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10"/>
        <w:gridCol w:w="3004"/>
        <w:gridCol w:w="3258"/>
      </w:tblGrid>
      <w:tr w:rsidR="00FA5B52" w:rsidRPr="006018C8" w14:paraId="5EAE7771" w14:textId="77777777" w:rsidTr="00CF3A17">
        <w:tc>
          <w:tcPr>
            <w:tcW w:w="3510" w:type="dxa"/>
            <w:shd w:val="clear" w:color="auto" w:fill="auto"/>
          </w:tcPr>
          <w:p w14:paraId="0A9AF800" w14:textId="77777777" w:rsidR="00FA5B52" w:rsidRPr="006018C8" w:rsidRDefault="00FA5B52" w:rsidP="00CF3A17">
            <w:pPr>
              <w:pStyle w:val="Retraitcorpsdetexte2"/>
              <w:ind w:left="0" w:firstLine="0"/>
              <w:jc w:val="center"/>
              <w:rPr>
                <w:rFonts w:ascii="Times New Roman" w:hAnsi="Times New Roman"/>
                <w:b/>
                <w:lang w:val="fr-CM"/>
              </w:rPr>
            </w:pPr>
            <w:r>
              <w:rPr>
                <w:rFonts w:ascii="Times New Roman" w:hAnsi="Times New Roman"/>
                <w:b/>
                <w:noProof/>
                <w:lang w:val="fr-FR" w:eastAsia="fr-FR"/>
              </w:rPr>
              <mc:AlternateContent>
                <mc:Choice Requires="wps">
                  <w:drawing>
                    <wp:anchor distT="0" distB="0" distL="114300" distR="114300" simplePos="0" relativeHeight="251651584" behindDoc="0" locked="0" layoutInCell="1" allowOverlap="1" wp14:anchorId="0ED607DE" wp14:editId="36B817E5">
                      <wp:simplePos x="0" y="0"/>
                      <wp:positionH relativeFrom="column">
                        <wp:posOffset>-229235</wp:posOffset>
                      </wp:positionH>
                      <wp:positionV relativeFrom="paragraph">
                        <wp:posOffset>-278765</wp:posOffset>
                      </wp:positionV>
                      <wp:extent cx="6573520" cy="9652635"/>
                      <wp:effectExtent l="0" t="0" r="17780"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75E22882" id="Rectangle 21" o:spid="_x0000_s1026" style="position:absolute;margin-left:-18.05pt;margin-top:-21.95pt;width:517.6pt;height:760.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" filled="f" strokecolor="#385d8a" strokeweight=".70561mm">
                      <v:path arrowok="t"/>
                      <v:textbox inset="0,0,0,0"/>
                    </v:rect>
                  </w:pict>
                </mc:Fallback>
              </mc:AlternateContent>
            </w:r>
            <w:r w:rsidRPr="006018C8">
              <w:rPr>
                <w:rFonts w:ascii="Times New Roman" w:hAnsi="Times New Roman"/>
                <w:b/>
                <w:lang w:val="fr-CM"/>
              </w:rPr>
              <w:t>REPUBLIQUE DU CAMEROUN</w:t>
            </w:r>
          </w:p>
          <w:p w14:paraId="7628C900"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Paix – Travail – Patrie</w:t>
            </w:r>
          </w:p>
          <w:p w14:paraId="15B3FD43" w14:textId="77777777" w:rsidR="00FA5B52" w:rsidRPr="006018C8" w:rsidRDefault="00FA5B52" w:rsidP="00CF3A17">
            <w:pPr>
              <w:pStyle w:val="Retraitcorpsdetexte2"/>
              <w:ind w:left="0" w:firstLine="0"/>
              <w:jc w:val="center"/>
              <w:rPr>
                <w:rFonts w:ascii="Times New Roman" w:hAnsi="Times New Roman"/>
                <w:b/>
                <w:lang w:val="fr-FR"/>
              </w:rPr>
            </w:pPr>
            <w:r w:rsidRPr="006018C8">
              <w:rPr>
                <w:rFonts w:ascii="Times New Roman" w:hAnsi="Times New Roman"/>
                <w:b/>
                <w:lang w:val="fr-FR"/>
              </w:rPr>
              <w:t>*******</w:t>
            </w:r>
          </w:p>
          <w:p w14:paraId="3507BB59"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04AB0E2B"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314B2A04" w14:textId="77777777" w:rsidR="00FA5B52" w:rsidRPr="006018C8" w:rsidRDefault="00FA5B52" w:rsidP="00CF3A17">
            <w:pPr>
              <w:pStyle w:val="Retraitcorpsdetexte2"/>
              <w:ind w:left="0" w:firstLine="0"/>
              <w:jc w:val="center"/>
              <w:rPr>
                <w:rFonts w:ascii="Times New Roman" w:hAnsi="Times New Roman"/>
                <w:b/>
                <w:lang w:val="fr-FR"/>
              </w:rPr>
            </w:pPr>
            <w:r w:rsidRPr="006018C8">
              <w:rPr>
                <w:rFonts w:ascii="Times New Roman" w:hAnsi="Times New Roman"/>
                <w:b/>
                <w:lang w:val="fr-FR"/>
              </w:rPr>
              <w:t>RECTORAT</w:t>
            </w:r>
          </w:p>
          <w:p w14:paraId="2B979D3E" w14:textId="77777777" w:rsidR="00FA5B52" w:rsidRPr="006018C8" w:rsidRDefault="00FA5B52" w:rsidP="00CF3A17">
            <w:pPr>
              <w:pStyle w:val="Retraitcorpsdetexte2"/>
              <w:ind w:left="0" w:firstLine="0"/>
              <w:jc w:val="center"/>
              <w:rPr>
                <w:rFonts w:ascii="Times New Roman" w:hAnsi="Times New Roman"/>
                <w:b/>
                <w:lang w:val="fr-FR"/>
              </w:rPr>
            </w:pPr>
            <w:r w:rsidRPr="006018C8">
              <w:rPr>
                <w:rFonts w:ascii="Times New Roman" w:hAnsi="Times New Roman"/>
                <w:b/>
                <w:lang w:val="fr-FR"/>
              </w:rPr>
              <w:t>*******</w:t>
            </w:r>
          </w:p>
          <w:p w14:paraId="7278196E"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STRUCTURE INTERNE DE GESTION ADMINISTRATIVE DES MARCHES</w:t>
            </w:r>
          </w:p>
          <w:p w14:paraId="04747CDD" w14:textId="77777777" w:rsidR="00FA5B52" w:rsidRPr="006018C8" w:rsidRDefault="00FA5B52" w:rsidP="00CF3A17">
            <w:pPr>
              <w:pStyle w:val="Retraitcorpsdetexte2"/>
              <w:ind w:left="0" w:firstLine="0"/>
              <w:jc w:val="center"/>
              <w:rPr>
                <w:rFonts w:ascii="Times New Roman" w:hAnsi="Times New Roman"/>
                <w:b/>
                <w:lang w:val="fr-FR"/>
              </w:rPr>
            </w:pPr>
            <w:r w:rsidRPr="006018C8">
              <w:rPr>
                <w:rFonts w:ascii="Times New Roman" w:hAnsi="Times New Roman"/>
                <w:bCs/>
                <w:lang w:val="fr-CM"/>
              </w:rPr>
              <w:t>*******</w:t>
            </w:r>
          </w:p>
        </w:tc>
        <w:tc>
          <w:tcPr>
            <w:tcW w:w="3004" w:type="dxa"/>
            <w:shd w:val="clear" w:color="auto" w:fill="auto"/>
          </w:tcPr>
          <w:p w14:paraId="03E6CCFB" w14:textId="77777777" w:rsidR="00FA5B52" w:rsidRPr="006018C8" w:rsidRDefault="00FA5B52" w:rsidP="00CF3A17">
            <w:pPr>
              <w:jc w:val="center"/>
              <w:rPr>
                <w:b/>
              </w:rPr>
            </w:pPr>
            <w:r>
              <w:rPr>
                <w:b/>
                <w:noProof/>
                <w:sz w:val="16"/>
                <w:szCs w:val="18"/>
              </w:rPr>
              <w:drawing>
                <wp:inline distT="0" distB="0" distL="0" distR="0" wp14:anchorId="2E8F0286" wp14:editId="3F60A107">
                  <wp:extent cx="1040765" cy="1002030"/>
                  <wp:effectExtent l="0" t="0" r="6985" b="7620"/>
                  <wp:docPr id="10" name="Image 10"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HP\AppData\Local\Packages\5319275A.WhatsAppDesktop_cv1g1gvanyjgm\TempState\36D3BE4CF501C5AD9E07D3E2507B181A\WhatsApp Image 2022-12-21 à 20.23.51.jpg"/>
                          <pic:cNvPicPr>
                            <a:picLocks noChangeAspect="1" noChangeArrowheads="1"/>
                          </pic:cNvPicPr>
                        </pic:nvPicPr>
                        <pic:blipFill>
                          <a:blip r:embed="rId7" cstate="print">
                            <a:extLst>
                              <a:ext uri="{28A0092B-C50C-407E-A947-70E740481C1C}">
                                <a14:useLocalDpi xmlns:a14="http://schemas.microsoft.com/office/drawing/2010/main" val="0"/>
                              </a:ext>
                            </a:extLst>
                          </a:blip>
                          <a:srcRect l="11789" r="14635"/>
                          <a:stretch>
                            <a:fillRect/>
                          </a:stretch>
                        </pic:blipFill>
                        <pic:spPr bwMode="auto">
                          <a:xfrm>
                            <a:off x="0" y="0"/>
                            <a:ext cx="1040765" cy="1002030"/>
                          </a:xfrm>
                          <a:prstGeom prst="rect">
                            <a:avLst/>
                          </a:prstGeom>
                          <a:noFill/>
                          <a:ln>
                            <a:noFill/>
                          </a:ln>
                        </pic:spPr>
                      </pic:pic>
                    </a:graphicData>
                  </a:graphic>
                </wp:inline>
              </w:drawing>
            </w:r>
          </w:p>
        </w:tc>
        <w:tc>
          <w:tcPr>
            <w:tcW w:w="3258" w:type="dxa"/>
            <w:shd w:val="clear" w:color="auto" w:fill="auto"/>
          </w:tcPr>
          <w:p w14:paraId="4852707B" w14:textId="77777777" w:rsidR="00FA5B52" w:rsidRPr="006018C8" w:rsidRDefault="00FA5B52" w:rsidP="00CF3A17">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1DB1FA79"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4FE2BAFD"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482C5D3E"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UNIVERSITY OF BERTOUA</w:t>
            </w:r>
          </w:p>
          <w:p w14:paraId="6901EB7D"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09B3FDB2"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RECTORATE</w:t>
            </w:r>
          </w:p>
          <w:p w14:paraId="59183CA0"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11DAB15A" w14:textId="77777777" w:rsidR="00FA5B52" w:rsidRPr="006018C8" w:rsidRDefault="00FA5B52" w:rsidP="00CF3A17">
            <w:pPr>
              <w:pStyle w:val="Retraitcorpsdetexte2"/>
              <w:ind w:left="0" w:firstLine="12"/>
              <w:jc w:val="center"/>
              <w:rPr>
                <w:rFonts w:ascii="Times New Roman" w:hAnsi="Times New Roman"/>
                <w:b/>
                <w:bCs/>
                <w:lang w:val="fr-CM"/>
              </w:rPr>
            </w:pPr>
            <w:r w:rsidRPr="006018C8">
              <w:rPr>
                <w:rFonts w:ascii="Times New Roman" w:hAnsi="Times New Roman"/>
                <w:b/>
                <w:bCs/>
                <w:lang w:val="fr-CM"/>
              </w:rPr>
              <w:t>INTERNAL PUBLIC CONTRACTS ADMINISTRATIVE MANAGEMENT ENTITIES</w:t>
            </w:r>
          </w:p>
          <w:p w14:paraId="0DD27A67"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w:t>
            </w:r>
          </w:p>
        </w:tc>
      </w:tr>
    </w:tbl>
    <w:p w14:paraId="66290277" w14:textId="77777777" w:rsidR="00FA5B52" w:rsidRPr="006018C8" w:rsidRDefault="00FA5B52" w:rsidP="00FA5B52">
      <w:pPr>
        <w:pStyle w:val="Retraitcorpsdetexte2"/>
        <w:spacing w:line="276" w:lineRule="auto"/>
        <w:ind w:left="0"/>
        <w:jc w:val="center"/>
        <w:rPr>
          <w:rFonts w:ascii="Times New Roman" w:hAnsi="Times New Roman"/>
          <w:b/>
          <w:bCs/>
          <w:sz w:val="40"/>
          <w:szCs w:val="32"/>
          <w:lang w:val="en-US"/>
        </w:rPr>
      </w:pPr>
    </w:p>
    <w:p w14:paraId="4E5075F5" w14:textId="77777777" w:rsidR="00FA5B52" w:rsidRPr="006018C8" w:rsidRDefault="00FA5B52" w:rsidP="00FA5B52">
      <w:pPr>
        <w:pStyle w:val="Retraitcorpsdetexte2"/>
        <w:spacing w:line="276" w:lineRule="auto"/>
        <w:ind w:left="0" w:firstLine="0"/>
        <w:jc w:val="center"/>
        <w:rPr>
          <w:rFonts w:ascii="Times New Roman" w:hAnsi="Times New Roman"/>
          <w:b/>
          <w:bCs/>
          <w:sz w:val="40"/>
          <w:szCs w:val="32"/>
        </w:rPr>
      </w:pPr>
      <w:r w:rsidRPr="006018C8">
        <w:rPr>
          <w:rFonts w:ascii="Times New Roman" w:hAnsi="Times New Roman"/>
          <w:b/>
          <w:bCs/>
          <w:sz w:val="40"/>
          <w:szCs w:val="32"/>
          <w:lang w:val="fr-FR"/>
        </w:rPr>
        <w:t>UNIVERSITE DE BERTOUA</w:t>
      </w:r>
    </w:p>
    <w:p w14:paraId="7FCA12F7" w14:textId="77777777" w:rsidR="00FA5B52" w:rsidRPr="006018C8" w:rsidRDefault="00FA5B52" w:rsidP="00FA5B52">
      <w:pPr>
        <w:pStyle w:val="Retraitcorpsdetexte2"/>
        <w:spacing w:line="276" w:lineRule="auto"/>
        <w:ind w:left="0" w:firstLine="0"/>
        <w:jc w:val="center"/>
        <w:rPr>
          <w:rFonts w:ascii="Times New Roman" w:hAnsi="Times New Roman"/>
          <w:b/>
          <w:bCs/>
          <w:sz w:val="40"/>
          <w:szCs w:val="32"/>
        </w:rPr>
      </w:pPr>
      <w:r w:rsidRPr="006018C8">
        <w:rPr>
          <w:rFonts w:ascii="Times New Roman" w:hAnsi="Times New Roman"/>
          <w:b/>
          <w:bCs/>
          <w:sz w:val="40"/>
          <w:szCs w:val="32"/>
        </w:rPr>
        <w:t>(</w:t>
      </w:r>
      <w:proofErr w:type="spellStart"/>
      <w:r w:rsidRPr="006018C8">
        <w:rPr>
          <w:rFonts w:ascii="Times New Roman" w:hAnsi="Times New Roman"/>
          <w:b/>
          <w:bCs/>
          <w:sz w:val="40"/>
          <w:szCs w:val="32"/>
          <w:lang w:val="fr-FR"/>
        </w:rPr>
        <w:t>UBe</w:t>
      </w:r>
      <w:proofErr w:type="spellEnd"/>
      <w:r w:rsidRPr="006018C8">
        <w:rPr>
          <w:rFonts w:ascii="Times New Roman" w:hAnsi="Times New Roman"/>
          <w:b/>
          <w:bCs/>
          <w:sz w:val="40"/>
          <w:szCs w:val="32"/>
        </w:rPr>
        <w:t>)</w:t>
      </w:r>
    </w:p>
    <w:p w14:paraId="06467B34" w14:textId="77777777" w:rsidR="00FA5B52" w:rsidRPr="006018C8" w:rsidRDefault="00FA5B52" w:rsidP="00FA5B52">
      <w:pPr>
        <w:pStyle w:val="Retraitcorpsdetexte2"/>
        <w:spacing w:line="276" w:lineRule="auto"/>
        <w:ind w:left="0" w:firstLine="0"/>
        <w:jc w:val="center"/>
        <w:rPr>
          <w:rFonts w:ascii="Times New Roman" w:hAnsi="Times New Roman"/>
          <w:b/>
          <w:bCs/>
          <w:sz w:val="12"/>
          <w:szCs w:val="8"/>
        </w:rPr>
      </w:pPr>
    </w:p>
    <w:p w14:paraId="58F13BE7" w14:textId="77777777" w:rsidR="00FA5B52" w:rsidRPr="006018C8" w:rsidRDefault="00FA5B52" w:rsidP="00FA5B52">
      <w:pPr>
        <w:spacing w:line="276" w:lineRule="auto"/>
        <w:jc w:val="center"/>
        <w:rPr>
          <w:b/>
          <w:bCs/>
          <w:sz w:val="32"/>
          <w:szCs w:val="16"/>
        </w:rPr>
      </w:pPr>
      <w:r w:rsidRPr="006018C8">
        <w:rPr>
          <w:b/>
          <w:bCs/>
          <w:sz w:val="32"/>
          <w:szCs w:val="16"/>
        </w:rPr>
        <w:t>COMMISSION INTERNE DE PASSATION DES MARCHES</w:t>
      </w:r>
    </w:p>
    <w:p w14:paraId="3993E7BB" w14:textId="77777777" w:rsidR="00FA5B52" w:rsidRPr="006018C8" w:rsidRDefault="00FA5B52" w:rsidP="00FA5B52">
      <w:pPr>
        <w:spacing w:line="276" w:lineRule="auto"/>
        <w:jc w:val="center"/>
        <w:rPr>
          <w:b/>
          <w:bCs/>
          <w:sz w:val="32"/>
          <w:szCs w:val="16"/>
        </w:rPr>
      </w:pPr>
      <w:r w:rsidRPr="006018C8">
        <w:rPr>
          <w:b/>
          <w:bCs/>
          <w:sz w:val="32"/>
          <w:szCs w:val="16"/>
        </w:rPr>
        <w:t>(CIPM)</w:t>
      </w:r>
    </w:p>
    <w:p w14:paraId="7A2DD077" w14:textId="77777777" w:rsidR="00FA5B52" w:rsidRPr="006018C8" w:rsidRDefault="00FA5B52" w:rsidP="00FA5B52">
      <w:pPr>
        <w:jc w:val="center"/>
        <w:rPr>
          <w:b/>
          <w:sz w:val="14"/>
          <w:szCs w:val="14"/>
        </w:rPr>
      </w:pPr>
    </w:p>
    <w:tbl>
      <w:tblPr>
        <w:tblW w:w="8966" w:type="dxa"/>
        <w:jc w:val="center"/>
        <w:tblLayout w:type="fixed"/>
        <w:tblCellMar>
          <w:left w:w="10" w:type="dxa"/>
          <w:right w:w="10" w:type="dxa"/>
        </w:tblCellMar>
        <w:tblLook w:val="0000" w:firstRow="0" w:lastRow="0" w:firstColumn="0" w:lastColumn="0" w:noHBand="0" w:noVBand="0"/>
      </w:tblPr>
      <w:tblGrid>
        <w:gridCol w:w="8966"/>
      </w:tblGrid>
      <w:tr w:rsidR="00FA5B52" w:rsidRPr="006018C8" w14:paraId="38385359" w14:textId="77777777" w:rsidTr="00CF3A17">
        <w:trPr>
          <w:trHeight w:val="2937"/>
          <w:jc w:val="center"/>
        </w:trPr>
        <w:tc>
          <w:tcPr>
            <w:tcW w:w="896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AA355C6" w14:textId="77777777" w:rsidR="00FA5B52" w:rsidRPr="006018C8" w:rsidRDefault="00FA5B52" w:rsidP="00CF3A17">
            <w:pPr>
              <w:jc w:val="center"/>
              <w:rPr>
                <w:b/>
                <w:sz w:val="12"/>
                <w:szCs w:val="12"/>
              </w:rPr>
            </w:pPr>
          </w:p>
          <w:p w14:paraId="771E602C" w14:textId="77777777" w:rsidR="00FA5B52" w:rsidRPr="006018C8" w:rsidRDefault="00FA5B52" w:rsidP="00CF3A17">
            <w:pPr>
              <w:pStyle w:val="Retraitcorpsdetexte2"/>
              <w:spacing w:line="276" w:lineRule="auto"/>
              <w:ind w:left="0" w:hanging="34"/>
              <w:jc w:val="center"/>
              <w:rPr>
                <w:rFonts w:ascii="Times New Roman" w:hAnsi="Times New Roman"/>
                <w:b/>
                <w:bCs/>
                <w:sz w:val="34"/>
                <w:szCs w:val="34"/>
                <w:lang w:val="fr-FR" w:eastAsia="fr-FR"/>
              </w:rPr>
            </w:pPr>
            <w:r w:rsidRPr="006018C8">
              <w:rPr>
                <w:rFonts w:ascii="Times New Roman" w:hAnsi="Times New Roman"/>
                <w:b/>
                <w:bCs/>
                <w:sz w:val="34"/>
                <w:szCs w:val="34"/>
                <w:lang w:val="fr-FR" w:eastAsia="fr-FR"/>
              </w:rPr>
              <w:t xml:space="preserve">DOSSIER D’APPEL D’OFFRES NATIONAL OUVERT </w:t>
            </w:r>
          </w:p>
          <w:p w14:paraId="635C709E" w14:textId="77777777" w:rsidR="00FA5B52" w:rsidRPr="006018C8" w:rsidRDefault="00FA5B52" w:rsidP="00CF3A17">
            <w:pPr>
              <w:pStyle w:val="Retraitcorpsdetexte2"/>
              <w:spacing w:line="276" w:lineRule="auto"/>
              <w:ind w:left="0" w:firstLine="0"/>
              <w:rPr>
                <w:rFonts w:ascii="Times New Roman" w:hAnsi="Times New Roman"/>
                <w:b/>
                <w:bCs/>
                <w:sz w:val="4"/>
                <w:szCs w:val="4"/>
                <w:lang w:val="fr-FR" w:eastAsia="fr-FR"/>
              </w:rPr>
            </w:pPr>
          </w:p>
          <w:p w14:paraId="6C594852" w14:textId="0019D9AC" w:rsidR="00FA5B52" w:rsidRPr="006018C8" w:rsidRDefault="00FA5B52" w:rsidP="00CF3A17">
            <w:pPr>
              <w:pStyle w:val="Retraitcorpsdetexte2"/>
              <w:spacing w:line="276" w:lineRule="auto"/>
              <w:ind w:left="0" w:hanging="34"/>
              <w:rPr>
                <w:rFonts w:ascii="Times New Roman" w:hAnsi="Times New Roman"/>
                <w:b/>
                <w:sz w:val="34"/>
                <w:szCs w:val="34"/>
              </w:rPr>
            </w:pPr>
            <w:r w:rsidRPr="006018C8">
              <w:rPr>
                <w:rFonts w:ascii="Times New Roman" w:hAnsi="Times New Roman"/>
                <w:b/>
                <w:bCs/>
                <w:sz w:val="34"/>
                <w:szCs w:val="34"/>
                <w:lang w:val="fr-FR" w:eastAsia="fr-FR"/>
              </w:rPr>
              <w:t xml:space="preserve">N° </w:t>
            </w:r>
            <w:r w:rsidR="0079413B" w:rsidRPr="0079413B">
              <w:rPr>
                <w:rFonts w:ascii="Times New Roman" w:hAnsi="Times New Roman"/>
                <w:b/>
                <w:bCs/>
                <w:color w:val="FF0000"/>
                <w:sz w:val="34"/>
                <w:szCs w:val="34"/>
                <w:lang w:val="fr-FR" w:eastAsia="fr-FR"/>
              </w:rPr>
              <w:t>005</w:t>
            </w:r>
            <w:r w:rsidRPr="006018C8">
              <w:rPr>
                <w:rFonts w:ascii="Times New Roman" w:hAnsi="Times New Roman"/>
                <w:b/>
                <w:bCs/>
                <w:sz w:val="34"/>
                <w:szCs w:val="34"/>
                <w:lang w:val="fr-FR" w:eastAsia="fr-FR"/>
              </w:rPr>
              <w:t xml:space="preserve">/AONO/UBE/SIGAMP/CIPM/2025 DU </w:t>
            </w:r>
            <w:r w:rsidR="0079413B" w:rsidRPr="0079413B">
              <w:rPr>
                <w:rFonts w:ascii="Times New Roman" w:hAnsi="Times New Roman"/>
                <w:b/>
                <w:bCs/>
                <w:color w:val="FF0000"/>
                <w:sz w:val="34"/>
                <w:szCs w:val="34"/>
                <w:lang w:val="fr-FR" w:eastAsia="fr-FR"/>
              </w:rPr>
              <w:t xml:space="preserve">08 MAI 2025 </w:t>
            </w:r>
            <w:r w:rsidRPr="006018C8">
              <w:rPr>
                <w:rFonts w:ascii="Times New Roman" w:hAnsi="Times New Roman"/>
                <w:b/>
                <w:bCs/>
                <w:sz w:val="34"/>
                <w:szCs w:val="34"/>
                <w:lang w:val="fr-FR" w:eastAsia="fr-FR"/>
              </w:rPr>
              <w:t xml:space="preserve">EN PROCEDURE D’URGENCE </w:t>
            </w:r>
            <w:r w:rsidRPr="00504E1C">
              <w:rPr>
                <w:rFonts w:ascii="Times New Roman" w:hAnsi="Times New Roman"/>
                <w:b/>
                <w:bCs/>
                <w:sz w:val="34"/>
                <w:szCs w:val="34"/>
                <w:lang w:val="fr-FR" w:eastAsia="fr-FR"/>
              </w:rPr>
              <w:t xml:space="preserve">POUR LES TRAVAUX DE CONSTRUCTION D’UN BLOC PEDAGOGIQUE </w:t>
            </w:r>
            <w:r>
              <w:rPr>
                <w:rFonts w:ascii="Times New Roman" w:hAnsi="Times New Roman"/>
                <w:b/>
                <w:bCs/>
                <w:sz w:val="34"/>
                <w:szCs w:val="34"/>
                <w:lang w:val="fr-FR" w:eastAsia="fr-FR"/>
              </w:rPr>
              <w:t>A</w:t>
            </w:r>
            <w:r w:rsidRPr="00504E1C">
              <w:rPr>
                <w:rFonts w:ascii="Times New Roman" w:hAnsi="Times New Roman"/>
                <w:b/>
                <w:bCs/>
                <w:sz w:val="34"/>
                <w:szCs w:val="34"/>
                <w:lang w:val="fr-FR" w:eastAsia="fr-FR"/>
              </w:rPr>
              <w:t xml:space="preserve"> L’</w:t>
            </w:r>
            <w:r>
              <w:rPr>
                <w:rFonts w:ascii="Times New Roman" w:hAnsi="Times New Roman"/>
                <w:b/>
                <w:bCs/>
                <w:sz w:val="34"/>
                <w:szCs w:val="34"/>
                <w:lang w:val="fr-FR" w:eastAsia="fr-FR"/>
              </w:rPr>
              <w:t>ECOLE NORMALE SUPERIEURE</w:t>
            </w:r>
            <w:r w:rsidR="00702301">
              <w:rPr>
                <w:rFonts w:ascii="Times New Roman" w:hAnsi="Times New Roman"/>
                <w:b/>
                <w:bCs/>
                <w:sz w:val="34"/>
                <w:szCs w:val="34"/>
                <w:lang w:val="fr-FR" w:eastAsia="fr-FR"/>
              </w:rPr>
              <w:t xml:space="preserve"> </w:t>
            </w:r>
            <w:r w:rsidRPr="00504E1C">
              <w:rPr>
                <w:rFonts w:ascii="Times New Roman" w:hAnsi="Times New Roman"/>
                <w:b/>
                <w:bCs/>
                <w:sz w:val="34"/>
                <w:szCs w:val="34"/>
                <w:lang w:val="fr-FR" w:eastAsia="fr-FR"/>
              </w:rPr>
              <w:t>(</w:t>
            </w:r>
            <w:r>
              <w:rPr>
                <w:rFonts w:ascii="Times New Roman" w:hAnsi="Times New Roman"/>
                <w:b/>
                <w:bCs/>
                <w:sz w:val="34"/>
                <w:szCs w:val="34"/>
                <w:lang w:val="fr-FR" w:eastAsia="fr-FR"/>
              </w:rPr>
              <w:t>ENS</w:t>
            </w:r>
            <w:r w:rsidRPr="00504E1C">
              <w:rPr>
                <w:rFonts w:ascii="Times New Roman" w:hAnsi="Times New Roman"/>
                <w:b/>
                <w:bCs/>
                <w:sz w:val="34"/>
                <w:szCs w:val="34"/>
                <w:lang w:val="fr-FR" w:eastAsia="fr-FR"/>
              </w:rPr>
              <w:t>) DE L'UNIVERSITE DE BERTOUA</w:t>
            </w:r>
            <w:r>
              <w:rPr>
                <w:rFonts w:ascii="Times New Roman" w:hAnsi="Times New Roman"/>
                <w:b/>
                <w:bCs/>
                <w:sz w:val="34"/>
                <w:szCs w:val="34"/>
                <w:lang w:val="fr-FR" w:eastAsia="fr-FR"/>
              </w:rPr>
              <w:t xml:space="preserve"> </w:t>
            </w:r>
          </w:p>
        </w:tc>
      </w:tr>
    </w:tbl>
    <w:p w14:paraId="63E243FD" w14:textId="77777777" w:rsidR="00FA5B52" w:rsidRPr="006018C8" w:rsidRDefault="00FA5B52" w:rsidP="00FA5B52">
      <w:pPr>
        <w:jc w:val="center"/>
        <w:rPr>
          <w:b/>
        </w:rPr>
      </w:pPr>
    </w:p>
    <w:p w14:paraId="7A5725C3" w14:textId="77777777" w:rsidR="00FA5B52" w:rsidRPr="006018C8" w:rsidRDefault="00FA5B52" w:rsidP="00FA5B52">
      <w:pPr>
        <w:jc w:val="center"/>
        <w:rPr>
          <w:b/>
          <w:sz w:val="14"/>
          <w:szCs w:val="14"/>
        </w:rPr>
      </w:pPr>
    </w:p>
    <w:p w14:paraId="7C509668" w14:textId="77777777" w:rsidR="00FA5B52" w:rsidRPr="006018C8" w:rsidRDefault="00FA5B52" w:rsidP="00FA5B52">
      <w:pPr>
        <w:ind w:left="284" w:firstLine="709"/>
        <w:rPr>
          <w:b/>
        </w:rPr>
      </w:pPr>
      <w:r w:rsidRPr="006018C8">
        <w:rPr>
          <w:b/>
        </w:rPr>
        <w:t xml:space="preserve">FINANCEMENT : Budget d’Investissement Public-Ube  </w:t>
      </w:r>
    </w:p>
    <w:p w14:paraId="3AA71BA0" w14:textId="77777777" w:rsidR="00FA5B52" w:rsidRPr="006018C8" w:rsidRDefault="00FA5B52" w:rsidP="00FA5B52">
      <w:pPr>
        <w:ind w:left="284"/>
        <w:jc w:val="center"/>
        <w:rPr>
          <w:b/>
        </w:rPr>
      </w:pPr>
    </w:p>
    <w:p w14:paraId="37DBAF1A" w14:textId="77777777" w:rsidR="00FA5B52" w:rsidRPr="006018C8" w:rsidRDefault="00FA5B52" w:rsidP="00FA5B52">
      <w:pPr>
        <w:ind w:left="284" w:firstLine="709"/>
        <w:rPr>
          <w:b/>
        </w:rPr>
      </w:pPr>
      <w:r w:rsidRPr="006018C8">
        <w:rPr>
          <w:b/>
        </w:rPr>
        <w:t xml:space="preserve">IMPUTATION : </w:t>
      </w:r>
      <w:r w:rsidRPr="00254777">
        <w:rPr>
          <w:b/>
          <w:bCs/>
        </w:rPr>
        <w:t>59 18 116 0</w:t>
      </w:r>
      <w:r>
        <w:rPr>
          <w:b/>
          <w:bCs/>
        </w:rPr>
        <w:t>2</w:t>
      </w:r>
      <w:r w:rsidRPr="00254777">
        <w:rPr>
          <w:b/>
          <w:bCs/>
        </w:rPr>
        <w:t xml:space="preserve"> 220101</w:t>
      </w:r>
    </w:p>
    <w:p w14:paraId="01D95A75" w14:textId="77777777" w:rsidR="00FA5B52" w:rsidRPr="006018C8" w:rsidRDefault="00FA5B52" w:rsidP="00FA5B52">
      <w:pPr>
        <w:jc w:val="center"/>
      </w:pPr>
      <w:r>
        <w:rPr>
          <w:noProof/>
        </w:rPr>
        <mc:AlternateContent>
          <mc:Choice Requires="wps">
            <w:drawing>
              <wp:anchor distT="4294967293" distB="4294967293" distL="114300" distR="114300" simplePos="0" relativeHeight="251648512" behindDoc="0" locked="0" layoutInCell="1" allowOverlap="1" wp14:anchorId="790E54EB" wp14:editId="1163EDDF">
                <wp:simplePos x="0" y="0"/>
                <wp:positionH relativeFrom="column">
                  <wp:posOffset>979805</wp:posOffset>
                </wp:positionH>
                <wp:positionV relativeFrom="paragraph">
                  <wp:posOffset>44449</wp:posOffset>
                </wp:positionV>
                <wp:extent cx="4572000" cy="0"/>
                <wp:effectExtent l="0" t="0" r="19050" b="1905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9731878" id="_x0000_t32" coordsize="21600,21600" o:spt="32" o:oned="t" path="m,l21600,21600e" filled="f">
                <v:path arrowok="t" fillok="f" o:connecttype="none"/>
                <o:lock v:ext="edit" shapetype="t"/>
              </v:shapetype>
              <v:shape id="Connecteur droit avec flèche 20" o:spid="_x0000_s1026" type="#_x0000_t32" style="position:absolute;margin-left:77.15pt;margin-top:3.5pt;width:5in;height:0;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0A6FDE19" w14:textId="77777777" w:rsidR="00FA5B52" w:rsidRPr="006018C8" w:rsidRDefault="00FA5B52" w:rsidP="00FA5B52">
      <w:pPr>
        <w:jc w:val="center"/>
        <w:rPr>
          <w:b/>
        </w:rPr>
      </w:pPr>
      <w:r w:rsidRPr="006018C8">
        <w:rPr>
          <w:b/>
        </w:rPr>
        <w:t xml:space="preserve">EXERCICE 2025 </w:t>
      </w:r>
    </w:p>
    <w:p w14:paraId="00A82347" w14:textId="77777777" w:rsidR="00FA5B52" w:rsidRPr="006018C8" w:rsidRDefault="00FA5B52" w:rsidP="00FA5B52">
      <w:pPr>
        <w:jc w:val="center"/>
        <w:rPr>
          <w:b/>
          <w:sz w:val="18"/>
          <w:szCs w:val="18"/>
        </w:rPr>
      </w:pPr>
    </w:p>
    <w:p w14:paraId="4D5E1C1F" w14:textId="77777777" w:rsidR="00FA5B52" w:rsidRPr="006018C8" w:rsidRDefault="00FA5B52" w:rsidP="00FA5B52">
      <w:pPr>
        <w:jc w:val="center"/>
        <w:rPr>
          <w:b/>
        </w:rPr>
      </w:pPr>
      <w:r>
        <w:rPr>
          <w:noProof/>
        </w:rPr>
        <mc:AlternateContent>
          <mc:Choice Requires="wps">
            <w:drawing>
              <wp:anchor distT="4294967293" distB="4294967293" distL="114300" distR="114300" simplePos="0" relativeHeight="251649536" behindDoc="0" locked="0" layoutInCell="1" allowOverlap="1" wp14:anchorId="6E8819FE" wp14:editId="41A936E3">
                <wp:simplePos x="0" y="0"/>
                <wp:positionH relativeFrom="column">
                  <wp:posOffset>979805</wp:posOffset>
                </wp:positionH>
                <wp:positionV relativeFrom="paragraph">
                  <wp:posOffset>12064</wp:posOffset>
                </wp:positionV>
                <wp:extent cx="4572000" cy="0"/>
                <wp:effectExtent l="0" t="0" r="19050" b="190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678B180" id="Connecteur droit avec flèche 19" o:spid="_x0000_s1026" type="#_x0000_t32" style="position:absolute;margin-left:77.15pt;margin-top:.95pt;width:5in;height:0;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69AAD5" w14:textId="77777777" w:rsidR="00FA5B52" w:rsidRPr="006018C8" w:rsidRDefault="00FA5B52" w:rsidP="00FA5B52">
      <w:pPr>
        <w:jc w:val="center"/>
        <w:rPr>
          <w:sz w:val="22"/>
          <w:szCs w:val="72"/>
        </w:rPr>
      </w:pPr>
      <w:r w:rsidRPr="006018C8">
        <w:rPr>
          <w:b/>
          <w:sz w:val="56"/>
          <w:szCs w:val="56"/>
        </w:rPr>
        <w:t>DOSSIER D’APPEL D’OFFRES</w:t>
      </w:r>
    </w:p>
    <w:p w14:paraId="26CB7610" w14:textId="77777777" w:rsidR="00FA5B52" w:rsidRPr="006018C8" w:rsidRDefault="00FA5B52" w:rsidP="00FA5B52">
      <w:pPr>
        <w:widowControl w:val="0"/>
        <w:autoSpaceDE w:val="0"/>
        <w:jc w:val="center"/>
        <w:rPr>
          <w:b/>
        </w:rPr>
      </w:pPr>
    </w:p>
    <w:p w14:paraId="667CFEA1" w14:textId="77777777" w:rsidR="00FA5B52" w:rsidRPr="006018C8" w:rsidRDefault="00FA5B52" w:rsidP="00FA5B52">
      <w:pPr>
        <w:widowControl w:val="0"/>
        <w:autoSpaceDE w:val="0"/>
        <w:jc w:val="center"/>
        <w:rPr>
          <w:b/>
        </w:rPr>
      </w:pPr>
      <w:r>
        <w:rPr>
          <w:b/>
        </w:rPr>
        <w:t>AVRIL</w:t>
      </w:r>
      <w:r w:rsidRPr="006018C8">
        <w:rPr>
          <w:b/>
        </w:rPr>
        <w:t xml:space="preserve"> 2025</w:t>
      </w:r>
    </w:p>
    <w:p w14:paraId="644156E1" w14:textId="77777777" w:rsidR="00FA5B52" w:rsidRPr="006018C8" w:rsidRDefault="00FA5B52" w:rsidP="00FA5B52">
      <w:pPr>
        <w:widowControl w:val="0"/>
        <w:autoSpaceDE w:val="0"/>
        <w:spacing w:line="200" w:lineRule="exact"/>
        <w:rPr>
          <w:sz w:val="20"/>
          <w:szCs w:val="20"/>
        </w:rPr>
        <w:sectPr w:rsidR="00FA5B52" w:rsidRPr="006018C8" w:rsidSect="00CB05EF">
          <w:footerReference w:type="default" r:id="rId8"/>
          <w:footerReference w:type="first" r:id="rId9"/>
          <w:pgSz w:w="11900" w:h="16820"/>
          <w:pgMar w:top="1134" w:right="1134" w:bottom="1134" w:left="1134" w:header="720" w:footer="720" w:gutter="0"/>
          <w:cols w:space="720"/>
        </w:sectPr>
      </w:pPr>
    </w:p>
    <w:p w14:paraId="39AEE143" w14:textId="77777777" w:rsidR="00FA5B52" w:rsidRPr="006018C8" w:rsidRDefault="00FA5B52" w:rsidP="00FA5B52">
      <w:pPr>
        <w:suppressAutoHyphens w:val="0"/>
        <w:autoSpaceDN/>
        <w:spacing w:after="319" w:line="259" w:lineRule="auto"/>
        <w:ind w:left="3524"/>
        <w:textAlignment w:val="auto"/>
        <w:rPr>
          <w:rFonts w:eastAsia="Arial"/>
          <w:b/>
          <w:kern w:val="2"/>
          <w:sz w:val="32"/>
          <w:szCs w:val="22"/>
          <w:shd w:val="clear" w:color="auto" w:fill="D9D9D9"/>
        </w:rPr>
      </w:pPr>
    </w:p>
    <w:p w14:paraId="050493EC" w14:textId="77777777" w:rsidR="00FA5B52" w:rsidRPr="006018C8" w:rsidRDefault="00FA5B52" w:rsidP="00FA5B52">
      <w:pPr>
        <w:suppressAutoHyphens w:val="0"/>
        <w:autoSpaceDN/>
        <w:spacing w:after="319" w:line="259" w:lineRule="auto"/>
        <w:ind w:left="3524"/>
        <w:textAlignment w:val="auto"/>
        <w:rPr>
          <w:rFonts w:eastAsia="Calibri"/>
          <w:kern w:val="2"/>
          <w:sz w:val="22"/>
          <w:szCs w:val="22"/>
        </w:rPr>
      </w:pPr>
      <w:r w:rsidRPr="006018C8">
        <w:rPr>
          <w:rFonts w:eastAsia="Arial"/>
          <w:b/>
          <w:kern w:val="2"/>
          <w:sz w:val="32"/>
          <w:szCs w:val="22"/>
          <w:shd w:val="clear" w:color="auto" w:fill="D9D9D9"/>
        </w:rPr>
        <w:t>TABLE DES SIGLES</w:t>
      </w:r>
      <w:r w:rsidRPr="006018C8">
        <w:rPr>
          <w:rFonts w:eastAsia="Arial"/>
          <w:b/>
          <w:kern w:val="2"/>
          <w:sz w:val="32"/>
          <w:szCs w:val="22"/>
        </w:rPr>
        <w:t xml:space="preserve">  </w:t>
      </w:r>
    </w:p>
    <w:tbl>
      <w:tblPr>
        <w:tblW w:w="0" w:type="auto"/>
        <w:jc w:val="center"/>
        <w:tblLook w:val="04A0" w:firstRow="1" w:lastRow="0" w:firstColumn="1" w:lastColumn="0" w:noHBand="0" w:noVBand="1"/>
      </w:tblPr>
      <w:tblGrid>
        <w:gridCol w:w="1427"/>
        <w:gridCol w:w="6797"/>
      </w:tblGrid>
      <w:tr w:rsidR="00FA5B52" w:rsidRPr="006018C8" w14:paraId="4656DD9C" w14:textId="77777777" w:rsidTr="00946C0B">
        <w:trPr>
          <w:trHeight w:val="397"/>
          <w:jc w:val="center"/>
        </w:trPr>
        <w:tc>
          <w:tcPr>
            <w:tcW w:w="1427" w:type="dxa"/>
            <w:shd w:val="clear" w:color="auto" w:fill="auto"/>
            <w:vAlign w:val="center"/>
          </w:tcPr>
          <w:p w14:paraId="1BAB6A47"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Cs w:val="22"/>
              </w:rPr>
              <w:t>AAO</w:t>
            </w:r>
          </w:p>
        </w:tc>
        <w:tc>
          <w:tcPr>
            <w:tcW w:w="6797" w:type="dxa"/>
            <w:shd w:val="clear" w:color="auto" w:fill="auto"/>
            <w:vAlign w:val="center"/>
          </w:tcPr>
          <w:p w14:paraId="1A18D959" w14:textId="77777777" w:rsidR="00FA5B52" w:rsidRPr="006018C8" w:rsidRDefault="00FA5B52" w:rsidP="00CF3A17">
            <w:r w:rsidRPr="006018C8">
              <w:t>: Avis d'Appel d'Offres</w:t>
            </w:r>
            <w:r w:rsidRPr="006018C8">
              <w:rPr>
                <w:rFonts w:eastAsia="Arial"/>
              </w:rPr>
              <w:t xml:space="preserve"> </w:t>
            </w:r>
          </w:p>
        </w:tc>
      </w:tr>
      <w:tr w:rsidR="00FA5B52" w:rsidRPr="006018C8" w14:paraId="37C94A66" w14:textId="77777777" w:rsidTr="00946C0B">
        <w:trPr>
          <w:trHeight w:val="397"/>
          <w:jc w:val="center"/>
        </w:trPr>
        <w:tc>
          <w:tcPr>
            <w:tcW w:w="1427" w:type="dxa"/>
            <w:shd w:val="clear" w:color="auto" w:fill="auto"/>
            <w:vAlign w:val="center"/>
          </w:tcPr>
          <w:p w14:paraId="0D807EF2"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ARMP</w:t>
            </w:r>
          </w:p>
        </w:tc>
        <w:tc>
          <w:tcPr>
            <w:tcW w:w="6797" w:type="dxa"/>
            <w:shd w:val="clear" w:color="auto" w:fill="auto"/>
            <w:vAlign w:val="center"/>
          </w:tcPr>
          <w:p w14:paraId="1592B227" w14:textId="77777777" w:rsidR="00FA5B52" w:rsidRPr="006018C8" w:rsidRDefault="00FA5B52" w:rsidP="00CF3A17">
            <w:r w:rsidRPr="006018C8">
              <w:t>: Agence de Régulation des Marchés Publics</w:t>
            </w:r>
          </w:p>
        </w:tc>
      </w:tr>
      <w:tr w:rsidR="00FA5B52" w:rsidRPr="006018C8" w14:paraId="2395F7FE" w14:textId="77777777" w:rsidTr="00946C0B">
        <w:trPr>
          <w:trHeight w:val="397"/>
          <w:jc w:val="center"/>
        </w:trPr>
        <w:tc>
          <w:tcPr>
            <w:tcW w:w="1427" w:type="dxa"/>
            <w:shd w:val="clear" w:color="auto" w:fill="auto"/>
            <w:vAlign w:val="center"/>
          </w:tcPr>
          <w:p w14:paraId="403808CA"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BPU</w:t>
            </w:r>
          </w:p>
        </w:tc>
        <w:tc>
          <w:tcPr>
            <w:tcW w:w="6797" w:type="dxa"/>
            <w:shd w:val="clear" w:color="auto" w:fill="auto"/>
            <w:vAlign w:val="center"/>
          </w:tcPr>
          <w:p w14:paraId="40B61023" w14:textId="77777777" w:rsidR="00FA5B52" w:rsidRPr="006018C8" w:rsidRDefault="00FA5B52" w:rsidP="00CF3A17">
            <w:r w:rsidRPr="006018C8">
              <w:t>: Bordereau des Prix Unitaires</w:t>
            </w:r>
          </w:p>
        </w:tc>
      </w:tr>
      <w:tr w:rsidR="00FA5B52" w:rsidRPr="006018C8" w14:paraId="223C4025" w14:textId="77777777" w:rsidTr="00946C0B">
        <w:trPr>
          <w:trHeight w:val="397"/>
          <w:jc w:val="center"/>
        </w:trPr>
        <w:tc>
          <w:tcPr>
            <w:tcW w:w="1427" w:type="dxa"/>
            <w:shd w:val="clear" w:color="auto" w:fill="auto"/>
            <w:vAlign w:val="center"/>
          </w:tcPr>
          <w:p w14:paraId="4B57869E"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DQE</w:t>
            </w:r>
          </w:p>
        </w:tc>
        <w:tc>
          <w:tcPr>
            <w:tcW w:w="6797" w:type="dxa"/>
            <w:shd w:val="clear" w:color="auto" w:fill="auto"/>
            <w:vAlign w:val="center"/>
          </w:tcPr>
          <w:p w14:paraId="77D42FD7" w14:textId="77777777" w:rsidR="00FA5B52" w:rsidRPr="006018C8" w:rsidRDefault="00FA5B52" w:rsidP="00CF3A17">
            <w:r w:rsidRPr="006018C8">
              <w:t>: Devis Quantitatif et Estimatif</w:t>
            </w:r>
          </w:p>
        </w:tc>
      </w:tr>
      <w:tr w:rsidR="00FA5B52" w:rsidRPr="006018C8" w14:paraId="536F91DC" w14:textId="77777777" w:rsidTr="00946C0B">
        <w:trPr>
          <w:trHeight w:val="397"/>
          <w:jc w:val="center"/>
        </w:trPr>
        <w:tc>
          <w:tcPr>
            <w:tcW w:w="1427" w:type="dxa"/>
            <w:shd w:val="clear" w:color="auto" w:fill="auto"/>
            <w:vAlign w:val="center"/>
          </w:tcPr>
          <w:p w14:paraId="7C759AC9"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Cs w:val="22"/>
              </w:rPr>
              <w:t>CCAP</w:t>
            </w:r>
          </w:p>
        </w:tc>
        <w:tc>
          <w:tcPr>
            <w:tcW w:w="6797" w:type="dxa"/>
            <w:shd w:val="clear" w:color="auto" w:fill="auto"/>
            <w:vAlign w:val="center"/>
          </w:tcPr>
          <w:p w14:paraId="46C01EEF" w14:textId="77777777" w:rsidR="00FA5B52" w:rsidRPr="006018C8" w:rsidRDefault="00FA5B52" w:rsidP="00CF3A17">
            <w:r w:rsidRPr="006018C8">
              <w:t>: Cahier des Clauses Administratives Particulières</w:t>
            </w:r>
          </w:p>
        </w:tc>
      </w:tr>
      <w:tr w:rsidR="00FA5B52" w:rsidRPr="006018C8" w14:paraId="0942E23E" w14:textId="77777777" w:rsidTr="00946C0B">
        <w:trPr>
          <w:trHeight w:val="397"/>
          <w:jc w:val="center"/>
        </w:trPr>
        <w:tc>
          <w:tcPr>
            <w:tcW w:w="1427" w:type="dxa"/>
            <w:shd w:val="clear" w:color="auto" w:fill="auto"/>
            <w:vAlign w:val="center"/>
          </w:tcPr>
          <w:p w14:paraId="7A3B995B"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CCCM  </w:t>
            </w:r>
          </w:p>
        </w:tc>
        <w:tc>
          <w:tcPr>
            <w:tcW w:w="6797" w:type="dxa"/>
            <w:shd w:val="clear" w:color="auto" w:fill="auto"/>
            <w:vAlign w:val="center"/>
          </w:tcPr>
          <w:p w14:paraId="5B77429A" w14:textId="77777777" w:rsidR="00FA5B52" w:rsidRPr="006018C8" w:rsidRDefault="00FA5B52" w:rsidP="00CF3A17">
            <w:r w:rsidRPr="006018C8">
              <w:t>: Commission Centrale de Contrôles des Marchés Publics</w:t>
            </w:r>
          </w:p>
        </w:tc>
      </w:tr>
      <w:tr w:rsidR="00FA5B52" w:rsidRPr="006018C8" w14:paraId="4C2C9B85" w14:textId="77777777" w:rsidTr="00946C0B">
        <w:trPr>
          <w:trHeight w:val="397"/>
          <w:jc w:val="center"/>
        </w:trPr>
        <w:tc>
          <w:tcPr>
            <w:tcW w:w="1427" w:type="dxa"/>
            <w:shd w:val="clear" w:color="auto" w:fill="auto"/>
            <w:vAlign w:val="center"/>
          </w:tcPr>
          <w:p w14:paraId="65EE2542"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 w:val="22"/>
                <w:szCs w:val="22"/>
              </w:rPr>
              <w:t>CCTP</w:t>
            </w:r>
          </w:p>
        </w:tc>
        <w:tc>
          <w:tcPr>
            <w:tcW w:w="6797" w:type="dxa"/>
            <w:shd w:val="clear" w:color="auto" w:fill="auto"/>
            <w:vAlign w:val="center"/>
          </w:tcPr>
          <w:p w14:paraId="7C1852C7" w14:textId="77777777" w:rsidR="00FA5B52" w:rsidRPr="006018C8" w:rsidRDefault="00FA5B52" w:rsidP="00CF3A17">
            <w:r w:rsidRPr="006018C8">
              <w:t>: Cahier des Clauses Techniques Particulières</w:t>
            </w:r>
          </w:p>
        </w:tc>
      </w:tr>
      <w:tr w:rsidR="00FA5B52" w:rsidRPr="006018C8" w14:paraId="4FA9433A" w14:textId="77777777" w:rsidTr="00946C0B">
        <w:trPr>
          <w:trHeight w:val="397"/>
          <w:jc w:val="center"/>
        </w:trPr>
        <w:tc>
          <w:tcPr>
            <w:tcW w:w="1427" w:type="dxa"/>
            <w:shd w:val="clear" w:color="auto" w:fill="auto"/>
            <w:vAlign w:val="center"/>
          </w:tcPr>
          <w:p w14:paraId="665727A3"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CDPM  </w:t>
            </w:r>
          </w:p>
        </w:tc>
        <w:tc>
          <w:tcPr>
            <w:tcW w:w="6797" w:type="dxa"/>
            <w:shd w:val="clear" w:color="auto" w:fill="auto"/>
            <w:vAlign w:val="center"/>
          </w:tcPr>
          <w:p w14:paraId="38988EC1" w14:textId="77777777" w:rsidR="00FA5B52" w:rsidRPr="006018C8" w:rsidRDefault="00FA5B52" w:rsidP="00CF3A17">
            <w:r w:rsidRPr="006018C8">
              <w:t xml:space="preserve">: Commission Départementale de Passation des Marchés Publics </w:t>
            </w:r>
          </w:p>
        </w:tc>
      </w:tr>
      <w:tr w:rsidR="00FA5B52" w:rsidRPr="006018C8" w14:paraId="2E0F4474" w14:textId="77777777" w:rsidTr="00946C0B">
        <w:trPr>
          <w:trHeight w:val="397"/>
          <w:jc w:val="center"/>
        </w:trPr>
        <w:tc>
          <w:tcPr>
            <w:tcW w:w="1427" w:type="dxa"/>
            <w:shd w:val="clear" w:color="auto" w:fill="auto"/>
            <w:vAlign w:val="center"/>
          </w:tcPr>
          <w:p w14:paraId="2B84DBFE"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CIPM  </w:t>
            </w:r>
          </w:p>
        </w:tc>
        <w:tc>
          <w:tcPr>
            <w:tcW w:w="6797" w:type="dxa"/>
            <w:shd w:val="clear" w:color="auto" w:fill="auto"/>
            <w:vAlign w:val="center"/>
          </w:tcPr>
          <w:p w14:paraId="22F86389" w14:textId="77777777" w:rsidR="00FA5B52" w:rsidRPr="006018C8" w:rsidRDefault="00FA5B52" w:rsidP="00CF3A17">
            <w:r w:rsidRPr="006018C8">
              <w:t>: Commission Interne de Passation des Marchés</w:t>
            </w:r>
          </w:p>
        </w:tc>
      </w:tr>
      <w:tr w:rsidR="00FA5B52" w:rsidRPr="006018C8" w14:paraId="1B17901B" w14:textId="77777777" w:rsidTr="00946C0B">
        <w:trPr>
          <w:trHeight w:val="397"/>
          <w:jc w:val="center"/>
        </w:trPr>
        <w:tc>
          <w:tcPr>
            <w:tcW w:w="1427" w:type="dxa"/>
            <w:shd w:val="clear" w:color="auto" w:fill="auto"/>
            <w:vAlign w:val="center"/>
          </w:tcPr>
          <w:p w14:paraId="1AC1ED23"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CSPM  </w:t>
            </w:r>
          </w:p>
        </w:tc>
        <w:tc>
          <w:tcPr>
            <w:tcW w:w="6797" w:type="dxa"/>
            <w:shd w:val="clear" w:color="auto" w:fill="auto"/>
            <w:vAlign w:val="center"/>
          </w:tcPr>
          <w:p w14:paraId="1CB306C6" w14:textId="77777777" w:rsidR="00FA5B52" w:rsidRPr="006018C8" w:rsidRDefault="00FA5B52" w:rsidP="00CF3A17">
            <w:r w:rsidRPr="006018C8">
              <w:t>: Commission Spéciale de Passation de Marchés Publics</w:t>
            </w:r>
          </w:p>
        </w:tc>
      </w:tr>
      <w:tr w:rsidR="00FA5B52" w:rsidRPr="006018C8" w14:paraId="278F8602" w14:textId="77777777" w:rsidTr="00946C0B">
        <w:trPr>
          <w:trHeight w:val="397"/>
          <w:jc w:val="center"/>
        </w:trPr>
        <w:tc>
          <w:tcPr>
            <w:tcW w:w="1427" w:type="dxa"/>
            <w:shd w:val="clear" w:color="auto" w:fill="auto"/>
            <w:vAlign w:val="center"/>
          </w:tcPr>
          <w:p w14:paraId="72001BCB"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CST</w:t>
            </w:r>
          </w:p>
        </w:tc>
        <w:tc>
          <w:tcPr>
            <w:tcW w:w="6797" w:type="dxa"/>
            <w:shd w:val="clear" w:color="auto" w:fill="auto"/>
            <w:vAlign w:val="center"/>
          </w:tcPr>
          <w:p w14:paraId="09373F99" w14:textId="77777777" w:rsidR="00FA5B52" w:rsidRPr="006018C8" w:rsidRDefault="00FA5B52" w:rsidP="00CF3A17">
            <w:r w:rsidRPr="006018C8">
              <w:t>: Cahier des Spécifications Techniques de la Fourniture</w:t>
            </w:r>
          </w:p>
        </w:tc>
      </w:tr>
      <w:tr w:rsidR="00FA5B52" w:rsidRPr="006018C8" w14:paraId="1D43AD2B" w14:textId="77777777" w:rsidTr="00946C0B">
        <w:trPr>
          <w:trHeight w:val="397"/>
          <w:jc w:val="center"/>
        </w:trPr>
        <w:tc>
          <w:tcPr>
            <w:tcW w:w="1427" w:type="dxa"/>
            <w:shd w:val="clear" w:color="auto" w:fill="auto"/>
            <w:vAlign w:val="center"/>
          </w:tcPr>
          <w:p w14:paraId="4814C1C2"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DAO  </w:t>
            </w:r>
          </w:p>
        </w:tc>
        <w:tc>
          <w:tcPr>
            <w:tcW w:w="6797" w:type="dxa"/>
            <w:shd w:val="clear" w:color="auto" w:fill="auto"/>
            <w:vAlign w:val="center"/>
          </w:tcPr>
          <w:p w14:paraId="5F5A10CF" w14:textId="77777777" w:rsidR="00FA5B52" w:rsidRPr="006018C8" w:rsidRDefault="00FA5B52" w:rsidP="00CF3A17">
            <w:r w:rsidRPr="006018C8">
              <w:t>: Dossier d’Appel d’Offres</w:t>
            </w:r>
          </w:p>
        </w:tc>
      </w:tr>
      <w:tr w:rsidR="00FA5B52" w:rsidRPr="006018C8" w14:paraId="3409A1BA" w14:textId="77777777" w:rsidTr="00946C0B">
        <w:trPr>
          <w:trHeight w:val="397"/>
          <w:jc w:val="center"/>
        </w:trPr>
        <w:tc>
          <w:tcPr>
            <w:tcW w:w="1427" w:type="dxa"/>
            <w:shd w:val="clear" w:color="auto" w:fill="auto"/>
            <w:vAlign w:val="center"/>
          </w:tcPr>
          <w:p w14:paraId="4857078A"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DTAO  </w:t>
            </w:r>
          </w:p>
        </w:tc>
        <w:tc>
          <w:tcPr>
            <w:tcW w:w="6797" w:type="dxa"/>
            <w:shd w:val="clear" w:color="auto" w:fill="auto"/>
            <w:vAlign w:val="center"/>
          </w:tcPr>
          <w:p w14:paraId="4DC90675" w14:textId="77777777" w:rsidR="00FA5B52" w:rsidRPr="006018C8" w:rsidRDefault="00FA5B52" w:rsidP="00CF3A17">
            <w:r w:rsidRPr="006018C8">
              <w:t>: Dossier Type d’Appels d’Offres</w:t>
            </w:r>
          </w:p>
        </w:tc>
      </w:tr>
      <w:tr w:rsidR="00FA5B52" w:rsidRPr="006018C8" w14:paraId="68D27C6F" w14:textId="77777777" w:rsidTr="00946C0B">
        <w:trPr>
          <w:trHeight w:val="397"/>
          <w:jc w:val="center"/>
        </w:trPr>
        <w:tc>
          <w:tcPr>
            <w:tcW w:w="1427" w:type="dxa"/>
            <w:shd w:val="clear" w:color="auto" w:fill="auto"/>
            <w:vAlign w:val="center"/>
          </w:tcPr>
          <w:p w14:paraId="708E33A2"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Cs w:val="22"/>
              </w:rPr>
              <w:t>LIS</w:t>
            </w:r>
          </w:p>
        </w:tc>
        <w:tc>
          <w:tcPr>
            <w:tcW w:w="6797" w:type="dxa"/>
            <w:shd w:val="clear" w:color="auto" w:fill="auto"/>
            <w:vAlign w:val="center"/>
          </w:tcPr>
          <w:p w14:paraId="1A5FD09B" w14:textId="77777777" w:rsidR="00FA5B52" w:rsidRPr="006018C8" w:rsidRDefault="00FA5B52" w:rsidP="00CF3A17">
            <w:pPr>
              <w:rPr>
                <w:rFonts w:eastAsia="Calibri"/>
              </w:rPr>
            </w:pPr>
            <w:r w:rsidRPr="006018C8">
              <w:rPr>
                <w:rFonts w:eastAsia="Calibri"/>
              </w:rPr>
              <w:t xml:space="preserve">: </w:t>
            </w:r>
            <w:r w:rsidRPr="006018C8">
              <w:t>Lettre d’invitation à soumissionner</w:t>
            </w:r>
          </w:p>
        </w:tc>
      </w:tr>
      <w:tr w:rsidR="00FA5B52" w:rsidRPr="006018C8" w14:paraId="31DC14F4" w14:textId="77777777" w:rsidTr="00946C0B">
        <w:trPr>
          <w:trHeight w:val="397"/>
          <w:jc w:val="center"/>
        </w:trPr>
        <w:tc>
          <w:tcPr>
            <w:tcW w:w="1427" w:type="dxa"/>
            <w:shd w:val="clear" w:color="auto" w:fill="auto"/>
            <w:vAlign w:val="center"/>
          </w:tcPr>
          <w:p w14:paraId="6DFC9C04"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MINMAP  </w:t>
            </w:r>
          </w:p>
        </w:tc>
        <w:tc>
          <w:tcPr>
            <w:tcW w:w="6797" w:type="dxa"/>
            <w:shd w:val="clear" w:color="auto" w:fill="auto"/>
            <w:vAlign w:val="center"/>
          </w:tcPr>
          <w:p w14:paraId="0EFA42A9" w14:textId="77777777" w:rsidR="00FA5B52" w:rsidRPr="006018C8" w:rsidRDefault="00FA5B52" w:rsidP="00CF3A17">
            <w:r w:rsidRPr="006018C8">
              <w:t>: Ministère des Marchés Publics</w:t>
            </w:r>
          </w:p>
        </w:tc>
      </w:tr>
      <w:tr w:rsidR="00FA5B52" w:rsidRPr="006018C8" w14:paraId="4FD86E4C" w14:textId="77777777" w:rsidTr="00946C0B">
        <w:trPr>
          <w:trHeight w:val="397"/>
          <w:jc w:val="center"/>
        </w:trPr>
        <w:tc>
          <w:tcPr>
            <w:tcW w:w="1427" w:type="dxa"/>
            <w:shd w:val="clear" w:color="auto" w:fill="auto"/>
            <w:vAlign w:val="center"/>
          </w:tcPr>
          <w:p w14:paraId="631C9A06"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MO/MOD  </w:t>
            </w:r>
          </w:p>
        </w:tc>
        <w:tc>
          <w:tcPr>
            <w:tcW w:w="6797" w:type="dxa"/>
            <w:shd w:val="clear" w:color="auto" w:fill="auto"/>
            <w:vAlign w:val="center"/>
          </w:tcPr>
          <w:p w14:paraId="5B4DB9A9" w14:textId="77777777" w:rsidR="00FA5B52" w:rsidRPr="006018C8" w:rsidRDefault="00FA5B52" w:rsidP="00CF3A17">
            <w:r w:rsidRPr="006018C8">
              <w:t>: Maître d’Ouvrage/Maître d’Ouvrage Délégué</w:t>
            </w:r>
          </w:p>
        </w:tc>
      </w:tr>
      <w:tr w:rsidR="00FA5B52" w:rsidRPr="006018C8" w14:paraId="4C98776B" w14:textId="77777777" w:rsidTr="00946C0B">
        <w:trPr>
          <w:trHeight w:val="397"/>
          <w:jc w:val="center"/>
        </w:trPr>
        <w:tc>
          <w:tcPr>
            <w:tcW w:w="1427" w:type="dxa"/>
            <w:shd w:val="clear" w:color="auto" w:fill="auto"/>
            <w:vAlign w:val="center"/>
          </w:tcPr>
          <w:p w14:paraId="3D0C34A6"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Cs w:val="22"/>
              </w:rPr>
              <w:t>RGAO</w:t>
            </w:r>
          </w:p>
        </w:tc>
        <w:tc>
          <w:tcPr>
            <w:tcW w:w="6797" w:type="dxa"/>
            <w:shd w:val="clear" w:color="auto" w:fill="auto"/>
            <w:vAlign w:val="center"/>
          </w:tcPr>
          <w:p w14:paraId="184C9262" w14:textId="77777777" w:rsidR="00FA5B52" w:rsidRPr="006018C8" w:rsidRDefault="00FA5B52" w:rsidP="00CF3A17">
            <w:r w:rsidRPr="006018C8">
              <w:t xml:space="preserve">: Règlement Général de l'Appel d'Offres </w:t>
            </w:r>
          </w:p>
        </w:tc>
      </w:tr>
      <w:tr w:rsidR="00FA5B52" w:rsidRPr="006018C8" w14:paraId="08FE38FA" w14:textId="77777777" w:rsidTr="00946C0B">
        <w:trPr>
          <w:trHeight w:val="397"/>
          <w:jc w:val="center"/>
        </w:trPr>
        <w:tc>
          <w:tcPr>
            <w:tcW w:w="1427" w:type="dxa"/>
            <w:shd w:val="clear" w:color="auto" w:fill="auto"/>
            <w:vAlign w:val="center"/>
          </w:tcPr>
          <w:p w14:paraId="102A1818" w14:textId="77777777" w:rsidR="00FA5B52" w:rsidRPr="006018C8" w:rsidRDefault="00FA5B52" w:rsidP="00CF3A17">
            <w:pPr>
              <w:suppressAutoHyphens w:val="0"/>
              <w:autoSpaceDN/>
              <w:spacing w:line="259" w:lineRule="auto"/>
              <w:ind w:right="144"/>
              <w:textAlignment w:val="auto"/>
              <w:rPr>
                <w:rFonts w:eastAsia="Arial"/>
                <w:b/>
                <w:kern w:val="2"/>
                <w:sz w:val="22"/>
                <w:szCs w:val="22"/>
              </w:rPr>
            </w:pPr>
            <w:r w:rsidRPr="006018C8">
              <w:rPr>
                <w:rFonts w:eastAsia="Arial"/>
                <w:b/>
                <w:kern w:val="2"/>
                <w:szCs w:val="22"/>
              </w:rPr>
              <w:t>RPAO</w:t>
            </w:r>
          </w:p>
        </w:tc>
        <w:tc>
          <w:tcPr>
            <w:tcW w:w="6797" w:type="dxa"/>
            <w:shd w:val="clear" w:color="auto" w:fill="auto"/>
            <w:vAlign w:val="center"/>
          </w:tcPr>
          <w:p w14:paraId="39EB0A7D" w14:textId="77777777" w:rsidR="00FA5B52" w:rsidRPr="006018C8" w:rsidRDefault="00FA5B52" w:rsidP="00CF3A17">
            <w:r w:rsidRPr="006018C8">
              <w:t>: Règlement Particulier de l’Appel d’Offres</w:t>
            </w:r>
          </w:p>
        </w:tc>
      </w:tr>
      <w:tr w:rsidR="00FA5B52" w:rsidRPr="006018C8" w14:paraId="73E98483" w14:textId="77777777" w:rsidTr="00946C0B">
        <w:trPr>
          <w:trHeight w:val="397"/>
          <w:jc w:val="center"/>
        </w:trPr>
        <w:tc>
          <w:tcPr>
            <w:tcW w:w="1427" w:type="dxa"/>
            <w:shd w:val="clear" w:color="auto" w:fill="auto"/>
            <w:vAlign w:val="center"/>
          </w:tcPr>
          <w:p w14:paraId="1BDC80F3" w14:textId="77777777" w:rsidR="00FA5B52" w:rsidRPr="006018C8" w:rsidRDefault="00FA5B52" w:rsidP="00CF3A17">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SDPU  </w:t>
            </w:r>
          </w:p>
        </w:tc>
        <w:tc>
          <w:tcPr>
            <w:tcW w:w="6797" w:type="dxa"/>
            <w:shd w:val="clear" w:color="auto" w:fill="auto"/>
            <w:vAlign w:val="center"/>
          </w:tcPr>
          <w:p w14:paraId="754BB19B" w14:textId="77777777" w:rsidR="00FA5B52" w:rsidRPr="006018C8" w:rsidRDefault="00FA5B52" w:rsidP="00CF3A17">
            <w:r w:rsidRPr="006018C8">
              <w:t>: Sous-Détail des Prix Unitaires</w:t>
            </w:r>
          </w:p>
        </w:tc>
      </w:tr>
      <w:tr w:rsidR="00946C0B" w:rsidRPr="0083483D" w14:paraId="4AF0FACF" w14:textId="77777777" w:rsidTr="00946C0B">
        <w:trPr>
          <w:trHeight w:val="397"/>
          <w:jc w:val="center"/>
        </w:trPr>
        <w:tc>
          <w:tcPr>
            <w:tcW w:w="1427" w:type="dxa"/>
            <w:shd w:val="clear" w:color="auto" w:fill="auto"/>
            <w:vAlign w:val="center"/>
          </w:tcPr>
          <w:p w14:paraId="608D8382" w14:textId="22DE8401" w:rsidR="00946C0B" w:rsidRPr="006018C8" w:rsidRDefault="00946C0B" w:rsidP="00946C0B">
            <w:pPr>
              <w:suppressAutoHyphens w:val="0"/>
              <w:autoSpaceDN/>
              <w:spacing w:line="259" w:lineRule="auto"/>
              <w:ind w:right="144"/>
              <w:textAlignment w:val="auto"/>
              <w:rPr>
                <w:rFonts w:eastAsia="Arial"/>
                <w:b/>
                <w:kern w:val="2"/>
                <w:sz w:val="22"/>
                <w:szCs w:val="22"/>
              </w:rPr>
            </w:pPr>
            <w:r>
              <w:rPr>
                <w:rFonts w:eastAsia="Arial"/>
                <w:b/>
                <w:kern w:val="2"/>
                <w:sz w:val="22"/>
                <w:szCs w:val="22"/>
              </w:rPr>
              <w:t>COLEPS</w:t>
            </w:r>
          </w:p>
        </w:tc>
        <w:tc>
          <w:tcPr>
            <w:tcW w:w="6797" w:type="dxa"/>
            <w:shd w:val="clear" w:color="auto" w:fill="auto"/>
            <w:vAlign w:val="center"/>
          </w:tcPr>
          <w:p w14:paraId="2FFAFE0D" w14:textId="6D56734E" w:rsidR="00946C0B" w:rsidRPr="00946C0B" w:rsidRDefault="00946C0B" w:rsidP="00946C0B">
            <w:pPr>
              <w:widowControl w:val="0"/>
              <w:suppressAutoHyphens w:val="0"/>
              <w:autoSpaceDE w:val="0"/>
              <w:adjustRightInd w:val="0"/>
              <w:spacing w:line="259" w:lineRule="auto"/>
              <w:textAlignment w:val="auto"/>
              <w:rPr>
                <w:w w:val="77"/>
                <w:kern w:val="2"/>
                <w:sz w:val="22"/>
                <w:szCs w:val="22"/>
                <w:lang w:val="en-GB"/>
              </w:rPr>
            </w:pPr>
            <w:r w:rsidRPr="0071694F">
              <w:rPr>
                <w:w w:val="77"/>
                <w:kern w:val="2"/>
                <w:sz w:val="22"/>
                <w:szCs w:val="22"/>
                <w:lang w:val="en-GB"/>
              </w:rPr>
              <w:t>:</w:t>
            </w:r>
            <w:r w:rsidRPr="00946C0B">
              <w:rPr>
                <w:lang w:val="en-GB"/>
              </w:rPr>
              <w:t xml:space="preserve"> Cameroon Online-E-procurement System</w:t>
            </w:r>
          </w:p>
        </w:tc>
      </w:tr>
      <w:tr w:rsidR="00946C0B" w:rsidRPr="0083483D" w14:paraId="1A93C823" w14:textId="77777777" w:rsidTr="00946C0B">
        <w:trPr>
          <w:trHeight w:val="397"/>
          <w:jc w:val="center"/>
        </w:trPr>
        <w:tc>
          <w:tcPr>
            <w:tcW w:w="1427" w:type="dxa"/>
            <w:shd w:val="clear" w:color="auto" w:fill="auto"/>
            <w:vAlign w:val="center"/>
          </w:tcPr>
          <w:p w14:paraId="19D2B8FC" w14:textId="77777777" w:rsidR="00946C0B" w:rsidRPr="00946C0B" w:rsidRDefault="00946C0B" w:rsidP="00946C0B">
            <w:pPr>
              <w:suppressAutoHyphens w:val="0"/>
              <w:autoSpaceDN/>
              <w:spacing w:line="259" w:lineRule="auto"/>
              <w:ind w:right="144"/>
              <w:textAlignment w:val="auto"/>
              <w:rPr>
                <w:rFonts w:eastAsia="Arial"/>
                <w:b/>
                <w:kern w:val="2"/>
                <w:sz w:val="22"/>
                <w:szCs w:val="22"/>
                <w:lang w:val="en-GB"/>
              </w:rPr>
            </w:pPr>
          </w:p>
        </w:tc>
        <w:tc>
          <w:tcPr>
            <w:tcW w:w="6797" w:type="dxa"/>
            <w:shd w:val="clear" w:color="auto" w:fill="auto"/>
            <w:vAlign w:val="center"/>
          </w:tcPr>
          <w:p w14:paraId="440F5099" w14:textId="77777777" w:rsidR="00946C0B" w:rsidRPr="00946C0B" w:rsidRDefault="00946C0B" w:rsidP="00946C0B">
            <w:pPr>
              <w:widowControl w:val="0"/>
              <w:suppressAutoHyphens w:val="0"/>
              <w:autoSpaceDE w:val="0"/>
              <w:adjustRightInd w:val="0"/>
              <w:spacing w:line="259" w:lineRule="auto"/>
              <w:textAlignment w:val="auto"/>
              <w:rPr>
                <w:w w:val="77"/>
                <w:kern w:val="2"/>
                <w:sz w:val="22"/>
                <w:szCs w:val="22"/>
                <w:lang w:val="en-GB"/>
              </w:rPr>
            </w:pPr>
          </w:p>
        </w:tc>
      </w:tr>
      <w:tr w:rsidR="00946C0B" w:rsidRPr="0083483D" w14:paraId="5890E758" w14:textId="77777777" w:rsidTr="00946C0B">
        <w:trPr>
          <w:trHeight w:val="397"/>
          <w:jc w:val="center"/>
        </w:trPr>
        <w:tc>
          <w:tcPr>
            <w:tcW w:w="1427" w:type="dxa"/>
            <w:shd w:val="clear" w:color="auto" w:fill="auto"/>
            <w:vAlign w:val="center"/>
          </w:tcPr>
          <w:p w14:paraId="3271B64A" w14:textId="77777777" w:rsidR="00946C0B" w:rsidRPr="00946C0B" w:rsidRDefault="00946C0B" w:rsidP="00946C0B">
            <w:pPr>
              <w:suppressAutoHyphens w:val="0"/>
              <w:autoSpaceDN/>
              <w:spacing w:line="259" w:lineRule="auto"/>
              <w:ind w:right="144"/>
              <w:textAlignment w:val="auto"/>
              <w:rPr>
                <w:rFonts w:eastAsia="Arial"/>
                <w:b/>
                <w:kern w:val="2"/>
                <w:szCs w:val="22"/>
                <w:lang w:val="en-GB"/>
              </w:rPr>
            </w:pPr>
          </w:p>
        </w:tc>
        <w:tc>
          <w:tcPr>
            <w:tcW w:w="6797" w:type="dxa"/>
            <w:shd w:val="clear" w:color="auto" w:fill="auto"/>
            <w:vAlign w:val="center"/>
          </w:tcPr>
          <w:p w14:paraId="4F6B0AFA" w14:textId="77777777" w:rsidR="00946C0B" w:rsidRPr="00946C0B" w:rsidRDefault="00946C0B" w:rsidP="00946C0B">
            <w:pPr>
              <w:widowControl w:val="0"/>
              <w:suppressAutoHyphens w:val="0"/>
              <w:autoSpaceDE w:val="0"/>
              <w:adjustRightInd w:val="0"/>
              <w:spacing w:line="259" w:lineRule="auto"/>
              <w:textAlignment w:val="auto"/>
              <w:rPr>
                <w:w w:val="77"/>
                <w:kern w:val="2"/>
                <w:szCs w:val="22"/>
                <w:lang w:val="en-GB"/>
              </w:rPr>
            </w:pPr>
          </w:p>
        </w:tc>
      </w:tr>
    </w:tbl>
    <w:p w14:paraId="4A080298" w14:textId="77777777" w:rsidR="00FA5B52" w:rsidRPr="00946C0B" w:rsidRDefault="00FA5B52" w:rsidP="00FA5B52">
      <w:pPr>
        <w:widowControl w:val="0"/>
        <w:autoSpaceDE w:val="0"/>
        <w:spacing w:line="890" w:lineRule="exact"/>
        <w:ind w:right="-20"/>
        <w:jc w:val="center"/>
        <w:rPr>
          <w:b/>
          <w:bCs/>
          <w:spacing w:val="36"/>
          <w:w w:val="80"/>
          <w:position w:val="-1"/>
          <w:sz w:val="60"/>
          <w:szCs w:val="60"/>
          <w:lang w:val="en-GB"/>
        </w:rPr>
      </w:pPr>
    </w:p>
    <w:p w14:paraId="30586314" w14:textId="77777777" w:rsidR="00FA5B52" w:rsidRPr="006018C8" w:rsidRDefault="00FA5B52" w:rsidP="00FA5B52">
      <w:pPr>
        <w:widowControl w:val="0"/>
        <w:autoSpaceDE w:val="0"/>
        <w:spacing w:line="890" w:lineRule="exact"/>
        <w:ind w:right="-20"/>
        <w:jc w:val="center"/>
        <w:rPr>
          <w:b/>
          <w:bCs/>
          <w:spacing w:val="36"/>
          <w:w w:val="80"/>
          <w:position w:val="-1"/>
          <w:sz w:val="60"/>
          <w:szCs w:val="60"/>
        </w:rPr>
      </w:pPr>
      <w:r w:rsidRPr="0083483D">
        <w:rPr>
          <w:b/>
          <w:bCs/>
          <w:spacing w:val="36"/>
          <w:w w:val="80"/>
          <w:position w:val="-1"/>
          <w:sz w:val="60"/>
          <w:szCs w:val="60"/>
        </w:rPr>
        <w:br w:type="page"/>
      </w:r>
      <w:r w:rsidRPr="006018C8">
        <w:rPr>
          <w:b/>
          <w:bCs/>
          <w:spacing w:val="36"/>
          <w:w w:val="80"/>
          <w:position w:val="-1"/>
          <w:sz w:val="60"/>
          <w:szCs w:val="60"/>
        </w:rPr>
        <w:lastRenderedPageBreak/>
        <w:t>Table</w:t>
      </w:r>
      <w:r w:rsidRPr="006018C8">
        <w:rPr>
          <w:b/>
          <w:bCs/>
          <w:spacing w:val="50"/>
          <w:position w:val="-1"/>
          <w:sz w:val="60"/>
          <w:szCs w:val="60"/>
        </w:rPr>
        <w:t xml:space="preserve"> </w:t>
      </w:r>
      <w:r w:rsidRPr="006018C8">
        <w:rPr>
          <w:b/>
          <w:bCs/>
          <w:spacing w:val="36"/>
          <w:w w:val="80"/>
          <w:position w:val="-1"/>
          <w:sz w:val="60"/>
          <w:szCs w:val="60"/>
        </w:rPr>
        <w:t>des</w:t>
      </w:r>
      <w:r w:rsidRPr="006018C8">
        <w:rPr>
          <w:b/>
          <w:bCs/>
          <w:spacing w:val="50"/>
          <w:position w:val="-1"/>
          <w:sz w:val="60"/>
          <w:szCs w:val="60"/>
        </w:rPr>
        <w:t xml:space="preserve"> </w:t>
      </w:r>
      <w:r w:rsidRPr="006018C8">
        <w:rPr>
          <w:b/>
          <w:bCs/>
          <w:spacing w:val="36"/>
          <w:w w:val="80"/>
          <w:position w:val="-1"/>
          <w:sz w:val="60"/>
          <w:szCs w:val="60"/>
        </w:rPr>
        <w:t>matières</w:t>
      </w:r>
    </w:p>
    <w:p w14:paraId="49DDB248" w14:textId="77777777" w:rsidR="00FA5B52" w:rsidRPr="006018C8" w:rsidRDefault="00FA5B52" w:rsidP="00FA5B52">
      <w:pPr>
        <w:widowControl w:val="0"/>
        <w:autoSpaceDE w:val="0"/>
        <w:spacing w:line="360" w:lineRule="auto"/>
        <w:ind w:right="-20"/>
        <w:jc w:val="center"/>
        <w:rPr>
          <w:b/>
          <w:bCs/>
          <w:spacing w:val="36"/>
          <w:w w:val="80"/>
          <w:position w:val="-1"/>
          <w:sz w:val="40"/>
          <w:szCs w:val="40"/>
        </w:rPr>
      </w:pPr>
    </w:p>
    <w:p w14:paraId="590D60F3" w14:textId="77777777" w:rsidR="00FA5B52" w:rsidRPr="006018C8" w:rsidRDefault="00FA5B52" w:rsidP="00FA5B52">
      <w:pPr>
        <w:pStyle w:val="TM1"/>
        <w:rPr>
          <w:b w:val="0"/>
          <w:smallCaps/>
          <w:sz w:val="22"/>
          <w:szCs w:val="22"/>
        </w:rPr>
      </w:pPr>
      <w:r w:rsidRPr="006018C8">
        <w:fldChar w:fldCharType="begin"/>
      </w:r>
      <w:r w:rsidRPr="006018C8">
        <w:instrText xml:space="preserve"> TOC \t "TitrePiece;1" \h </w:instrText>
      </w:r>
      <w:r w:rsidRPr="006018C8">
        <w:fldChar w:fldCharType="separate"/>
      </w:r>
      <w:hyperlink w:anchor="_Toc175346002" w:history="1">
        <w:r w:rsidRPr="006018C8">
          <w:rPr>
            <w:rStyle w:val="Lienhypertexte"/>
            <w:smallCaps/>
            <w:color w:val="auto"/>
          </w:rPr>
          <w:t>PIECE N° 1 : AVIS D’APPEL D’OFFRES OUVERT (AAO)</w:t>
        </w:r>
      </w:hyperlink>
      <w:r w:rsidRPr="006018C8">
        <w:rPr>
          <w:b w:val="0"/>
          <w:smallCaps/>
          <w:sz w:val="22"/>
          <w:szCs w:val="22"/>
        </w:rPr>
        <w:t xml:space="preserve"> </w:t>
      </w:r>
    </w:p>
    <w:p w14:paraId="714D4096" w14:textId="77777777" w:rsidR="00FA5B52" w:rsidRPr="006018C8" w:rsidRDefault="00FA5B52" w:rsidP="00FA5B52">
      <w:pPr>
        <w:pStyle w:val="TM1"/>
        <w:rPr>
          <w:b w:val="0"/>
          <w:smallCaps/>
          <w:sz w:val="22"/>
          <w:szCs w:val="22"/>
        </w:rPr>
      </w:pPr>
      <w:hyperlink w:anchor="_Toc175346003" w:history="1">
        <w:r w:rsidRPr="006018C8">
          <w:rPr>
            <w:rStyle w:val="Lienhypertexte"/>
            <w:smallCaps/>
            <w:color w:val="auto"/>
          </w:rPr>
          <w:t xml:space="preserve">PIECE N°2 : </w:t>
        </w:r>
      </w:hyperlink>
      <w:hyperlink w:anchor="_Toc175346004" w:history="1">
        <w:r w:rsidRPr="006018C8">
          <w:rPr>
            <w:rStyle w:val="Lienhypertexte"/>
            <w:smallCaps/>
            <w:color w:val="auto"/>
          </w:rPr>
          <w:t>REGLEMENT GENERAL DE L'APPEL D'OFFRES (RGAO)</w:t>
        </w:r>
      </w:hyperlink>
      <w:r w:rsidRPr="006018C8">
        <w:rPr>
          <w:b w:val="0"/>
          <w:smallCaps/>
          <w:sz w:val="22"/>
          <w:szCs w:val="22"/>
        </w:rPr>
        <w:t xml:space="preserve"> </w:t>
      </w:r>
    </w:p>
    <w:p w14:paraId="3BB3B36D" w14:textId="77777777" w:rsidR="00FA5B52" w:rsidRPr="006018C8" w:rsidRDefault="00FA5B52" w:rsidP="00FA5B52">
      <w:pPr>
        <w:pStyle w:val="TM1"/>
        <w:rPr>
          <w:b w:val="0"/>
          <w:smallCaps/>
          <w:sz w:val="22"/>
          <w:szCs w:val="22"/>
        </w:rPr>
      </w:pPr>
      <w:hyperlink w:anchor="_Toc175346012" w:history="1">
        <w:r w:rsidRPr="006018C8">
          <w:rPr>
            <w:rStyle w:val="Lienhypertexte"/>
            <w:smallCaps/>
            <w:color w:val="auto"/>
          </w:rPr>
          <w:t xml:space="preserve">PIECE N° 3 : </w:t>
        </w:r>
      </w:hyperlink>
      <w:hyperlink w:anchor="_Toc175346013" w:history="1">
        <w:r w:rsidRPr="006018C8">
          <w:rPr>
            <w:rStyle w:val="Lienhypertexte"/>
            <w:bCs/>
            <w:smallCaps/>
            <w:color w:val="auto"/>
          </w:rPr>
          <w:t>REGLEMENT PARTICULIER DE L’APPEL D’OFFRES (RPAO)</w:t>
        </w:r>
      </w:hyperlink>
      <w:r w:rsidRPr="006018C8">
        <w:rPr>
          <w:b w:val="0"/>
          <w:smallCaps/>
          <w:sz w:val="22"/>
          <w:szCs w:val="22"/>
        </w:rPr>
        <w:t xml:space="preserve"> </w:t>
      </w:r>
    </w:p>
    <w:p w14:paraId="77F73D07" w14:textId="77777777" w:rsidR="00FA5B52" w:rsidRPr="006018C8" w:rsidRDefault="00FA5B52" w:rsidP="00FA5B52">
      <w:pPr>
        <w:pStyle w:val="TM1"/>
        <w:rPr>
          <w:b w:val="0"/>
          <w:smallCaps/>
          <w:sz w:val="22"/>
          <w:szCs w:val="22"/>
        </w:rPr>
      </w:pPr>
      <w:hyperlink w:anchor="_Toc175346014" w:history="1">
        <w:r w:rsidRPr="006018C8">
          <w:rPr>
            <w:rStyle w:val="Lienhypertexte"/>
            <w:smallCaps/>
            <w:color w:val="auto"/>
          </w:rPr>
          <w:t xml:space="preserve">PIECE N° 4 : </w:t>
        </w:r>
      </w:hyperlink>
      <w:hyperlink w:anchor="_Toc175346015" w:history="1">
        <w:r w:rsidRPr="006018C8">
          <w:rPr>
            <w:rStyle w:val="Lienhypertexte"/>
            <w:bCs/>
            <w:smallCaps/>
            <w:color w:val="auto"/>
          </w:rPr>
          <w:t>CAHIER DES CLAUSES ADMINISTRATIVES PARTICULIERES (CCAP)</w:t>
        </w:r>
      </w:hyperlink>
      <w:r w:rsidRPr="006018C8">
        <w:rPr>
          <w:b w:val="0"/>
          <w:smallCaps/>
          <w:sz w:val="22"/>
          <w:szCs w:val="22"/>
        </w:rPr>
        <w:t xml:space="preserve"> </w:t>
      </w:r>
    </w:p>
    <w:p w14:paraId="62ED2CFA" w14:textId="77777777" w:rsidR="00FA5B52" w:rsidRPr="006018C8" w:rsidRDefault="00FA5B52" w:rsidP="00FA5B52">
      <w:pPr>
        <w:pStyle w:val="TM1"/>
        <w:rPr>
          <w:b w:val="0"/>
          <w:smallCaps/>
          <w:sz w:val="22"/>
          <w:szCs w:val="22"/>
        </w:rPr>
      </w:pPr>
      <w:hyperlink w:anchor="_Toc175346016" w:history="1">
        <w:r w:rsidRPr="006018C8">
          <w:rPr>
            <w:rStyle w:val="Lienhypertexte"/>
            <w:bCs/>
            <w:smallCaps/>
            <w:color w:val="auto"/>
          </w:rPr>
          <w:t>PIÈCE N° 5. CAHIER DES CLAUSES TECHNIQUES PARTICULIERES (CCTP)</w:t>
        </w:r>
      </w:hyperlink>
      <w:r w:rsidRPr="006018C8">
        <w:rPr>
          <w:b w:val="0"/>
          <w:smallCaps/>
          <w:sz w:val="22"/>
          <w:szCs w:val="22"/>
        </w:rPr>
        <w:t xml:space="preserve"> </w:t>
      </w:r>
    </w:p>
    <w:p w14:paraId="3FE36157" w14:textId="77777777" w:rsidR="00FA5B52" w:rsidRPr="006018C8" w:rsidRDefault="00FA5B52" w:rsidP="00FA5B52">
      <w:pPr>
        <w:pStyle w:val="TM1"/>
        <w:rPr>
          <w:b w:val="0"/>
          <w:smallCaps/>
          <w:sz w:val="22"/>
          <w:szCs w:val="22"/>
        </w:rPr>
      </w:pPr>
      <w:hyperlink w:anchor="_Toc175346017" w:history="1">
        <w:r w:rsidRPr="006018C8">
          <w:rPr>
            <w:rStyle w:val="Lienhypertexte"/>
            <w:smallCaps/>
            <w:color w:val="auto"/>
          </w:rPr>
          <w:t xml:space="preserve">PIECE N° 6 : </w:t>
        </w:r>
      </w:hyperlink>
      <w:hyperlink w:anchor="_Toc175346018" w:history="1">
        <w:r w:rsidRPr="006018C8">
          <w:rPr>
            <w:rStyle w:val="Lienhypertexte"/>
            <w:bCs/>
            <w:smallCaps/>
            <w:color w:val="auto"/>
          </w:rPr>
          <w:t xml:space="preserve">CADRE DU BORDEREAU DES PRIX </w:t>
        </w:r>
      </w:hyperlink>
      <w:hyperlink w:anchor="_Toc175346019" w:history="1">
        <w:r w:rsidRPr="006018C8">
          <w:rPr>
            <w:rStyle w:val="Lienhypertexte"/>
            <w:bCs/>
            <w:smallCaps/>
            <w:color w:val="auto"/>
          </w:rPr>
          <w:t>UNITAIRES (CBPU)</w:t>
        </w:r>
        <w:r w:rsidRPr="006018C8">
          <w:rPr>
            <w:rStyle w:val="Lienhypertexte"/>
            <w:smallCaps/>
            <w:color w:val="auto"/>
          </w:rPr>
          <w:t xml:space="preserve"> </w:t>
        </w:r>
      </w:hyperlink>
      <w:r w:rsidRPr="006018C8">
        <w:rPr>
          <w:b w:val="0"/>
          <w:smallCaps/>
          <w:sz w:val="22"/>
          <w:szCs w:val="22"/>
        </w:rPr>
        <w:t xml:space="preserve"> </w:t>
      </w:r>
    </w:p>
    <w:p w14:paraId="111A1D60" w14:textId="77777777" w:rsidR="00FA5B52" w:rsidRPr="006018C8" w:rsidRDefault="00FA5B52" w:rsidP="00FA5B52">
      <w:pPr>
        <w:pStyle w:val="TM1"/>
        <w:rPr>
          <w:b w:val="0"/>
          <w:smallCaps/>
          <w:sz w:val="22"/>
          <w:szCs w:val="22"/>
        </w:rPr>
      </w:pPr>
      <w:hyperlink w:anchor="_Toc175346021" w:history="1">
        <w:r w:rsidRPr="006018C8">
          <w:rPr>
            <w:rStyle w:val="Lienhypertexte"/>
            <w:smallCaps/>
            <w:color w:val="auto"/>
          </w:rPr>
          <w:t xml:space="preserve">PIECE N° 7 : </w:t>
        </w:r>
      </w:hyperlink>
      <w:hyperlink w:anchor="_Toc175346022" w:history="1">
        <w:r w:rsidRPr="006018C8">
          <w:rPr>
            <w:rStyle w:val="Lienhypertexte"/>
            <w:bCs/>
            <w:smallCaps/>
            <w:color w:val="auto"/>
          </w:rPr>
          <w:t>CADRE DU DETAIL  QUANTITATIF ET ESTIMATIF (CDQE)</w:t>
        </w:r>
      </w:hyperlink>
      <w:r w:rsidRPr="006018C8">
        <w:rPr>
          <w:b w:val="0"/>
          <w:smallCaps/>
          <w:sz w:val="22"/>
          <w:szCs w:val="22"/>
        </w:rPr>
        <w:t xml:space="preserve"> </w:t>
      </w:r>
    </w:p>
    <w:p w14:paraId="31E5AC64" w14:textId="77777777" w:rsidR="00FA5B52" w:rsidRPr="006018C8" w:rsidRDefault="00FA5B52" w:rsidP="00FA5B52">
      <w:pPr>
        <w:pStyle w:val="TM1"/>
        <w:rPr>
          <w:b w:val="0"/>
          <w:smallCaps/>
          <w:sz w:val="22"/>
          <w:szCs w:val="22"/>
        </w:rPr>
      </w:pPr>
      <w:hyperlink w:anchor="_Toc175346023" w:history="1">
        <w:r w:rsidRPr="006018C8">
          <w:rPr>
            <w:rStyle w:val="Lienhypertexte"/>
            <w:smallCaps/>
            <w:color w:val="auto"/>
          </w:rPr>
          <w:t>PIECE N° 8 :</w:t>
        </w:r>
      </w:hyperlink>
      <w:r w:rsidRPr="006018C8">
        <w:rPr>
          <w:rStyle w:val="Lienhypertexte"/>
          <w:smallCaps/>
          <w:color w:val="auto"/>
          <w:u w:val="none"/>
        </w:rPr>
        <w:t xml:space="preserve">  CADRE DU </w:t>
      </w:r>
      <w:hyperlink w:anchor="_Toc175346024" w:history="1">
        <w:r w:rsidRPr="006018C8">
          <w:rPr>
            <w:rStyle w:val="Lienhypertexte"/>
            <w:bCs/>
            <w:smallCaps/>
            <w:color w:val="auto"/>
          </w:rPr>
          <w:t>SOUS-DETAIL DES PRIX UNITAIRES(CSDPU)</w:t>
        </w:r>
      </w:hyperlink>
      <w:r w:rsidRPr="006018C8">
        <w:rPr>
          <w:b w:val="0"/>
          <w:smallCaps/>
          <w:sz w:val="22"/>
          <w:szCs w:val="22"/>
        </w:rPr>
        <w:t xml:space="preserve"> </w:t>
      </w:r>
    </w:p>
    <w:p w14:paraId="53133ADD" w14:textId="77777777" w:rsidR="00FA5B52" w:rsidRPr="006018C8" w:rsidRDefault="00FA5B52" w:rsidP="00FA5B52">
      <w:pPr>
        <w:pStyle w:val="TM1"/>
        <w:rPr>
          <w:b w:val="0"/>
          <w:smallCaps/>
          <w:sz w:val="22"/>
          <w:szCs w:val="22"/>
        </w:rPr>
      </w:pPr>
      <w:hyperlink w:anchor="_Toc175346025" w:history="1">
        <w:r w:rsidRPr="006018C8">
          <w:rPr>
            <w:rStyle w:val="Lienhypertexte"/>
            <w:smallCaps/>
            <w:color w:val="auto"/>
          </w:rPr>
          <w:t xml:space="preserve">PIECE N° 9 : </w:t>
        </w:r>
      </w:hyperlink>
      <w:hyperlink w:anchor="_Toc175346026" w:history="1">
        <w:r w:rsidRPr="006018C8">
          <w:rPr>
            <w:rStyle w:val="Lienhypertexte"/>
            <w:bCs/>
            <w:smallCaps/>
            <w:color w:val="auto"/>
          </w:rPr>
          <w:t>MODELE DU MARCHE</w:t>
        </w:r>
      </w:hyperlink>
    </w:p>
    <w:p w14:paraId="23C61584" w14:textId="77777777" w:rsidR="00FA5B52" w:rsidRPr="006018C8" w:rsidRDefault="00FA5B52" w:rsidP="00FA5B52">
      <w:pPr>
        <w:pStyle w:val="TM1"/>
        <w:rPr>
          <w:b w:val="0"/>
          <w:smallCaps/>
          <w:sz w:val="22"/>
          <w:szCs w:val="22"/>
        </w:rPr>
      </w:pPr>
      <w:hyperlink w:anchor="_Toc175346027" w:history="1">
        <w:r w:rsidRPr="006018C8">
          <w:rPr>
            <w:rStyle w:val="Lienhypertexte"/>
            <w:smallCaps/>
            <w:color w:val="auto"/>
          </w:rPr>
          <w:t xml:space="preserve">PIECE N° 10 : </w:t>
        </w:r>
        <w:r w:rsidRPr="006018C8">
          <w:rPr>
            <w:rStyle w:val="Lienhypertexte"/>
            <w:bCs/>
            <w:smallCaps/>
            <w:color w:val="auto"/>
          </w:rPr>
          <w:t>MODELE DES PIECES TYPES A UTILISER PAR LES SOUMISSIONNAIRES</w:t>
        </w:r>
      </w:hyperlink>
    </w:p>
    <w:p w14:paraId="01342BA5" w14:textId="77777777" w:rsidR="00FA5B52" w:rsidRPr="006018C8" w:rsidRDefault="00FA5B52" w:rsidP="00FA5B52">
      <w:pPr>
        <w:pStyle w:val="TM1"/>
        <w:rPr>
          <w:b w:val="0"/>
          <w:smallCaps/>
          <w:sz w:val="22"/>
          <w:szCs w:val="22"/>
        </w:rPr>
      </w:pPr>
      <w:hyperlink w:anchor="_Toc175346043" w:history="1">
        <w:r w:rsidRPr="006018C8">
          <w:rPr>
            <w:rStyle w:val="Lienhypertexte"/>
            <w:smallCaps/>
            <w:color w:val="auto"/>
            <w:lang w:val="en-US"/>
          </w:rPr>
          <w:t xml:space="preserve">PIECE N° 11 : </w:t>
        </w:r>
      </w:hyperlink>
      <w:hyperlink w:anchor="_Toc175346044" w:history="1">
        <w:r w:rsidRPr="006018C8">
          <w:rPr>
            <w:rStyle w:val="Lienhypertexte"/>
            <w:bCs/>
            <w:smallCaps/>
            <w:color w:val="auto"/>
            <w:lang w:val="en-US"/>
          </w:rPr>
          <w:t>CHARTE D’INTEGRITE</w:t>
        </w:r>
      </w:hyperlink>
    </w:p>
    <w:p w14:paraId="497AFF61" w14:textId="77777777" w:rsidR="00FA5B52" w:rsidRPr="006018C8" w:rsidRDefault="00FA5B52" w:rsidP="00FA5B52">
      <w:pPr>
        <w:pStyle w:val="TM1"/>
        <w:rPr>
          <w:b w:val="0"/>
          <w:smallCaps/>
          <w:sz w:val="22"/>
          <w:szCs w:val="22"/>
        </w:rPr>
      </w:pPr>
      <w:hyperlink w:anchor="_Toc175346045" w:history="1">
        <w:r w:rsidRPr="006018C8">
          <w:rPr>
            <w:rStyle w:val="Lienhypertexte"/>
            <w:smallCaps/>
            <w:color w:val="auto"/>
          </w:rPr>
          <w:t xml:space="preserve">PIECE N° 12 : </w:t>
        </w:r>
      </w:hyperlink>
      <w:hyperlink w:anchor="_Toc175346046" w:history="1">
        <w:r w:rsidRPr="006018C8">
          <w:rPr>
            <w:rStyle w:val="Lienhypertexte"/>
            <w:bCs/>
            <w:smallCaps/>
            <w:color w:val="auto"/>
          </w:rPr>
          <w:t>DECLARATION D’ENGAGEMENT AU RESPECT DES CLAUSES SOCIALES ET ENVIRONNEMENTALES</w:t>
        </w:r>
      </w:hyperlink>
    </w:p>
    <w:p w14:paraId="0EA40D0D" w14:textId="77777777" w:rsidR="00FA5B52" w:rsidRPr="006018C8" w:rsidRDefault="00FA5B52" w:rsidP="00FA5B52">
      <w:pPr>
        <w:pStyle w:val="TM1"/>
        <w:rPr>
          <w:b w:val="0"/>
          <w:smallCaps/>
          <w:sz w:val="22"/>
          <w:szCs w:val="22"/>
        </w:rPr>
      </w:pPr>
      <w:hyperlink w:anchor="_Toc175346047" w:history="1">
        <w:r w:rsidRPr="006018C8">
          <w:rPr>
            <w:rStyle w:val="Lienhypertexte"/>
            <w:smallCaps/>
            <w:color w:val="auto"/>
          </w:rPr>
          <w:t>PIECE N° 13 :</w:t>
        </w:r>
      </w:hyperlink>
      <w:hyperlink w:anchor="_Toc175346048" w:history="1">
        <w:r w:rsidRPr="006018C8">
          <w:rPr>
            <w:rStyle w:val="Lienhypertexte"/>
            <w:bCs/>
            <w:smallCaps/>
            <w:color w:val="auto"/>
          </w:rPr>
          <w:t>VISA DE MATURITE OU JUSTIFICATIFS DES ETUDES PREALABLES</w:t>
        </w:r>
      </w:hyperlink>
    </w:p>
    <w:p w14:paraId="46955E60" w14:textId="77777777" w:rsidR="00FA5B52" w:rsidRPr="006018C8" w:rsidRDefault="00FA5B52" w:rsidP="00FA5B52">
      <w:pPr>
        <w:pStyle w:val="TM1"/>
        <w:rPr>
          <w:b w:val="0"/>
          <w:smallCaps/>
          <w:sz w:val="22"/>
          <w:szCs w:val="22"/>
        </w:rPr>
      </w:pPr>
      <w:hyperlink w:anchor="_Toc175346049" w:history="1">
        <w:r w:rsidRPr="006018C8">
          <w:rPr>
            <w:rStyle w:val="Lienhypertexte"/>
            <w:smallCaps/>
            <w:color w:val="auto"/>
          </w:rPr>
          <w:t>PIECE N° 14 :</w:t>
        </w:r>
        <w:r w:rsidRPr="006018C8">
          <w:t xml:space="preserve"> </w:t>
        </w:r>
        <w:hyperlink w:anchor="page177" w:history="1">
          <w:r w:rsidRPr="006018C8">
            <w:rPr>
              <w:rFonts w:eastAsia="Arial Narrow"/>
            </w:rPr>
            <w:t>LISTE DES ORGANISMES HABILITÉS À ÉMETTRE DES CAUTIONS DANS LE CADRE DES MARCHÉS PUBLICS</w:t>
          </w:r>
        </w:hyperlink>
      </w:hyperlink>
    </w:p>
    <w:p w14:paraId="6B525A9F" w14:textId="77777777" w:rsidR="00FA5B52" w:rsidRPr="006018C8" w:rsidRDefault="00FA5B52" w:rsidP="00FA5B52">
      <w:pPr>
        <w:widowControl w:val="0"/>
        <w:autoSpaceDE w:val="0"/>
        <w:spacing w:line="360" w:lineRule="auto"/>
        <w:ind w:right="-20"/>
        <w:jc w:val="center"/>
        <w:rPr>
          <w:b/>
          <w:bCs/>
          <w:spacing w:val="36"/>
          <w:w w:val="80"/>
          <w:position w:val="-1"/>
          <w:sz w:val="20"/>
          <w:szCs w:val="60"/>
        </w:rPr>
      </w:pPr>
      <w:r w:rsidRPr="006018C8">
        <w:rPr>
          <w:sz w:val="28"/>
          <w:szCs w:val="28"/>
        </w:rPr>
        <w:fldChar w:fldCharType="end"/>
      </w:r>
    </w:p>
    <w:p w14:paraId="516B661E" w14:textId="77777777" w:rsidR="00FA5B52" w:rsidRPr="006018C8" w:rsidRDefault="00FA5B52" w:rsidP="00FA5B52">
      <w:pPr>
        <w:pStyle w:val="TitrePiece"/>
        <w:spacing w:line="276" w:lineRule="auto"/>
        <w:jc w:val="left"/>
        <w:rPr>
          <w:rFonts w:ascii="Times New Roman" w:hAnsi="Times New Roman" w:cs="Times New Roman"/>
          <w:b/>
          <w:sz w:val="52"/>
          <w:szCs w:val="52"/>
          <w:u w:val="single"/>
        </w:rPr>
      </w:pPr>
      <w:r w:rsidRPr="006018C8">
        <w:rPr>
          <w:rFonts w:ascii="Times New Roman" w:hAnsi="Times New Roman" w:cs="Times New Roman"/>
          <w:b/>
          <w:sz w:val="52"/>
          <w:szCs w:val="52"/>
          <w:u w:val="single"/>
        </w:rPr>
        <w:br w:type="page"/>
      </w:r>
    </w:p>
    <w:p w14:paraId="20397D85" w14:textId="77777777" w:rsidR="00FA5B52" w:rsidRPr="006018C8" w:rsidRDefault="00FA5B52" w:rsidP="00FA5B52">
      <w:pPr>
        <w:pStyle w:val="TitrePiece"/>
        <w:spacing w:line="276" w:lineRule="auto"/>
        <w:jc w:val="left"/>
        <w:rPr>
          <w:rFonts w:ascii="Times New Roman" w:hAnsi="Times New Roman" w:cs="Times New Roman"/>
          <w:b/>
          <w:sz w:val="52"/>
          <w:szCs w:val="52"/>
          <w:u w:val="single"/>
        </w:rPr>
      </w:pPr>
    </w:p>
    <w:p w14:paraId="58910B04" w14:textId="77777777" w:rsidR="00FA5B52" w:rsidRPr="006018C8" w:rsidRDefault="00FA5B52" w:rsidP="00FA5B52">
      <w:pPr>
        <w:pStyle w:val="TitrePiece"/>
        <w:spacing w:line="276" w:lineRule="auto"/>
        <w:jc w:val="left"/>
        <w:rPr>
          <w:rFonts w:ascii="Times New Roman" w:hAnsi="Times New Roman" w:cs="Times New Roman"/>
          <w:b/>
          <w:sz w:val="52"/>
          <w:szCs w:val="52"/>
          <w:u w:val="single"/>
        </w:rPr>
      </w:pPr>
    </w:p>
    <w:p w14:paraId="4F607F08" w14:textId="77777777" w:rsidR="00FA5B52" w:rsidRPr="006018C8" w:rsidRDefault="00FA5B52" w:rsidP="00FA5B52">
      <w:pPr>
        <w:pStyle w:val="TitrePiece"/>
        <w:spacing w:line="276" w:lineRule="auto"/>
        <w:jc w:val="left"/>
        <w:rPr>
          <w:rFonts w:ascii="Times New Roman" w:hAnsi="Times New Roman" w:cs="Times New Roman"/>
          <w:b/>
          <w:sz w:val="52"/>
          <w:szCs w:val="52"/>
          <w:u w:val="single"/>
        </w:rPr>
      </w:pPr>
    </w:p>
    <w:p w14:paraId="43F622EF" w14:textId="77777777" w:rsidR="00FA5B52" w:rsidRPr="006018C8" w:rsidRDefault="00FA5B52" w:rsidP="00FA5B52">
      <w:pPr>
        <w:pStyle w:val="TitrePiece"/>
        <w:spacing w:line="276" w:lineRule="auto"/>
        <w:jc w:val="left"/>
        <w:rPr>
          <w:rFonts w:ascii="Times New Roman" w:hAnsi="Times New Roman" w:cs="Times New Roman"/>
          <w:b/>
          <w:sz w:val="52"/>
          <w:szCs w:val="52"/>
          <w:u w:val="single"/>
        </w:rPr>
      </w:pPr>
    </w:p>
    <w:p w14:paraId="54A6FA2C" w14:textId="77777777" w:rsidR="00FA5B52" w:rsidRPr="006018C8" w:rsidRDefault="00FA5B52" w:rsidP="00FA5B52">
      <w:pPr>
        <w:pStyle w:val="TitrePiece"/>
        <w:spacing w:line="276" w:lineRule="auto"/>
        <w:rPr>
          <w:rFonts w:ascii="Times New Roman" w:hAnsi="Times New Roman" w:cs="Times New Roman"/>
          <w:b/>
          <w:sz w:val="52"/>
          <w:szCs w:val="52"/>
          <w:u w:val="single"/>
        </w:rPr>
      </w:pPr>
    </w:p>
    <w:p w14:paraId="24D8518A" w14:textId="77777777" w:rsidR="00FA5B52" w:rsidRPr="006018C8" w:rsidRDefault="00FA5B52" w:rsidP="00FA5B52">
      <w:pPr>
        <w:pStyle w:val="TitrePiece"/>
        <w:spacing w:line="276" w:lineRule="auto"/>
        <w:rPr>
          <w:rFonts w:ascii="Times New Roman" w:hAnsi="Times New Roman" w:cs="Times New Roman"/>
          <w:b/>
          <w:sz w:val="52"/>
          <w:szCs w:val="52"/>
          <w:u w:val="single"/>
        </w:rPr>
      </w:pPr>
    </w:p>
    <w:p w14:paraId="19BCCFA9" w14:textId="77777777" w:rsidR="00FA5B52" w:rsidRPr="006018C8" w:rsidRDefault="00FA5B52" w:rsidP="00FA5B52">
      <w:pPr>
        <w:pStyle w:val="TitrePiece"/>
        <w:spacing w:line="276" w:lineRule="auto"/>
        <w:rPr>
          <w:rFonts w:ascii="Times New Roman" w:hAnsi="Times New Roman" w:cs="Times New Roman"/>
          <w:b/>
          <w:sz w:val="52"/>
          <w:szCs w:val="52"/>
          <w:u w:val="single"/>
        </w:rPr>
      </w:pPr>
    </w:p>
    <w:p w14:paraId="7B774688" w14:textId="77777777" w:rsidR="00FA5B52" w:rsidRPr="006018C8" w:rsidRDefault="00FA5B52" w:rsidP="00FA5B52">
      <w:pPr>
        <w:pStyle w:val="TitrePiece"/>
        <w:spacing w:line="276" w:lineRule="auto"/>
        <w:rPr>
          <w:rFonts w:ascii="Times New Roman" w:hAnsi="Times New Roman" w:cs="Times New Roman"/>
          <w:b/>
          <w:sz w:val="52"/>
          <w:szCs w:val="52"/>
          <w:u w:val="single"/>
        </w:rPr>
      </w:pPr>
    </w:p>
    <w:p w14:paraId="29D9BBD4" w14:textId="77777777" w:rsidR="00FA5B52" w:rsidRPr="006018C8" w:rsidRDefault="00FA5B52" w:rsidP="00FA5B52">
      <w:pPr>
        <w:pStyle w:val="TitrePiece"/>
        <w:spacing w:line="276" w:lineRule="auto"/>
        <w:rPr>
          <w:rFonts w:ascii="Times New Roman" w:hAnsi="Times New Roman" w:cs="Times New Roman"/>
          <w:b/>
          <w:sz w:val="52"/>
          <w:szCs w:val="52"/>
          <w:u w:val="single"/>
        </w:rPr>
      </w:pPr>
    </w:p>
    <w:p w14:paraId="21078790" w14:textId="77777777" w:rsidR="00FA5B52" w:rsidRPr="006018C8" w:rsidRDefault="00FA5B52" w:rsidP="00FA5B52">
      <w:pPr>
        <w:pStyle w:val="TitrePiece"/>
        <w:spacing w:line="276" w:lineRule="auto"/>
        <w:outlineLvl w:val="0"/>
        <w:rPr>
          <w:rFonts w:ascii="Times New Roman" w:hAnsi="Times New Roman" w:cs="Times New Roman"/>
          <w:b/>
          <w:sz w:val="52"/>
          <w:szCs w:val="52"/>
        </w:rPr>
      </w:pPr>
      <w:bookmarkStart w:id="0" w:name="_Toc166016427"/>
      <w:bookmarkStart w:id="1" w:name="_Toc166031669"/>
      <w:bookmarkStart w:id="2" w:name="_Toc166031766"/>
      <w:bookmarkStart w:id="3" w:name="_Toc166036140"/>
      <w:bookmarkStart w:id="4" w:name="_Toc175296660"/>
      <w:bookmarkStart w:id="5" w:name="_Toc175346002"/>
      <w:bookmarkStart w:id="6" w:name="_Toc176627145"/>
      <w:r w:rsidRPr="006018C8">
        <w:rPr>
          <w:rFonts w:ascii="Times New Roman" w:hAnsi="Times New Roman" w:cs="Times New Roman"/>
          <w:b/>
          <w:sz w:val="52"/>
          <w:szCs w:val="52"/>
          <w:u w:val="single"/>
        </w:rPr>
        <w:t>PIECE N° 1</w:t>
      </w:r>
      <w:r w:rsidRPr="006018C8">
        <w:rPr>
          <w:rFonts w:ascii="Times New Roman" w:hAnsi="Times New Roman" w:cs="Times New Roman"/>
          <w:b/>
          <w:sz w:val="52"/>
          <w:szCs w:val="52"/>
        </w:rPr>
        <w:t> :</w:t>
      </w:r>
      <w:bookmarkStart w:id="7" w:name="_Toc390424938"/>
      <w:r w:rsidRPr="006018C8">
        <w:rPr>
          <w:rFonts w:ascii="Times New Roman" w:hAnsi="Times New Roman" w:cs="Times New Roman"/>
          <w:b/>
          <w:sz w:val="52"/>
          <w:szCs w:val="52"/>
        </w:rPr>
        <w:t xml:space="preserve"> AVIS D’APPEL D’OFFRES (AAO)</w:t>
      </w:r>
      <w:bookmarkEnd w:id="0"/>
      <w:bookmarkEnd w:id="1"/>
      <w:bookmarkEnd w:id="2"/>
      <w:bookmarkEnd w:id="3"/>
      <w:bookmarkEnd w:id="4"/>
      <w:bookmarkEnd w:id="5"/>
      <w:bookmarkEnd w:id="6"/>
      <w:bookmarkEnd w:id="7"/>
    </w:p>
    <w:p w14:paraId="38E86718" w14:textId="77777777" w:rsidR="00FA5B52" w:rsidRPr="006018C8" w:rsidRDefault="00FA5B52" w:rsidP="00FA5B52">
      <w:pPr>
        <w:pStyle w:val="Corpsdetexte"/>
        <w:rPr>
          <w:b/>
          <w:u w:val="single"/>
        </w:rPr>
      </w:pPr>
    </w:p>
    <w:p w14:paraId="46C7DE02" w14:textId="77777777" w:rsidR="00FA5B52" w:rsidRPr="006018C8" w:rsidRDefault="00FA5B52" w:rsidP="00FA5B52">
      <w:pPr>
        <w:pStyle w:val="Corpsdetexte"/>
        <w:rPr>
          <w:b/>
          <w:u w:val="single"/>
        </w:rPr>
      </w:pPr>
    </w:p>
    <w:p w14:paraId="7C9CC7D7" w14:textId="77777777" w:rsidR="00FA5B52" w:rsidRPr="006018C8" w:rsidRDefault="00FA5B52" w:rsidP="00FA5B52">
      <w:pPr>
        <w:pStyle w:val="Corpsdetexte"/>
        <w:rPr>
          <w:b/>
          <w:u w:val="single"/>
        </w:rPr>
      </w:pPr>
    </w:p>
    <w:p w14:paraId="25AB907F" w14:textId="77777777" w:rsidR="00FA5B52" w:rsidRPr="006018C8" w:rsidRDefault="00FA5B52" w:rsidP="00FA5B52">
      <w:pPr>
        <w:pStyle w:val="Corpsdetexte"/>
        <w:rPr>
          <w:b/>
          <w:u w:val="single"/>
        </w:rPr>
      </w:pPr>
    </w:p>
    <w:p w14:paraId="41D328AF" w14:textId="77777777" w:rsidR="00FA5B52" w:rsidRPr="006018C8" w:rsidRDefault="00FA5B52" w:rsidP="00FA5B52">
      <w:pPr>
        <w:pStyle w:val="Corpsdetexte"/>
        <w:rPr>
          <w:b/>
          <w:u w:val="single"/>
        </w:rPr>
      </w:pPr>
    </w:p>
    <w:p w14:paraId="5CCCA587" w14:textId="77777777" w:rsidR="00FA5B52" w:rsidRPr="006018C8" w:rsidRDefault="00FA5B52" w:rsidP="00FA5B52">
      <w:pPr>
        <w:pStyle w:val="Corpsdetexte"/>
        <w:rPr>
          <w:b/>
          <w:u w:val="single"/>
        </w:rPr>
      </w:pPr>
    </w:p>
    <w:p w14:paraId="31F711B9" w14:textId="77777777" w:rsidR="00FA5B52" w:rsidRPr="006018C8" w:rsidRDefault="00FA5B52" w:rsidP="00FA5B52">
      <w:pPr>
        <w:pStyle w:val="Corpsdetexte"/>
        <w:rPr>
          <w:b/>
          <w:u w:val="single"/>
        </w:rPr>
      </w:pPr>
    </w:p>
    <w:p w14:paraId="6E6FAC56" w14:textId="77777777" w:rsidR="00FA5B52" w:rsidRPr="006018C8" w:rsidRDefault="00FA5B52" w:rsidP="00FA5B52">
      <w:pPr>
        <w:pStyle w:val="Corpsdetexte"/>
        <w:rPr>
          <w:b/>
          <w:u w:val="single"/>
        </w:rPr>
      </w:pPr>
    </w:p>
    <w:p w14:paraId="4D33600B" w14:textId="77777777" w:rsidR="00FA5B52" w:rsidRPr="006018C8" w:rsidRDefault="00FA5B52" w:rsidP="00FA5B52">
      <w:pPr>
        <w:pStyle w:val="Corpsdetexte"/>
        <w:rPr>
          <w:b/>
          <w:u w:val="single"/>
        </w:rPr>
      </w:pPr>
    </w:p>
    <w:p w14:paraId="46F86920" w14:textId="77777777" w:rsidR="00FA5B52" w:rsidRPr="006018C8" w:rsidRDefault="00FA5B52" w:rsidP="00FA5B52">
      <w:pPr>
        <w:pStyle w:val="Corpsdetexte"/>
        <w:rPr>
          <w:b/>
          <w:u w:val="single"/>
        </w:rPr>
      </w:pPr>
    </w:p>
    <w:p w14:paraId="42E5D661" w14:textId="77777777" w:rsidR="00FA5B52" w:rsidRPr="006018C8" w:rsidRDefault="00FA5B52" w:rsidP="00FA5B52">
      <w:pPr>
        <w:pStyle w:val="Corpsdetexte"/>
        <w:rPr>
          <w:b/>
          <w:u w:val="single"/>
        </w:rPr>
      </w:pPr>
    </w:p>
    <w:p w14:paraId="065E1458" w14:textId="77777777" w:rsidR="00FA5B52" w:rsidRPr="006018C8" w:rsidRDefault="00FA5B52" w:rsidP="00FA5B52">
      <w:pPr>
        <w:pStyle w:val="Corpsdetexte"/>
        <w:rPr>
          <w:b/>
          <w:u w:val="single"/>
        </w:rPr>
      </w:pPr>
    </w:p>
    <w:p w14:paraId="623F23EC" w14:textId="77777777" w:rsidR="00FA5B52" w:rsidRPr="006018C8" w:rsidRDefault="00FA5B52" w:rsidP="00FA5B52">
      <w:pPr>
        <w:pStyle w:val="Corpsdetexte"/>
        <w:rPr>
          <w:b/>
          <w:u w:val="single"/>
        </w:rPr>
      </w:pPr>
    </w:p>
    <w:p w14:paraId="2B51F82A" w14:textId="77777777" w:rsidR="00FA5B52" w:rsidRPr="006018C8" w:rsidRDefault="00FA5B52" w:rsidP="00FA5B52">
      <w:pPr>
        <w:pStyle w:val="Corpsdetexte"/>
        <w:rPr>
          <w:b/>
          <w:u w:val="single"/>
        </w:rPr>
      </w:pPr>
    </w:p>
    <w:p w14:paraId="02AA3E86" w14:textId="77777777" w:rsidR="00FA5B52" w:rsidRPr="006018C8" w:rsidRDefault="00FA5B52" w:rsidP="00FA5B52">
      <w:pPr>
        <w:pStyle w:val="Corpsdetexte"/>
        <w:rPr>
          <w:b/>
          <w:u w:val="single"/>
        </w:rPr>
      </w:pPr>
    </w:p>
    <w:p w14:paraId="582D574C" w14:textId="77777777" w:rsidR="00FA5B52" w:rsidRPr="006018C8" w:rsidRDefault="00FA5B52" w:rsidP="00FA5B52">
      <w:pPr>
        <w:pStyle w:val="Corpsdetexte"/>
        <w:rPr>
          <w:b/>
          <w:u w:val="single"/>
        </w:rPr>
      </w:pPr>
    </w:p>
    <w:p w14:paraId="5E7AD66D" w14:textId="77777777" w:rsidR="00FA5B52" w:rsidRPr="006018C8" w:rsidRDefault="00FA5B52" w:rsidP="00FA5B52">
      <w:pPr>
        <w:pStyle w:val="Corpsdetexte"/>
        <w:rPr>
          <w:b/>
          <w:u w:val="single"/>
        </w:rPr>
      </w:pPr>
    </w:p>
    <w:p w14:paraId="2980FFF2" w14:textId="77777777" w:rsidR="00FA5B52" w:rsidRPr="006018C8" w:rsidRDefault="00FA5B52" w:rsidP="00FA5B52">
      <w:pPr>
        <w:pStyle w:val="Corpsdetexte"/>
        <w:rPr>
          <w:b/>
          <w:sz w:val="2"/>
          <w:szCs w:val="2"/>
          <w:u w:val="single"/>
        </w:rPr>
      </w:pPr>
      <w:r w:rsidRPr="006018C8">
        <w:rPr>
          <w:b/>
          <w:u w:val="single"/>
        </w:rPr>
        <w:br w:type="page"/>
      </w:r>
    </w:p>
    <w:tbl>
      <w:tblPr>
        <w:tblW w:w="10490" w:type="dxa"/>
        <w:jc w:val="center"/>
        <w:tblLook w:val="04A0" w:firstRow="1" w:lastRow="0" w:firstColumn="1" w:lastColumn="0" w:noHBand="0" w:noVBand="1"/>
      </w:tblPr>
      <w:tblGrid>
        <w:gridCol w:w="4222"/>
        <w:gridCol w:w="2020"/>
        <w:gridCol w:w="4248"/>
      </w:tblGrid>
      <w:tr w:rsidR="00FA5B52" w:rsidRPr="006018C8" w14:paraId="0CD4BDE4" w14:textId="77777777" w:rsidTr="00CF3A17">
        <w:trPr>
          <w:jc w:val="center"/>
        </w:trPr>
        <w:tc>
          <w:tcPr>
            <w:tcW w:w="4222" w:type="dxa"/>
            <w:shd w:val="clear" w:color="auto" w:fill="auto"/>
          </w:tcPr>
          <w:p w14:paraId="54E7B36A"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u w:val="single"/>
              </w:rPr>
              <w:lastRenderedPageBreak/>
              <w:br w:type="page"/>
            </w:r>
            <w:bookmarkStart w:id="8" w:name="_Hlk129673011"/>
            <w:bookmarkStart w:id="9" w:name="_Hlk161593489"/>
            <w:r w:rsidRPr="006018C8">
              <w:rPr>
                <w:rFonts w:ascii="Times New Roman" w:hAnsi="Times New Roman"/>
                <w:b/>
                <w:lang w:val="fr-CM"/>
              </w:rPr>
              <w:t>REPUBLIQUE DU CAMEROUN</w:t>
            </w:r>
          </w:p>
          <w:p w14:paraId="57DAD4CE"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Paix-Travail-Patrie</w:t>
            </w:r>
          </w:p>
          <w:p w14:paraId="0122C0E0"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2D4E0347"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24E09396"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568AA9D6"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RECTORAT</w:t>
            </w:r>
          </w:p>
          <w:p w14:paraId="20A24BC0"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0D40CE2F"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STRUCTURE INTERNE DE GESTION ADMINISTRATIVE DES MARCHES</w:t>
            </w:r>
          </w:p>
          <w:p w14:paraId="0A3294DA" w14:textId="77777777" w:rsidR="00FA5B52" w:rsidRPr="006018C8" w:rsidRDefault="00FA5B52" w:rsidP="00CF3A17">
            <w:pPr>
              <w:jc w:val="center"/>
              <w:rPr>
                <w:noProof/>
                <w:sz w:val="16"/>
                <w:szCs w:val="18"/>
                <w:lang w:val="fr-CM" w:eastAsia="fr-CM"/>
              </w:rPr>
            </w:pPr>
            <w:r w:rsidRPr="006018C8">
              <w:rPr>
                <w:bCs/>
                <w:lang w:val="fr-CM"/>
              </w:rPr>
              <w:t>*******</w:t>
            </w:r>
          </w:p>
        </w:tc>
        <w:tc>
          <w:tcPr>
            <w:tcW w:w="2020" w:type="dxa"/>
            <w:shd w:val="clear" w:color="auto" w:fill="auto"/>
          </w:tcPr>
          <w:p w14:paraId="51853660" w14:textId="77777777" w:rsidR="00FA5B52" w:rsidRPr="006018C8" w:rsidRDefault="00FA5B52" w:rsidP="00CF3A17">
            <w:pPr>
              <w:jc w:val="center"/>
            </w:pPr>
            <w:r>
              <w:rPr>
                <w:noProof/>
                <w:sz w:val="16"/>
                <w:szCs w:val="18"/>
              </w:rPr>
              <w:drawing>
                <wp:inline distT="0" distB="0" distL="0" distR="0" wp14:anchorId="7B53EB60" wp14:editId="5D79CE10">
                  <wp:extent cx="1040765" cy="992505"/>
                  <wp:effectExtent l="0" t="0" r="6985" b="0"/>
                  <wp:docPr id="9" name="Image 9"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36D3BE4CF501C5AD9E07D3E2507B181A\WhatsApp Image 2022-12-21 à 20.23.51.jpg"/>
                          <pic:cNvPicPr>
                            <a:picLocks noChangeAspect="1" noChangeArrowheads="1"/>
                          </pic:cNvPicPr>
                        </pic:nvPicPr>
                        <pic:blipFill>
                          <a:blip r:embed="rId10" cstate="print">
                            <a:extLst>
                              <a:ext uri="{28A0092B-C50C-407E-A947-70E740481C1C}">
                                <a14:useLocalDpi xmlns:a14="http://schemas.microsoft.com/office/drawing/2010/main" val="0"/>
                              </a:ext>
                            </a:extLst>
                          </a:blip>
                          <a:srcRect l="11789" r="14635"/>
                          <a:stretch>
                            <a:fillRect/>
                          </a:stretch>
                        </pic:blipFill>
                        <pic:spPr bwMode="auto">
                          <a:xfrm>
                            <a:off x="0" y="0"/>
                            <a:ext cx="1040765" cy="992505"/>
                          </a:xfrm>
                          <a:prstGeom prst="rect">
                            <a:avLst/>
                          </a:prstGeom>
                          <a:noFill/>
                          <a:ln>
                            <a:noFill/>
                          </a:ln>
                        </pic:spPr>
                      </pic:pic>
                    </a:graphicData>
                  </a:graphic>
                </wp:inline>
              </w:drawing>
            </w:r>
          </w:p>
        </w:tc>
        <w:tc>
          <w:tcPr>
            <w:tcW w:w="4248" w:type="dxa"/>
            <w:shd w:val="clear" w:color="auto" w:fill="auto"/>
          </w:tcPr>
          <w:p w14:paraId="7E83F024" w14:textId="77777777" w:rsidR="00FA5B52" w:rsidRPr="006018C8" w:rsidRDefault="00FA5B52" w:rsidP="00CF3A17">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26A08B2B"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7807AE49"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59B6132A"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UNIVERSITY OF BERTOUA</w:t>
            </w:r>
          </w:p>
          <w:p w14:paraId="390A1AC9"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53B25368"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RECTORATE</w:t>
            </w:r>
          </w:p>
          <w:p w14:paraId="7B369412" w14:textId="77777777" w:rsidR="00FA5B52" w:rsidRPr="006018C8" w:rsidRDefault="00FA5B52" w:rsidP="00CF3A17">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77DB67D4" w14:textId="77777777" w:rsidR="00FA5B52" w:rsidRPr="006018C8" w:rsidRDefault="00FA5B52" w:rsidP="00CF3A17">
            <w:pPr>
              <w:pStyle w:val="Retraitcorpsdetexte2"/>
              <w:ind w:left="0" w:firstLine="12"/>
              <w:jc w:val="center"/>
              <w:rPr>
                <w:rFonts w:ascii="Times New Roman" w:hAnsi="Times New Roman"/>
                <w:b/>
                <w:bCs/>
                <w:lang w:val="fr-CM"/>
              </w:rPr>
            </w:pPr>
            <w:r w:rsidRPr="006018C8">
              <w:rPr>
                <w:rFonts w:ascii="Times New Roman" w:hAnsi="Times New Roman"/>
                <w:b/>
                <w:bCs/>
                <w:lang w:val="fr-CM"/>
              </w:rPr>
              <w:t>INTERNAL PUBLIC CONTRACTS ADMINISTRATIVE MANAGEMENT ENTITIES</w:t>
            </w:r>
          </w:p>
          <w:p w14:paraId="372B226F" w14:textId="77777777" w:rsidR="00FA5B52" w:rsidRPr="006018C8" w:rsidRDefault="00FA5B52" w:rsidP="00CF3A17">
            <w:pPr>
              <w:pStyle w:val="Retraitcorpsdetexte2"/>
              <w:ind w:left="0" w:firstLine="12"/>
              <w:jc w:val="center"/>
              <w:rPr>
                <w:rFonts w:ascii="Times New Roman" w:hAnsi="Times New Roman"/>
                <w:b/>
                <w:bCs/>
                <w:lang w:val="fr-CM"/>
              </w:rPr>
            </w:pPr>
            <w:r w:rsidRPr="006018C8">
              <w:rPr>
                <w:rFonts w:ascii="Times New Roman" w:hAnsi="Times New Roman"/>
                <w:b/>
                <w:lang w:val="fr-CM"/>
              </w:rPr>
              <w:t>*******</w:t>
            </w:r>
          </w:p>
        </w:tc>
      </w:tr>
      <w:bookmarkEnd w:id="8"/>
    </w:tbl>
    <w:p w14:paraId="588584D4" w14:textId="77777777" w:rsidR="00FA5B52" w:rsidRPr="006018C8" w:rsidRDefault="00FA5B52" w:rsidP="00FA5B52">
      <w:pPr>
        <w:pStyle w:val="Corpsdetexte"/>
        <w:rPr>
          <w:b/>
          <w:sz w:val="2"/>
          <w:szCs w:val="2"/>
          <w:u w:val="single"/>
          <w:lang w:val="en-US"/>
        </w:rPr>
      </w:pPr>
    </w:p>
    <w:p w14:paraId="060C34BD" w14:textId="2FB17727" w:rsidR="0083483D" w:rsidRPr="0083483D" w:rsidRDefault="0083483D" w:rsidP="00F748E8">
      <w:pPr>
        <w:autoSpaceDE w:val="0"/>
        <w:adjustRightInd w:val="0"/>
        <w:jc w:val="center"/>
        <w:rPr>
          <w:b/>
          <w:bCs/>
        </w:rPr>
      </w:pPr>
      <w:r w:rsidRPr="0083483D">
        <w:rPr>
          <w:b/>
          <w:bCs/>
        </w:rPr>
        <w:t>AVIS D’APPEL D’OFFRES NATIONAL OUVERT</w:t>
      </w:r>
    </w:p>
    <w:p w14:paraId="1D4FF501" w14:textId="77777777" w:rsidR="0083483D" w:rsidRPr="0083483D" w:rsidRDefault="0083483D" w:rsidP="0083483D">
      <w:pPr>
        <w:autoSpaceDE w:val="0"/>
        <w:adjustRightInd w:val="0"/>
        <w:jc w:val="both"/>
        <w:rPr>
          <w:b/>
          <w:bCs/>
        </w:rPr>
      </w:pPr>
      <w:r w:rsidRPr="0083483D">
        <w:rPr>
          <w:b/>
          <w:bCs/>
        </w:rPr>
        <w:t xml:space="preserve">N° </w:t>
      </w:r>
      <w:r w:rsidRPr="0083483D">
        <w:rPr>
          <w:b/>
          <w:bCs/>
          <w:color w:val="FF0000"/>
        </w:rPr>
        <w:t>005</w:t>
      </w:r>
      <w:r w:rsidRPr="0083483D">
        <w:rPr>
          <w:b/>
          <w:bCs/>
        </w:rPr>
        <w:t xml:space="preserve">/AONO/UBE/SIGAMP/CIPM/2025 DU </w:t>
      </w:r>
      <w:r w:rsidRPr="0083483D">
        <w:rPr>
          <w:b/>
          <w:bCs/>
          <w:color w:val="FF0000"/>
        </w:rPr>
        <w:t xml:space="preserve">08 MAI 2025 </w:t>
      </w:r>
      <w:r w:rsidRPr="0083483D">
        <w:rPr>
          <w:b/>
          <w:bCs/>
        </w:rPr>
        <w:t xml:space="preserve">EN PROCEDURE D’URGENCE POUR LES TRAVAUX DE CONSTRUCTION D’UN BLOC PEDAGOGIQUE DE L’ECOLE NORMALE SUPERIEURE(ENS) DE L'UNIVERSITE DE BERTOUA </w:t>
      </w:r>
    </w:p>
    <w:p w14:paraId="1F76DFA3" w14:textId="77777777" w:rsidR="0083483D" w:rsidRPr="0083483D" w:rsidRDefault="0083483D" w:rsidP="0083483D">
      <w:pPr>
        <w:autoSpaceDE w:val="0"/>
        <w:adjustRightInd w:val="0"/>
        <w:jc w:val="both"/>
        <w:rPr>
          <w:b/>
          <w:bCs/>
          <w:sz w:val="12"/>
          <w:szCs w:val="12"/>
          <w:u w:val="single"/>
          <w:lang w:val="x-none"/>
        </w:rPr>
      </w:pPr>
    </w:p>
    <w:p w14:paraId="2E6E3380"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Objet de l’Appel d’offres</w:t>
      </w:r>
    </w:p>
    <w:p w14:paraId="54BA93AF" w14:textId="77777777" w:rsidR="0083483D" w:rsidRPr="0083483D" w:rsidRDefault="0083483D" w:rsidP="0083483D">
      <w:pPr>
        <w:autoSpaceDE w:val="0"/>
        <w:adjustRightInd w:val="0"/>
        <w:jc w:val="both"/>
      </w:pPr>
      <w:r w:rsidRPr="0083483D">
        <w:rPr>
          <w:lang w:val="x-none"/>
        </w:rPr>
        <w:t xml:space="preserve">Dans le cadre de l'amélioration des conditions de travail de son personnel, le Recteur de                            l'Université de Bertoua, lance un Appel d'Offres National Ouvert en procédure d'urgence, pour les travaux </w:t>
      </w:r>
      <w:r w:rsidRPr="0083483D">
        <w:t>de construction d’un bloc pédagogique de l’École Normale Supérieure (ENS) de l'Université de Bertoua.</w:t>
      </w:r>
    </w:p>
    <w:p w14:paraId="14C086C8" w14:textId="77777777" w:rsidR="0083483D" w:rsidRPr="0083483D" w:rsidRDefault="0083483D" w:rsidP="0083483D">
      <w:pPr>
        <w:autoSpaceDE w:val="0"/>
        <w:adjustRightInd w:val="0"/>
        <w:jc w:val="both"/>
        <w:rPr>
          <w:b/>
          <w:bCs/>
          <w:sz w:val="10"/>
          <w:szCs w:val="10"/>
          <w:u w:val="single"/>
          <w:lang w:val="x-none"/>
        </w:rPr>
      </w:pPr>
    </w:p>
    <w:p w14:paraId="38FF50D7"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Consistance des </w:t>
      </w:r>
      <w:r w:rsidRPr="0083483D">
        <w:rPr>
          <w:b/>
          <w:bCs/>
        </w:rPr>
        <w:t>travaux</w:t>
      </w:r>
    </w:p>
    <w:p w14:paraId="35CD2C10" w14:textId="77777777" w:rsidR="0083483D" w:rsidRPr="0083483D" w:rsidRDefault="0083483D" w:rsidP="0083483D">
      <w:pPr>
        <w:autoSpaceDE w:val="0"/>
        <w:adjustRightInd w:val="0"/>
        <w:jc w:val="both"/>
      </w:pPr>
      <w:r w:rsidRPr="0083483D">
        <w:t xml:space="preserve">Les travaux objet du présent appel d’offres sans être exhaustifs comprennent : </w:t>
      </w:r>
    </w:p>
    <w:p w14:paraId="1B202121" w14:textId="77777777" w:rsidR="0083483D" w:rsidRPr="0083483D" w:rsidRDefault="0083483D" w:rsidP="00DC275A">
      <w:pPr>
        <w:numPr>
          <w:ilvl w:val="0"/>
          <w:numId w:val="162"/>
        </w:numPr>
        <w:autoSpaceDE w:val="0"/>
        <w:adjustRightInd w:val="0"/>
        <w:ind w:hanging="153"/>
        <w:jc w:val="both"/>
      </w:pPr>
      <w:r w:rsidRPr="0083483D">
        <w:t>Installation de chantier et Travaux préparatoires</w:t>
      </w:r>
      <w:r w:rsidRPr="0083483D">
        <w:rPr>
          <w:lang w:val="fr-CM"/>
        </w:rPr>
        <w:t xml:space="preserve"> </w:t>
      </w:r>
      <w:r w:rsidRPr="0083483D">
        <w:t xml:space="preserve">(amené et repli du matériel, démolitions diverses etc…) ; </w:t>
      </w:r>
    </w:p>
    <w:p w14:paraId="3AA3B51F" w14:textId="77777777" w:rsidR="0083483D" w:rsidRPr="0083483D" w:rsidRDefault="0083483D" w:rsidP="00DC275A">
      <w:pPr>
        <w:numPr>
          <w:ilvl w:val="0"/>
          <w:numId w:val="163"/>
        </w:numPr>
        <w:autoSpaceDE w:val="0"/>
        <w:adjustRightInd w:val="0"/>
        <w:ind w:firstLine="556"/>
        <w:jc w:val="both"/>
        <w:rPr>
          <w:lang w:val="x-none"/>
        </w:rPr>
      </w:pPr>
      <w:r w:rsidRPr="0083483D">
        <w:rPr>
          <w:lang w:val="x-none"/>
        </w:rPr>
        <w:t>Infrastructures (fondations hauteur 3,00m);</w:t>
      </w:r>
    </w:p>
    <w:p w14:paraId="356840B3" w14:textId="77777777" w:rsidR="0083483D" w:rsidRPr="0083483D" w:rsidRDefault="0083483D" w:rsidP="00DC275A">
      <w:pPr>
        <w:numPr>
          <w:ilvl w:val="0"/>
          <w:numId w:val="164"/>
        </w:numPr>
        <w:autoSpaceDE w:val="0"/>
        <w:adjustRightInd w:val="0"/>
        <w:ind w:firstLine="556"/>
        <w:jc w:val="both"/>
      </w:pPr>
      <w:r w:rsidRPr="0083483D">
        <w:rPr>
          <w:lang w:val="fr-CM"/>
        </w:rPr>
        <w:t>Terrassements &amp; Mouvements des terres</w:t>
      </w:r>
      <w:r w:rsidRPr="0083483D">
        <w:t xml:space="preserve"> ; </w:t>
      </w:r>
    </w:p>
    <w:p w14:paraId="7B86F614" w14:textId="77777777" w:rsidR="0083483D" w:rsidRPr="0083483D" w:rsidRDefault="0083483D" w:rsidP="00DC275A">
      <w:pPr>
        <w:numPr>
          <w:ilvl w:val="0"/>
          <w:numId w:val="162"/>
        </w:numPr>
        <w:autoSpaceDE w:val="0"/>
        <w:adjustRightInd w:val="0"/>
        <w:ind w:hanging="153"/>
        <w:jc w:val="both"/>
      </w:pPr>
      <w:r w:rsidRPr="0083483D">
        <w:rPr>
          <w:lang w:val="fr-CM"/>
        </w:rPr>
        <w:t>Structure Fondation (Hauteur 3,00m)</w:t>
      </w:r>
      <w:r w:rsidRPr="0083483D">
        <w:t> ;</w:t>
      </w:r>
    </w:p>
    <w:p w14:paraId="039B626B" w14:textId="77777777" w:rsidR="0083483D" w:rsidRPr="0083483D" w:rsidRDefault="0083483D" w:rsidP="00DC275A">
      <w:pPr>
        <w:numPr>
          <w:ilvl w:val="0"/>
          <w:numId w:val="162"/>
        </w:numPr>
        <w:autoSpaceDE w:val="0"/>
        <w:adjustRightInd w:val="0"/>
        <w:ind w:hanging="153"/>
        <w:jc w:val="both"/>
      </w:pPr>
      <w:r w:rsidRPr="0083483D">
        <w:rPr>
          <w:lang w:val="fr-CM"/>
        </w:rPr>
        <w:t xml:space="preserve">Élévations </w:t>
      </w:r>
      <w:proofErr w:type="spellStart"/>
      <w:r w:rsidRPr="0083483D">
        <w:rPr>
          <w:lang w:val="fr-CM"/>
        </w:rPr>
        <w:t>Rez</w:t>
      </w:r>
      <w:proofErr w:type="spellEnd"/>
      <w:r w:rsidRPr="0083483D">
        <w:rPr>
          <w:lang w:val="fr-CM"/>
        </w:rPr>
        <w:t xml:space="preserve"> de Chaussée Hauteur 3,60 m</w:t>
      </w:r>
      <w:r w:rsidRPr="0083483D">
        <w:t xml:space="preserve"> ;</w:t>
      </w:r>
    </w:p>
    <w:p w14:paraId="7B1B4DCD" w14:textId="77777777" w:rsidR="0083483D" w:rsidRPr="0083483D" w:rsidRDefault="0083483D" w:rsidP="00DC275A">
      <w:pPr>
        <w:numPr>
          <w:ilvl w:val="0"/>
          <w:numId w:val="162"/>
        </w:numPr>
        <w:autoSpaceDE w:val="0"/>
        <w:adjustRightInd w:val="0"/>
        <w:ind w:hanging="153"/>
        <w:jc w:val="both"/>
      </w:pPr>
      <w:r w:rsidRPr="0083483D">
        <w:rPr>
          <w:lang w:val="fr-CM"/>
        </w:rPr>
        <w:t>Élévations Étage Hauteur 3,20 m</w:t>
      </w:r>
      <w:r w:rsidRPr="0083483D">
        <w:t> ;</w:t>
      </w:r>
    </w:p>
    <w:p w14:paraId="6184B4BF" w14:textId="77777777" w:rsidR="0083483D" w:rsidRPr="0083483D" w:rsidRDefault="0083483D" w:rsidP="00DC275A">
      <w:pPr>
        <w:numPr>
          <w:ilvl w:val="0"/>
          <w:numId w:val="162"/>
        </w:numPr>
        <w:autoSpaceDE w:val="0"/>
        <w:adjustRightInd w:val="0"/>
        <w:ind w:hanging="153"/>
        <w:jc w:val="both"/>
      </w:pPr>
      <w:r w:rsidRPr="0083483D">
        <w:rPr>
          <w:lang w:val="fr-CM"/>
        </w:rPr>
        <w:t>Élévations Cheneaux - Acrotères</w:t>
      </w:r>
      <w:r w:rsidRPr="0083483D">
        <w:t xml:space="preserve"> ;</w:t>
      </w:r>
    </w:p>
    <w:p w14:paraId="3B16E638" w14:textId="77777777" w:rsidR="0083483D" w:rsidRPr="0083483D" w:rsidRDefault="0083483D" w:rsidP="00DC275A">
      <w:pPr>
        <w:numPr>
          <w:ilvl w:val="0"/>
          <w:numId w:val="162"/>
        </w:numPr>
        <w:autoSpaceDE w:val="0"/>
        <w:adjustRightInd w:val="0"/>
        <w:ind w:hanging="153"/>
        <w:jc w:val="both"/>
      </w:pPr>
      <w:r w:rsidRPr="0083483D">
        <w:rPr>
          <w:lang w:val="fr-CM"/>
        </w:rPr>
        <w:t>Électricité Courant Fort ;</w:t>
      </w:r>
    </w:p>
    <w:p w14:paraId="788ABC38" w14:textId="77777777" w:rsidR="0083483D" w:rsidRPr="0083483D" w:rsidRDefault="0083483D" w:rsidP="00DC275A">
      <w:pPr>
        <w:numPr>
          <w:ilvl w:val="0"/>
          <w:numId w:val="162"/>
        </w:numPr>
        <w:autoSpaceDE w:val="0"/>
        <w:adjustRightInd w:val="0"/>
        <w:ind w:hanging="153"/>
        <w:jc w:val="both"/>
      </w:pPr>
      <w:r w:rsidRPr="0083483D">
        <w:rPr>
          <w:lang w:val="fr-CM"/>
        </w:rPr>
        <w:t>Menuiseries bois, aluminium et métalliques ;</w:t>
      </w:r>
    </w:p>
    <w:p w14:paraId="7D63B44A" w14:textId="77777777" w:rsidR="0083483D" w:rsidRPr="0083483D" w:rsidRDefault="0083483D" w:rsidP="00DC275A">
      <w:pPr>
        <w:numPr>
          <w:ilvl w:val="0"/>
          <w:numId w:val="162"/>
        </w:numPr>
        <w:autoSpaceDE w:val="0"/>
        <w:adjustRightInd w:val="0"/>
        <w:ind w:hanging="153"/>
        <w:jc w:val="both"/>
      </w:pPr>
      <w:r w:rsidRPr="0083483D">
        <w:rPr>
          <w:lang w:val="fr-CM"/>
        </w:rPr>
        <w:t>Charpente &amp; Couverture et descente d'eaux pluviales</w:t>
      </w:r>
      <w:r w:rsidRPr="0083483D">
        <w:t xml:space="preserve"> ;</w:t>
      </w:r>
    </w:p>
    <w:p w14:paraId="75087623" w14:textId="77777777" w:rsidR="0083483D" w:rsidRPr="0083483D" w:rsidRDefault="0083483D" w:rsidP="00DC275A">
      <w:pPr>
        <w:numPr>
          <w:ilvl w:val="0"/>
          <w:numId w:val="162"/>
        </w:numPr>
        <w:autoSpaceDE w:val="0"/>
        <w:adjustRightInd w:val="0"/>
        <w:ind w:hanging="153"/>
        <w:jc w:val="both"/>
      </w:pPr>
      <w:r w:rsidRPr="0083483D">
        <w:rPr>
          <w:lang w:val="fr-CM"/>
        </w:rPr>
        <w:t>Carrelage ;</w:t>
      </w:r>
    </w:p>
    <w:p w14:paraId="60A91546" w14:textId="77777777" w:rsidR="0083483D" w:rsidRPr="0083483D" w:rsidRDefault="0083483D" w:rsidP="00DC275A">
      <w:pPr>
        <w:numPr>
          <w:ilvl w:val="0"/>
          <w:numId w:val="162"/>
        </w:numPr>
        <w:autoSpaceDE w:val="0"/>
        <w:adjustRightInd w:val="0"/>
        <w:ind w:hanging="153"/>
        <w:jc w:val="both"/>
      </w:pPr>
      <w:r w:rsidRPr="0083483D">
        <w:rPr>
          <w:lang w:val="fr-CM"/>
        </w:rPr>
        <w:t>Plomberie sanitaire et protection incendie</w:t>
      </w:r>
      <w:r w:rsidRPr="0083483D">
        <w:t xml:space="preserve"> ;</w:t>
      </w:r>
    </w:p>
    <w:p w14:paraId="51A2024F" w14:textId="77777777" w:rsidR="0083483D" w:rsidRPr="0083483D" w:rsidRDefault="0083483D" w:rsidP="00DC275A">
      <w:pPr>
        <w:numPr>
          <w:ilvl w:val="0"/>
          <w:numId w:val="162"/>
        </w:numPr>
        <w:autoSpaceDE w:val="0"/>
        <w:adjustRightInd w:val="0"/>
        <w:ind w:hanging="153"/>
        <w:jc w:val="both"/>
      </w:pPr>
      <w:r w:rsidRPr="0083483D">
        <w:rPr>
          <w:lang w:val="fr-CM"/>
        </w:rPr>
        <w:t>Climatisation – Ventilation ;</w:t>
      </w:r>
    </w:p>
    <w:p w14:paraId="4F3F6F68" w14:textId="77777777" w:rsidR="0083483D" w:rsidRPr="0083483D" w:rsidRDefault="0083483D" w:rsidP="00DC275A">
      <w:pPr>
        <w:numPr>
          <w:ilvl w:val="0"/>
          <w:numId w:val="162"/>
        </w:numPr>
        <w:autoSpaceDE w:val="0"/>
        <w:adjustRightInd w:val="0"/>
        <w:ind w:hanging="153"/>
        <w:jc w:val="both"/>
      </w:pPr>
      <w:r w:rsidRPr="0083483D">
        <w:rPr>
          <w:lang w:val="fr-CM"/>
        </w:rPr>
        <w:t>Peinture ;</w:t>
      </w:r>
    </w:p>
    <w:p w14:paraId="4FA1D966" w14:textId="77777777" w:rsidR="0083483D" w:rsidRPr="0083483D" w:rsidRDefault="0083483D" w:rsidP="00DC275A">
      <w:pPr>
        <w:numPr>
          <w:ilvl w:val="0"/>
          <w:numId w:val="162"/>
        </w:numPr>
        <w:autoSpaceDE w:val="0"/>
        <w:adjustRightInd w:val="0"/>
        <w:ind w:hanging="153"/>
        <w:jc w:val="both"/>
      </w:pPr>
      <w:r w:rsidRPr="0083483D">
        <w:rPr>
          <w:lang w:val="fr-CM"/>
        </w:rPr>
        <w:t>Voieries et réseaux divers (VRD) </w:t>
      </w:r>
      <w:proofErr w:type="gramStart"/>
      <w:r w:rsidRPr="0083483D">
        <w:rPr>
          <w:lang w:val="fr-CM"/>
        </w:rPr>
        <w:t>Etc….</w:t>
      </w:r>
      <w:proofErr w:type="gramEnd"/>
      <w:r w:rsidRPr="0083483D">
        <w:rPr>
          <w:lang w:val="fr-CM"/>
        </w:rPr>
        <w:t>;</w:t>
      </w:r>
    </w:p>
    <w:p w14:paraId="0BC47D7B" w14:textId="77777777" w:rsidR="0083483D" w:rsidRPr="0083483D" w:rsidRDefault="0083483D" w:rsidP="0083483D">
      <w:pPr>
        <w:autoSpaceDE w:val="0"/>
        <w:adjustRightInd w:val="0"/>
        <w:jc w:val="both"/>
        <w:rPr>
          <w:b/>
          <w:bCs/>
          <w:sz w:val="12"/>
          <w:szCs w:val="12"/>
          <w:u w:val="single"/>
          <w:lang w:val="x-none"/>
        </w:rPr>
      </w:pPr>
    </w:p>
    <w:p w14:paraId="0C0E7E5A"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Allotissement </w:t>
      </w:r>
    </w:p>
    <w:p w14:paraId="2311EBAF" w14:textId="77777777" w:rsidR="0083483D" w:rsidRPr="0083483D" w:rsidRDefault="0083483D" w:rsidP="0083483D">
      <w:pPr>
        <w:autoSpaceDE w:val="0"/>
        <w:adjustRightInd w:val="0"/>
        <w:jc w:val="both"/>
      </w:pPr>
      <w:r w:rsidRPr="0083483D">
        <w:t xml:space="preserve">Les travaux objet </w:t>
      </w:r>
      <w:r w:rsidRPr="0083483D">
        <w:rPr>
          <w:lang w:val="x-none"/>
        </w:rPr>
        <w:t xml:space="preserve">du présent appel d’offres </w:t>
      </w:r>
      <w:r w:rsidRPr="0083483D">
        <w:t>sont exécutés en un (01) lot.</w:t>
      </w:r>
    </w:p>
    <w:p w14:paraId="018B59C4" w14:textId="77777777" w:rsidR="0083483D" w:rsidRPr="0083483D" w:rsidRDefault="0083483D" w:rsidP="0083483D">
      <w:pPr>
        <w:autoSpaceDE w:val="0"/>
        <w:adjustRightInd w:val="0"/>
        <w:jc w:val="both"/>
        <w:rPr>
          <w:b/>
          <w:bCs/>
          <w:sz w:val="10"/>
          <w:szCs w:val="10"/>
        </w:rPr>
      </w:pPr>
    </w:p>
    <w:p w14:paraId="59FF68BA"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Coût prévisionnel : </w:t>
      </w:r>
    </w:p>
    <w:p w14:paraId="36618E13" w14:textId="77777777" w:rsidR="0083483D" w:rsidRPr="0083483D" w:rsidRDefault="0083483D" w:rsidP="0083483D">
      <w:pPr>
        <w:autoSpaceDE w:val="0"/>
        <w:adjustRightInd w:val="0"/>
        <w:jc w:val="both"/>
      </w:pPr>
      <w:r w:rsidRPr="0083483D">
        <w:t xml:space="preserve">Le coût prévisionnel de l’opération à l’issue des études préalables est de </w:t>
      </w:r>
      <w:r w:rsidRPr="0083483D">
        <w:rPr>
          <w:b/>
          <w:bCs/>
          <w:color w:val="FF0000"/>
        </w:rPr>
        <w:t xml:space="preserve">quatre cent quatre-vingt-dix millions (490 000 000) </w:t>
      </w:r>
      <w:bookmarkStart w:id="10" w:name="_Hlk176375173"/>
      <w:r w:rsidRPr="0083483D">
        <w:rPr>
          <w:b/>
          <w:bCs/>
          <w:color w:val="FF0000"/>
        </w:rPr>
        <w:t>Fcfa</w:t>
      </w:r>
      <w:r w:rsidRPr="0083483D">
        <w:t>.</w:t>
      </w:r>
    </w:p>
    <w:bookmarkEnd w:id="10"/>
    <w:p w14:paraId="5794406C" w14:textId="77777777" w:rsidR="0083483D" w:rsidRPr="0083483D" w:rsidRDefault="0083483D" w:rsidP="0083483D">
      <w:pPr>
        <w:autoSpaceDE w:val="0"/>
        <w:adjustRightInd w:val="0"/>
        <w:jc w:val="both"/>
        <w:rPr>
          <w:b/>
          <w:bCs/>
          <w:sz w:val="8"/>
          <w:szCs w:val="8"/>
        </w:rPr>
      </w:pPr>
    </w:p>
    <w:p w14:paraId="6D78610C"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Délai </w:t>
      </w:r>
      <w:r w:rsidRPr="0083483D">
        <w:rPr>
          <w:b/>
          <w:bCs/>
          <w:lang w:val="fr-CM"/>
        </w:rPr>
        <w:t xml:space="preserve">prévisionnel </w:t>
      </w:r>
      <w:r w:rsidRPr="0083483D">
        <w:rPr>
          <w:b/>
          <w:bCs/>
        </w:rPr>
        <w:t xml:space="preserve">d’exécution </w:t>
      </w:r>
    </w:p>
    <w:p w14:paraId="3E300631" w14:textId="77777777" w:rsidR="0083483D" w:rsidRPr="0083483D" w:rsidRDefault="0083483D" w:rsidP="0083483D">
      <w:pPr>
        <w:autoSpaceDE w:val="0"/>
        <w:adjustRightInd w:val="0"/>
        <w:jc w:val="both"/>
      </w:pPr>
      <w:r w:rsidRPr="0083483D">
        <w:t xml:space="preserve">Le délai maximum prévu par le Recteur de l’Université de Bertoua pour l’exécution des travaux objet </w:t>
      </w:r>
      <w:r w:rsidRPr="0083483D">
        <w:rPr>
          <w:lang w:val="x-none"/>
        </w:rPr>
        <w:t xml:space="preserve">du présent appel d’offres </w:t>
      </w:r>
      <w:bookmarkStart w:id="11" w:name="_Hlk176626451"/>
      <w:r w:rsidRPr="0083483D">
        <w:t xml:space="preserve">est de </w:t>
      </w:r>
      <w:r w:rsidRPr="0083483D">
        <w:rPr>
          <w:b/>
          <w:bCs/>
          <w:lang w:val="x-none"/>
        </w:rPr>
        <w:t>six (06) mois calendaires</w:t>
      </w:r>
      <w:r w:rsidRPr="0083483D">
        <w:t xml:space="preserve">. </w:t>
      </w:r>
    </w:p>
    <w:bookmarkEnd w:id="11"/>
    <w:p w14:paraId="536A50F4" w14:textId="77777777" w:rsidR="0083483D" w:rsidRPr="0083483D" w:rsidRDefault="0083483D" w:rsidP="0083483D">
      <w:pPr>
        <w:autoSpaceDE w:val="0"/>
        <w:adjustRightInd w:val="0"/>
        <w:jc w:val="both"/>
      </w:pPr>
      <w:r w:rsidRPr="0083483D">
        <w:t>Ce délai court à compter de la date de notification de l’ordre de service de démarrer les travaux.</w:t>
      </w:r>
    </w:p>
    <w:p w14:paraId="7378E9FA" w14:textId="77777777" w:rsidR="0083483D" w:rsidRPr="0083483D" w:rsidRDefault="0083483D" w:rsidP="0083483D">
      <w:pPr>
        <w:autoSpaceDE w:val="0"/>
        <w:adjustRightInd w:val="0"/>
        <w:jc w:val="both"/>
        <w:rPr>
          <w:b/>
          <w:bCs/>
          <w:sz w:val="12"/>
          <w:szCs w:val="12"/>
        </w:rPr>
      </w:pPr>
    </w:p>
    <w:p w14:paraId="00B51150"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Participation et origine </w:t>
      </w:r>
    </w:p>
    <w:p w14:paraId="3D65D658" w14:textId="77777777" w:rsidR="0083483D" w:rsidRPr="0083483D" w:rsidRDefault="0083483D" w:rsidP="0083483D">
      <w:pPr>
        <w:autoSpaceDE w:val="0"/>
        <w:adjustRightInd w:val="0"/>
        <w:jc w:val="both"/>
      </w:pPr>
      <w:r w:rsidRPr="0083483D">
        <w:t xml:space="preserve">La participation au présent appel d’offres est ouverte à toutes les entreprises/sociétés de droit camerounais exerçant dans le domaine concerné disposant d’une copie certifiée de l’attestation de catégorisation de catégorie C, ou d’une demande d’attestation de catégorisation délivrée par l’Autorité chargée des marchés publics. </w:t>
      </w:r>
    </w:p>
    <w:p w14:paraId="77A05575" w14:textId="77777777" w:rsidR="00F748E8" w:rsidRDefault="00F748E8" w:rsidP="0083483D">
      <w:pPr>
        <w:autoSpaceDE w:val="0"/>
        <w:adjustRightInd w:val="0"/>
        <w:jc w:val="both"/>
        <w:rPr>
          <w:b/>
          <w:bCs/>
          <w:sz w:val="14"/>
          <w:szCs w:val="14"/>
        </w:rPr>
      </w:pPr>
    </w:p>
    <w:p w14:paraId="686ED945" w14:textId="77777777" w:rsidR="00DC275A" w:rsidRDefault="00DC275A" w:rsidP="0083483D">
      <w:pPr>
        <w:autoSpaceDE w:val="0"/>
        <w:adjustRightInd w:val="0"/>
        <w:jc w:val="both"/>
        <w:rPr>
          <w:b/>
          <w:bCs/>
          <w:sz w:val="14"/>
          <w:szCs w:val="14"/>
        </w:rPr>
      </w:pPr>
    </w:p>
    <w:p w14:paraId="21CDF1E0" w14:textId="77777777" w:rsidR="00DC275A" w:rsidRDefault="00DC275A" w:rsidP="0083483D">
      <w:pPr>
        <w:autoSpaceDE w:val="0"/>
        <w:adjustRightInd w:val="0"/>
        <w:jc w:val="both"/>
        <w:rPr>
          <w:b/>
          <w:bCs/>
          <w:sz w:val="14"/>
          <w:szCs w:val="14"/>
        </w:rPr>
      </w:pPr>
    </w:p>
    <w:p w14:paraId="40768A0E" w14:textId="77777777" w:rsidR="00DC275A" w:rsidRDefault="00DC275A" w:rsidP="0083483D">
      <w:pPr>
        <w:autoSpaceDE w:val="0"/>
        <w:adjustRightInd w:val="0"/>
        <w:jc w:val="both"/>
        <w:rPr>
          <w:b/>
          <w:bCs/>
          <w:sz w:val="14"/>
          <w:szCs w:val="14"/>
        </w:rPr>
      </w:pPr>
    </w:p>
    <w:p w14:paraId="3BFAB6BD" w14:textId="77777777" w:rsidR="00DC275A" w:rsidRPr="0083483D" w:rsidRDefault="00DC275A" w:rsidP="0083483D">
      <w:pPr>
        <w:autoSpaceDE w:val="0"/>
        <w:adjustRightInd w:val="0"/>
        <w:jc w:val="both"/>
        <w:rPr>
          <w:b/>
          <w:bCs/>
          <w:sz w:val="14"/>
          <w:szCs w:val="14"/>
        </w:rPr>
      </w:pPr>
    </w:p>
    <w:p w14:paraId="60ECB62F"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lastRenderedPageBreak/>
        <w:t xml:space="preserve">Financement  </w:t>
      </w:r>
    </w:p>
    <w:p w14:paraId="7416180A" w14:textId="77777777" w:rsidR="0083483D" w:rsidRPr="0083483D" w:rsidRDefault="0083483D" w:rsidP="0083483D">
      <w:pPr>
        <w:autoSpaceDE w:val="0"/>
        <w:adjustRightInd w:val="0"/>
        <w:jc w:val="both"/>
      </w:pPr>
      <w:r w:rsidRPr="0083483D">
        <w:t xml:space="preserve">Les travaux </w:t>
      </w:r>
      <w:bookmarkStart w:id="12" w:name="_Hlk176614064"/>
      <w:r w:rsidRPr="0083483D">
        <w:t xml:space="preserve">objet </w:t>
      </w:r>
      <w:r w:rsidRPr="0083483D">
        <w:rPr>
          <w:lang w:val="x-none"/>
        </w:rPr>
        <w:t xml:space="preserve">du présent appel d’offres </w:t>
      </w:r>
      <w:r w:rsidRPr="0083483D">
        <w:t xml:space="preserve">sont financés par le budget d’investissement public de l’Université de Bertoua de l’exercice 2025, sur la ligne d’imputation budgétaire n° </w:t>
      </w:r>
      <w:bookmarkEnd w:id="12"/>
      <w:r w:rsidRPr="0083483D">
        <w:rPr>
          <w:lang w:val="x-none"/>
        </w:rPr>
        <w:t>59 18 116 0</w:t>
      </w:r>
      <w:r w:rsidRPr="0083483D">
        <w:t>2</w:t>
      </w:r>
      <w:r w:rsidRPr="0083483D">
        <w:rPr>
          <w:lang w:val="x-none"/>
        </w:rPr>
        <w:t xml:space="preserve"> 220101</w:t>
      </w:r>
      <w:r w:rsidRPr="0083483D">
        <w:t>.</w:t>
      </w:r>
    </w:p>
    <w:p w14:paraId="0EA53837" w14:textId="77777777" w:rsidR="0083483D" w:rsidRPr="0083483D" w:rsidRDefault="0083483D" w:rsidP="0083483D">
      <w:pPr>
        <w:autoSpaceDE w:val="0"/>
        <w:adjustRightInd w:val="0"/>
        <w:jc w:val="both"/>
        <w:rPr>
          <w:b/>
          <w:bCs/>
          <w:sz w:val="14"/>
          <w:szCs w:val="14"/>
        </w:rPr>
      </w:pPr>
    </w:p>
    <w:p w14:paraId="736A3DC4" w14:textId="77777777" w:rsidR="0083483D" w:rsidRPr="0083483D" w:rsidRDefault="0083483D" w:rsidP="0083483D">
      <w:pPr>
        <w:numPr>
          <w:ilvl w:val="0"/>
          <w:numId w:val="4"/>
        </w:numPr>
        <w:autoSpaceDE w:val="0"/>
        <w:adjustRightInd w:val="0"/>
        <w:jc w:val="both"/>
        <w:rPr>
          <w:b/>
          <w:bCs/>
          <w:lang w:val="x-none"/>
        </w:rPr>
      </w:pPr>
      <w:r w:rsidRPr="0083483D">
        <w:rPr>
          <w:b/>
          <w:bCs/>
        </w:rPr>
        <w:t>Mode de soumission</w:t>
      </w:r>
    </w:p>
    <w:p w14:paraId="4DD0735A" w14:textId="77777777" w:rsidR="0083483D" w:rsidRPr="0083483D" w:rsidRDefault="0083483D" w:rsidP="0083483D">
      <w:pPr>
        <w:autoSpaceDE w:val="0"/>
        <w:adjustRightInd w:val="0"/>
        <w:jc w:val="both"/>
        <w:rPr>
          <w:b/>
          <w:bCs/>
          <w:lang w:val="x-none"/>
        </w:rPr>
      </w:pPr>
      <w:r w:rsidRPr="0083483D">
        <w:rPr>
          <w:lang w:val="x-none"/>
        </w:rPr>
        <w:t>Le mode de soumission retenu pour cette consultation est</w:t>
      </w:r>
      <w:r w:rsidRPr="0083483D">
        <w:rPr>
          <w:b/>
          <w:bCs/>
          <w:lang w:val="x-none"/>
        </w:rPr>
        <w:t xml:space="preserve"> exclusivement en ligne.</w:t>
      </w:r>
    </w:p>
    <w:p w14:paraId="50E613F1" w14:textId="77777777" w:rsidR="0083483D" w:rsidRPr="0083483D" w:rsidRDefault="0083483D" w:rsidP="0083483D">
      <w:pPr>
        <w:autoSpaceDE w:val="0"/>
        <w:adjustRightInd w:val="0"/>
        <w:jc w:val="both"/>
        <w:rPr>
          <w:b/>
          <w:bCs/>
          <w:sz w:val="10"/>
          <w:szCs w:val="10"/>
          <w:lang w:val="x-none"/>
        </w:rPr>
      </w:pPr>
    </w:p>
    <w:p w14:paraId="2597F2FF"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Cautionnement </w:t>
      </w:r>
      <w:r w:rsidRPr="0083483D">
        <w:rPr>
          <w:b/>
          <w:bCs/>
        </w:rPr>
        <w:t>de soumission</w:t>
      </w:r>
    </w:p>
    <w:p w14:paraId="5151F06F" w14:textId="77777777" w:rsidR="0083483D" w:rsidRPr="0083483D" w:rsidRDefault="0083483D" w:rsidP="0083483D">
      <w:pPr>
        <w:autoSpaceDE w:val="0"/>
        <w:adjustRightInd w:val="0"/>
        <w:jc w:val="both"/>
        <w:rPr>
          <w:lang w:val="fr-CM"/>
        </w:rPr>
      </w:pPr>
      <w:r w:rsidRPr="0083483D">
        <w:rPr>
          <w:lang w:val="fr-CM"/>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et dont la liste figure dans la pièce 14 du DAO dont le montant s’élève à neuf millions </w:t>
      </w:r>
      <w:r w:rsidRPr="0083483D">
        <w:t>huit cent mille</w:t>
      </w:r>
      <w:r w:rsidRPr="0083483D">
        <w:rPr>
          <w:lang w:val="x-none"/>
        </w:rPr>
        <w:t xml:space="preserve"> (9 </w:t>
      </w:r>
      <w:r w:rsidRPr="0083483D">
        <w:t>800</w:t>
      </w:r>
      <w:r w:rsidRPr="0083483D">
        <w:rPr>
          <w:lang w:val="x-none"/>
        </w:rPr>
        <w:t xml:space="preserve"> 000) francs CFA</w:t>
      </w:r>
      <w:r w:rsidRPr="0083483D">
        <w:rPr>
          <w:lang w:val="fr-CM"/>
        </w:rPr>
        <w:t xml:space="preserve"> et valable jusqu'à trente (30) jours au-delà de la date initiale de validité des offres.</w:t>
      </w:r>
      <w:r w:rsidRPr="0083483D">
        <w:t xml:space="preserve"> </w:t>
      </w:r>
    </w:p>
    <w:p w14:paraId="4F81BD52" w14:textId="77777777" w:rsidR="0083483D" w:rsidRPr="0083483D" w:rsidRDefault="0083483D" w:rsidP="0083483D">
      <w:pPr>
        <w:autoSpaceDE w:val="0"/>
        <w:adjustRightInd w:val="0"/>
        <w:jc w:val="both"/>
        <w:rPr>
          <w:lang w:val="fr-CM"/>
        </w:rPr>
      </w:pPr>
      <w:r w:rsidRPr="0083483D">
        <w:rPr>
          <w:lang w:val="fr-CM"/>
        </w:rPr>
        <w:t>L’absence de la caution de soumission entraînera le rejet pur et simple de l’offre.</w:t>
      </w:r>
    </w:p>
    <w:p w14:paraId="3F48DB50" w14:textId="77777777" w:rsidR="0083483D" w:rsidRPr="0083483D" w:rsidRDefault="0083483D" w:rsidP="0083483D">
      <w:pPr>
        <w:autoSpaceDE w:val="0"/>
        <w:adjustRightInd w:val="0"/>
        <w:jc w:val="both"/>
        <w:rPr>
          <w:lang w:val="fr-CM"/>
        </w:rPr>
      </w:pPr>
      <w:r w:rsidRPr="0083483D">
        <w:rPr>
          <w:lang w:val="x-none"/>
        </w:rPr>
        <w:t xml:space="preserve">Une caution de soumission produite mais n'ayant aucun rapport avec la consultation concernée est considérée comme absente. </w:t>
      </w:r>
    </w:p>
    <w:p w14:paraId="691274CF" w14:textId="77777777" w:rsidR="0083483D" w:rsidRPr="0083483D" w:rsidRDefault="0083483D" w:rsidP="0083483D">
      <w:pPr>
        <w:autoSpaceDE w:val="0"/>
        <w:adjustRightInd w:val="0"/>
        <w:jc w:val="both"/>
        <w:rPr>
          <w:lang w:val="fr-CM"/>
        </w:rPr>
      </w:pPr>
      <w:r w:rsidRPr="0083483D">
        <w:rPr>
          <w:lang w:val="fr-CM"/>
        </w:rPr>
        <w:t>La caution de soumission présentée par un soumissionnaire au cours de la séance d’ouverture des plis est irrecevable.</w:t>
      </w:r>
    </w:p>
    <w:p w14:paraId="041826DC" w14:textId="77777777" w:rsidR="0083483D" w:rsidRPr="0083483D" w:rsidRDefault="0083483D" w:rsidP="0083483D">
      <w:pPr>
        <w:autoSpaceDE w:val="0"/>
        <w:adjustRightInd w:val="0"/>
        <w:jc w:val="both"/>
        <w:rPr>
          <w:b/>
          <w:bCs/>
          <w:lang w:val="fr-CM"/>
        </w:rPr>
      </w:pPr>
      <w:r w:rsidRPr="0083483D">
        <w:rPr>
          <w:lang w:val="fr-CM"/>
        </w:rPr>
        <w:t>La caution de soumission non timbrée est non conforme et entraînera le rejet pur et simple de l'offre</w:t>
      </w:r>
      <w:r w:rsidRPr="0083483D">
        <w:rPr>
          <w:b/>
          <w:bCs/>
          <w:lang w:val="fr-CM"/>
        </w:rPr>
        <w:t>.</w:t>
      </w:r>
    </w:p>
    <w:p w14:paraId="2D976A7D" w14:textId="77777777" w:rsidR="0083483D" w:rsidRPr="0083483D" w:rsidRDefault="0083483D" w:rsidP="0083483D">
      <w:pPr>
        <w:autoSpaceDE w:val="0"/>
        <w:adjustRightInd w:val="0"/>
        <w:jc w:val="both"/>
        <w:rPr>
          <w:b/>
          <w:bCs/>
          <w:sz w:val="12"/>
          <w:szCs w:val="12"/>
          <w:lang w:val="fr-CM"/>
        </w:rPr>
      </w:pPr>
    </w:p>
    <w:p w14:paraId="24DD0977"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Consultation du Dossier d'Appel d'Offres</w:t>
      </w:r>
    </w:p>
    <w:p w14:paraId="4EC0DBB8" w14:textId="77777777" w:rsidR="0083483D" w:rsidRPr="0083483D" w:rsidRDefault="0083483D" w:rsidP="0083483D">
      <w:pPr>
        <w:autoSpaceDE w:val="0"/>
        <w:adjustRightInd w:val="0"/>
        <w:jc w:val="both"/>
      </w:pPr>
      <w:r w:rsidRPr="0083483D">
        <w:t>Le dossier physique peut être consulté gratuitement dans les services du Maître d’Ouvrage aux heures ouvrables auprès de la Structure Interne de Gestion Administrative des Marchés de l’Université de Bertoua logé à la Direction des Infrastructures, de la Planification et du Développement, Rez-de-chaussée du bâtiment Principal du Rectorat de l’Université de Bertoua, et la version électronique du Dossier d’Appel d’Offres par téléchargement gratuit sur le site internet de l'ARMP (</w:t>
      </w:r>
      <w:hyperlink r:id="rId11" w:history="1">
        <w:r w:rsidRPr="0083483D">
          <w:rPr>
            <w:rStyle w:val="Lienhypertexte"/>
          </w:rPr>
          <w:t>www.armp.cm</w:t>
        </w:r>
      </w:hyperlink>
      <w:r w:rsidRPr="0083483D">
        <w:t>) ou en ligne sur</w:t>
      </w:r>
      <w:r w:rsidRPr="0083483D">
        <w:tab/>
        <w:t>la plateforme</w:t>
      </w:r>
      <w:r w:rsidRPr="0083483D">
        <w:tab/>
        <w:t xml:space="preserve"> COLEPS</w:t>
      </w:r>
      <w:r w:rsidRPr="0083483D">
        <w:tab/>
        <w:t xml:space="preserve">aux adresses </w:t>
      </w:r>
      <w:hyperlink r:id="rId12" w:history="1">
        <w:r w:rsidRPr="0083483D">
          <w:rPr>
            <w:rStyle w:val="Lienhypertexte"/>
          </w:rPr>
          <w:t xml:space="preserve">http://www.marchespublics.cm </w:t>
        </w:r>
      </w:hyperlink>
      <w:r w:rsidRPr="0083483D">
        <w:t xml:space="preserve">et </w:t>
      </w:r>
      <w:hyperlink r:id="rId13" w:history="1">
        <w:r w:rsidRPr="0083483D">
          <w:rPr>
            <w:rStyle w:val="Lienhypertexte"/>
          </w:rPr>
          <w:t xml:space="preserve">http://www.publiccontracts.cm </w:t>
        </w:r>
      </w:hyperlink>
      <w:r w:rsidRPr="0083483D">
        <w:t xml:space="preserve"> dès publication du présent avis. </w:t>
      </w:r>
    </w:p>
    <w:p w14:paraId="57B9F23E" w14:textId="77777777" w:rsidR="0083483D" w:rsidRPr="0083483D" w:rsidRDefault="0083483D" w:rsidP="0083483D">
      <w:pPr>
        <w:autoSpaceDE w:val="0"/>
        <w:adjustRightInd w:val="0"/>
        <w:jc w:val="both"/>
        <w:rPr>
          <w:b/>
          <w:bCs/>
          <w:sz w:val="12"/>
          <w:szCs w:val="12"/>
        </w:rPr>
      </w:pPr>
      <w:r w:rsidRPr="0083483D">
        <w:rPr>
          <w:b/>
          <w:bCs/>
        </w:rPr>
        <w:t xml:space="preserve"> </w:t>
      </w:r>
    </w:p>
    <w:p w14:paraId="138F0A8B"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Acquisition du Dossier d'Appel d'Offres</w:t>
      </w:r>
    </w:p>
    <w:p w14:paraId="71943E0D" w14:textId="77777777" w:rsidR="0083483D" w:rsidRPr="0083483D" w:rsidRDefault="0083483D" w:rsidP="0083483D">
      <w:pPr>
        <w:autoSpaceDE w:val="0"/>
        <w:adjustRightInd w:val="0"/>
        <w:jc w:val="both"/>
      </w:pPr>
      <w:r w:rsidRPr="0083483D">
        <w:t xml:space="preserve">La version physique du dossier d’appel d’offres peut être obtenue auprès de la Structure Interne de Gestion Administrative des Marchés de l’Université de Bertoua logée à la Direction des Infrastructures, de la Planification et du Développement, Rez-de-chaussée du bâtiment Principal du Rectorat de l’Université de Bertoua, dès publication du présent avis, contre versement d’une somme non remboursable des frais d’achat du Dossier d’Appel d’Offres de cent cinquante mille (150 000) francs CFA payable dans le Compte spécial CAS- ARMP n°33598860001 94 à la BICEC.  </w:t>
      </w:r>
    </w:p>
    <w:p w14:paraId="5F1D6478" w14:textId="77777777" w:rsidR="0083483D" w:rsidRPr="0083483D" w:rsidRDefault="0083483D" w:rsidP="0083483D">
      <w:pPr>
        <w:autoSpaceDE w:val="0"/>
        <w:adjustRightInd w:val="0"/>
        <w:jc w:val="both"/>
      </w:pPr>
      <w:r w:rsidRPr="0083483D">
        <w:t>Il est également possible d’obtenir la version électronique du Dossier d’Appel d’Offres par téléchargement gratuit disponible sur le site internet de l'ARMP (</w:t>
      </w:r>
      <w:hyperlink r:id="rId14" w:history="1">
        <w:r w:rsidRPr="0083483D">
          <w:rPr>
            <w:rStyle w:val="Lienhypertexte"/>
          </w:rPr>
          <w:t>www.armp.cm</w:t>
        </w:r>
      </w:hyperlink>
      <w:r w:rsidRPr="0083483D">
        <w:t>) ou en ligne</w:t>
      </w:r>
      <w:r w:rsidRPr="0083483D">
        <w:tab/>
        <w:t>sur</w:t>
      </w:r>
      <w:r w:rsidRPr="0083483D">
        <w:tab/>
        <w:t>la</w:t>
      </w:r>
      <w:r w:rsidRPr="0083483D">
        <w:tab/>
        <w:t>plateforme</w:t>
      </w:r>
      <w:r w:rsidRPr="0083483D">
        <w:tab/>
        <w:t>COLEPS</w:t>
      </w:r>
      <w:r w:rsidRPr="0083483D">
        <w:tab/>
        <w:t xml:space="preserve">aux adresses </w:t>
      </w:r>
      <w:hyperlink r:id="rId15" w:history="1">
        <w:r w:rsidRPr="0083483D">
          <w:rPr>
            <w:rStyle w:val="Lienhypertexte"/>
          </w:rPr>
          <w:t xml:space="preserve">http://www.marchespublics.cm </w:t>
        </w:r>
      </w:hyperlink>
      <w:r w:rsidRPr="0083483D">
        <w:t xml:space="preserve">et </w:t>
      </w:r>
      <w:hyperlink r:id="rId16" w:history="1">
        <w:r w:rsidRPr="0083483D">
          <w:rPr>
            <w:rStyle w:val="Lienhypertexte"/>
          </w:rPr>
          <w:t xml:space="preserve">http://www.publiccontracts.cm </w:t>
        </w:r>
      </w:hyperlink>
      <w:r w:rsidRPr="0083483D">
        <w:t xml:space="preserve">.  </w:t>
      </w:r>
    </w:p>
    <w:p w14:paraId="05A4313B" w14:textId="77777777" w:rsidR="0083483D" w:rsidRPr="0083483D" w:rsidRDefault="0083483D" w:rsidP="0083483D">
      <w:pPr>
        <w:autoSpaceDE w:val="0"/>
        <w:adjustRightInd w:val="0"/>
        <w:jc w:val="both"/>
      </w:pPr>
      <w:r w:rsidRPr="0083483D">
        <w:t>Toutefois, la soumission par voie électronique est conditionnée par le paiement des frais d’achat du Dossier d’Appel d’Offres.</w:t>
      </w:r>
    </w:p>
    <w:p w14:paraId="46BD49B2" w14:textId="77777777" w:rsidR="0083483D" w:rsidRPr="0083483D" w:rsidRDefault="0083483D" w:rsidP="0083483D">
      <w:pPr>
        <w:autoSpaceDE w:val="0"/>
        <w:adjustRightInd w:val="0"/>
        <w:jc w:val="both"/>
        <w:rPr>
          <w:b/>
          <w:bCs/>
          <w:sz w:val="14"/>
          <w:szCs w:val="14"/>
        </w:rPr>
      </w:pPr>
    </w:p>
    <w:p w14:paraId="66C10309"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Remise des offres</w:t>
      </w:r>
    </w:p>
    <w:p w14:paraId="159E5427" w14:textId="2096911A" w:rsidR="0083483D" w:rsidRPr="0083483D" w:rsidRDefault="0083483D" w:rsidP="0083483D">
      <w:pPr>
        <w:autoSpaceDE w:val="0"/>
        <w:adjustRightInd w:val="0"/>
        <w:jc w:val="both"/>
      </w:pPr>
      <w:bookmarkStart w:id="13" w:name="_Hlk185605200"/>
      <w:r w:rsidRPr="0083483D">
        <w:rPr>
          <w:b/>
          <w:bCs/>
          <w:lang w:val="x-none"/>
        </w:rPr>
        <w:tab/>
      </w:r>
      <w:r w:rsidRPr="0083483D">
        <w:t xml:space="preserve">Pour la soumission en ligne, l’offre rédigée en français ou en anglais, devra être transmise par le soumissionnaire sur la plateforme COLEPS au plus tard le </w:t>
      </w:r>
      <w:r w:rsidR="00706927" w:rsidRPr="0083483D">
        <w:rPr>
          <w:b/>
          <w:bCs/>
          <w:color w:val="FF0000"/>
        </w:rPr>
        <w:t xml:space="preserve">12 </w:t>
      </w:r>
      <w:r w:rsidR="00706927" w:rsidRPr="00706927">
        <w:rPr>
          <w:b/>
          <w:bCs/>
          <w:color w:val="FF0000"/>
        </w:rPr>
        <w:t>Juin</w:t>
      </w:r>
      <w:r w:rsidR="00706927" w:rsidRPr="0083483D">
        <w:rPr>
          <w:b/>
          <w:bCs/>
          <w:color w:val="FF0000"/>
        </w:rPr>
        <w:t xml:space="preserve"> 2025 à 1</w:t>
      </w:r>
      <w:r w:rsidR="00706927">
        <w:rPr>
          <w:b/>
          <w:bCs/>
          <w:color w:val="FF0000"/>
        </w:rPr>
        <w:t>3</w:t>
      </w:r>
      <w:r w:rsidR="00706927" w:rsidRPr="0083483D">
        <w:rPr>
          <w:b/>
          <w:bCs/>
          <w:color w:val="FF0000"/>
        </w:rPr>
        <w:t xml:space="preserve"> heures</w:t>
      </w:r>
      <w:r w:rsidRPr="0083483D">
        <w:t>, heure locale.</w:t>
      </w:r>
    </w:p>
    <w:p w14:paraId="760F1483" w14:textId="77777777" w:rsidR="0083483D" w:rsidRPr="0083483D" w:rsidRDefault="0083483D" w:rsidP="0083483D">
      <w:pPr>
        <w:autoSpaceDE w:val="0"/>
        <w:adjustRightInd w:val="0"/>
        <w:jc w:val="both"/>
      </w:pPr>
      <w:r w:rsidRPr="0083483D">
        <w:t>Une copie de sauvegarde de l’offre enregistrée sur clé USB ou CD/DVD devra être transmise sous pli scellé avec l’indication claire et lisible «copie de sauvegarde», et l’Original physique du cautionnement provisoire devra être transmis sous pli scellé avec l’indication claire et lisible «Original cautionnement provisoire», à la Structure Interne de Gestion Administrative des Marchés de l’Université de Bertoua logé à la Direction des Infrastructures, de la Planification et du Développement, Rez-de-chaussée du bâtiment Principal du Rectorat de l’Université de Bertoua en plus de la mention ci-dessous dans les délais impartis :</w:t>
      </w:r>
      <w:bookmarkEnd w:id="13"/>
    </w:p>
    <w:p w14:paraId="3B92D635" w14:textId="5CFB51CD" w:rsidR="0083483D" w:rsidRPr="0083483D" w:rsidRDefault="0083483D" w:rsidP="00F748E8">
      <w:pPr>
        <w:autoSpaceDE w:val="0"/>
        <w:adjustRightInd w:val="0"/>
        <w:jc w:val="center"/>
        <w:rPr>
          <w:b/>
          <w:bCs/>
        </w:rPr>
      </w:pPr>
      <w:r w:rsidRPr="0083483D">
        <w:rPr>
          <w:b/>
          <w:bCs/>
        </w:rPr>
        <w:t>AVIS D’APPEL D’OFFRES NATIONAL OUVERT</w:t>
      </w:r>
    </w:p>
    <w:p w14:paraId="0B308965" w14:textId="59A3EB83" w:rsidR="0083483D" w:rsidRPr="0083483D" w:rsidRDefault="0083483D" w:rsidP="0083483D">
      <w:pPr>
        <w:autoSpaceDE w:val="0"/>
        <w:adjustRightInd w:val="0"/>
        <w:jc w:val="both"/>
        <w:rPr>
          <w:b/>
          <w:bCs/>
        </w:rPr>
      </w:pPr>
      <w:r w:rsidRPr="0083483D">
        <w:rPr>
          <w:b/>
          <w:bCs/>
        </w:rPr>
        <w:t xml:space="preserve">N° </w:t>
      </w:r>
      <w:r w:rsidRPr="0083483D">
        <w:rPr>
          <w:b/>
          <w:bCs/>
          <w:color w:val="FF0000"/>
        </w:rPr>
        <w:t>00</w:t>
      </w:r>
      <w:r w:rsidR="00706927" w:rsidRPr="00706927">
        <w:rPr>
          <w:b/>
          <w:bCs/>
          <w:color w:val="FF0000"/>
        </w:rPr>
        <w:t>5</w:t>
      </w:r>
      <w:r w:rsidRPr="0083483D">
        <w:rPr>
          <w:b/>
          <w:bCs/>
        </w:rPr>
        <w:t>/AONO/</w:t>
      </w:r>
      <w:proofErr w:type="spellStart"/>
      <w:r w:rsidRPr="0083483D">
        <w:rPr>
          <w:b/>
          <w:bCs/>
        </w:rPr>
        <w:t>UBe</w:t>
      </w:r>
      <w:proofErr w:type="spellEnd"/>
      <w:r w:rsidRPr="0083483D">
        <w:rPr>
          <w:b/>
          <w:bCs/>
        </w:rPr>
        <w:t xml:space="preserve">/SIGAMP/CIPM/2025 DU </w:t>
      </w:r>
      <w:r w:rsidRPr="0083483D">
        <w:rPr>
          <w:b/>
          <w:bCs/>
          <w:color w:val="FF0000"/>
        </w:rPr>
        <w:t xml:space="preserve">08 MAI 2025 </w:t>
      </w:r>
      <w:r w:rsidRPr="0083483D">
        <w:rPr>
          <w:b/>
          <w:bCs/>
        </w:rPr>
        <w:t>EN PROCEDURE D’URGENCE POUR LES TRAVAUX DE CONSTRUCTION D’UN BLOC PEDAGOGIQUE DE L’ECOLE NORMALE SUPERIEURE(ENS) DE L'UNIVERSITE DE BERTOUA</w:t>
      </w:r>
    </w:p>
    <w:p w14:paraId="6013AEDF" w14:textId="307E1FAF" w:rsidR="0083483D" w:rsidRDefault="0083483D" w:rsidP="00F748E8">
      <w:pPr>
        <w:autoSpaceDE w:val="0"/>
        <w:adjustRightInd w:val="0"/>
        <w:jc w:val="center"/>
      </w:pPr>
      <w:r w:rsidRPr="0083483D">
        <w:t>« A N'OUVRIR QU'EN SÉANCE DE DÉPOUILLEMENT »</w:t>
      </w:r>
    </w:p>
    <w:p w14:paraId="101E9ED0" w14:textId="77777777" w:rsidR="00DC275A" w:rsidRPr="0083483D" w:rsidRDefault="00DC275A" w:rsidP="00F748E8">
      <w:pPr>
        <w:autoSpaceDE w:val="0"/>
        <w:adjustRightInd w:val="0"/>
        <w:jc w:val="center"/>
      </w:pPr>
    </w:p>
    <w:p w14:paraId="6E289047" w14:textId="77777777" w:rsidR="0083483D" w:rsidRPr="0083483D" w:rsidRDefault="0083483D" w:rsidP="0083483D">
      <w:pPr>
        <w:autoSpaceDE w:val="0"/>
        <w:adjustRightInd w:val="0"/>
        <w:jc w:val="both"/>
        <w:rPr>
          <w:b/>
          <w:bCs/>
        </w:rPr>
      </w:pPr>
    </w:p>
    <w:p w14:paraId="2533E9E2" w14:textId="77777777" w:rsidR="0083483D" w:rsidRPr="0083483D" w:rsidRDefault="0083483D" w:rsidP="0083483D">
      <w:pPr>
        <w:autoSpaceDE w:val="0"/>
        <w:adjustRightInd w:val="0"/>
        <w:jc w:val="both"/>
        <w:rPr>
          <w:b/>
          <w:bCs/>
          <w:sz w:val="2"/>
          <w:szCs w:val="2"/>
        </w:rPr>
      </w:pPr>
      <w:bookmarkStart w:id="14" w:name="_Hlk185605244"/>
      <w:r w:rsidRPr="0083483D">
        <w:rPr>
          <w:b/>
          <w:bCs/>
        </w:rPr>
        <w:t xml:space="preserve"> </w:t>
      </w:r>
    </w:p>
    <w:p w14:paraId="53A040C4" w14:textId="77777777" w:rsidR="0083483D" w:rsidRPr="0083483D" w:rsidRDefault="0083483D" w:rsidP="0083483D">
      <w:pPr>
        <w:autoSpaceDE w:val="0"/>
        <w:adjustRightInd w:val="0"/>
        <w:jc w:val="both"/>
        <w:rPr>
          <w:b/>
          <w:bCs/>
          <w:u w:val="single"/>
        </w:rPr>
      </w:pPr>
      <w:r w:rsidRPr="0083483D">
        <w:rPr>
          <w:b/>
          <w:bCs/>
          <w:u w:val="single"/>
        </w:rPr>
        <w:lastRenderedPageBreak/>
        <w:t>Taille et format des fichiers</w:t>
      </w:r>
    </w:p>
    <w:p w14:paraId="45E18BD9" w14:textId="77777777" w:rsidR="0083483D" w:rsidRPr="0083483D" w:rsidRDefault="0083483D" w:rsidP="0083483D">
      <w:pPr>
        <w:autoSpaceDE w:val="0"/>
        <w:adjustRightInd w:val="0"/>
        <w:jc w:val="both"/>
        <w:rPr>
          <w:b/>
          <w:bCs/>
          <w:sz w:val="6"/>
          <w:szCs w:val="6"/>
        </w:rPr>
      </w:pPr>
    </w:p>
    <w:p w14:paraId="78BEEC34" w14:textId="77777777" w:rsidR="0083483D" w:rsidRPr="0083483D" w:rsidRDefault="0083483D" w:rsidP="0083483D">
      <w:pPr>
        <w:autoSpaceDE w:val="0"/>
        <w:adjustRightInd w:val="0"/>
        <w:jc w:val="both"/>
      </w:pPr>
      <w:r w:rsidRPr="0083483D">
        <w:t xml:space="preserve">Pour la soumission en ligne, les tailles maximales des documents qui vont transiter sur la plateforme et constituant l’offre du soumissionnaire sont les suivantes : </w:t>
      </w:r>
    </w:p>
    <w:p w14:paraId="4F788811" w14:textId="77777777" w:rsidR="0083483D" w:rsidRPr="0083483D" w:rsidRDefault="0083483D" w:rsidP="0083483D">
      <w:pPr>
        <w:autoSpaceDE w:val="0"/>
        <w:adjustRightInd w:val="0"/>
        <w:jc w:val="both"/>
        <w:rPr>
          <w:b/>
          <w:bCs/>
          <w:sz w:val="6"/>
          <w:szCs w:val="6"/>
        </w:rPr>
      </w:pPr>
    </w:p>
    <w:p w14:paraId="13AEB74D" w14:textId="48639878" w:rsidR="0083483D" w:rsidRPr="0083483D" w:rsidRDefault="0083483D" w:rsidP="00DC275A">
      <w:pPr>
        <w:numPr>
          <w:ilvl w:val="0"/>
          <w:numId w:val="165"/>
        </w:numPr>
        <w:autoSpaceDE w:val="0"/>
        <w:adjustRightInd w:val="0"/>
        <w:ind w:firstLine="1276"/>
        <w:jc w:val="both"/>
      </w:pPr>
      <w:r w:rsidRPr="0083483D">
        <w:t>5 MO pour l’Offre Administrative ;</w:t>
      </w:r>
    </w:p>
    <w:p w14:paraId="05403118" w14:textId="1E343269" w:rsidR="0083483D" w:rsidRPr="0083483D" w:rsidRDefault="0083483D" w:rsidP="00DC275A">
      <w:pPr>
        <w:numPr>
          <w:ilvl w:val="0"/>
          <w:numId w:val="165"/>
        </w:numPr>
        <w:autoSpaceDE w:val="0"/>
        <w:adjustRightInd w:val="0"/>
        <w:ind w:firstLine="1276"/>
        <w:jc w:val="both"/>
      </w:pPr>
      <w:r w:rsidRPr="0083483D">
        <w:t>15 MO pour l’Offre Technique ;</w:t>
      </w:r>
    </w:p>
    <w:p w14:paraId="0AA80C03" w14:textId="77777777" w:rsidR="0083483D" w:rsidRPr="0083483D" w:rsidRDefault="0083483D" w:rsidP="00DC275A">
      <w:pPr>
        <w:numPr>
          <w:ilvl w:val="0"/>
          <w:numId w:val="165"/>
        </w:numPr>
        <w:autoSpaceDE w:val="0"/>
        <w:adjustRightInd w:val="0"/>
        <w:ind w:firstLine="1276"/>
        <w:jc w:val="both"/>
      </w:pPr>
      <w:r w:rsidRPr="0083483D">
        <w:t>5 MO pour l’Offre Financière.</w:t>
      </w:r>
    </w:p>
    <w:p w14:paraId="6BE17B98" w14:textId="77777777" w:rsidR="0083483D" w:rsidRPr="0083483D" w:rsidRDefault="0083483D" w:rsidP="00DC275A">
      <w:pPr>
        <w:numPr>
          <w:ilvl w:val="0"/>
          <w:numId w:val="166"/>
        </w:numPr>
        <w:autoSpaceDE w:val="0"/>
        <w:adjustRightInd w:val="0"/>
        <w:ind w:firstLine="1276"/>
        <w:jc w:val="both"/>
      </w:pPr>
      <w:r w:rsidRPr="0083483D">
        <w:t>Format PDF pour les documents textuels ;</w:t>
      </w:r>
    </w:p>
    <w:p w14:paraId="36E3A5F7" w14:textId="38BE80BA" w:rsidR="0083483D" w:rsidRPr="0083483D" w:rsidRDefault="0083483D" w:rsidP="00DC275A">
      <w:pPr>
        <w:numPr>
          <w:ilvl w:val="0"/>
          <w:numId w:val="166"/>
        </w:numPr>
        <w:autoSpaceDE w:val="0"/>
        <w:adjustRightInd w:val="0"/>
        <w:ind w:firstLine="1276"/>
        <w:jc w:val="both"/>
      </w:pPr>
      <w:r w:rsidRPr="0083483D">
        <w:t>JPEG pour les images.</w:t>
      </w:r>
    </w:p>
    <w:p w14:paraId="5662CD72" w14:textId="77777777" w:rsidR="0083483D" w:rsidRPr="0083483D" w:rsidRDefault="0083483D" w:rsidP="0083483D">
      <w:pPr>
        <w:autoSpaceDE w:val="0"/>
        <w:adjustRightInd w:val="0"/>
        <w:jc w:val="both"/>
      </w:pPr>
      <w:r w:rsidRPr="0083483D">
        <w:t>Le candidat veillera à utiliser des logiciels de compression afin de réduire éventuellement la taille des fichiers à transmettre.</w:t>
      </w:r>
      <w:bookmarkEnd w:id="14"/>
      <w:r w:rsidRPr="0083483D">
        <w:t xml:space="preserve"> </w:t>
      </w:r>
    </w:p>
    <w:p w14:paraId="27706AA7" w14:textId="77777777" w:rsidR="0083483D" w:rsidRPr="0083483D" w:rsidRDefault="0083483D" w:rsidP="0083483D">
      <w:pPr>
        <w:autoSpaceDE w:val="0"/>
        <w:adjustRightInd w:val="0"/>
        <w:jc w:val="both"/>
        <w:rPr>
          <w:sz w:val="6"/>
          <w:szCs w:val="6"/>
        </w:rPr>
      </w:pPr>
    </w:p>
    <w:p w14:paraId="1EB85326" w14:textId="77777777" w:rsidR="0083483D" w:rsidRPr="0083483D" w:rsidRDefault="0083483D" w:rsidP="0083483D">
      <w:pPr>
        <w:numPr>
          <w:ilvl w:val="0"/>
          <w:numId w:val="4"/>
        </w:numPr>
        <w:autoSpaceDE w:val="0"/>
        <w:adjustRightInd w:val="0"/>
        <w:jc w:val="both"/>
        <w:rPr>
          <w:lang w:val="x-none"/>
        </w:rPr>
      </w:pPr>
      <w:r w:rsidRPr="0083483D">
        <w:rPr>
          <w:lang w:val="x-none"/>
        </w:rPr>
        <w:t xml:space="preserve">Recevabilité des </w:t>
      </w:r>
      <w:r w:rsidRPr="0083483D">
        <w:t>plis</w:t>
      </w:r>
      <w:r w:rsidRPr="0083483D">
        <w:rPr>
          <w:lang w:val="x-none"/>
        </w:rPr>
        <w:t xml:space="preserve"> </w:t>
      </w:r>
    </w:p>
    <w:p w14:paraId="205AA16A" w14:textId="7F5D2B65" w:rsidR="0083483D" w:rsidRPr="0083483D" w:rsidRDefault="0083483D" w:rsidP="00E204F5">
      <w:pPr>
        <w:autoSpaceDE w:val="0"/>
        <w:adjustRightInd w:val="0"/>
        <w:ind w:firstLine="708"/>
        <w:jc w:val="both"/>
      </w:pPr>
      <w:r w:rsidRPr="0083483D">
        <w:t xml:space="preserve">Les pièces administratives, l'offre technique et l'offre financière doivent être placées dans des enveloppes différentes séparées et remises sous pli scellé.  Seront irrecevables par le Maître </w:t>
      </w:r>
      <w:proofErr w:type="gramStart"/>
      <w:r w:rsidRPr="0083483D">
        <w:t>d’Ouvrage:</w:t>
      </w:r>
      <w:proofErr w:type="gramEnd"/>
      <w:r w:rsidRPr="0083483D">
        <w:t xml:space="preserve"> </w:t>
      </w:r>
    </w:p>
    <w:p w14:paraId="4FEF135C" w14:textId="77777777" w:rsidR="0083483D" w:rsidRPr="0083483D" w:rsidRDefault="0083483D" w:rsidP="0083483D">
      <w:pPr>
        <w:numPr>
          <w:ilvl w:val="0"/>
          <w:numId w:val="167"/>
        </w:numPr>
        <w:autoSpaceDE w:val="0"/>
        <w:adjustRightInd w:val="0"/>
        <w:jc w:val="both"/>
      </w:pPr>
      <w:proofErr w:type="gramStart"/>
      <w:r w:rsidRPr="0083483D">
        <w:t>les</w:t>
      </w:r>
      <w:proofErr w:type="gramEnd"/>
      <w:r w:rsidRPr="0083483D">
        <w:t xml:space="preserve"> plis portant les indications sur l’identité des soumissionnaires ;</w:t>
      </w:r>
    </w:p>
    <w:p w14:paraId="21C67E93" w14:textId="77777777" w:rsidR="0083483D" w:rsidRPr="0083483D" w:rsidRDefault="0083483D" w:rsidP="0083483D">
      <w:pPr>
        <w:numPr>
          <w:ilvl w:val="0"/>
          <w:numId w:val="167"/>
        </w:numPr>
        <w:autoSpaceDE w:val="0"/>
        <w:adjustRightInd w:val="0"/>
        <w:jc w:val="both"/>
      </w:pPr>
      <w:proofErr w:type="gramStart"/>
      <w:r w:rsidRPr="0083483D">
        <w:t>les</w:t>
      </w:r>
      <w:proofErr w:type="gramEnd"/>
      <w:r w:rsidRPr="0083483D">
        <w:t xml:space="preserve"> plis parvenus postérieurement aux dates et heures limites de dépôt ;</w:t>
      </w:r>
    </w:p>
    <w:p w14:paraId="56F2922F" w14:textId="77777777" w:rsidR="0083483D" w:rsidRPr="0083483D" w:rsidRDefault="0083483D" w:rsidP="0083483D">
      <w:pPr>
        <w:numPr>
          <w:ilvl w:val="0"/>
          <w:numId w:val="167"/>
        </w:numPr>
        <w:autoSpaceDE w:val="0"/>
        <w:adjustRightInd w:val="0"/>
        <w:jc w:val="both"/>
      </w:pPr>
      <w:proofErr w:type="gramStart"/>
      <w:r w:rsidRPr="0083483D">
        <w:t>les</w:t>
      </w:r>
      <w:proofErr w:type="gramEnd"/>
      <w:r w:rsidRPr="0083483D">
        <w:t xml:space="preserve"> plis sans indication de l’identité de l’Appel d’Offres ;</w:t>
      </w:r>
    </w:p>
    <w:p w14:paraId="32DF0B89" w14:textId="77777777" w:rsidR="0083483D" w:rsidRPr="0083483D" w:rsidRDefault="0083483D" w:rsidP="0083483D">
      <w:pPr>
        <w:numPr>
          <w:ilvl w:val="0"/>
          <w:numId w:val="167"/>
        </w:numPr>
        <w:autoSpaceDE w:val="0"/>
        <w:adjustRightInd w:val="0"/>
        <w:jc w:val="both"/>
      </w:pPr>
      <w:proofErr w:type="gramStart"/>
      <w:r w:rsidRPr="0083483D">
        <w:t>les</w:t>
      </w:r>
      <w:proofErr w:type="gramEnd"/>
      <w:r w:rsidRPr="0083483D">
        <w:t xml:space="preserve"> plis non-conformes au mode de soumission ;</w:t>
      </w:r>
    </w:p>
    <w:p w14:paraId="31CA6747" w14:textId="77777777" w:rsidR="0083483D" w:rsidRPr="0083483D" w:rsidRDefault="0083483D" w:rsidP="0083483D">
      <w:pPr>
        <w:numPr>
          <w:ilvl w:val="0"/>
          <w:numId w:val="167"/>
        </w:numPr>
        <w:autoSpaceDE w:val="0"/>
        <w:adjustRightInd w:val="0"/>
        <w:jc w:val="both"/>
      </w:pPr>
      <w:proofErr w:type="gramStart"/>
      <w:r w:rsidRPr="0083483D">
        <w:t>le</w:t>
      </w:r>
      <w:proofErr w:type="gramEnd"/>
      <w:r w:rsidRPr="0083483D">
        <w:t xml:space="preserve"> non-respect du nombre d’exemplaires indiqué dans le RPAO ou offre uniquement en copies.</w:t>
      </w:r>
    </w:p>
    <w:p w14:paraId="3CE8E6D6" w14:textId="77777777" w:rsidR="0083483D" w:rsidRPr="0083483D" w:rsidRDefault="0083483D" w:rsidP="0083483D">
      <w:pPr>
        <w:autoSpaceDE w:val="0"/>
        <w:adjustRightInd w:val="0"/>
        <w:jc w:val="both"/>
      </w:pPr>
      <w:bookmarkStart w:id="15" w:name="_Hlk185605493"/>
      <w:r w:rsidRPr="0083483D">
        <w:t xml:space="preserve">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entraînera le rejet pur et simple de l'offre sans aucun recours. </w:t>
      </w:r>
    </w:p>
    <w:p w14:paraId="4DEC63A0" w14:textId="77777777" w:rsidR="0083483D" w:rsidRPr="0083483D" w:rsidRDefault="0083483D" w:rsidP="0083483D">
      <w:pPr>
        <w:autoSpaceDE w:val="0"/>
        <w:adjustRightInd w:val="0"/>
        <w:jc w:val="both"/>
      </w:pPr>
      <w:r w:rsidRPr="0083483D">
        <w:t xml:space="preserve">Une caution de soumission produite mais n'ayant aucun rapport avec la consultation concernée est considérée comme absente. </w:t>
      </w:r>
    </w:p>
    <w:p w14:paraId="00B6E0B3" w14:textId="77777777" w:rsidR="0083483D" w:rsidRPr="0083483D" w:rsidRDefault="0083483D" w:rsidP="0083483D">
      <w:pPr>
        <w:autoSpaceDE w:val="0"/>
        <w:adjustRightInd w:val="0"/>
        <w:jc w:val="both"/>
      </w:pPr>
      <w:r w:rsidRPr="0083483D">
        <w:t xml:space="preserve">La caution de soumission présentée par un soumissionnaire au cours de la séance d’ouverture des plis est irrecevable.  </w:t>
      </w:r>
    </w:p>
    <w:p w14:paraId="02D6D1E7" w14:textId="77777777" w:rsidR="0083483D" w:rsidRPr="0083483D" w:rsidRDefault="0083483D" w:rsidP="0083483D">
      <w:pPr>
        <w:autoSpaceDE w:val="0"/>
        <w:adjustRightInd w:val="0"/>
        <w:jc w:val="both"/>
        <w:rPr>
          <w:lang w:val="fr-CM"/>
        </w:rPr>
      </w:pPr>
      <w:r w:rsidRPr="0083483D">
        <w:rPr>
          <w:lang w:val="fr-CM"/>
        </w:rPr>
        <w:t xml:space="preserve">La caution de soumission non timbrée est non conforme et entraînera le rejet pur et simple de l'offre. </w:t>
      </w:r>
      <w:bookmarkEnd w:id="15"/>
    </w:p>
    <w:p w14:paraId="425810BA" w14:textId="77777777" w:rsidR="0083483D" w:rsidRPr="0083483D" w:rsidRDefault="0083483D" w:rsidP="0083483D">
      <w:pPr>
        <w:autoSpaceDE w:val="0"/>
        <w:adjustRightInd w:val="0"/>
        <w:jc w:val="both"/>
        <w:rPr>
          <w:b/>
          <w:bCs/>
          <w:sz w:val="12"/>
          <w:szCs w:val="12"/>
        </w:rPr>
      </w:pPr>
    </w:p>
    <w:p w14:paraId="47868183"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Ouverture des plis </w:t>
      </w:r>
    </w:p>
    <w:p w14:paraId="0003C31B" w14:textId="3456BB00" w:rsidR="0083483D" w:rsidRPr="0083483D" w:rsidRDefault="0083483D" w:rsidP="0083483D">
      <w:pPr>
        <w:autoSpaceDE w:val="0"/>
        <w:adjustRightInd w:val="0"/>
        <w:jc w:val="both"/>
      </w:pPr>
      <w:bookmarkStart w:id="16" w:name="_Hlk185605577"/>
      <w:r w:rsidRPr="0083483D">
        <w:t>L’ouverture des plis se fera en un (01) temps.</w:t>
      </w:r>
    </w:p>
    <w:p w14:paraId="2B60A20D" w14:textId="1EBE6651" w:rsidR="0083483D" w:rsidRPr="0083483D" w:rsidRDefault="0083483D" w:rsidP="0083483D">
      <w:pPr>
        <w:autoSpaceDE w:val="0"/>
        <w:adjustRightInd w:val="0"/>
        <w:jc w:val="both"/>
      </w:pPr>
      <w:r w:rsidRPr="0083483D">
        <w:t xml:space="preserve">En tout état de cause, l'ouverture des pièces administratives et des offres techniques et financières aura lieu le </w:t>
      </w:r>
      <w:r w:rsidRPr="0083483D">
        <w:rPr>
          <w:b/>
          <w:bCs/>
          <w:color w:val="FF0000"/>
        </w:rPr>
        <w:t xml:space="preserve">12 </w:t>
      </w:r>
      <w:r w:rsidR="00706927" w:rsidRPr="00706927">
        <w:rPr>
          <w:b/>
          <w:bCs/>
          <w:color w:val="FF0000"/>
        </w:rPr>
        <w:t>Juin</w:t>
      </w:r>
      <w:r w:rsidRPr="0083483D">
        <w:rPr>
          <w:b/>
          <w:bCs/>
          <w:color w:val="FF0000"/>
        </w:rPr>
        <w:t xml:space="preserve"> 2025 à 14 heures</w:t>
      </w:r>
      <w:r w:rsidRPr="0083483D">
        <w:rPr>
          <w:color w:val="FF0000"/>
        </w:rPr>
        <w:t xml:space="preserve"> </w:t>
      </w:r>
      <w:r w:rsidRPr="0083483D">
        <w:t xml:space="preserve">par la Commission Interne de Passation des Marchés de l’Université de Bertoua dans la salle des Actes de l’Université de Bertoua sise au </w:t>
      </w:r>
      <w:proofErr w:type="spellStart"/>
      <w:r w:rsidRPr="0083483D">
        <w:t>Rez</w:t>
      </w:r>
      <w:proofErr w:type="spellEnd"/>
      <w:r w:rsidRPr="0083483D">
        <w:t xml:space="preserve">-de chaussée du bâtiment abritant le Rectorat de l’Université de Bertoua. </w:t>
      </w:r>
    </w:p>
    <w:p w14:paraId="35358BE4" w14:textId="77777777" w:rsidR="0083483D" w:rsidRPr="0083483D" w:rsidRDefault="0083483D" w:rsidP="0083483D">
      <w:pPr>
        <w:autoSpaceDE w:val="0"/>
        <w:adjustRightInd w:val="0"/>
        <w:jc w:val="both"/>
      </w:pPr>
      <w:r w:rsidRPr="0083483D">
        <w:t xml:space="preserve">Seuls les soumissionnaires peuvent assister à cette séance d'ouverture ou s'y faire représenter par une seule personne de leur choix dûment mandatée même en cas de groupement d’entreprises. </w:t>
      </w:r>
    </w:p>
    <w:p w14:paraId="62446FD9" w14:textId="77777777" w:rsidR="0083483D" w:rsidRPr="0083483D" w:rsidRDefault="0083483D" w:rsidP="0083483D">
      <w:pPr>
        <w:autoSpaceDE w:val="0"/>
        <w:adjustRightInd w:val="0"/>
        <w:jc w:val="both"/>
      </w:pPr>
      <w:r w:rsidRPr="0083483D">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de dépôt des offres. </w:t>
      </w:r>
    </w:p>
    <w:p w14:paraId="7683BAFF" w14:textId="77777777" w:rsidR="0083483D" w:rsidRPr="0083483D" w:rsidRDefault="0083483D" w:rsidP="0083483D">
      <w:pPr>
        <w:autoSpaceDE w:val="0"/>
        <w:adjustRightInd w:val="0"/>
        <w:jc w:val="both"/>
      </w:pPr>
      <w:r w:rsidRPr="0083483D">
        <w:t xml:space="preserve">En cas d’absence ou non-conformité d’une pièce du dossier administratif lors de l’ouverture des plis après un délai de 48 heures accordée par la Commission, l'offre sera rejetée. </w:t>
      </w:r>
      <w:bookmarkEnd w:id="16"/>
      <w:r w:rsidRPr="0083483D">
        <w:t xml:space="preserve">  </w:t>
      </w:r>
    </w:p>
    <w:p w14:paraId="36A9C505" w14:textId="77777777" w:rsidR="0083483D" w:rsidRPr="0083483D" w:rsidRDefault="0083483D" w:rsidP="0083483D">
      <w:pPr>
        <w:autoSpaceDE w:val="0"/>
        <w:adjustRightInd w:val="0"/>
        <w:jc w:val="both"/>
        <w:rPr>
          <w:b/>
          <w:bCs/>
          <w:sz w:val="12"/>
          <w:szCs w:val="12"/>
        </w:rPr>
      </w:pPr>
    </w:p>
    <w:p w14:paraId="29F81860"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Critères d’évaluation</w:t>
      </w:r>
    </w:p>
    <w:p w14:paraId="2DCBE043" w14:textId="77777777" w:rsidR="0083483D" w:rsidRPr="0083483D" w:rsidRDefault="0083483D" w:rsidP="0083483D">
      <w:pPr>
        <w:numPr>
          <w:ilvl w:val="1"/>
          <w:numId w:val="168"/>
        </w:numPr>
        <w:autoSpaceDE w:val="0"/>
        <w:adjustRightInd w:val="0"/>
        <w:jc w:val="both"/>
        <w:rPr>
          <w:b/>
          <w:bCs/>
          <w:lang w:val="x-none"/>
        </w:rPr>
      </w:pPr>
      <w:r w:rsidRPr="0083483D">
        <w:rPr>
          <w:b/>
          <w:bCs/>
          <w:lang w:val="x-none"/>
        </w:rPr>
        <w:t>Critères éliminatoires</w:t>
      </w:r>
    </w:p>
    <w:p w14:paraId="6D14DF67" w14:textId="0AAAC441" w:rsidR="0083483D" w:rsidRPr="0083483D" w:rsidRDefault="0083483D" w:rsidP="0083483D">
      <w:pPr>
        <w:numPr>
          <w:ilvl w:val="2"/>
          <w:numId w:val="168"/>
        </w:numPr>
        <w:autoSpaceDE w:val="0"/>
        <w:adjustRightInd w:val="0"/>
        <w:jc w:val="both"/>
        <w:rPr>
          <w:b/>
          <w:bCs/>
          <w:lang w:val="x-none"/>
        </w:rPr>
      </w:pPr>
      <w:r w:rsidRPr="0083483D">
        <w:rPr>
          <w:b/>
          <w:bCs/>
          <w:i/>
          <w:lang w:val="x-none"/>
        </w:rPr>
        <w:t>Pièces administratives</w:t>
      </w:r>
    </w:p>
    <w:p w14:paraId="54CB73D2" w14:textId="77777777" w:rsidR="0083483D" w:rsidRPr="0083483D" w:rsidRDefault="0083483D" w:rsidP="00E204F5">
      <w:pPr>
        <w:numPr>
          <w:ilvl w:val="0"/>
          <w:numId w:val="169"/>
        </w:numPr>
        <w:autoSpaceDE w:val="0"/>
        <w:adjustRightInd w:val="0"/>
        <w:ind w:firstLine="491"/>
        <w:jc w:val="both"/>
      </w:pPr>
      <w:proofErr w:type="gramStart"/>
      <w:r w:rsidRPr="0083483D">
        <w:t>absence</w:t>
      </w:r>
      <w:proofErr w:type="gramEnd"/>
      <w:r w:rsidRPr="0083483D">
        <w:t xml:space="preserve"> ou non-conformité de l’une des pièces du dossier administratif dans un délai de 48 heures après l’ouverture des plis</w:t>
      </w:r>
      <w:r w:rsidRPr="0083483D">
        <w:rPr>
          <w:lang w:val="fr-CM"/>
        </w:rPr>
        <w:t xml:space="preserve"> (excepté le cautionnement de soumission)</w:t>
      </w:r>
      <w:r w:rsidRPr="0083483D">
        <w:t> ;</w:t>
      </w:r>
    </w:p>
    <w:p w14:paraId="1C2718FB" w14:textId="77777777" w:rsidR="0083483D" w:rsidRPr="0083483D" w:rsidRDefault="0083483D" w:rsidP="00E204F5">
      <w:pPr>
        <w:numPr>
          <w:ilvl w:val="0"/>
          <w:numId w:val="169"/>
        </w:numPr>
        <w:autoSpaceDE w:val="0"/>
        <w:adjustRightInd w:val="0"/>
        <w:ind w:firstLine="491"/>
        <w:jc w:val="both"/>
        <w:rPr>
          <w:iCs/>
          <w:lang w:val="x-none"/>
        </w:rPr>
      </w:pPr>
      <w:proofErr w:type="gramStart"/>
      <w:r w:rsidRPr="0083483D">
        <w:rPr>
          <w:iCs/>
        </w:rPr>
        <w:t>absence</w:t>
      </w:r>
      <w:proofErr w:type="gramEnd"/>
      <w:r w:rsidRPr="0083483D">
        <w:rPr>
          <w:iCs/>
        </w:rPr>
        <w:t xml:space="preserve"> de l’attestation de catégorisation ou d’une demande de catégorisation (datant de moins de six (06) mois) délivrée par l’Autorité chargée des marchés publics ;</w:t>
      </w:r>
    </w:p>
    <w:p w14:paraId="22F618EC" w14:textId="77777777" w:rsidR="0083483D" w:rsidRPr="0083483D" w:rsidRDefault="0083483D" w:rsidP="00E204F5">
      <w:pPr>
        <w:numPr>
          <w:ilvl w:val="0"/>
          <w:numId w:val="169"/>
        </w:numPr>
        <w:autoSpaceDE w:val="0"/>
        <w:adjustRightInd w:val="0"/>
        <w:ind w:firstLine="491"/>
        <w:jc w:val="both"/>
      </w:pPr>
      <w:proofErr w:type="gramStart"/>
      <w:r w:rsidRPr="0083483D">
        <w:t>absence</w:t>
      </w:r>
      <w:proofErr w:type="gramEnd"/>
      <w:r w:rsidRPr="0083483D">
        <w:t xml:space="preserve"> de la caution de soumission timbrée et acquittée ;</w:t>
      </w:r>
    </w:p>
    <w:p w14:paraId="5626D100" w14:textId="77777777" w:rsidR="0083483D" w:rsidRPr="0083483D" w:rsidRDefault="0083483D" w:rsidP="00E204F5">
      <w:pPr>
        <w:numPr>
          <w:ilvl w:val="0"/>
          <w:numId w:val="169"/>
        </w:numPr>
        <w:autoSpaceDE w:val="0"/>
        <w:adjustRightInd w:val="0"/>
        <w:ind w:firstLine="491"/>
        <w:jc w:val="both"/>
      </w:pPr>
      <w:r w:rsidRPr="0083483D">
        <w:t xml:space="preserve"> </w:t>
      </w:r>
      <w:proofErr w:type="gramStart"/>
      <w:r w:rsidRPr="0083483D">
        <w:t>présence</w:t>
      </w:r>
      <w:proofErr w:type="gramEnd"/>
      <w:r w:rsidRPr="0083483D">
        <w:t xml:space="preserve"> d’une caution de soumission timbrée et acquittée n’ayant aucun rapport avec la consultation concernée ;</w:t>
      </w:r>
    </w:p>
    <w:p w14:paraId="2A2CE0D7" w14:textId="77777777" w:rsidR="0083483D" w:rsidRPr="0083483D" w:rsidRDefault="0083483D" w:rsidP="00E204F5">
      <w:pPr>
        <w:numPr>
          <w:ilvl w:val="0"/>
          <w:numId w:val="169"/>
        </w:numPr>
        <w:autoSpaceDE w:val="0"/>
        <w:adjustRightInd w:val="0"/>
        <w:ind w:firstLine="491"/>
        <w:jc w:val="both"/>
      </w:pPr>
      <w:r w:rsidRPr="0083483D">
        <w:rPr>
          <w:lang w:val="x-none"/>
        </w:rPr>
        <w:lastRenderedPageBreak/>
        <w:t xml:space="preserve">la </w:t>
      </w:r>
      <w:r w:rsidRPr="0083483D">
        <w:rPr>
          <w:lang w:val="fr-CM"/>
        </w:rPr>
        <w:t>caution de soumission présentée par un soumissionnaire au cours de la séance d’ouverture des plis est irrecevable ; </w:t>
      </w:r>
    </w:p>
    <w:p w14:paraId="16BA6AE7" w14:textId="77777777" w:rsidR="0083483D" w:rsidRPr="0083483D" w:rsidRDefault="0083483D" w:rsidP="00E204F5">
      <w:pPr>
        <w:numPr>
          <w:ilvl w:val="0"/>
          <w:numId w:val="169"/>
        </w:numPr>
        <w:autoSpaceDE w:val="0"/>
        <w:adjustRightInd w:val="0"/>
        <w:ind w:firstLine="491"/>
        <w:jc w:val="both"/>
      </w:pPr>
      <w:proofErr w:type="gramStart"/>
      <w:r w:rsidRPr="0083483D">
        <w:rPr>
          <w:lang w:val="fr-CM"/>
        </w:rPr>
        <w:t>fausses</w:t>
      </w:r>
      <w:proofErr w:type="gramEnd"/>
      <w:r w:rsidRPr="0083483D">
        <w:rPr>
          <w:lang w:val="fr-CM"/>
        </w:rPr>
        <w:t xml:space="preserve"> déclarations, manœuvres frauduleuses ou falsification des pièces</w:t>
      </w:r>
      <w:r w:rsidRPr="0083483D">
        <w:t>.</w:t>
      </w:r>
    </w:p>
    <w:p w14:paraId="08A3EEBF" w14:textId="77777777" w:rsidR="0083483D" w:rsidRPr="0083483D" w:rsidRDefault="0083483D" w:rsidP="0083483D">
      <w:pPr>
        <w:autoSpaceDE w:val="0"/>
        <w:adjustRightInd w:val="0"/>
        <w:jc w:val="both"/>
        <w:rPr>
          <w:b/>
          <w:bCs/>
          <w:iCs/>
          <w:sz w:val="12"/>
          <w:szCs w:val="12"/>
          <w:lang w:val="x-none"/>
        </w:rPr>
      </w:pPr>
    </w:p>
    <w:p w14:paraId="140ACC2A" w14:textId="77777777" w:rsidR="0083483D" w:rsidRPr="0083483D" w:rsidRDefault="0083483D" w:rsidP="0083483D">
      <w:pPr>
        <w:numPr>
          <w:ilvl w:val="2"/>
          <w:numId w:val="168"/>
        </w:numPr>
        <w:autoSpaceDE w:val="0"/>
        <w:adjustRightInd w:val="0"/>
        <w:jc w:val="both"/>
        <w:rPr>
          <w:b/>
          <w:bCs/>
          <w:i/>
          <w:lang w:val="x-none"/>
        </w:rPr>
      </w:pPr>
      <w:r w:rsidRPr="0083483D">
        <w:rPr>
          <w:b/>
          <w:bCs/>
          <w:i/>
          <w:lang w:val="x-none"/>
        </w:rPr>
        <w:t>Offre Technique</w:t>
      </w:r>
    </w:p>
    <w:p w14:paraId="7D471243" w14:textId="77777777" w:rsidR="0083483D" w:rsidRPr="0083483D" w:rsidRDefault="0083483D" w:rsidP="00DC275A">
      <w:pPr>
        <w:numPr>
          <w:ilvl w:val="0"/>
          <w:numId w:val="169"/>
        </w:numPr>
        <w:autoSpaceDE w:val="0"/>
        <w:adjustRightInd w:val="0"/>
        <w:ind w:firstLine="491"/>
        <w:jc w:val="both"/>
        <w:rPr>
          <w:lang w:val="fr-CM"/>
        </w:rPr>
      </w:pPr>
      <w:r w:rsidRPr="0083483D">
        <w:rPr>
          <w:iCs/>
          <w:lang w:val="x-none"/>
        </w:rPr>
        <w:t xml:space="preserve">le </w:t>
      </w:r>
      <w:r w:rsidRPr="0083483D">
        <w:rPr>
          <w:lang w:val="x-none"/>
        </w:rPr>
        <w:t>non-respect d’</w:t>
      </w:r>
      <w:r w:rsidRPr="0083483D">
        <w:rPr>
          <w:lang w:val="fr-CM"/>
        </w:rPr>
        <w:t>au moins cinq (05) « Oui » sous-critères sur sept (07) (05 « Oui »/07) de « OUI »  des critères essentiels ;</w:t>
      </w:r>
    </w:p>
    <w:p w14:paraId="2A949E96" w14:textId="77777777" w:rsidR="0083483D" w:rsidRPr="0083483D" w:rsidRDefault="0083483D" w:rsidP="00DC275A">
      <w:pPr>
        <w:numPr>
          <w:ilvl w:val="0"/>
          <w:numId w:val="170"/>
        </w:numPr>
        <w:autoSpaceDE w:val="0"/>
        <w:adjustRightInd w:val="0"/>
        <w:ind w:firstLine="491"/>
        <w:jc w:val="both"/>
        <w:rPr>
          <w:iCs/>
          <w:lang w:val="x-none"/>
        </w:rPr>
      </w:pPr>
      <w:proofErr w:type="gramStart"/>
      <w:r w:rsidRPr="0083483D">
        <w:rPr>
          <w:iCs/>
          <w:lang w:val="fr-CM"/>
        </w:rPr>
        <w:t>l’absence</w:t>
      </w:r>
      <w:proofErr w:type="gramEnd"/>
      <w:r w:rsidRPr="0083483D">
        <w:rPr>
          <w:iCs/>
          <w:lang w:val="fr-CM"/>
        </w:rPr>
        <w:t xml:space="preserve"> d’une déclaration sur l’honneur de n’avoir pas abandonné de chantier durant les trois (03) dernières années</w:t>
      </w:r>
      <w:r w:rsidRPr="0083483D">
        <w:rPr>
          <w:iCs/>
        </w:rPr>
        <w:t xml:space="preserve"> ;</w:t>
      </w:r>
    </w:p>
    <w:p w14:paraId="229498EA" w14:textId="77777777" w:rsidR="0083483D" w:rsidRPr="0083483D" w:rsidRDefault="0083483D" w:rsidP="00DC275A">
      <w:pPr>
        <w:numPr>
          <w:ilvl w:val="0"/>
          <w:numId w:val="170"/>
        </w:numPr>
        <w:autoSpaceDE w:val="0"/>
        <w:adjustRightInd w:val="0"/>
        <w:ind w:firstLine="491"/>
        <w:jc w:val="both"/>
      </w:pPr>
      <w:proofErr w:type="gramStart"/>
      <w:r w:rsidRPr="0083483D">
        <w:t>l’absence</w:t>
      </w:r>
      <w:proofErr w:type="gramEnd"/>
      <w:r w:rsidRPr="0083483D">
        <w:t xml:space="preserve"> de la copie de sauvegarde (clé USB ou CD/DVD contenant la version numérique de son dossier) en cas de dysfonctionnement de la plateforme COLEPS dans le délai imparti du dépôt des offres et l’original physique de la caution de soumission timbrée ;</w:t>
      </w:r>
    </w:p>
    <w:p w14:paraId="39BB1A3B" w14:textId="298A98E3" w:rsidR="0083483D" w:rsidRPr="0083483D" w:rsidRDefault="00DC275A" w:rsidP="00DC275A">
      <w:pPr>
        <w:autoSpaceDE w:val="0"/>
        <w:adjustRightInd w:val="0"/>
        <w:ind w:firstLine="491"/>
        <w:jc w:val="both"/>
        <w:rPr>
          <w:iCs/>
        </w:rPr>
      </w:pPr>
      <w:r>
        <w:rPr>
          <w:iCs/>
        </w:rPr>
        <w:t xml:space="preserve">            </w:t>
      </w:r>
      <w:r w:rsidR="0083483D" w:rsidRPr="0083483D">
        <w:rPr>
          <w:iCs/>
        </w:rPr>
        <w:t>-</w:t>
      </w:r>
      <w:r>
        <w:rPr>
          <w:iCs/>
        </w:rPr>
        <w:t xml:space="preserve">  </w:t>
      </w:r>
      <w:r w:rsidR="0083483D" w:rsidRPr="0083483D">
        <w:rPr>
          <w:iCs/>
        </w:rPr>
        <w:t>l’absence de la charte d’intégrité </w:t>
      </w:r>
      <w:r w:rsidR="0083483D" w:rsidRPr="0083483D">
        <w:rPr>
          <w:iCs/>
          <w:lang w:val="fr-CM"/>
        </w:rPr>
        <w:t>;</w:t>
      </w:r>
    </w:p>
    <w:p w14:paraId="59EA1F60" w14:textId="231C3DEE" w:rsidR="0083483D" w:rsidRPr="0083483D" w:rsidRDefault="00DC275A" w:rsidP="00DC275A">
      <w:pPr>
        <w:autoSpaceDE w:val="0"/>
        <w:adjustRightInd w:val="0"/>
        <w:ind w:firstLine="491"/>
        <w:jc w:val="both"/>
        <w:rPr>
          <w:iCs/>
        </w:rPr>
      </w:pPr>
      <w:r>
        <w:rPr>
          <w:iCs/>
        </w:rPr>
        <w:t xml:space="preserve">            </w:t>
      </w:r>
      <w:r w:rsidR="0083483D" w:rsidRPr="0083483D">
        <w:rPr>
          <w:iCs/>
        </w:rPr>
        <w:t>-</w:t>
      </w:r>
      <w:r>
        <w:rPr>
          <w:iCs/>
        </w:rPr>
        <w:t xml:space="preserve"> </w:t>
      </w:r>
      <w:r w:rsidR="0083483D" w:rsidRPr="0083483D">
        <w:rPr>
          <w:iCs/>
        </w:rPr>
        <w:t>l’absence de la déclaration d’engagement social et environnemental </w:t>
      </w:r>
      <w:r w:rsidR="0083483D" w:rsidRPr="0083483D">
        <w:rPr>
          <w:iCs/>
          <w:lang w:val="fr-CM"/>
        </w:rPr>
        <w:t>;</w:t>
      </w:r>
    </w:p>
    <w:p w14:paraId="05C28CD5" w14:textId="03B27B81" w:rsidR="0083483D" w:rsidRPr="0083483D" w:rsidRDefault="00DC275A" w:rsidP="00DC275A">
      <w:pPr>
        <w:autoSpaceDE w:val="0"/>
        <w:adjustRightInd w:val="0"/>
        <w:ind w:firstLine="491"/>
        <w:jc w:val="both"/>
        <w:rPr>
          <w:iCs/>
        </w:rPr>
      </w:pPr>
      <w:r>
        <w:rPr>
          <w:iCs/>
        </w:rPr>
        <w:t xml:space="preserve">            </w:t>
      </w:r>
      <w:r w:rsidR="0083483D" w:rsidRPr="0083483D">
        <w:rPr>
          <w:iCs/>
        </w:rPr>
        <w:t>-</w:t>
      </w:r>
      <w:r>
        <w:rPr>
          <w:iCs/>
        </w:rPr>
        <w:t xml:space="preserve"> </w:t>
      </w:r>
      <w:r w:rsidR="0083483D" w:rsidRPr="0083483D">
        <w:rPr>
          <w:iCs/>
        </w:rPr>
        <w:t>fausses déclarations, manœuvres frauduleuses ou falsification des pièces</w:t>
      </w:r>
      <w:r w:rsidR="0083483D" w:rsidRPr="0083483D">
        <w:rPr>
          <w:iCs/>
          <w:lang w:val="fr-CM"/>
        </w:rPr>
        <w:t>.</w:t>
      </w:r>
    </w:p>
    <w:p w14:paraId="13A16A86" w14:textId="77777777" w:rsidR="0083483D" w:rsidRPr="0083483D" w:rsidRDefault="0083483D" w:rsidP="0083483D">
      <w:pPr>
        <w:numPr>
          <w:ilvl w:val="2"/>
          <w:numId w:val="168"/>
        </w:numPr>
        <w:autoSpaceDE w:val="0"/>
        <w:adjustRightInd w:val="0"/>
        <w:jc w:val="both"/>
        <w:rPr>
          <w:b/>
          <w:bCs/>
          <w:i/>
          <w:lang w:val="x-none"/>
        </w:rPr>
      </w:pPr>
      <w:r w:rsidRPr="0083483D">
        <w:rPr>
          <w:b/>
          <w:bCs/>
          <w:i/>
          <w:lang w:val="x-none"/>
        </w:rPr>
        <w:t xml:space="preserve">Offre financière </w:t>
      </w:r>
    </w:p>
    <w:p w14:paraId="3280516D" w14:textId="464E7516" w:rsidR="0083483D" w:rsidRPr="0083483D" w:rsidRDefault="00DC275A" w:rsidP="0083483D">
      <w:pPr>
        <w:autoSpaceDE w:val="0"/>
        <w:adjustRightInd w:val="0"/>
        <w:jc w:val="both"/>
        <w:rPr>
          <w:b/>
          <w:bCs/>
          <w:lang w:val="x-none"/>
        </w:rPr>
      </w:pPr>
      <w:r>
        <w:rPr>
          <w:b/>
          <w:bCs/>
          <w:lang w:val="x-none"/>
        </w:rPr>
        <w:t xml:space="preserve">                                </w:t>
      </w:r>
      <w:r w:rsidR="0083483D" w:rsidRPr="0083483D">
        <w:rPr>
          <w:b/>
          <w:bCs/>
          <w:lang w:val="x-none"/>
        </w:rPr>
        <w:t xml:space="preserve">Absence de l’une des pièces de l’offre financière ci-dessous : </w:t>
      </w:r>
    </w:p>
    <w:p w14:paraId="7FC085A8" w14:textId="77777777" w:rsidR="0083483D" w:rsidRPr="0083483D" w:rsidRDefault="0083483D" w:rsidP="00DC275A">
      <w:pPr>
        <w:numPr>
          <w:ilvl w:val="0"/>
          <w:numId w:val="169"/>
        </w:numPr>
        <w:autoSpaceDE w:val="0"/>
        <w:adjustRightInd w:val="0"/>
        <w:ind w:firstLine="491"/>
        <w:jc w:val="both"/>
        <w:rPr>
          <w:lang w:val="x-none"/>
        </w:rPr>
      </w:pPr>
      <w:r w:rsidRPr="0083483D">
        <w:rPr>
          <w:lang w:val="x-none"/>
        </w:rPr>
        <w:t>omission d'un prix unitaire quantifié dans le bordereau de prix;</w:t>
      </w:r>
    </w:p>
    <w:p w14:paraId="17D46DAD" w14:textId="77777777" w:rsidR="0083483D" w:rsidRPr="0083483D" w:rsidRDefault="0083483D" w:rsidP="00DC275A">
      <w:pPr>
        <w:numPr>
          <w:ilvl w:val="0"/>
          <w:numId w:val="169"/>
        </w:numPr>
        <w:autoSpaceDE w:val="0"/>
        <w:adjustRightInd w:val="0"/>
        <w:ind w:firstLine="491"/>
        <w:jc w:val="both"/>
        <w:rPr>
          <w:lang w:val="x-none"/>
        </w:rPr>
      </w:pPr>
      <w:r w:rsidRPr="0083483D">
        <w:rPr>
          <w:lang w:val="x-none"/>
        </w:rPr>
        <w:t>absence d’un sous-détail d’un prix unitaire quantifié ;</w:t>
      </w:r>
    </w:p>
    <w:p w14:paraId="4B805233" w14:textId="77777777" w:rsidR="0083483D" w:rsidRPr="0083483D" w:rsidRDefault="0083483D" w:rsidP="00DC275A">
      <w:pPr>
        <w:numPr>
          <w:ilvl w:val="0"/>
          <w:numId w:val="169"/>
        </w:numPr>
        <w:autoSpaceDE w:val="0"/>
        <w:adjustRightInd w:val="0"/>
        <w:ind w:firstLine="491"/>
        <w:jc w:val="both"/>
        <w:rPr>
          <w:b/>
          <w:bCs/>
          <w:iCs/>
          <w:lang w:val="x-none"/>
        </w:rPr>
      </w:pPr>
      <w:r w:rsidRPr="0083483D">
        <w:rPr>
          <w:iCs/>
          <w:lang w:val="x-none"/>
        </w:rPr>
        <w:t>offre financière incomplète.</w:t>
      </w:r>
    </w:p>
    <w:p w14:paraId="14DE4BE4" w14:textId="77777777" w:rsidR="0083483D" w:rsidRPr="0083483D" w:rsidRDefault="0083483D" w:rsidP="0083483D">
      <w:pPr>
        <w:autoSpaceDE w:val="0"/>
        <w:adjustRightInd w:val="0"/>
        <w:jc w:val="both"/>
        <w:rPr>
          <w:b/>
          <w:bCs/>
          <w:i/>
        </w:rPr>
      </w:pPr>
      <w:r w:rsidRPr="0083483D">
        <w:rPr>
          <w:b/>
          <w:bCs/>
          <w:i/>
          <w:u w:val="single"/>
        </w:rPr>
        <w:t xml:space="preserve">NB 1 </w:t>
      </w:r>
      <w:r w:rsidRPr="0083483D">
        <w:rPr>
          <w:b/>
          <w:bCs/>
          <w:i/>
        </w:rPr>
        <w:t>: La non satisfaction d’un seul des critères ci-dessus entraîne l’élimination de l’offre évaluée.</w:t>
      </w:r>
    </w:p>
    <w:p w14:paraId="2F1229BE" w14:textId="77777777" w:rsidR="0083483D" w:rsidRPr="0083483D" w:rsidRDefault="0083483D" w:rsidP="0083483D">
      <w:pPr>
        <w:autoSpaceDE w:val="0"/>
        <w:adjustRightInd w:val="0"/>
        <w:jc w:val="both"/>
        <w:rPr>
          <w:b/>
          <w:bCs/>
          <w:i/>
        </w:rPr>
      </w:pPr>
      <w:r w:rsidRPr="0083483D">
        <w:rPr>
          <w:b/>
          <w:bCs/>
          <w:i/>
          <w:u w:val="single"/>
        </w:rPr>
        <w:t xml:space="preserve">NB 2 </w:t>
      </w:r>
      <w:r w:rsidRPr="0083483D">
        <w:rPr>
          <w:b/>
          <w:bCs/>
          <w:i/>
        </w:rPr>
        <w:t>: Les rabais ne sont pas autorisés dans le cadre de cette consultation.</w:t>
      </w:r>
    </w:p>
    <w:p w14:paraId="69F9C0AF" w14:textId="77777777" w:rsidR="0083483D" w:rsidRPr="0083483D" w:rsidRDefault="0083483D" w:rsidP="0083483D">
      <w:pPr>
        <w:autoSpaceDE w:val="0"/>
        <w:adjustRightInd w:val="0"/>
        <w:jc w:val="both"/>
        <w:rPr>
          <w:b/>
          <w:bCs/>
          <w:iCs/>
          <w:sz w:val="10"/>
          <w:szCs w:val="10"/>
        </w:rPr>
      </w:pPr>
    </w:p>
    <w:p w14:paraId="2D61DE81" w14:textId="77777777" w:rsidR="0083483D" w:rsidRPr="0083483D" w:rsidRDefault="0083483D" w:rsidP="0083483D">
      <w:pPr>
        <w:numPr>
          <w:ilvl w:val="1"/>
          <w:numId w:val="168"/>
        </w:numPr>
        <w:autoSpaceDE w:val="0"/>
        <w:adjustRightInd w:val="0"/>
        <w:jc w:val="both"/>
        <w:rPr>
          <w:b/>
          <w:bCs/>
          <w:lang w:val="x-none"/>
        </w:rPr>
      </w:pPr>
      <w:r w:rsidRPr="0083483D">
        <w:rPr>
          <w:b/>
          <w:bCs/>
          <w:lang w:val="x-none"/>
        </w:rPr>
        <w:t xml:space="preserve">Critères essentiels </w:t>
      </w:r>
    </w:p>
    <w:p w14:paraId="1EA1C80B" w14:textId="77777777" w:rsidR="0083483D" w:rsidRPr="0083483D" w:rsidRDefault="0083483D" w:rsidP="0083483D">
      <w:pPr>
        <w:autoSpaceDE w:val="0"/>
        <w:adjustRightInd w:val="0"/>
        <w:jc w:val="both"/>
        <w:rPr>
          <w:b/>
          <w:bCs/>
        </w:rPr>
      </w:pPr>
      <w:r w:rsidRPr="0083483D">
        <w:rPr>
          <w:b/>
          <w:bCs/>
        </w:rPr>
        <w:t>Les offres des soumissionnaires seront évaluées suivant le système binaire (oui/non) et les critères ci-après :</w:t>
      </w:r>
    </w:p>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6173"/>
        <w:gridCol w:w="2730"/>
      </w:tblGrid>
      <w:tr w:rsidR="0083483D" w:rsidRPr="0083483D" w14:paraId="2F59344B" w14:textId="77777777" w:rsidTr="0083483D">
        <w:trPr>
          <w:trHeight w:val="28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F8404EB" w14:textId="77777777" w:rsidR="0083483D" w:rsidRPr="0083483D" w:rsidRDefault="0083483D" w:rsidP="0083483D">
            <w:pPr>
              <w:autoSpaceDE w:val="0"/>
              <w:adjustRightInd w:val="0"/>
              <w:jc w:val="both"/>
            </w:pPr>
            <w:bookmarkStart w:id="17" w:name="_Hlk129277985"/>
            <w:r w:rsidRPr="0083483D">
              <w:t>N°</w:t>
            </w:r>
          </w:p>
        </w:tc>
        <w:tc>
          <w:tcPr>
            <w:tcW w:w="6173" w:type="dxa"/>
            <w:tcBorders>
              <w:top w:val="single" w:sz="4" w:space="0" w:color="000000"/>
              <w:left w:val="single" w:sz="4" w:space="0" w:color="000000"/>
              <w:bottom w:val="single" w:sz="4" w:space="0" w:color="000000"/>
              <w:right w:val="single" w:sz="4" w:space="0" w:color="000000"/>
            </w:tcBorders>
            <w:hideMark/>
          </w:tcPr>
          <w:p w14:paraId="46BD8AAE" w14:textId="77777777" w:rsidR="0083483D" w:rsidRPr="0083483D" w:rsidRDefault="0083483D" w:rsidP="0083483D">
            <w:pPr>
              <w:autoSpaceDE w:val="0"/>
              <w:adjustRightInd w:val="0"/>
              <w:jc w:val="both"/>
            </w:pPr>
            <w:r w:rsidRPr="0083483D">
              <w:t>Critères</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7E10D8" w14:textId="77777777" w:rsidR="0083483D" w:rsidRPr="0083483D" w:rsidRDefault="0083483D" w:rsidP="0083483D">
            <w:pPr>
              <w:autoSpaceDE w:val="0"/>
              <w:adjustRightInd w:val="0"/>
              <w:jc w:val="both"/>
            </w:pPr>
            <w:r w:rsidRPr="0083483D">
              <w:t>Nombre de sous critères</w:t>
            </w:r>
          </w:p>
        </w:tc>
      </w:tr>
      <w:tr w:rsidR="0083483D" w:rsidRPr="0083483D" w14:paraId="6D225633" w14:textId="77777777" w:rsidTr="0083483D">
        <w:trPr>
          <w:trHeight w:val="283"/>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C37E49C"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5749F376" w14:textId="77777777" w:rsidR="0083483D" w:rsidRPr="0083483D" w:rsidRDefault="0083483D" w:rsidP="0083483D">
            <w:pPr>
              <w:autoSpaceDE w:val="0"/>
              <w:adjustRightInd w:val="0"/>
              <w:jc w:val="both"/>
              <w:rPr>
                <w:lang w:val="fr-CM"/>
              </w:rPr>
            </w:pPr>
            <w:r w:rsidRPr="0083483D">
              <w:rPr>
                <w:lang w:val="fr-CM"/>
              </w:rPr>
              <w:t xml:space="preserve">Présentation de l’offre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0DD7F3" w14:textId="77777777" w:rsidR="0083483D" w:rsidRPr="0083483D" w:rsidRDefault="0083483D" w:rsidP="00E204F5">
            <w:pPr>
              <w:autoSpaceDE w:val="0"/>
              <w:adjustRightInd w:val="0"/>
              <w:jc w:val="center"/>
            </w:pPr>
            <w:r w:rsidRPr="0083483D">
              <w:t>05</w:t>
            </w:r>
          </w:p>
        </w:tc>
      </w:tr>
      <w:tr w:rsidR="0083483D" w:rsidRPr="0083483D" w14:paraId="29EB552C" w14:textId="77777777" w:rsidTr="0083483D">
        <w:trPr>
          <w:trHeight w:val="17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951C2F5"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30B12884" w14:textId="77777777" w:rsidR="0083483D" w:rsidRPr="0083483D" w:rsidRDefault="0083483D" w:rsidP="0083483D">
            <w:pPr>
              <w:autoSpaceDE w:val="0"/>
              <w:adjustRightInd w:val="0"/>
              <w:jc w:val="both"/>
              <w:rPr>
                <w:lang w:val="fr-CM"/>
              </w:rPr>
            </w:pPr>
            <w:r w:rsidRPr="0083483D">
              <w:rPr>
                <w:lang w:val="fr-CM"/>
              </w:rPr>
              <w:t xml:space="preserve">Expérience du soumissionnaire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76C1EEE" w14:textId="77777777" w:rsidR="0083483D" w:rsidRPr="0083483D" w:rsidRDefault="0083483D" w:rsidP="00E204F5">
            <w:pPr>
              <w:autoSpaceDE w:val="0"/>
              <w:adjustRightInd w:val="0"/>
              <w:jc w:val="center"/>
            </w:pPr>
            <w:r w:rsidRPr="0083483D">
              <w:t>02</w:t>
            </w:r>
          </w:p>
        </w:tc>
      </w:tr>
      <w:tr w:rsidR="0083483D" w:rsidRPr="0083483D" w14:paraId="6C3DD480" w14:textId="77777777" w:rsidTr="0083483D">
        <w:trPr>
          <w:trHeight w:val="17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42F421D"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64083729" w14:textId="77777777" w:rsidR="0083483D" w:rsidRPr="0083483D" w:rsidRDefault="0083483D" w:rsidP="0083483D">
            <w:pPr>
              <w:autoSpaceDE w:val="0"/>
              <w:adjustRightInd w:val="0"/>
              <w:jc w:val="both"/>
              <w:rPr>
                <w:lang w:val="fr-CM"/>
              </w:rPr>
            </w:pPr>
            <w:r w:rsidRPr="0083483D">
              <w:rPr>
                <w:lang w:val="fr-CM"/>
              </w:rPr>
              <w:t>Qualification et expérience du personnel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A391DED" w14:textId="77777777" w:rsidR="0083483D" w:rsidRPr="0083483D" w:rsidRDefault="0083483D" w:rsidP="00E204F5">
            <w:pPr>
              <w:autoSpaceDE w:val="0"/>
              <w:adjustRightInd w:val="0"/>
              <w:jc w:val="center"/>
            </w:pPr>
            <w:r w:rsidRPr="0083483D">
              <w:t>08</w:t>
            </w:r>
          </w:p>
        </w:tc>
      </w:tr>
      <w:tr w:rsidR="0083483D" w:rsidRPr="0083483D" w14:paraId="5E3973DC" w14:textId="77777777" w:rsidTr="0083483D">
        <w:trPr>
          <w:trHeight w:val="17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B0E36AD"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0B544E36" w14:textId="77777777" w:rsidR="0083483D" w:rsidRPr="0083483D" w:rsidRDefault="0083483D" w:rsidP="0083483D">
            <w:pPr>
              <w:autoSpaceDE w:val="0"/>
              <w:adjustRightInd w:val="0"/>
              <w:jc w:val="both"/>
              <w:rPr>
                <w:lang w:val="fr-CM"/>
              </w:rPr>
            </w:pPr>
            <w:r w:rsidRPr="0083483D">
              <w:rPr>
                <w:lang w:val="x-none"/>
              </w:rPr>
              <w:t>Moyens logistiques</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C492C68" w14:textId="77777777" w:rsidR="0083483D" w:rsidRPr="0083483D" w:rsidRDefault="0083483D" w:rsidP="00E204F5">
            <w:pPr>
              <w:autoSpaceDE w:val="0"/>
              <w:adjustRightInd w:val="0"/>
              <w:jc w:val="center"/>
            </w:pPr>
            <w:r w:rsidRPr="0083483D">
              <w:t>12</w:t>
            </w:r>
          </w:p>
        </w:tc>
      </w:tr>
      <w:tr w:rsidR="0083483D" w:rsidRPr="0083483D" w14:paraId="2BFEAF3F" w14:textId="77777777" w:rsidTr="0083483D">
        <w:trPr>
          <w:trHeight w:val="2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D1EB635"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7E40EFAF" w14:textId="77777777" w:rsidR="0083483D" w:rsidRPr="0083483D" w:rsidRDefault="0083483D" w:rsidP="0083483D">
            <w:pPr>
              <w:autoSpaceDE w:val="0"/>
              <w:adjustRightInd w:val="0"/>
              <w:jc w:val="both"/>
              <w:rPr>
                <w:lang w:val="fr-CM"/>
              </w:rPr>
            </w:pPr>
            <w:r w:rsidRPr="0083483D">
              <w:rPr>
                <w:lang w:val="fr-CM"/>
              </w:rPr>
              <w:t>Capacité financière et chiffre d’affaires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C380403" w14:textId="77777777" w:rsidR="0083483D" w:rsidRPr="0083483D" w:rsidRDefault="0083483D" w:rsidP="00E204F5">
            <w:pPr>
              <w:autoSpaceDE w:val="0"/>
              <w:adjustRightInd w:val="0"/>
              <w:jc w:val="center"/>
            </w:pPr>
            <w:r w:rsidRPr="0083483D">
              <w:t>02</w:t>
            </w:r>
          </w:p>
        </w:tc>
      </w:tr>
      <w:tr w:rsidR="0083483D" w:rsidRPr="0083483D" w14:paraId="536907EB" w14:textId="77777777" w:rsidTr="0083483D">
        <w:trPr>
          <w:trHeight w:val="2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495DAA7"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63F21F8B" w14:textId="77777777" w:rsidR="0083483D" w:rsidRPr="0083483D" w:rsidRDefault="0083483D" w:rsidP="0083483D">
            <w:pPr>
              <w:autoSpaceDE w:val="0"/>
              <w:adjustRightInd w:val="0"/>
              <w:jc w:val="both"/>
              <w:rPr>
                <w:lang w:val="fr-CM"/>
              </w:rPr>
            </w:pPr>
            <w:r w:rsidRPr="0083483D">
              <w:rPr>
                <w:lang w:val="x-none"/>
              </w:rPr>
              <w:t>Méthodologie et organisation des travaux</w:t>
            </w:r>
            <w:r w:rsidRPr="0083483D">
              <w:rPr>
                <w:lang w:val="fr-CM"/>
              </w:rPr>
              <w:t>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AB10065" w14:textId="77777777" w:rsidR="0083483D" w:rsidRPr="0083483D" w:rsidRDefault="0083483D" w:rsidP="00E204F5">
            <w:pPr>
              <w:autoSpaceDE w:val="0"/>
              <w:adjustRightInd w:val="0"/>
              <w:jc w:val="center"/>
            </w:pPr>
            <w:r w:rsidRPr="0083483D">
              <w:t>10</w:t>
            </w:r>
          </w:p>
        </w:tc>
      </w:tr>
      <w:tr w:rsidR="0083483D" w:rsidRPr="0083483D" w14:paraId="7B27F1AF" w14:textId="77777777" w:rsidTr="0083483D">
        <w:trPr>
          <w:trHeight w:val="20"/>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7F61AB6B" w14:textId="77777777" w:rsidR="0083483D" w:rsidRPr="0083483D" w:rsidRDefault="0083483D" w:rsidP="0083483D">
            <w:pPr>
              <w:numPr>
                <w:ilvl w:val="0"/>
                <w:numId w:val="171"/>
              </w:numPr>
              <w:autoSpaceDE w:val="0"/>
              <w:adjustRightInd w:val="0"/>
              <w:jc w:val="both"/>
            </w:pPr>
          </w:p>
        </w:tc>
        <w:tc>
          <w:tcPr>
            <w:tcW w:w="6173" w:type="dxa"/>
            <w:tcBorders>
              <w:top w:val="single" w:sz="4" w:space="0" w:color="000000"/>
              <w:left w:val="single" w:sz="4" w:space="0" w:color="000000"/>
              <w:bottom w:val="single" w:sz="4" w:space="0" w:color="000000"/>
              <w:right w:val="single" w:sz="4" w:space="0" w:color="000000"/>
            </w:tcBorders>
            <w:hideMark/>
          </w:tcPr>
          <w:p w14:paraId="60FA1B09" w14:textId="77777777" w:rsidR="0083483D" w:rsidRPr="0083483D" w:rsidRDefault="0083483D" w:rsidP="0083483D">
            <w:pPr>
              <w:autoSpaceDE w:val="0"/>
              <w:adjustRightInd w:val="0"/>
              <w:jc w:val="both"/>
              <w:rPr>
                <w:lang w:val="fr-CM"/>
              </w:rPr>
            </w:pPr>
            <w:r w:rsidRPr="0083483D">
              <w:rPr>
                <w:lang w:val="fr-CM"/>
              </w:rPr>
              <w:t xml:space="preserve">Preuves d’acceptation des conditions du marché  </w:t>
            </w: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5EC0926" w14:textId="77777777" w:rsidR="0083483D" w:rsidRPr="0083483D" w:rsidRDefault="0083483D" w:rsidP="00E204F5">
            <w:pPr>
              <w:autoSpaceDE w:val="0"/>
              <w:adjustRightInd w:val="0"/>
              <w:jc w:val="center"/>
            </w:pPr>
            <w:r w:rsidRPr="0083483D">
              <w:t>02</w:t>
            </w:r>
          </w:p>
        </w:tc>
      </w:tr>
    </w:tbl>
    <w:p w14:paraId="48889948" w14:textId="77777777" w:rsidR="0083483D" w:rsidRPr="0083483D" w:rsidRDefault="0083483D" w:rsidP="0083483D">
      <w:pPr>
        <w:autoSpaceDE w:val="0"/>
        <w:adjustRightInd w:val="0"/>
        <w:jc w:val="both"/>
        <w:rPr>
          <w:b/>
          <w:bCs/>
          <w:sz w:val="14"/>
          <w:szCs w:val="14"/>
        </w:rPr>
      </w:pPr>
      <w:bookmarkStart w:id="18" w:name="_Hlk129278011"/>
      <w:bookmarkEnd w:id="17"/>
    </w:p>
    <w:p w14:paraId="3B6D401D" w14:textId="77777777" w:rsidR="0083483D" w:rsidRPr="0083483D" w:rsidRDefault="0083483D" w:rsidP="0083483D">
      <w:pPr>
        <w:autoSpaceDE w:val="0"/>
        <w:adjustRightInd w:val="0"/>
        <w:jc w:val="both"/>
      </w:pPr>
      <w:r w:rsidRPr="0083483D">
        <w:t xml:space="preserve">Seules les soumissions qui auront obtenu au moins </w:t>
      </w:r>
      <w:r w:rsidRPr="0083483D">
        <w:rPr>
          <w:iCs/>
        </w:rPr>
        <w:t xml:space="preserve">cinq (05) critères essentiels sur sept (07) </w:t>
      </w:r>
      <w:r w:rsidRPr="0083483D">
        <w:t>des sous critères essentiels seront admises à l’analyse financière.</w:t>
      </w:r>
      <w:bookmarkEnd w:id="18"/>
    </w:p>
    <w:p w14:paraId="69417405" w14:textId="77777777" w:rsidR="0083483D" w:rsidRPr="0083483D" w:rsidRDefault="0083483D" w:rsidP="0083483D">
      <w:pPr>
        <w:autoSpaceDE w:val="0"/>
        <w:adjustRightInd w:val="0"/>
        <w:jc w:val="both"/>
        <w:rPr>
          <w:b/>
          <w:bCs/>
          <w:sz w:val="8"/>
          <w:szCs w:val="8"/>
        </w:rPr>
      </w:pPr>
    </w:p>
    <w:p w14:paraId="0F0CDBB4"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 xml:space="preserve">Attribution </w:t>
      </w:r>
      <w:r w:rsidRPr="0083483D">
        <w:rPr>
          <w:b/>
          <w:bCs/>
          <w:lang w:val="fr-CM"/>
        </w:rPr>
        <w:t>du marché</w:t>
      </w:r>
    </w:p>
    <w:p w14:paraId="7B5553D7" w14:textId="77777777" w:rsidR="0083483D" w:rsidRPr="0083483D" w:rsidRDefault="0083483D" w:rsidP="0083483D">
      <w:pPr>
        <w:autoSpaceDE w:val="0"/>
        <w:adjustRightInd w:val="0"/>
        <w:jc w:val="both"/>
      </w:pPr>
      <w:r w:rsidRPr="0083483D">
        <w:t>Le Maitre d’Ouvrage attribuera le marché au soumissionnaire ayant présenté une offre remplissant les critères de qualification technique et financière requises et dont l’offre est évaluée la moins-</w:t>
      </w:r>
      <w:proofErr w:type="spellStart"/>
      <w:r w:rsidRPr="0083483D">
        <w:t>disante</w:t>
      </w:r>
      <w:proofErr w:type="spellEnd"/>
      <w:r w:rsidRPr="0083483D">
        <w:t>.</w:t>
      </w:r>
    </w:p>
    <w:p w14:paraId="137E5BF0" w14:textId="77777777" w:rsidR="0083483D" w:rsidRPr="0083483D" w:rsidRDefault="0083483D" w:rsidP="0083483D">
      <w:pPr>
        <w:autoSpaceDE w:val="0"/>
        <w:adjustRightInd w:val="0"/>
        <w:jc w:val="both"/>
        <w:rPr>
          <w:b/>
          <w:bCs/>
          <w:sz w:val="10"/>
          <w:szCs w:val="10"/>
        </w:rPr>
      </w:pPr>
    </w:p>
    <w:p w14:paraId="7199D156" w14:textId="77777777" w:rsidR="0083483D" w:rsidRPr="0083483D" w:rsidRDefault="0083483D" w:rsidP="0083483D">
      <w:pPr>
        <w:numPr>
          <w:ilvl w:val="0"/>
          <w:numId w:val="4"/>
        </w:numPr>
        <w:autoSpaceDE w:val="0"/>
        <w:adjustRightInd w:val="0"/>
        <w:jc w:val="both"/>
        <w:rPr>
          <w:b/>
          <w:bCs/>
          <w:lang w:val="x-none"/>
        </w:rPr>
      </w:pPr>
      <w:r w:rsidRPr="0083483D">
        <w:rPr>
          <w:b/>
          <w:bCs/>
          <w:lang w:val="x-none"/>
        </w:rPr>
        <w:t>Durée de validité des offres </w:t>
      </w:r>
    </w:p>
    <w:p w14:paraId="3500D790" w14:textId="77777777" w:rsidR="0083483D" w:rsidRPr="0083483D" w:rsidRDefault="0083483D" w:rsidP="0083483D">
      <w:pPr>
        <w:autoSpaceDE w:val="0"/>
        <w:adjustRightInd w:val="0"/>
        <w:jc w:val="both"/>
      </w:pPr>
      <w:r w:rsidRPr="0083483D">
        <w:rPr>
          <w:lang w:val="x-none"/>
        </w:rPr>
        <w:t>Les soumissionnaires restent engagés par leurs offres pendant une période de quatre-vingt-dix (90) jours à compter de la date limite fixée pour la remise des offres</w:t>
      </w:r>
      <w:r w:rsidRPr="0083483D">
        <w:t>.</w:t>
      </w:r>
    </w:p>
    <w:p w14:paraId="7C5A8AF2" w14:textId="77777777" w:rsidR="0083483D" w:rsidRPr="0083483D" w:rsidRDefault="0083483D" w:rsidP="0083483D">
      <w:pPr>
        <w:autoSpaceDE w:val="0"/>
        <w:adjustRightInd w:val="0"/>
        <w:jc w:val="both"/>
        <w:rPr>
          <w:b/>
          <w:bCs/>
          <w:sz w:val="8"/>
          <w:szCs w:val="8"/>
        </w:rPr>
      </w:pPr>
    </w:p>
    <w:p w14:paraId="38916BBD" w14:textId="77777777" w:rsidR="0083483D" w:rsidRPr="0083483D" w:rsidRDefault="0083483D" w:rsidP="0083483D">
      <w:pPr>
        <w:autoSpaceDE w:val="0"/>
        <w:adjustRightInd w:val="0"/>
        <w:jc w:val="both"/>
        <w:rPr>
          <w:b/>
          <w:bCs/>
        </w:rPr>
      </w:pPr>
      <w:bookmarkStart w:id="19" w:name="_Hlk185605902"/>
      <w:r w:rsidRPr="0083483D">
        <w:rPr>
          <w:b/>
          <w:bCs/>
        </w:rPr>
        <w:t xml:space="preserve">      18. Assistante technique</w:t>
      </w:r>
    </w:p>
    <w:p w14:paraId="3DDEF505" w14:textId="77777777" w:rsidR="0083483D" w:rsidRPr="0083483D" w:rsidRDefault="0083483D" w:rsidP="0083483D">
      <w:pPr>
        <w:autoSpaceDE w:val="0"/>
        <w:adjustRightInd w:val="0"/>
        <w:jc w:val="both"/>
        <w:rPr>
          <w:b/>
          <w:bCs/>
        </w:rPr>
      </w:pPr>
      <w:r w:rsidRPr="0083483D">
        <w:t xml:space="preserve">Pour obtenir une assistance technique, en cas de survenance d’un problème technique ou lié à l’utilisation de la plateforme, bien vouloir appeler aux numéros (+237) 222 238 155 / 222 235 669/677 00 61 10 ou écrire à l’adresse email </w:t>
      </w:r>
      <w:hyperlink r:id="rId17" w:history="1">
        <w:r w:rsidRPr="0083483D">
          <w:rPr>
            <w:rStyle w:val="Lienhypertexte"/>
          </w:rPr>
          <w:t>dsi@minmap.cm</w:t>
        </w:r>
      </w:hyperlink>
      <w:r w:rsidRPr="0083483D">
        <w:rPr>
          <w:b/>
          <w:bCs/>
        </w:rPr>
        <w:t>.</w:t>
      </w:r>
    </w:p>
    <w:bookmarkEnd w:id="19"/>
    <w:p w14:paraId="2D6AA5F9" w14:textId="77777777" w:rsidR="0083483D" w:rsidRPr="0083483D" w:rsidRDefault="0083483D" w:rsidP="0083483D">
      <w:pPr>
        <w:autoSpaceDE w:val="0"/>
        <w:adjustRightInd w:val="0"/>
        <w:jc w:val="both"/>
        <w:rPr>
          <w:b/>
          <w:bCs/>
          <w:sz w:val="14"/>
          <w:szCs w:val="14"/>
        </w:rPr>
      </w:pPr>
    </w:p>
    <w:p w14:paraId="6F6DFD2C" w14:textId="77777777" w:rsidR="0083483D" w:rsidRPr="0083483D" w:rsidRDefault="0083483D" w:rsidP="0083483D">
      <w:pPr>
        <w:numPr>
          <w:ilvl w:val="0"/>
          <w:numId w:val="172"/>
        </w:numPr>
        <w:autoSpaceDE w:val="0"/>
        <w:adjustRightInd w:val="0"/>
        <w:jc w:val="both"/>
        <w:rPr>
          <w:b/>
          <w:bCs/>
          <w:lang w:val="x-none"/>
        </w:rPr>
      </w:pPr>
      <w:r w:rsidRPr="0083483D">
        <w:rPr>
          <w:b/>
          <w:bCs/>
          <w:lang w:val="x-none"/>
        </w:rPr>
        <w:t>Renseignements complémentaires</w:t>
      </w:r>
    </w:p>
    <w:p w14:paraId="69967845" w14:textId="77777777" w:rsidR="0083483D" w:rsidRDefault="0083483D" w:rsidP="0083483D">
      <w:pPr>
        <w:autoSpaceDE w:val="0"/>
        <w:adjustRightInd w:val="0"/>
        <w:jc w:val="both"/>
      </w:pPr>
      <w:bookmarkStart w:id="20" w:name="_Hlk185605981"/>
      <w:r w:rsidRPr="0083483D">
        <w:t xml:space="preserve">Les renseignements complémentaires peuvent être obtenus aux heures ouvrables à la Structure Interne de Gestion Administrative des Marchés de l’Université de Bertoua logé à la Direction des Infrastructures, de la Planification et du Développement, Rez-de-chaussée du bâtiment Principal du Rectorat de l’Université de Bertoua ou en ligne sur la plateforme COLEPS aux adresses </w:t>
      </w:r>
      <w:hyperlink r:id="rId18" w:history="1">
        <w:r w:rsidRPr="0083483D">
          <w:rPr>
            <w:rStyle w:val="Lienhypertexte"/>
          </w:rPr>
          <w:t xml:space="preserve">http://www.marchespublics.cm </w:t>
        </w:r>
      </w:hyperlink>
      <w:r w:rsidRPr="0083483D">
        <w:t xml:space="preserve">et </w:t>
      </w:r>
      <w:hyperlink r:id="rId19" w:history="1">
        <w:r w:rsidRPr="0083483D">
          <w:rPr>
            <w:rStyle w:val="Lienhypertexte"/>
          </w:rPr>
          <w:t xml:space="preserve">http://www.publiccontracts.cm, </w:t>
        </w:r>
      </w:hyperlink>
      <w:r w:rsidRPr="0083483D">
        <w:t xml:space="preserve"> au moins quatorze (14) jours avant  la date limite de dépôt des offres. </w:t>
      </w:r>
      <w:bookmarkEnd w:id="20"/>
    </w:p>
    <w:p w14:paraId="7AD56F04" w14:textId="77777777" w:rsidR="00DD0299" w:rsidRDefault="00DD0299" w:rsidP="0083483D">
      <w:pPr>
        <w:autoSpaceDE w:val="0"/>
        <w:adjustRightInd w:val="0"/>
        <w:jc w:val="both"/>
      </w:pPr>
    </w:p>
    <w:p w14:paraId="48B2C205" w14:textId="77777777" w:rsidR="00DD0299" w:rsidRPr="0083483D" w:rsidRDefault="00DD0299" w:rsidP="0083483D">
      <w:pPr>
        <w:autoSpaceDE w:val="0"/>
        <w:adjustRightInd w:val="0"/>
        <w:jc w:val="both"/>
      </w:pPr>
    </w:p>
    <w:p w14:paraId="4C90CF80" w14:textId="77777777" w:rsidR="0083483D" w:rsidRPr="0083483D" w:rsidRDefault="0083483D" w:rsidP="0083483D">
      <w:pPr>
        <w:autoSpaceDE w:val="0"/>
        <w:adjustRightInd w:val="0"/>
        <w:jc w:val="both"/>
        <w:rPr>
          <w:b/>
          <w:bCs/>
          <w:sz w:val="6"/>
          <w:szCs w:val="6"/>
        </w:rPr>
      </w:pPr>
    </w:p>
    <w:p w14:paraId="6A753292" w14:textId="77777777" w:rsidR="0083483D" w:rsidRPr="0083483D" w:rsidRDefault="0083483D" w:rsidP="0083483D">
      <w:pPr>
        <w:numPr>
          <w:ilvl w:val="0"/>
          <w:numId w:val="172"/>
        </w:numPr>
        <w:autoSpaceDE w:val="0"/>
        <w:adjustRightInd w:val="0"/>
        <w:jc w:val="both"/>
        <w:rPr>
          <w:b/>
          <w:bCs/>
          <w:lang w:val="x-none"/>
        </w:rPr>
      </w:pPr>
      <w:r w:rsidRPr="0083483D">
        <w:rPr>
          <w:b/>
          <w:bCs/>
          <w:lang w:val="x-none"/>
        </w:rPr>
        <w:lastRenderedPageBreak/>
        <w:t xml:space="preserve">Lutte contre la corruption et les mauvaises pratiques </w:t>
      </w:r>
    </w:p>
    <w:p w14:paraId="2D21F969" w14:textId="77777777" w:rsidR="0083483D" w:rsidRPr="0083483D" w:rsidRDefault="0083483D" w:rsidP="0083483D">
      <w:pPr>
        <w:autoSpaceDE w:val="0"/>
        <w:adjustRightInd w:val="0"/>
        <w:jc w:val="both"/>
      </w:pPr>
      <w:bookmarkStart w:id="21" w:name="_Hlk185606038"/>
      <w:r w:rsidRPr="0083483D">
        <w:t>Pour toute dénonciation pour des pratiques, faits ou actes de corruption, bien vouloir appeler la CONAC au numéro 1517, l’Autorité chargée des Marchés Publics (MINMAP) (SMS ou appel) aux numéros : (+237) 673 20 57 25 et 699 37 07 48.</w:t>
      </w:r>
    </w:p>
    <w:p w14:paraId="0B69F9FA" w14:textId="1B0B0360" w:rsidR="0083483D" w:rsidRPr="0083483D" w:rsidRDefault="0083483D" w:rsidP="0083483D">
      <w:pPr>
        <w:autoSpaceDE w:val="0"/>
        <w:adjustRightInd w:val="0"/>
        <w:jc w:val="both"/>
        <w:rPr>
          <w:b/>
          <w:bCs/>
        </w:rPr>
      </w:pPr>
      <w:r w:rsidRPr="0083483D">
        <w:rPr>
          <w:b/>
          <w:bCs/>
        </w:rPr>
        <w:t xml:space="preserve">                                                                                        </w:t>
      </w:r>
      <w:r w:rsidR="00E204F5">
        <w:rPr>
          <w:b/>
          <w:bCs/>
        </w:rPr>
        <w:t xml:space="preserve">                                     </w:t>
      </w:r>
      <w:r w:rsidRPr="0083483D">
        <w:rPr>
          <w:b/>
          <w:bCs/>
        </w:rPr>
        <w:t xml:space="preserve"> Bertoua, le</w:t>
      </w:r>
    </w:p>
    <w:bookmarkEnd w:id="21"/>
    <w:p w14:paraId="7BA7B493" w14:textId="6DFFE26A" w:rsidR="0083483D" w:rsidRPr="0083483D" w:rsidRDefault="00E204F5" w:rsidP="0083483D">
      <w:pPr>
        <w:autoSpaceDE w:val="0"/>
        <w:adjustRightInd w:val="0"/>
        <w:jc w:val="both"/>
        <w:rPr>
          <w:b/>
          <w:bCs/>
        </w:rPr>
      </w:pPr>
      <w:r>
        <w:rPr>
          <w:b/>
          <w:bCs/>
        </w:rPr>
        <w:t xml:space="preserve">                                                                                                        </w:t>
      </w:r>
      <w:r w:rsidR="0083483D" w:rsidRPr="0083483D">
        <w:rPr>
          <w:b/>
          <w:bCs/>
        </w:rPr>
        <w:t>Le Recteur de l’Université de Bertoua</w:t>
      </w:r>
    </w:p>
    <w:p w14:paraId="6BC7538D" w14:textId="1ABB2F36" w:rsidR="0083483D" w:rsidRPr="0083483D" w:rsidRDefault="00E204F5" w:rsidP="0083483D">
      <w:pPr>
        <w:autoSpaceDE w:val="0"/>
        <w:adjustRightInd w:val="0"/>
        <w:jc w:val="both"/>
        <w:rPr>
          <w:b/>
          <w:bCs/>
        </w:rPr>
      </w:pPr>
      <w:r>
        <w:rPr>
          <w:b/>
          <w:bCs/>
        </w:rPr>
        <w:t xml:space="preserve">                                                                                                                        </w:t>
      </w:r>
      <w:r w:rsidR="0083483D" w:rsidRPr="0083483D">
        <w:rPr>
          <w:b/>
          <w:bCs/>
        </w:rPr>
        <w:t>(Maître d’Ouvrage)</w:t>
      </w:r>
    </w:p>
    <w:p w14:paraId="58DD34A5" w14:textId="77777777" w:rsidR="0083483D" w:rsidRPr="0083483D" w:rsidRDefault="0083483D" w:rsidP="0083483D">
      <w:pPr>
        <w:autoSpaceDE w:val="0"/>
        <w:adjustRightInd w:val="0"/>
        <w:jc w:val="both"/>
        <w:rPr>
          <w:b/>
          <w:bCs/>
        </w:rPr>
      </w:pPr>
    </w:p>
    <w:p w14:paraId="3939717D" w14:textId="77777777" w:rsidR="0083483D" w:rsidRDefault="0083483D" w:rsidP="0083483D">
      <w:pPr>
        <w:autoSpaceDE w:val="0"/>
        <w:adjustRightInd w:val="0"/>
        <w:jc w:val="both"/>
        <w:rPr>
          <w:b/>
          <w:bCs/>
        </w:rPr>
      </w:pPr>
    </w:p>
    <w:p w14:paraId="021C0840" w14:textId="77777777" w:rsidR="00E204F5" w:rsidRPr="0083483D" w:rsidRDefault="00E204F5" w:rsidP="0083483D">
      <w:pPr>
        <w:autoSpaceDE w:val="0"/>
        <w:adjustRightInd w:val="0"/>
        <w:jc w:val="both"/>
        <w:rPr>
          <w:b/>
          <w:bCs/>
        </w:rPr>
      </w:pPr>
    </w:p>
    <w:p w14:paraId="6BC39030" w14:textId="34557E9A" w:rsidR="0083483D" w:rsidRPr="0083483D" w:rsidRDefault="00E204F5" w:rsidP="0083483D">
      <w:pPr>
        <w:autoSpaceDE w:val="0"/>
        <w:adjustRightInd w:val="0"/>
        <w:jc w:val="both"/>
        <w:rPr>
          <w:b/>
          <w:bCs/>
        </w:rPr>
      </w:pPr>
      <w:r>
        <w:rPr>
          <w:b/>
          <w:bCs/>
        </w:rPr>
        <w:t xml:space="preserve">                                                                                                       </w:t>
      </w:r>
      <w:r w:rsidR="0083483D" w:rsidRPr="0083483D">
        <w:rPr>
          <w:b/>
          <w:bCs/>
        </w:rPr>
        <w:t xml:space="preserve">Pr. Dieudonné Emmanuel PEGNYEMB </w:t>
      </w:r>
    </w:p>
    <w:p w14:paraId="487F8217" w14:textId="77777777" w:rsidR="0083483D" w:rsidRPr="0083483D" w:rsidRDefault="0083483D" w:rsidP="0083483D">
      <w:pPr>
        <w:autoSpaceDE w:val="0"/>
        <w:adjustRightInd w:val="0"/>
        <w:jc w:val="both"/>
        <w:rPr>
          <w:b/>
          <w:bCs/>
          <w:i/>
          <w:iCs/>
        </w:rPr>
      </w:pPr>
      <w:r w:rsidRPr="0083483D">
        <w:rPr>
          <w:b/>
          <w:bCs/>
          <w:i/>
          <w:iCs/>
          <w:u w:val="single"/>
        </w:rPr>
        <w:t>Copies</w:t>
      </w:r>
      <w:r w:rsidRPr="0083483D">
        <w:rPr>
          <w:b/>
          <w:bCs/>
          <w:i/>
          <w:iCs/>
        </w:rPr>
        <w:t> :</w:t>
      </w:r>
    </w:p>
    <w:p w14:paraId="5EAE818C" w14:textId="77777777" w:rsidR="0083483D" w:rsidRPr="0083483D" w:rsidRDefault="0083483D" w:rsidP="0083483D">
      <w:pPr>
        <w:autoSpaceDE w:val="0"/>
        <w:adjustRightInd w:val="0"/>
        <w:jc w:val="both"/>
        <w:rPr>
          <w:sz w:val="20"/>
          <w:szCs w:val="20"/>
        </w:rPr>
      </w:pPr>
      <w:r w:rsidRPr="0083483D">
        <w:rPr>
          <w:sz w:val="20"/>
          <w:szCs w:val="20"/>
        </w:rPr>
        <w:t>- MINMAP</w:t>
      </w:r>
    </w:p>
    <w:p w14:paraId="67ACC5DA" w14:textId="77777777" w:rsidR="0083483D" w:rsidRPr="0083483D" w:rsidRDefault="0083483D" w:rsidP="0083483D">
      <w:pPr>
        <w:autoSpaceDE w:val="0"/>
        <w:adjustRightInd w:val="0"/>
        <w:jc w:val="both"/>
        <w:rPr>
          <w:sz w:val="20"/>
          <w:szCs w:val="20"/>
        </w:rPr>
      </w:pPr>
      <w:r w:rsidRPr="0083483D">
        <w:rPr>
          <w:sz w:val="20"/>
          <w:szCs w:val="20"/>
        </w:rPr>
        <w:t xml:space="preserve">    - ARMP (JDM)</w:t>
      </w:r>
    </w:p>
    <w:p w14:paraId="6A2F2EE9" w14:textId="77777777" w:rsidR="0083483D" w:rsidRPr="0083483D" w:rsidRDefault="0083483D" w:rsidP="0083483D">
      <w:pPr>
        <w:autoSpaceDE w:val="0"/>
        <w:adjustRightInd w:val="0"/>
        <w:jc w:val="both"/>
        <w:rPr>
          <w:sz w:val="20"/>
          <w:szCs w:val="20"/>
        </w:rPr>
      </w:pPr>
      <w:r w:rsidRPr="0083483D">
        <w:rPr>
          <w:sz w:val="20"/>
          <w:szCs w:val="20"/>
        </w:rPr>
        <w:t xml:space="preserve">      - Président CIPM-</w:t>
      </w:r>
      <w:proofErr w:type="spellStart"/>
      <w:r w:rsidRPr="0083483D">
        <w:rPr>
          <w:sz w:val="20"/>
          <w:szCs w:val="20"/>
        </w:rPr>
        <w:t>UBe</w:t>
      </w:r>
      <w:proofErr w:type="spellEnd"/>
      <w:r w:rsidRPr="0083483D">
        <w:rPr>
          <w:sz w:val="20"/>
          <w:szCs w:val="20"/>
        </w:rPr>
        <w:t xml:space="preserve"> (pour information)</w:t>
      </w:r>
    </w:p>
    <w:p w14:paraId="2F277E02" w14:textId="77777777" w:rsidR="0083483D" w:rsidRPr="0083483D" w:rsidRDefault="0083483D" w:rsidP="0083483D">
      <w:pPr>
        <w:autoSpaceDE w:val="0"/>
        <w:adjustRightInd w:val="0"/>
        <w:jc w:val="both"/>
        <w:rPr>
          <w:sz w:val="20"/>
          <w:szCs w:val="20"/>
        </w:rPr>
      </w:pPr>
      <w:r w:rsidRPr="0083483D">
        <w:rPr>
          <w:sz w:val="20"/>
          <w:szCs w:val="20"/>
        </w:rPr>
        <w:t xml:space="preserve">       - Affichage (Chrono)</w:t>
      </w:r>
    </w:p>
    <w:p w14:paraId="1919D2A5" w14:textId="77777777" w:rsidR="0083483D" w:rsidRPr="0083483D" w:rsidRDefault="0083483D" w:rsidP="0083483D">
      <w:pPr>
        <w:autoSpaceDE w:val="0"/>
        <w:adjustRightInd w:val="0"/>
        <w:jc w:val="both"/>
        <w:rPr>
          <w:sz w:val="20"/>
          <w:szCs w:val="20"/>
        </w:rPr>
      </w:pPr>
      <w:r w:rsidRPr="0083483D">
        <w:rPr>
          <w:sz w:val="20"/>
          <w:szCs w:val="20"/>
        </w:rPr>
        <w:t xml:space="preserve">        - SIGAMP-</w:t>
      </w:r>
      <w:proofErr w:type="spellStart"/>
      <w:r w:rsidRPr="0083483D">
        <w:rPr>
          <w:sz w:val="20"/>
          <w:szCs w:val="20"/>
        </w:rPr>
        <w:t>UBe</w:t>
      </w:r>
      <w:proofErr w:type="spellEnd"/>
      <w:r w:rsidRPr="0083483D">
        <w:rPr>
          <w:sz w:val="20"/>
          <w:szCs w:val="20"/>
        </w:rPr>
        <w:t xml:space="preserve"> (pour archivage).</w:t>
      </w:r>
    </w:p>
    <w:p w14:paraId="73043434" w14:textId="77777777" w:rsidR="00FA5B52" w:rsidRPr="006018C8" w:rsidRDefault="00FA5B52" w:rsidP="00FA5B52">
      <w:pPr>
        <w:autoSpaceDE w:val="0"/>
        <w:adjustRightInd w:val="0"/>
        <w:jc w:val="both"/>
        <w:rPr>
          <w:sz w:val="16"/>
          <w:szCs w:val="14"/>
        </w:rPr>
      </w:pPr>
    </w:p>
    <w:p w14:paraId="0353B517" w14:textId="77777777" w:rsidR="00FA5B52" w:rsidRPr="006018C8" w:rsidRDefault="00FA5B52" w:rsidP="00FA5B52">
      <w:pPr>
        <w:autoSpaceDE w:val="0"/>
        <w:adjustRightInd w:val="0"/>
        <w:jc w:val="both"/>
        <w:rPr>
          <w:sz w:val="16"/>
          <w:szCs w:val="14"/>
        </w:rPr>
      </w:pPr>
    </w:p>
    <w:p w14:paraId="3D56F31F" w14:textId="77777777" w:rsidR="00FA5B52" w:rsidRPr="006018C8" w:rsidRDefault="00FA5B52" w:rsidP="00FA5B52">
      <w:pPr>
        <w:autoSpaceDE w:val="0"/>
        <w:adjustRightInd w:val="0"/>
        <w:jc w:val="both"/>
        <w:rPr>
          <w:sz w:val="16"/>
          <w:szCs w:val="14"/>
        </w:rPr>
      </w:pPr>
    </w:p>
    <w:p w14:paraId="4BB9B5D8" w14:textId="77777777" w:rsidR="00FA5B52" w:rsidRPr="006018C8" w:rsidRDefault="00FA5B52" w:rsidP="00FA5B52">
      <w:pPr>
        <w:autoSpaceDE w:val="0"/>
        <w:adjustRightInd w:val="0"/>
        <w:jc w:val="both"/>
        <w:rPr>
          <w:sz w:val="16"/>
          <w:szCs w:val="14"/>
        </w:rPr>
      </w:pPr>
    </w:p>
    <w:p w14:paraId="2E81F82F" w14:textId="77777777" w:rsidR="00FA5B52" w:rsidRPr="006018C8" w:rsidRDefault="00FA5B52" w:rsidP="00FA5B52">
      <w:pPr>
        <w:autoSpaceDE w:val="0"/>
        <w:adjustRightInd w:val="0"/>
        <w:jc w:val="both"/>
        <w:rPr>
          <w:sz w:val="16"/>
          <w:szCs w:val="14"/>
        </w:rPr>
      </w:pPr>
    </w:p>
    <w:p w14:paraId="4B1AFF50" w14:textId="77777777" w:rsidR="00FA5B52" w:rsidRDefault="00FA5B52" w:rsidP="00FA5B52">
      <w:pPr>
        <w:autoSpaceDE w:val="0"/>
        <w:adjustRightInd w:val="0"/>
        <w:jc w:val="both"/>
        <w:rPr>
          <w:sz w:val="16"/>
          <w:szCs w:val="14"/>
        </w:rPr>
      </w:pPr>
    </w:p>
    <w:p w14:paraId="11A6AC94" w14:textId="77777777" w:rsidR="00E204F5" w:rsidRDefault="00E204F5" w:rsidP="00FA5B52">
      <w:pPr>
        <w:autoSpaceDE w:val="0"/>
        <w:adjustRightInd w:val="0"/>
        <w:jc w:val="both"/>
        <w:rPr>
          <w:sz w:val="16"/>
          <w:szCs w:val="14"/>
        </w:rPr>
      </w:pPr>
    </w:p>
    <w:p w14:paraId="60E6AA62" w14:textId="77777777" w:rsidR="00E204F5" w:rsidRDefault="00E204F5" w:rsidP="00FA5B52">
      <w:pPr>
        <w:autoSpaceDE w:val="0"/>
        <w:adjustRightInd w:val="0"/>
        <w:jc w:val="both"/>
        <w:rPr>
          <w:sz w:val="16"/>
          <w:szCs w:val="14"/>
        </w:rPr>
      </w:pPr>
    </w:p>
    <w:p w14:paraId="43E37F43" w14:textId="77777777" w:rsidR="00E204F5" w:rsidRDefault="00E204F5" w:rsidP="00FA5B52">
      <w:pPr>
        <w:autoSpaceDE w:val="0"/>
        <w:adjustRightInd w:val="0"/>
        <w:jc w:val="both"/>
        <w:rPr>
          <w:sz w:val="16"/>
          <w:szCs w:val="14"/>
        </w:rPr>
      </w:pPr>
    </w:p>
    <w:p w14:paraId="5BC39FB3" w14:textId="77777777" w:rsidR="00E204F5" w:rsidRDefault="00E204F5" w:rsidP="00FA5B52">
      <w:pPr>
        <w:autoSpaceDE w:val="0"/>
        <w:adjustRightInd w:val="0"/>
        <w:jc w:val="both"/>
        <w:rPr>
          <w:sz w:val="16"/>
          <w:szCs w:val="14"/>
        </w:rPr>
      </w:pPr>
    </w:p>
    <w:p w14:paraId="79816222" w14:textId="77777777" w:rsidR="00E204F5" w:rsidRDefault="00E204F5" w:rsidP="00FA5B52">
      <w:pPr>
        <w:autoSpaceDE w:val="0"/>
        <w:adjustRightInd w:val="0"/>
        <w:jc w:val="both"/>
        <w:rPr>
          <w:sz w:val="16"/>
          <w:szCs w:val="14"/>
        </w:rPr>
      </w:pPr>
    </w:p>
    <w:p w14:paraId="26FEA852" w14:textId="77777777" w:rsidR="00E204F5" w:rsidRDefault="00E204F5" w:rsidP="00FA5B52">
      <w:pPr>
        <w:autoSpaceDE w:val="0"/>
        <w:adjustRightInd w:val="0"/>
        <w:jc w:val="both"/>
        <w:rPr>
          <w:sz w:val="16"/>
          <w:szCs w:val="14"/>
        </w:rPr>
      </w:pPr>
    </w:p>
    <w:p w14:paraId="25D75825" w14:textId="77777777" w:rsidR="00E204F5" w:rsidRDefault="00E204F5" w:rsidP="00FA5B52">
      <w:pPr>
        <w:autoSpaceDE w:val="0"/>
        <w:adjustRightInd w:val="0"/>
        <w:jc w:val="both"/>
        <w:rPr>
          <w:sz w:val="16"/>
          <w:szCs w:val="14"/>
        </w:rPr>
      </w:pPr>
    </w:p>
    <w:p w14:paraId="0499F2CD" w14:textId="77777777" w:rsidR="00E204F5" w:rsidRDefault="00E204F5" w:rsidP="00FA5B52">
      <w:pPr>
        <w:autoSpaceDE w:val="0"/>
        <w:adjustRightInd w:val="0"/>
        <w:jc w:val="both"/>
        <w:rPr>
          <w:sz w:val="16"/>
          <w:szCs w:val="14"/>
        </w:rPr>
      </w:pPr>
    </w:p>
    <w:p w14:paraId="3C06781C" w14:textId="77777777" w:rsidR="00E204F5" w:rsidRDefault="00E204F5" w:rsidP="00FA5B52">
      <w:pPr>
        <w:autoSpaceDE w:val="0"/>
        <w:adjustRightInd w:val="0"/>
        <w:jc w:val="both"/>
        <w:rPr>
          <w:sz w:val="16"/>
          <w:szCs w:val="14"/>
        </w:rPr>
      </w:pPr>
    </w:p>
    <w:p w14:paraId="6517F6C3" w14:textId="77777777" w:rsidR="00E204F5" w:rsidRDefault="00E204F5" w:rsidP="00FA5B52">
      <w:pPr>
        <w:autoSpaceDE w:val="0"/>
        <w:adjustRightInd w:val="0"/>
        <w:jc w:val="both"/>
        <w:rPr>
          <w:sz w:val="16"/>
          <w:szCs w:val="14"/>
        </w:rPr>
      </w:pPr>
    </w:p>
    <w:p w14:paraId="57C5189E" w14:textId="77777777" w:rsidR="00E204F5" w:rsidRDefault="00E204F5" w:rsidP="00FA5B52">
      <w:pPr>
        <w:autoSpaceDE w:val="0"/>
        <w:adjustRightInd w:val="0"/>
        <w:jc w:val="both"/>
        <w:rPr>
          <w:sz w:val="16"/>
          <w:szCs w:val="14"/>
        </w:rPr>
      </w:pPr>
    </w:p>
    <w:p w14:paraId="37755D7D" w14:textId="77777777" w:rsidR="00E204F5" w:rsidRDefault="00E204F5" w:rsidP="00FA5B52">
      <w:pPr>
        <w:autoSpaceDE w:val="0"/>
        <w:adjustRightInd w:val="0"/>
        <w:jc w:val="both"/>
        <w:rPr>
          <w:sz w:val="16"/>
          <w:szCs w:val="14"/>
        </w:rPr>
      </w:pPr>
    </w:p>
    <w:p w14:paraId="38A7D87E" w14:textId="77777777" w:rsidR="00E204F5" w:rsidRDefault="00E204F5" w:rsidP="00FA5B52">
      <w:pPr>
        <w:autoSpaceDE w:val="0"/>
        <w:adjustRightInd w:val="0"/>
        <w:jc w:val="both"/>
        <w:rPr>
          <w:sz w:val="16"/>
          <w:szCs w:val="14"/>
        </w:rPr>
      </w:pPr>
    </w:p>
    <w:p w14:paraId="3951E3D9" w14:textId="77777777" w:rsidR="00E204F5" w:rsidRDefault="00E204F5" w:rsidP="00FA5B52">
      <w:pPr>
        <w:autoSpaceDE w:val="0"/>
        <w:adjustRightInd w:val="0"/>
        <w:jc w:val="both"/>
        <w:rPr>
          <w:sz w:val="16"/>
          <w:szCs w:val="14"/>
        </w:rPr>
      </w:pPr>
    </w:p>
    <w:p w14:paraId="062ADF2F" w14:textId="77777777" w:rsidR="00E204F5" w:rsidRDefault="00E204F5" w:rsidP="00FA5B52">
      <w:pPr>
        <w:autoSpaceDE w:val="0"/>
        <w:adjustRightInd w:val="0"/>
        <w:jc w:val="both"/>
        <w:rPr>
          <w:sz w:val="16"/>
          <w:szCs w:val="14"/>
        </w:rPr>
      </w:pPr>
    </w:p>
    <w:p w14:paraId="3C55AC59" w14:textId="77777777" w:rsidR="00E204F5" w:rsidRDefault="00E204F5" w:rsidP="00FA5B52">
      <w:pPr>
        <w:autoSpaceDE w:val="0"/>
        <w:adjustRightInd w:val="0"/>
        <w:jc w:val="both"/>
        <w:rPr>
          <w:sz w:val="16"/>
          <w:szCs w:val="14"/>
        </w:rPr>
      </w:pPr>
    </w:p>
    <w:p w14:paraId="47C93EBF" w14:textId="77777777" w:rsidR="00E204F5" w:rsidRDefault="00E204F5" w:rsidP="00FA5B52">
      <w:pPr>
        <w:autoSpaceDE w:val="0"/>
        <w:adjustRightInd w:val="0"/>
        <w:jc w:val="both"/>
        <w:rPr>
          <w:sz w:val="16"/>
          <w:szCs w:val="14"/>
        </w:rPr>
      </w:pPr>
    </w:p>
    <w:p w14:paraId="51E7311F" w14:textId="77777777" w:rsidR="00E204F5" w:rsidRDefault="00E204F5" w:rsidP="00FA5B52">
      <w:pPr>
        <w:autoSpaceDE w:val="0"/>
        <w:adjustRightInd w:val="0"/>
        <w:jc w:val="both"/>
        <w:rPr>
          <w:sz w:val="16"/>
          <w:szCs w:val="14"/>
        </w:rPr>
      </w:pPr>
    </w:p>
    <w:p w14:paraId="1881F5E4" w14:textId="77777777" w:rsidR="00E204F5" w:rsidRDefault="00E204F5" w:rsidP="00FA5B52">
      <w:pPr>
        <w:autoSpaceDE w:val="0"/>
        <w:adjustRightInd w:val="0"/>
        <w:jc w:val="both"/>
        <w:rPr>
          <w:sz w:val="16"/>
          <w:szCs w:val="14"/>
        </w:rPr>
      </w:pPr>
    </w:p>
    <w:p w14:paraId="6F13D5EE" w14:textId="77777777" w:rsidR="00E204F5" w:rsidRDefault="00E204F5" w:rsidP="00FA5B52">
      <w:pPr>
        <w:autoSpaceDE w:val="0"/>
        <w:adjustRightInd w:val="0"/>
        <w:jc w:val="both"/>
        <w:rPr>
          <w:sz w:val="16"/>
          <w:szCs w:val="14"/>
        </w:rPr>
      </w:pPr>
    </w:p>
    <w:p w14:paraId="7A3C9201" w14:textId="77777777" w:rsidR="00E204F5" w:rsidRDefault="00E204F5" w:rsidP="00FA5B52">
      <w:pPr>
        <w:autoSpaceDE w:val="0"/>
        <w:adjustRightInd w:val="0"/>
        <w:jc w:val="both"/>
        <w:rPr>
          <w:sz w:val="16"/>
          <w:szCs w:val="14"/>
        </w:rPr>
      </w:pPr>
    </w:p>
    <w:p w14:paraId="7E73840C" w14:textId="77777777" w:rsidR="00E204F5" w:rsidRDefault="00E204F5" w:rsidP="00FA5B52">
      <w:pPr>
        <w:autoSpaceDE w:val="0"/>
        <w:adjustRightInd w:val="0"/>
        <w:jc w:val="both"/>
        <w:rPr>
          <w:sz w:val="16"/>
          <w:szCs w:val="14"/>
        </w:rPr>
      </w:pPr>
    </w:p>
    <w:p w14:paraId="2EC053B9" w14:textId="77777777" w:rsidR="00E204F5" w:rsidRDefault="00E204F5" w:rsidP="00FA5B52">
      <w:pPr>
        <w:autoSpaceDE w:val="0"/>
        <w:adjustRightInd w:val="0"/>
        <w:jc w:val="both"/>
        <w:rPr>
          <w:sz w:val="16"/>
          <w:szCs w:val="14"/>
        </w:rPr>
      </w:pPr>
    </w:p>
    <w:p w14:paraId="1CACDE21" w14:textId="77777777" w:rsidR="00E204F5" w:rsidRDefault="00E204F5" w:rsidP="00FA5B52">
      <w:pPr>
        <w:autoSpaceDE w:val="0"/>
        <w:adjustRightInd w:val="0"/>
        <w:jc w:val="both"/>
        <w:rPr>
          <w:sz w:val="16"/>
          <w:szCs w:val="14"/>
        </w:rPr>
      </w:pPr>
    </w:p>
    <w:p w14:paraId="58A817BB" w14:textId="77777777" w:rsidR="00E204F5" w:rsidRDefault="00E204F5" w:rsidP="00FA5B52">
      <w:pPr>
        <w:autoSpaceDE w:val="0"/>
        <w:adjustRightInd w:val="0"/>
        <w:jc w:val="both"/>
        <w:rPr>
          <w:sz w:val="16"/>
          <w:szCs w:val="14"/>
        </w:rPr>
      </w:pPr>
    </w:p>
    <w:p w14:paraId="6BBE854F" w14:textId="77777777" w:rsidR="00E204F5" w:rsidRDefault="00E204F5" w:rsidP="00FA5B52">
      <w:pPr>
        <w:autoSpaceDE w:val="0"/>
        <w:adjustRightInd w:val="0"/>
        <w:jc w:val="both"/>
        <w:rPr>
          <w:sz w:val="16"/>
          <w:szCs w:val="14"/>
        </w:rPr>
      </w:pPr>
    </w:p>
    <w:p w14:paraId="1DF483C6" w14:textId="77777777" w:rsidR="00E204F5" w:rsidRDefault="00E204F5" w:rsidP="00FA5B52">
      <w:pPr>
        <w:autoSpaceDE w:val="0"/>
        <w:adjustRightInd w:val="0"/>
        <w:jc w:val="both"/>
        <w:rPr>
          <w:sz w:val="16"/>
          <w:szCs w:val="14"/>
        </w:rPr>
      </w:pPr>
    </w:p>
    <w:p w14:paraId="0DD63CB8" w14:textId="77777777" w:rsidR="00E204F5" w:rsidRDefault="00E204F5" w:rsidP="00FA5B52">
      <w:pPr>
        <w:autoSpaceDE w:val="0"/>
        <w:adjustRightInd w:val="0"/>
        <w:jc w:val="both"/>
        <w:rPr>
          <w:sz w:val="16"/>
          <w:szCs w:val="14"/>
        </w:rPr>
      </w:pPr>
    </w:p>
    <w:p w14:paraId="3F7CFB81" w14:textId="77777777" w:rsidR="00E204F5" w:rsidRDefault="00E204F5" w:rsidP="00FA5B52">
      <w:pPr>
        <w:autoSpaceDE w:val="0"/>
        <w:adjustRightInd w:val="0"/>
        <w:jc w:val="both"/>
        <w:rPr>
          <w:sz w:val="16"/>
          <w:szCs w:val="14"/>
        </w:rPr>
      </w:pPr>
    </w:p>
    <w:p w14:paraId="1E7EA6B0" w14:textId="77777777" w:rsidR="00E204F5" w:rsidRDefault="00E204F5" w:rsidP="00FA5B52">
      <w:pPr>
        <w:autoSpaceDE w:val="0"/>
        <w:adjustRightInd w:val="0"/>
        <w:jc w:val="both"/>
        <w:rPr>
          <w:sz w:val="16"/>
          <w:szCs w:val="14"/>
        </w:rPr>
      </w:pPr>
    </w:p>
    <w:p w14:paraId="13BF92EC" w14:textId="77777777" w:rsidR="00E204F5" w:rsidRDefault="00E204F5" w:rsidP="00FA5B52">
      <w:pPr>
        <w:autoSpaceDE w:val="0"/>
        <w:adjustRightInd w:val="0"/>
        <w:jc w:val="both"/>
        <w:rPr>
          <w:sz w:val="16"/>
          <w:szCs w:val="14"/>
        </w:rPr>
      </w:pPr>
    </w:p>
    <w:p w14:paraId="7B6A421D" w14:textId="77777777" w:rsidR="00E204F5" w:rsidRDefault="00E204F5" w:rsidP="00FA5B52">
      <w:pPr>
        <w:autoSpaceDE w:val="0"/>
        <w:adjustRightInd w:val="0"/>
        <w:jc w:val="both"/>
        <w:rPr>
          <w:sz w:val="16"/>
          <w:szCs w:val="14"/>
        </w:rPr>
      </w:pPr>
    </w:p>
    <w:p w14:paraId="1B8E2452" w14:textId="77777777" w:rsidR="00E204F5" w:rsidRDefault="00E204F5" w:rsidP="00FA5B52">
      <w:pPr>
        <w:autoSpaceDE w:val="0"/>
        <w:adjustRightInd w:val="0"/>
        <w:jc w:val="both"/>
        <w:rPr>
          <w:sz w:val="16"/>
          <w:szCs w:val="14"/>
        </w:rPr>
      </w:pPr>
    </w:p>
    <w:p w14:paraId="1C735B00" w14:textId="77777777" w:rsidR="00E204F5" w:rsidRDefault="00E204F5" w:rsidP="00FA5B52">
      <w:pPr>
        <w:autoSpaceDE w:val="0"/>
        <w:adjustRightInd w:val="0"/>
        <w:jc w:val="both"/>
        <w:rPr>
          <w:sz w:val="16"/>
          <w:szCs w:val="14"/>
        </w:rPr>
      </w:pPr>
    </w:p>
    <w:p w14:paraId="39D5940D" w14:textId="77777777" w:rsidR="00E204F5" w:rsidRDefault="00E204F5" w:rsidP="00FA5B52">
      <w:pPr>
        <w:autoSpaceDE w:val="0"/>
        <w:adjustRightInd w:val="0"/>
        <w:jc w:val="both"/>
        <w:rPr>
          <w:sz w:val="16"/>
          <w:szCs w:val="14"/>
        </w:rPr>
      </w:pPr>
    </w:p>
    <w:p w14:paraId="219DBA12" w14:textId="77777777" w:rsidR="00E204F5" w:rsidRDefault="00E204F5" w:rsidP="00FA5B52">
      <w:pPr>
        <w:autoSpaceDE w:val="0"/>
        <w:adjustRightInd w:val="0"/>
        <w:jc w:val="both"/>
        <w:rPr>
          <w:sz w:val="16"/>
          <w:szCs w:val="14"/>
        </w:rPr>
      </w:pPr>
    </w:p>
    <w:p w14:paraId="55B625D7" w14:textId="77777777" w:rsidR="00E204F5" w:rsidRDefault="00E204F5" w:rsidP="00FA5B52">
      <w:pPr>
        <w:autoSpaceDE w:val="0"/>
        <w:adjustRightInd w:val="0"/>
        <w:jc w:val="both"/>
        <w:rPr>
          <w:sz w:val="16"/>
          <w:szCs w:val="14"/>
        </w:rPr>
      </w:pPr>
    </w:p>
    <w:p w14:paraId="0CD19F6C" w14:textId="77777777" w:rsidR="00E204F5" w:rsidRDefault="00E204F5" w:rsidP="00FA5B52">
      <w:pPr>
        <w:autoSpaceDE w:val="0"/>
        <w:adjustRightInd w:val="0"/>
        <w:jc w:val="both"/>
        <w:rPr>
          <w:sz w:val="16"/>
          <w:szCs w:val="14"/>
        </w:rPr>
      </w:pPr>
    </w:p>
    <w:p w14:paraId="356403AC" w14:textId="77777777" w:rsidR="00E204F5" w:rsidRDefault="00E204F5" w:rsidP="00FA5B52">
      <w:pPr>
        <w:autoSpaceDE w:val="0"/>
        <w:adjustRightInd w:val="0"/>
        <w:jc w:val="both"/>
        <w:rPr>
          <w:sz w:val="16"/>
          <w:szCs w:val="14"/>
        </w:rPr>
      </w:pPr>
    </w:p>
    <w:p w14:paraId="3387925A" w14:textId="77777777" w:rsidR="00E204F5" w:rsidRDefault="00E204F5" w:rsidP="00FA5B52">
      <w:pPr>
        <w:autoSpaceDE w:val="0"/>
        <w:adjustRightInd w:val="0"/>
        <w:jc w:val="both"/>
        <w:rPr>
          <w:sz w:val="16"/>
          <w:szCs w:val="14"/>
        </w:rPr>
      </w:pPr>
    </w:p>
    <w:p w14:paraId="529908A5" w14:textId="77777777" w:rsidR="00E204F5" w:rsidRDefault="00E204F5" w:rsidP="00FA5B52">
      <w:pPr>
        <w:autoSpaceDE w:val="0"/>
        <w:adjustRightInd w:val="0"/>
        <w:jc w:val="both"/>
        <w:rPr>
          <w:sz w:val="16"/>
          <w:szCs w:val="14"/>
        </w:rPr>
      </w:pPr>
    </w:p>
    <w:p w14:paraId="59D7AC23" w14:textId="77777777" w:rsidR="00E204F5" w:rsidRDefault="00E204F5" w:rsidP="00FA5B52">
      <w:pPr>
        <w:autoSpaceDE w:val="0"/>
        <w:adjustRightInd w:val="0"/>
        <w:jc w:val="both"/>
        <w:rPr>
          <w:sz w:val="16"/>
          <w:szCs w:val="14"/>
        </w:rPr>
      </w:pPr>
    </w:p>
    <w:p w14:paraId="38C4DB30" w14:textId="77777777" w:rsidR="00E204F5" w:rsidRDefault="00E204F5" w:rsidP="00FA5B52">
      <w:pPr>
        <w:autoSpaceDE w:val="0"/>
        <w:adjustRightInd w:val="0"/>
        <w:jc w:val="both"/>
        <w:rPr>
          <w:sz w:val="16"/>
          <w:szCs w:val="14"/>
        </w:rPr>
      </w:pPr>
    </w:p>
    <w:p w14:paraId="39CD159E" w14:textId="77777777" w:rsidR="00E204F5" w:rsidRDefault="00E204F5" w:rsidP="00FA5B52">
      <w:pPr>
        <w:autoSpaceDE w:val="0"/>
        <w:adjustRightInd w:val="0"/>
        <w:jc w:val="both"/>
        <w:rPr>
          <w:sz w:val="16"/>
          <w:szCs w:val="14"/>
        </w:rPr>
      </w:pPr>
    </w:p>
    <w:p w14:paraId="59DCF2F8" w14:textId="77777777" w:rsidR="00E204F5" w:rsidRDefault="00E204F5" w:rsidP="00FA5B52">
      <w:pPr>
        <w:autoSpaceDE w:val="0"/>
        <w:adjustRightInd w:val="0"/>
        <w:jc w:val="both"/>
        <w:rPr>
          <w:sz w:val="16"/>
          <w:szCs w:val="14"/>
        </w:rPr>
      </w:pPr>
    </w:p>
    <w:p w14:paraId="23BDFDD3" w14:textId="77777777" w:rsidR="00E204F5" w:rsidRDefault="00E204F5" w:rsidP="00FA5B52">
      <w:pPr>
        <w:autoSpaceDE w:val="0"/>
        <w:adjustRightInd w:val="0"/>
        <w:jc w:val="both"/>
        <w:rPr>
          <w:sz w:val="16"/>
          <w:szCs w:val="14"/>
        </w:rPr>
      </w:pPr>
    </w:p>
    <w:p w14:paraId="2A98F59F" w14:textId="77777777" w:rsidR="00E204F5" w:rsidRPr="006018C8" w:rsidRDefault="00E204F5" w:rsidP="00FA5B52">
      <w:pPr>
        <w:autoSpaceDE w:val="0"/>
        <w:adjustRightInd w:val="0"/>
        <w:jc w:val="both"/>
        <w:rPr>
          <w:sz w:val="16"/>
          <w:szCs w:val="14"/>
        </w:rPr>
      </w:pPr>
    </w:p>
    <w:p w14:paraId="65C16A8A" w14:textId="77777777" w:rsidR="00FA5B52" w:rsidRPr="00443296" w:rsidRDefault="00FA5B52" w:rsidP="00FA5B52">
      <w:pPr>
        <w:autoSpaceDE w:val="0"/>
        <w:adjustRightInd w:val="0"/>
        <w:jc w:val="both"/>
        <w:rPr>
          <w:sz w:val="2"/>
          <w:szCs w:val="2"/>
        </w:rPr>
      </w:pPr>
    </w:p>
    <w:p w14:paraId="5DBE4952" w14:textId="77777777" w:rsidR="00FA5B52" w:rsidRPr="006018C8" w:rsidRDefault="00FA5B52" w:rsidP="00FA5B52">
      <w:pPr>
        <w:autoSpaceDE w:val="0"/>
        <w:adjustRightInd w:val="0"/>
        <w:jc w:val="both"/>
        <w:rPr>
          <w:sz w:val="16"/>
          <w:szCs w:val="14"/>
        </w:rPr>
      </w:pPr>
    </w:p>
    <w:tbl>
      <w:tblPr>
        <w:tblW w:w="10490" w:type="dxa"/>
        <w:jc w:val="center"/>
        <w:tblLook w:val="04A0" w:firstRow="1" w:lastRow="0" w:firstColumn="1" w:lastColumn="0" w:noHBand="0" w:noVBand="1"/>
      </w:tblPr>
      <w:tblGrid>
        <w:gridCol w:w="4222"/>
        <w:gridCol w:w="2020"/>
        <w:gridCol w:w="4248"/>
      </w:tblGrid>
      <w:tr w:rsidR="00FA5B52" w:rsidRPr="006018C8" w14:paraId="3B4004D8" w14:textId="77777777" w:rsidTr="00CF3A17">
        <w:trPr>
          <w:jc w:val="center"/>
        </w:trPr>
        <w:tc>
          <w:tcPr>
            <w:tcW w:w="4222" w:type="dxa"/>
            <w:shd w:val="clear" w:color="auto" w:fill="auto"/>
          </w:tcPr>
          <w:p w14:paraId="680FC8B2" w14:textId="77777777" w:rsidR="00FA5B52" w:rsidRPr="006018C8" w:rsidRDefault="00FA5B52" w:rsidP="00CF3A17">
            <w:pPr>
              <w:jc w:val="center"/>
              <w:rPr>
                <w:b/>
                <w:sz w:val="20"/>
                <w:lang w:val="fr-CM" w:eastAsia="x-none"/>
              </w:rPr>
            </w:pPr>
            <w:bookmarkStart w:id="22" w:name="_Hlk129686448"/>
            <w:bookmarkEnd w:id="9"/>
            <w:r w:rsidRPr="006018C8">
              <w:rPr>
                <w:b/>
                <w:sz w:val="20"/>
                <w:u w:val="single"/>
                <w:lang w:val="x-none" w:eastAsia="x-none"/>
              </w:rPr>
              <w:lastRenderedPageBreak/>
              <w:br w:type="page"/>
            </w:r>
            <w:r w:rsidRPr="006018C8">
              <w:rPr>
                <w:b/>
                <w:sz w:val="20"/>
                <w:lang w:val="fr-CM" w:eastAsia="x-none"/>
              </w:rPr>
              <w:t>REPUBLIQUE DU CAMEROUN</w:t>
            </w:r>
          </w:p>
          <w:p w14:paraId="409342CF" w14:textId="77777777" w:rsidR="00FA5B52" w:rsidRPr="006018C8" w:rsidRDefault="00FA5B52" w:rsidP="00CF3A17">
            <w:pPr>
              <w:jc w:val="center"/>
              <w:rPr>
                <w:b/>
                <w:sz w:val="20"/>
                <w:lang w:val="fr-CM" w:eastAsia="x-none"/>
              </w:rPr>
            </w:pPr>
            <w:r w:rsidRPr="006018C8">
              <w:rPr>
                <w:b/>
                <w:sz w:val="20"/>
                <w:lang w:val="fr-CM" w:eastAsia="x-none"/>
              </w:rPr>
              <w:t>Paix-Travail-Patrie</w:t>
            </w:r>
          </w:p>
          <w:p w14:paraId="6C76D97C" w14:textId="77777777" w:rsidR="00FA5B52" w:rsidRPr="006018C8" w:rsidRDefault="00FA5B52" w:rsidP="00CF3A17">
            <w:pPr>
              <w:jc w:val="center"/>
              <w:rPr>
                <w:b/>
                <w:sz w:val="20"/>
                <w:lang w:val="fr-CM" w:eastAsia="x-none"/>
              </w:rPr>
            </w:pPr>
            <w:r w:rsidRPr="006018C8">
              <w:rPr>
                <w:b/>
                <w:sz w:val="20"/>
                <w:lang w:val="fr-CM" w:eastAsia="x-none"/>
              </w:rPr>
              <w:t>********</w:t>
            </w:r>
          </w:p>
          <w:p w14:paraId="26826588" w14:textId="77777777" w:rsidR="00FA5B52" w:rsidRPr="006018C8" w:rsidRDefault="00FA5B52" w:rsidP="00CF3A17">
            <w:pPr>
              <w:jc w:val="center"/>
              <w:rPr>
                <w:b/>
                <w:sz w:val="20"/>
                <w:lang w:val="fr-CM" w:eastAsia="x-none"/>
              </w:rPr>
            </w:pPr>
            <w:r w:rsidRPr="006018C8">
              <w:rPr>
                <w:b/>
                <w:sz w:val="20"/>
                <w:lang w:val="fr-CM" w:eastAsia="x-none"/>
              </w:rPr>
              <w:t>UNIVERSITE DE BERTOUA</w:t>
            </w:r>
          </w:p>
          <w:p w14:paraId="737DD311" w14:textId="77777777" w:rsidR="00FA5B52" w:rsidRPr="006018C8" w:rsidRDefault="00FA5B52" w:rsidP="00CF3A17">
            <w:pPr>
              <w:jc w:val="center"/>
              <w:rPr>
                <w:b/>
                <w:sz w:val="20"/>
                <w:lang w:val="fr-CM" w:eastAsia="x-none"/>
              </w:rPr>
            </w:pPr>
            <w:r w:rsidRPr="006018C8">
              <w:rPr>
                <w:b/>
                <w:sz w:val="20"/>
                <w:lang w:val="fr-CM" w:eastAsia="x-none"/>
              </w:rPr>
              <w:t>********</w:t>
            </w:r>
          </w:p>
          <w:p w14:paraId="3D172A03" w14:textId="77777777" w:rsidR="00FA5B52" w:rsidRPr="006018C8" w:rsidRDefault="00FA5B52" w:rsidP="00CF3A17">
            <w:pPr>
              <w:jc w:val="center"/>
              <w:rPr>
                <w:b/>
                <w:sz w:val="20"/>
                <w:lang w:val="fr-CM" w:eastAsia="x-none"/>
              </w:rPr>
            </w:pPr>
            <w:r w:rsidRPr="006018C8">
              <w:rPr>
                <w:b/>
                <w:sz w:val="20"/>
                <w:lang w:val="fr-CM" w:eastAsia="x-none"/>
              </w:rPr>
              <w:t>RECTORAT</w:t>
            </w:r>
          </w:p>
          <w:p w14:paraId="3CB3923A" w14:textId="77777777" w:rsidR="00FA5B52" w:rsidRPr="006018C8" w:rsidRDefault="00FA5B52" w:rsidP="00CF3A17">
            <w:pPr>
              <w:jc w:val="center"/>
              <w:rPr>
                <w:b/>
                <w:sz w:val="20"/>
                <w:lang w:val="fr-CM" w:eastAsia="x-none"/>
              </w:rPr>
            </w:pPr>
            <w:r w:rsidRPr="006018C8">
              <w:rPr>
                <w:b/>
                <w:sz w:val="20"/>
                <w:lang w:val="fr-CM" w:eastAsia="x-none"/>
              </w:rPr>
              <w:t>********</w:t>
            </w:r>
          </w:p>
          <w:p w14:paraId="4FFD8C71" w14:textId="77777777" w:rsidR="00FA5B52" w:rsidRPr="006018C8" w:rsidRDefault="00FA5B52" w:rsidP="00CF3A17">
            <w:pPr>
              <w:jc w:val="center"/>
              <w:rPr>
                <w:b/>
                <w:sz w:val="20"/>
                <w:lang w:val="fr-CM" w:eastAsia="x-none"/>
              </w:rPr>
            </w:pPr>
            <w:r w:rsidRPr="006018C8">
              <w:rPr>
                <w:b/>
                <w:sz w:val="20"/>
                <w:lang w:val="fr-CM" w:eastAsia="x-none"/>
              </w:rPr>
              <w:t>STRUCTURE INTERNE DE GESTION ADMINISTRATIVE DES MARCHES</w:t>
            </w:r>
          </w:p>
          <w:p w14:paraId="4D01AEEE" w14:textId="77777777" w:rsidR="00FA5B52" w:rsidRPr="006018C8" w:rsidRDefault="00FA5B52" w:rsidP="00CF3A17">
            <w:pPr>
              <w:jc w:val="center"/>
              <w:rPr>
                <w:noProof/>
                <w:sz w:val="16"/>
                <w:szCs w:val="18"/>
                <w:lang w:val="fr-CM" w:eastAsia="fr-CM"/>
              </w:rPr>
            </w:pPr>
            <w:r w:rsidRPr="006018C8">
              <w:rPr>
                <w:bCs/>
                <w:lang w:val="fr-CM"/>
              </w:rPr>
              <w:t>*******</w:t>
            </w:r>
          </w:p>
        </w:tc>
        <w:tc>
          <w:tcPr>
            <w:tcW w:w="2020" w:type="dxa"/>
            <w:shd w:val="clear" w:color="auto" w:fill="auto"/>
          </w:tcPr>
          <w:p w14:paraId="54A0BF2B" w14:textId="77777777" w:rsidR="00FA5B52" w:rsidRPr="006018C8" w:rsidRDefault="00FA5B52" w:rsidP="00CF3A17">
            <w:pPr>
              <w:jc w:val="center"/>
            </w:pPr>
            <w:r>
              <w:rPr>
                <w:noProof/>
                <w:sz w:val="16"/>
                <w:szCs w:val="18"/>
              </w:rPr>
              <w:drawing>
                <wp:inline distT="0" distB="0" distL="0" distR="0" wp14:anchorId="24E33652" wp14:editId="3BA7C0F4">
                  <wp:extent cx="1031240" cy="1002030"/>
                  <wp:effectExtent l="0" t="0" r="0" b="7620"/>
                  <wp:docPr id="8" name="Image 8"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HP\AppData\Local\Packages\5319275A.WhatsAppDesktop_cv1g1gvanyjgm\TempState\36D3BE4CF501C5AD9E07D3E2507B181A\WhatsApp Image 2022-12-21 à 20.23.51.jpg"/>
                          <pic:cNvPicPr>
                            <a:picLocks noChangeAspect="1" noChangeArrowheads="1"/>
                          </pic:cNvPicPr>
                        </pic:nvPicPr>
                        <pic:blipFill>
                          <a:blip r:embed="rId20">
                            <a:extLst>
                              <a:ext uri="{28A0092B-C50C-407E-A947-70E740481C1C}">
                                <a14:useLocalDpi xmlns:a14="http://schemas.microsoft.com/office/drawing/2010/main" val="0"/>
                              </a:ext>
                            </a:extLst>
                          </a:blip>
                          <a:srcRect l="11789" r="14635"/>
                          <a:stretch>
                            <a:fillRect/>
                          </a:stretch>
                        </pic:blipFill>
                        <pic:spPr bwMode="auto">
                          <a:xfrm>
                            <a:off x="0" y="0"/>
                            <a:ext cx="1031240" cy="1002030"/>
                          </a:xfrm>
                          <a:prstGeom prst="rect">
                            <a:avLst/>
                          </a:prstGeom>
                          <a:noFill/>
                          <a:ln>
                            <a:noFill/>
                          </a:ln>
                        </pic:spPr>
                      </pic:pic>
                    </a:graphicData>
                  </a:graphic>
                </wp:inline>
              </w:drawing>
            </w:r>
          </w:p>
        </w:tc>
        <w:tc>
          <w:tcPr>
            <w:tcW w:w="4248" w:type="dxa"/>
            <w:shd w:val="clear" w:color="auto" w:fill="auto"/>
          </w:tcPr>
          <w:p w14:paraId="35D2C53D" w14:textId="77777777" w:rsidR="00FA5B52" w:rsidRPr="006018C8" w:rsidRDefault="00FA5B52" w:rsidP="00CF3A17">
            <w:pPr>
              <w:jc w:val="center"/>
              <w:rPr>
                <w:b/>
                <w:sz w:val="20"/>
                <w:lang w:val="en-GB" w:eastAsia="x-none"/>
              </w:rPr>
            </w:pPr>
            <w:r w:rsidRPr="006018C8">
              <w:rPr>
                <w:b/>
                <w:sz w:val="20"/>
                <w:lang w:val="en-GB" w:eastAsia="x-none"/>
              </w:rPr>
              <w:t>REPUBLIC OF CAMEROON</w:t>
            </w:r>
          </w:p>
          <w:p w14:paraId="71E58F39" w14:textId="77777777" w:rsidR="00FA5B52" w:rsidRPr="006018C8" w:rsidRDefault="00FA5B52" w:rsidP="00CF3A17">
            <w:pPr>
              <w:ind w:firstLine="12"/>
              <w:jc w:val="center"/>
              <w:rPr>
                <w:b/>
                <w:sz w:val="20"/>
                <w:lang w:val="en-GB" w:eastAsia="x-none"/>
              </w:rPr>
            </w:pPr>
            <w:r w:rsidRPr="006018C8">
              <w:rPr>
                <w:b/>
                <w:sz w:val="20"/>
                <w:lang w:val="en-GB" w:eastAsia="x-none"/>
              </w:rPr>
              <w:t>Peace – Work – Fatherland</w:t>
            </w:r>
          </w:p>
          <w:p w14:paraId="0EB4644A" w14:textId="77777777" w:rsidR="00FA5B52" w:rsidRPr="006018C8" w:rsidRDefault="00FA5B52" w:rsidP="00CF3A17">
            <w:pPr>
              <w:ind w:firstLine="12"/>
              <w:jc w:val="center"/>
              <w:rPr>
                <w:b/>
                <w:sz w:val="20"/>
                <w:lang w:val="en-GB" w:eastAsia="x-none"/>
              </w:rPr>
            </w:pPr>
            <w:r w:rsidRPr="006018C8">
              <w:rPr>
                <w:b/>
                <w:sz w:val="20"/>
                <w:lang w:val="en-GB" w:eastAsia="x-none"/>
              </w:rPr>
              <w:t>*******</w:t>
            </w:r>
          </w:p>
          <w:p w14:paraId="3978119F" w14:textId="77777777" w:rsidR="00FA5B52" w:rsidRPr="006018C8" w:rsidRDefault="00FA5B52" w:rsidP="00CF3A17">
            <w:pPr>
              <w:jc w:val="center"/>
              <w:rPr>
                <w:b/>
                <w:sz w:val="20"/>
                <w:lang w:val="fr-CM" w:eastAsia="x-none"/>
              </w:rPr>
            </w:pPr>
            <w:r w:rsidRPr="006018C8">
              <w:rPr>
                <w:b/>
                <w:sz w:val="20"/>
                <w:lang w:val="fr-CM" w:eastAsia="x-none"/>
              </w:rPr>
              <w:t>UNIVERSITY OF BERTOUA</w:t>
            </w:r>
          </w:p>
          <w:p w14:paraId="4E48D714" w14:textId="77777777" w:rsidR="00FA5B52" w:rsidRPr="006018C8" w:rsidRDefault="00FA5B52" w:rsidP="00CF3A17">
            <w:pPr>
              <w:ind w:firstLine="12"/>
              <w:jc w:val="center"/>
              <w:rPr>
                <w:b/>
                <w:sz w:val="20"/>
                <w:lang w:val="fr-CM" w:eastAsia="x-none"/>
              </w:rPr>
            </w:pPr>
            <w:r w:rsidRPr="006018C8">
              <w:rPr>
                <w:b/>
                <w:sz w:val="20"/>
                <w:lang w:val="fr-CM" w:eastAsia="x-none"/>
              </w:rPr>
              <w:t>********</w:t>
            </w:r>
          </w:p>
          <w:p w14:paraId="5B6FFDB2" w14:textId="77777777" w:rsidR="00FA5B52" w:rsidRPr="006018C8" w:rsidRDefault="00FA5B52" w:rsidP="00CF3A17">
            <w:pPr>
              <w:ind w:firstLine="12"/>
              <w:jc w:val="center"/>
              <w:rPr>
                <w:b/>
                <w:sz w:val="20"/>
                <w:lang w:val="fr-CM" w:eastAsia="x-none"/>
              </w:rPr>
            </w:pPr>
            <w:r w:rsidRPr="006018C8">
              <w:rPr>
                <w:b/>
                <w:sz w:val="20"/>
                <w:lang w:val="fr-CM" w:eastAsia="x-none"/>
              </w:rPr>
              <w:t>RECTORATE</w:t>
            </w:r>
          </w:p>
          <w:p w14:paraId="726470ED" w14:textId="77777777" w:rsidR="00FA5B52" w:rsidRPr="006018C8" w:rsidRDefault="00FA5B52" w:rsidP="00CF3A17">
            <w:pPr>
              <w:ind w:firstLine="12"/>
              <w:jc w:val="center"/>
              <w:rPr>
                <w:b/>
                <w:sz w:val="20"/>
                <w:lang w:val="fr-CM" w:eastAsia="x-none"/>
              </w:rPr>
            </w:pPr>
            <w:r w:rsidRPr="006018C8">
              <w:rPr>
                <w:b/>
                <w:sz w:val="20"/>
                <w:lang w:val="fr-CM" w:eastAsia="x-none"/>
              </w:rPr>
              <w:t>*******</w:t>
            </w:r>
          </w:p>
          <w:p w14:paraId="124D1715" w14:textId="77777777" w:rsidR="00FA5B52" w:rsidRPr="006018C8" w:rsidRDefault="00FA5B52" w:rsidP="00CF3A17">
            <w:pPr>
              <w:ind w:firstLine="12"/>
              <w:jc w:val="center"/>
              <w:rPr>
                <w:b/>
                <w:bCs/>
                <w:sz w:val="20"/>
                <w:lang w:val="fr-CM" w:eastAsia="x-none"/>
              </w:rPr>
            </w:pPr>
            <w:r w:rsidRPr="006018C8">
              <w:rPr>
                <w:b/>
                <w:bCs/>
                <w:sz w:val="20"/>
                <w:lang w:val="fr-CM" w:eastAsia="x-none"/>
              </w:rPr>
              <w:t>INTERNAL PUBLIC CONTRACTS ADMINISTRATIVE MANAGEMENT ENTITIES</w:t>
            </w:r>
          </w:p>
          <w:p w14:paraId="327B3228" w14:textId="77777777" w:rsidR="00FA5B52" w:rsidRPr="006018C8" w:rsidRDefault="00FA5B52" w:rsidP="00CF3A17">
            <w:pPr>
              <w:ind w:firstLine="12"/>
              <w:jc w:val="center"/>
              <w:rPr>
                <w:b/>
                <w:bCs/>
                <w:sz w:val="20"/>
                <w:lang w:val="fr-CM" w:eastAsia="x-none"/>
              </w:rPr>
            </w:pPr>
            <w:r w:rsidRPr="006018C8">
              <w:rPr>
                <w:b/>
                <w:sz w:val="20"/>
                <w:lang w:val="fr-CM" w:eastAsia="x-none"/>
              </w:rPr>
              <w:t>*******</w:t>
            </w:r>
          </w:p>
        </w:tc>
      </w:tr>
    </w:tbl>
    <w:p w14:paraId="2206A3EB" w14:textId="77777777" w:rsidR="00FA5B52" w:rsidRPr="006018C8" w:rsidRDefault="00FA5B52" w:rsidP="00FA5B52">
      <w:pPr>
        <w:spacing w:after="120"/>
        <w:rPr>
          <w:b/>
          <w:sz w:val="2"/>
          <w:szCs w:val="2"/>
          <w:u w:val="single"/>
          <w:lang w:val="en-US" w:eastAsia="x-none"/>
        </w:rPr>
      </w:pPr>
    </w:p>
    <w:p w14:paraId="2421F7C4" w14:textId="77777777" w:rsidR="00BA2EE2" w:rsidRPr="00BA2EE2" w:rsidRDefault="00BA2EE2" w:rsidP="00BA2EE2">
      <w:pPr>
        <w:widowControl w:val="0"/>
        <w:adjustRightInd w:val="0"/>
        <w:ind w:right="-20"/>
        <w:jc w:val="center"/>
        <w:rPr>
          <w:b/>
          <w:bCs/>
          <w:lang w:val="en-US"/>
        </w:rPr>
      </w:pPr>
      <w:r w:rsidRPr="00BA2EE2">
        <w:rPr>
          <w:b/>
          <w:bCs/>
          <w:lang w:val="en-US"/>
        </w:rPr>
        <w:t>OPEN NATIONAL INVITATION TO TENDER IN EMERGENCY PROCEDURE</w:t>
      </w:r>
    </w:p>
    <w:p w14:paraId="462AD219" w14:textId="77777777" w:rsidR="00BA2EE2" w:rsidRPr="00BA2EE2" w:rsidRDefault="00BA2EE2" w:rsidP="00BA2EE2">
      <w:pPr>
        <w:widowControl w:val="0"/>
        <w:adjustRightInd w:val="0"/>
        <w:ind w:right="-20"/>
        <w:rPr>
          <w:b/>
          <w:bCs/>
          <w:lang w:val="en-CA"/>
        </w:rPr>
      </w:pPr>
      <w:r w:rsidRPr="00BA2EE2">
        <w:rPr>
          <w:b/>
          <w:bCs/>
          <w:lang w:val="en-US"/>
        </w:rPr>
        <w:t xml:space="preserve">N° </w:t>
      </w:r>
      <w:r w:rsidRPr="00BA2EE2">
        <w:rPr>
          <w:b/>
          <w:bCs/>
          <w:color w:val="FF0000"/>
          <w:lang w:val="en-US"/>
        </w:rPr>
        <w:t>005</w:t>
      </w:r>
      <w:r w:rsidRPr="00BA2EE2">
        <w:rPr>
          <w:b/>
          <w:bCs/>
          <w:lang w:val="en-US"/>
        </w:rPr>
        <w:t>/ONIT/UBE/IPCAME/ITB/</w:t>
      </w:r>
      <w:r w:rsidRPr="00BA2EE2">
        <w:rPr>
          <w:b/>
          <w:bCs/>
          <w:lang w:val="en-CA"/>
        </w:rPr>
        <w:t xml:space="preserve">2025 OF </w:t>
      </w:r>
      <w:r w:rsidRPr="00BA2EE2">
        <w:rPr>
          <w:b/>
          <w:bCs/>
          <w:color w:val="FF0000"/>
          <w:lang w:val="en-CA"/>
        </w:rPr>
        <w:t>08</w:t>
      </w:r>
      <w:r w:rsidRPr="00BA2EE2">
        <w:rPr>
          <w:b/>
          <w:bCs/>
          <w:color w:val="FF0000"/>
          <w:vertAlign w:val="superscript"/>
          <w:lang w:val="en-CA"/>
        </w:rPr>
        <w:t>th</w:t>
      </w:r>
      <w:r w:rsidRPr="00BA2EE2">
        <w:rPr>
          <w:b/>
          <w:bCs/>
          <w:color w:val="FF0000"/>
          <w:lang w:val="en-CA"/>
        </w:rPr>
        <w:t xml:space="preserve"> MAY 2025 </w:t>
      </w:r>
      <w:r w:rsidRPr="00BA2EE2">
        <w:rPr>
          <w:b/>
          <w:bCs/>
          <w:lang w:val="en-CA"/>
        </w:rPr>
        <w:t>FOR CONSTRUCTION WORKS OF A PEDAGOGICAL BUILDING AT THE HIGHER TEACHER TRAINING COLLEGE OF THE UNIVERSITY OF BERTOUA</w:t>
      </w:r>
    </w:p>
    <w:p w14:paraId="73CAF640" w14:textId="77777777" w:rsidR="00BA2EE2" w:rsidRPr="00BA2EE2" w:rsidRDefault="00BA2EE2" w:rsidP="00BA2EE2">
      <w:pPr>
        <w:widowControl w:val="0"/>
        <w:adjustRightInd w:val="0"/>
        <w:ind w:right="-20"/>
        <w:rPr>
          <w:b/>
          <w:bCs/>
          <w:sz w:val="14"/>
          <w:szCs w:val="14"/>
          <w:lang w:val="en-CA"/>
        </w:rPr>
      </w:pPr>
    </w:p>
    <w:p w14:paraId="4C55E80A"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Purpose of the call for tender</w:t>
      </w:r>
    </w:p>
    <w:p w14:paraId="16B3ABF7" w14:textId="77777777" w:rsidR="00BA2EE2" w:rsidRPr="00BA2EE2" w:rsidRDefault="00BA2EE2" w:rsidP="001373BA">
      <w:pPr>
        <w:widowControl w:val="0"/>
        <w:adjustRightInd w:val="0"/>
        <w:ind w:right="-20"/>
        <w:jc w:val="both"/>
        <w:rPr>
          <w:lang w:val="en-CA"/>
        </w:rPr>
      </w:pPr>
      <w:r w:rsidRPr="00BA2EE2">
        <w:rPr>
          <w:b/>
          <w:bCs/>
          <w:lang w:val="en-CA"/>
        </w:rPr>
        <w:t xml:space="preserve">            </w:t>
      </w:r>
      <w:r w:rsidRPr="00BA2EE2">
        <w:rPr>
          <w:lang w:val="en-CA"/>
        </w:rPr>
        <w:t>Within the</w:t>
      </w:r>
      <w:r w:rsidRPr="00BA2EE2">
        <w:rPr>
          <w:lang w:val="en-US"/>
        </w:rPr>
        <w:t xml:space="preserve"> framework </w:t>
      </w:r>
      <w:r w:rsidRPr="00BA2EE2">
        <w:rPr>
          <w:lang w:val="en-CA"/>
        </w:rPr>
        <w:t>of improv</w:t>
      </w:r>
      <w:proofErr w:type="spellStart"/>
      <w:r w:rsidRPr="00BA2EE2">
        <w:rPr>
          <w:lang w:val="en-US"/>
        </w:rPr>
        <w:t>ing</w:t>
      </w:r>
      <w:proofErr w:type="spellEnd"/>
      <w:r w:rsidRPr="00BA2EE2">
        <w:rPr>
          <w:lang w:val="en-US"/>
        </w:rPr>
        <w:t xml:space="preserve"> </w:t>
      </w:r>
      <w:r w:rsidRPr="00BA2EE2">
        <w:rPr>
          <w:lang w:val="en-CA"/>
        </w:rPr>
        <w:t xml:space="preserve">the working conditions of </w:t>
      </w:r>
      <w:r w:rsidRPr="00BA2EE2">
        <w:rPr>
          <w:lang w:val="en-US"/>
        </w:rPr>
        <w:t>its</w:t>
      </w:r>
      <w:r w:rsidRPr="00BA2EE2">
        <w:rPr>
          <w:lang w:val="en-CA"/>
        </w:rPr>
        <w:t xml:space="preserve"> staff, the Rector of the University of Bertoua hereby launches an invitation to Tender in emergency procedure, for construction works of a pedagogical building at the Higher Teacher Training College (HTTC) of the University of Bertoua. </w:t>
      </w:r>
    </w:p>
    <w:p w14:paraId="05D8DE87" w14:textId="77777777" w:rsidR="00BA2EE2" w:rsidRPr="00BA2EE2" w:rsidRDefault="00BA2EE2" w:rsidP="00BA2EE2">
      <w:pPr>
        <w:widowControl w:val="0"/>
        <w:adjustRightInd w:val="0"/>
        <w:ind w:right="-20"/>
        <w:rPr>
          <w:b/>
          <w:bCs/>
          <w:sz w:val="12"/>
          <w:szCs w:val="12"/>
          <w:lang w:val="en-CA"/>
        </w:rPr>
      </w:pPr>
    </w:p>
    <w:p w14:paraId="6BDD9291"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Nature of services</w:t>
      </w:r>
    </w:p>
    <w:p w14:paraId="2E4CC75A" w14:textId="77777777" w:rsidR="00BA2EE2" w:rsidRPr="00BA2EE2" w:rsidRDefault="00BA2EE2" w:rsidP="00BA2EE2">
      <w:pPr>
        <w:widowControl w:val="0"/>
        <w:adjustRightInd w:val="0"/>
        <w:ind w:right="-20"/>
        <w:rPr>
          <w:lang w:val="en-CA"/>
        </w:rPr>
      </w:pPr>
      <w:r w:rsidRPr="00BA2EE2">
        <w:rPr>
          <w:lang w:val="en-CA"/>
        </w:rPr>
        <w:t xml:space="preserve">The works covered by this invitation to tender, without being exhaustive, include: </w:t>
      </w:r>
    </w:p>
    <w:p w14:paraId="52889924" w14:textId="77777777" w:rsidR="00BA2EE2" w:rsidRPr="00BA2EE2" w:rsidRDefault="00BA2EE2" w:rsidP="00BA2EE2">
      <w:pPr>
        <w:widowControl w:val="0"/>
        <w:adjustRightInd w:val="0"/>
        <w:ind w:right="-20"/>
        <w:rPr>
          <w:lang w:val="en-CA"/>
        </w:rPr>
      </w:pPr>
      <w:r w:rsidRPr="00BA2EE2">
        <w:rPr>
          <w:lang w:val="en-CA"/>
        </w:rPr>
        <w:t xml:space="preserve">- Site installation and preparatory work (bringing in and removing equipment, various demolitions, etc.); </w:t>
      </w:r>
    </w:p>
    <w:p w14:paraId="5D67E4ED" w14:textId="77777777" w:rsidR="00BA2EE2" w:rsidRPr="00BA2EE2" w:rsidRDefault="00BA2EE2" w:rsidP="00BA2EE2">
      <w:pPr>
        <w:widowControl w:val="0"/>
        <w:numPr>
          <w:ilvl w:val="0"/>
          <w:numId w:val="173"/>
        </w:numPr>
        <w:adjustRightInd w:val="0"/>
        <w:ind w:right="-20"/>
        <w:rPr>
          <w:lang w:val="en-CA"/>
        </w:rPr>
      </w:pPr>
      <w:r w:rsidRPr="00BA2EE2">
        <w:rPr>
          <w:lang w:val="en-CA"/>
        </w:rPr>
        <w:t>Infrastructure (foundation up to 3.00m high);</w:t>
      </w:r>
    </w:p>
    <w:p w14:paraId="75C632AF" w14:textId="77777777" w:rsidR="00BA2EE2" w:rsidRPr="00BA2EE2" w:rsidRDefault="00BA2EE2" w:rsidP="00BA2EE2">
      <w:pPr>
        <w:widowControl w:val="0"/>
        <w:numPr>
          <w:ilvl w:val="0"/>
          <w:numId w:val="173"/>
        </w:numPr>
        <w:adjustRightInd w:val="0"/>
        <w:ind w:right="-20"/>
        <w:rPr>
          <w:lang w:val="en-CA"/>
        </w:rPr>
      </w:pPr>
      <w:r w:rsidRPr="00BA2EE2">
        <w:rPr>
          <w:lang w:val="en-CA"/>
        </w:rPr>
        <w:t>Earthworks and excavation;</w:t>
      </w:r>
    </w:p>
    <w:p w14:paraId="4F935491" w14:textId="77777777" w:rsidR="00BA2EE2" w:rsidRPr="00BA2EE2" w:rsidRDefault="00BA2EE2" w:rsidP="00BA2EE2">
      <w:pPr>
        <w:widowControl w:val="0"/>
        <w:numPr>
          <w:ilvl w:val="0"/>
          <w:numId w:val="173"/>
        </w:numPr>
        <w:adjustRightInd w:val="0"/>
        <w:ind w:right="-20"/>
        <w:rPr>
          <w:lang w:val="en-CA"/>
        </w:rPr>
      </w:pPr>
      <w:r w:rsidRPr="00BA2EE2">
        <w:rPr>
          <w:lang w:val="en-CA"/>
        </w:rPr>
        <w:t>Foundation structure (up to 3.00m high);</w:t>
      </w:r>
    </w:p>
    <w:p w14:paraId="62201537" w14:textId="77777777" w:rsidR="00BA2EE2" w:rsidRPr="00BA2EE2" w:rsidRDefault="00BA2EE2" w:rsidP="00BA2EE2">
      <w:pPr>
        <w:widowControl w:val="0"/>
        <w:numPr>
          <w:ilvl w:val="0"/>
          <w:numId w:val="173"/>
        </w:numPr>
        <w:adjustRightInd w:val="0"/>
        <w:ind w:right="-20"/>
        <w:rPr>
          <w:lang w:val="en-CA"/>
        </w:rPr>
      </w:pPr>
      <w:r w:rsidRPr="00BA2EE2">
        <w:rPr>
          <w:lang w:val="en-CA"/>
        </w:rPr>
        <w:t>Ground floor elevations (3.60m high);</w:t>
      </w:r>
    </w:p>
    <w:p w14:paraId="03DAD752" w14:textId="77777777" w:rsidR="00BA2EE2" w:rsidRPr="00BA2EE2" w:rsidRDefault="00BA2EE2" w:rsidP="00BA2EE2">
      <w:pPr>
        <w:widowControl w:val="0"/>
        <w:numPr>
          <w:ilvl w:val="0"/>
          <w:numId w:val="173"/>
        </w:numPr>
        <w:adjustRightInd w:val="0"/>
        <w:ind w:right="-20"/>
        <w:rPr>
          <w:lang w:val="en-CA"/>
        </w:rPr>
      </w:pPr>
      <w:r w:rsidRPr="00BA2EE2">
        <w:rPr>
          <w:lang w:val="en-CA"/>
        </w:rPr>
        <w:t>First floor elevations 3.20m;</w:t>
      </w:r>
    </w:p>
    <w:p w14:paraId="7D830D52" w14:textId="77777777" w:rsidR="00BA2EE2" w:rsidRPr="00BA2EE2" w:rsidRDefault="00BA2EE2" w:rsidP="00BA2EE2">
      <w:pPr>
        <w:widowControl w:val="0"/>
        <w:numPr>
          <w:ilvl w:val="0"/>
          <w:numId w:val="173"/>
        </w:numPr>
        <w:adjustRightInd w:val="0"/>
        <w:ind w:right="-20"/>
        <w:rPr>
          <w:lang w:val="en-CA"/>
        </w:rPr>
      </w:pPr>
      <w:r w:rsidRPr="00BA2EE2">
        <w:rPr>
          <w:lang w:val="en-CA"/>
        </w:rPr>
        <w:t>Gutter and parapet elevations;</w:t>
      </w:r>
    </w:p>
    <w:p w14:paraId="27A30D42" w14:textId="77777777" w:rsidR="00BA2EE2" w:rsidRPr="00BA2EE2" w:rsidRDefault="00BA2EE2" w:rsidP="00BA2EE2">
      <w:pPr>
        <w:widowControl w:val="0"/>
        <w:numPr>
          <w:ilvl w:val="0"/>
          <w:numId w:val="173"/>
        </w:numPr>
        <w:adjustRightInd w:val="0"/>
        <w:ind w:right="-20"/>
        <w:rPr>
          <w:lang w:val="en-CA"/>
        </w:rPr>
      </w:pPr>
      <w:r w:rsidRPr="00BA2EE2">
        <w:rPr>
          <w:lang w:val="en-CA"/>
        </w:rPr>
        <w:t>Strong current electrical installations;</w:t>
      </w:r>
    </w:p>
    <w:p w14:paraId="35406A3B" w14:textId="77777777" w:rsidR="00BA2EE2" w:rsidRPr="00BA2EE2" w:rsidRDefault="00BA2EE2" w:rsidP="00BA2EE2">
      <w:pPr>
        <w:widowControl w:val="0"/>
        <w:numPr>
          <w:ilvl w:val="0"/>
          <w:numId w:val="173"/>
        </w:numPr>
        <w:adjustRightInd w:val="0"/>
        <w:ind w:right="-20"/>
        <w:rPr>
          <w:lang w:val="en-CA"/>
        </w:rPr>
      </w:pPr>
      <w:r w:rsidRPr="00BA2EE2">
        <w:rPr>
          <w:lang w:val="en-CA"/>
        </w:rPr>
        <w:t>Woodwork, aluminium, metal work;</w:t>
      </w:r>
    </w:p>
    <w:p w14:paraId="03381754" w14:textId="77777777" w:rsidR="00BA2EE2" w:rsidRPr="00BA2EE2" w:rsidRDefault="00BA2EE2" w:rsidP="00BA2EE2">
      <w:pPr>
        <w:widowControl w:val="0"/>
        <w:numPr>
          <w:ilvl w:val="0"/>
          <w:numId w:val="173"/>
        </w:numPr>
        <w:adjustRightInd w:val="0"/>
        <w:ind w:right="-20"/>
        <w:rPr>
          <w:lang w:val="en-CA"/>
        </w:rPr>
      </w:pPr>
      <w:r w:rsidRPr="00BA2EE2">
        <w:rPr>
          <w:lang w:val="en-CA"/>
        </w:rPr>
        <w:t>Roof structure and covering, Rainwater drainage and downspouts;</w:t>
      </w:r>
    </w:p>
    <w:p w14:paraId="19E3A658" w14:textId="77777777" w:rsidR="00BA2EE2" w:rsidRPr="00BA2EE2" w:rsidRDefault="00BA2EE2" w:rsidP="00BA2EE2">
      <w:pPr>
        <w:widowControl w:val="0"/>
        <w:numPr>
          <w:ilvl w:val="0"/>
          <w:numId w:val="173"/>
        </w:numPr>
        <w:adjustRightInd w:val="0"/>
        <w:ind w:right="-20"/>
        <w:rPr>
          <w:lang w:val="en-CA"/>
        </w:rPr>
      </w:pPr>
      <w:r w:rsidRPr="00BA2EE2">
        <w:rPr>
          <w:lang w:val="en-CA"/>
        </w:rPr>
        <w:t>Tiling</w:t>
      </w:r>
    </w:p>
    <w:p w14:paraId="4D71339F" w14:textId="77777777" w:rsidR="00BA2EE2" w:rsidRPr="00BA2EE2" w:rsidRDefault="00BA2EE2" w:rsidP="00BA2EE2">
      <w:pPr>
        <w:widowControl w:val="0"/>
        <w:numPr>
          <w:ilvl w:val="0"/>
          <w:numId w:val="173"/>
        </w:numPr>
        <w:adjustRightInd w:val="0"/>
        <w:ind w:right="-20"/>
        <w:rPr>
          <w:lang w:val="en-CA"/>
        </w:rPr>
      </w:pPr>
      <w:r w:rsidRPr="00BA2EE2">
        <w:rPr>
          <w:lang w:val="en-CA"/>
        </w:rPr>
        <w:t>Sanitary installations and fire protection systems;</w:t>
      </w:r>
    </w:p>
    <w:p w14:paraId="0AD62758" w14:textId="77777777" w:rsidR="00BA2EE2" w:rsidRPr="00BA2EE2" w:rsidRDefault="00BA2EE2" w:rsidP="00BA2EE2">
      <w:pPr>
        <w:widowControl w:val="0"/>
        <w:numPr>
          <w:ilvl w:val="0"/>
          <w:numId w:val="173"/>
        </w:numPr>
        <w:adjustRightInd w:val="0"/>
        <w:ind w:right="-20"/>
        <w:rPr>
          <w:lang w:val="en-CA"/>
        </w:rPr>
      </w:pPr>
      <w:r w:rsidRPr="00BA2EE2">
        <w:rPr>
          <w:lang w:val="en-CA"/>
        </w:rPr>
        <w:t>Air conditioning, ventilation;</w:t>
      </w:r>
    </w:p>
    <w:p w14:paraId="54B00082" w14:textId="77777777" w:rsidR="00BA2EE2" w:rsidRPr="00BA2EE2" w:rsidRDefault="00BA2EE2" w:rsidP="00BA2EE2">
      <w:pPr>
        <w:widowControl w:val="0"/>
        <w:numPr>
          <w:ilvl w:val="0"/>
          <w:numId w:val="173"/>
        </w:numPr>
        <w:adjustRightInd w:val="0"/>
        <w:ind w:right="-20"/>
        <w:rPr>
          <w:lang w:val="en-CA"/>
        </w:rPr>
      </w:pPr>
      <w:r w:rsidRPr="00BA2EE2">
        <w:rPr>
          <w:lang w:val="en-CA"/>
        </w:rPr>
        <w:t>Paintings;</w:t>
      </w:r>
    </w:p>
    <w:p w14:paraId="7F105523" w14:textId="77777777" w:rsidR="00BA2EE2" w:rsidRPr="00BA2EE2" w:rsidRDefault="00BA2EE2" w:rsidP="00BA2EE2">
      <w:pPr>
        <w:widowControl w:val="0"/>
        <w:numPr>
          <w:ilvl w:val="0"/>
          <w:numId w:val="173"/>
        </w:numPr>
        <w:adjustRightInd w:val="0"/>
        <w:ind w:right="-20"/>
        <w:rPr>
          <w:lang w:val="en-CA"/>
        </w:rPr>
      </w:pPr>
      <w:r w:rsidRPr="00BA2EE2">
        <w:rPr>
          <w:lang w:val="en-CA"/>
        </w:rPr>
        <w:t>Roadworks and site infrastructure, various networks (VRD) etc.</w:t>
      </w:r>
    </w:p>
    <w:p w14:paraId="309F1EB8" w14:textId="77777777" w:rsidR="00BA2EE2" w:rsidRPr="00BA2EE2" w:rsidRDefault="00BA2EE2" w:rsidP="00BA2EE2">
      <w:pPr>
        <w:widowControl w:val="0"/>
        <w:adjustRightInd w:val="0"/>
        <w:ind w:right="-20"/>
        <w:rPr>
          <w:b/>
          <w:bCs/>
          <w:sz w:val="10"/>
          <w:szCs w:val="10"/>
          <w:lang w:val="en-CA"/>
        </w:rPr>
      </w:pPr>
    </w:p>
    <w:p w14:paraId="636A4E2F"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Allotment </w:t>
      </w:r>
    </w:p>
    <w:p w14:paraId="00465D03" w14:textId="6A4E4C8C" w:rsidR="00BA2EE2" w:rsidRPr="00BA2EE2" w:rsidRDefault="001373BA" w:rsidP="001373BA">
      <w:pPr>
        <w:widowControl w:val="0"/>
        <w:adjustRightInd w:val="0"/>
        <w:ind w:right="-20"/>
        <w:jc w:val="both"/>
        <w:rPr>
          <w:lang w:val="en-CA"/>
        </w:rPr>
      </w:pPr>
      <w:r>
        <w:rPr>
          <w:lang w:val="en-CA"/>
        </w:rPr>
        <w:t xml:space="preserve">                </w:t>
      </w:r>
      <w:r w:rsidR="00BA2EE2" w:rsidRPr="00BA2EE2">
        <w:rPr>
          <w:lang w:val="en-CA"/>
        </w:rPr>
        <w:t>The work covered by this invitation for tender will be carried out in one (01) lot.</w:t>
      </w:r>
    </w:p>
    <w:p w14:paraId="266AD9D7" w14:textId="77777777" w:rsidR="00BA2EE2" w:rsidRPr="00BA2EE2" w:rsidRDefault="00BA2EE2" w:rsidP="00BA2EE2">
      <w:pPr>
        <w:widowControl w:val="0"/>
        <w:adjustRightInd w:val="0"/>
        <w:ind w:right="-20"/>
        <w:rPr>
          <w:b/>
          <w:bCs/>
          <w:sz w:val="10"/>
          <w:szCs w:val="10"/>
          <w:lang w:val="en-CA"/>
        </w:rPr>
      </w:pPr>
    </w:p>
    <w:p w14:paraId="6C33C4DA"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Estimated cost: </w:t>
      </w:r>
    </w:p>
    <w:p w14:paraId="1913CCD1" w14:textId="77777777" w:rsidR="00BA2EE2" w:rsidRPr="00BA2EE2" w:rsidRDefault="00BA2EE2" w:rsidP="001373BA">
      <w:pPr>
        <w:widowControl w:val="0"/>
        <w:adjustRightInd w:val="0"/>
        <w:ind w:right="-20"/>
        <w:jc w:val="both"/>
        <w:rPr>
          <w:lang w:val="en-CA"/>
        </w:rPr>
      </w:pPr>
      <w:r w:rsidRPr="00BA2EE2">
        <w:rPr>
          <w:lang w:val="en-CA"/>
        </w:rPr>
        <w:t xml:space="preserve">The estimated cost of the operation at the end of the preliminary studies is four hundred and ninety (490 000 000) million CFA francs. </w:t>
      </w:r>
    </w:p>
    <w:p w14:paraId="27A53DE0" w14:textId="77777777" w:rsidR="00BA2EE2" w:rsidRPr="00BA2EE2" w:rsidRDefault="00BA2EE2" w:rsidP="00BA2EE2">
      <w:pPr>
        <w:widowControl w:val="0"/>
        <w:adjustRightInd w:val="0"/>
        <w:ind w:right="-20"/>
        <w:rPr>
          <w:b/>
          <w:bCs/>
          <w:sz w:val="12"/>
          <w:szCs w:val="12"/>
          <w:lang w:val="en-CA"/>
        </w:rPr>
      </w:pPr>
    </w:p>
    <w:p w14:paraId="09438CF3"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Estimated completion time </w:t>
      </w:r>
    </w:p>
    <w:p w14:paraId="7F830032" w14:textId="77777777" w:rsidR="00BA2EE2" w:rsidRPr="00BA2EE2" w:rsidRDefault="00BA2EE2" w:rsidP="00BA2EE2">
      <w:pPr>
        <w:widowControl w:val="0"/>
        <w:adjustRightInd w:val="0"/>
        <w:ind w:right="-20"/>
        <w:rPr>
          <w:lang w:val="en-CA"/>
        </w:rPr>
      </w:pPr>
      <w:r w:rsidRPr="00BA2EE2">
        <w:rPr>
          <w:lang w:val="en-CA"/>
        </w:rPr>
        <w:t xml:space="preserve">The maximum period stipulated by the Rector of the University of Bertoua for the execution of the work covered by this invitation to tender is six (06) months.  </w:t>
      </w:r>
    </w:p>
    <w:p w14:paraId="5FAB67A9" w14:textId="58DB8680" w:rsidR="00BA2EE2" w:rsidRPr="00BA2EE2" w:rsidRDefault="00BA2EE2" w:rsidP="00BA2EE2">
      <w:pPr>
        <w:widowControl w:val="0"/>
        <w:adjustRightInd w:val="0"/>
        <w:ind w:right="-20"/>
        <w:rPr>
          <w:lang w:val="en-CA"/>
        </w:rPr>
      </w:pPr>
      <w:r w:rsidRPr="00BA2EE2">
        <w:rPr>
          <w:lang w:val="en-CA"/>
        </w:rPr>
        <w:t>This period runs from the date of notification of the service order to commence the work</w:t>
      </w:r>
      <w:r w:rsidR="001373BA">
        <w:rPr>
          <w:lang w:val="en-CA"/>
        </w:rPr>
        <w:t>.</w:t>
      </w:r>
    </w:p>
    <w:p w14:paraId="4DB4B501" w14:textId="77777777" w:rsidR="00BA2EE2" w:rsidRPr="00BA2EE2" w:rsidRDefault="00BA2EE2" w:rsidP="00BA2EE2">
      <w:pPr>
        <w:widowControl w:val="0"/>
        <w:adjustRightInd w:val="0"/>
        <w:ind w:right="-20"/>
        <w:rPr>
          <w:b/>
          <w:bCs/>
          <w:sz w:val="10"/>
          <w:szCs w:val="10"/>
          <w:lang w:val="en-CA"/>
        </w:rPr>
      </w:pPr>
    </w:p>
    <w:p w14:paraId="2890D5CF"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Participation and origin </w:t>
      </w:r>
    </w:p>
    <w:p w14:paraId="576735FF" w14:textId="77777777" w:rsidR="00BA2EE2" w:rsidRPr="00BA2EE2" w:rsidRDefault="00BA2EE2" w:rsidP="001373BA">
      <w:pPr>
        <w:widowControl w:val="0"/>
        <w:adjustRightInd w:val="0"/>
        <w:ind w:right="-20"/>
        <w:jc w:val="both"/>
        <w:rPr>
          <w:lang w:val="en-CA"/>
        </w:rPr>
      </w:pPr>
      <w:r w:rsidRPr="00BA2EE2">
        <w:rPr>
          <w:lang w:val="en-CA"/>
        </w:rPr>
        <w:t xml:space="preserve">Participation in this invitation to tender is open to all firms/companies under Cameroonian law and operating in the field concerned, in possession of a certified copy of the Category C categorisation certificate, or an application for a categorisation certificate issued by the Public Procurement Authority. </w:t>
      </w:r>
    </w:p>
    <w:p w14:paraId="2D8F62A3" w14:textId="77777777" w:rsidR="00BA2EE2" w:rsidRPr="00BA2EE2" w:rsidRDefault="00BA2EE2" w:rsidP="00BA2EE2">
      <w:pPr>
        <w:widowControl w:val="0"/>
        <w:adjustRightInd w:val="0"/>
        <w:ind w:right="-20"/>
        <w:rPr>
          <w:b/>
          <w:bCs/>
          <w:sz w:val="10"/>
          <w:szCs w:val="10"/>
          <w:lang w:val="en-CA"/>
        </w:rPr>
      </w:pPr>
    </w:p>
    <w:p w14:paraId="70C7C960"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Financing  </w:t>
      </w:r>
    </w:p>
    <w:p w14:paraId="3B8550A0" w14:textId="77777777" w:rsidR="00BA2EE2" w:rsidRPr="001373BA" w:rsidRDefault="00BA2EE2" w:rsidP="00BA2EE2">
      <w:pPr>
        <w:widowControl w:val="0"/>
        <w:adjustRightInd w:val="0"/>
        <w:ind w:right="-20"/>
        <w:rPr>
          <w:lang w:val="en-CA"/>
        </w:rPr>
      </w:pPr>
      <w:r w:rsidRPr="00BA2EE2">
        <w:rPr>
          <w:lang w:val="en-CA"/>
        </w:rPr>
        <w:t>The work covered by this invitation to tender will be financed by the Public Investment Budget of the University of Bertoua for the 2025 financial year, on budget line No. 59 18 116 01 220101.</w:t>
      </w:r>
    </w:p>
    <w:p w14:paraId="66CBBD4F" w14:textId="77777777" w:rsidR="00BA2EE2" w:rsidRPr="00BA2EE2" w:rsidRDefault="00BA2EE2" w:rsidP="00BA2EE2">
      <w:pPr>
        <w:widowControl w:val="0"/>
        <w:adjustRightInd w:val="0"/>
        <w:ind w:right="-20"/>
        <w:rPr>
          <w:b/>
          <w:bCs/>
          <w:sz w:val="12"/>
          <w:szCs w:val="12"/>
          <w:lang w:val="en-CA"/>
        </w:rPr>
      </w:pPr>
    </w:p>
    <w:p w14:paraId="0472E192"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lastRenderedPageBreak/>
        <w:t>Tender procedure</w:t>
      </w:r>
    </w:p>
    <w:p w14:paraId="4644508A" w14:textId="674DFC33" w:rsidR="00BA2EE2" w:rsidRPr="00BA2EE2" w:rsidRDefault="001373BA" w:rsidP="001373BA">
      <w:pPr>
        <w:widowControl w:val="0"/>
        <w:adjustRightInd w:val="0"/>
        <w:ind w:right="-20"/>
        <w:jc w:val="both"/>
        <w:rPr>
          <w:lang w:val="en-CA"/>
        </w:rPr>
      </w:pPr>
      <w:r>
        <w:rPr>
          <w:lang w:val="en-CA"/>
        </w:rPr>
        <w:t xml:space="preserve">                    </w:t>
      </w:r>
      <w:r w:rsidR="00BA2EE2" w:rsidRPr="00BA2EE2">
        <w:rPr>
          <w:lang w:val="en-CA"/>
        </w:rPr>
        <w:t>The submission method selected for this consultation is exclusively online.</w:t>
      </w:r>
    </w:p>
    <w:p w14:paraId="45D2A84E" w14:textId="77777777" w:rsidR="00BA2EE2" w:rsidRPr="00BA2EE2" w:rsidRDefault="00BA2EE2" w:rsidP="00BA2EE2">
      <w:pPr>
        <w:widowControl w:val="0"/>
        <w:adjustRightInd w:val="0"/>
        <w:ind w:right="-20"/>
        <w:rPr>
          <w:b/>
          <w:bCs/>
          <w:sz w:val="10"/>
          <w:szCs w:val="10"/>
          <w:lang w:val="en-CA"/>
        </w:rPr>
      </w:pPr>
    </w:p>
    <w:p w14:paraId="3D8FA0F0"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Bid Bond</w:t>
      </w:r>
    </w:p>
    <w:p w14:paraId="4A1DE08B" w14:textId="77777777" w:rsidR="00BA2EE2" w:rsidRPr="00BA2EE2" w:rsidRDefault="00BA2EE2" w:rsidP="001373BA">
      <w:pPr>
        <w:widowControl w:val="0"/>
        <w:adjustRightInd w:val="0"/>
        <w:ind w:right="-20"/>
        <w:jc w:val="both"/>
        <w:rPr>
          <w:lang w:val="en-CA"/>
        </w:rPr>
      </w:pPr>
      <w:r w:rsidRPr="00BA2EE2">
        <w:rPr>
          <w:lang w:val="en-CA"/>
        </w:rPr>
        <w:t>Each bidder must attach to his administrative documents a bid bond, issued by a first-rate banking institution approved by the Minister in charge of Finance to issue bonds in the field of public contracts and whose list is found in document No. 14 of the Tender File (TF), of an amount of nine million eight hundred thousand (9.800,000) CFA francs and valid for up to thirty (30) days beyond the date of validity of the tenders.</w:t>
      </w:r>
    </w:p>
    <w:p w14:paraId="773C07AA" w14:textId="77777777" w:rsidR="00BA2EE2" w:rsidRPr="00BA2EE2" w:rsidRDefault="00BA2EE2" w:rsidP="001373BA">
      <w:pPr>
        <w:widowControl w:val="0"/>
        <w:numPr>
          <w:ilvl w:val="0"/>
          <w:numId w:val="174"/>
        </w:numPr>
        <w:adjustRightInd w:val="0"/>
        <w:ind w:right="-20" w:firstLine="414"/>
        <w:rPr>
          <w:lang w:val="en-CA"/>
        </w:rPr>
      </w:pPr>
      <w:r w:rsidRPr="00BA2EE2">
        <w:rPr>
          <w:lang w:val="en-CA"/>
        </w:rPr>
        <w:t>Failure to provide a bid bond shall result to the rejection of the bid.</w:t>
      </w:r>
    </w:p>
    <w:p w14:paraId="54FEF66C" w14:textId="77777777" w:rsidR="00BA2EE2" w:rsidRPr="00BA2EE2" w:rsidRDefault="00BA2EE2" w:rsidP="001373BA">
      <w:pPr>
        <w:widowControl w:val="0"/>
        <w:numPr>
          <w:ilvl w:val="0"/>
          <w:numId w:val="174"/>
        </w:numPr>
        <w:adjustRightInd w:val="0"/>
        <w:ind w:right="-20" w:firstLine="414"/>
        <w:rPr>
          <w:lang w:val="en-CA"/>
        </w:rPr>
      </w:pPr>
      <w:r w:rsidRPr="00BA2EE2">
        <w:rPr>
          <w:lang w:val="en-CA"/>
        </w:rPr>
        <w:t xml:space="preserve">A bid bond produced but unrelated to the consultation concerned is considered to be absent. </w:t>
      </w:r>
    </w:p>
    <w:p w14:paraId="54407C34" w14:textId="77777777" w:rsidR="00BA2EE2" w:rsidRPr="00BA2EE2" w:rsidRDefault="00BA2EE2" w:rsidP="001373BA">
      <w:pPr>
        <w:widowControl w:val="0"/>
        <w:numPr>
          <w:ilvl w:val="0"/>
          <w:numId w:val="174"/>
        </w:numPr>
        <w:adjustRightInd w:val="0"/>
        <w:ind w:right="-20" w:firstLine="414"/>
        <w:rPr>
          <w:lang w:val="en-CA"/>
        </w:rPr>
      </w:pPr>
      <w:r w:rsidRPr="00BA2EE2">
        <w:rPr>
          <w:lang w:val="en-CA"/>
        </w:rPr>
        <w:t>A bid bond presented by a bidder during the tender opening session is inadmissible.</w:t>
      </w:r>
    </w:p>
    <w:p w14:paraId="48E9B11B" w14:textId="77777777" w:rsidR="00BA2EE2" w:rsidRPr="00BA2EE2" w:rsidRDefault="00BA2EE2" w:rsidP="001373BA">
      <w:pPr>
        <w:widowControl w:val="0"/>
        <w:numPr>
          <w:ilvl w:val="0"/>
          <w:numId w:val="174"/>
        </w:numPr>
        <w:adjustRightInd w:val="0"/>
        <w:ind w:right="-20" w:firstLine="414"/>
        <w:rPr>
          <w:b/>
          <w:bCs/>
          <w:lang w:val="en-CA"/>
        </w:rPr>
      </w:pPr>
      <w:r w:rsidRPr="00BA2EE2">
        <w:rPr>
          <w:lang w:val="en-CA"/>
        </w:rPr>
        <w:t>An unstamped bid bond is non-compliant and shall result to the rejection of the bid</w:t>
      </w:r>
      <w:r w:rsidRPr="00BA2EE2">
        <w:rPr>
          <w:b/>
          <w:bCs/>
          <w:lang w:val="en-CA"/>
        </w:rPr>
        <w:t>.</w:t>
      </w:r>
    </w:p>
    <w:p w14:paraId="483C26F5" w14:textId="77777777" w:rsidR="00BA2EE2" w:rsidRPr="00BA2EE2" w:rsidRDefault="00BA2EE2" w:rsidP="00BA2EE2">
      <w:pPr>
        <w:widowControl w:val="0"/>
        <w:adjustRightInd w:val="0"/>
        <w:ind w:right="-20"/>
        <w:rPr>
          <w:b/>
          <w:bCs/>
          <w:sz w:val="14"/>
          <w:szCs w:val="14"/>
          <w:lang w:val="en-CA"/>
        </w:rPr>
      </w:pPr>
    </w:p>
    <w:p w14:paraId="46AF7027"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Consultation of bid documents</w:t>
      </w:r>
    </w:p>
    <w:p w14:paraId="536E5844" w14:textId="77777777" w:rsidR="00BA2EE2" w:rsidRPr="00BA2EE2" w:rsidRDefault="00BA2EE2" w:rsidP="001373BA">
      <w:pPr>
        <w:widowControl w:val="0"/>
        <w:adjustRightInd w:val="0"/>
        <w:ind w:right="-20"/>
        <w:jc w:val="both"/>
        <w:rPr>
          <w:lang w:val="en-CA"/>
        </w:rPr>
      </w:pPr>
      <w:r w:rsidRPr="00BA2EE2">
        <w:rPr>
          <w:lang w:val="en-CA"/>
        </w:rPr>
        <w:t>The physical file may be consulted free of charge in the services of the project owner during working hours at the Internal Structure of Administrative Management of Public Works of the University of Bertoua, located in the Directorate of Infrastructure, Planning and Development, Ground Floor of the Rectorate's main building at the University of Bertoua, and the electronic version of the Tender File may be downloaded free of charge from the ARMP website (www.armp.cm) or online on the COLEPS platform at the addresses http://www.marchespublics.cm and http://www.publiccontracts.cm as soon as this invitation to tender is published.</w:t>
      </w:r>
    </w:p>
    <w:p w14:paraId="4B3D0936" w14:textId="77777777" w:rsidR="00BA2EE2" w:rsidRPr="00BA2EE2" w:rsidRDefault="00BA2EE2" w:rsidP="00BA2EE2">
      <w:pPr>
        <w:widowControl w:val="0"/>
        <w:adjustRightInd w:val="0"/>
        <w:ind w:right="-20"/>
        <w:rPr>
          <w:b/>
          <w:bCs/>
          <w:sz w:val="8"/>
          <w:szCs w:val="8"/>
          <w:lang w:val="en-CA"/>
        </w:rPr>
      </w:pPr>
    </w:p>
    <w:p w14:paraId="7F9734A8"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Acquisition of the tender documents</w:t>
      </w:r>
    </w:p>
    <w:p w14:paraId="66CBFB47" w14:textId="77777777" w:rsidR="00BA2EE2" w:rsidRPr="00BA2EE2" w:rsidRDefault="00BA2EE2" w:rsidP="001373BA">
      <w:pPr>
        <w:widowControl w:val="0"/>
        <w:adjustRightInd w:val="0"/>
        <w:ind w:right="-20"/>
        <w:jc w:val="both"/>
        <w:rPr>
          <w:lang w:val="en-CA"/>
        </w:rPr>
      </w:pPr>
      <w:r w:rsidRPr="00BA2EE2">
        <w:rPr>
          <w:lang w:val="en-CA"/>
        </w:rPr>
        <w:t xml:space="preserve">The physical version of this tender file may be obtained from the Internal Structure of Administrative Management of Public Works of the University of Bertoua, located in the Directorate of Infrastructure, Planification and Development, </w:t>
      </w:r>
      <w:r w:rsidRPr="00BA2EE2">
        <w:rPr>
          <w:lang w:val="en-US"/>
        </w:rPr>
        <w:t>First</w:t>
      </w:r>
      <w:r w:rsidRPr="00BA2EE2">
        <w:rPr>
          <w:lang w:val="en-CA"/>
        </w:rPr>
        <w:t xml:space="preserve"> Floor of the main building of the Rectorate of the University of Bertoua, as soon as this invitation to tender is published, against payment of a non-refundable sum of one hundred and fifty thousand (150,000) CFA francs for the cost of purchasing the tender file, payable into the CAS- ARMP Special Account No. 33598860001 94 at BICEC bank.  </w:t>
      </w:r>
    </w:p>
    <w:p w14:paraId="3A73C283" w14:textId="77777777" w:rsidR="00BA2EE2" w:rsidRPr="00BA2EE2" w:rsidRDefault="00BA2EE2" w:rsidP="001373BA">
      <w:pPr>
        <w:widowControl w:val="0"/>
        <w:adjustRightInd w:val="0"/>
        <w:ind w:right="-20"/>
        <w:jc w:val="both"/>
        <w:rPr>
          <w:lang w:val="en-CA"/>
        </w:rPr>
      </w:pPr>
      <w:r w:rsidRPr="00BA2EE2">
        <w:rPr>
          <w:lang w:val="en-CA"/>
        </w:rPr>
        <w:t xml:space="preserve">It is also possible to obtain the electronic version of the Tender File by downloading it free of charge from the ARMP website (www.armp.cm) or online on the COLEPS platform at http://www.marchespublics.cm and http://www.publiccontracts.cm.  </w:t>
      </w:r>
    </w:p>
    <w:p w14:paraId="05F9EEC4" w14:textId="77777777" w:rsidR="00BA2EE2" w:rsidRPr="00BA2EE2" w:rsidRDefault="00BA2EE2" w:rsidP="001373BA">
      <w:pPr>
        <w:widowControl w:val="0"/>
        <w:adjustRightInd w:val="0"/>
        <w:ind w:right="-20"/>
        <w:jc w:val="both"/>
        <w:rPr>
          <w:lang w:val="en-CA"/>
        </w:rPr>
      </w:pPr>
      <w:r w:rsidRPr="00BA2EE2">
        <w:rPr>
          <w:lang w:val="en-CA"/>
        </w:rPr>
        <w:t>However, electronic submission is subject to payment of the cost of purchasing the bid documents.</w:t>
      </w:r>
    </w:p>
    <w:p w14:paraId="60497A24" w14:textId="77777777" w:rsidR="00BA2EE2" w:rsidRPr="00BA2EE2" w:rsidRDefault="00BA2EE2" w:rsidP="00BA2EE2">
      <w:pPr>
        <w:widowControl w:val="0"/>
        <w:adjustRightInd w:val="0"/>
        <w:ind w:right="-20"/>
        <w:rPr>
          <w:b/>
          <w:bCs/>
          <w:sz w:val="10"/>
          <w:szCs w:val="10"/>
          <w:lang w:val="en-CA"/>
        </w:rPr>
      </w:pPr>
    </w:p>
    <w:p w14:paraId="7DDFA5F8"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Submission of tenders</w:t>
      </w:r>
    </w:p>
    <w:p w14:paraId="07EF14B5" w14:textId="46651D6C" w:rsidR="00BA2EE2" w:rsidRPr="00BA2EE2" w:rsidRDefault="00BA2EE2" w:rsidP="001373BA">
      <w:pPr>
        <w:widowControl w:val="0"/>
        <w:adjustRightInd w:val="0"/>
        <w:ind w:right="-20"/>
        <w:jc w:val="both"/>
        <w:rPr>
          <w:lang w:val="en-US"/>
        </w:rPr>
      </w:pPr>
      <w:r w:rsidRPr="00BA2EE2">
        <w:rPr>
          <w:lang w:val="en-US"/>
        </w:rPr>
        <w:t xml:space="preserve"> For online submission, the tender, written in French or English, must be uploaded by the bidder on the COLEPS platform no later than </w:t>
      </w:r>
      <w:r w:rsidR="00250DB5" w:rsidRPr="00BA2EE2">
        <w:rPr>
          <w:b/>
          <w:bCs/>
          <w:color w:val="FF0000"/>
          <w:lang w:val="en-US"/>
        </w:rPr>
        <w:t>12</w:t>
      </w:r>
      <w:r w:rsidR="00250DB5" w:rsidRPr="00BA2EE2">
        <w:rPr>
          <w:b/>
          <w:bCs/>
          <w:color w:val="FF0000"/>
          <w:vertAlign w:val="superscript"/>
          <w:lang w:val="en-US"/>
        </w:rPr>
        <w:t>th</w:t>
      </w:r>
      <w:r w:rsidR="00250DB5" w:rsidRPr="00BA2EE2">
        <w:rPr>
          <w:b/>
          <w:bCs/>
          <w:color w:val="FF0000"/>
          <w:lang w:val="en-US"/>
        </w:rPr>
        <w:t xml:space="preserve"> </w:t>
      </w:r>
      <w:r w:rsidR="00250DB5" w:rsidRPr="00DA73E6">
        <w:rPr>
          <w:b/>
          <w:bCs/>
          <w:color w:val="FF0000"/>
          <w:lang w:val="en-US"/>
        </w:rPr>
        <w:t>June</w:t>
      </w:r>
      <w:r w:rsidR="00250DB5" w:rsidRPr="00BA2EE2">
        <w:rPr>
          <w:b/>
          <w:bCs/>
          <w:color w:val="FF0000"/>
          <w:lang w:val="en-US"/>
        </w:rPr>
        <w:t xml:space="preserve"> 2025 at </w:t>
      </w:r>
      <w:r w:rsidR="00250DB5">
        <w:rPr>
          <w:b/>
          <w:bCs/>
          <w:color w:val="FF0000"/>
          <w:lang w:val="en-US"/>
        </w:rPr>
        <w:t>1</w:t>
      </w:r>
      <w:r w:rsidR="00250DB5" w:rsidRPr="00BA2EE2">
        <w:rPr>
          <w:b/>
          <w:bCs/>
          <w:color w:val="FF0000"/>
          <w:lang w:val="en-US"/>
        </w:rPr>
        <w:t xml:space="preserve"> PM</w:t>
      </w:r>
      <w:r w:rsidRPr="00BA2EE2">
        <w:rPr>
          <w:lang w:val="en-US"/>
        </w:rPr>
        <w:t xml:space="preserve">, Cameroon time. </w:t>
      </w:r>
    </w:p>
    <w:p w14:paraId="79FA0FBC" w14:textId="77777777" w:rsidR="00BA2EE2" w:rsidRPr="00BA2EE2" w:rsidRDefault="00BA2EE2" w:rsidP="001373BA">
      <w:pPr>
        <w:widowControl w:val="0"/>
        <w:adjustRightInd w:val="0"/>
        <w:ind w:right="-20"/>
        <w:jc w:val="both"/>
        <w:rPr>
          <w:lang w:val="en-US"/>
        </w:rPr>
      </w:pPr>
      <w:r w:rsidRPr="00BA2EE2">
        <w:rPr>
          <w:lang w:val="en-US"/>
        </w:rPr>
        <w:t>A backup copy of the tender, recorded on a USB key or CD/DVD, must be sent in a sealed envelope clearly marked “backup copy” and the original bid bond guarantee must be also sent in a sealed envelope clearly marked “original bid bond guarantee” to the Internal Structure of Administrative Management of Public Works of the University of Bertoua, located in the Directorate of Infrastructure, Planning and Development, First Floor of the main building of the Rectorate of the University of Bertoua bearing the tittle below, within the allotted timeframe.</w:t>
      </w:r>
    </w:p>
    <w:p w14:paraId="093A910B" w14:textId="77777777" w:rsidR="00BA2EE2" w:rsidRPr="00BA2EE2" w:rsidRDefault="00BA2EE2" w:rsidP="00BA2EE2">
      <w:pPr>
        <w:widowControl w:val="0"/>
        <w:adjustRightInd w:val="0"/>
        <w:ind w:right="-20"/>
        <w:rPr>
          <w:b/>
          <w:bCs/>
          <w:sz w:val="12"/>
          <w:szCs w:val="12"/>
          <w:lang w:val="en-US"/>
        </w:rPr>
      </w:pPr>
    </w:p>
    <w:p w14:paraId="26DAFC49" w14:textId="77777777" w:rsidR="00BA2EE2" w:rsidRPr="00BA2EE2" w:rsidRDefault="00BA2EE2" w:rsidP="00BA2EE2">
      <w:pPr>
        <w:widowControl w:val="0"/>
        <w:adjustRightInd w:val="0"/>
        <w:ind w:right="-20"/>
        <w:jc w:val="center"/>
        <w:rPr>
          <w:b/>
          <w:bCs/>
          <w:lang w:val="en-US"/>
        </w:rPr>
      </w:pPr>
      <w:r w:rsidRPr="00BA2EE2">
        <w:rPr>
          <w:b/>
          <w:bCs/>
          <w:lang w:val="en-US"/>
        </w:rPr>
        <w:t>OPEN NATIONAL INVITATION TO TENDER IN EMERGENCY PROCEDURE</w:t>
      </w:r>
    </w:p>
    <w:p w14:paraId="3A0D3338" w14:textId="77777777" w:rsidR="00BA2EE2" w:rsidRPr="00BA2EE2" w:rsidRDefault="00BA2EE2" w:rsidP="00BA2EE2">
      <w:pPr>
        <w:widowControl w:val="0"/>
        <w:adjustRightInd w:val="0"/>
        <w:ind w:right="-20"/>
        <w:rPr>
          <w:b/>
          <w:bCs/>
          <w:lang w:val="en-CA"/>
        </w:rPr>
      </w:pPr>
      <w:r w:rsidRPr="00BA2EE2">
        <w:rPr>
          <w:b/>
          <w:bCs/>
          <w:lang w:val="en-US"/>
        </w:rPr>
        <w:t xml:space="preserve">N° </w:t>
      </w:r>
      <w:r w:rsidRPr="00BA2EE2">
        <w:rPr>
          <w:b/>
          <w:bCs/>
          <w:color w:val="FF0000"/>
          <w:lang w:val="en-US"/>
        </w:rPr>
        <w:t>005/</w:t>
      </w:r>
      <w:r w:rsidRPr="00BA2EE2">
        <w:rPr>
          <w:b/>
          <w:bCs/>
          <w:lang w:val="en-US"/>
        </w:rPr>
        <w:t>ONIT/UBE/IPCAME/ITB/</w:t>
      </w:r>
      <w:r w:rsidRPr="00BA2EE2">
        <w:rPr>
          <w:b/>
          <w:bCs/>
          <w:lang w:val="en-CA"/>
        </w:rPr>
        <w:t xml:space="preserve">2025 OF </w:t>
      </w:r>
      <w:r w:rsidRPr="00BA2EE2">
        <w:rPr>
          <w:b/>
          <w:bCs/>
          <w:color w:val="FF0000"/>
          <w:lang w:val="en-CA"/>
        </w:rPr>
        <w:t>08</w:t>
      </w:r>
      <w:r w:rsidRPr="00BA2EE2">
        <w:rPr>
          <w:b/>
          <w:bCs/>
          <w:color w:val="FF0000"/>
          <w:vertAlign w:val="superscript"/>
          <w:lang w:val="en-CA"/>
        </w:rPr>
        <w:t>th</w:t>
      </w:r>
      <w:r w:rsidRPr="00BA2EE2">
        <w:rPr>
          <w:b/>
          <w:bCs/>
          <w:color w:val="FF0000"/>
          <w:lang w:val="en-CA"/>
        </w:rPr>
        <w:t xml:space="preserve"> MAY 2025 </w:t>
      </w:r>
      <w:r w:rsidRPr="00BA2EE2">
        <w:rPr>
          <w:b/>
          <w:bCs/>
          <w:lang w:val="en-CA"/>
        </w:rPr>
        <w:t>FOR CONSTRUCTION WORKS OF A PEDAGOGICAL BUILDING AT THE HIGHER TEACHER TRAINING COLLEGE OF THE UNIVERSITY OF BERTOUA.</w:t>
      </w:r>
    </w:p>
    <w:p w14:paraId="2772B5C0" w14:textId="77777777" w:rsidR="00BA2EE2" w:rsidRPr="00BA2EE2" w:rsidRDefault="00BA2EE2" w:rsidP="00BA2EE2">
      <w:pPr>
        <w:widowControl w:val="0"/>
        <w:adjustRightInd w:val="0"/>
        <w:ind w:right="-20"/>
        <w:jc w:val="center"/>
        <w:rPr>
          <w:b/>
          <w:bCs/>
          <w:lang w:val="en-CA"/>
        </w:rPr>
      </w:pPr>
      <w:r w:rsidRPr="00BA2EE2">
        <w:rPr>
          <w:b/>
          <w:bCs/>
          <w:lang w:val="en-CA"/>
        </w:rPr>
        <w:t>“TO BE OPENED ONLY DURING THE COUNTING OF VOTES.”</w:t>
      </w:r>
    </w:p>
    <w:p w14:paraId="76B34862" w14:textId="77777777" w:rsidR="00BA2EE2" w:rsidRPr="00BA2EE2" w:rsidRDefault="00BA2EE2" w:rsidP="00BA2EE2">
      <w:pPr>
        <w:widowControl w:val="0"/>
        <w:adjustRightInd w:val="0"/>
        <w:ind w:right="-20"/>
        <w:rPr>
          <w:b/>
          <w:bCs/>
          <w:sz w:val="2"/>
          <w:szCs w:val="2"/>
          <w:lang w:val="en-CA"/>
        </w:rPr>
      </w:pPr>
    </w:p>
    <w:p w14:paraId="56ECDC4C" w14:textId="77777777" w:rsidR="00BA2EE2" w:rsidRPr="00BA2EE2" w:rsidRDefault="00BA2EE2" w:rsidP="00BA2EE2">
      <w:pPr>
        <w:widowControl w:val="0"/>
        <w:adjustRightInd w:val="0"/>
        <w:ind w:right="-20"/>
        <w:rPr>
          <w:u w:val="single"/>
          <w:lang w:val="en-CA"/>
        </w:rPr>
      </w:pPr>
      <w:r w:rsidRPr="00BA2EE2">
        <w:rPr>
          <w:u w:val="single"/>
          <w:lang w:val="en-CA"/>
        </w:rPr>
        <w:t>File size and format</w:t>
      </w:r>
    </w:p>
    <w:p w14:paraId="57CC43D2" w14:textId="77777777" w:rsidR="00BA2EE2" w:rsidRPr="00BA2EE2" w:rsidRDefault="00BA2EE2" w:rsidP="00BA2EE2">
      <w:pPr>
        <w:widowControl w:val="0"/>
        <w:adjustRightInd w:val="0"/>
        <w:ind w:right="-20"/>
        <w:rPr>
          <w:lang w:val="en-CA"/>
        </w:rPr>
      </w:pPr>
      <w:r w:rsidRPr="00BA2EE2">
        <w:rPr>
          <w:lang w:val="en-CA"/>
        </w:rPr>
        <w:t xml:space="preserve">For online submission, the maximum sizes of the documents that will be sent on the platform and constitute the bidder's offer are as follows: </w:t>
      </w:r>
    </w:p>
    <w:p w14:paraId="5252C4ED" w14:textId="4205378C" w:rsidR="00BA2EE2" w:rsidRPr="00BA2EE2" w:rsidRDefault="001373BA" w:rsidP="001373BA">
      <w:pPr>
        <w:widowControl w:val="0"/>
        <w:adjustRightInd w:val="0"/>
        <w:ind w:left="1418" w:right="-20" w:hanging="1418"/>
        <w:rPr>
          <w:lang w:val="en-CA"/>
        </w:rPr>
      </w:pPr>
      <w:r>
        <w:rPr>
          <w:lang w:val="en-CA"/>
        </w:rPr>
        <w:t xml:space="preserve">                        </w:t>
      </w:r>
      <w:r w:rsidR="00BA2EE2" w:rsidRPr="00BA2EE2">
        <w:rPr>
          <w:lang w:val="en-CA"/>
        </w:rPr>
        <w:t>- 5 MB for the Administrative Offer;</w:t>
      </w:r>
    </w:p>
    <w:p w14:paraId="4C5998AE" w14:textId="6AB12D64" w:rsidR="00BA2EE2" w:rsidRPr="00BA2EE2" w:rsidRDefault="001373BA" w:rsidP="001373BA">
      <w:pPr>
        <w:widowControl w:val="0"/>
        <w:adjustRightInd w:val="0"/>
        <w:ind w:left="1418" w:right="-20" w:hanging="1418"/>
        <w:rPr>
          <w:lang w:val="en-CA"/>
        </w:rPr>
      </w:pPr>
      <w:r>
        <w:rPr>
          <w:lang w:val="en-CA"/>
        </w:rPr>
        <w:t xml:space="preserve">                        </w:t>
      </w:r>
      <w:r w:rsidR="00BA2EE2" w:rsidRPr="00BA2EE2">
        <w:rPr>
          <w:lang w:val="en-CA"/>
        </w:rPr>
        <w:t>- 15 MB for the Technical Offer</w:t>
      </w:r>
    </w:p>
    <w:p w14:paraId="24432A39" w14:textId="024B0569" w:rsidR="00BA2EE2" w:rsidRPr="00BA2EE2" w:rsidRDefault="001373BA" w:rsidP="001373BA">
      <w:pPr>
        <w:widowControl w:val="0"/>
        <w:adjustRightInd w:val="0"/>
        <w:ind w:left="1418" w:right="-20" w:hanging="1418"/>
        <w:rPr>
          <w:lang w:val="en-CA"/>
        </w:rPr>
      </w:pPr>
      <w:r>
        <w:rPr>
          <w:lang w:val="en-CA"/>
        </w:rPr>
        <w:t xml:space="preserve">                         </w:t>
      </w:r>
      <w:r w:rsidR="00BA2EE2" w:rsidRPr="00BA2EE2">
        <w:rPr>
          <w:lang w:val="en-CA"/>
        </w:rPr>
        <w:t>- 5 MB for the Financial Offer.</w:t>
      </w:r>
    </w:p>
    <w:p w14:paraId="3FB78C79" w14:textId="0138FCE8" w:rsidR="00BA2EE2" w:rsidRPr="00BA2EE2" w:rsidRDefault="001373BA" w:rsidP="001373BA">
      <w:pPr>
        <w:widowControl w:val="0"/>
        <w:adjustRightInd w:val="0"/>
        <w:ind w:left="1418" w:right="-20" w:hanging="1418"/>
        <w:rPr>
          <w:lang w:val="en-CA"/>
        </w:rPr>
      </w:pPr>
      <w:r>
        <w:rPr>
          <w:lang w:val="en-CA"/>
        </w:rPr>
        <w:t xml:space="preserve">                         </w:t>
      </w:r>
      <w:r w:rsidR="00BA2EE2" w:rsidRPr="00BA2EE2">
        <w:rPr>
          <w:lang w:val="en-CA"/>
        </w:rPr>
        <w:t>- PDF format for text documents;</w:t>
      </w:r>
    </w:p>
    <w:p w14:paraId="7F94C788" w14:textId="52210E2C" w:rsidR="00BA2EE2" w:rsidRPr="00BA2EE2" w:rsidRDefault="001373BA" w:rsidP="001373BA">
      <w:pPr>
        <w:widowControl w:val="0"/>
        <w:adjustRightInd w:val="0"/>
        <w:ind w:left="1418" w:right="-20" w:hanging="1418"/>
        <w:rPr>
          <w:lang w:val="en-CA"/>
        </w:rPr>
      </w:pPr>
      <w:r>
        <w:rPr>
          <w:lang w:val="en-CA"/>
        </w:rPr>
        <w:t xml:space="preserve">                         </w:t>
      </w:r>
      <w:r w:rsidR="00BA2EE2" w:rsidRPr="00BA2EE2">
        <w:rPr>
          <w:lang w:val="en-CA"/>
        </w:rPr>
        <w:t>- JPEG for images.</w:t>
      </w:r>
    </w:p>
    <w:p w14:paraId="09B7BAD9" w14:textId="77777777" w:rsidR="00BA2EE2" w:rsidRPr="00BA2EE2" w:rsidRDefault="00BA2EE2" w:rsidP="00BA2EE2">
      <w:pPr>
        <w:widowControl w:val="0"/>
        <w:adjustRightInd w:val="0"/>
        <w:ind w:right="-20"/>
        <w:rPr>
          <w:lang w:val="en-CA"/>
        </w:rPr>
      </w:pPr>
      <w:r w:rsidRPr="00BA2EE2">
        <w:rPr>
          <w:lang w:val="en-CA"/>
        </w:rPr>
        <w:t xml:space="preserve">Candidates must use compression software to reduce the size of the files to be transmitted. </w:t>
      </w:r>
    </w:p>
    <w:p w14:paraId="6887D5D8"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lastRenderedPageBreak/>
        <w:t xml:space="preserve">Admissibility of bids </w:t>
      </w:r>
    </w:p>
    <w:p w14:paraId="3E23B675" w14:textId="77777777" w:rsidR="00BA2EE2" w:rsidRPr="00BA2EE2" w:rsidRDefault="00BA2EE2" w:rsidP="00DA73E6">
      <w:pPr>
        <w:widowControl w:val="0"/>
        <w:adjustRightInd w:val="0"/>
        <w:ind w:right="-20"/>
        <w:jc w:val="both"/>
        <w:rPr>
          <w:lang w:val="en-CA"/>
        </w:rPr>
      </w:pPr>
      <w:r w:rsidRPr="00BA2EE2">
        <w:rPr>
          <w:lang w:val="en-CA"/>
        </w:rPr>
        <w:t xml:space="preserve">The administrative documents, the technical offer and the financial offer must be placed in separate envelopes and submitted in a sealed envelope.  The project owner will not accept: </w:t>
      </w:r>
    </w:p>
    <w:p w14:paraId="7B1B6B0F" w14:textId="5FED3A19"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envelopes bearing information on the identity of the bidders;</w:t>
      </w:r>
    </w:p>
    <w:p w14:paraId="65E7265E" w14:textId="5E0908BC"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envelopes received after the deadline for submission;</w:t>
      </w:r>
    </w:p>
    <w:p w14:paraId="6FB7D12B" w14:textId="7657E07B"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bids without any indication of the identity of the bidders;</w:t>
      </w:r>
    </w:p>
    <w:p w14:paraId="79E04379" w14:textId="159CBE8C"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bids that do not comply with the method of submission;</w:t>
      </w:r>
    </w:p>
    <w:p w14:paraId="2B8965AE" w14:textId="5C74DB6E"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failure to comply with the number of copies indicated in the RPAO or bidding only in copies.</w:t>
      </w:r>
    </w:p>
    <w:p w14:paraId="510E8D44" w14:textId="77777777" w:rsidR="00BA2EE2" w:rsidRPr="00BA2EE2" w:rsidRDefault="00BA2EE2" w:rsidP="00DA73E6">
      <w:pPr>
        <w:widowControl w:val="0"/>
        <w:adjustRightInd w:val="0"/>
        <w:ind w:right="-20" w:firstLine="708"/>
        <w:jc w:val="both"/>
        <w:rPr>
          <w:lang w:val="en-CA"/>
        </w:rPr>
      </w:pPr>
      <w:r w:rsidRPr="00BA2EE2">
        <w:rPr>
          <w:lang w:val="en-CA"/>
        </w:rPr>
        <w:t xml:space="preserve">Any bid that is incomplete in accordance with the requirements of the tender file shall be declared inadmissible. In particular, the absence of a bid bond issued by a first-rate banking institution of the first category approved by the Minister in charge of finance to issue bonds in the field of public procurement or failure to comply with the model documents in the bid file shall result in the rejection of the bid without any appeal. </w:t>
      </w:r>
    </w:p>
    <w:p w14:paraId="364E475D" w14:textId="77777777" w:rsidR="00BA2EE2" w:rsidRPr="00BA2EE2" w:rsidRDefault="00BA2EE2" w:rsidP="00DA73E6">
      <w:pPr>
        <w:widowControl w:val="0"/>
        <w:adjustRightInd w:val="0"/>
        <w:ind w:right="-20" w:firstLine="708"/>
        <w:jc w:val="both"/>
        <w:rPr>
          <w:lang w:val="en-CA"/>
        </w:rPr>
      </w:pPr>
      <w:r w:rsidRPr="00BA2EE2">
        <w:rPr>
          <w:lang w:val="en-CA"/>
        </w:rPr>
        <w:t xml:space="preserve">A bid bond produced but unrelated to the consultation concerned is considered to be absent. </w:t>
      </w:r>
    </w:p>
    <w:p w14:paraId="74149692" w14:textId="77777777" w:rsidR="00BA2EE2" w:rsidRPr="00BA2EE2" w:rsidRDefault="00BA2EE2" w:rsidP="00DA73E6">
      <w:pPr>
        <w:widowControl w:val="0"/>
        <w:adjustRightInd w:val="0"/>
        <w:ind w:right="-20" w:firstLine="708"/>
        <w:jc w:val="both"/>
        <w:rPr>
          <w:lang w:val="en-CA"/>
        </w:rPr>
      </w:pPr>
      <w:r w:rsidRPr="00BA2EE2">
        <w:rPr>
          <w:lang w:val="en-CA"/>
        </w:rPr>
        <w:t xml:space="preserve">A bid bond submitted by a bidder during the bid opening session is inadmissible.  </w:t>
      </w:r>
    </w:p>
    <w:p w14:paraId="54E14C6F" w14:textId="77777777" w:rsidR="00BA2EE2" w:rsidRDefault="00BA2EE2" w:rsidP="00DA73E6">
      <w:pPr>
        <w:widowControl w:val="0"/>
        <w:adjustRightInd w:val="0"/>
        <w:ind w:right="-20" w:firstLine="708"/>
        <w:jc w:val="both"/>
        <w:rPr>
          <w:lang w:val="en-CA"/>
        </w:rPr>
      </w:pPr>
      <w:r w:rsidRPr="00BA2EE2">
        <w:rPr>
          <w:lang w:val="en-CA"/>
        </w:rPr>
        <w:t>An unstamped bid bond is non-compliant and shall result in the rejection of the bid.</w:t>
      </w:r>
    </w:p>
    <w:p w14:paraId="659CD33E" w14:textId="77777777" w:rsidR="00DA73E6" w:rsidRPr="00BA2EE2" w:rsidRDefault="00DA73E6" w:rsidP="00DA73E6">
      <w:pPr>
        <w:widowControl w:val="0"/>
        <w:adjustRightInd w:val="0"/>
        <w:ind w:right="-20" w:firstLine="708"/>
        <w:jc w:val="both"/>
        <w:rPr>
          <w:sz w:val="16"/>
          <w:szCs w:val="16"/>
          <w:lang w:val="en-CA"/>
        </w:rPr>
      </w:pPr>
    </w:p>
    <w:p w14:paraId="623E1FA8" w14:textId="77777777" w:rsidR="00BA2EE2" w:rsidRPr="00BA2EE2" w:rsidRDefault="00BA2EE2" w:rsidP="00BA2EE2">
      <w:pPr>
        <w:widowControl w:val="0"/>
        <w:numPr>
          <w:ilvl w:val="0"/>
          <w:numId w:val="158"/>
        </w:numPr>
        <w:adjustRightInd w:val="0"/>
        <w:ind w:right="-20"/>
        <w:rPr>
          <w:b/>
          <w:bCs/>
          <w:lang w:val="en-CA"/>
        </w:rPr>
      </w:pPr>
      <w:r w:rsidRPr="00BA2EE2">
        <w:rPr>
          <w:b/>
          <w:bCs/>
          <w:lang w:val="en-CA"/>
        </w:rPr>
        <w:t xml:space="preserve">Opening of bids </w:t>
      </w:r>
    </w:p>
    <w:p w14:paraId="04514800" w14:textId="77777777" w:rsidR="00BA2EE2" w:rsidRPr="00BA2EE2" w:rsidRDefault="00BA2EE2" w:rsidP="00DA73E6">
      <w:pPr>
        <w:widowControl w:val="0"/>
        <w:adjustRightInd w:val="0"/>
        <w:ind w:right="-20"/>
        <w:jc w:val="both"/>
        <w:rPr>
          <w:lang w:val="en-CA"/>
        </w:rPr>
      </w:pPr>
      <w:r w:rsidRPr="00BA2EE2">
        <w:rPr>
          <w:lang w:val="en-CA"/>
        </w:rPr>
        <w:t>The bids will be opened in one (01) phase.</w:t>
      </w:r>
    </w:p>
    <w:p w14:paraId="3D43E4EB" w14:textId="21A085AF" w:rsidR="00BA2EE2" w:rsidRPr="00BA2EE2" w:rsidRDefault="00BA2EE2" w:rsidP="00DA73E6">
      <w:pPr>
        <w:widowControl w:val="0"/>
        <w:adjustRightInd w:val="0"/>
        <w:ind w:right="-20"/>
        <w:jc w:val="both"/>
        <w:rPr>
          <w:lang w:val="en-CA"/>
        </w:rPr>
      </w:pPr>
      <w:r w:rsidRPr="00BA2EE2">
        <w:rPr>
          <w:lang w:val="en-CA"/>
        </w:rPr>
        <w:t xml:space="preserve">The opening of the administrative documents, the technical and financial offers will take place on </w:t>
      </w:r>
      <w:r w:rsidRPr="00BA2EE2">
        <w:rPr>
          <w:b/>
          <w:bCs/>
          <w:color w:val="FF0000"/>
          <w:lang w:val="en-US"/>
        </w:rPr>
        <w:t>12</w:t>
      </w:r>
      <w:r w:rsidRPr="00BA2EE2">
        <w:rPr>
          <w:b/>
          <w:bCs/>
          <w:color w:val="FF0000"/>
          <w:vertAlign w:val="superscript"/>
          <w:lang w:val="en-US"/>
        </w:rPr>
        <w:t>th</w:t>
      </w:r>
      <w:r w:rsidRPr="00BA2EE2">
        <w:rPr>
          <w:b/>
          <w:bCs/>
          <w:color w:val="FF0000"/>
          <w:lang w:val="en-US"/>
        </w:rPr>
        <w:t xml:space="preserve"> </w:t>
      </w:r>
      <w:r w:rsidR="00DA73E6" w:rsidRPr="00DA73E6">
        <w:rPr>
          <w:b/>
          <w:bCs/>
          <w:color w:val="FF0000"/>
          <w:lang w:val="en-US"/>
        </w:rPr>
        <w:t>June</w:t>
      </w:r>
      <w:r w:rsidRPr="00BA2EE2">
        <w:rPr>
          <w:b/>
          <w:bCs/>
          <w:color w:val="FF0000"/>
          <w:lang w:val="en-US"/>
        </w:rPr>
        <w:t xml:space="preserve"> 2025 at 2 PM</w:t>
      </w:r>
      <w:r w:rsidRPr="00BA2EE2">
        <w:rPr>
          <w:color w:val="FF0000"/>
          <w:lang w:val="en-CA"/>
        </w:rPr>
        <w:t xml:space="preserve"> </w:t>
      </w:r>
      <w:r w:rsidRPr="00BA2EE2">
        <w:rPr>
          <w:lang w:val="en-CA"/>
        </w:rPr>
        <w:t xml:space="preserve">by the Internal Contract Award Commission in the Conference Hall located at the ground floor of the Rectorate of the University of Bertoua. </w:t>
      </w:r>
    </w:p>
    <w:p w14:paraId="70B1D8B2" w14:textId="77777777" w:rsidR="00BA2EE2" w:rsidRPr="00BA2EE2" w:rsidRDefault="00BA2EE2" w:rsidP="00DA73E6">
      <w:pPr>
        <w:widowControl w:val="0"/>
        <w:adjustRightInd w:val="0"/>
        <w:ind w:right="-20"/>
        <w:jc w:val="both"/>
        <w:rPr>
          <w:lang w:val="en-CA"/>
        </w:rPr>
      </w:pPr>
      <w:r w:rsidRPr="00BA2EE2">
        <w:rPr>
          <w:lang w:val="en-CA"/>
        </w:rPr>
        <w:t>Only bidders may attend this opening session or be represented by a single duly authorised person of their choice, even in the case of a group of companies.</w:t>
      </w:r>
    </w:p>
    <w:p w14:paraId="71D30FE2" w14:textId="77777777" w:rsidR="00BA2EE2" w:rsidRPr="00BA2EE2" w:rsidRDefault="00BA2EE2" w:rsidP="00DA73E6">
      <w:pPr>
        <w:widowControl w:val="0"/>
        <w:adjustRightInd w:val="0"/>
        <w:ind w:right="-20"/>
        <w:jc w:val="both"/>
        <w:rPr>
          <w:lang w:val="en-CA"/>
        </w:rPr>
      </w:pPr>
      <w:r w:rsidRPr="00BA2EE2">
        <w:rPr>
          <w:lang w:val="en-CA"/>
        </w:rPr>
        <w:t xml:space="preserve">On pain of rejection, the documents in the administrative file required must be produced in originals or in certified true copies by the issuing department or the competent administrative authority, in accordance with the stipulations of the Special Rules for Invitations to Tender. They must be less than three (03) months old from the date of submission of tenders. </w:t>
      </w:r>
    </w:p>
    <w:p w14:paraId="49154E9B" w14:textId="77777777" w:rsidR="00BA2EE2" w:rsidRPr="00BA2EE2" w:rsidRDefault="00BA2EE2" w:rsidP="00DA73E6">
      <w:pPr>
        <w:widowControl w:val="0"/>
        <w:adjustRightInd w:val="0"/>
        <w:ind w:right="-20"/>
        <w:jc w:val="both"/>
        <w:rPr>
          <w:lang w:val="en-CA"/>
        </w:rPr>
      </w:pPr>
      <w:r w:rsidRPr="00BA2EE2">
        <w:rPr>
          <w:lang w:val="en-CA"/>
        </w:rPr>
        <w:t xml:space="preserve">In the event of the absence or non-conformity of a document in the administrative file when the bids are opened after a period of 48 hours granted by the Commission, the bid shall be rejected.   </w:t>
      </w:r>
    </w:p>
    <w:p w14:paraId="1710F0F5" w14:textId="77777777" w:rsidR="00BA2EE2" w:rsidRPr="00BA2EE2" w:rsidRDefault="00BA2EE2" w:rsidP="00BA2EE2">
      <w:pPr>
        <w:widowControl w:val="0"/>
        <w:adjustRightInd w:val="0"/>
        <w:ind w:right="-20"/>
        <w:rPr>
          <w:b/>
          <w:bCs/>
          <w:sz w:val="14"/>
          <w:szCs w:val="14"/>
          <w:lang w:val="en-CA"/>
        </w:rPr>
      </w:pPr>
    </w:p>
    <w:p w14:paraId="7FF89635" w14:textId="77777777" w:rsidR="00BA2EE2" w:rsidRPr="00BA2EE2" w:rsidRDefault="00BA2EE2" w:rsidP="00BA2EE2">
      <w:pPr>
        <w:widowControl w:val="0"/>
        <w:adjustRightInd w:val="0"/>
        <w:ind w:right="-20"/>
        <w:rPr>
          <w:b/>
          <w:bCs/>
          <w:lang w:val="en-CA"/>
        </w:rPr>
      </w:pPr>
      <w:r w:rsidRPr="00BA2EE2">
        <w:rPr>
          <w:b/>
          <w:bCs/>
          <w:lang w:val="en-CA"/>
        </w:rPr>
        <w:t>15.</w:t>
      </w:r>
      <w:r w:rsidRPr="00BA2EE2">
        <w:rPr>
          <w:b/>
          <w:bCs/>
          <w:lang w:val="en-CA"/>
        </w:rPr>
        <w:tab/>
        <w:t>Evaluation criteria</w:t>
      </w:r>
    </w:p>
    <w:p w14:paraId="7EA759B9" w14:textId="77777777" w:rsidR="00BA2EE2" w:rsidRPr="00BA2EE2" w:rsidRDefault="00BA2EE2" w:rsidP="00DA73E6">
      <w:pPr>
        <w:widowControl w:val="0"/>
        <w:adjustRightInd w:val="0"/>
        <w:ind w:right="-20"/>
        <w:jc w:val="both"/>
        <w:rPr>
          <w:lang w:val="en-CA"/>
        </w:rPr>
      </w:pPr>
      <w:r w:rsidRPr="00BA2EE2">
        <w:rPr>
          <w:lang w:val="en-CA"/>
        </w:rPr>
        <w:t>15.1 Eliminatory criteria</w:t>
      </w:r>
    </w:p>
    <w:p w14:paraId="752A12C1" w14:textId="77777777" w:rsidR="00BA2EE2" w:rsidRPr="00BA2EE2" w:rsidRDefault="00BA2EE2" w:rsidP="00DA73E6">
      <w:pPr>
        <w:widowControl w:val="0"/>
        <w:adjustRightInd w:val="0"/>
        <w:ind w:right="-20"/>
        <w:jc w:val="both"/>
        <w:rPr>
          <w:lang w:val="en-CA"/>
        </w:rPr>
      </w:pPr>
      <w:r w:rsidRPr="00BA2EE2">
        <w:rPr>
          <w:lang w:val="en-CA"/>
        </w:rPr>
        <w:t>15.1.1 Administrative documents</w:t>
      </w:r>
    </w:p>
    <w:p w14:paraId="6A1E5C63" w14:textId="31B64D76"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absence or non-conformity of one of the documents in the administrative file within 48 hours of the opening of bids (except for the bid bond);</w:t>
      </w:r>
    </w:p>
    <w:p w14:paraId="29CB3FEC" w14:textId="7B5E52C6"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the absence of a certificate of categorisation or a request for categorisation (less than six (06) months old) issued by the Public Procurement Authority;</w:t>
      </w:r>
    </w:p>
    <w:p w14:paraId="7560012B" w14:textId="71A445AD"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absence of the stamped and receipted bid bond;</w:t>
      </w:r>
    </w:p>
    <w:p w14:paraId="7F19D6EA" w14:textId="41A4C703"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presence of a stamped and receipted bid bond unrelated to the consultation concerned;</w:t>
      </w:r>
    </w:p>
    <w:p w14:paraId="1D56B86F" w14:textId="2A00155A"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xml:space="preserve">- the bid bond presented by a bidder during the bid opening session is inadmissible; </w:t>
      </w:r>
    </w:p>
    <w:p w14:paraId="22EE43AE" w14:textId="3015185D"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false declarations, fraudulent manoeuvres or falsification of documents.</w:t>
      </w:r>
    </w:p>
    <w:p w14:paraId="29A73D62" w14:textId="77777777" w:rsidR="00BA2EE2" w:rsidRPr="00BA2EE2" w:rsidRDefault="00BA2EE2" w:rsidP="00BA2EE2">
      <w:pPr>
        <w:widowControl w:val="0"/>
        <w:adjustRightInd w:val="0"/>
        <w:ind w:right="-20"/>
        <w:rPr>
          <w:b/>
          <w:bCs/>
          <w:i/>
          <w:iCs/>
          <w:lang w:val="en-CA"/>
        </w:rPr>
      </w:pPr>
      <w:r w:rsidRPr="00BA2EE2">
        <w:rPr>
          <w:b/>
          <w:bCs/>
          <w:i/>
          <w:iCs/>
          <w:lang w:val="en-CA"/>
        </w:rPr>
        <w:t>15.1.2 Technical offer</w:t>
      </w:r>
    </w:p>
    <w:p w14:paraId="0FEAA3E8" w14:textId="17437CE1" w:rsidR="00BA2EE2" w:rsidRPr="00BA2EE2" w:rsidRDefault="00DA73E6" w:rsidP="00DA73E6">
      <w:pPr>
        <w:widowControl w:val="0"/>
        <w:adjustRightInd w:val="0"/>
        <w:ind w:right="-20"/>
        <w:jc w:val="both"/>
        <w:rPr>
          <w:lang w:val="en-CA"/>
        </w:rPr>
      </w:pPr>
      <w:r>
        <w:rPr>
          <w:b/>
          <w:bCs/>
          <w:lang w:val="en-CA"/>
        </w:rPr>
        <w:t xml:space="preserve">             </w:t>
      </w:r>
      <w:r w:rsidR="00BA2EE2" w:rsidRPr="00BA2EE2">
        <w:rPr>
          <w:b/>
          <w:bCs/>
          <w:lang w:val="en-CA"/>
        </w:rPr>
        <w:t xml:space="preserve">- </w:t>
      </w:r>
      <w:r w:rsidR="00BA2EE2" w:rsidRPr="00BA2EE2">
        <w:rPr>
          <w:lang w:val="en-CA"/>
        </w:rPr>
        <w:t>failure to comply with at least five (05) “Yes” sub-criteria out of seven (07) (05 “Yes”/07) “Yes” sub-criteria of the essential criteria;</w:t>
      </w:r>
    </w:p>
    <w:p w14:paraId="379EC3D0" w14:textId="784E993F"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the absence of a declaration on honour that no work has been abandoned during the last three (03) years;</w:t>
      </w:r>
    </w:p>
    <w:p w14:paraId="60CAD5CE" w14:textId="7178634A"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the absence of the back-up copy (USB key or CD/DVD containing the digital version of the file) in the event of malfunctioning of the COLEPS platform within the time limit set for the submission of bids and the stamped original of the bid bond;</w:t>
      </w:r>
    </w:p>
    <w:p w14:paraId="60793878" w14:textId="590DF114"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the absence of the integrity charter;</w:t>
      </w:r>
    </w:p>
    <w:p w14:paraId="25783E5E" w14:textId="2F6526D5" w:rsidR="00BA2EE2" w:rsidRPr="00BA2EE2" w:rsidRDefault="00DA73E6" w:rsidP="00DA73E6">
      <w:pPr>
        <w:widowControl w:val="0"/>
        <w:adjustRightInd w:val="0"/>
        <w:ind w:right="-20"/>
        <w:jc w:val="both"/>
        <w:rPr>
          <w:lang w:val="en-CA"/>
        </w:rPr>
      </w:pPr>
      <w:r>
        <w:rPr>
          <w:lang w:val="en-CA"/>
        </w:rPr>
        <w:t xml:space="preserve">          </w:t>
      </w:r>
      <w:r w:rsidR="00BA2EE2" w:rsidRPr="00BA2EE2">
        <w:rPr>
          <w:lang w:val="en-CA"/>
        </w:rPr>
        <w:t>- the absence of the declaration of social and environmental commitment;</w:t>
      </w:r>
    </w:p>
    <w:p w14:paraId="10FD6FC6" w14:textId="63A9A826" w:rsidR="00BA2EE2" w:rsidRDefault="00DA73E6" w:rsidP="00DA73E6">
      <w:pPr>
        <w:widowControl w:val="0"/>
        <w:adjustRightInd w:val="0"/>
        <w:ind w:right="-20"/>
        <w:jc w:val="both"/>
        <w:rPr>
          <w:lang w:val="en-CA"/>
        </w:rPr>
      </w:pPr>
      <w:r>
        <w:rPr>
          <w:lang w:val="en-CA"/>
        </w:rPr>
        <w:t xml:space="preserve">          </w:t>
      </w:r>
      <w:r w:rsidR="00BA2EE2" w:rsidRPr="00BA2EE2">
        <w:rPr>
          <w:lang w:val="en-CA"/>
        </w:rPr>
        <w:t>- false declarations, fraudulent manoeuvres or falsification of documents.</w:t>
      </w:r>
    </w:p>
    <w:p w14:paraId="0AD511B6" w14:textId="77777777" w:rsidR="00DA73E6" w:rsidRDefault="00DA73E6" w:rsidP="00DA73E6">
      <w:pPr>
        <w:widowControl w:val="0"/>
        <w:adjustRightInd w:val="0"/>
        <w:ind w:right="-20"/>
        <w:jc w:val="both"/>
        <w:rPr>
          <w:lang w:val="en-CA"/>
        </w:rPr>
      </w:pPr>
    </w:p>
    <w:p w14:paraId="66D5171C" w14:textId="77777777" w:rsidR="00DA73E6" w:rsidRPr="00BA2EE2" w:rsidRDefault="00DA73E6" w:rsidP="00DA73E6">
      <w:pPr>
        <w:widowControl w:val="0"/>
        <w:adjustRightInd w:val="0"/>
        <w:ind w:right="-20"/>
        <w:jc w:val="both"/>
        <w:rPr>
          <w:lang w:val="en-CA"/>
        </w:rPr>
      </w:pPr>
    </w:p>
    <w:p w14:paraId="65B5A750" w14:textId="77777777" w:rsidR="00BA2EE2" w:rsidRPr="00BA2EE2" w:rsidRDefault="00BA2EE2" w:rsidP="00BA2EE2">
      <w:pPr>
        <w:widowControl w:val="0"/>
        <w:adjustRightInd w:val="0"/>
        <w:ind w:right="-20"/>
        <w:rPr>
          <w:b/>
          <w:bCs/>
          <w:lang w:val="en-CA"/>
        </w:rPr>
      </w:pPr>
      <w:r w:rsidRPr="00BA2EE2">
        <w:rPr>
          <w:b/>
          <w:bCs/>
          <w:lang w:val="en-CA"/>
        </w:rPr>
        <w:lastRenderedPageBreak/>
        <w:t xml:space="preserve">15.1.3 </w:t>
      </w:r>
      <w:r w:rsidRPr="00BA2EE2">
        <w:rPr>
          <w:b/>
          <w:bCs/>
          <w:i/>
          <w:lang w:val="en-CA"/>
        </w:rPr>
        <w:t>Financial offer</w:t>
      </w:r>
      <w:r w:rsidRPr="00BA2EE2">
        <w:rPr>
          <w:b/>
          <w:bCs/>
          <w:lang w:val="en-CA"/>
        </w:rPr>
        <w:t xml:space="preserve"> </w:t>
      </w:r>
    </w:p>
    <w:p w14:paraId="04E0A499" w14:textId="77777777" w:rsidR="00BA2EE2" w:rsidRPr="00BA2EE2" w:rsidRDefault="00BA2EE2" w:rsidP="000F2DAB">
      <w:pPr>
        <w:widowControl w:val="0"/>
        <w:adjustRightInd w:val="0"/>
        <w:ind w:right="-20"/>
        <w:jc w:val="both"/>
        <w:rPr>
          <w:lang w:val="en-CA"/>
        </w:rPr>
      </w:pPr>
      <w:r w:rsidRPr="00BA2EE2">
        <w:rPr>
          <w:lang w:val="en-CA"/>
        </w:rPr>
        <w:t xml:space="preserve">Absence of one of the parts of the financial offer below: </w:t>
      </w:r>
    </w:p>
    <w:p w14:paraId="391730B6" w14:textId="45710B8F" w:rsidR="00BA2EE2" w:rsidRPr="00BA2EE2" w:rsidRDefault="000F2DAB" w:rsidP="000F2DAB">
      <w:pPr>
        <w:widowControl w:val="0"/>
        <w:adjustRightInd w:val="0"/>
        <w:ind w:right="-20"/>
        <w:jc w:val="both"/>
        <w:rPr>
          <w:lang w:val="en-CA"/>
        </w:rPr>
      </w:pPr>
      <w:r>
        <w:rPr>
          <w:lang w:val="en-CA"/>
        </w:rPr>
        <w:t xml:space="preserve">                      </w:t>
      </w:r>
      <w:r w:rsidR="00BA2EE2" w:rsidRPr="00BA2EE2">
        <w:rPr>
          <w:lang w:val="en-CA"/>
        </w:rPr>
        <w:t>- Omission of a quantified unit price in the price list;</w:t>
      </w:r>
    </w:p>
    <w:p w14:paraId="49B4999F" w14:textId="1E718B9E" w:rsidR="00BA2EE2" w:rsidRPr="00BA2EE2" w:rsidRDefault="000F2DAB" w:rsidP="000F2DAB">
      <w:pPr>
        <w:widowControl w:val="0"/>
        <w:adjustRightInd w:val="0"/>
        <w:ind w:right="-20"/>
        <w:jc w:val="both"/>
        <w:rPr>
          <w:lang w:val="en-CA"/>
        </w:rPr>
      </w:pPr>
      <w:r>
        <w:rPr>
          <w:lang w:val="en-CA"/>
        </w:rPr>
        <w:t xml:space="preserve">                      </w:t>
      </w:r>
      <w:r w:rsidR="00BA2EE2" w:rsidRPr="00BA2EE2">
        <w:rPr>
          <w:lang w:val="en-CA"/>
        </w:rPr>
        <w:t>- Absence of a sub-detail of a quantified unit price;</w:t>
      </w:r>
    </w:p>
    <w:p w14:paraId="30764AFE" w14:textId="28A20B66" w:rsidR="00BA2EE2" w:rsidRPr="00BA2EE2" w:rsidRDefault="000F2DAB" w:rsidP="000F2DAB">
      <w:pPr>
        <w:widowControl w:val="0"/>
        <w:adjustRightInd w:val="0"/>
        <w:ind w:right="-20"/>
        <w:jc w:val="both"/>
        <w:rPr>
          <w:lang w:val="en-CA"/>
        </w:rPr>
      </w:pPr>
      <w:r>
        <w:rPr>
          <w:lang w:val="en-CA"/>
        </w:rPr>
        <w:t xml:space="preserve">                      </w:t>
      </w:r>
      <w:r w:rsidR="00BA2EE2" w:rsidRPr="00BA2EE2">
        <w:rPr>
          <w:lang w:val="en-CA"/>
        </w:rPr>
        <w:t>- Incomplete financial offer.</w:t>
      </w:r>
    </w:p>
    <w:p w14:paraId="4527D122" w14:textId="77777777" w:rsidR="00BA2EE2" w:rsidRPr="00BA2EE2" w:rsidRDefault="00BA2EE2" w:rsidP="00BA2EE2">
      <w:pPr>
        <w:widowControl w:val="0"/>
        <w:adjustRightInd w:val="0"/>
        <w:ind w:right="-20"/>
        <w:rPr>
          <w:b/>
          <w:bCs/>
          <w:i/>
          <w:iCs/>
          <w:lang w:val="en-CA"/>
        </w:rPr>
      </w:pPr>
      <w:r w:rsidRPr="00BA2EE2">
        <w:rPr>
          <w:b/>
          <w:bCs/>
          <w:i/>
          <w:iCs/>
          <w:lang w:val="en-CA"/>
        </w:rPr>
        <w:t>NB 1: Failure to satisfy even one of the above criteria shall result in the elimination of the bid evaluated.</w:t>
      </w:r>
    </w:p>
    <w:p w14:paraId="238EDD8B" w14:textId="77777777" w:rsidR="00BA2EE2" w:rsidRDefault="00BA2EE2" w:rsidP="00BA2EE2">
      <w:pPr>
        <w:widowControl w:val="0"/>
        <w:adjustRightInd w:val="0"/>
        <w:ind w:right="-20"/>
        <w:rPr>
          <w:b/>
          <w:bCs/>
          <w:i/>
          <w:iCs/>
          <w:lang w:val="en-CA"/>
        </w:rPr>
      </w:pPr>
      <w:r w:rsidRPr="00BA2EE2">
        <w:rPr>
          <w:b/>
          <w:bCs/>
          <w:i/>
          <w:iCs/>
          <w:lang w:val="en-CA"/>
        </w:rPr>
        <w:t>NB 2: Discounts are not permitted in the context of this consultation.</w:t>
      </w:r>
    </w:p>
    <w:p w14:paraId="5D4C1CB4" w14:textId="77777777" w:rsidR="000F2DAB" w:rsidRPr="00BA2EE2" w:rsidRDefault="000F2DAB" w:rsidP="00BA2EE2">
      <w:pPr>
        <w:widowControl w:val="0"/>
        <w:adjustRightInd w:val="0"/>
        <w:ind w:right="-20"/>
        <w:rPr>
          <w:b/>
          <w:bCs/>
          <w:lang w:val="en-CA"/>
        </w:rPr>
      </w:pPr>
    </w:p>
    <w:p w14:paraId="3AD5EF52" w14:textId="77777777" w:rsidR="00BA2EE2" w:rsidRPr="00BA2EE2" w:rsidRDefault="00BA2EE2" w:rsidP="00BA2EE2">
      <w:pPr>
        <w:widowControl w:val="0"/>
        <w:adjustRightInd w:val="0"/>
        <w:ind w:right="-20"/>
        <w:rPr>
          <w:b/>
          <w:bCs/>
          <w:lang w:val="en-CA"/>
        </w:rPr>
      </w:pPr>
      <w:r w:rsidRPr="00BA2EE2">
        <w:rPr>
          <w:b/>
          <w:bCs/>
          <w:lang w:val="en-CA"/>
        </w:rPr>
        <w:t xml:space="preserve">15.2 Essential criteria </w:t>
      </w:r>
    </w:p>
    <w:p w14:paraId="3C4ADDC1" w14:textId="77777777" w:rsidR="00BA2EE2" w:rsidRPr="00BA2EE2" w:rsidRDefault="00BA2EE2" w:rsidP="000F2DAB">
      <w:pPr>
        <w:widowControl w:val="0"/>
        <w:adjustRightInd w:val="0"/>
        <w:ind w:right="-20"/>
        <w:jc w:val="both"/>
        <w:rPr>
          <w:lang w:val="en-CA"/>
        </w:rPr>
      </w:pPr>
      <w:r w:rsidRPr="00BA2EE2">
        <w:rPr>
          <w:lang w:val="en-CA"/>
        </w:rPr>
        <w:t>Tenderers' bids will be evaluated according to the binary system (yes/no) and the following criteria:</w:t>
      </w:r>
    </w:p>
    <w:p w14:paraId="1F29FB19" w14:textId="77777777" w:rsidR="00BA2EE2" w:rsidRPr="00BA2EE2" w:rsidRDefault="00BA2EE2" w:rsidP="00BA2EE2">
      <w:pPr>
        <w:widowControl w:val="0"/>
        <w:adjustRightInd w:val="0"/>
        <w:ind w:right="-20"/>
        <w:rPr>
          <w:b/>
          <w:bCs/>
          <w:sz w:val="2"/>
          <w:szCs w:val="2"/>
          <w:lang w:val="en-CA"/>
        </w:rPr>
      </w:pPr>
    </w:p>
    <w:tbl>
      <w:tblPr>
        <w:tblW w:w="9930" w:type="dxa"/>
        <w:jc w:val="center"/>
        <w:tblLayout w:type="fixed"/>
        <w:tblCellMar>
          <w:left w:w="0" w:type="dxa"/>
          <w:right w:w="0" w:type="dxa"/>
        </w:tblCellMar>
        <w:tblLook w:val="04A0" w:firstRow="1" w:lastRow="0" w:firstColumn="1" w:lastColumn="0" w:noHBand="0" w:noVBand="1"/>
      </w:tblPr>
      <w:tblGrid>
        <w:gridCol w:w="711"/>
        <w:gridCol w:w="6212"/>
        <w:gridCol w:w="3007"/>
      </w:tblGrid>
      <w:tr w:rsidR="00BA2EE2" w:rsidRPr="00BA2EE2" w14:paraId="59AFBF1E" w14:textId="77777777" w:rsidTr="00BA2EE2">
        <w:trPr>
          <w:trHeight w:val="294"/>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2892BA96" w14:textId="77777777" w:rsidR="00BA2EE2" w:rsidRPr="00BA2EE2" w:rsidRDefault="00BA2EE2" w:rsidP="000F2DAB">
            <w:pPr>
              <w:widowControl w:val="0"/>
              <w:adjustRightInd w:val="0"/>
              <w:ind w:right="-20"/>
              <w:jc w:val="center"/>
            </w:pPr>
            <w:r w:rsidRPr="00BA2EE2">
              <w:t>N°</w:t>
            </w:r>
          </w:p>
        </w:tc>
        <w:tc>
          <w:tcPr>
            <w:tcW w:w="6209" w:type="dxa"/>
            <w:tcBorders>
              <w:top w:val="single" w:sz="12" w:space="0" w:color="000000"/>
              <w:left w:val="single" w:sz="12" w:space="0" w:color="000000"/>
              <w:bottom w:val="single" w:sz="12" w:space="0" w:color="000000"/>
              <w:right w:val="single" w:sz="12" w:space="0" w:color="000000"/>
            </w:tcBorders>
            <w:hideMark/>
          </w:tcPr>
          <w:p w14:paraId="200CD16E" w14:textId="77777777" w:rsidR="00BA2EE2" w:rsidRPr="00BA2EE2" w:rsidRDefault="00BA2EE2" w:rsidP="00BA2EE2">
            <w:pPr>
              <w:widowControl w:val="0"/>
              <w:adjustRightInd w:val="0"/>
              <w:ind w:right="-20"/>
            </w:pPr>
            <w:proofErr w:type="spellStart"/>
            <w:r w:rsidRPr="00BA2EE2">
              <w:t>Criteria</w:t>
            </w:r>
            <w:proofErr w:type="spellEnd"/>
          </w:p>
        </w:tc>
        <w:tc>
          <w:tcPr>
            <w:tcW w:w="3005" w:type="dxa"/>
            <w:tcBorders>
              <w:top w:val="single" w:sz="12" w:space="0" w:color="000000"/>
              <w:left w:val="single" w:sz="12" w:space="0" w:color="000000"/>
              <w:bottom w:val="single" w:sz="12" w:space="0" w:color="000000"/>
              <w:right w:val="single" w:sz="12" w:space="0" w:color="000000"/>
            </w:tcBorders>
            <w:hideMark/>
          </w:tcPr>
          <w:p w14:paraId="26CB20A2" w14:textId="77777777" w:rsidR="00BA2EE2" w:rsidRPr="00BA2EE2" w:rsidRDefault="00BA2EE2" w:rsidP="00BA2EE2">
            <w:pPr>
              <w:widowControl w:val="0"/>
              <w:adjustRightInd w:val="0"/>
              <w:ind w:right="-20"/>
            </w:pPr>
            <w:proofErr w:type="spellStart"/>
            <w:r w:rsidRPr="00BA2EE2">
              <w:t>Number</w:t>
            </w:r>
            <w:proofErr w:type="spellEnd"/>
            <w:r w:rsidRPr="00BA2EE2">
              <w:t xml:space="preserve"> of </w:t>
            </w:r>
            <w:proofErr w:type="spellStart"/>
            <w:r w:rsidRPr="00BA2EE2">
              <w:t>sub</w:t>
            </w:r>
            <w:proofErr w:type="spellEnd"/>
            <w:r w:rsidRPr="00BA2EE2">
              <w:t xml:space="preserve"> </w:t>
            </w:r>
            <w:proofErr w:type="spellStart"/>
            <w:r w:rsidRPr="00BA2EE2">
              <w:t>criteria</w:t>
            </w:r>
            <w:proofErr w:type="spellEnd"/>
          </w:p>
        </w:tc>
      </w:tr>
      <w:tr w:rsidR="00BA2EE2" w:rsidRPr="00BA2EE2" w14:paraId="0AC62B75" w14:textId="77777777" w:rsidTr="00BA2EE2">
        <w:trPr>
          <w:trHeight w:val="316"/>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4643BAB0" w14:textId="77777777" w:rsidR="00BA2EE2" w:rsidRPr="00BA2EE2" w:rsidRDefault="00BA2EE2" w:rsidP="00BA2EE2">
            <w:pPr>
              <w:widowControl w:val="0"/>
              <w:adjustRightInd w:val="0"/>
              <w:ind w:right="-20"/>
              <w:jc w:val="center"/>
            </w:pPr>
            <w:r w:rsidRPr="00BA2EE2">
              <w:t>I</w:t>
            </w:r>
          </w:p>
        </w:tc>
        <w:tc>
          <w:tcPr>
            <w:tcW w:w="6209" w:type="dxa"/>
            <w:tcBorders>
              <w:top w:val="single" w:sz="12" w:space="0" w:color="000000"/>
              <w:left w:val="single" w:sz="12" w:space="0" w:color="000000"/>
              <w:bottom w:val="single" w:sz="12" w:space="0" w:color="000000"/>
              <w:right w:val="single" w:sz="12" w:space="0" w:color="000000"/>
            </w:tcBorders>
            <w:hideMark/>
          </w:tcPr>
          <w:p w14:paraId="2F5DD525" w14:textId="77777777" w:rsidR="00BA2EE2" w:rsidRPr="00BA2EE2" w:rsidRDefault="00BA2EE2" w:rsidP="00BA2EE2">
            <w:pPr>
              <w:widowControl w:val="0"/>
              <w:adjustRightInd w:val="0"/>
              <w:ind w:right="-20"/>
            </w:pPr>
            <w:proofErr w:type="spellStart"/>
            <w:r w:rsidRPr="00BA2EE2">
              <w:t>Offer</w:t>
            </w:r>
            <w:proofErr w:type="spellEnd"/>
            <w:r w:rsidRPr="00BA2EE2">
              <w:t xml:space="preserve"> </w:t>
            </w:r>
            <w:proofErr w:type="spellStart"/>
            <w:r w:rsidRPr="00BA2EE2">
              <w:t>Overview</w:t>
            </w:r>
            <w:proofErr w:type="spellEnd"/>
          </w:p>
        </w:tc>
        <w:tc>
          <w:tcPr>
            <w:tcW w:w="3005" w:type="dxa"/>
            <w:tcBorders>
              <w:top w:val="single" w:sz="12" w:space="0" w:color="000000"/>
              <w:left w:val="single" w:sz="12" w:space="0" w:color="000000"/>
              <w:bottom w:val="single" w:sz="12" w:space="0" w:color="000000"/>
              <w:right w:val="single" w:sz="12" w:space="0" w:color="000000"/>
            </w:tcBorders>
            <w:hideMark/>
          </w:tcPr>
          <w:p w14:paraId="3DC6B2CD" w14:textId="77777777" w:rsidR="00BA2EE2" w:rsidRPr="00BA2EE2" w:rsidRDefault="00BA2EE2" w:rsidP="00BA2EE2">
            <w:pPr>
              <w:widowControl w:val="0"/>
              <w:adjustRightInd w:val="0"/>
              <w:ind w:right="-20"/>
              <w:jc w:val="center"/>
            </w:pPr>
            <w:r w:rsidRPr="00BA2EE2">
              <w:t>05</w:t>
            </w:r>
          </w:p>
        </w:tc>
      </w:tr>
      <w:tr w:rsidR="00BA2EE2" w:rsidRPr="00BA2EE2" w14:paraId="0D1271FD" w14:textId="77777777" w:rsidTr="00BA2EE2">
        <w:trPr>
          <w:trHeight w:val="287"/>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6F7DD7D5" w14:textId="77777777" w:rsidR="00BA2EE2" w:rsidRPr="00BA2EE2" w:rsidRDefault="00BA2EE2" w:rsidP="00BA2EE2">
            <w:pPr>
              <w:widowControl w:val="0"/>
              <w:adjustRightInd w:val="0"/>
              <w:ind w:right="-20"/>
              <w:jc w:val="center"/>
            </w:pPr>
            <w:r w:rsidRPr="00BA2EE2">
              <w:t>II</w:t>
            </w:r>
          </w:p>
        </w:tc>
        <w:tc>
          <w:tcPr>
            <w:tcW w:w="6209" w:type="dxa"/>
            <w:tcBorders>
              <w:top w:val="single" w:sz="12" w:space="0" w:color="000000"/>
              <w:left w:val="single" w:sz="12" w:space="0" w:color="000000"/>
              <w:bottom w:val="single" w:sz="12" w:space="0" w:color="000000"/>
              <w:right w:val="single" w:sz="12" w:space="0" w:color="000000"/>
            </w:tcBorders>
            <w:hideMark/>
          </w:tcPr>
          <w:p w14:paraId="49CDE649" w14:textId="77777777" w:rsidR="00BA2EE2" w:rsidRPr="00BA2EE2" w:rsidRDefault="00BA2EE2" w:rsidP="00BA2EE2">
            <w:pPr>
              <w:widowControl w:val="0"/>
              <w:adjustRightInd w:val="0"/>
              <w:ind w:right="-20"/>
            </w:pPr>
            <w:proofErr w:type="spellStart"/>
            <w:r w:rsidRPr="00BA2EE2">
              <w:t>Bidder’s</w:t>
            </w:r>
            <w:proofErr w:type="spellEnd"/>
            <w:r w:rsidRPr="00BA2EE2">
              <w:t xml:space="preserve"> </w:t>
            </w:r>
            <w:proofErr w:type="spellStart"/>
            <w:r w:rsidRPr="00BA2EE2">
              <w:t>experience</w:t>
            </w:r>
            <w:proofErr w:type="spellEnd"/>
          </w:p>
        </w:tc>
        <w:tc>
          <w:tcPr>
            <w:tcW w:w="3005" w:type="dxa"/>
            <w:tcBorders>
              <w:top w:val="single" w:sz="12" w:space="0" w:color="000000"/>
              <w:left w:val="single" w:sz="12" w:space="0" w:color="000000"/>
              <w:bottom w:val="single" w:sz="12" w:space="0" w:color="000000"/>
              <w:right w:val="single" w:sz="12" w:space="0" w:color="000000"/>
            </w:tcBorders>
            <w:hideMark/>
          </w:tcPr>
          <w:p w14:paraId="7B086B89" w14:textId="77777777" w:rsidR="00BA2EE2" w:rsidRPr="00BA2EE2" w:rsidRDefault="00BA2EE2" w:rsidP="00BA2EE2">
            <w:pPr>
              <w:widowControl w:val="0"/>
              <w:adjustRightInd w:val="0"/>
              <w:ind w:right="-20"/>
              <w:jc w:val="center"/>
            </w:pPr>
            <w:r w:rsidRPr="00BA2EE2">
              <w:t>02</w:t>
            </w:r>
          </w:p>
        </w:tc>
      </w:tr>
      <w:tr w:rsidR="00BA2EE2" w:rsidRPr="00BA2EE2" w14:paraId="3C5CDAA2" w14:textId="77777777" w:rsidTr="00BA2EE2">
        <w:trPr>
          <w:trHeight w:val="308"/>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17ABBD45" w14:textId="77777777" w:rsidR="00BA2EE2" w:rsidRPr="00BA2EE2" w:rsidRDefault="00BA2EE2" w:rsidP="00BA2EE2">
            <w:pPr>
              <w:widowControl w:val="0"/>
              <w:adjustRightInd w:val="0"/>
              <w:ind w:right="-20"/>
              <w:jc w:val="center"/>
            </w:pPr>
            <w:r w:rsidRPr="00BA2EE2">
              <w:t>III</w:t>
            </w:r>
          </w:p>
        </w:tc>
        <w:tc>
          <w:tcPr>
            <w:tcW w:w="6209" w:type="dxa"/>
            <w:tcBorders>
              <w:top w:val="single" w:sz="12" w:space="0" w:color="000000"/>
              <w:left w:val="single" w:sz="12" w:space="0" w:color="000000"/>
              <w:bottom w:val="single" w:sz="12" w:space="0" w:color="000000"/>
              <w:right w:val="single" w:sz="12" w:space="0" w:color="000000"/>
            </w:tcBorders>
            <w:hideMark/>
          </w:tcPr>
          <w:p w14:paraId="3288C90C" w14:textId="77777777" w:rsidR="00BA2EE2" w:rsidRPr="00BA2EE2" w:rsidRDefault="00BA2EE2" w:rsidP="00BA2EE2">
            <w:pPr>
              <w:widowControl w:val="0"/>
              <w:adjustRightInd w:val="0"/>
              <w:ind w:right="-20"/>
              <w:rPr>
                <w:lang w:val="en-CA"/>
              </w:rPr>
            </w:pPr>
            <w:r w:rsidRPr="00BA2EE2">
              <w:rPr>
                <w:lang w:val="en-CA"/>
              </w:rPr>
              <w:t xml:space="preserve">Qualification and experience of the personnel </w:t>
            </w:r>
          </w:p>
        </w:tc>
        <w:tc>
          <w:tcPr>
            <w:tcW w:w="3005" w:type="dxa"/>
            <w:tcBorders>
              <w:top w:val="single" w:sz="12" w:space="0" w:color="000000"/>
              <w:left w:val="single" w:sz="12" w:space="0" w:color="000000"/>
              <w:bottom w:val="single" w:sz="12" w:space="0" w:color="000000"/>
              <w:right w:val="single" w:sz="12" w:space="0" w:color="000000"/>
            </w:tcBorders>
            <w:hideMark/>
          </w:tcPr>
          <w:p w14:paraId="4495A80D" w14:textId="77777777" w:rsidR="00BA2EE2" w:rsidRPr="00BA2EE2" w:rsidRDefault="00BA2EE2" w:rsidP="00BA2EE2">
            <w:pPr>
              <w:widowControl w:val="0"/>
              <w:adjustRightInd w:val="0"/>
              <w:ind w:right="-20"/>
              <w:jc w:val="center"/>
            </w:pPr>
            <w:r w:rsidRPr="00BA2EE2">
              <w:t>08</w:t>
            </w:r>
          </w:p>
        </w:tc>
      </w:tr>
      <w:tr w:rsidR="00BA2EE2" w:rsidRPr="00BA2EE2" w14:paraId="3487ED26" w14:textId="77777777" w:rsidTr="00BA2EE2">
        <w:trPr>
          <w:trHeight w:val="294"/>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513C3F82" w14:textId="77777777" w:rsidR="00BA2EE2" w:rsidRPr="00BA2EE2" w:rsidRDefault="00BA2EE2" w:rsidP="00BA2EE2">
            <w:pPr>
              <w:widowControl w:val="0"/>
              <w:adjustRightInd w:val="0"/>
              <w:ind w:right="-20"/>
              <w:jc w:val="center"/>
            </w:pPr>
            <w:r w:rsidRPr="00BA2EE2">
              <w:t>IV</w:t>
            </w:r>
          </w:p>
        </w:tc>
        <w:tc>
          <w:tcPr>
            <w:tcW w:w="6209" w:type="dxa"/>
            <w:tcBorders>
              <w:top w:val="single" w:sz="12" w:space="0" w:color="000000"/>
              <w:left w:val="single" w:sz="12" w:space="0" w:color="000000"/>
              <w:bottom w:val="single" w:sz="12" w:space="0" w:color="000000"/>
              <w:right w:val="single" w:sz="12" w:space="0" w:color="000000"/>
            </w:tcBorders>
            <w:hideMark/>
          </w:tcPr>
          <w:p w14:paraId="0F5D4315" w14:textId="77777777" w:rsidR="00BA2EE2" w:rsidRPr="00BA2EE2" w:rsidRDefault="00BA2EE2" w:rsidP="00BA2EE2">
            <w:pPr>
              <w:widowControl w:val="0"/>
              <w:adjustRightInd w:val="0"/>
              <w:ind w:right="-20"/>
            </w:pPr>
            <w:r w:rsidRPr="00BA2EE2">
              <w:t xml:space="preserve"> </w:t>
            </w:r>
            <w:proofErr w:type="spellStart"/>
            <w:r w:rsidRPr="00BA2EE2">
              <w:t>Logistical</w:t>
            </w:r>
            <w:proofErr w:type="spellEnd"/>
            <w:r w:rsidRPr="00BA2EE2">
              <w:t xml:space="preserve"> </w:t>
            </w:r>
            <w:proofErr w:type="spellStart"/>
            <w:r w:rsidRPr="00BA2EE2">
              <w:t>resources</w:t>
            </w:r>
            <w:proofErr w:type="spellEnd"/>
          </w:p>
        </w:tc>
        <w:tc>
          <w:tcPr>
            <w:tcW w:w="3005" w:type="dxa"/>
            <w:tcBorders>
              <w:top w:val="single" w:sz="12" w:space="0" w:color="000000"/>
              <w:left w:val="single" w:sz="12" w:space="0" w:color="000000"/>
              <w:bottom w:val="single" w:sz="12" w:space="0" w:color="000000"/>
              <w:right w:val="single" w:sz="12" w:space="0" w:color="000000"/>
            </w:tcBorders>
            <w:hideMark/>
          </w:tcPr>
          <w:p w14:paraId="07E342D7" w14:textId="77777777" w:rsidR="00BA2EE2" w:rsidRPr="00BA2EE2" w:rsidRDefault="00BA2EE2" w:rsidP="00BA2EE2">
            <w:pPr>
              <w:widowControl w:val="0"/>
              <w:adjustRightInd w:val="0"/>
              <w:ind w:right="-20"/>
              <w:jc w:val="center"/>
            </w:pPr>
            <w:r w:rsidRPr="00BA2EE2">
              <w:t>12</w:t>
            </w:r>
          </w:p>
        </w:tc>
      </w:tr>
      <w:tr w:rsidR="00BA2EE2" w:rsidRPr="00BA2EE2" w14:paraId="433AA89C" w14:textId="77777777" w:rsidTr="00BA2EE2">
        <w:trPr>
          <w:trHeight w:val="308"/>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5DA1A9BD" w14:textId="77777777" w:rsidR="00BA2EE2" w:rsidRPr="00BA2EE2" w:rsidRDefault="00BA2EE2" w:rsidP="00BA2EE2">
            <w:pPr>
              <w:widowControl w:val="0"/>
              <w:adjustRightInd w:val="0"/>
              <w:ind w:right="-20"/>
              <w:jc w:val="center"/>
            </w:pPr>
            <w:r w:rsidRPr="00BA2EE2">
              <w:t>V</w:t>
            </w:r>
          </w:p>
        </w:tc>
        <w:tc>
          <w:tcPr>
            <w:tcW w:w="6209" w:type="dxa"/>
            <w:tcBorders>
              <w:top w:val="single" w:sz="12" w:space="0" w:color="000000"/>
              <w:left w:val="single" w:sz="12" w:space="0" w:color="000000"/>
              <w:bottom w:val="single" w:sz="12" w:space="0" w:color="000000"/>
              <w:right w:val="single" w:sz="12" w:space="0" w:color="000000"/>
            </w:tcBorders>
            <w:hideMark/>
          </w:tcPr>
          <w:p w14:paraId="1DF996D2" w14:textId="77777777" w:rsidR="00BA2EE2" w:rsidRPr="00BA2EE2" w:rsidRDefault="00BA2EE2" w:rsidP="00BA2EE2">
            <w:pPr>
              <w:widowControl w:val="0"/>
              <w:adjustRightInd w:val="0"/>
              <w:ind w:right="-20"/>
            </w:pPr>
            <w:r w:rsidRPr="00BA2EE2">
              <w:t xml:space="preserve">Financial </w:t>
            </w:r>
            <w:proofErr w:type="spellStart"/>
            <w:r w:rsidRPr="00BA2EE2">
              <w:t>capacity</w:t>
            </w:r>
            <w:proofErr w:type="spellEnd"/>
          </w:p>
        </w:tc>
        <w:tc>
          <w:tcPr>
            <w:tcW w:w="3005" w:type="dxa"/>
            <w:tcBorders>
              <w:top w:val="single" w:sz="12" w:space="0" w:color="000000"/>
              <w:left w:val="single" w:sz="12" w:space="0" w:color="000000"/>
              <w:bottom w:val="single" w:sz="12" w:space="0" w:color="000000"/>
              <w:right w:val="single" w:sz="12" w:space="0" w:color="000000"/>
            </w:tcBorders>
            <w:hideMark/>
          </w:tcPr>
          <w:p w14:paraId="0B1BC3FE" w14:textId="77777777" w:rsidR="00BA2EE2" w:rsidRPr="00BA2EE2" w:rsidRDefault="00BA2EE2" w:rsidP="00BA2EE2">
            <w:pPr>
              <w:widowControl w:val="0"/>
              <w:adjustRightInd w:val="0"/>
              <w:ind w:right="-20"/>
              <w:jc w:val="center"/>
            </w:pPr>
            <w:r w:rsidRPr="00BA2EE2">
              <w:t>02</w:t>
            </w:r>
          </w:p>
        </w:tc>
      </w:tr>
      <w:tr w:rsidR="00BA2EE2" w:rsidRPr="00BA2EE2" w14:paraId="19AB88B7" w14:textId="77777777" w:rsidTr="00BA2EE2">
        <w:trPr>
          <w:trHeight w:val="294"/>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3C63517F" w14:textId="77777777" w:rsidR="00BA2EE2" w:rsidRPr="00BA2EE2" w:rsidRDefault="00BA2EE2" w:rsidP="00BA2EE2">
            <w:pPr>
              <w:widowControl w:val="0"/>
              <w:adjustRightInd w:val="0"/>
              <w:ind w:right="-20"/>
              <w:jc w:val="center"/>
            </w:pPr>
            <w:r w:rsidRPr="00BA2EE2">
              <w:t>VI</w:t>
            </w:r>
          </w:p>
        </w:tc>
        <w:tc>
          <w:tcPr>
            <w:tcW w:w="6209" w:type="dxa"/>
            <w:tcBorders>
              <w:top w:val="single" w:sz="12" w:space="0" w:color="000000"/>
              <w:left w:val="single" w:sz="12" w:space="0" w:color="000000"/>
              <w:bottom w:val="single" w:sz="12" w:space="0" w:color="000000"/>
              <w:right w:val="single" w:sz="12" w:space="0" w:color="000000"/>
            </w:tcBorders>
            <w:hideMark/>
          </w:tcPr>
          <w:p w14:paraId="493A5365" w14:textId="77777777" w:rsidR="00BA2EE2" w:rsidRPr="00BA2EE2" w:rsidRDefault="00BA2EE2" w:rsidP="00BA2EE2">
            <w:pPr>
              <w:widowControl w:val="0"/>
              <w:adjustRightInd w:val="0"/>
              <w:ind w:right="-20"/>
              <w:rPr>
                <w:lang w:val="en-CA"/>
              </w:rPr>
            </w:pPr>
            <w:r w:rsidRPr="00BA2EE2">
              <w:rPr>
                <w:lang w:val="en-CA"/>
              </w:rPr>
              <w:t>Methodology and organisation of work</w:t>
            </w:r>
          </w:p>
        </w:tc>
        <w:tc>
          <w:tcPr>
            <w:tcW w:w="3005" w:type="dxa"/>
            <w:tcBorders>
              <w:top w:val="single" w:sz="12" w:space="0" w:color="000000"/>
              <w:left w:val="single" w:sz="12" w:space="0" w:color="000000"/>
              <w:bottom w:val="single" w:sz="12" w:space="0" w:color="000000"/>
              <w:right w:val="single" w:sz="12" w:space="0" w:color="000000"/>
            </w:tcBorders>
            <w:hideMark/>
          </w:tcPr>
          <w:p w14:paraId="5D9E36DC" w14:textId="77777777" w:rsidR="00BA2EE2" w:rsidRPr="00BA2EE2" w:rsidRDefault="00BA2EE2" w:rsidP="00BA2EE2">
            <w:pPr>
              <w:widowControl w:val="0"/>
              <w:adjustRightInd w:val="0"/>
              <w:ind w:right="-20"/>
              <w:jc w:val="center"/>
            </w:pPr>
            <w:r w:rsidRPr="00BA2EE2">
              <w:t>10</w:t>
            </w:r>
          </w:p>
        </w:tc>
      </w:tr>
      <w:tr w:rsidR="00BA2EE2" w:rsidRPr="00BA2EE2" w14:paraId="505A27C6" w14:textId="77777777" w:rsidTr="00BA2EE2">
        <w:trPr>
          <w:trHeight w:val="294"/>
          <w:jc w:val="center"/>
        </w:trPr>
        <w:tc>
          <w:tcPr>
            <w:tcW w:w="711" w:type="dxa"/>
            <w:tcBorders>
              <w:top w:val="single" w:sz="12" w:space="0" w:color="000000"/>
              <w:left w:val="single" w:sz="12" w:space="0" w:color="000000"/>
              <w:bottom w:val="single" w:sz="12" w:space="0" w:color="000000"/>
              <w:right w:val="single" w:sz="12" w:space="0" w:color="000000"/>
            </w:tcBorders>
            <w:hideMark/>
          </w:tcPr>
          <w:p w14:paraId="64A89272" w14:textId="77777777" w:rsidR="00BA2EE2" w:rsidRPr="00BA2EE2" w:rsidRDefault="00BA2EE2" w:rsidP="00BA2EE2">
            <w:pPr>
              <w:widowControl w:val="0"/>
              <w:adjustRightInd w:val="0"/>
              <w:ind w:right="-20"/>
              <w:jc w:val="center"/>
            </w:pPr>
            <w:r w:rsidRPr="00BA2EE2">
              <w:t>VII</w:t>
            </w:r>
          </w:p>
        </w:tc>
        <w:tc>
          <w:tcPr>
            <w:tcW w:w="6209" w:type="dxa"/>
            <w:tcBorders>
              <w:top w:val="single" w:sz="12" w:space="0" w:color="000000"/>
              <w:left w:val="single" w:sz="12" w:space="0" w:color="000000"/>
              <w:bottom w:val="single" w:sz="12" w:space="0" w:color="000000"/>
              <w:right w:val="single" w:sz="12" w:space="0" w:color="000000"/>
            </w:tcBorders>
            <w:hideMark/>
          </w:tcPr>
          <w:p w14:paraId="32070192" w14:textId="77777777" w:rsidR="00BA2EE2" w:rsidRPr="00BA2EE2" w:rsidRDefault="00BA2EE2" w:rsidP="00BA2EE2">
            <w:pPr>
              <w:widowControl w:val="0"/>
              <w:adjustRightInd w:val="0"/>
              <w:ind w:right="-20"/>
              <w:rPr>
                <w:lang w:val="en-CA"/>
              </w:rPr>
            </w:pPr>
            <w:r w:rsidRPr="00BA2EE2">
              <w:rPr>
                <w:lang w:val="en-CA"/>
              </w:rPr>
              <w:t>Proof of acceptance of order letter conditions</w:t>
            </w:r>
          </w:p>
        </w:tc>
        <w:tc>
          <w:tcPr>
            <w:tcW w:w="3005" w:type="dxa"/>
            <w:tcBorders>
              <w:top w:val="single" w:sz="12" w:space="0" w:color="000000"/>
              <w:left w:val="single" w:sz="12" w:space="0" w:color="000000"/>
              <w:bottom w:val="single" w:sz="12" w:space="0" w:color="000000"/>
              <w:right w:val="single" w:sz="12" w:space="0" w:color="000000"/>
            </w:tcBorders>
            <w:hideMark/>
          </w:tcPr>
          <w:p w14:paraId="51D415EE" w14:textId="77777777" w:rsidR="00BA2EE2" w:rsidRPr="00BA2EE2" w:rsidRDefault="00BA2EE2" w:rsidP="00BA2EE2">
            <w:pPr>
              <w:widowControl w:val="0"/>
              <w:adjustRightInd w:val="0"/>
              <w:ind w:right="-20"/>
              <w:jc w:val="center"/>
            </w:pPr>
            <w:r w:rsidRPr="00BA2EE2">
              <w:t>02</w:t>
            </w:r>
          </w:p>
        </w:tc>
      </w:tr>
    </w:tbl>
    <w:p w14:paraId="2DB4A861" w14:textId="77777777" w:rsidR="00BA2EE2" w:rsidRPr="00BA2EE2" w:rsidRDefault="00BA2EE2" w:rsidP="00BA2EE2">
      <w:pPr>
        <w:widowControl w:val="0"/>
        <w:adjustRightInd w:val="0"/>
        <w:ind w:right="-20"/>
        <w:rPr>
          <w:lang w:val="en-CA"/>
        </w:rPr>
      </w:pPr>
      <w:r w:rsidRPr="00BA2EE2">
        <w:rPr>
          <w:lang w:val="en-CA"/>
        </w:rPr>
        <w:t xml:space="preserve">Only bids that have obtained at least five (05) of the seven (07) essential sub-criteria will be admitted to the financial analysis. </w:t>
      </w:r>
    </w:p>
    <w:p w14:paraId="30B9A934" w14:textId="77777777" w:rsidR="00BA2EE2" w:rsidRPr="00BA2EE2" w:rsidRDefault="00BA2EE2" w:rsidP="00BA2EE2">
      <w:pPr>
        <w:widowControl w:val="0"/>
        <w:adjustRightInd w:val="0"/>
        <w:ind w:right="-20"/>
        <w:rPr>
          <w:b/>
          <w:bCs/>
          <w:sz w:val="14"/>
          <w:szCs w:val="14"/>
          <w:lang w:val="en-CA"/>
        </w:rPr>
      </w:pPr>
    </w:p>
    <w:p w14:paraId="5D9D01DC" w14:textId="77777777" w:rsidR="00BA2EE2" w:rsidRPr="00BA2EE2" w:rsidRDefault="00BA2EE2" w:rsidP="00BA2EE2">
      <w:pPr>
        <w:widowControl w:val="0"/>
        <w:adjustRightInd w:val="0"/>
        <w:ind w:right="-20"/>
        <w:rPr>
          <w:b/>
          <w:bCs/>
          <w:lang w:val="en-CA"/>
        </w:rPr>
      </w:pPr>
      <w:r w:rsidRPr="00BA2EE2">
        <w:rPr>
          <w:b/>
          <w:bCs/>
          <w:lang w:val="en-CA"/>
        </w:rPr>
        <w:t>16.  Award of the Letter Order</w:t>
      </w:r>
    </w:p>
    <w:p w14:paraId="6B5D4A2F" w14:textId="77777777" w:rsidR="00BA2EE2" w:rsidRPr="00BA2EE2" w:rsidRDefault="00BA2EE2" w:rsidP="000F2DAB">
      <w:pPr>
        <w:widowControl w:val="0"/>
        <w:adjustRightInd w:val="0"/>
        <w:ind w:right="-20"/>
        <w:jc w:val="both"/>
        <w:rPr>
          <w:lang w:val="en-CA"/>
        </w:rPr>
      </w:pPr>
      <w:r w:rsidRPr="00BA2EE2">
        <w:rPr>
          <w:lang w:val="en-CA"/>
        </w:rPr>
        <w:t>The Owner will award the Letter of Order to the bidder who has submitted a bid that meets the required technical and financial qualification criteria and whose bid is evaluated as the lowest.</w:t>
      </w:r>
    </w:p>
    <w:p w14:paraId="74F3D12D" w14:textId="77777777" w:rsidR="00BA2EE2" w:rsidRPr="00BA2EE2" w:rsidRDefault="00BA2EE2" w:rsidP="00BA2EE2">
      <w:pPr>
        <w:widowControl w:val="0"/>
        <w:adjustRightInd w:val="0"/>
        <w:ind w:right="-20"/>
        <w:rPr>
          <w:b/>
          <w:bCs/>
          <w:sz w:val="14"/>
          <w:szCs w:val="14"/>
          <w:lang w:val="en-CA"/>
        </w:rPr>
      </w:pPr>
    </w:p>
    <w:p w14:paraId="48AC9EF6" w14:textId="77777777" w:rsidR="00BA2EE2" w:rsidRPr="00BA2EE2" w:rsidRDefault="00BA2EE2" w:rsidP="00BA2EE2">
      <w:pPr>
        <w:widowControl w:val="0"/>
        <w:adjustRightInd w:val="0"/>
        <w:ind w:right="-20"/>
        <w:rPr>
          <w:b/>
          <w:bCs/>
          <w:lang w:val="en-CA"/>
        </w:rPr>
      </w:pPr>
      <w:r w:rsidRPr="00BA2EE2">
        <w:rPr>
          <w:b/>
          <w:bCs/>
          <w:lang w:val="en-CA"/>
        </w:rPr>
        <w:t xml:space="preserve">17. Bid validity period </w:t>
      </w:r>
    </w:p>
    <w:p w14:paraId="215B27B3" w14:textId="77777777" w:rsidR="00BA2EE2" w:rsidRPr="00BA2EE2" w:rsidRDefault="00BA2EE2" w:rsidP="000F2DAB">
      <w:pPr>
        <w:widowControl w:val="0"/>
        <w:adjustRightInd w:val="0"/>
        <w:ind w:right="-20"/>
        <w:jc w:val="both"/>
        <w:rPr>
          <w:lang w:val="en-CA"/>
        </w:rPr>
      </w:pPr>
      <w:r w:rsidRPr="00BA2EE2">
        <w:rPr>
          <w:lang w:val="en-CA"/>
        </w:rPr>
        <w:t>Bidders remain bound by their tenders for a period of ninety (90) days from the deadline set for the submission of bids.</w:t>
      </w:r>
    </w:p>
    <w:p w14:paraId="410EB9D2" w14:textId="77777777" w:rsidR="00BA2EE2" w:rsidRPr="00BA2EE2" w:rsidRDefault="00BA2EE2" w:rsidP="00BA2EE2">
      <w:pPr>
        <w:widowControl w:val="0"/>
        <w:adjustRightInd w:val="0"/>
        <w:ind w:right="-20"/>
        <w:rPr>
          <w:b/>
          <w:bCs/>
          <w:sz w:val="10"/>
          <w:szCs w:val="10"/>
          <w:lang w:val="en-CA"/>
        </w:rPr>
      </w:pPr>
    </w:p>
    <w:p w14:paraId="6CFB852D" w14:textId="77777777" w:rsidR="00BA2EE2" w:rsidRPr="00BA2EE2" w:rsidRDefault="00BA2EE2" w:rsidP="00BA2EE2">
      <w:pPr>
        <w:widowControl w:val="0"/>
        <w:adjustRightInd w:val="0"/>
        <w:ind w:right="-20"/>
        <w:rPr>
          <w:b/>
          <w:bCs/>
          <w:lang w:val="en-CA"/>
        </w:rPr>
      </w:pPr>
      <w:r w:rsidRPr="00BA2EE2">
        <w:rPr>
          <w:b/>
          <w:bCs/>
          <w:lang w:val="en-CA"/>
        </w:rPr>
        <w:t xml:space="preserve">  18. Technical assistance</w:t>
      </w:r>
    </w:p>
    <w:p w14:paraId="08311207" w14:textId="77777777" w:rsidR="00BA2EE2" w:rsidRPr="00BA2EE2" w:rsidRDefault="00BA2EE2" w:rsidP="000F2DAB">
      <w:pPr>
        <w:widowControl w:val="0"/>
        <w:adjustRightInd w:val="0"/>
        <w:ind w:right="-20"/>
        <w:jc w:val="both"/>
        <w:rPr>
          <w:lang w:val="en-CA"/>
        </w:rPr>
      </w:pPr>
      <w:r w:rsidRPr="00BA2EE2">
        <w:rPr>
          <w:lang w:val="en-CA"/>
        </w:rPr>
        <w:t xml:space="preserve">To obtain technical assistance in the event of a technical problem or problem using the platform, please call (+237) 222 238 155 / 222 235 669/677 00 61 10 or send email to the following address </w:t>
      </w:r>
      <w:hyperlink r:id="rId21" w:history="1">
        <w:r w:rsidRPr="00BA2EE2">
          <w:rPr>
            <w:rStyle w:val="Lienhypertexte"/>
            <w:lang w:val="en-CA"/>
          </w:rPr>
          <w:t>dsi@minmap.cm</w:t>
        </w:r>
      </w:hyperlink>
      <w:r w:rsidRPr="00BA2EE2">
        <w:rPr>
          <w:lang w:val="en-CA"/>
        </w:rPr>
        <w:t>.</w:t>
      </w:r>
    </w:p>
    <w:p w14:paraId="0F1B81FA" w14:textId="77777777" w:rsidR="00BA2EE2" w:rsidRPr="00BA2EE2" w:rsidRDefault="00BA2EE2" w:rsidP="00BA2EE2">
      <w:pPr>
        <w:widowControl w:val="0"/>
        <w:adjustRightInd w:val="0"/>
        <w:ind w:right="-20"/>
        <w:rPr>
          <w:b/>
          <w:bCs/>
          <w:sz w:val="12"/>
          <w:szCs w:val="12"/>
          <w:lang w:val="en-CA"/>
        </w:rPr>
      </w:pPr>
    </w:p>
    <w:p w14:paraId="2D56080C" w14:textId="77777777" w:rsidR="00BA2EE2" w:rsidRPr="00BA2EE2" w:rsidRDefault="00BA2EE2" w:rsidP="00BA2EE2">
      <w:pPr>
        <w:widowControl w:val="0"/>
        <w:adjustRightInd w:val="0"/>
        <w:ind w:right="-20"/>
        <w:rPr>
          <w:b/>
          <w:bCs/>
          <w:lang w:val="en-CA"/>
        </w:rPr>
      </w:pPr>
      <w:r w:rsidRPr="00BA2EE2">
        <w:rPr>
          <w:b/>
          <w:bCs/>
          <w:lang w:val="en-CA"/>
        </w:rPr>
        <w:t>19.</w:t>
      </w:r>
      <w:r w:rsidRPr="00BA2EE2">
        <w:rPr>
          <w:b/>
          <w:bCs/>
          <w:lang w:val="en-CA"/>
        </w:rPr>
        <w:tab/>
        <w:t>Additional information</w:t>
      </w:r>
    </w:p>
    <w:p w14:paraId="587F7EFD" w14:textId="77777777" w:rsidR="00BA2EE2" w:rsidRPr="00BA2EE2" w:rsidRDefault="00BA2EE2" w:rsidP="000F2DAB">
      <w:pPr>
        <w:widowControl w:val="0"/>
        <w:adjustRightInd w:val="0"/>
        <w:ind w:right="-20"/>
        <w:jc w:val="both"/>
        <w:rPr>
          <w:b/>
          <w:bCs/>
          <w:lang w:val="en-CA"/>
        </w:rPr>
      </w:pPr>
      <w:r w:rsidRPr="00BA2EE2">
        <w:rPr>
          <w:lang w:val="en-CA"/>
        </w:rPr>
        <w:t>Additional information may be obtained during working hours from the Internal Structure of Administrative Management of Public Contracts of the University of Bertoua located in the Directorate of Infrastructure, Planning and Development, Ground Floor of the main building of the Rectorate of the University of Bertoua or online on the COLEPS platform at http://www.marchespublics.cm and http://www.publiccontracts.cm, at least fourteen (14) days before the deadline for submission of bids</w:t>
      </w:r>
      <w:r w:rsidRPr="00BA2EE2">
        <w:rPr>
          <w:b/>
          <w:bCs/>
          <w:lang w:val="en-CA"/>
        </w:rPr>
        <w:t>.</w:t>
      </w:r>
    </w:p>
    <w:p w14:paraId="2E378674" w14:textId="77777777" w:rsidR="00BA2EE2" w:rsidRPr="00BA2EE2" w:rsidRDefault="00BA2EE2" w:rsidP="00BA2EE2">
      <w:pPr>
        <w:widowControl w:val="0"/>
        <w:adjustRightInd w:val="0"/>
        <w:ind w:right="-20"/>
        <w:rPr>
          <w:b/>
          <w:bCs/>
          <w:sz w:val="4"/>
          <w:szCs w:val="4"/>
          <w:lang w:val="en-CA"/>
        </w:rPr>
      </w:pPr>
      <w:r w:rsidRPr="00BA2EE2">
        <w:rPr>
          <w:b/>
          <w:bCs/>
          <w:lang w:val="en-CA"/>
        </w:rPr>
        <w:t xml:space="preserve"> </w:t>
      </w:r>
    </w:p>
    <w:p w14:paraId="232DE21D" w14:textId="77777777" w:rsidR="00BA2EE2" w:rsidRPr="00BA2EE2" w:rsidRDefault="00BA2EE2" w:rsidP="00BA2EE2">
      <w:pPr>
        <w:widowControl w:val="0"/>
        <w:adjustRightInd w:val="0"/>
        <w:ind w:right="-20"/>
        <w:rPr>
          <w:b/>
          <w:bCs/>
          <w:lang w:val="en-CA"/>
        </w:rPr>
      </w:pPr>
      <w:r w:rsidRPr="00BA2EE2">
        <w:rPr>
          <w:b/>
          <w:bCs/>
          <w:lang w:val="en-CA"/>
        </w:rPr>
        <w:t xml:space="preserve">20.  Fight against corruption and malpractices </w:t>
      </w:r>
    </w:p>
    <w:p w14:paraId="32484170" w14:textId="77777777" w:rsidR="00BA2EE2" w:rsidRPr="00BA2EE2" w:rsidRDefault="00BA2EE2" w:rsidP="00502AFB">
      <w:pPr>
        <w:widowControl w:val="0"/>
        <w:adjustRightInd w:val="0"/>
        <w:ind w:right="-20"/>
        <w:jc w:val="both"/>
        <w:rPr>
          <w:lang w:val="en-CA"/>
        </w:rPr>
      </w:pPr>
      <w:r w:rsidRPr="00BA2EE2">
        <w:rPr>
          <w:lang w:val="en-CA"/>
        </w:rPr>
        <w:t>To report corrupt practices, facts or acts, please call CONAC on 1517, the Public Procurement Authority (MINMAP) (SMS or call) on (+237) 673 20 57 25 and 699 37 07 48.</w:t>
      </w:r>
    </w:p>
    <w:p w14:paraId="1903236E" w14:textId="77777777" w:rsidR="00BA2EE2" w:rsidRPr="00BA2EE2" w:rsidRDefault="00BA2EE2" w:rsidP="00BA2EE2">
      <w:pPr>
        <w:widowControl w:val="0"/>
        <w:adjustRightInd w:val="0"/>
        <w:ind w:right="-20"/>
        <w:rPr>
          <w:b/>
          <w:bCs/>
          <w:lang w:val="en-CA"/>
        </w:rPr>
      </w:pPr>
      <w:r w:rsidRPr="00BA2EE2">
        <w:rPr>
          <w:b/>
          <w:bCs/>
          <w:lang w:val="en-CA"/>
        </w:rPr>
        <w:t xml:space="preserve">                                                                                                      Bertoua, on</w:t>
      </w:r>
    </w:p>
    <w:p w14:paraId="28730037" w14:textId="37647E4E" w:rsidR="00BA2EE2" w:rsidRPr="00BA2EE2" w:rsidRDefault="00502AFB" w:rsidP="00BA2EE2">
      <w:pPr>
        <w:widowControl w:val="0"/>
        <w:adjustRightInd w:val="0"/>
        <w:ind w:right="-20"/>
        <w:rPr>
          <w:b/>
          <w:bCs/>
          <w:lang w:val="en-CA"/>
        </w:rPr>
      </w:pPr>
      <w:r>
        <w:rPr>
          <w:b/>
          <w:bCs/>
          <w:lang w:val="en-CA"/>
        </w:rPr>
        <w:t xml:space="preserve">                                                                                        </w:t>
      </w:r>
      <w:r w:rsidR="00BA2EE2" w:rsidRPr="00BA2EE2">
        <w:rPr>
          <w:b/>
          <w:bCs/>
          <w:lang w:val="en-CA"/>
        </w:rPr>
        <w:t>The Rector of the University of Bertoua</w:t>
      </w:r>
    </w:p>
    <w:p w14:paraId="5EDBFBDF" w14:textId="39BB25AD" w:rsidR="00BA2EE2" w:rsidRPr="00BA2EE2" w:rsidRDefault="00502AFB" w:rsidP="00BA2EE2">
      <w:pPr>
        <w:widowControl w:val="0"/>
        <w:adjustRightInd w:val="0"/>
        <w:ind w:right="-20"/>
        <w:rPr>
          <w:b/>
          <w:bCs/>
          <w:lang w:val="en-GB"/>
        </w:rPr>
      </w:pPr>
      <w:r>
        <w:rPr>
          <w:b/>
          <w:bCs/>
          <w:lang w:val="en-GB"/>
        </w:rPr>
        <w:t xml:space="preserve">                                                                                                               </w:t>
      </w:r>
      <w:r w:rsidR="00BA2EE2" w:rsidRPr="00BA2EE2">
        <w:rPr>
          <w:b/>
          <w:bCs/>
          <w:lang w:val="en-GB"/>
        </w:rPr>
        <w:t>(Project Owner)</w:t>
      </w:r>
    </w:p>
    <w:p w14:paraId="385A7533" w14:textId="77777777" w:rsidR="00BA2EE2" w:rsidRPr="00BA2EE2" w:rsidRDefault="00BA2EE2" w:rsidP="00BA2EE2">
      <w:pPr>
        <w:widowControl w:val="0"/>
        <w:adjustRightInd w:val="0"/>
        <w:ind w:right="-20"/>
        <w:rPr>
          <w:b/>
          <w:bCs/>
          <w:lang w:val="en-GB"/>
        </w:rPr>
      </w:pPr>
    </w:p>
    <w:p w14:paraId="0A7F7283" w14:textId="77777777" w:rsidR="00BA2EE2" w:rsidRPr="00BA2EE2" w:rsidRDefault="00BA2EE2" w:rsidP="00BA2EE2">
      <w:pPr>
        <w:widowControl w:val="0"/>
        <w:adjustRightInd w:val="0"/>
        <w:ind w:right="-20"/>
        <w:rPr>
          <w:b/>
          <w:bCs/>
          <w:lang w:val="en-GB"/>
        </w:rPr>
      </w:pPr>
    </w:p>
    <w:p w14:paraId="79D20BED" w14:textId="715DCFBB" w:rsidR="00BA2EE2" w:rsidRPr="00BA2EE2" w:rsidRDefault="00BA2EE2" w:rsidP="00BA2EE2">
      <w:pPr>
        <w:widowControl w:val="0"/>
        <w:adjustRightInd w:val="0"/>
        <w:ind w:right="-20"/>
        <w:rPr>
          <w:b/>
          <w:bCs/>
        </w:rPr>
      </w:pPr>
      <w:r w:rsidRPr="00BA2EE2">
        <w:rPr>
          <w:b/>
          <w:bCs/>
        </w:rPr>
        <w:t xml:space="preserve">                 </w:t>
      </w:r>
      <w:r w:rsidR="00502AFB" w:rsidRPr="00502AFB">
        <w:rPr>
          <w:b/>
          <w:bCs/>
        </w:rPr>
        <w:t xml:space="preserve">  </w:t>
      </w:r>
      <w:r w:rsidR="00502AFB">
        <w:rPr>
          <w:b/>
          <w:bCs/>
        </w:rPr>
        <w:t xml:space="preserve">                                                                            </w:t>
      </w:r>
      <w:r w:rsidRPr="00BA2EE2">
        <w:rPr>
          <w:b/>
          <w:bCs/>
        </w:rPr>
        <w:t xml:space="preserve">  Pr. Dieudonné Emmanuel PEGNYEMB</w:t>
      </w:r>
    </w:p>
    <w:p w14:paraId="0A207059" w14:textId="77777777" w:rsidR="00BA2EE2" w:rsidRPr="00BA2EE2" w:rsidRDefault="00BA2EE2" w:rsidP="00BA2EE2">
      <w:pPr>
        <w:widowControl w:val="0"/>
        <w:adjustRightInd w:val="0"/>
        <w:ind w:right="-20"/>
        <w:rPr>
          <w:b/>
          <w:bCs/>
          <w:i/>
          <w:iCs/>
        </w:rPr>
      </w:pPr>
      <w:proofErr w:type="gramStart"/>
      <w:r w:rsidRPr="00BA2EE2">
        <w:rPr>
          <w:b/>
          <w:bCs/>
          <w:i/>
          <w:iCs/>
          <w:u w:val="single"/>
        </w:rPr>
        <w:t>Copies</w:t>
      </w:r>
      <w:r w:rsidRPr="00BA2EE2">
        <w:rPr>
          <w:b/>
          <w:bCs/>
          <w:i/>
          <w:iCs/>
        </w:rPr>
        <w:t>:</w:t>
      </w:r>
      <w:proofErr w:type="gramEnd"/>
    </w:p>
    <w:p w14:paraId="1982B384" w14:textId="77777777" w:rsidR="00BA2EE2" w:rsidRPr="00BA2EE2" w:rsidRDefault="00BA2EE2" w:rsidP="00BA2EE2">
      <w:pPr>
        <w:widowControl w:val="0"/>
        <w:adjustRightInd w:val="0"/>
        <w:ind w:right="-20"/>
        <w:rPr>
          <w:sz w:val="20"/>
          <w:szCs w:val="20"/>
          <w:lang w:val="en-GB"/>
        </w:rPr>
      </w:pPr>
      <w:r w:rsidRPr="00BA2EE2">
        <w:rPr>
          <w:sz w:val="20"/>
          <w:szCs w:val="20"/>
          <w:lang w:val="en-GB"/>
        </w:rPr>
        <w:t>- MINMAP</w:t>
      </w:r>
    </w:p>
    <w:p w14:paraId="462D96BC" w14:textId="77777777" w:rsidR="00BA2EE2" w:rsidRPr="00BA2EE2" w:rsidRDefault="00BA2EE2" w:rsidP="00BA2EE2">
      <w:pPr>
        <w:widowControl w:val="0"/>
        <w:adjustRightInd w:val="0"/>
        <w:ind w:right="-20"/>
        <w:rPr>
          <w:sz w:val="20"/>
          <w:szCs w:val="20"/>
          <w:lang w:val="en-GB"/>
        </w:rPr>
      </w:pPr>
      <w:r w:rsidRPr="00BA2EE2">
        <w:rPr>
          <w:sz w:val="20"/>
          <w:szCs w:val="20"/>
          <w:lang w:val="en-GB"/>
        </w:rPr>
        <w:t xml:space="preserve">    - ARMP (JDM)</w:t>
      </w:r>
    </w:p>
    <w:p w14:paraId="5DFC8495" w14:textId="77777777" w:rsidR="00BA2EE2" w:rsidRPr="00BA2EE2" w:rsidRDefault="00BA2EE2" w:rsidP="00BA2EE2">
      <w:pPr>
        <w:widowControl w:val="0"/>
        <w:adjustRightInd w:val="0"/>
        <w:ind w:right="-20"/>
        <w:rPr>
          <w:sz w:val="20"/>
          <w:szCs w:val="20"/>
          <w:lang w:val="en-GB"/>
        </w:rPr>
      </w:pPr>
      <w:r w:rsidRPr="00BA2EE2">
        <w:rPr>
          <w:sz w:val="20"/>
          <w:szCs w:val="20"/>
          <w:lang w:val="en-GB"/>
        </w:rPr>
        <w:t xml:space="preserve">      - Chairperson CIPM-</w:t>
      </w:r>
      <w:proofErr w:type="spellStart"/>
      <w:r w:rsidRPr="00BA2EE2">
        <w:rPr>
          <w:sz w:val="20"/>
          <w:szCs w:val="20"/>
          <w:lang w:val="en-GB"/>
        </w:rPr>
        <w:t>UBe</w:t>
      </w:r>
      <w:proofErr w:type="spellEnd"/>
      <w:r w:rsidRPr="00BA2EE2">
        <w:rPr>
          <w:sz w:val="20"/>
          <w:szCs w:val="20"/>
          <w:lang w:val="en-GB"/>
        </w:rPr>
        <w:t xml:space="preserve"> (for information)</w:t>
      </w:r>
    </w:p>
    <w:p w14:paraId="3B77439D" w14:textId="77777777" w:rsidR="00BA2EE2" w:rsidRPr="00BA2EE2" w:rsidRDefault="00BA2EE2" w:rsidP="00BA2EE2">
      <w:pPr>
        <w:widowControl w:val="0"/>
        <w:adjustRightInd w:val="0"/>
        <w:ind w:right="-20"/>
        <w:rPr>
          <w:sz w:val="20"/>
          <w:szCs w:val="20"/>
          <w:lang w:val="en-GB"/>
        </w:rPr>
      </w:pPr>
      <w:r w:rsidRPr="00BA2EE2">
        <w:rPr>
          <w:sz w:val="20"/>
          <w:szCs w:val="20"/>
          <w:lang w:val="en-GB"/>
        </w:rPr>
        <w:t xml:space="preserve">       - Publication (Chrono)</w:t>
      </w:r>
    </w:p>
    <w:p w14:paraId="69699EB2" w14:textId="77777777" w:rsidR="00BA2EE2" w:rsidRPr="00BA2EE2" w:rsidRDefault="00BA2EE2" w:rsidP="00BA2EE2">
      <w:pPr>
        <w:widowControl w:val="0"/>
        <w:adjustRightInd w:val="0"/>
        <w:ind w:right="-20"/>
        <w:rPr>
          <w:sz w:val="20"/>
          <w:szCs w:val="20"/>
          <w:lang w:val="en-GB"/>
        </w:rPr>
      </w:pPr>
      <w:r w:rsidRPr="00BA2EE2">
        <w:rPr>
          <w:sz w:val="20"/>
          <w:szCs w:val="20"/>
          <w:lang w:val="en-GB"/>
        </w:rPr>
        <w:t xml:space="preserve">        - SIGAMP-</w:t>
      </w:r>
      <w:proofErr w:type="spellStart"/>
      <w:r w:rsidRPr="00BA2EE2">
        <w:rPr>
          <w:sz w:val="20"/>
          <w:szCs w:val="20"/>
          <w:lang w:val="en-GB"/>
        </w:rPr>
        <w:t>UBe</w:t>
      </w:r>
      <w:proofErr w:type="spellEnd"/>
      <w:r w:rsidRPr="00BA2EE2">
        <w:rPr>
          <w:sz w:val="20"/>
          <w:szCs w:val="20"/>
          <w:lang w:val="en-GB"/>
        </w:rPr>
        <w:t xml:space="preserve"> (archives).</w:t>
      </w:r>
    </w:p>
    <w:p w14:paraId="07E2CCB6" w14:textId="77777777" w:rsidR="00FA5B52" w:rsidRPr="00ED764E" w:rsidRDefault="00FA5B52" w:rsidP="00FA5B52">
      <w:pPr>
        <w:widowControl w:val="0"/>
        <w:adjustRightInd w:val="0"/>
        <w:ind w:right="-20"/>
        <w:rPr>
          <w:sz w:val="16"/>
          <w:szCs w:val="16"/>
          <w:lang w:val="en-GB"/>
        </w:rPr>
        <w:sectPr w:rsidR="00FA5B52" w:rsidRPr="00ED764E" w:rsidSect="00CB05EF">
          <w:footerReference w:type="even" r:id="rId22"/>
          <w:footerReference w:type="default" r:id="rId23"/>
          <w:pgSz w:w="11906" w:h="16838"/>
          <w:pgMar w:top="568" w:right="680" w:bottom="737" w:left="680" w:header="720" w:footer="567" w:gutter="0"/>
          <w:pgNumType w:start="2"/>
          <w:cols w:space="720"/>
          <w:titlePg/>
          <w:docGrid w:linePitch="326"/>
        </w:sectPr>
      </w:pPr>
    </w:p>
    <w:bookmarkEnd w:id="22"/>
    <w:p w14:paraId="22D40A48" w14:textId="77777777" w:rsidR="00FA5B52" w:rsidRPr="00FA5B52" w:rsidRDefault="00FA5B52" w:rsidP="00FA5B52">
      <w:pPr>
        <w:rPr>
          <w:sz w:val="22"/>
          <w:lang w:val="en-US"/>
        </w:rPr>
      </w:pPr>
    </w:p>
    <w:p w14:paraId="3B9B2D6B" w14:textId="77777777" w:rsidR="00FA5B52" w:rsidRPr="00FA5B52" w:rsidRDefault="00FA5B52" w:rsidP="00FA5B52">
      <w:pPr>
        <w:rPr>
          <w:sz w:val="22"/>
          <w:lang w:val="en-US"/>
        </w:rPr>
      </w:pPr>
    </w:p>
    <w:p w14:paraId="4B2A43BA" w14:textId="77777777" w:rsidR="00FA5B52" w:rsidRPr="00FA5B52" w:rsidRDefault="00FA5B52" w:rsidP="00FA5B52">
      <w:pPr>
        <w:rPr>
          <w:sz w:val="22"/>
          <w:lang w:val="en-US"/>
        </w:rPr>
      </w:pPr>
    </w:p>
    <w:p w14:paraId="2F7518F4" w14:textId="77777777" w:rsidR="00FA5B52" w:rsidRPr="00FA5B52" w:rsidRDefault="00FA5B52" w:rsidP="00FA5B52">
      <w:pPr>
        <w:rPr>
          <w:sz w:val="22"/>
          <w:lang w:val="en-US"/>
        </w:rPr>
      </w:pPr>
    </w:p>
    <w:p w14:paraId="3A4B0F13" w14:textId="77777777" w:rsidR="00FA5B52" w:rsidRPr="00FA5B52" w:rsidRDefault="00FA5B52" w:rsidP="00FA5B52">
      <w:pPr>
        <w:rPr>
          <w:sz w:val="22"/>
          <w:lang w:val="en-US"/>
        </w:rPr>
      </w:pPr>
    </w:p>
    <w:p w14:paraId="6C8E1BD9" w14:textId="77777777" w:rsidR="00FA5B52" w:rsidRPr="00FA5B52" w:rsidRDefault="00FA5B52" w:rsidP="00FA5B52">
      <w:pPr>
        <w:rPr>
          <w:sz w:val="22"/>
          <w:lang w:val="en-US"/>
        </w:rPr>
      </w:pPr>
    </w:p>
    <w:p w14:paraId="22CF4CC5" w14:textId="77777777" w:rsidR="00FA5B52" w:rsidRPr="00FA5B52" w:rsidRDefault="00FA5B52" w:rsidP="00FA5B52">
      <w:pPr>
        <w:rPr>
          <w:sz w:val="22"/>
          <w:lang w:val="en-US"/>
        </w:rPr>
      </w:pPr>
    </w:p>
    <w:p w14:paraId="05C0DBA4" w14:textId="77777777" w:rsidR="00FA5B52" w:rsidRPr="00FA5B52" w:rsidRDefault="00FA5B52" w:rsidP="00FA5B52">
      <w:pPr>
        <w:rPr>
          <w:sz w:val="22"/>
          <w:lang w:val="en-US"/>
        </w:rPr>
      </w:pPr>
    </w:p>
    <w:p w14:paraId="52B6CD49" w14:textId="77777777" w:rsidR="00FA5B52" w:rsidRPr="00FA5B52" w:rsidRDefault="00FA5B52" w:rsidP="00FA5B52">
      <w:pPr>
        <w:rPr>
          <w:sz w:val="22"/>
          <w:lang w:val="en-US"/>
        </w:rPr>
      </w:pPr>
    </w:p>
    <w:p w14:paraId="49EE57E3" w14:textId="77777777" w:rsidR="00FA5B52" w:rsidRPr="00FA5B52" w:rsidRDefault="00FA5B52" w:rsidP="00FA5B52">
      <w:pPr>
        <w:rPr>
          <w:sz w:val="22"/>
          <w:lang w:val="en-US"/>
        </w:rPr>
      </w:pPr>
    </w:p>
    <w:p w14:paraId="57AE8EA8" w14:textId="77777777" w:rsidR="00FA5B52" w:rsidRPr="00FA5B52" w:rsidRDefault="00FA5B52" w:rsidP="00FA5B52">
      <w:pPr>
        <w:rPr>
          <w:sz w:val="22"/>
          <w:lang w:val="en-US"/>
        </w:rPr>
      </w:pPr>
    </w:p>
    <w:p w14:paraId="5EA3B226" w14:textId="77777777" w:rsidR="00FA5B52" w:rsidRPr="00FA5B52" w:rsidRDefault="00FA5B52" w:rsidP="00FA5B52">
      <w:pPr>
        <w:rPr>
          <w:sz w:val="22"/>
          <w:lang w:val="en-US"/>
        </w:rPr>
      </w:pPr>
    </w:p>
    <w:p w14:paraId="48F643F4" w14:textId="77777777" w:rsidR="00FA5B52" w:rsidRPr="00FA5B52" w:rsidRDefault="00FA5B52" w:rsidP="00FA5B52">
      <w:pPr>
        <w:rPr>
          <w:sz w:val="22"/>
          <w:lang w:val="en-US"/>
        </w:rPr>
      </w:pPr>
    </w:p>
    <w:p w14:paraId="2A99D3EA" w14:textId="77777777" w:rsidR="00FA5B52" w:rsidRPr="00FA5B52" w:rsidRDefault="00FA5B52" w:rsidP="00FA5B52">
      <w:pPr>
        <w:rPr>
          <w:sz w:val="22"/>
          <w:lang w:val="en-US"/>
        </w:rPr>
      </w:pPr>
    </w:p>
    <w:p w14:paraId="6A637D8A" w14:textId="77777777" w:rsidR="00FA5B52" w:rsidRPr="00FA5B52" w:rsidRDefault="00FA5B52" w:rsidP="00FA5B52">
      <w:pPr>
        <w:rPr>
          <w:sz w:val="22"/>
          <w:lang w:val="en-US"/>
        </w:rPr>
      </w:pPr>
    </w:p>
    <w:p w14:paraId="05D4068E" w14:textId="77777777" w:rsidR="00FA5B52" w:rsidRPr="00FA5B52" w:rsidRDefault="00FA5B52" w:rsidP="00FA5B52">
      <w:pPr>
        <w:rPr>
          <w:sz w:val="22"/>
          <w:lang w:val="en-US"/>
        </w:rPr>
      </w:pPr>
    </w:p>
    <w:p w14:paraId="320C2CE2" w14:textId="77777777" w:rsidR="00FA5B52" w:rsidRPr="00FA5B52" w:rsidRDefault="00FA5B52" w:rsidP="00FA5B52">
      <w:pPr>
        <w:rPr>
          <w:sz w:val="22"/>
          <w:lang w:val="en-US"/>
        </w:rPr>
      </w:pPr>
    </w:p>
    <w:p w14:paraId="1822B5E4" w14:textId="77777777" w:rsidR="00FA5B52" w:rsidRPr="00FA5B52" w:rsidRDefault="00FA5B52" w:rsidP="00FA5B52">
      <w:pPr>
        <w:rPr>
          <w:sz w:val="22"/>
          <w:lang w:val="en-US"/>
        </w:rPr>
      </w:pPr>
    </w:p>
    <w:p w14:paraId="06A8B2DD" w14:textId="77777777" w:rsidR="00FA5B52" w:rsidRPr="00FA5B52" w:rsidRDefault="00FA5B52" w:rsidP="00FA5B52">
      <w:pPr>
        <w:rPr>
          <w:sz w:val="22"/>
          <w:lang w:val="en-US"/>
        </w:rPr>
      </w:pPr>
    </w:p>
    <w:p w14:paraId="10E28342" w14:textId="77777777" w:rsidR="00FA5B52" w:rsidRPr="00FA5B52" w:rsidRDefault="00FA5B52" w:rsidP="00FA5B52">
      <w:pPr>
        <w:rPr>
          <w:sz w:val="22"/>
          <w:lang w:val="en-US"/>
        </w:rPr>
      </w:pPr>
    </w:p>
    <w:p w14:paraId="5CD22C94" w14:textId="77777777" w:rsidR="00FA5B52" w:rsidRPr="00FA5B52" w:rsidRDefault="00FA5B52" w:rsidP="00FA5B52">
      <w:pPr>
        <w:rPr>
          <w:sz w:val="22"/>
          <w:lang w:val="en-US"/>
        </w:rPr>
      </w:pPr>
    </w:p>
    <w:p w14:paraId="06050D0D" w14:textId="77777777" w:rsidR="00FA5B52" w:rsidRPr="00FA5B52" w:rsidRDefault="00FA5B52" w:rsidP="00FA5B52">
      <w:pPr>
        <w:rPr>
          <w:sz w:val="22"/>
          <w:lang w:val="en-US"/>
        </w:rPr>
      </w:pPr>
    </w:p>
    <w:p w14:paraId="0AD252B0" w14:textId="702B6A53" w:rsidR="00FA5B52" w:rsidRPr="00FA5B52" w:rsidRDefault="00FA5B52" w:rsidP="00FA5B52">
      <w:pPr>
        <w:pStyle w:val="TitrePiece"/>
        <w:spacing w:line="360" w:lineRule="auto"/>
        <w:ind w:left="510"/>
        <w:outlineLvl w:val="0"/>
        <w:rPr>
          <w:rFonts w:ascii="Times New Roman" w:hAnsi="Times New Roman" w:cs="Times New Roman"/>
          <w:b/>
          <w:sz w:val="48"/>
          <w:szCs w:val="48"/>
          <w:lang w:val="en-US"/>
        </w:rPr>
      </w:pPr>
      <w:bookmarkStart w:id="23" w:name="_Toc166016428"/>
      <w:bookmarkStart w:id="24" w:name="_Toc166031670"/>
      <w:bookmarkStart w:id="25" w:name="_Toc166031767"/>
      <w:bookmarkStart w:id="26" w:name="_Toc166036141"/>
      <w:bookmarkStart w:id="27" w:name="_Toc175296661"/>
      <w:bookmarkStart w:id="28" w:name="_Toc175346003"/>
      <w:bookmarkStart w:id="29" w:name="_Toc176627146"/>
      <w:r w:rsidRPr="00FA5B52">
        <w:rPr>
          <w:rFonts w:ascii="Times New Roman" w:hAnsi="Times New Roman" w:cs="Times New Roman"/>
          <w:b/>
          <w:sz w:val="48"/>
          <w:szCs w:val="48"/>
          <w:u w:val="single"/>
          <w:lang w:val="en-US"/>
        </w:rPr>
        <w:t xml:space="preserve">PIECE N° </w:t>
      </w:r>
      <w:bookmarkEnd w:id="23"/>
      <w:bookmarkEnd w:id="24"/>
      <w:bookmarkEnd w:id="25"/>
      <w:bookmarkEnd w:id="26"/>
      <w:bookmarkEnd w:id="27"/>
      <w:bookmarkEnd w:id="28"/>
      <w:bookmarkEnd w:id="29"/>
      <w:r w:rsidR="0063668E" w:rsidRPr="00FA5B52">
        <w:rPr>
          <w:rFonts w:ascii="Times New Roman" w:hAnsi="Times New Roman" w:cs="Times New Roman"/>
          <w:b/>
          <w:sz w:val="48"/>
          <w:szCs w:val="48"/>
          <w:u w:val="single"/>
          <w:lang w:val="en-US"/>
        </w:rPr>
        <w:t>II</w:t>
      </w:r>
      <w:r w:rsidR="0063668E" w:rsidRPr="00FA5B52">
        <w:rPr>
          <w:rFonts w:ascii="Times New Roman" w:hAnsi="Times New Roman" w:cs="Times New Roman"/>
          <w:b/>
          <w:sz w:val="48"/>
          <w:szCs w:val="48"/>
          <w:lang w:val="en-US"/>
        </w:rPr>
        <w:t>:</w:t>
      </w:r>
      <w:r w:rsidRPr="00FA5B52">
        <w:rPr>
          <w:rFonts w:ascii="Times New Roman" w:hAnsi="Times New Roman" w:cs="Times New Roman"/>
          <w:b/>
          <w:sz w:val="48"/>
          <w:szCs w:val="48"/>
          <w:lang w:val="en-US"/>
        </w:rPr>
        <w:t xml:space="preserve"> </w:t>
      </w:r>
    </w:p>
    <w:p w14:paraId="41BAEECC" w14:textId="77777777" w:rsidR="00FA5B52" w:rsidRPr="006018C8" w:rsidRDefault="00FA5B52" w:rsidP="00FA5B52">
      <w:pPr>
        <w:pStyle w:val="TitrePiece"/>
        <w:spacing w:line="276" w:lineRule="auto"/>
        <w:ind w:left="510"/>
        <w:outlineLvl w:val="0"/>
        <w:rPr>
          <w:rFonts w:ascii="Times New Roman" w:hAnsi="Times New Roman" w:cs="Times New Roman"/>
          <w:b/>
          <w:sz w:val="48"/>
          <w:szCs w:val="48"/>
        </w:rPr>
      </w:pPr>
      <w:bookmarkStart w:id="30" w:name="_Toc166016429"/>
      <w:bookmarkStart w:id="31" w:name="_Toc166031671"/>
      <w:bookmarkStart w:id="32" w:name="_Toc166031768"/>
      <w:bookmarkStart w:id="33" w:name="_Toc166036142"/>
      <w:bookmarkStart w:id="34" w:name="_Toc175296662"/>
      <w:bookmarkStart w:id="35" w:name="_Toc175346004"/>
      <w:bookmarkStart w:id="36" w:name="_Toc176627147"/>
      <w:r w:rsidRPr="006018C8">
        <w:rPr>
          <w:rFonts w:ascii="Times New Roman" w:hAnsi="Times New Roman" w:cs="Times New Roman"/>
          <w:b/>
          <w:sz w:val="48"/>
          <w:szCs w:val="48"/>
        </w:rPr>
        <w:t>REGLEMENT GENERAL DE L'APPEL D'OFFRES (RGAO)</w:t>
      </w:r>
      <w:bookmarkEnd w:id="30"/>
      <w:bookmarkEnd w:id="31"/>
      <w:bookmarkEnd w:id="32"/>
      <w:bookmarkEnd w:id="33"/>
      <w:bookmarkEnd w:id="34"/>
      <w:bookmarkEnd w:id="35"/>
      <w:bookmarkEnd w:id="36"/>
    </w:p>
    <w:p w14:paraId="3B67DF2D" w14:textId="77777777" w:rsidR="00FA5B52" w:rsidRPr="006018C8" w:rsidRDefault="00FA5B52" w:rsidP="00FA5B52">
      <w:pPr>
        <w:rPr>
          <w:sz w:val="22"/>
        </w:rPr>
      </w:pPr>
    </w:p>
    <w:p w14:paraId="1AE99DBD" w14:textId="77777777" w:rsidR="00FA5B52" w:rsidRPr="006018C8" w:rsidRDefault="00FA5B52" w:rsidP="00FA5B52">
      <w:pPr>
        <w:rPr>
          <w:sz w:val="22"/>
        </w:rPr>
      </w:pPr>
    </w:p>
    <w:p w14:paraId="0F550DB7" w14:textId="77777777" w:rsidR="00FA5B52" w:rsidRPr="006018C8" w:rsidRDefault="00FA5B52" w:rsidP="00FA5B52">
      <w:pPr>
        <w:rPr>
          <w:sz w:val="22"/>
        </w:rPr>
      </w:pPr>
    </w:p>
    <w:p w14:paraId="4CFBE5D8" w14:textId="77777777" w:rsidR="00FA5B52" w:rsidRPr="006018C8" w:rsidRDefault="00FA5B52" w:rsidP="00FA5B52">
      <w:pPr>
        <w:rPr>
          <w:sz w:val="22"/>
        </w:rPr>
      </w:pPr>
    </w:p>
    <w:p w14:paraId="76AD6A6E" w14:textId="77777777" w:rsidR="00FA5B52" w:rsidRPr="006018C8" w:rsidRDefault="00FA5B52" w:rsidP="00FA5B52">
      <w:pPr>
        <w:rPr>
          <w:sz w:val="22"/>
        </w:rPr>
      </w:pPr>
    </w:p>
    <w:p w14:paraId="75D8EB6E" w14:textId="77777777" w:rsidR="00FA5B52" w:rsidRPr="006018C8" w:rsidRDefault="00FA5B52" w:rsidP="00FA5B52">
      <w:pPr>
        <w:rPr>
          <w:sz w:val="22"/>
        </w:rPr>
      </w:pPr>
    </w:p>
    <w:p w14:paraId="1DCCC357" w14:textId="77777777" w:rsidR="00FA5B52" w:rsidRPr="006018C8" w:rsidRDefault="00FA5B52" w:rsidP="00FA5B52">
      <w:pPr>
        <w:rPr>
          <w:sz w:val="22"/>
        </w:rPr>
      </w:pPr>
    </w:p>
    <w:p w14:paraId="536E9521" w14:textId="77777777" w:rsidR="00FA5B52" w:rsidRPr="006018C8" w:rsidRDefault="00FA5B52" w:rsidP="00FA5B52">
      <w:pPr>
        <w:rPr>
          <w:sz w:val="22"/>
        </w:rPr>
      </w:pPr>
    </w:p>
    <w:p w14:paraId="545BF97D" w14:textId="77777777" w:rsidR="00FA5B52" w:rsidRPr="006018C8" w:rsidRDefault="00FA5B52" w:rsidP="00FA5B52">
      <w:pPr>
        <w:rPr>
          <w:sz w:val="22"/>
        </w:rPr>
      </w:pPr>
    </w:p>
    <w:p w14:paraId="677F1CD4" w14:textId="77777777" w:rsidR="00FA5B52" w:rsidRPr="006018C8" w:rsidRDefault="00FA5B52" w:rsidP="00FA5B52">
      <w:pPr>
        <w:rPr>
          <w:sz w:val="22"/>
        </w:rPr>
      </w:pPr>
    </w:p>
    <w:p w14:paraId="1281EADA" w14:textId="77777777" w:rsidR="00FA5B52" w:rsidRPr="006018C8" w:rsidRDefault="00FA5B52" w:rsidP="00FA5B52">
      <w:pPr>
        <w:rPr>
          <w:sz w:val="22"/>
        </w:rPr>
      </w:pPr>
    </w:p>
    <w:p w14:paraId="1D1B6E03" w14:textId="77777777" w:rsidR="00FA5B52" w:rsidRPr="006018C8" w:rsidRDefault="00FA5B52" w:rsidP="00FA5B52">
      <w:pPr>
        <w:rPr>
          <w:sz w:val="22"/>
        </w:rPr>
      </w:pPr>
    </w:p>
    <w:p w14:paraId="40582123" w14:textId="77777777" w:rsidR="00FA5B52" w:rsidRPr="006018C8" w:rsidRDefault="00FA5B52" w:rsidP="00FA5B52">
      <w:pPr>
        <w:rPr>
          <w:sz w:val="22"/>
        </w:rPr>
      </w:pPr>
    </w:p>
    <w:p w14:paraId="0FFC1076" w14:textId="77777777" w:rsidR="00FA5B52" w:rsidRPr="006018C8" w:rsidRDefault="00FA5B52" w:rsidP="00FA5B52">
      <w:pPr>
        <w:rPr>
          <w:sz w:val="22"/>
        </w:rPr>
      </w:pPr>
    </w:p>
    <w:p w14:paraId="5410430D" w14:textId="77777777" w:rsidR="00FA5B52" w:rsidRPr="006018C8" w:rsidRDefault="00FA5B52" w:rsidP="00FA5B52">
      <w:pPr>
        <w:rPr>
          <w:sz w:val="22"/>
        </w:rPr>
      </w:pPr>
    </w:p>
    <w:p w14:paraId="0EE92ECE" w14:textId="77777777" w:rsidR="00FA5B52" w:rsidRPr="006018C8" w:rsidRDefault="00FA5B52" w:rsidP="00FA5B52">
      <w:pPr>
        <w:rPr>
          <w:sz w:val="22"/>
        </w:rPr>
      </w:pPr>
    </w:p>
    <w:p w14:paraId="22B54996" w14:textId="77777777" w:rsidR="00FA5B52" w:rsidRPr="006018C8" w:rsidRDefault="00FA5B52" w:rsidP="00FA5B52">
      <w:pPr>
        <w:rPr>
          <w:sz w:val="22"/>
        </w:rPr>
      </w:pPr>
    </w:p>
    <w:p w14:paraId="1FD4D48A" w14:textId="77777777" w:rsidR="00FA5B52" w:rsidRPr="006018C8" w:rsidRDefault="00FA5B52" w:rsidP="00FA5B52">
      <w:pPr>
        <w:rPr>
          <w:sz w:val="22"/>
        </w:rPr>
      </w:pPr>
    </w:p>
    <w:p w14:paraId="42EA6BD4" w14:textId="77777777" w:rsidR="00FA5B52" w:rsidRPr="006018C8" w:rsidRDefault="00FA5B52" w:rsidP="00FA5B52">
      <w:pPr>
        <w:rPr>
          <w:sz w:val="22"/>
        </w:rPr>
        <w:sectPr w:rsidR="00FA5B52" w:rsidRPr="006018C8" w:rsidSect="00CB05EF">
          <w:pgSz w:w="11900" w:h="16820"/>
          <w:pgMar w:top="1134" w:right="1134" w:bottom="1134" w:left="1134" w:header="720" w:footer="720" w:gutter="0"/>
          <w:cols w:space="720"/>
        </w:sectPr>
      </w:pPr>
    </w:p>
    <w:p w14:paraId="3637789C" w14:textId="77777777" w:rsidR="00FA5B52" w:rsidRPr="006018C8" w:rsidRDefault="00FA5B52" w:rsidP="00FA5B52">
      <w:pPr>
        <w:jc w:val="center"/>
      </w:pPr>
      <w:bookmarkStart w:id="37" w:name="_Toc451824068"/>
      <w:bookmarkStart w:id="38" w:name="_Toc340304394"/>
      <w:r w:rsidRPr="006018C8">
        <w:rPr>
          <w:b/>
          <w:bCs/>
          <w:spacing w:val="34"/>
          <w:w w:val="80"/>
          <w:position w:val="-1"/>
          <w:sz w:val="76"/>
          <w:szCs w:val="76"/>
        </w:rPr>
        <w:lastRenderedPageBreak/>
        <w:t>Table</w:t>
      </w:r>
      <w:r w:rsidRPr="006018C8">
        <w:rPr>
          <w:b/>
          <w:bCs/>
          <w:spacing w:val="47"/>
          <w:position w:val="-1"/>
          <w:sz w:val="76"/>
          <w:szCs w:val="76"/>
        </w:rPr>
        <w:t xml:space="preserve"> </w:t>
      </w:r>
      <w:r w:rsidRPr="006018C8">
        <w:rPr>
          <w:b/>
          <w:bCs/>
          <w:spacing w:val="34"/>
          <w:w w:val="80"/>
          <w:position w:val="-1"/>
          <w:sz w:val="76"/>
          <w:szCs w:val="76"/>
        </w:rPr>
        <w:t>des</w:t>
      </w:r>
      <w:r w:rsidRPr="006018C8">
        <w:rPr>
          <w:b/>
          <w:bCs/>
          <w:spacing w:val="47"/>
          <w:position w:val="-1"/>
          <w:sz w:val="76"/>
          <w:szCs w:val="76"/>
        </w:rPr>
        <w:t xml:space="preserve"> </w:t>
      </w:r>
      <w:r w:rsidRPr="006018C8">
        <w:rPr>
          <w:b/>
          <w:bCs/>
          <w:spacing w:val="34"/>
          <w:w w:val="80"/>
          <w:position w:val="-1"/>
          <w:sz w:val="76"/>
          <w:szCs w:val="76"/>
        </w:rPr>
        <w:t>matières</w:t>
      </w:r>
    </w:p>
    <w:p w14:paraId="091AD549" w14:textId="77777777" w:rsidR="00FA5B52" w:rsidRPr="006018C8" w:rsidRDefault="00FA5B52" w:rsidP="00FA5B52">
      <w:pPr>
        <w:pStyle w:val="TM1"/>
        <w:rPr>
          <w:b w:val="0"/>
          <w:kern w:val="2"/>
          <w:sz w:val="22"/>
          <w:szCs w:val="22"/>
        </w:rPr>
      </w:pPr>
      <w:r w:rsidRPr="006018C8">
        <w:rPr>
          <w:sz w:val="22"/>
          <w:szCs w:val="22"/>
        </w:rPr>
        <w:fldChar w:fldCharType="begin"/>
      </w:r>
      <w:r w:rsidRPr="006018C8">
        <w:rPr>
          <w:sz w:val="22"/>
          <w:szCs w:val="22"/>
        </w:rPr>
        <w:instrText xml:space="preserve"> TOC \o "1-3" \h \z \u </w:instrText>
      </w:r>
      <w:r w:rsidRPr="006018C8">
        <w:rPr>
          <w:sz w:val="22"/>
          <w:szCs w:val="22"/>
        </w:rPr>
        <w:fldChar w:fldCharType="separate"/>
      </w:r>
    </w:p>
    <w:p w14:paraId="6575187A" w14:textId="77777777" w:rsidR="00FA5B52" w:rsidRPr="006018C8" w:rsidRDefault="00FA5B52" w:rsidP="00FA5B52">
      <w:pPr>
        <w:pStyle w:val="TM1"/>
        <w:tabs>
          <w:tab w:val="left" w:pos="660"/>
        </w:tabs>
        <w:rPr>
          <w:b w:val="0"/>
          <w:kern w:val="2"/>
          <w:sz w:val="22"/>
          <w:szCs w:val="22"/>
        </w:rPr>
      </w:pPr>
      <w:hyperlink w:anchor="_Toc166672625" w:history="1">
        <w:r w:rsidRPr="006018C8">
          <w:rPr>
            <w:rStyle w:val="Lienhypertexte"/>
            <w:bCs/>
            <w:color w:val="auto"/>
            <w:sz w:val="22"/>
            <w:szCs w:val="22"/>
          </w:rPr>
          <w:t>A.</w:t>
        </w:r>
        <w:r w:rsidRPr="006018C8">
          <w:rPr>
            <w:b w:val="0"/>
            <w:kern w:val="2"/>
            <w:sz w:val="22"/>
            <w:szCs w:val="22"/>
          </w:rPr>
          <w:tab/>
        </w:r>
        <w:r w:rsidRPr="006018C8">
          <w:rPr>
            <w:rStyle w:val="Lienhypertexte"/>
            <w:bCs/>
            <w:color w:val="auto"/>
            <w:sz w:val="22"/>
            <w:szCs w:val="22"/>
          </w:rPr>
          <w:t>GENERALITES</w:t>
        </w:r>
      </w:hyperlink>
    </w:p>
    <w:p w14:paraId="5838DAAF" w14:textId="77777777" w:rsidR="00FA5B52" w:rsidRPr="006018C8" w:rsidRDefault="00FA5B52" w:rsidP="00FA5B52">
      <w:pPr>
        <w:pStyle w:val="TM3"/>
        <w:tabs>
          <w:tab w:val="right" w:leader="dot" w:pos="9622"/>
        </w:tabs>
        <w:rPr>
          <w:rFonts w:ascii="Times New Roman" w:hAnsi="Times New Roman"/>
          <w:noProof/>
          <w:kern w:val="2"/>
        </w:rPr>
      </w:pPr>
      <w:hyperlink w:anchor="_Toc166672626" w:history="1">
        <w:r w:rsidRPr="006018C8">
          <w:rPr>
            <w:rStyle w:val="Lienhypertexte"/>
            <w:rFonts w:ascii="Times New Roman" w:hAnsi="Times New Roman"/>
            <w:noProof/>
            <w:color w:val="auto"/>
            <w:lang w:val="fr-CM"/>
          </w:rPr>
          <w:t xml:space="preserve">Article 1 : </w:t>
        </w:r>
        <w:r w:rsidRPr="006018C8">
          <w:rPr>
            <w:rStyle w:val="Lienhypertexte"/>
            <w:rFonts w:ascii="Times New Roman" w:hAnsi="Times New Roman"/>
            <w:noProof/>
            <w:color w:val="auto"/>
          </w:rPr>
          <w:t>Objet de la consultation</w:t>
        </w:r>
      </w:hyperlink>
    </w:p>
    <w:p w14:paraId="182A47AA" w14:textId="77777777" w:rsidR="00FA5B52" w:rsidRPr="006018C8" w:rsidRDefault="00FA5B52" w:rsidP="00FA5B52">
      <w:pPr>
        <w:pStyle w:val="TM3"/>
        <w:tabs>
          <w:tab w:val="right" w:leader="dot" w:pos="9622"/>
        </w:tabs>
        <w:rPr>
          <w:rFonts w:ascii="Times New Roman" w:hAnsi="Times New Roman"/>
          <w:noProof/>
          <w:kern w:val="2"/>
        </w:rPr>
      </w:pPr>
      <w:hyperlink w:anchor="_Toc166672627" w:history="1">
        <w:r w:rsidRPr="006018C8">
          <w:rPr>
            <w:rStyle w:val="Lienhypertexte"/>
            <w:rFonts w:ascii="Times New Roman" w:hAnsi="Times New Roman"/>
            <w:noProof/>
            <w:color w:val="auto"/>
            <w:lang w:val="fr-CM"/>
          </w:rPr>
          <w:t>Article 2 : Financement</w:t>
        </w:r>
      </w:hyperlink>
    </w:p>
    <w:p w14:paraId="290C014D" w14:textId="77777777" w:rsidR="00FA5B52" w:rsidRPr="006018C8" w:rsidRDefault="00FA5B52" w:rsidP="00FA5B52">
      <w:pPr>
        <w:pStyle w:val="TM3"/>
        <w:tabs>
          <w:tab w:val="right" w:leader="dot" w:pos="9622"/>
        </w:tabs>
        <w:rPr>
          <w:rFonts w:ascii="Times New Roman" w:hAnsi="Times New Roman"/>
          <w:noProof/>
          <w:kern w:val="2"/>
        </w:rPr>
      </w:pPr>
      <w:hyperlink w:anchor="_Toc166672628" w:history="1">
        <w:r w:rsidRPr="006018C8">
          <w:rPr>
            <w:rStyle w:val="Lienhypertexte"/>
            <w:rFonts w:ascii="Times New Roman" w:hAnsi="Times New Roman"/>
            <w:noProof/>
            <w:color w:val="auto"/>
            <w:lang w:val="fr-CM"/>
          </w:rPr>
          <w:t>Article 3 : Principes éthiques</w:t>
        </w:r>
      </w:hyperlink>
    </w:p>
    <w:p w14:paraId="4C9AB7D2" w14:textId="77777777" w:rsidR="00FA5B52" w:rsidRPr="006018C8" w:rsidRDefault="00FA5B52" w:rsidP="00FA5B52">
      <w:pPr>
        <w:pStyle w:val="TM3"/>
        <w:tabs>
          <w:tab w:val="right" w:leader="dot" w:pos="9622"/>
        </w:tabs>
        <w:rPr>
          <w:rFonts w:ascii="Times New Roman" w:hAnsi="Times New Roman"/>
          <w:noProof/>
          <w:kern w:val="2"/>
        </w:rPr>
      </w:pPr>
      <w:hyperlink w:anchor="_Toc166672629" w:history="1">
        <w:r w:rsidRPr="006018C8">
          <w:rPr>
            <w:rStyle w:val="Lienhypertexte"/>
            <w:rFonts w:ascii="Times New Roman" w:hAnsi="Times New Roman"/>
            <w:noProof/>
            <w:color w:val="auto"/>
            <w:lang w:val="fr-CM"/>
          </w:rPr>
          <w:t>Article 4 : Candidats admis à concourir</w:t>
        </w:r>
      </w:hyperlink>
    </w:p>
    <w:p w14:paraId="668ACCC0" w14:textId="77777777" w:rsidR="00FA5B52" w:rsidRPr="006018C8" w:rsidRDefault="00FA5B52" w:rsidP="00FA5B52">
      <w:pPr>
        <w:pStyle w:val="TM3"/>
        <w:tabs>
          <w:tab w:val="right" w:leader="dot" w:pos="9622"/>
        </w:tabs>
        <w:rPr>
          <w:rFonts w:ascii="Times New Roman" w:hAnsi="Times New Roman"/>
          <w:noProof/>
          <w:kern w:val="2"/>
        </w:rPr>
      </w:pPr>
      <w:hyperlink w:anchor="_Toc166672630" w:history="1">
        <w:r w:rsidRPr="006018C8">
          <w:rPr>
            <w:rStyle w:val="Lienhypertexte"/>
            <w:rFonts w:ascii="Times New Roman" w:hAnsi="Times New Roman"/>
            <w:noProof/>
            <w:color w:val="auto"/>
            <w:lang w:val="fr-CM"/>
          </w:rPr>
          <w:t>Article 5 : Matériaux, matériels, fournitures, équipements et services autorisés</w:t>
        </w:r>
      </w:hyperlink>
    </w:p>
    <w:p w14:paraId="75DDDD4E" w14:textId="77777777" w:rsidR="00FA5B52" w:rsidRPr="006018C8" w:rsidRDefault="00FA5B52" w:rsidP="00FA5B52">
      <w:pPr>
        <w:pStyle w:val="TM3"/>
        <w:tabs>
          <w:tab w:val="right" w:leader="dot" w:pos="9622"/>
        </w:tabs>
        <w:rPr>
          <w:rFonts w:ascii="Times New Roman" w:hAnsi="Times New Roman"/>
          <w:noProof/>
          <w:kern w:val="2"/>
        </w:rPr>
      </w:pPr>
      <w:hyperlink w:anchor="_Toc166672631" w:history="1">
        <w:r w:rsidRPr="006018C8">
          <w:rPr>
            <w:rStyle w:val="Lienhypertexte"/>
            <w:rFonts w:ascii="Times New Roman" w:hAnsi="Times New Roman"/>
            <w:noProof/>
            <w:color w:val="auto"/>
            <w:lang w:val="fr-CM"/>
          </w:rPr>
          <w:t>Article 6 : Documents établissant la qualification du Soumissionnaire</w:t>
        </w:r>
      </w:hyperlink>
    </w:p>
    <w:p w14:paraId="5B7FE754" w14:textId="77777777" w:rsidR="00FA5B52" w:rsidRPr="006018C8" w:rsidRDefault="00FA5B52" w:rsidP="00FA5B52">
      <w:pPr>
        <w:pStyle w:val="TM3"/>
        <w:tabs>
          <w:tab w:val="right" w:leader="dot" w:pos="9622"/>
        </w:tabs>
        <w:rPr>
          <w:rFonts w:ascii="Times New Roman" w:hAnsi="Times New Roman"/>
          <w:noProof/>
          <w:kern w:val="2"/>
        </w:rPr>
      </w:pPr>
      <w:hyperlink w:anchor="_Toc166672632" w:history="1">
        <w:r w:rsidRPr="006018C8">
          <w:rPr>
            <w:rStyle w:val="Lienhypertexte"/>
            <w:rFonts w:ascii="Times New Roman" w:hAnsi="Times New Roman"/>
            <w:noProof/>
            <w:color w:val="auto"/>
            <w:lang w:val="fr-CM"/>
          </w:rPr>
          <w:t>Article 7 : Visite du site des travaux</w:t>
        </w:r>
      </w:hyperlink>
    </w:p>
    <w:p w14:paraId="54DA743B" w14:textId="77777777" w:rsidR="00FA5B52" w:rsidRPr="006018C8" w:rsidRDefault="00FA5B52" w:rsidP="00FA5B52">
      <w:pPr>
        <w:pStyle w:val="TM1"/>
        <w:tabs>
          <w:tab w:val="left" w:pos="660"/>
        </w:tabs>
        <w:rPr>
          <w:b w:val="0"/>
          <w:kern w:val="2"/>
          <w:sz w:val="22"/>
          <w:szCs w:val="22"/>
        </w:rPr>
      </w:pPr>
      <w:hyperlink w:anchor="_Toc166672633" w:history="1">
        <w:r w:rsidRPr="006018C8">
          <w:rPr>
            <w:rStyle w:val="Lienhypertexte"/>
            <w:bCs/>
            <w:color w:val="auto"/>
            <w:sz w:val="22"/>
            <w:szCs w:val="22"/>
          </w:rPr>
          <w:t>B.</w:t>
        </w:r>
        <w:r w:rsidRPr="006018C8">
          <w:rPr>
            <w:b w:val="0"/>
            <w:kern w:val="2"/>
            <w:sz w:val="22"/>
            <w:szCs w:val="22"/>
          </w:rPr>
          <w:tab/>
        </w:r>
        <w:r w:rsidRPr="006018C8">
          <w:rPr>
            <w:rStyle w:val="Lienhypertexte"/>
            <w:bCs/>
            <w:color w:val="auto"/>
            <w:sz w:val="22"/>
            <w:szCs w:val="22"/>
          </w:rPr>
          <w:t>DOSSIER D’APPEL D’OFFRES</w:t>
        </w:r>
      </w:hyperlink>
    </w:p>
    <w:p w14:paraId="5BA9D8CB" w14:textId="77777777" w:rsidR="00FA5B52" w:rsidRPr="006018C8" w:rsidRDefault="00FA5B52" w:rsidP="00FA5B52">
      <w:pPr>
        <w:pStyle w:val="TM3"/>
        <w:tabs>
          <w:tab w:val="right" w:leader="dot" w:pos="9622"/>
        </w:tabs>
        <w:rPr>
          <w:rFonts w:ascii="Times New Roman" w:hAnsi="Times New Roman"/>
          <w:noProof/>
          <w:kern w:val="2"/>
        </w:rPr>
      </w:pPr>
      <w:hyperlink w:anchor="_Toc166672634" w:history="1">
        <w:r w:rsidRPr="006018C8">
          <w:rPr>
            <w:rStyle w:val="Lienhypertexte"/>
            <w:rFonts w:ascii="Times New Roman" w:hAnsi="Times New Roman"/>
            <w:noProof/>
            <w:color w:val="auto"/>
            <w:lang w:val="fr-CM"/>
          </w:rPr>
          <w:t>Article 8 : Contenu du Dossier d’Appel d’Offres</w:t>
        </w:r>
      </w:hyperlink>
    </w:p>
    <w:p w14:paraId="1DEECA07" w14:textId="77777777" w:rsidR="00FA5B52" w:rsidRPr="006018C8" w:rsidRDefault="00FA5B52" w:rsidP="00FA5B52">
      <w:pPr>
        <w:pStyle w:val="TM3"/>
        <w:tabs>
          <w:tab w:val="right" w:leader="dot" w:pos="9622"/>
        </w:tabs>
        <w:rPr>
          <w:rFonts w:ascii="Times New Roman" w:hAnsi="Times New Roman"/>
          <w:noProof/>
          <w:kern w:val="2"/>
        </w:rPr>
      </w:pPr>
      <w:hyperlink w:anchor="_Toc166672635" w:history="1">
        <w:r w:rsidRPr="006018C8">
          <w:rPr>
            <w:rStyle w:val="Lienhypertexte"/>
            <w:rFonts w:ascii="Times New Roman" w:hAnsi="Times New Roman"/>
            <w:noProof/>
            <w:color w:val="auto"/>
            <w:lang w:val="fr-CM"/>
          </w:rPr>
          <w:t>Article 9 : Eclaircissements apportés au Dossier d’Appel d’Offres et recours</w:t>
        </w:r>
      </w:hyperlink>
    </w:p>
    <w:p w14:paraId="6CC91FB2" w14:textId="77777777" w:rsidR="00FA5B52" w:rsidRPr="006018C8" w:rsidRDefault="00FA5B52" w:rsidP="00FA5B52">
      <w:pPr>
        <w:pStyle w:val="TM3"/>
        <w:tabs>
          <w:tab w:val="right" w:leader="dot" w:pos="9622"/>
        </w:tabs>
        <w:rPr>
          <w:rFonts w:ascii="Times New Roman" w:hAnsi="Times New Roman"/>
          <w:noProof/>
          <w:kern w:val="2"/>
        </w:rPr>
      </w:pPr>
      <w:hyperlink w:anchor="_Toc166672636" w:history="1">
        <w:r w:rsidRPr="006018C8">
          <w:rPr>
            <w:rStyle w:val="Lienhypertexte"/>
            <w:rFonts w:ascii="Times New Roman" w:hAnsi="Times New Roman"/>
            <w:noProof/>
            <w:color w:val="auto"/>
            <w:lang w:val="fr-CM"/>
          </w:rPr>
          <w:t>Article 10 : Modification du Dossier d’Appel d’Offres</w:t>
        </w:r>
      </w:hyperlink>
    </w:p>
    <w:p w14:paraId="7AD1CF7E" w14:textId="77777777" w:rsidR="00FA5B52" w:rsidRPr="006018C8" w:rsidRDefault="00FA5B52" w:rsidP="00FA5B52">
      <w:pPr>
        <w:pStyle w:val="TM1"/>
        <w:tabs>
          <w:tab w:val="left" w:pos="660"/>
        </w:tabs>
        <w:rPr>
          <w:b w:val="0"/>
          <w:kern w:val="2"/>
          <w:sz w:val="22"/>
          <w:szCs w:val="22"/>
        </w:rPr>
      </w:pPr>
      <w:hyperlink w:anchor="_Toc166672637" w:history="1">
        <w:r w:rsidRPr="006018C8">
          <w:rPr>
            <w:rStyle w:val="Lienhypertexte"/>
            <w:bCs/>
            <w:color w:val="auto"/>
            <w:sz w:val="22"/>
            <w:szCs w:val="22"/>
          </w:rPr>
          <w:t>C.</w:t>
        </w:r>
        <w:r w:rsidRPr="006018C8">
          <w:rPr>
            <w:b w:val="0"/>
            <w:kern w:val="2"/>
            <w:sz w:val="22"/>
            <w:szCs w:val="22"/>
          </w:rPr>
          <w:tab/>
        </w:r>
        <w:r w:rsidRPr="006018C8">
          <w:rPr>
            <w:rStyle w:val="Lienhypertexte"/>
            <w:bCs/>
            <w:color w:val="auto"/>
            <w:sz w:val="22"/>
            <w:szCs w:val="22"/>
          </w:rPr>
          <w:t>PREPARATION DES OFFRES</w:t>
        </w:r>
      </w:hyperlink>
    </w:p>
    <w:p w14:paraId="5E122143" w14:textId="77777777" w:rsidR="00FA5B52" w:rsidRPr="006018C8" w:rsidRDefault="00FA5B52" w:rsidP="00FA5B52">
      <w:pPr>
        <w:pStyle w:val="TM3"/>
        <w:tabs>
          <w:tab w:val="right" w:leader="dot" w:pos="9622"/>
        </w:tabs>
        <w:rPr>
          <w:rFonts w:ascii="Times New Roman" w:hAnsi="Times New Roman"/>
          <w:noProof/>
          <w:kern w:val="2"/>
        </w:rPr>
      </w:pPr>
      <w:hyperlink w:anchor="_Toc166672638" w:history="1">
        <w:r w:rsidRPr="006018C8">
          <w:rPr>
            <w:rStyle w:val="Lienhypertexte"/>
            <w:rFonts w:ascii="Times New Roman" w:hAnsi="Times New Roman"/>
            <w:noProof/>
            <w:color w:val="auto"/>
            <w:lang w:val="fr-CM"/>
          </w:rPr>
          <w:t>Article 11 : Frais de soumission</w:t>
        </w:r>
      </w:hyperlink>
    </w:p>
    <w:p w14:paraId="7892F75B" w14:textId="77777777" w:rsidR="00FA5B52" w:rsidRPr="006018C8" w:rsidRDefault="00FA5B52" w:rsidP="00FA5B52">
      <w:pPr>
        <w:pStyle w:val="TM3"/>
        <w:tabs>
          <w:tab w:val="right" w:leader="dot" w:pos="9622"/>
        </w:tabs>
        <w:rPr>
          <w:rFonts w:ascii="Times New Roman" w:hAnsi="Times New Roman"/>
          <w:noProof/>
          <w:kern w:val="2"/>
        </w:rPr>
      </w:pPr>
      <w:hyperlink w:anchor="_Toc166672639" w:history="1">
        <w:r w:rsidRPr="006018C8">
          <w:rPr>
            <w:rStyle w:val="Lienhypertexte"/>
            <w:rFonts w:ascii="Times New Roman" w:hAnsi="Times New Roman"/>
            <w:noProof/>
            <w:color w:val="auto"/>
            <w:lang w:val="fr-CM"/>
          </w:rPr>
          <w:t>Article 12 : Langue de l’offre</w:t>
        </w:r>
      </w:hyperlink>
    </w:p>
    <w:p w14:paraId="39284D1A" w14:textId="77777777" w:rsidR="00FA5B52" w:rsidRPr="006018C8" w:rsidRDefault="00FA5B52" w:rsidP="00FA5B52">
      <w:pPr>
        <w:pStyle w:val="TM3"/>
        <w:tabs>
          <w:tab w:val="right" w:leader="dot" w:pos="9622"/>
        </w:tabs>
        <w:rPr>
          <w:rFonts w:ascii="Times New Roman" w:hAnsi="Times New Roman"/>
          <w:noProof/>
          <w:kern w:val="2"/>
        </w:rPr>
      </w:pPr>
      <w:hyperlink w:anchor="_Toc166672640" w:history="1">
        <w:r w:rsidRPr="006018C8">
          <w:rPr>
            <w:rStyle w:val="Lienhypertexte"/>
            <w:rFonts w:ascii="Times New Roman" w:hAnsi="Times New Roman"/>
            <w:noProof/>
            <w:color w:val="auto"/>
            <w:lang w:val="fr-CM"/>
          </w:rPr>
          <w:t>Article 13 : Documents constituant l’offre</w:t>
        </w:r>
      </w:hyperlink>
    </w:p>
    <w:p w14:paraId="5A22BFC7" w14:textId="77777777" w:rsidR="00FA5B52" w:rsidRPr="006018C8" w:rsidRDefault="00FA5B52" w:rsidP="00FA5B52">
      <w:pPr>
        <w:pStyle w:val="TM3"/>
        <w:tabs>
          <w:tab w:val="right" w:leader="dot" w:pos="9622"/>
        </w:tabs>
        <w:rPr>
          <w:rFonts w:ascii="Times New Roman" w:hAnsi="Times New Roman"/>
          <w:noProof/>
          <w:kern w:val="2"/>
        </w:rPr>
      </w:pPr>
      <w:hyperlink w:anchor="_Toc166672641" w:history="1">
        <w:r w:rsidRPr="006018C8">
          <w:rPr>
            <w:rStyle w:val="Lienhypertexte"/>
            <w:rFonts w:ascii="Times New Roman" w:hAnsi="Times New Roman"/>
            <w:noProof/>
            <w:color w:val="auto"/>
            <w:lang w:val="fr-CM"/>
          </w:rPr>
          <w:t>Article 14 : Montant de l’offre</w:t>
        </w:r>
      </w:hyperlink>
    </w:p>
    <w:p w14:paraId="02240D43" w14:textId="77777777" w:rsidR="00FA5B52" w:rsidRPr="006018C8" w:rsidRDefault="00FA5B52" w:rsidP="00FA5B52">
      <w:pPr>
        <w:pStyle w:val="TM3"/>
        <w:tabs>
          <w:tab w:val="right" w:leader="dot" w:pos="9622"/>
        </w:tabs>
        <w:rPr>
          <w:rFonts w:ascii="Times New Roman" w:hAnsi="Times New Roman"/>
          <w:noProof/>
          <w:kern w:val="2"/>
        </w:rPr>
      </w:pPr>
      <w:hyperlink w:anchor="_Toc166672642" w:history="1">
        <w:r w:rsidRPr="006018C8">
          <w:rPr>
            <w:rStyle w:val="Lienhypertexte"/>
            <w:rFonts w:ascii="Times New Roman" w:hAnsi="Times New Roman"/>
            <w:noProof/>
            <w:color w:val="auto"/>
            <w:lang w:val="fr-CM"/>
          </w:rPr>
          <w:t>Article 15 : Monnaies de soumission et de règlement</w:t>
        </w:r>
      </w:hyperlink>
    </w:p>
    <w:p w14:paraId="3C1D8042" w14:textId="77777777" w:rsidR="00FA5B52" w:rsidRPr="006018C8" w:rsidRDefault="00FA5B52" w:rsidP="00FA5B52">
      <w:pPr>
        <w:pStyle w:val="TM3"/>
        <w:tabs>
          <w:tab w:val="right" w:leader="dot" w:pos="9622"/>
        </w:tabs>
        <w:rPr>
          <w:rFonts w:ascii="Times New Roman" w:hAnsi="Times New Roman"/>
          <w:noProof/>
          <w:kern w:val="2"/>
        </w:rPr>
      </w:pPr>
      <w:hyperlink w:anchor="_Toc166672643" w:history="1">
        <w:r w:rsidRPr="006018C8">
          <w:rPr>
            <w:rStyle w:val="Lienhypertexte"/>
            <w:rFonts w:ascii="Times New Roman" w:hAnsi="Times New Roman"/>
            <w:noProof/>
            <w:color w:val="auto"/>
            <w:lang w:val="fr-CM"/>
          </w:rPr>
          <w:t>Article 16 : Validité des offres</w:t>
        </w:r>
      </w:hyperlink>
    </w:p>
    <w:p w14:paraId="52CE314E" w14:textId="77777777" w:rsidR="00FA5B52" w:rsidRPr="006018C8" w:rsidRDefault="00FA5B52" w:rsidP="00FA5B52">
      <w:pPr>
        <w:pStyle w:val="TM3"/>
        <w:tabs>
          <w:tab w:val="right" w:leader="dot" w:pos="9622"/>
        </w:tabs>
        <w:rPr>
          <w:rFonts w:ascii="Times New Roman" w:hAnsi="Times New Roman"/>
          <w:noProof/>
          <w:kern w:val="2"/>
        </w:rPr>
      </w:pPr>
      <w:hyperlink w:anchor="_Toc166672644" w:history="1">
        <w:r w:rsidRPr="006018C8">
          <w:rPr>
            <w:rStyle w:val="Lienhypertexte"/>
            <w:rFonts w:ascii="Times New Roman" w:hAnsi="Times New Roman"/>
            <w:noProof/>
            <w:color w:val="auto"/>
            <w:lang w:val="fr-CM"/>
          </w:rPr>
          <w:t>Article 17 : Cautionnement de soumission</w:t>
        </w:r>
      </w:hyperlink>
    </w:p>
    <w:p w14:paraId="4B465933" w14:textId="77777777" w:rsidR="00FA5B52" w:rsidRPr="006018C8" w:rsidRDefault="00FA5B52" w:rsidP="00FA5B52">
      <w:pPr>
        <w:pStyle w:val="TM3"/>
        <w:tabs>
          <w:tab w:val="right" w:leader="dot" w:pos="9622"/>
        </w:tabs>
        <w:rPr>
          <w:rFonts w:ascii="Times New Roman" w:hAnsi="Times New Roman"/>
          <w:noProof/>
          <w:kern w:val="2"/>
        </w:rPr>
      </w:pPr>
      <w:hyperlink w:anchor="_Toc166672645" w:history="1">
        <w:r w:rsidRPr="006018C8">
          <w:rPr>
            <w:rStyle w:val="Lienhypertexte"/>
            <w:rFonts w:ascii="Times New Roman" w:hAnsi="Times New Roman"/>
            <w:noProof/>
            <w:color w:val="auto"/>
            <w:lang w:val="fr-CM"/>
          </w:rPr>
          <w:t>Article 18 : Propositions variantes des soumissionnaires</w:t>
        </w:r>
      </w:hyperlink>
    </w:p>
    <w:p w14:paraId="64D8C787" w14:textId="77777777" w:rsidR="00FA5B52" w:rsidRPr="006018C8" w:rsidRDefault="00FA5B52" w:rsidP="00FA5B52">
      <w:pPr>
        <w:pStyle w:val="TM3"/>
        <w:tabs>
          <w:tab w:val="right" w:leader="dot" w:pos="9622"/>
        </w:tabs>
        <w:rPr>
          <w:rFonts w:ascii="Times New Roman" w:hAnsi="Times New Roman"/>
          <w:noProof/>
          <w:kern w:val="2"/>
        </w:rPr>
      </w:pPr>
      <w:hyperlink w:anchor="_Toc166672646" w:history="1">
        <w:r w:rsidRPr="006018C8">
          <w:rPr>
            <w:rStyle w:val="Lienhypertexte"/>
            <w:rFonts w:ascii="Times New Roman" w:hAnsi="Times New Roman"/>
            <w:noProof/>
            <w:color w:val="auto"/>
            <w:lang w:val="fr-CM"/>
          </w:rPr>
          <w:t>Article 19. : Réunion préparatoire à l’établissement des offres</w:t>
        </w:r>
      </w:hyperlink>
    </w:p>
    <w:p w14:paraId="6B6B6340" w14:textId="77777777" w:rsidR="00FA5B52" w:rsidRPr="006018C8" w:rsidRDefault="00FA5B52" w:rsidP="00FA5B52">
      <w:pPr>
        <w:pStyle w:val="TM3"/>
        <w:tabs>
          <w:tab w:val="right" w:leader="dot" w:pos="9622"/>
        </w:tabs>
        <w:rPr>
          <w:rFonts w:ascii="Times New Roman" w:hAnsi="Times New Roman"/>
          <w:noProof/>
          <w:kern w:val="2"/>
        </w:rPr>
      </w:pPr>
      <w:hyperlink w:anchor="_Toc166672647" w:history="1">
        <w:r w:rsidRPr="006018C8">
          <w:rPr>
            <w:rStyle w:val="Lienhypertexte"/>
            <w:rFonts w:ascii="Times New Roman" w:hAnsi="Times New Roman"/>
            <w:noProof/>
            <w:color w:val="auto"/>
            <w:lang w:val="fr-CM"/>
          </w:rPr>
          <w:t>Article 20 : Forme, format et signature de l’offre</w:t>
        </w:r>
      </w:hyperlink>
    </w:p>
    <w:p w14:paraId="11CB8CF5" w14:textId="77777777" w:rsidR="00FA5B52" w:rsidRPr="006018C8" w:rsidRDefault="00FA5B52" w:rsidP="00FA5B52">
      <w:pPr>
        <w:pStyle w:val="TM1"/>
        <w:tabs>
          <w:tab w:val="left" w:pos="660"/>
        </w:tabs>
        <w:rPr>
          <w:b w:val="0"/>
          <w:kern w:val="2"/>
          <w:sz w:val="22"/>
          <w:szCs w:val="22"/>
        </w:rPr>
      </w:pPr>
      <w:hyperlink w:anchor="_Toc166672648" w:history="1">
        <w:r w:rsidRPr="006018C8">
          <w:rPr>
            <w:rStyle w:val="Lienhypertexte"/>
            <w:bCs/>
            <w:color w:val="auto"/>
            <w:sz w:val="22"/>
            <w:szCs w:val="22"/>
          </w:rPr>
          <w:t>D.</w:t>
        </w:r>
        <w:r w:rsidRPr="006018C8">
          <w:rPr>
            <w:b w:val="0"/>
            <w:kern w:val="2"/>
            <w:sz w:val="22"/>
            <w:szCs w:val="22"/>
          </w:rPr>
          <w:tab/>
        </w:r>
        <w:r w:rsidRPr="006018C8">
          <w:rPr>
            <w:rStyle w:val="Lienhypertexte"/>
            <w:bCs/>
            <w:color w:val="auto"/>
            <w:sz w:val="22"/>
            <w:szCs w:val="22"/>
          </w:rPr>
          <w:t>DEPOT DES OFFRES</w:t>
        </w:r>
      </w:hyperlink>
    </w:p>
    <w:p w14:paraId="48EB4C79" w14:textId="77777777" w:rsidR="00FA5B52" w:rsidRPr="006018C8" w:rsidRDefault="00FA5B52" w:rsidP="00FA5B52">
      <w:pPr>
        <w:pStyle w:val="TM3"/>
        <w:tabs>
          <w:tab w:val="right" w:leader="dot" w:pos="9622"/>
        </w:tabs>
        <w:rPr>
          <w:rFonts w:ascii="Times New Roman" w:hAnsi="Times New Roman"/>
          <w:noProof/>
          <w:kern w:val="2"/>
        </w:rPr>
      </w:pPr>
      <w:hyperlink w:anchor="_Toc166672649" w:history="1">
        <w:r w:rsidRPr="006018C8">
          <w:rPr>
            <w:rStyle w:val="Lienhypertexte"/>
            <w:rFonts w:ascii="Times New Roman" w:hAnsi="Times New Roman"/>
            <w:noProof/>
            <w:color w:val="auto"/>
            <w:lang w:val="fr-CM"/>
          </w:rPr>
          <w:t>Article 21 : Cachetage et marquage des offres</w:t>
        </w:r>
      </w:hyperlink>
    </w:p>
    <w:p w14:paraId="05E1A403" w14:textId="77777777" w:rsidR="00FA5B52" w:rsidRPr="006018C8" w:rsidRDefault="00FA5B52" w:rsidP="00FA5B52">
      <w:pPr>
        <w:pStyle w:val="TM3"/>
        <w:tabs>
          <w:tab w:val="right" w:leader="dot" w:pos="9622"/>
        </w:tabs>
        <w:rPr>
          <w:rFonts w:ascii="Times New Roman" w:hAnsi="Times New Roman"/>
          <w:noProof/>
          <w:kern w:val="2"/>
        </w:rPr>
      </w:pPr>
      <w:hyperlink w:anchor="_Toc166672650" w:history="1">
        <w:r w:rsidRPr="006018C8">
          <w:rPr>
            <w:rStyle w:val="Lienhypertexte"/>
            <w:rFonts w:ascii="Times New Roman" w:hAnsi="Times New Roman"/>
            <w:noProof/>
            <w:color w:val="auto"/>
            <w:lang w:val="fr-CM"/>
          </w:rPr>
          <w:t>Article 24 : Date et heure limite de dépôt des offres et Mode de soumission</w:t>
        </w:r>
      </w:hyperlink>
    </w:p>
    <w:p w14:paraId="3C5DC9B4" w14:textId="77777777" w:rsidR="00FA5B52" w:rsidRPr="006018C8" w:rsidRDefault="00FA5B52" w:rsidP="00FA5B52">
      <w:pPr>
        <w:pStyle w:val="TM3"/>
        <w:tabs>
          <w:tab w:val="right" w:leader="dot" w:pos="9622"/>
        </w:tabs>
        <w:rPr>
          <w:rFonts w:ascii="Times New Roman" w:hAnsi="Times New Roman"/>
          <w:noProof/>
          <w:kern w:val="2"/>
        </w:rPr>
      </w:pPr>
      <w:hyperlink w:anchor="_Toc166672651" w:history="1">
        <w:r w:rsidRPr="006018C8">
          <w:rPr>
            <w:rStyle w:val="Lienhypertexte"/>
            <w:rFonts w:ascii="Times New Roman" w:hAnsi="Times New Roman"/>
            <w:noProof/>
            <w:color w:val="auto"/>
            <w:lang w:val="fr-CM"/>
          </w:rPr>
          <w:t>Article 23 : Offres hors délai</w:t>
        </w:r>
      </w:hyperlink>
    </w:p>
    <w:p w14:paraId="750FC439" w14:textId="77777777" w:rsidR="00FA5B52" w:rsidRPr="006018C8" w:rsidRDefault="00FA5B52" w:rsidP="00FA5B52">
      <w:pPr>
        <w:pStyle w:val="TM3"/>
        <w:tabs>
          <w:tab w:val="right" w:leader="dot" w:pos="9622"/>
        </w:tabs>
        <w:rPr>
          <w:rFonts w:ascii="Times New Roman" w:hAnsi="Times New Roman"/>
          <w:noProof/>
          <w:kern w:val="2"/>
        </w:rPr>
      </w:pPr>
      <w:hyperlink w:anchor="_Toc166672652" w:history="1">
        <w:r w:rsidRPr="006018C8">
          <w:rPr>
            <w:rStyle w:val="Lienhypertexte"/>
            <w:rFonts w:ascii="Times New Roman" w:hAnsi="Times New Roman"/>
            <w:noProof/>
            <w:color w:val="auto"/>
            <w:lang w:val="fr-CM"/>
          </w:rPr>
          <w:t>Article 24 : Modification, substitution   et retrait des offres</w:t>
        </w:r>
      </w:hyperlink>
    </w:p>
    <w:p w14:paraId="78E7A3A2" w14:textId="77777777" w:rsidR="00FA5B52" w:rsidRPr="006018C8" w:rsidRDefault="00FA5B52" w:rsidP="00FA5B52">
      <w:pPr>
        <w:pStyle w:val="TM1"/>
        <w:tabs>
          <w:tab w:val="left" w:pos="660"/>
        </w:tabs>
        <w:rPr>
          <w:b w:val="0"/>
          <w:kern w:val="2"/>
          <w:sz w:val="22"/>
          <w:szCs w:val="22"/>
        </w:rPr>
      </w:pPr>
      <w:hyperlink w:anchor="_Toc166672653" w:history="1">
        <w:r w:rsidRPr="006018C8">
          <w:rPr>
            <w:rStyle w:val="Lienhypertexte"/>
            <w:bCs/>
            <w:color w:val="auto"/>
            <w:sz w:val="22"/>
            <w:szCs w:val="22"/>
          </w:rPr>
          <w:t>E.</w:t>
        </w:r>
        <w:r w:rsidRPr="006018C8">
          <w:rPr>
            <w:b w:val="0"/>
            <w:kern w:val="2"/>
            <w:sz w:val="22"/>
            <w:szCs w:val="22"/>
          </w:rPr>
          <w:tab/>
        </w:r>
        <w:r w:rsidRPr="006018C8">
          <w:rPr>
            <w:rStyle w:val="Lienhypertexte"/>
            <w:bCs/>
            <w:color w:val="auto"/>
            <w:sz w:val="22"/>
            <w:szCs w:val="22"/>
          </w:rPr>
          <w:t>OUVERTURE DES PLIS ET EVALUATION DES OFFRES</w:t>
        </w:r>
      </w:hyperlink>
    </w:p>
    <w:p w14:paraId="697D7177" w14:textId="77777777" w:rsidR="00FA5B52" w:rsidRPr="006018C8" w:rsidRDefault="00FA5B52" w:rsidP="00FA5B52">
      <w:pPr>
        <w:pStyle w:val="TM3"/>
        <w:tabs>
          <w:tab w:val="right" w:leader="dot" w:pos="9622"/>
        </w:tabs>
        <w:rPr>
          <w:rFonts w:ascii="Times New Roman" w:hAnsi="Times New Roman"/>
          <w:noProof/>
          <w:kern w:val="2"/>
        </w:rPr>
      </w:pPr>
      <w:hyperlink w:anchor="_Toc166672654" w:history="1">
        <w:r w:rsidRPr="006018C8">
          <w:rPr>
            <w:rStyle w:val="Lienhypertexte"/>
            <w:rFonts w:ascii="Times New Roman" w:hAnsi="Times New Roman"/>
            <w:noProof/>
            <w:color w:val="auto"/>
            <w:lang w:val="fr-CM"/>
          </w:rPr>
          <w:t>Article 25 : Ouverture des plis et recours</w:t>
        </w:r>
      </w:hyperlink>
    </w:p>
    <w:p w14:paraId="0C76C690" w14:textId="77777777" w:rsidR="00FA5B52" w:rsidRPr="006018C8" w:rsidRDefault="00FA5B52" w:rsidP="00FA5B52">
      <w:pPr>
        <w:pStyle w:val="TM3"/>
        <w:tabs>
          <w:tab w:val="right" w:leader="dot" w:pos="9622"/>
        </w:tabs>
        <w:rPr>
          <w:rFonts w:ascii="Times New Roman" w:hAnsi="Times New Roman"/>
          <w:noProof/>
          <w:kern w:val="2"/>
        </w:rPr>
      </w:pPr>
      <w:hyperlink w:anchor="_Toc166672655" w:history="1">
        <w:r w:rsidRPr="006018C8">
          <w:rPr>
            <w:rStyle w:val="Lienhypertexte"/>
            <w:rFonts w:ascii="Times New Roman" w:hAnsi="Times New Roman"/>
            <w:noProof/>
            <w:color w:val="auto"/>
            <w:lang w:val="fr-CM"/>
          </w:rPr>
          <w:t>Article 26 : Caractère confidentiel de la procédure</w:t>
        </w:r>
      </w:hyperlink>
    </w:p>
    <w:p w14:paraId="43AC3E1B" w14:textId="77777777" w:rsidR="00FA5B52" w:rsidRPr="006018C8" w:rsidRDefault="00FA5B52" w:rsidP="00FA5B52">
      <w:pPr>
        <w:pStyle w:val="TM3"/>
        <w:tabs>
          <w:tab w:val="right" w:leader="dot" w:pos="9622"/>
        </w:tabs>
        <w:rPr>
          <w:rFonts w:ascii="Times New Roman" w:hAnsi="Times New Roman"/>
          <w:noProof/>
          <w:kern w:val="2"/>
        </w:rPr>
      </w:pPr>
      <w:hyperlink w:anchor="_Toc166672656" w:history="1">
        <w:r w:rsidRPr="006018C8">
          <w:rPr>
            <w:rStyle w:val="Lienhypertexte"/>
            <w:rFonts w:ascii="Times New Roman" w:hAnsi="Times New Roman"/>
            <w:noProof/>
            <w:color w:val="auto"/>
            <w:lang w:val="fr-CM"/>
          </w:rPr>
          <w:t>Article 27 : Eclaircissements sur les offres et contacts avec le Maître d’Ouvrage ou le Maître d’Ouvrage Délégué</w:t>
        </w:r>
      </w:hyperlink>
    </w:p>
    <w:p w14:paraId="41D769B3" w14:textId="77777777" w:rsidR="00FA5B52" w:rsidRPr="006018C8" w:rsidRDefault="00FA5B52" w:rsidP="00FA5B52">
      <w:pPr>
        <w:pStyle w:val="TM3"/>
        <w:tabs>
          <w:tab w:val="right" w:leader="dot" w:pos="9622"/>
        </w:tabs>
        <w:rPr>
          <w:rFonts w:ascii="Times New Roman" w:hAnsi="Times New Roman"/>
          <w:noProof/>
          <w:kern w:val="2"/>
        </w:rPr>
      </w:pPr>
      <w:hyperlink w:anchor="_Toc166672657" w:history="1">
        <w:r w:rsidRPr="006018C8">
          <w:rPr>
            <w:rStyle w:val="Lienhypertexte"/>
            <w:rFonts w:ascii="Times New Roman" w:hAnsi="Times New Roman"/>
            <w:noProof/>
            <w:color w:val="auto"/>
            <w:lang w:val="fr-CM"/>
          </w:rPr>
          <w:t>Article 28 : Détermination de la Conformité des offres et évaluation au plan technique</w:t>
        </w:r>
      </w:hyperlink>
    </w:p>
    <w:p w14:paraId="7FFED456" w14:textId="77777777" w:rsidR="00FA5B52" w:rsidRPr="006018C8" w:rsidRDefault="00FA5B52" w:rsidP="00FA5B52">
      <w:pPr>
        <w:pStyle w:val="TM3"/>
        <w:tabs>
          <w:tab w:val="right" w:leader="dot" w:pos="9622"/>
        </w:tabs>
        <w:rPr>
          <w:rFonts w:ascii="Times New Roman" w:hAnsi="Times New Roman"/>
          <w:noProof/>
          <w:kern w:val="2"/>
        </w:rPr>
      </w:pPr>
      <w:hyperlink w:anchor="_Toc166672658" w:history="1">
        <w:r w:rsidRPr="006018C8">
          <w:rPr>
            <w:rStyle w:val="Lienhypertexte"/>
            <w:rFonts w:ascii="Times New Roman" w:hAnsi="Times New Roman"/>
            <w:noProof/>
            <w:color w:val="auto"/>
            <w:lang w:val="fr-CM"/>
          </w:rPr>
          <w:t>Article 29 : Critères d’évaluation et de qualification du soumissionnaire</w:t>
        </w:r>
      </w:hyperlink>
    </w:p>
    <w:p w14:paraId="6E24DF0D" w14:textId="77777777" w:rsidR="00FA5B52" w:rsidRPr="006018C8" w:rsidRDefault="00FA5B52" w:rsidP="00FA5B52">
      <w:pPr>
        <w:pStyle w:val="TM3"/>
        <w:tabs>
          <w:tab w:val="right" w:leader="dot" w:pos="9622"/>
        </w:tabs>
        <w:rPr>
          <w:rFonts w:ascii="Times New Roman" w:hAnsi="Times New Roman"/>
          <w:noProof/>
          <w:kern w:val="2"/>
        </w:rPr>
      </w:pPr>
      <w:hyperlink w:anchor="_Toc166672660" w:history="1">
        <w:r w:rsidRPr="006018C8">
          <w:rPr>
            <w:rStyle w:val="Lienhypertexte"/>
            <w:rFonts w:ascii="Times New Roman" w:hAnsi="Times New Roman"/>
            <w:noProof/>
            <w:color w:val="auto"/>
            <w:lang w:val="fr-CM"/>
          </w:rPr>
          <w:t>Article 30 : Correction des erreurs</w:t>
        </w:r>
      </w:hyperlink>
    </w:p>
    <w:p w14:paraId="178DE0A6" w14:textId="77777777" w:rsidR="00FA5B52" w:rsidRPr="006018C8" w:rsidRDefault="00FA5B52" w:rsidP="00FA5B52">
      <w:pPr>
        <w:pStyle w:val="TM3"/>
        <w:tabs>
          <w:tab w:val="right" w:leader="dot" w:pos="9622"/>
        </w:tabs>
        <w:rPr>
          <w:rFonts w:ascii="Times New Roman" w:hAnsi="Times New Roman"/>
          <w:noProof/>
          <w:kern w:val="2"/>
        </w:rPr>
      </w:pPr>
      <w:hyperlink w:anchor="_Toc166672667" w:history="1">
        <w:r w:rsidRPr="006018C8">
          <w:rPr>
            <w:rStyle w:val="Lienhypertexte"/>
            <w:rFonts w:ascii="Times New Roman" w:hAnsi="Times New Roman"/>
            <w:noProof/>
            <w:color w:val="auto"/>
            <w:lang w:val="fr-CM"/>
          </w:rPr>
          <w:t>Article 31 : Conversion en une seule monnaie</w:t>
        </w:r>
      </w:hyperlink>
    </w:p>
    <w:p w14:paraId="38EFFB93" w14:textId="77777777" w:rsidR="00FA5B52" w:rsidRPr="006018C8" w:rsidRDefault="00FA5B52" w:rsidP="00FA5B52">
      <w:pPr>
        <w:pStyle w:val="TM3"/>
        <w:tabs>
          <w:tab w:val="right" w:leader="dot" w:pos="9622"/>
        </w:tabs>
        <w:rPr>
          <w:rFonts w:ascii="Times New Roman" w:hAnsi="Times New Roman"/>
          <w:noProof/>
          <w:kern w:val="2"/>
        </w:rPr>
      </w:pPr>
      <w:hyperlink w:anchor="_Toc166672668" w:history="1">
        <w:r w:rsidRPr="006018C8">
          <w:rPr>
            <w:rStyle w:val="Lienhypertexte"/>
            <w:rFonts w:ascii="Times New Roman" w:hAnsi="Times New Roman"/>
            <w:noProof/>
            <w:color w:val="auto"/>
            <w:lang w:val="fr-CM"/>
          </w:rPr>
          <w:t>Article 32 : Evaluation et Comparaison des offres au plan financier</w:t>
        </w:r>
      </w:hyperlink>
    </w:p>
    <w:p w14:paraId="699303E0" w14:textId="77777777" w:rsidR="00FA5B52" w:rsidRPr="006018C8" w:rsidRDefault="00FA5B52" w:rsidP="00FA5B52">
      <w:pPr>
        <w:pStyle w:val="TM3"/>
        <w:tabs>
          <w:tab w:val="right" w:leader="dot" w:pos="9622"/>
        </w:tabs>
        <w:rPr>
          <w:rFonts w:ascii="Times New Roman" w:hAnsi="Times New Roman"/>
          <w:noProof/>
          <w:kern w:val="2"/>
        </w:rPr>
      </w:pPr>
      <w:hyperlink w:anchor="_Toc166672669" w:history="1">
        <w:r w:rsidRPr="006018C8">
          <w:rPr>
            <w:rStyle w:val="Lienhypertexte"/>
            <w:rFonts w:ascii="Times New Roman" w:hAnsi="Times New Roman"/>
            <w:noProof/>
            <w:color w:val="auto"/>
            <w:lang w:val="fr-CM"/>
          </w:rPr>
          <w:t>Article 33 : Préférence accordée aux soumissionnaires nationaux</w:t>
        </w:r>
      </w:hyperlink>
    </w:p>
    <w:p w14:paraId="4808A189" w14:textId="77777777" w:rsidR="00FA5B52" w:rsidRPr="006018C8" w:rsidRDefault="00FA5B52" w:rsidP="00FA5B52">
      <w:pPr>
        <w:pStyle w:val="TM1"/>
        <w:tabs>
          <w:tab w:val="left" w:pos="440"/>
        </w:tabs>
        <w:rPr>
          <w:b w:val="0"/>
          <w:kern w:val="2"/>
          <w:sz w:val="22"/>
          <w:szCs w:val="22"/>
        </w:rPr>
      </w:pPr>
      <w:hyperlink w:anchor="_Toc166672670" w:history="1">
        <w:r w:rsidRPr="006018C8">
          <w:rPr>
            <w:rStyle w:val="Lienhypertexte"/>
            <w:bCs/>
            <w:color w:val="auto"/>
            <w:sz w:val="22"/>
            <w:szCs w:val="22"/>
          </w:rPr>
          <w:t>F.</w:t>
        </w:r>
        <w:r w:rsidRPr="006018C8">
          <w:rPr>
            <w:b w:val="0"/>
            <w:kern w:val="2"/>
            <w:sz w:val="22"/>
            <w:szCs w:val="22"/>
          </w:rPr>
          <w:tab/>
        </w:r>
        <w:r w:rsidRPr="006018C8">
          <w:rPr>
            <w:rStyle w:val="Lienhypertexte"/>
            <w:bCs/>
            <w:color w:val="auto"/>
            <w:sz w:val="22"/>
            <w:szCs w:val="22"/>
          </w:rPr>
          <w:t>ATTRIBUTION DU MARCHE</w:t>
        </w:r>
      </w:hyperlink>
    </w:p>
    <w:p w14:paraId="0E29D399" w14:textId="77777777" w:rsidR="00FA5B52" w:rsidRPr="006018C8" w:rsidRDefault="00FA5B52" w:rsidP="00FA5B52">
      <w:pPr>
        <w:pStyle w:val="TM3"/>
        <w:tabs>
          <w:tab w:val="right" w:leader="dot" w:pos="9622"/>
        </w:tabs>
        <w:rPr>
          <w:rFonts w:ascii="Times New Roman" w:hAnsi="Times New Roman"/>
          <w:noProof/>
          <w:kern w:val="2"/>
        </w:rPr>
      </w:pPr>
      <w:hyperlink w:anchor="_Toc166672671" w:history="1">
        <w:r w:rsidRPr="006018C8">
          <w:rPr>
            <w:rStyle w:val="Lienhypertexte"/>
            <w:rFonts w:ascii="Times New Roman" w:hAnsi="Times New Roman"/>
            <w:noProof/>
            <w:color w:val="auto"/>
            <w:lang w:val="fr-CM"/>
          </w:rPr>
          <w:t>Article 34 : Attribution</w:t>
        </w:r>
      </w:hyperlink>
    </w:p>
    <w:p w14:paraId="75A74B5A" w14:textId="77777777" w:rsidR="00FA5B52" w:rsidRPr="006018C8" w:rsidRDefault="00FA5B52" w:rsidP="00FA5B52">
      <w:pPr>
        <w:pStyle w:val="TM3"/>
        <w:tabs>
          <w:tab w:val="right" w:leader="dot" w:pos="9622"/>
        </w:tabs>
        <w:rPr>
          <w:rFonts w:ascii="Times New Roman" w:hAnsi="Times New Roman"/>
          <w:noProof/>
          <w:kern w:val="2"/>
        </w:rPr>
      </w:pPr>
      <w:hyperlink w:anchor="_Toc166672672" w:history="1">
        <w:r w:rsidRPr="006018C8">
          <w:rPr>
            <w:rStyle w:val="Lienhypertexte"/>
            <w:rFonts w:ascii="Times New Roman" w:hAnsi="Times New Roman"/>
            <w:noProof/>
            <w:color w:val="auto"/>
            <w:lang w:val="fr-CM"/>
          </w:rPr>
          <w:t>Article 35 : Droit du Maître d’Ouvrage ou du Maître d’Ouvrage Délégué de déclarer un appel d’offres infructueux ou d’annuler une procédure</w:t>
        </w:r>
      </w:hyperlink>
    </w:p>
    <w:p w14:paraId="2E02B36F" w14:textId="77777777" w:rsidR="00FA5B52" w:rsidRPr="00D245DE" w:rsidRDefault="00FA5B52" w:rsidP="00FA5B52">
      <w:pPr>
        <w:pStyle w:val="TM3"/>
        <w:tabs>
          <w:tab w:val="right" w:leader="dot" w:pos="9622"/>
        </w:tabs>
        <w:rPr>
          <w:rFonts w:ascii="Times New Roman" w:hAnsi="Times New Roman"/>
          <w:noProof/>
          <w:kern w:val="2"/>
        </w:rPr>
      </w:pPr>
      <w:hyperlink w:anchor="_Toc166672677" w:history="1">
        <w:r w:rsidRPr="006018C8">
          <w:rPr>
            <w:rStyle w:val="Lienhypertexte"/>
            <w:rFonts w:ascii="Times New Roman" w:hAnsi="Times New Roman"/>
            <w:noProof/>
            <w:color w:val="auto"/>
            <w:lang w:val="fr-CM"/>
          </w:rPr>
          <w:t xml:space="preserve">Article 36 : Notification de l’attribution </w:t>
        </w:r>
        <w:r>
          <w:rPr>
            <w:rStyle w:val="Lienhypertexte"/>
            <w:rFonts w:ascii="Times New Roman" w:hAnsi="Times New Roman"/>
            <w:noProof/>
            <w:color w:val="auto"/>
            <w:lang w:val="fr-CM"/>
          </w:rPr>
          <w:t>du</w:t>
        </w:r>
      </w:hyperlink>
      <w:r w:rsidRPr="00ED15FD">
        <w:rPr>
          <w:rStyle w:val="Lienhypertexte"/>
          <w:rFonts w:ascii="Times New Roman" w:hAnsi="Times New Roman"/>
          <w:noProof/>
          <w:color w:val="auto"/>
          <w:u w:val="none"/>
        </w:rPr>
        <w:t xml:space="preserve"> marché</w:t>
      </w:r>
    </w:p>
    <w:p w14:paraId="38AA66FE" w14:textId="77777777" w:rsidR="00FA5B52" w:rsidRPr="006018C8" w:rsidRDefault="00FA5B52" w:rsidP="00FA5B52">
      <w:pPr>
        <w:pStyle w:val="TM3"/>
        <w:tabs>
          <w:tab w:val="right" w:leader="dot" w:pos="9622"/>
        </w:tabs>
        <w:rPr>
          <w:rFonts w:ascii="Times New Roman" w:hAnsi="Times New Roman"/>
          <w:noProof/>
          <w:kern w:val="2"/>
        </w:rPr>
      </w:pPr>
      <w:hyperlink w:anchor="_Toc166672678" w:history="1">
        <w:r w:rsidRPr="006018C8">
          <w:rPr>
            <w:rStyle w:val="Lienhypertexte"/>
            <w:rFonts w:ascii="Times New Roman" w:hAnsi="Times New Roman"/>
            <w:noProof/>
            <w:color w:val="auto"/>
            <w:lang w:val="fr-CM"/>
          </w:rPr>
          <w:t>Article 37 : Publication des résultats d’attribution d</w:t>
        </w:r>
        <w:r>
          <w:rPr>
            <w:rStyle w:val="Lienhypertexte"/>
            <w:rFonts w:ascii="Times New Roman" w:hAnsi="Times New Roman"/>
            <w:noProof/>
            <w:color w:val="auto"/>
            <w:lang w:val="fr-CM"/>
          </w:rPr>
          <w:t>u marché</w:t>
        </w:r>
        <w:r w:rsidRPr="006018C8">
          <w:rPr>
            <w:rStyle w:val="Lienhypertexte"/>
            <w:rFonts w:ascii="Times New Roman" w:hAnsi="Times New Roman"/>
            <w:noProof/>
            <w:color w:val="auto"/>
            <w:lang w:val="fr-CM"/>
          </w:rPr>
          <w:t xml:space="preserve"> et recours</w:t>
        </w:r>
      </w:hyperlink>
    </w:p>
    <w:p w14:paraId="7C3DE48E" w14:textId="77777777" w:rsidR="00FA5B52" w:rsidRPr="006018C8" w:rsidRDefault="00FA5B52" w:rsidP="00FA5B52">
      <w:pPr>
        <w:pStyle w:val="TM3"/>
        <w:tabs>
          <w:tab w:val="right" w:leader="dot" w:pos="9622"/>
        </w:tabs>
        <w:rPr>
          <w:rFonts w:ascii="Times New Roman" w:hAnsi="Times New Roman"/>
          <w:noProof/>
          <w:kern w:val="2"/>
        </w:rPr>
      </w:pPr>
      <w:hyperlink w:anchor="_Toc166672686" w:history="1">
        <w:r w:rsidRPr="006018C8">
          <w:rPr>
            <w:rStyle w:val="Lienhypertexte"/>
            <w:rFonts w:ascii="Times New Roman" w:hAnsi="Times New Roman"/>
            <w:noProof/>
            <w:color w:val="auto"/>
            <w:lang w:val="fr-CM"/>
          </w:rPr>
          <w:t xml:space="preserve">Article 38 : Signature </w:t>
        </w:r>
        <w:r w:rsidRPr="00D245DE">
          <w:rPr>
            <w:rStyle w:val="Lienhypertexte"/>
            <w:rFonts w:ascii="Times New Roman" w:hAnsi="Times New Roman"/>
            <w:noProof/>
            <w:color w:val="auto"/>
            <w:lang w:val="fr-CM"/>
          </w:rPr>
          <w:t>d</w:t>
        </w:r>
        <w:r>
          <w:rPr>
            <w:rStyle w:val="Lienhypertexte"/>
            <w:rFonts w:ascii="Times New Roman" w:hAnsi="Times New Roman"/>
            <w:noProof/>
            <w:color w:val="auto"/>
            <w:lang w:val="fr-CM"/>
          </w:rPr>
          <w:t>u marché</w:t>
        </w:r>
        <w:r w:rsidRPr="00D245DE">
          <w:rPr>
            <w:rStyle w:val="Lienhypertexte"/>
            <w:rFonts w:ascii="Times New Roman" w:hAnsi="Times New Roman"/>
            <w:noProof/>
            <w:color w:val="auto"/>
            <w:lang w:val="fr-CM"/>
          </w:rPr>
          <w:t xml:space="preserve"> </w:t>
        </w:r>
      </w:hyperlink>
    </w:p>
    <w:p w14:paraId="6D7603F5" w14:textId="77777777" w:rsidR="00FA5B52" w:rsidRPr="006018C8" w:rsidRDefault="00FA5B52" w:rsidP="00FA5B52">
      <w:pPr>
        <w:pStyle w:val="TM3"/>
        <w:tabs>
          <w:tab w:val="right" w:leader="dot" w:pos="9622"/>
        </w:tabs>
        <w:rPr>
          <w:rFonts w:ascii="Times New Roman" w:hAnsi="Times New Roman"/>
          <w:noProof/>
          <w:kern w:val="2"/>
        </w:rPr>
      </w:pPr>
      <w:hyperlink w:anchor="_Toc166672687" w:history="1">
        <w:r w:rsidRPr="006018C8">
          <w:rPr>
            <w:rStyle w:val="Lienhypertexte"/>
            <w:rFonts w:ascii="Times New Roman" w:hAnsi="Times New Roman"/>
            <w:noProof/>
            <w:color w:val="auto"/>
            <w:lang w:val="fr-CM"/>
          </w:rPr>
          <w:t>Article 39 : Cautionnement définitif</w:t>
        </w:r>
      </w:hyperlink>
    </w:p>
    <w:p w14:paraId="6382CF41" w14:textId="77777777" w:rsidR="00FA5B52" w:rsidRPr="006018C8" w:rsidRDefault="00FA5B52" w:rsidP="00FA5B52">
      <w:pPr>
        <w:pStyle w:val="TM1"/>
        <w:rPr>
          <w:b w:val="0"/>
          <w:kern w:val="2"/>
          <w:sz w:val="22"/>
          <w:szCs w:val="22"/>
        </w:rPr>
      </w:pPr>
    </w:p>
    <w:p w14:paraId="2C55D731" w14:textId="77777777" w:rsidR="00FA5B52" w:rsidRPr="006018C8" w:rsidRDefault="00FA5B52" w:rsidP="00FA5B52">
      <w:pPr>
        <w:pStyle w:val="Texte"/>
        <w:spacing w:before="120" w:after="120" w:line="276" w:lineRule="auto"/>
        <w:rPr>
          <w:rFonts w:ascii="Times New Roman" w:hAnsi="Times New Roman"/>
          <w:color w:val="auto"/>
          <w:lang w:val="fr-FR"/>
        </w:rPr>
      </w:pPr>
      <w:r w:rsidRPr="006018C8">
        <w:rPr>
          <w:rFonts w:ascii="Times New Roman" w:hAnsi="Times New Roman"/>
          <w:color w:val="auto"/>
          <w:sz w:val="22"/>
          <w:szCs w:val="22"/>
          <w:lang w:val="fr-FR"/>
        </w:rPr>
        <w:fldChar w:fldCharType="end"/>
      </w:r>
    </w:p>
    <w:p w14:paraId="742D3FD3" w14:textId="77777777" w:rsidR="00FA5B52" w:rsidRPr="006018C8" w:rsidRDefault="00FA5B52" w:rsidP="00FA5B52">
      <w:pPr>
        <w:pStyle w:val="Texte"/>
        <w:rPr>
          <w:rFonts w:ascii="Times New Roman" w:hAnsi="Times New Roman"/>
          <w:color w:val="auto"/>
          <w:lang w:val="fr-FR"/>
        </w:rPr>
      </w:pPr>
    </w:p>
    <w:p w14:paraId="06F6775E" w14:textId="77777777" w:rsidR="00FA5B52" w:rsidRPr="006018C8" w:rsidRDefault="00FA5B52" w:rsidP="00FA5B52">
      <w:pPr>
        <w:pStyle w:val="Texte"/>
        <w:rPr>
          <w:rFonts w:ascii="Times New Roman" w:hAnsi="Times New Roman"/>
          <w:color w:val="auto"/>
          <w:lang w:val="fr-FR"/>
        </w:rPr>
      </w:pPr>
    </w:p>
    <w:p w14:paraId="384E1269" w14:textId="77777777" w:rsidR="00FA5B52" w:rsidRPr="006018C8" w:rsidRDefault="00FA5B52" w:rsidP="00FA5B52">
      <w:pPr>
        <w:pStyle w:val="Texte"/>
        <w:rPr>
          <w:rFonts w:ascii="Times New Roman" w:hAnsi="Times New Roman"/>
          <w:color w:val="auto"/>
          <w:lang w:val="fr-FR"/>
        </w:rPr>
      </w:pPr>
    </w:p>
    <w:p w14:paraId="26252801" w14:textId="77777777" w:rsidR="00FA5B52" w:rsidRPr="006018C8" w:rsidRDefault="00FA5B52" w:rsidP="00FA5B52">
      <w:pPr>
        <w:pStyle w:val="Texte"/>
        <w:rPr>
          <w:rFonts w:ascii="Times New Roman" w:hAnsi="Times New Roman"/>
          <w:color w:val="auto"/>
          <w:lang w:val="fr-FR"/>
        </w:rPr>
      </w:pPr>
    </w:p>
    <w:p w14:paraId="7A7C6A61" w14:textId="77777777" w:rsidR="00FA5B52" w:rsidRPr="006018C8" w:rsidRDefault="00FA5B52" w:rsidP="00FA5B52">
      <w:pPr>
        <w:pStyle w:val="Texte"/>
        <w:rPr>
          <w:rFonts w:ascii="Times New Roman" w:hAnsi="Times New Roman"/>
          <w:color w:val="auto"/>
          <w:lang w:val="fr-FR"/>
        </w:rPr>
      </w:pPr>
    </w:p>
    <w:p w14:paraId="1209F80A" w14:textId="77777777" w:rsidR="00FA5B52" w:rsidRPr="006018C8" w:rsidRDefault="00FA5B52" w:rsidP="00FA5B52">
      <w:pPr>
        <w:pStyle w:val="Texte"/>
        <w:rPr>
          <w:rFonts w:ascii="Times New Roman" w:hAnsi="Times New Roman"/>
          <w:color w:val="auto"/>
          <w:lang w:val="fr-FR"/>
        </w:rPr>
      </w:pPr>
    </w:p>
    <w:p w14:paraId="237D4138" w14:textId="77777777" w:rsidR="00FA5B52" w:rsidRPr="006018C8" w:rsidRDefault="00FA5B52" w:rsidP="00FA5B52">
      <w:pPr>
        <w:pStyle w:val="Texte"/>
        <w:rPr>
          <w:rFonts w:ascii="Times New Roman" w:hAnsi="Times New Roman"/>
          <w:color w:val="auto"/>
          <w:lang w:val="fr-FR"/>
        </w:rPr>
      </w:pPr>
    </w:p>
    <w:p w14:paraId="173BD3EB" w14:textId="77777777" w:rsidR="00FA5B52" w:rsidRPr="006018C8" w:rsidRDefault="00FA5B52" w:rsidP="00FA5B52">
      <w:pPr>
        <w:pStyle w:val="Texte"/>
        <w:rPr>
          <w:rFonts w:ascii="Times New Roman" w:hAnsi="Times New Roman"/>
          <w:color w:val="auto"/>
          <w:lang w:val="fr-FR"/>
        </w:rPr>
      </w:pPr>
    </w:p>
    <w:p w14:paraId="6D3D984A" w14:textId="77777777" w:rsidR="00FA5B52" w:rsidRPr="006018C8" w:rsidRDefault="00FA5B52" w:rsidP="00FA5B52">
      <w:pPr>
        <w:pStyle w:val="Texte"/>
        <w:rPr>
          <w:rFonts w:ascii="Times New Roman" w:hAnsi="Times New Roman"/>
          <w:color w:val="auto"/>
          <w:lang w:val="fr-FR"/>
        </w:rPr>
      </w:pPr>
    </w:p>
    <w:p w14:paraId="6F083861" w14:textId="77777777" w:rsidR="00FA5B52" w:rsidRPr="006018C8" w:rsidRDefault="00FA5B52" w:rsidP="00FA5B52">
      <w:pPr>
        <w:pStyle w:val="Texte"/>
        <w:rPr>
          <w:rFonts w:ascii="Times New Roman" w:hAnsi="Times New Roman"/>
          <w:color w:val="auto"/>
          <w:lang w:val="fr-FR"/>
        </w:rPr>
      </w:pPr>
    </w:p>
    <w:p w14:paraId="2967D7DA" w14:textId="77777777" w:rsidR="00FA5B52" w:rsidRPr="006018C8" w:rsidRDefault="00FA5B52" w:rsidP="00FA5B52">
      <w:pPr>
        <w:pStyle w:val="Texte"/>
        <w:rPr>
          <w:rFonts w:ascii="Times New Roman" w:hAnsi="Times New Roman"/>
          <w:color w:val="auto"/>
          <w:lang w:val="fr-FR"/>
        </w:rPr>
        <w:sectPr w:rsidR="00FA5B52" w:rsidRPr="006018C8" w:rsidSect="00CB05EF">
          <w:pgSz w:w="11900" w:h="16820"/>
          <w:pgMar w:top="1134" w:right="1134" w:bottom="1134" w:left="1134" w:header="720" w:footer="720" w:gutter="0"/>
          <w:cols w:space="720"/>
        </w:sectPr>
      </w:pPr>
    </w:p>
    <w:p w14:paraId="0FD08E5B" w14:textId="77777777" w:rsidR="00FA5B52" w:rsidRPr="006018C8" w:rsidRDefault="00FA5B52" w:rsidP="00FA5B52">
      <w:pPr>
        <w:pStyle w:val="TitrePiece"/>
        <w:ind w:left="510"/>
        <w:outlineLvl w:val="0"/>
        <w:rPr>
          <w:rFonts w:ascii="Times New Roman" w:hAnsi="Times New Roman" w:cs="Times New Roman"/>
          <w:b/>
          <w:bCs/>
          <w:sz w:val="32"/>
          <w:szCs w:val="36"/>
        </w:rPr>
      </w:pPr>
      <w:bookmarkStart w:id="39" w:name="_Toc166036143"/>
      <w:bookmarkStart w:id="40" w:name="_Toc166471089"/>
      <w:bookmarkStart w:id="41" w:name="_Toc166471608"/>
      <w:bookmarkStart w:id="42" w:name="_Toc166472085"/>
      <w:bookmarkStart w:id="43" w:name="_Toc166671497"/>
      <w:bookmarkStart w:id="44" w:name="_Toc166672624"/>
      <w:bookmarkStart w:id="45" w:name="_Toc175296663"/>
      <w:bookmarkStart w:id="46" w:name="_Toc175346005"/>
      <w:bookmarkStart w:id="47" w:name="_Toc176627148"/>
      <w:r w:rsidRPr="006018C8">
        <w:rPr>
          <w:rFonts w:ascii="Times New Roman" w:hAnsi="Times New Roman" w:cs="Times New Roman"/>
          <w:b/>
          <w:bCs/>
          <w:sz w:val="32"/>
          <w:szCs w:val="36"/>
        </w:rPr>
        <w:lastRenderedPageBreak/>
        <w:t>REGLEMENT GENERAL DE L'APPEL D'OFFRES</w:t>
      </w:r>
      <w:bookmarkEnd w:id="39"/>
      <w:bookmarkEnd w:id="40"/>
      <w:bookmarkEnd w:id="41"/>
      <w:bookmarkEnd w:id="42"/>
      <w:bookmarkEnd w:id="43"/>
      <w:bookmarkEnd w:id="44"/>
      <w:bookmarkEnd w:id="45"/>
      <w:bookmarkEnd w:id="46"/>
      <w:bookmarkEnd w:id="47"/>
    </w:p>
    <w:p w14:paraId="4EF1E976" w14:textId="77777777" w:rsidR="00FA5B52" w:rsidRPr="006018C8" w:rsidRDefault="00FA5B52" w:rsidP="00FA5B52">
      <w:pPr>
        <w:pStyle w:val="TitrePiece"/>
        <w:ind w:left="510"/>
        <w:outlineLvl w:val="0"/>
        <w:rPr>
          <w:rFonts w:ascii="Times New Roman" w:hAnsi="Times New Roman" w:cs="Times New Roman"/>
          <w:b/>
          <w:bCs/>
          <w:sz w:val="12"/>
          <w:szCs w:val="14"/>
        </w:rPr>
      </w:pPr>
    </w:p>
    <w:p w14:paraId="31963ABF" w14:textId="77777777" w:rsidR="00FA5B52" w:rsidRPr="006018C8" w:rsidRDefault="00FA5B52" w:rsidP="00FA5B52">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48" w:name="_Toc166471090"/>
      <w:bookmarkStart w:id="49" w:name="_Toc166471609"/>
      <w:bookmarkStart w:id="50" w:name="_Toc166472086"/>
      <w:bookmarkStart w:id="51" w:name="_Toc166671498"/>
      <w:bookmarkStart w:id="52" w:name="_Toc166672625"/>
      <w:bookmarkStart w:id="53" w:name="_Toc175296664"/>
      <w:bookmarkStart w:id="54" w:name="_Toc175346006"/>
      <w:bookmarkStart w:id="55" w:name="_Toc176627149"/>
      <w:r w:rsidRPr="006018C8">
        <w:rPr>
          <w:rFonts w:ascii="Times New Roman" w:hAnsi="Times New Roman" w:cs="Times New Roman"/>
          <w:b/>
          <w:bCs/>
          <w:sz w:val="26"/>
          <w:szCs w:val="26"/>
        </w:rPr>
        <w:t>GENERALITES</w:t>
      </w:r>
      <w:bookmarkEnd w:id="48"/>
      <w:bookmarkEnd w:id="49"/>
      <w:bookmarkEnd w:id="50"/>
      <w:bookmarkEnd w:id="51"/>
      <w:bookmarkEnd w:id="52"/>
      <w:bookmarkEnd w:id="53"/>
      <w:bookmarkEnd w:id="54"/>
      <w:bookmarkEnd w:id="55"/>
    </w:p>
    <w:p w14:paraId="6B5873EC" w14:textId="77777777" w:rsidR="00FA5B52" w:rsidRPr="006018C8" w:rsidRDefault="00FA5B52" w:rsidP="00FA5B52">
      <w:pPr>
        <w:pStyle w:val="Article"/>
        <w:spacing w:before="60" w:after="60" w:line="276" w:lineRule="auto"/>
        <w:contextualSpacing/>
        <w:outlineLvl w:val="2"/>
        <w:rPr>
          <w:sz w:val="24"/>
          <w:szCs w:val="24"/>
        </w:rPr>
      </w:pPr>
      <w:bookmarkStart w:id="56" w:name="_Toc166461741"/>
      <w:bookmarkStart w:id="57" w:name="_Toc166462042"/>
      <w:bookmarkStart w:id="58" w:name="_Toc166471091"/>
      <w:bookmarkStart w:id="59" w:name="_Toc166471610"/>
      <w:bookmarkStart w:id="60" w:name="_Toc166671499"/>
      <w:bookmarkStart w:id="61" w:name="_Toc166671780"/>
      <w:bookmarkStart w:id="62" w:name="_Toc166672109"/>
      <w:bookmarkStart w:id="63" w:name="_Toc166672626"/>
      <w:bookmarkStart w:id="64" w:name="_Toc175296665"/>
      <w:bookmarkStart w:id="65" w:name="_Toc175344743"/>
      <w:bookmarkStart w:id="66" w:name="_Toc176627150"/>
      <w:r w:rsidRPr="006018C8">
        <w:rPr>
          <w:sz w:val="24"/>
          <w:szCs w:val="24"/>
          <w:u w:val="single"/>
          <w:lang w:val="fr-CM"/>
        </w:rPr>
        <w:t>Article 1</w:t>
      </w:r>
      <w:r w:rsidRPr="006018C8">
        <w:rPr>
          <w:sz w:val="24"/>
          <w:szCs w:val="24"/>
          <w:lang w:val="fr-CM"/>
        </w:rPr>
        <w:t xml:space="preserve"> : </w:t>
      </w:r>
      <w:r w:rsidRPr="006018C8">
        <w:rPr>
          <w:sz w:val="24"/>
          <w:szCs w:val="24"/>
        </w:rPr>
        <w:t>Objet de la consultation</w:t>
      </w:r>
      <w:bookmarkEnd w:id="56"/>
      <w:bookmarkEnd w:id="57"/>
      <w:bookmarkEnd w:id="58"/>
      <w:bookmarkEnd w:id="59"/>
      <w:bookmarkEnd w:id="60"/>
      <w:bookmarkEnd w:id="61"/>
      <w:bookmarkEnd w:id="62"/>
      <w:bookmarkEnd w:id="63"/>
      <w:bookmarkEnd w:id="64"/>
      <w:bookmarkEnd w:id="65"/>
      <w:bookmarkEnd w:id="66"/>
    </w:p>
    <w:p w14:paraId="3B6409F7" w14:textId="77777777" w:rsidR="00FA5B52" w:rsidRPr="006018C8" w:rsidRDefault="00FA5B52" w:rsidP="00FA5B52">
      <w:pPr>
        <w:jc w:val="both"/>
        <w:rPr>
          <w:rFonts w:eastAsia="Arial Narrow"/>
        </w:rPr>
      </w:pPr>
      <w:r w:rsidRPr="006018C8">
        <w:rPr>
          <w:rFonts w:eastAsia="Arial Narrow"/>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14:paraId="07DF0B7F" w14:textId="77777777" w:rsidR="00FA5B52" w:rsidRPr="006018C8" w:rsidRDefault="00FA5B52" w:rsidP="00FA5B52">
      <w:pPr>
        <w:rPr>
          <w:rFonts w:eastAsia="Arial Narrow"/>
        </w:rPr>
      </w:pPr>
      <w:r w:rsidRPr="006018C8">
        <w:rPr>
          <w:rFonts w:eastAsia="Arial Narrow"/>
        </w:rPr>
        <w:t>Le nom, le numéro d’identification et le nombre de lots faisant l’objet de l’appel d’offres figurent dans le RPAO.</w:t>
      </w:r>
    </w:p>
    <w:p w14:paraId="12C8B48C" w14:textId="77777777" w:rsidR="00FA5B52" w:rsidRPr="006018C8" w:rsidRDefault="00FA5B52" w:rsidP="00FA5B52">
      <w:pPr>
        <w:jc w:val="both"/>
        <w:rPr>
          <w:rFonts w:eastAsia="Arial Narrow"/>
        </w:rPr>
      </w:pPr>
      <w:r w:rsidRPr="006018C8">
        <w:rPr>
          <w:rFonts w:eastAsia="Arial Narrow"/>
        </w:rPr>
        <w:t>1.2. Le Soumissionnaire retenu, ou attributaire, doit achever les travaux dans le délai prévisionnel indiqué dans le RPAO, et qui court sauf stipulation contraire du CCAP, à compter de la date de notification de l’ordre de service de commencer les travaux.</w:t>
      </w:r>
    </w:p>
    <w:p w14:paraId="38C3152F" w14:textId="77777777" w:rsidR="00FA5B52" w:rsidRPr="006018C8" w:rsidRDefault="00FA5B52" w:rsidP="00FA5B52">
      <w:pPr>
        <w:jc w:val="both"/>
        <w:rPr>
          <w:rFonts w:eastAsia="Arial Narrow"/>
        </w:rPr>
      </w:pPr>
      <w:r w:rsidRPr="006018C8">
        <w:rPr>
          <w:rFonts w:eastAsia="Arial Narrow"/>
        </w:rPr>
        <w:t xml:space="preserve">1.3. Dans le présent Dossier d’Appel d’Offres, le terme </w:t>
      </w:r>
      <w:r w:rsidRPr="006018C8">
        <w:rPr>
          <w:rFonts w:eastAsia="Arial Narrow"/>
          <w:b/>
        </w:rPr>
        <w:t>“jour”</w:t>
      </w:r>
      <w:r w:rsidRPr="006018C8">
        <w:rPr>
          <w:rFonts w:eastAsia="Arial Narrow"/>
        </w:rPr>
        <w:t xml:space="preserve"> désigne un jour ouvrable, à l’exception des jours calendaires expressément spécifiés dans le code des marchés publics.</w:t>
      </w:r>
    </w:p>
    <w:p w14:paraId="2F107A00" w14:textId="77777777" w:rsidR="00FA5B52" w:rsidRPr="006018C8" w:rsidRDefault="00FA5B52" w:rsidP="00FA5B52">
      <w:pPr>
        <w:pStyle w:val="Article"/>
        <w:spacing w:before="60" w:after="60" w:line="276" w:lineRule="auto"/>
        <w:contextualSpacing/>
        <w:outlineLvl w:val="2"/>
        <w:rPr>
          <w:sz w:val="12"/>
          <w:szCs w:val="12"/>
          <w:u w:val="single"/>
          <w:lang w:val="fr-FR"/>
        </w:rPr>
      </w:pPr>
    </w:p>
    <w:p w14:paraId="2625283F"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67" w:name="_Toc166461742"/>
      <w:bookmarkStart w:id="68" w:name="_Toc166462043"/>
      <w:bookmarkStart w:id="69" w:name="_Toc166471092"/>
      <w:bookmarkStart w:id="70" w:name="_Toc166471611"/>
      <w:bookmarkStart w:id="71" w:name="_Toc166671500"/>
      <w:bookmarkStart w:id="72" w:name="_Toc166671781"/>
      <w:bookmarkStart w:id="73" w:name="_Toc166672110"/>
      <w:bookmarkStart w:id="74" w:name="_Toc166672627"/>
      <w:bookmarkStart w:id="75" w:name="_Toc175296666"/>
      <w:bookmarkStart w:id="76" w:name="_Toc175344744"/>
      <w:bookmarkStart w:id="77" w:name="_Toc176627151"/>
      <w:r w:rsidRPr="006018C8">
        <w:rPr>
          <w:sz w:val="24"/>
          <w:szCs w:val="24"/>
          <w:u w:val="single"/>
          <w:lang w:val="fr-CM"/>
        </w:rPr>
        <w:t>Article 2</w:t>
      </w:r>
      <w:r w:rsidRPr="006018C8">
        <w:rPr>
          <w:sz w:val="24"/>
          <w:szCs w:val="24"/>
          <w:lang w:val="fr-CM"/>
        </w:rPr>
        <w:t> : Financement</w:t>
      </w:r>
      <w:bookmarkEnd w:id="67"/>
      <w:bookmarkEnd w:id="68"/>
      <w:bookmarkEnd w:id="69"/>
      <w:bookmarkEnd w:id="70"/>
      <w:bookmarkEnd w:id="71"/>
      <w:bookmarkEnd w:id="72"/>
      <w:bookmarkEnd w:id="73"/>
      <w:bookmarkEnd w:id="74"/>
      <w:bookmarkEnd w:id="75"/>
      <w:bookmarkEnd w:id="76"/>
      <w:bookmarkEnd w:id="77"/>
      <w:r w:rsidRPr="006018C8">
        <w:rPr>
          <w:sz w:val="24"/>
          <w:szCs w:val="24"/>
          <w:lang w:val="fr-CM"/>
        </w:rPr>
        <w:t xml:space="preserve"> </w:t>
      </w:r>
    </w:p>
    <w:p w14:paraId="7A85AEFB"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La source de financement des travaux objet du présent appel d’offres est précisée dans le RPAO. </w:t>
      </w:r>
    </w:p>
    <w:p w14:paraId="7596D8ED" w14:textId="77777777" w:rsidR="00FA5B52" w:rsidRPr="006018C8" w:rsidRDefault="00FA5B52" w:rsidP="00FA5B52">
      <w:pPr>
        <w:pStyle w:val="Article"/>
        <w:spacing w:before="60" w:after="60" w:line="276" w:lineRule="auto"/>
        <w:contextualSpacing/>
        <w:outlineLvl w:val="2"/>
        <w:rPr>
          <w:sz w:val="24"/>
          <w:szCs w:val="24"/>
          <w:lang w:val="fr-CM"/>
        </w:rPr>
      </w:pPr>
      <w:bookmarkStart w:id="78" w:name="_Toc166461743"/>
      <w:bookmarkStart w:id="79" w:name="_Toc166462044"/>
      <w:bookmarkStart w:id="80" w:name="_Toc166471093"/>
      <w:bookmarkStart w:id="81" w:name="_Toc166471612"/>
      <w:bookmarkStart w:id="82" w:name="_Toc166671501"/>
      <w:bookmarkStart w:id="83" w:name="_Toc166671782"/>
      <w:bookmarkStart w:id="84" w:name="_Toc166672111"/>
      <w:bookmarkStart w:id="85" w:name="_Toc166672628"/>
      <w:bookmarkStart w:id="86" w:name="_Toc175296667"/>
      <w:bookmarkStart w:id="87" w:name="_Toc175344745"/>
      <w:bookmarkStart w:id="88" w:name="_Toc176627152"/>
      <w:r w:rsidRPr="006018C8">
        <w:rPr>
          <w:sz w:val="24"/>
          <w:szCs w:val="24"/>
          <w:u w:val="single"/>
          <w:lang w:val="fr-CM"/>
        </w:rPr>
        <w:t>Article 3</w:t>
      </w:r>
      <w:r w:rsidRPr="006018C8">
        <w:rPr>
          <w:sz w:val="24"/>
          <w:szCs w:val="24"/>
          <w:lang w:val="fr-CM"/>
        </w:rPr>
        <w:t> : Principes éthiques</w:t>
      </w:r>
      <w:bookmarkEnd w:id="78"/>
      <w:bookmarkEnd w:id="79"/>
      <w:bookmarkEnd w:id="80"/>
      <w:bookmarkEnd w:id="81"/>
      <w:bookmarkEnd w:id="82"/>
      <w:bookmarkEnd w:id="83"/>
      <w:bookmarkEnd w:id="84"/>
      <w:bookmarkEnd w:id="85"/>
      <w:bookmarkEnd w:id="86"/>
      <w:bookmarkEnd w:id="87"/>
      <w:bookmarkEnd w:id="88"/>
      <w:r w:rsidRPr="006018C8">
        <w:rPr>
          <w:sz w:val="24"/>
          <w:szCs w:val="24"/>
          <w:lang w:val="fr-CM"/>
        </w:rPr>
        <w:t xml:space="preserve"> </w:t>
      </w:r>
    </w:p>
    <w:p w14:paraId="370D0524" w14:textId="77777777" w:rsidR="00FA5B52" w:rsidRPr="006018C8" w:rsidRDefault="00FA5B52" w:rsidP="00FA5B52">
      <w:pPr>
        <w:jc w:val="both"/>
        <w:rPr>
          <w:rFonts w:eastAsia="Arial Narrow"/>
        </w:rPr>
      </w:pPr>
      <w:bookmarkStart w:id="89" w:name="_Toc166461744"/>
      <w:bookmarkStart w:id="90" w:name="_Toc166462045"/>
      <w:bookmarkStart w:id="91" w:name="_Toc166471094"/>
      <w:bookmarkStart w:id="92" w:name="_Toc166471613"/>
      <w:bookmarkStart w:id="93" w:name="_Toc166671502"/>
      <w:bookmarkStart w:id="94" w:name="_Toc166671783"/>
      <w:bookmarkStart w:id="95" w:name="_Toc166672112"/>
      <w:bookmarkStart w:id="96" w:name="_Toc166672629"/>
      <w:bookmarkStart w:id="97" w:name="_Toc175296668"/>
      <w:bookmarkStart w:id="98" w:name="_Toc175344746"/>
      <w:bookmarkStart w:id="99" w:name="_Toc176627153"/>
      <w:r w:rsidRPr="006018C8">
        <w:rPr>
          <w:rFonts w:eastAsia="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098B1876" w14:textId="77777777" w:rsidR="00FA5B52" w:rsidRPr="006018C8" w:rsidRDefault="00FA5B52" w:rsidP="00FA5B52">
      <w:pPr>
        <w:jc w:val="both"/>
        <w:rPr>
          <w:rFonts w:eastAsia="Arial Narrow"/>
        </w:rPr>
      </w:pPr>
      <w:r w:rsidRPr="006018C8">
        <w:rPr>
          <w:rFonts w:eastAsia="Arial Narrow"/>
        </w:rPr>
        <w:t>À cet égard, ils souscrivent la charte d’intégrité dont le modèle est joint en annexe du présent Dossier d’Appel d’Offres (pièce 10).</w:t>
      </w:r>
    </w:p>
    <w:p w14:paraId="38362D4D" w14:textId="77777777" w:rsidR="00FA5B52" w:rsidRPr="006018C8" w:rsidRDefault="00FA5B52" w:rsidP="00FA5B52">
      <w:pPr>
        <w:rPr>
          <w:rFonts w:eastAsia="Arial Narrow"/>
        </w:rPr>
      </w:pPr>
      <w:r w:rsidRPr="006018C8">
        <w:rPr>
          <w:rFonts w:eastAsia="Arial Narrow"/>
        </w:rPr>
        <w:t>En vertu de ces principes, le Maître d’ouvrage ou le Maître d’Ouvrage Délégué :</w:t>
      </w:r>
    </w:p>
    <w:p w14:paraId="1174B2ED" w14:textId="77777777" w:rsidR="00FA5B52" w:rsidRPr="006018C8" w:rsidRDefault="00FA5B52" w:rsidP="00FA5B52">
      <w:pPr>
        <w:rPr>
          <w:rFonts w:eastAsia="Arial Narrow"/>
        </w:rPr>
      </w:pPr>
      <w:r w:rsidRPr="006018C8">
        <w:rPr>
          <w:rFonts w:eastAsia="Arial Narrow"/>
        </w:rPr>
        <w:t>a. défini, aux fins de cette clause, les expressions de la manière suivante :</w:t>
      </w:r>
    </w:p>
    <w:p w14:paraId="4500DA4E" w14:textId="77777777" w:rsidR="00FA5B52" w:rsidRPr="006018C8" w:rsidRDefault="00FA5B52" w:rsidP="00FA5B52">
      <w:pPr>
        <w:ind w:left="840" w:hanging="285"/>
        <w:jc w:val="both"/>
        <w:rPr>
          <w:rFonts w:eastAsia="Arial Narrow"/>
        </w:rPr>
      </w:pPr>
      <w:r w:rsidRPr="006018C8">
        <w:rPr>
          <w:rFonts w:eastAsia="Arial Narrow"/>
        </w:rPr>
        <w:t>i. Est convaincu d’acte de "corruption" quiconque offre, donne, sollicite ou accepte un quelconque avantage en vue d'influencer l’action d’un agent public au cours de l’attribution ou de l'exécution d’un marché ;</w:t>
      </w:r>
      <w:bookmarkStart w:id="100" w:name="page29"/>
      <w:bookmarkEnd w:id="100"/>
    </w:p>
    <w:p w14:paraId="4CC3C29E" w14:textId="77777777" w:rsidR="00FA5B52" w:rsidRPr="006018C8" w:rsidRDefault="00FA5B52" w:rsidP="00FA5B52">
      <w:pPr>
        <w:ind w:left="840" w:hanging="414"/>
        <w:jc w:val="both"/>
        <w:rPr>
          <w:rFonts w:eastAsia="Arial Narrow"/>
        </w:rPr>
      </w:pPr>
      <w:r w:rsidRPr="006018C8">
        <w:rPr>
          <w:rFonts w:eastAsia="Arial Narrow"/>
        </w:rPr>
        <w:t>ii. Se livre à des "manœuvres frauduleuses " quiconque déforme ou dénature des faits afin d'influencer l'attribution ou l'exécution d'un marché ;</w:t>
      </w:r>
    </w:p>
    <w:p w14:paraId="0D0E10E7" w14:textId="77777777" w:rsidR="00FA5B52" w:rsidRPr="006018C8" w:rsidRDefault="00FA5B52" w:rsidP="00FA5B52">
      <w:pPr>
        <w:numPr>
          <w:ilvl w:val="0"/>
          <w:numId w:val="68"/>
        </w:numPr>
        <w:tabs>
          <w:tab w:val="left" w:pos="797"/>
        </w:tabs>
        <w:suppressAutoHyphens w:val="0"/>
        <w:autoSpaceDN/>
        <w:ind w:left="851" w:hanging="491"/>
        <w:jc w:val="both"/>
        <w:textAlignment w:val="auto"/>
        <w:rPr>
          <w:rFonts w:eastAsia="Arial Narrow"/>
        </w:rPr>
      </w:pPr>
      <w:r w:rsidRPr="006018C8">
        <w:rPr>
          <w:rFonts w:eastAsia="Arial Narrow"/>
        </w:rPr>
        <w:t>Sont convaincus de « pratiques collusoires » deux ou plusieurs soumissionnaires qui s'entendent dans le but de maintenir artificiellement les prix des offres à des niveaux ne correspondant pas à ceux qui résulteraient du jeu de la concurrence ;</w:t>
      </w:r>
    </w:p>
    <w:p w14:paraId="6FAB17CD" w14:textId="77777777" w:rsidR="00FA5B52" w:rsidRPr="006018C8" w:rsidRDefault="00FA5B52" w:rsidP="00FA5B52">
      <w:pPr>
        <w:numPr>
          <w:ilvl w:val="0"/>
          <w:numId w:val="68"/>
        </w:numPr>
        <w:tabs>
          <w:tab w:val="left" w:pos="818"/>
        </w:tabs>
        <w:suppressAutoHyphens w:val="0"/>
        <w:autoSpaceDN/>
        <w:ind w:left="851" w:hanging="491"/>
        <w:jc w:val="both"/>
        <w:textAlignment w:val="auto"/>
        <w:rPr>
          <w:rFonts w:eastAsia="Arial Narrow"/>
        </w:rPr>
      </w:pPr>
      <w:r w:rsidRPr="006018C8">
        <w:rPr>
          <w:rFonts w:eastAsia="Arial Narrow"/>
        </w:rPr>
        <w:t xml:space="preserve">Se livre à des « pratiques coercitives », quiconque porte atteinte aux personnes ou à leurs biens ou profère des menaces à leur encontre de manière directe ou indirecte, afin d'influencer leurs actions au cours de l'attribution ou de l'exécution d'un marché </w:t>
      </w:r>
    </w:p>
    <w:p w14:paraId="11BD01EC" w14:textId="77777777" w:rsidR="00FA5B52" w:rsidRPr="006018C8" w:rsidRDefault="00FA5B52" w:rsidP="00FA5B52">
      <w:pPr>
        <w:numPr>
          <w:ilvl w:val="0"/>
          <w:numId w:val="68"/>
        </w:numPr>
        <w:tabs>
          <w:tab w:val="left" w:pos="780"/>
        </w:tabs>
        <w:suppressAutoHyphens w:val="0"/>
        <w:autoSpaceDN/>
        <w:ind w:left="847" w:hanging="563"/>
        <w:textAlignment w:val="auto"/>
        <w:rPr>
          <w:rFonts w:eastAsia="Arial Narrow"/>
        </w:rPr>
      </w:pPr>
      <w:r w:rsidRPr="006018C8">
        <w:rPr>
          <w:rFonts w:eastAsia="Arial Narrow"/>
        </w:rPr>
        <w:t>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AFF6452" w14:textId="77777777" w:rsidR="00FA5B52" w:rsidRPr="006018C8" w:rsidRDefault="00FA5B52" w:rsidP="00FA5B52">
      <w:pPr>
        <w:numPr>
          <w:ilvl w:val="0"/>
          <w:numId w:val="68"/>
        </w:numPr>
        <w:tabs>
          <w:tab w:val="left" w:pos="867"/>
        </w:tabs>
        <w:suppressAutoHyphens w:val="0"/>
        <w:autoSpaceDN/>
        <w:textAlignment w:val="auto"/>
        <w:rPr>
          <w:rFonts w:eastAsia="Arial Narrow"/>
        </w:rPr>
      </w:pPr>
      <w:r w:rsidRPr="006018C8">
        <w:rPr>
          <w:rFonts w:eastAsia="Arial Narrow"/>
        </w:rPr>
        <w:t>La complicité s’entend de :</w:t>
      </w:r>
    </w:p>
    <w:p w14:paraId="52B8705C" w14:textId="77777777" w:rsidR="00FA5B52" w:rsidRPr="006018C8" w:rsidRDefault="00FA5B52" w:rsidP="00FA5B52">
      <w:pPr>
        <w:numPr>
          <w:ilvl w:val="1"/>
          <w:numId w:val="68"/>
        </w:numPr>
        <w:tabs>
          <w:tab w:val="left" w:pos="727"/>
        </w:tabs>
        <w:suppressAutoHyphens w:val="0"/>
        <w:autoSpaceDN/>
        <w:ind w:left="727" w:hanging="367"/>
        <w:textAlignment w:val="auto"/>
        <w:rPr>
          <w:rFonts w:eastAsia="Arial"/>
        </w:rPr>
      </w:pPr>
      <w:r w:rsidRPr="006018C8">
        <w:rPr>
          <w:rFonts w:eastAsia="Arial Narrow"/>
        </w:rPr>
        <w:t>L’omission ou la négligence d’effectuer les contrôles ou de donner les avis techniques prescrits ;</w:t>
      </w:r>
    </w:p>
    <w:p w14:paraId="08BB59B5" w14:textId="77777777" w:rsidR="00FA5B52" w:rsidRPr="006018C8" w:rsidRDefault="00FA5B52" w:rsidP="00FA5B52">
      <w:pPr>
        <w:numPr>
          <w:ilvl w:val="1"/>
          <w:numId w:val="68"/>
        </w:numPr>
        <w:tabs>
          <w:tab w:val="left" w:pos="727"/>
        </w:tabs>
        <w:suppressAutoHyphens w:val="0"/>
        <w:autoSpaceDN/>
        <w:ind w:left="727" w:hanging="367"/>
        <w:textAlignment w:val="auto"/>
        <w:rPr>
          <w:rFonts w:eastAsia="Arial"/>
        </w:rPr>
      </w:pPr>
      <w:r w:rsidRPr="006018C8">
        <w:rPr>
          <w:rFonts w:eastAsia="Arial Narrow"/>
        </w:rPr>
        <w:t>L’abstention volontaire de porter à la connaissance du Maître d’ouvrage ou de l’autorité compétente, les irrégularités constatées lors de la réalisation de ses missions.</w:t>
      </w:r>
    </w:p>
    <w:p w14:paraId="166D37E4" w14:textId="77777777" w:rsidR="00FA5B52" w:rsidRPr="006018C8" w:rsidRDefault="00FA5B52" w:rsidP="00FA5B52">
      <w:pPr>
        <w:numPr>
          <w:ilvl w:val="0"/>
          <w:numId w:val="68"/>
        </w:numPr>
        <w:tabs>
          <w:tab w:val="left" w:pos="709"/>
        </w:tabs>
        <w:suppressAutoHyphens w:val="0"/>
        <w:autoSpaceDN/>
        <w:ind w:left="709" w:hanging="349"/>
        <w:jc w:val="both"/>
        <w:textAlignment w:val="auto"/>
        <w:rPr>
          <w:rFonts w:eastAsia="Arial Narrow"/>
        </w:rPr>
      </w:pPr>
      <w:r w:rsidRPr="006018C8">
        <w:rPr>
          <w:rFonts w:eastAsia="Arial Narrow"/>
        </w:rPr>
        <w:t xml:space="preserve">Se livre aux « pratiques obstructives », quiconque commet des actes visant à la destruction, la falsification, l’altération ou la dissimulation des preuves sur lesquelles se fonde une </w:t>
      </w:r>
      <w:r w:rsidRPr="006018C8">
        <w:rPr>
          <w:rFonts w:eastAsia="Arial Narrow"/>
        </w:rPr>
        <w:lastRenderedPageBreak/>
        <w:t>enquête ou toutes fausses déclarations faites aux enquêteurs ou bien toute menace, harcèlement ou intimidation à l’encontre d’une personne aux fins de l’empêcher de révéler des informations relatives à une enquête, ou bien de poursuivre celle-ci.</w:t>
      </w:r>
    </w:p>
    <w:p w14:paraId="7705F613" w14:textId="77777777" w:rsidR="00FA5B52" w:rsidRPr="006018C8" w:rsidRDefault="00FA5B52" w:rsidP="00FA5B52">
      <w:pPr>
        <w:numPr>
          <w:ilvl w:val="0"/>
          <w:numId w:val="67"/>
        </w:numPr>
        <w:tabs>
          <w:tab w:val="left" w:pos="267"/>
        </w:tabs>
        <w:suppressAutoHyphens w:val="0"/>
        <w:autoSpaceDN/>
        <w:ind w:left="7" w:hanging="7"/>
        <w:jc w:val="both"/>
        <w:textAlignment w:val="auto"/>
        <w:rPr>
          <w:rFonts w:eastAsia="Arial Narrow"/>
        </w:rPr>
      </w:pPr>
      <w:proofErr w:type="gramStart"/>
      <w:r w:rsidRPr="006018C8">
        <w:rPr>
          <w:rFonts w:eastAsia="Arial Narrow"/>
        </w:rPr>
        <w:t>rejettera</w:t>
      </w:r>
      <w:proofErr w:type="gramEnd"/>
      <w:r w:rsidRPr="006018C8">
        <w:rPr>
          <w:rFonts w:eastAsia="Arial Narrow"/>
        </w:rPr>
        <w:t xml:space="preserve">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3ABE2559" w14:textId="77777777" w:rsidR="00FA5B52" w:rsidRPr="006018C8" w:rsidRDefault="00FA5B52" w:rsidP="00FA5B52">
      <w:pPr>
        <w:ind w:left="7"/>
        <w:jc w:val="both"/>
        <w:rPr>
          <w:rFonts w:eastAsia="Arial Narrow"/>
        </w:rPr>
      </w:pPr>
      <w:r w:rsidRPr="006018C8">
        <w:rPr>
          <w:rFonts w:eastAsia="Arial Narrow"/>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2BAB9748" w14:textId="77777777" w:rsidR="00FA5B52" w:rsidRPr="006018C8" w:rsidRDefault="00FA5B52" w:rsidP="00FA5B52">
      <w:pPr>
        <w:ind w:left="7" w:right="140"/>
        <w:jc w:val="both"/>
        <w:rPr>
          <w:rFonts w:eastAsia="Arial Narrow"/>
        </w:rPr>
      </w:pPr>
      <w:r w:rsidRPr="006018C8">
        <w:rPr>
          <w:rFonts w:eastAsia="Arial Narrow"/>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bookmarkStart w:id="101" w:name="page30"/>
      <w:bookmarkEnd w:id="101"/>
    </w:p>
    <w:p w14:paraId="70D777B9" w14:textId="77777777" w:rsidR="00FA5B52" w:rsidRPr="006018C8" w:rsidRDefault="00FA5B52" w:rsidP="00FA5B52">
      <w:pPr>
        <w:ind w:left="7" w:right="140"/>
        <w:jc w:val="both"/>
        <w:rPr>
          <w:rFonts w:eastAsia="Arial Narrow"/>
          <w:sz w:val="14"/>
          <w:szCs w:val="14"/>
        </w:rPr>
      </w:pPr>
    </w:p>
    <w:p w14:paraId="1518FADB" w14:textId="77777777" w:rsidR="00FA5B52" w:rsidRPr="006018C8" w:rsidRDefault="00FA5B52" w:rsidP="00FA5B52">
      <w:pPr>
        <w:ind w:left="7" w:right="140"/>
        <w:jc w:val="both"/>
        <w:rPr>
          <w:u w:val="single"/>
          <w:lang w:val="fr-CM"/>
        </w:rPr>
      </w:pPr>
      <w:r w:rsidRPr="006018C8">
        <w:rPr>
          <w:b/>
          <w:bCs/>
          <w:u w:val="single"/>
          <w:lang w:val="fr-CM"/>
        </w:rPr>
        <w:t>Article 4</w:t>
      </w:r>
      <w:r w:rsidRPr="006018C8">
        <w:rPr>
          <w:b/>
          <w:bCs/>
          <w:lang w:val="fr-CM"/>
        </w:rPr>
        <w:t> :</w:t>
      </w:r>
      <w:r w:rsidRPr="006018C8">
        <w:rPr>
          <w:lang w:val="fr-CM"/>
        </w:rPr>
        <w:t xml:space="preserve"> Candidats admis à concourir</w:t>
      </w:r>
      <w:bookmarkEnd w:id="89"/>
      <w:bookmarkEnd w:id="90"/>
      <w:bookmarkEnd w:id="91"/>
      <w:bookmarkEnd w:id="92"/>
      <w:bookmarkEnd w:id="93"/>
      <w:bookmarkEnd w:id="94"/>
      <w:bookmarkEnd w:id="95"/>
      <w:bookmarkEnd w:id="96"/>
      <w:bookmarkEnd w:id="97"/>
      <w:bookmarkEnd w:id="98"/>
      <w:bookmarkEnd w:id="99"/>
      <w:r w:rsidRPr="006018C8">
        <w:rPr>
          <w:u w:val="single"/>
          <w:lang w:val="fr-CM"/>
        </w:rPr>
        <w:t xml:space="preserve"> </w:t>
      </w:r>
    </w:p>
    <w:p w14:paraId="7A5C66C4" w14:textId="77777777" w:rsidR="00FA5B52" w:rsidRPr="006018C8" w:rsidRDefault="00FA5B52" w:rsidP="00FA5B52">
      <w:pPr>
        <w:ind w:left="7" w:right="140"/>
        <w:jc w:val="both"/>
        <w:rPr>
          <w:rFonts w:eastAsia="Arial Narrow"/>
        </w:rPr>
      </w:pPr>
      <w:bookmarkStart w:id="102" w:name="_Toc166461745"/>
      <w:bookmarkStart w:id="103" w:name="_Toc166462046"/>
      <w:bookmarkStart w:id="104" w:name="_Toc166471095"/>
      <w:bookmarkStart w:id="105" w:name="_Toc166471614"/>
      <w:bookmarkStart w:id="106" w:name="_Toc166671503"/>
      <w:bookmarkStart w:id="107" w:name="_Toc166671784"/>
      <w:bookmarkStart w:id="108" w:name="_Toc166672113"/>
      <w:bookmarkStart w:id="109" w:name="_Toc166672630"/>
      <w:bookmarkStart w:id="110" w:name="_Toc175296669"/>
      <w:bookmarkStart w:id="111" w:name="_Toc175344747"/>
      <w:bookmarkStart w:id="112" w:name="_Toc176627154"/>
      <w:r w:rsidRPr="006018C8">
        <w:rPr>
          <w:rFonts w:eastAsia="Arial Narrow"/>
        </w:rPr>
        <w:t xml:space="preserve">4.1. En dehors de </w:t>
      </w:r>
      <w:r w:rsidRPr="006018C8">
        <w:rPr>
          <w:rFonts w:eastAsia="Arial Narrow"/>
          <w:b/>
        </w:rPr>
        <w:t>l’appel d’offres restreint qui s’adresse à tous les candidats retenus à l’issue de la procédure de préqualification</w:t>
      </w:r>
      <w:r w:rsidRPr="006018C8">
        <w:rPr>
          <w:rFonts w:eastAsia="Arial Narrow"/>
        </w:rPr>
        <w:t xml:space="preserve"> et/ou ceux retenus dans le cadre de la catégorisation préalablement indiquée</w:t>
      </w:r>
      <w:r w:rsidRPr="006018C8">
        <w:rPr>
          <w:rFonts w:eastAsia="Arial Narrow"/>
          <w:b/>
        </w:rPr>
        <w:t xml:space="preserve"> </w:t>
      </w:r>
      <w:r w:rsidRPr="006018C8">
        <w:rPr>
          <w:rFonts w:eastAsia="Arial Narrow"/>
        </w:rPr>
        <w:t>dans l’avis d’appel d’offres et rappelé dans le RPAO, en règle générale, l’appel d’offres s’adresse à tous les soumissionnaires, sous réserve qu’ils remplissent les conditions d’éligibilité ci-après :</w:t>
      </w:r>
    </w:p>
    <w:p w14:paraId="45DF6AC8" w14:textId="77777777" w:rsidR="00FA5B52" w:rsidRPr="006018C8" w:rsidRDefault="00FA5B52" w:rsidP="00FA5B52">
      <w:pPr>
        <w:rPr>
          <w:sz w:val="6"/>
          <w:szCs w:val="6"/>
        </w:rPr>
      </w:pPr>
    </w:p>
    <w:p w14:paraId="271064FB" w14:textId="77777777" w:rsidR="00FA5B52" w:rsidRPr="006018C8" w:rsidRDefault="00FA5B52" w:rsidP="00FA5B52">
      <w:pPr>
        <w:ind w:left="7" w:right="140"/>
        <w:jc w:val="both"/>
        <w:rPr>
          <w:rFonts w:eastAsia="Arial Narrow"/>
        </w:rPr>
      </w:pPr>
      <w:r w:rsidRPr="006018C8">
        <w:rPr>
          <w:rFonts w:eastAsia="Arial Narrow"/>
        </w:rPr>
        <w:t>a. Un soumissionnaire (y compris tous les membres d’un groupement d’entreprises et tous les sous-traitants du soumissionnaire doivent être d’un pays éligible, conformément à la convention de financement, le cas échéant ;</w:t>
      </w:r>
    </w:p>
    <w:p w14:paraId="3AFEC15C" w14:textId="77777777" w:rsidR="00FA5B52" w:rsidRPr="006018C8" w:rsidRDefault="00FA5B52" w:rsidP="00FA5B52">
      <w:pPr>
        <w:rPr>
          <w:sz w:val="6"/>
          <w:szCs w:val="6"/>
        </w:rPr>
      </w:pPr>
    </w:p>
    <w:p w14:paraId="5A4CA789" w14:textId="77777777" w:rsidR="00FA5B52" w:rsidRPr="006018C8" w:rsidRDefault="00FA5B52" w:rsidP="00FA5B52">
      <w:pPr>
        <w:ind w:left="7" w:right="140"/>
        <w:jc w:val="both"/>
        <w:rPr>
          <w:rFonts w:eastAsia="Arial Narrow"/>
        </w:rPr>
      </w:pPr>
      <w:r w:rsidRPr="006018C8">
        <w:rPr>
          <w:rFonts w:eastAsia="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9C406B0" w14:textId="77777777" w:rsidR="00FA5B52" w:rsidRPr="006018C8" w:rsidRDefault="00FA5B52" w:rsidP="00FA5B52">
      <w:pPr>
        <w:rPr>
          <w:sz w:val="4"/>
          <w:szCs w:val="4"/>
        </w:rPr>
      </w:pPr>
    </w:p>
    <w:p w14:paraId="00417891" w14:textId="77777777" w:rsidR="00FA5B52" w:rsidRPr="006018C8" w:rsidRDefault="00FA5B52" w:rsidP="00FA5B52">
      <w:pPr>
        <w:numPr>
          <w:ilvl w:val="1"/>
          <w:numId w:val="69"/>
        </w:numPr>
        <w:tabs>
          <w:tab w:val="left" w:pos="567"/>
        </w:tabs>
        <w:suppressAutoHyphens w:val="0"/>
        <w:autoSpaceDN/>
        <w:ind w:left="567" w:hanging="382"/>
        <w:jc w:val="both"/>
        <w:textAlignment w:val="auto"/>
        <w:rPr>
          <w:rFonts w:eastAsia="Arial Narrow"/>
        </w:rPr>
      </w:pPr>
      <w:r w:rsidRPr="006018C8">
        <w:rPr>
          <w:rFonts w:eastAsia="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6ABAF1FE" w14:textId="77777777" w:rsidR="00FA5B52" w:rsidRPr="006018C8" w:rsidRDefault="00FA5B52" w:rsidP="00FA5B52">
      <w:pPr>
        <w:rPr>
          <w:rFonts w:eastAsia="Arial Narrow"/>
          <w:sz w:val="8"/>
          <w:szCs w:val="8"/>
        </w:rPr>
      </w:pPr>
    </w:p>
    <w:p w14:paraId="20E29AA2" w14:textId="77777777" w:rsidR="00FA5B52" w:rsidRPr="006018C8" w:rsidRDefault="00FA5B52" w:rsidP="00FA5B52">
      <w:pPr>
        <w:numPr>
          <w:ilvl w:val="1"/>
          <w:numId w:val="69"/>
        </w:numPr>
        <w:tabs>
          <w:tab w:val="left" w:pos="567"/>
        </w:tabs>
        <w:suppressAutoHyphens w:val="0"/>
        <w:autoSpaceDN/>
        <w:ind w:left="567" w:hanging="425"/>
        <w:textAlignment w:val="auto"/>
        <w:rPr>
          <w:rFonts w:eastAsia="Arial Narrow"/>
        </w:rPr>
      </w:pPr>
      <w:r w:rsidRPr="006018C8">
        <w:rPr>
          <w:rFonts w:eastAsia="Arial Narrow"/>
        </w:rPr>
        <w:t>Est dans le cadre d’un même appel d’offres, représentant légal d’un autre soumissionnaire ;</w:t>
      </w:r>
    </w:p>
    <w:p w14:paraId="3052F64B" w14:textId="77777777" w:rsidR="00FA5B52" w:rsidRPr="006018C8" w:rsidRDefault="00FA5B52" w:rsidP="00FA5B52">
      <w:pPr>
        <w:rPr>
          <w:rFonts w:eastAsia="Arial Narrow"/>
          <w:sz w:val="6"/>
          <w:szCs w:val="6"/>
        </w:rPr>
      </w:pPr>
    </w:p>
    <w:p w14:paraId="79BF72FC" w14:textId="77777777" w:rsidR="00FA5B52" w:rsidRPr="006018C8" w:rsidRDefault="00FA5B52" w:rsidP="00FA5B52">
      <w:pPr>
        <w:numPr>
          <w:ilvl w:val="1"/>
          <w:numId w:val="69"/>
        </w:numPr>
        <w:tabs>
          <w:tab w:val="left" w:pos="567"/>
        </w:tabs>
        <w:suppressAutoHyphens w:val="0"/>
        <w:autoSpaceDN/>
        <w:ind w:left="567" w:hanging="468"/>
        <w:jc w:val="both"/>
        <w:textAlignment w:val="auto"/>
        <w:rPr>
          <w:rFonts w:eastAsia="Arial Narrow"/>
        </w:rPr>
      </w:pPr>
      <w:r w:rsidRPr="006018C8">
        <w:rPr>
          <w:rFonts w:eastAsia="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40AB2249" w14:textId="77777777" w:rsidR="00FA5B52" w:rsidRPr="006018C8" w:rsidRDefault="00FA5B52" w:rsidP="00FA5B52">
      <w:pPr>
        <w:rPr>
          <w:rFonts w:eastAsia="Arial Narrow"/>
          <w:sz w:val="4"/>
          <w:szCs w:val="4"/>
        </w:rPr>
      </w:pPr>
    </w:p>
    <w:p w14:paraId="004F245D" w14:textId="77777777" w:rsidR="00FA5B52" w:rsidRPr="006018C8" w:rsidRDefault="00FA5B52" w:rsidP="00FA5B52">
      <w:pPr>
        <w:numPr>
          <w:ilvl w:val="1"/>
          <w:numId w:val="69"/>
        </w:numPr>
        <w:tabs>
          <w:tab w:val="left" w:pos="567"/>
        </w:tabs>
        <w:suppressAutoHyphens w:val="0"/>
        <w:autoSpaceDN/>
        <w:ind w:left="567" w:hanging="480"/>
        <w:textAlignment w:val="auto"/>
        <w:rPr>
          <w:rFonts w:eastAsia="Arial Narrow"/>
        </w:rPr>
      </w:pPr>
      <w:r w:rsidRPr="006018C8">
        <w:rPr>
          <w:rFonts w:eastAsia="Arial Narrow"/>
        </w:rPr>
        <w:t>Est affilié à un groupe ou entité que le Maître d’Ouvrage ou le Maître d’Ouvrage Délégué a recruté ou envisage de recruter pour participer au contrôle ;</w:t>
      </w:r>
    </w:p>
    <w:p w14:paraId="7732AF17" w14:textId="77777777" w:rsidR="00FA5B52" w:rsidRPr="006018C8" w:rsidRDefault="00FA5B52" w:rsidP="00FA5B52">
      <w:pPr>
        <w:rPr>
          <w:rFonts w:eastAsia="Arial Narrow"/>
          <w:sz w:val="6"/>
          <w:szCs w:val="6"/>
        </w:rPr>
      </w:pPr>
    </w:p>
    <w:p w14:paraId="6E74051B" w14:textId="77777777" w:rsidR="00FA5B52" w:rsidRPr="006018C8" w:rsidRDefault="00FA5B52" w:rsidP="00FA5B52">
      <w:pPr>
        <w:numPr>
          <w:ilvl w:val="1"/>
          <w:numId w:val="69"/>
        </w:numPr>
        <w:tabs>
          <w:tab w:val="left" w:pos="567"/>
        </w:tabs>
        <w:suppressAutoHyphens w:val="0"/>
        <w:autoSpaceDN/>
        <w:ind w:left="567" w:hanging="435"/>
        <w:textAlignment w:val="auto"/>
        <w:rPr>
          <w:rFonts w:eastAsia="Arial Narrow"/>
        </w:rPr>
      </w:pPr>
      <w:r w:rsidRPr="006018C8">
        <w:rPr>
          <w:rFonts w:eastAsia="Arial Narrow"/>
        </w:rPr>
        <w:t>Le Maître d’Ouvrage ou le Maître d’Ouvrage Délégué participe au capital du soumissionnaire de nature à compromettre la transparence des procédures de passation des marchés publics ;</w:t>
      </w:r>
    </w:p>
    <w:p w14:paraId="73F4DFDB" w14:textId="77777777" w:rsidR="00FA5B52" w:rsidRPr="006018C8" w:rsidRDefault="00FA5B52" w:rsidP="00FA5B52">
      <w:pPr>
        <w:rPr>
          <w:rFonts w:eastAsia="Arial Narrow"/>
          <w:sz w:val="6"/>
          <w:szCs w:val="6"/>
        </w:rPr>
      </w:pPr>
    </w:p>
    <w:p w14:paraId="143CC8ED" w14:textId="77777777" w:rsidR="00FA5B52" w:rsidRPr="006018C8" w:rsidRDefault="00FA5B52" w:rsidP="00FA5B52">
      <w:pPr>
        <w:numPr>
          <w:ilvl w:val="0"/>
          <w:numId w:val="70"/>
        </w:numPr>
        <w:tabs>
          <w:tab w:val="left" w:pos="207"/>
        </w:tabs>
        <w:suppressAutoHyphens w:val="0"/>
        <w:autoSpaceDN/>
        <w:ind w:left="207" w:hanging="207"/>
        <w:textAlignment w:val="auto"/>
        <w:rPr>
          <w:rFonts w:eastAsia="Arial Narrow"/>
        </w:rPr>
      </w:pPr>
      <w:r w:rsidRPr="006018C8">
        <w:rPr>
          <w:rFonts w:eastAsia="Arial Narrow"/>
        </w:rPr>
        <w:t>Une personne morale de droit public si elle démontre qu’elle est (i) juridiquement et financièrement autonome,</w:t>
      </w:r>
    </w:p>
    <w:p w14:paraId="7AF4E304" w14:textId="77777777" w:rsidR="00FA5B52" w:rsidRPr="006018C8" w:rsidRDefault="00FA5B52" w:rsidP="00FA5B52">
      <w:pPr>
        <w:rPr>
          <w:rFonts w:eastAsia="Arial Narrow"/>
          <w:sz w:val="8"/>
          <w:szCs w:val="8"/>
        </w:rPr>
      </w:pPr>
    </w:p>
    <w:p w14:paraId="1FB61621" w14:textId="77777777" w:rsidR="00FA5B52" w:rsidRPr="006018C8" w:rsidRDefault="00FA5B52" w:rsidP="00FA5B52">
      <w:pPr>
        <w:ind w:left="7"/>
        <w:rPr>
          <w:rFonts w:eastAsia="Arial Narrow"/>
        </w:rPr>
      </w:pPr>
      <w:r w:rsidRPr="006018C8">
        <w:rPr>
          <w:rFonts w:eastAsia="Arial Narrow"/>
        </w:rPr>
        <w:t>(ii) gérée selon les règles de la comptabilité privée et (iii) n’est pas sous la tutelle du Maître d’Ouvrage ou du Maître d’Ouvrage Délégué, sauf autorisation expresse de l’Autorité chargée des marchés publics.</w:t>
      </w:r>
    </w:p>
    <w:p w14:paraId="277BA544" w14:textId="77777777" w:rsidR="00FA5B52" w:rsidRPr="006018C8" w:rsidRDefault="00FA5B52" w:rsidP="00FA5B52">
      <w:pPr>
        <w:rPr>
          <w:rFonts w:eastAsia="Arial Narrow"/>
        </w:rPr>
      </w:pPr>
    </w:p>
    <w:p w14:paraId="4D7FDACC" w14:textId="77777777" w:rsidR="00FA5B52" w:rsidRPr="006018C8" w:rsidRDefault="00FA5B52" w:rsidP="00FA5B52">
      <w:pPr>
        <w:numPr>
          <w:ilvl w:val="0"/>
          <w:numId w:val="70"/>
        </w:numPr>
        <w:tabs>
          <w:tab w:val="left" w:pos="243"/>
        </w:tabs>
        <w:suppressAutoHyphens w:val="0"/>
        <w:autoSpaceDN/>
        <w:ind w:left="7" w:right="20" w:hanging="7"/>
        <w:jc w:val="both"/>
        <w:textAlignment w:val="auto"/>
        <w:rPr>
          <w:rFonts w:eastAsia="Arial Narrow"/>
        </w:rPr>
      </w:pPr>
      <w:r w:rsidRPr="006018C8">
        <w:rPr>
          <w:rFonts w:eastAsia="Arial Narrow"/>
        </w:rPr>
        <w:lastRenderedPageBreak/>
        <w:t xml:space="preserve">Les organisations de la société civile et les Établissements publics à condition que les prix proposés soient concurrentiels, c’est-à-dire, qu’ils aient été déterminés(i) en prenant en compte l’ensemble des coûts directs et indirects concourant à la formation du prix de la prestation objet du contrat et(ii) qu’ils n’ont pas </w:t>
      </w:r>
      <w:bookmarkStart w:id="113" w:name="page31"/>
      <w:bookmarkEnd w:id="113"/>
      <w:r w:rsidRPr="006018C8">
        <w:rPr>
          <w:rFonts w:eastAsia="Arial Narrow"/>
        </w:rPr>
        <w:t>bénéficié, dans la détermination de ce prix, des avantages découlant des ressources qui leurs sont attribuées au titre de leurs missions de service public.</w:t>
      </w:r>
    </w:p>
    <w:p w14:paraId="3CF9ADAF" w14:textId="77777777" w:rsidR="00FA5B52" w:rsidRPr="006018C8" w:rsidRDefault="00FA5B52" w:rsidP="00FA5B52">
      <w:pPr>
        <w:rPr>
          <w:sz w:val="10"/>
          <w:szCs w:val="10"/>
        </w:rPr>
      </w:pPr>
    </w:p>
    <w:p w14:paraId="5188E9CA" w14:textId="77777777" w:rsidR="00FA5B52" w:rsidRPr="006018C8" w:rsidRDefault="00FA5B52" w:rsidP="00FA5B52">
      <w:pPr>
        <w:ind w:left="7" w:right="20"/>
        <w:rPr>
          <w:rFonts w:eastAsia="Arial Narrow"/>
        </w:rPr>
      </w:pPr>
      <w:r w:rsidRPr="006018C8">
        <w:rPr>
          <w:rFonts w:eastAsia="Arial Narrow"/>
        </w:rPr>
        <w:t>4.2. L’appel d’offres est ouvert ou restreint selon les spécifications du RPAO à tous les candidats qui remplissent les conditions ci-après :</w:t>
      </w:r>
    </w:p>
    <w:p w14:paraId="0C7DD4B6" w14:textId="77777777" w:rsidR="00FA5B52" w:rsidRPr="006018C8" w:rsidRDefault="00FA5B52" w:rsidP="00FA5B52">
      <w:pPr>
        <w:rPr>
          <w:sz w:val="6"/>
          <w:szCs w:val="6"/>
        </w:rPr>
      </w:pPr>
    </w:p>
    <w:p w14:paraId="5255F3ED" w14:textId="77777777" w:rsidR="00FA5B52" w:rsidRPr="006018C8" w:rsidRDefault="00FA5B52" w:rsidP="00FA5B52">
      <w:pPr>
        <w:ind w:left="7"/>
        <w:rPr>
          <w:rFonts w:eastAsia="Arial Narrow"/>
        </w:rPr>
      </w:pPr>
      <w:r w:rsidRPr="006018C8">
        <w:rPr>
          <w:rFonts w:eastAsia="Arial Narrow"/>
        </w:rPr>
        <w:t>a. ne pas être en état de liquidation judiciaire ou en faillite ;</w:t>
      </w:r>
    </w:p>
    <w:p w14:paraId="467BB293" w14:textId="77777777" w:rsidR="00FA5B52" w:rsidRPr="006018C8" w:rsidRDefault="00FA5B52" w:rsidP="00FA5B52">
      <w:pPr>
        <w:rPr>
          <w:sz w:val="2"/>
          <w:szCs w:val="2"/>
        </w:rPr>
      </w:pPr>
    </w:p>
    <w:p w14:paraId="127E8553" w14:textId="77777777" w:rsidR="00FA5B52" w:rsidRPr="006018C8" w:rsidRDefault="00FA5B52" w:rsidP="00FA5B52">
      <w:pPr>
        <w:ind w:left="7" w:right="440"/>
        <w:rPr>
          <w:rFonts w:eastAsia="Arial Narrow"/>
        </w:rPr>
      </w:pPr>
      <w:proofErr w:type="gramStart"/>
      <w:r w:rsidRPr="006018C8">
        <w:rPr>
          <w:rFonts w:eastAsia="Arial Narrow"/>
        </w:rPr>
        <w:t>b</w:t>
      </w:r>
      <w:proofErr w:type="gramEnd"/>
      <w:r w:rsidRPr="006018C8">
        <w:rPr>
          <w:rFonts w:eastAsia="Arial Narrow"/>
        </w:rPr>
        <w:t>.ne pas être frappé de l’une des interdictions ou déchéances prévues par les lois et règlements en vigueur, aussi bien au plan national qu’international ;</w:t>
      </w:r>
    </w:p>
    <w:p w14:paraId="1ACD856A" w14:textId="77777777" w:rsidR="00FA5B52" w:rsidRPr="006018C8" w:rsidRDefault="00FA5B52" w:rsidP="00FA5B52">
      <w:pPr>
        <w:rPr>
          <w:sz w:val="4"/>
          <w:szCs w:val="4"/>
        </w:rPr>
      </w:pPr>
    </w:p>
    <w:p w14:paraId="5983F931" w14:textId="77777777" w:rsidR="00FA5B52" w:rsidRPr="006018C8" w:rsidRDefault="00FA5B52" w:rsidP="00FA5B52">
      <w:pPr>
        <w:ind w:left="7"/>
        <w:rPr>
          <w:rFonts w:eastAsia="Arial Narrow"/>
        </w:rPr>
      </w:pPr>
      <w:r w:rsidRPr="006018C8">
        <w:rPr>
          <w:rFonts w:eastAsia="Arial Narrow"/>
        </w:rPr>
        <w:t>c. souscrire aux déclarations prévues par les lois et règlements en vigueur.</w:t>
      </w:r>
    </w:p>
    <w:p w14:paraId="36FBA3CB" w14:textId="77777777" w:rsidR="00FA5B52" w:rsidRPr="006018C8" w:rsidRDefault="00FA5B52" w:rsidP="00FA5B52">
      <w:pPr>
        <w:rPr>
          <w:sz w:val="8"/>
          <w:szCs w:val="8"/>
        </w:rPr>
      </w:pPr>
    </w:p>
    <w:p w14:paraId="6EC77829" w14:textId="77777777" w:rsidR="00FA5B52" w:rsidRPr="006018C8" w:rsidRDefault="00FA5B52" w:rsidP="00FA5B52">
      <w:pPr>
        <w:ind w:left="7" w:right="120"/>
        <w:jc w:val="both"/>
        <w:rPr>
          <w:rFonts w:eastAsia="Arial Narrow"/>
        </w:rPr>
      </w:pPr>
      <w:r w:rsidRPr="006018C8">
        <w:rPr>
          <w:rFonts w:eastAsia="Arial Narrow"/>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559BFCB" w14:textId="77777777" w:rsidR="00FA5B52" w:rsidRPr="006018C8" w:rsidRDefault="00FA5B52" w:rsidP="00FA5B52">
      <w:pPr>
        <w:rPr>
          <w:sz w:val="12"/>
          <w:szCs w:val="12"/>
        </w:rPr>
      </w:pPr>
    </w:p>
    <w:p w14:paraId="0F1FB52D" w14:textId="77777777" w:rsidR="00FA5B52" w:rsidRPr="006018C8" w:rsidRDefault="00FA5B52" w:rsidP="00FA5B52">
      <w:pPr>
        <w:ind w:left="7"/>
        <w:jc w:val="both"/>
        <w:rPr>
          <w:rFonts w:eastAsia="Arial Narrow"/>
        </w:rPr>
      </w:pPr>
      <w:r w:rsidRPr="006018C8">
        <w:rPr>
          <w:rFonts w:eastAsia="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4E763E83" w14:textId="77777777" w:rsidR="00FA5B52" w:rsidRPr="006018C8" w:rsidRDefault="00FA5B52" w:rsidP="00FA5B52">
      <w:pPr>
        <w:pStyle w:val="Article"/>
        <w:spacing w:before="60" w:after="60" w:line="276" w:lineRule="auto"/>
        <w:contextualSpacing/>
        <w:outlineLvl w:val="2"/>
        <w:rPr>
          <w:sz w:val="24"/>
          <w:szCs w:val="24"/>
          <w:u w:val="single"/>
          <w:lang w:val="fr-CM"/>
        </w:rPr>
      </w:pPr>
      <w:r w:rsidRPr="006018C8">
        <w:rPr>
          <w:sz w:val="24"/>
          <w:szCs w:val="24"/>
          <w:u w:val="single"/>
          <w:lang w:val="fr-CM"/>
        </w:rPr>
        <w:t>Article 5 </w:t>
      </w:r>
      <w:r w:rsidRPr="006018C8">
        <w:rPr>
          <w:sz w:val="24"/>
          <w:szCs w:val="24"/>
          <w:lang w:val="fr-CM"/>
        </w:rPr>
        <w:t>: Matériaux, matériels, fournitures, équipements et services autorisés</w:t>
      </w:r>
      <w:bookmarkEnd w:id="102"/>
      <w:bookmarkEnd w:id="103"/>
      <w:bookmarkEnd w:id="104"/>
      <w:bookmarkEnd w:id="105"/>
      <w:bookmarkEnd w:id="106"/>
      <w:bookmarkEnd w:id="107"/>
      <w:bookmarkEnd w:id="108"/>
      <w:bookmarkEnd w:id="109"/>
      <w:bookmarkEnd w:id="110"/>
      <w:bookmarkEnd w:id="111"/>
      <w:bookmarkEnd w:id="112"/>
    </w:p>
    <w:p w14:paraId="29490627"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5.1</w:t>
      </w:r>
      <w:r w:rsidRPr="006018C8">
        <w:rPr>
          <w:rFonts w:eastAsia="Calibri"/>
          <w:lang w:val="fr-CM" w:eastAsia="fr-CM"/>
        </w:rPr>
        <w:tab/>
        <w:t>Les matériaux, les matériels de l’entrepreneur, les fournitures, équipements et services devant être fournis dans le cadre du Marché ne doivent pas provenir le cas échéant, de pays figurant dans la liste prévue dans le RPAO ;</w:t>
      </w:r>
    </w:p>
    <w:p w14:paraId="717DC27C"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5.2</w:t>
      </w:r>
      <w:r w:rsidRPr="006018C8">
        <w:rPr>
          <w:rFonts w:eastAsia="Calibri"/>
          <w:lang w:val="fr-CM" w:eastAsia="fr-CM"/>
        </w:rPr>
        <w:tab/>
        <w:t xml:space="preserve">En vertu de l’article 5.1 ci-dessus, le terme “provenir” désigne le lieu où les biens et services poussent, sont extraits, cultivés, produits ou fabriqués, transformés, assemblés ou importés. </w:t>
      </w:r>
    </w:p>
    <w:p w14:paraId="009AF15B"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114" w:name="_Toc166461746"/>
      <w:bookmarkStart w:id="115" w:name="_Toc166462047"/>
      <w:bookmarkStart w:id="116" w:name="_Toc166471096"/>
      <w:bookmarkStart w:id="117" w:name="_Toc166471615"/>
      <w:bookmarkStart w:id="118" w:name="_Toc166671504"/>
      <w:bookmarkStart w:id="119" w:name="_Toc166671785"/>
      <w:bookmarkStart w:id="120" w:name="_Toc166672114"/>
      <w:bookmarkStart w:id="121" w:name="_Toc166672631"/>
      <w:bookmarkStart w:id="122" w:name="_Toc175296670"/>
      <w:bookmarkStart w:id="123" w:name="_Toc175344748"/>
      <w:bookmarkStart w:id="124" w:name="_Toc176627155"/>
      <w:r w:rsidRPr="006018C8">
        <w:rPr>
          <w:sz w:val="24"/>
          <w:szCs w:val="24"/>
          <w:u w:val="single"/>
          <w:lang w:val="fr-CM"/>
        </w:rPr>
        <w:t>Article 6 </w:t>
      </w:r>
      <w:r w:rsidRPr="006018C8">
        <w:rPr>
          <w:sz w:val="24"/>
          <w:szCs w:val="24"/>
          <w:lang w:val="fr-CM"/>
        </w:rPr>
        <w:t>: Documents établissant la qualification du Soumissionnaire</w:t>
      </w:r>
      <w:bookmarkEnd w:id="114"/>
      <w:bookmarkEnd w:id="115"/>
      <w:bookmarkEnd w:id="116"/>
      <w:bookmarkEnd w:id="117"/>
      <w:bookmarkEnd w:id="118"/>
      <w:bookmarkEnd w:id="119"/>
      <w:bookmarkEnd w:id="120"/>
      <w:bookmarkEnd w:id="121"/>
      <w:bookmarkEnd w:id="122"/>
      <w:bookmarkEnd w:id="123"/>
      <w:bookmarkEnd w:id="124"/>
    </w:p>
    <w:p w14:paraId="5329EF86"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6.1</w:t>
      </w:r>
      <w:r w:rsidRPr="006018C8">
        <w:rPr>
          <w:rFonts w:eastAsia="Calibri"/>
          <w:lang w:val="fr-CM" w:eastAsia="fr-CM"/>
        </w:rPr>
        <w:tab/>
        <w:t xml:space="preserve">Les soumissionnaires doivent, comme partie intégrante de leur offre : </w:t>
      </w:r>
    </w:p>
    <w:p w14:paraId="0AD6BBC1" w14:textId="77777777" w:rsidR="00FA5B52" w:rsidRPr="006018C8" w:rsidRDefault="00FA5B52" w:rsidP="00FA5B52">
      <w:pPr>
        <w:numPr>
          <w:ilvl w:val="0"/>
          <w:numId w:val="19"/>
        </w:numPr>
        <w:spacing w:before="60" w:after="60" w:line="276" w:lineRule="auto"/>
        <w:contextualSpacing/>
        <w:jc w:val="both"/>
        <w:rPr>
          <w:rFonts w:eastAsia="Calibri"/>
        </w:rPr>
      </w:pPr>
      <w:r w:rsidRPr="006018C8">
        <w:rPr>
          <w:rFonts w:eastAsia="Calibri"/>
        </w:rPr>
        <w:t xml:space="preserve">Produire un pouvoir habilitant le signataire de la soumission à engager le Soumissionnaire ; </w:t>
      </w:r>
    </w:p>
    <w:p w14:paraId="6AED9268" w14:textId="77777777" w:rsidR="00FA5B52" w:rsidRPr="006018C8" w:rsidRDefault="00FA5B52" w:rsidP="00FA5B52">
      <w:pPr>
        <w:numPr>
          <w:ilvl w:val="0"/>
          <w:numId w:val="19"/>
        </w:numPr>
        <w:spacing w:before="60" w:after="60" w:line="276" w:lineRule="auto"/>
        <w:contextualSpacing/>
        <w:jc w:val="both"/>
        <w:rPr>
          <w:rFonts w:eastAsia="Calibri"/>
        </w:rPr>
      </w:pPr>
      <w:r w:rsidRPr="006018C8">
        <w:rPr>
          <w:rFonts w:eastAsia="Calibri"/>
          <w:lang w:val="fr-CM" w:eastAsia="fr-CM"/>
        </w:rPr>
        <w:t xml:space="preserve">Fournir les documents permettant d’établir la qualification du soumissionnaire selon la liste prévue dans le RPAO et comprenant notamment, toutes les informations qui leur sont demandées dans le RPAO, afin d’établir leur qualification pour exécuter le marché. </w:t>
      </w:r>
    </w:p>
    <w:p w14:paraId="3716A1EF"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informations relatives aux points suivants sont exigées le cas échéant. </w:t>
      </w:r>
    </w:p>
    <w:p w14:paraId="7A4F14EE" w14:textId="77777777" w:rsidR="00FA5B52" w:rsidRPr="006018C8" w:rsidRDefault="00FA5B52" w:rsidP="00FA5B52">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rPr>
        <w:t xml:space="preserve">La production de l’extrait des bilans certifiés faisant ressortir le chiffre d’affaires et les résultats ; </w:t>
      </w:r>
    </w:p>
    <w:p w14:paraId="46E2D6C3" w14:textId="77777777" w:rsidR="00FA5B52" w:rsidRPr="006018C8" w:rsidRDefault="00FA5B52" w:rsidP="00FA5B52">
      <w:pPr>
        <w:numPr>
          <w:ilvl w:val="0"/>
          <w:numId w:val="20"/>
        </w:numPr>
        <w:suppressAutoHyphens w:val="0"/>
        <w:autoSpaceDE w:val="0"/>
        <w:adjustRightInd w:val="0"/>
        <w:spacing w:before="60" w:after="60" w:line="276" w:lineRule="auto"/>
        <w:contextualSpacing/>
        <w:jc w:val="both"/>
        <w:textAlignment w:val="auto"/>
        <w:rPr>
          <w:rFonts w:eastAsia="Calibri"/>
          <w:i/>
          <w:iCs/>
        </w:rPr>
      </w:pPr>
      <w:proofErr w:type="gramStart"/>
      <w:r w:rsidRPr="006018C8">
        <w:rPr>
          <w:rFonts w:eastAsia="Calibri"/>
          <w:i/>
          <w:iCs/>
          <w:lang w:val="fr-CM" w:eastAsia="fr-CM"/>
        </w:rPr>
        <w:t>l’accès</w:t>
      </w:r>
      <w:proofErr w:type="gramEnd"/>
      <w:r w:rsidRPr="006018C8">
        <w:rPr>
          <w:rFonts w:eastAsia="Calibri"/>
          <w:i/>
          <w:iCs/>
          <w:lang w:val="fr-CM" w:eastAsia="fr-CM"/>
        </w:rPr>
        <w:t xml:space="preserve"> à une ligne de crédit ou disposition d’autres ressources financières ; </w:t>
      </w:r>
    </w:p>
    <w:p w14:paraId="0755CAB0" w14:textId="77777777" w:rsidR="00FA5B52" w:rsidRPr="006018C8" w:rsidRDefault="00FA5B52" w:rsidP="00FA5B52">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Les marchés exécutés ; </w:t>
      </w:r>
    </w:p>
    <w:p w14:paraId="014D7F3C" w14:textId="77777777" w:rsidR="00FA5B52" w:rsidRPr="006018C8" w:rsidRDefault="00FA5B52" w:rsidP="00FA5B52">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La disponibilité du matériel indispensable. </w:t>
      </w:r>
    </w:p>
    <w:p w14:paraId="1516C43E" w14:textId="77777777" w:rsidR="00FA5B52" w:rsidRPr="006018C8" w:rsidRDefault="00FA5B52" w:rsidP="00FA5B52">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Le certificat de catégorisation pour les prestataires de BTP, le cas échéant. </w:t>
      </w:r>
    </w:p>
    <w:p w14:paraId="25732EC8"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6.2</w:t>
      </w:r>
      <w:r w:rsidRPr="006018C8">
        <w:rPr>
          <w:rFonts w:eastAsia="Calibri"/>
          <w:lang w:val="fr-CM" w:eastAsia="fr-CM"/>
        </w:rPr>
        <w:tab/>
        <w:t xml:space="preserve">Les soumissions présentées par deux ou plusieurs entrepreneurs groupés (co-traitance) doivent satisfaire aux conditions suivantes : </w:t>
      </w:r>
    </w:p>
    <w:p w14:paraId="4ED66CBC" w14:textId="77777777" w:rsidR="00FA5B52" w:rsidRPr="006018C8" w:rsidRDefault="00FA5B52" w:rsidP="00FA5B52">
      <w:pPr>
        <w:numPr>
          <w:ilvl w:val="0"/>
          <w:numId w:val="21"/>
        </w:numPr>
        <w:spacing w:before="60" w:after="60" w:line="276" w:lineRule="auto"/>
        <w:contextualSpacing/>
        <w:jc w:val="both"/>
        <w:rPr>
          <w:rFonts w:eastAsia="Calibri"/>
        </w:rPr>
      </w:pPr>
      <w:r w:rsidRPr="006018C8">
        <w:rPr>
          <w:rFonts w:eastAsia="Calibri"/>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131641BA" w14:textId="77777777" w:rsidR="00FA5B52" w:rsidRPr="006018C8" w:rsidRDefault="00FA5B52" w:rsidP="00FA5B52">
      <w:pPr>
        <w:numPr>
          <w:ilvl w:val="0"/>
          <w:numId w:val="21"/>
        </w:numPr>
        <w:spacing w:before="60" w:after="60" w:line="276" w:lineRule="auto"/>
        <w:contextualSpacing/>
        <w:jc w:val="both"/>
        <w:rPr>
          <w:rFonts w:eastAsia="Calibri"/>
        </w:rPr>
      </w:pPr>
      <w:r w:rsidRPr="006018C8">
        <w:rPr>
          <w:rFonts w:eastAsia="Calibri"/>
          <w:b/>
          <w:bCs/>
          <w:lang w:val="fr-CM" w:eastAsia="fr-CM"/>
        </w:rPr>
        <w:t xml:space="preserve">L’offre et le marché doivent être signés de façon à obliger tous les membres du groupement ; </w:t>
      </w:r>
    </w:p>
    <w:p w14:paraId="57E43B0F" w14:textId="77777777" w:rsidR="00FA5B52" w:rsidRPr="006018C8" w:rsidRDefault="00FA5B52" w:rsidP="00FA5B52">
      <w:pPr>
        <w:numPr>
          <w:ilvl w:val="0"/>
          <w:numId w:val="21"/>
        </w:numPr>
        <w:spacing w:before="60" w:after="60" w:line="276" w:lineRule="auto"/>
        <w:contextualSpacing/>
        <w:jc w:val="both"/>
        <w:rPr>
          <w:rFonts w:eastAsia="Calibri"/>
        </w:rPr>
      </w:pPr>
      <w:r w:rsidRPr="006018C8">
        <w:rPr>
          <w:rFonts w:eastAsia="Calibri"/>
          <w:lang w:val="fr-CM" w:eastAsia="fr-CM"/>
        </w:rPr>
        <w:lastRenderedPageBreak/>
        <w:t xml:space="preserve">La nature du groupement (conjoint ou solidaire tel que requis dans le RPAO) doit être précisée et justifiée par la production d’une copie de l’accord de groupement en bonne et due forme ; </w:t>
      </w:r>
    </w:p>
    <w:p w14:paraId="69BA9B05" w14:textId="77777777" w:rsidR="00FA5B52" w:rsidRPr="006018C8" w:rsidRDefault="00FA5B52" w:rsidP="00FA5B52">
      <w:pPr>
        <w:numPr>
          <w:ilvl w:val="0"/>
          <w:numId w:val="21"/>
        </w:numPr>
        <w:spacing w:before="60" w:after="60" w:line="276" w:lineRule="auto"/>
        <w:contextualSpacing/>
        <w:jc w:val="both"/>
        <w:rPr>
          <w:rFonts w:eastAsia="Calibri"/>
        </w:rPr>
      </w:pPr>
      <w:r w:rsidRPr="006018C8">
        <w:rPr>
          <w:rFonts w:eastAsia="Calibri"/>
          <w:lang w:val="fr-CM" w:eastAsia="fr-CM"/>
        </w:rPr>
        <w:t xml:space="preserve">Le membre du groupement désigné comme mandataire, représentera l’ensemble des entreprises vis à vis du Maître d’Ouvrage ou du Maître d’Ouvrage Délégué pour l’exécution du marché ; </w:t>
      </w:r>
    </w:p>
    <w:p w14:paraId="36D9F039" w14:textId="77777777" w:rsidR="00FA5B52" w:rsidRPr="006018C8" w:rsidRDefault="00FA5B52" w:rsidP="00FA5B52">
      <w:pPr>
        <w:numPr>
          <w:ilvl w:val="0"/>
          <w:numId w:val="21"/>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61E199A4"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6.3</w:t>
      </w:r>
      <w:r w:rsidRPr="006018C8">
        <w:rPr>
          <w:rFonts w:eastAsia="Calibri"/>
          <w:lang w:val="fr-CM" w:eastAsia="fr-CM"/>
        </w:rPr>
        <w:tab/>
        <w:t xml:space="preserve">Les soumissionnaires doivent également présenter des propositions suffisamment détaillées pour démontrer qu’elles sont conformes aux spécifications techniques et aux délais d’exécution visés dans le RPAO. </w:t>
      </w:r>
    </w:p>
    <w:p w14:paraId="26D007BD"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6.4</w:t>
      </w:r>
      <w:r w:rsidRPr="006018C8">
        <w:rPr>
          <w:rFonts w:eastAsia="Calibri"/>
          <w:lang w:val="fr-CM" w:eastAsia="fr-CM"/>
        </w:rPr>
        <w:tab/>
        <w:t xml:space="preserve">Les soumissionnaires qui sollicitent le bénéfice d’une marge de préférence, doivent fournir tous les renseignements nécessaires pour prouver qu’ils satisfont aux critères d’éligibilité décrits à l’article 33 du RGAO. </w:t>
      </w:r>
    </w:p>
    <w:p w14:paraId="15C5AB5D" w14:textId="77777777" w:rsidR="00FA5B52" w:rsidRPr="006018C8" w:rsidRDefault="00FA5B52" w:rsidP="00FA5B52">
      <w:pPr>
        <w:pStyle w:val="Article"/>
        <w:spacing w:before="60" w:after="60" w:line="276" w:lineRule="auto"/>
        <w:contextualSpacing/>
        <w:outlineLvl w:val="2"/>
        <w:rPr>
          <w:sz w:val="24"/>
          <w:szCs w:val="24"/>
          <w:lang w:val="fr-CM"/>
        </w:rPr>
      </w:pPr>
      <w:bookmarkStart w:id="125" w:name="_Toc166461747"/>
      <w:bookmarkStart w:id="126" w:name="_Toc166462048"/>
      <w:bookmarkStart w:id="127" w:name="_Toc166471097"/>
      <w:bookmarkStart w:id="128" w:name="_Toc166471616"/>
      <w:bookmarkStart w:id="129" w:name="_Toc166671505"/>
      <w:bookmarkStart w:id="130" w:name="_Toc166671786"/>
      <w:bookmarkStart w:id="131" w:name="_Toc166672115"/>
      <w:bookmarkStart w:id="132" w:name="_Toc166672632"/>
      <w:bookmarkStart w:id="133" w:name="_Toc175296671"/>
      <w:bookmarkStart w:id="134" w:name="_Toc175344749"/>
      <w:bookmarkStart w:id="135" w:name="_Toc176627156"/>
      <w:r w:rsidRPr="006018C8">
        <w:rPr>
          <w:sz w:val="24"/>
          <w:szCs w:val="24"/>
          <w:u w:val="single"/>
          <w:lang w:val="fr-CM"/>
        </w:rPr>
        <w:t>Article 7 </w:t>
      </w:r>
      <w:r w:rsidRPr="006018C8">
        <w:rPr>
          <w:sz w:val="24"/>
          <w:szCs w:val="24"/>
          <w:lang w:val="fr-CM"/>
        </w:rPr>
        <w:t>: Visite du site des travaux</w:t>
      </w:r>
      <w:bookmarkEnd w:id="125"/>
      <w:bookmarkEnd w:id="126"/>
      <w:bookmarkEnd w:id="127"/>
      <w:bookmarkEnd w:id="128"/>
      <w:bookmarkEnd w:id="129"/>
      <w:bookmarkEnd w:id="130"/>
      <w:bookmarkEnd w:id="131"/>
      <w:bookmarkEnd w:id="132"/>
      <w:bookmarkEnd w:id="133"/>
      <w:bookmarkEnd w:id="134"/>
      <w:bookmarkEnd w:id="135"/>
    </w:p>
    <w:p w14:paraId="5B4BD01F"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7.1</w:t>
      </w:r>
      <w:r w:rsidRPr="006018C8">
        <w:rPr>
          <w:rFonts w:eastAsia="Calibri"/>
          <w:lang w:val="fr-CM" w:eastAsia="fr-CM"/>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067C1E17"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7.2</w:t>
      </w:r>
      <w:r w:rsidRPr="006018C8">
        <w:rPr>
          <w:rFonts w:eastAsia="Calibri"/>
          <w:lang w:val="fr-CM" w:eastAsia="fr-CM"/>
        </w:rPr>
        <w:tab/>
        <w:t xml:space="preserve">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Le soumissionnaire demeure responsable des accidents mortels ou corporels, des pertes ou dommages matériels, coûts et frais encourus du fait de cette visite. </w:t>
      </w:r>
    </w:p>
    <w:p w14:paraId="629B1040"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7.3</w:t>
      </w:r>
      <w:r w:rsidRPr="006018C8">
        <w:rPr>
          <w:rFonts w:eastAsia="Calibri"/>
          <w:lang w:val="fr-CM" w:eastAsia="fr-CM"/>
        </w:rPr>
        <w:tab/>
        <w:t xml:space="preserve">Le Maître d’Ouvrage ou le Maître d’Ouvrage Délégué peut organiser une visite du site des prestations et / ou une réunion préparatoire à l’établissement des offres. </w:t>
      </w:r>
    </w:p>
    <w:p w14:paraId="71CB546B" w14:textId="77777777" w:rsidR="00FA5B52" w:rsidRPr="006018C8" w:rsidRDefault="00FA5B52" w:rsidP="00FA5B52">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136" w:name="_Toc166471098"/>
      <w:bookmarkStart w:id="137" w:name="_Toc166471617"/>
      <w:bookmarkStart w:id="138" w:name="_Toc166472087"/>
      <w:bookmarkStart w:id="139" w:name="_Toc166671506"/>
      <w:bookmarkStart w:id="140" w:name="_Toc166672633"/>
      <w:bookmarkStart w:id="141" w:name="_Toc175296672"/>
      <w:bookmarkStart w:id="142" w:name="_Toc175346007"/>
      <w:bookmarkStart w:id="143" w:name="_Toc176627157"/>
      <w:r w:rsidRPr="006018C8">
        <w:rPr>
          <w:rFonts w:ascii="Times New Roman" w:hAnsi="Times New Roman" w:cs="Times New Roman"/>
          <w:b/>
          <w:bCs/>
          <w:sz w:val="26"/>
          <w:szCs w:val="26"/>
        </w:rPr>
        <w:t>DOSSIER D’APPEL D’OFFRES</w:t>
      </w:r>
      <w:bookmarkEnd w:id="136"/>
      <w:bookmarkEnd w:id="137"/>
      <w:bookmarkEnd w:id="138"/>
      <w:bookmarkEnd w:id="139"/>
      <w:bookmarkEnd w:id="140"/>
      <w:bookmarkEnd w:id="141"/>
      <w:bookmarkEnd w:id="142"/>
      <w:bookmarkEnd w:id="143"/>
    </w:p>
    <w:p w14:paraId="20727FAA"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144" w:name="_Toc166461748"/>
      <w:bookmarkStart w:id="145" w:name="_Toc166462049"/>
      <w:bookmarkStart w:id="146" w:name="_Toc166471099"/>
      <w:bookmarkStart w:id="147" w:name="_Toc166471618"/>
      <w:bookmarkStart w:id="148" w:name="_Toc166671507"/>
      <w:bookmarkStart w:id="149" w:name="_Toc166671787"/>
      <w:bookmarkStart w:id="150" w:name="_Toc166672116"/>
      <w:bookmarkStart w:id="151" w:name="_Toc166672634"/>
      <w:bookmarkStart w:id="152" w:name="_Toc175296673"/>
      <w:bookmarkStart w:id="153" w:name="_Toc175344750"/>
      <w:bookmarkStart w:id="154" w:name="_Toc176627158"/>
      <w:r w:rsidRPr="006018C8">
        <w:rPr>
          <w:sz w:val="24"/>
          <w:szCs w:val="24"/>
          <w:u w:val="single"/>
          <w:lang w:val="fr-CM"/>
        </w:rPr>
        <w:t>Article 8</w:t>
      </w:r>
      <w:r w:rsidRPr="006018C8">
        <w:rPr>
          <w:sz w:val="24"/>
          <w:szCs w:val="24"/>
          <w:lang w:val="fr-CM"/>
        </w:rPr>
        <w:t> : Contenu du Dossier d’Appel d’Offres</w:t>
      </w:r>
      <w:bookmarkEnd w:id="144"/>
      <w:bookmarkEnd w:id="145"/>
      <w:bookmarkEnd w:id="146"/>
      <w:bookmarkEnd w:id="147"/>
      <w:bookmarkEnd w:id="148"/>
      <w:bookmarkEnd w:id="149"/>
      <w:bookmarkEnd w:id="150"/>
      <w:bookmarkEnd w:id="151"/>
      <w:bookmarkEnd w:id="152"/>
      <w:bookmarkEnd w:id="153"/>
      <w:bookmarkEnd w:id="154"/>
      <w:r w:rsidRPr="006018C8">
        <w:rPr>
          <w:sz w:val="24"/>
          <w:szCs w:val="24"/>
          <w:u w:val="single"/>
          <w:lang w:val="fr-CM"/>
        </w:rPr>
        <w:t xml:space="preserve"> </w:t>
      </w:r>
    </w:p>
    <w:p w14:paraId="63985AB9"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8.1 Le Dossier d’Appel d’Offres décrit les travaux faisant l’objet du marché, fixe les procédures de consultation des entreprises et précise les conditions du marché. </w:t>
      </w:r>
      <w:proofErr w:type="gramStart"/>
      <w:r w:rsidRPr="006018C8">
        <w:rPr>
          <w:rFonts w:eastAsia="Calibri"/>
          <w:lang w:val="fr-CM" w:eastAsia="fr-CM"/>
        </w:rPr>
        <w:t>Outre le</w:t>
      </w:r>
      <w:proofErr w:type="gramEnd"/>
      <w:r w:rsidRPr="006018C8">
        <w:rPr>
          <w:rFonts w:eastAsia="Calibri"/>
          <w:lang w:val="fr-CM" w:eastAsia="fr-CM"/>
        </w:rPr>
        <w:t xml:space="preserve">(s) additif(s) publié(s) conformément à l’article 10 du RGAO. Il comprend les documents énumérés ci-après : </w:t>
      </w:r>
    </w:p>
    <w:p w14:paraId="66DD4D5C"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0 : La lettre d’invitation à soumissionner (en cas d’Appels d’Offres Restreints) ; </w:t>
      </w:r>
    </w:p>
    <w:p w14:paraId="52EDC0AD"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n°1 : l’Avis d’Appel d’Offres rédigé en français et en anglais (AAO) ; </w:t>
      </w:r>
    </w:p>
    <w:p w14:paraId="0605892A"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Pièce n°</w:t>
      </w:r>
      <w:proofErr w:type="gramStart"/>
      <w:r w:rsidRPr="006018C8">
        <w:rPr>
          <w:rFonts w:eastAsia="Calibri"/>
          <w:lang w:val="fr-CM" w:eastAsia="fr-CM"/>
        </w:rPr>
        <w:t>2:</w:t>
      </w:r>
      <w:proofErr w:type="gramEnd"/>
      <w:r w:rsidRPr="006018C8">
        <w:rPr>
          <w:rFonts w:eastAsia="Calibri"/>
          <w:lang w:val="fr-CM" w:eastAsia="fr-CM"/>
        </w:rPr>
        <w:t xml:space="preserve"> le Règlement Général de l’Appel d’Offres (RGAO) ; </w:t>
      </w:r>
    </w:p>
    <w:p w14:paraId="1D6BBB58"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Pièce n°</w:t>
      </w:r>
      <w:proofErr w:type="gramStart"/>
      <w:r w:rsidRPr="006018C8">
        <w:rPr>
          <w:rFonts w:eastAsia="Calibri"/>
          <w:lang w:val="fr-CM" w:eastAsia="fr-CM"/>
        </w:rPr>
        <w:t>3:</w:t>
      </w:r>
      <w:proofErr w:type="gramEnd"/>
      <w:r w:rsidRPr="006018C8">
        <w:rPr>
          <w:rFonts w:eastAsia="Calibri"/>
          <w:lang w:val="fr-CM" w:eastAsia="fr-CM"/>
        </w:rPr>
        <w:t xml:space="preserve"> le Règlement Particulier de l’Appel d’Offres (RPAO) ; </w:t>
      </w:r>
    </w:p>
    <w:p w14:paraId="48FEE374"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4:</w:t>
      </w:r>
      <w:proofErr w:type="gramEnd"/>
      <w:r w:rsidRPr="006018C8">
        <w:rPr>
          <w:rFonts w:eastAsia="Calibri"/>
          <w:lang w:val="fr-CM" w:eastAsia="fr-CM"/>
        </w:rPr>
        <w:t xml:space="preserve"> le cahier des Clauses Administratives Particulières (CCAP) ;</w:t>
      </w:r>
    </w:p>
    <w:p w14:paraId="7568B3BA"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5:</w:t>
      </w:r>
      <w:proofErr w:type="gramEnd"/>
      <w:r w:rsidRPr="006018C8">
        <w:rPr>
          <w:rFonts w:eastAsia="Calibri"/>
          <w:lang w:val="fr-CM" w:eastAsia="fr-CM"/>
        </w:rPr>
        <w:t xml:space="preserve"> le Cahier des Clauses Techniques Particulières (CCTP) ; </w:t>
      </w:r>
    </w:p>
    <w:p w14:paraId="4CC3D790"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lastRenderedPageBreak/>
        <w:t xml:space="preserve">Pièce n° </w:t>
      </w:r>
      <w:proofErr w:type="gramStart"/>
      <w:r w:rsidRPr="006018C8">
        <w:rPr>
          <w:rFonts w:eastAsia="Calibri"/>
          <w:lang w:val="fr-CM" w:eastAsia="fr-CM"/>
        </w:rPr>
        <w:t>6:</w:t>
      </w:r>
      <w:proofErr w:type="gramEnd"/>
      <w:r w:rsidRPr="006018C8">
        <w:rPr>
          <w:rFonts w:eastAsia="Calibri"/>
          <w:lang w:val="fr-CM" w:eastAsia="fr-CM"/>
        </w:rPr>
        <w:t xml:space="preserve"> le Cadre du Bordereau des prix unitaires ; </w:t>
      </w:r>
    </w:p>
    <w:p w14:paraId="103185DC"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7:</w:t>
      </w:r>
      <w:proofErr w:type="gramEnd"/>
      <w:r w:rsidRPr="006018C8">
        <w:rPr>
          <w:rFonts w:eastAsia="Calibri"/>
          <w:lang w:val="fr-CM" w:eastAsia="fr-CM"/>
        </w:rPr>
        <w:t xml:space="preserve"> le Cadre du Détail quantitatif et estimatif ;</w:t>
      </w:r>
    </w:p>
    <w:p w14:paraId="56E8F487"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8:</w:t>
      </w:r>
      <w:proofErr w:type="gramEnd"/>
      <w:r w:rsidRPr="006018C8">
        <w:rPr>
          <w:rFonts w:eastAsia="Calibri"/>
          <w:lang w:val="fr-CM" w:eastAsia="fr-CM"/>
        </w:rPr>
        <w:t xml:space="preserve"> le Cadre des sous-détails des prix unitaires et/ou de la décomposition des prix, le cas échéant </w:t>
      </w:r>
    </w:p>
    <w:p w14:paraId="41F9D44E"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9:</w:t>
      </w:r>
      <w:proofErr w:type="gramEnd"/>
      <w:r w:rsidRPr="006018C8">
        <w:rPr>
          <w:rFonts w:eastAsia="Calibri"/>
          <w:lang w:val="fr-CM" w:eastAsia="fr-CM"/>
        </w:rPr>
        <w:t xml:space="preserve"> le Modèle de marché </w:t>
      </w:r>
    </w:p>
    <w:p w14:paraId="28529871"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10 : Les Modèles ou formulaires types à utiliser par les Soumissionnaires, notamment : </w:t>
      </w:r>
    </w:p>
    <w:p w14:paraId="03AEF44E"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w:t>
      </w:r>
      <w:proofErr w:type="gramStart"/>
      <w:r w:rsidRPr="006018C8">
        <w:rPr>
          <w:rFonts w:eastAsia="Calibri"/>
          <w:lang w:val="fr-CM" w:eastAsia="fr-CM"/>
        </w:rPr>
        <w:t>1:</w:t>
      </w:r>
      <w:proofErr w:type="gramEnd"/>
      <w:r w:rsidRPr="006018C8">
        <w:rPr>
          <w:rFonts w:eastAsia="Calibri"/>
          <w:lang w:val="fr-CM" w:eastAsia="fr-CM"/>
        </w:rPr>
        <w:t xml:space="preserve"> Modèle de Déclaration d’intention de soumissionner  </w:t>
      </w:r>
    </w:p>
    <w:p w14:paraId="69DF1239"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2 : Modèle de soumission </w:t>
      </w:r>
    </w:p>
    <w:p w14:paraId="2DCB1642"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3 : Modèle de caution de soumission </w:t>
      </w:r>
    </w:p>
    <w:p w14:paraId="6321BDFD"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4 : Modèle de cautionnement définitif </w:t>
      </w:r>
    </w:p>
    <w:p w14:paraId="20826ED9"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5 : Modèle de caution d'avance de démarrage </w:t>
      </w:r>
    </w:p>
    <w:p w14:paraId="46E34FCD"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n°6 : Modèle de caution de bonne exécution (retenue de garantie)  </w:t>
      </w:r>
    </w:p>
    <w:p w14:paraId="19794491"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7 : Modèle de Lettre de soumission de la proposition technique </w:t>
      </w:r>
    </w:p>
    <w:p w14:paraId="5C482107"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8 : Modèle de Cadre du planning </w:t>
      </w:r>
    </w:p>
    <w:p w14:paraId="5627E5C7"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9 : Modèle de liste de personnels à mobiliser </w:t>
      </w:r>
    </w:p>
    <w:p w14:paraId="53A6F422"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10 : Modèle de fiches de prestations susceptibles d'être sous traitées </w:t>
      </w:r>
    </w:p>
    <w:p w14:paraId="46F0AB52" w14:textId="77777777" w:rsidR="00FA5B52" w:rsidRPr="006018C8" w:rsidRDefault="00FA5B52" w:rsidP="00FA5B52">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Annexe n° 11 : Modèle de CV de personnels à mobiliser</w:t>
      </w:r>
    </w:p>
    <w:p w14:paraId="19E94301"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11 : le formulaire de la charte d’intégrité. </w:t>
      </w:r>
    </w:p>
    <w:p w14:paraId="24BC4B84"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12 : le formulaire de la déclaration d’engagement au respect des clauses sociales et environnementales. </w:t>
      </w:r>
    </w:p>
    <w:p w14:paraId="66A9CBBC"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13 : le Visa de maturité ou tout autre justificatif des études préalables à remplir par le Maître d’Ouvrage ou le Maître d’Ouvrage Délégué, la disponibilité du financement ou l'inscription budgétaire. </w:t>
      </w:r>
    </w:p>
    <w:p w14:paraId="1AF9E1C3" w14:textId="77777777" w:rsidR="00FA5B52" w:rsidRPr="006018C8" w:rsidRDefault="00FA5B52" w:rsidP="00FA5B52">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14 : La liste des établissements bancaires et organismes financiers habilités par le Ministre en charge des Finances à émettre des cautions dans le cadre des marchés publics. </w:t>
      </w:r>
    </w:p>
    <w:p w14:paraId="7F56AFFB"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8.2</w:t>
      </w:r>
      <w:r w:rsidRPr="006018C8">
        <w:rPr>
          <w:rFonts w:eastAsia="Calibri"/>
          <w:lang w:val="fr-CM" w:eastAsia="fr-CM"/>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w:t>
      </w:r>
    </w:p>
    <w:p w14:paraId="3BAA2E97" w14:textId="77777777" w:rsidR="00FA5B52" w:rsidRPr="006018C8" w:rsidRDefault="00FA5B52" w:rsidP="00FA5B52">
      <w:pPr>
        <w:pStyle w:val="Article"/>
        <w:spacing w:before="60" w:after="60" w:line="276" w:lineRule="auto"/>
        <w:contextualSpacing/>
        <w:outlineLvl w:val="2"/>
        <w:rPr>
          <w:sz w:val="24"/>
          <w:szCs w:val="24"/>
          <w:lang w:val="fr-CM"/>
        </w:rPr>
      </w:pPr>
      <w:bookmarkStart w:id="155" w:name="_Toc166461749"/>
      <w:bookmarkStart w:id="156" w:name="_Toc166462050"/>
      <w:bookmarkStart w:id="157" w:name="_Toc166471100"/>
      <w:bookmarkStart w:id="158" w:name="_Toc166471619"/>
      <w:bookmarkStart w:id="159" w:name="_Toc166671508"/>
      <w:bookmarkStart w:id="160" w:name="_Toc166671788"/>
      <w:bookmarkStart w:id="161" w:name="_Toc166672117"/>
      <w:bookmarkStart w:id="162" w:name="_Toc166672635"/>
      <w:bookmarkStart w:id="163" w:name="_Toc175296674"/>
      <w:bookmarkStart w:id="164" w:name="_Toc175344751"/>
      <w:bookmarkStart w:id="165" w:name="_Toc176627159"/>
      <w:r w:rsidRPr="006018C8">
        <w:rPr>
          <w:sz w:val="24"/>
          <w:szCs w:val="24"/>
          <w:u w:val="single"/>
          <w:lang w:val="fr-CM"/>
        </w:rPr>
        <w:t>Article 9 </w:t>
      </w:r>
      <w:r w:rsidRPr="006018C8">
        <w:rPr>
          <w:sz w:val="24"/>
          <w:szCs w:val="24"/>
          <w:lang w:val="fr-CM"/>
        </w:rPr>
        <w:t>: Éclaircissements apportés au Dossier d’Appel d’Offres et recours</w:t>
      </w:r>
      <w:bookmarkEnd w:id="155"/>
      <w:bookmarkEnd w:id="156"/>
      <w:bookmarkEnd w:id="157"/>
      <w:bookmarkEnd w:id="158"/>
      <w:bookmarkEnd w:id="159"/>
      <w:bookmarkEnd w:id="160"/>
      <w:bookmarkEnd w:id="161"/>
      <w:bookmarkEnd w:id="162"/>
      <w:bookmarkEnd w:id="163"/>
      <w:bookmarkEnd w:id="164"/>
      <w:bookmarkEnd w:id="165"/>
      <w:r w:rsidRPr="006018C8">
        <w:rPr>
          <w:sz w:val="24"/>
          <w:szCs w:val="24"/>
          <w:lang w:val="fr-CM"/>
        </w:rPr>
        <w:t xml:space="preserve"> </w:t>
      </w:r>
    </w:p>
    <w:p w14:paraId="0ACA1AD2"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9.1</w:t>
      </w:r>
      <w:r w:rsidRPr="006018C8">
        <w:rPr>
          <w:rFonts w:eastAsia="Calibri"/>
          <w:lang w:val="fr-CM" w:eastAsia="fr-CM"/>
        </w:rPr>
        <w:tab/>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w:t>
      </w:r>
      <w:r w:rsidRPr="006018C8">
        <w:rPr>
          <w:rFonts w:eastAsia="Calibri"/>
          <w:b/>
          <w:lang w:val="fr-CM" w:eastAsia="fr-CM"/>
        </w:rPr>
        <w:t>via COLEPS</w:t>
      </w:r>
      <w:r w:rsidRPr="006018C8">
        <w:rPr>
          <w:rFonts w:eastAsia="Calibri"/>
          <w:lang w:val="fr-CM" w:eastAsia="fr-CM"/>
        </w:rPr>
        <w:t xml:space="preserve"> avec copie à l’organisme chargé de la régulation des marchés publics. </w:t>
      </w:r>
      <w:r w:rsidRPr="006018C8">
        <w:rPr>
          <w:rFonts w:eastAsia="Calibri"/>
          <w:b/>
          <w:lang w:val="fr-CM" w:eastAsia="fr-CM"/>
        </w:rPr>
        <w:t>Cependant, l’Autorité Contractante répondra par écrit ou par courrier électronique ou via COLEPS ou par tout autre moyen de communication électronique indiqué dans le DAO à toute demande d’éclaircissement reçue au moins quatorze (14) jours avant la date limite de dépôt des offres</w:t>
      </w:r>
      <w:r w:rsidRPr="006018C8">
        <w:rPr>
          <w:rFonts w:eastAsia="Calibri"/>
          <w:lang w:val="fr-CM" w:eastAsia="fr-CM"/>
        </w:rPr>
        <w:t xml:space="preserve">. </w:t>
      </w:r>
    </w:p>
    <w:p w14:paraId="0673941A"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9.1</w:t>
      </w:r>
      <w:r w:rsidRPr="006018C8">
        <w:rPr>
          <w:rFonts w:eastAsia="Calibri"/>
          <w:lang w:val="fr-CM" w:eastAsia="fr-CM"/>
        </w:rPr>
        <w:tab/>
        <w:t xml:space="preserve">b). Une copie de la réponse de </w:t>
      </w:r>
      <w:r w:rsidRPr="006018C8">
        <w:rPr>
          <w:rFonts w:eastAsia="Calibri"/>
          <w:b/>
          <w:bCs/>
          <w:lang w:val="fr-CM" w:eastAsia="fr-CM"/>
        </w:rPr>
        <w:t>l’Autorité Contractante</w:t>
      </w:r>
      <w:r w:rsidRPr="006018C8">
        <w:rPr>
          <w:rFonts w:eastAsia="Calibri"/>
          <w:lang w:val="fr-CM" w:eastAsia="fr-CM"/>
        </w:rPr>
        <w:t xml:space="preserve">, indiquant la question posée mais ne mentionnant pas son auteur, est adressée à tous les soumissionnaires ayant acheté le Dossier d’Appel d’Offres dans un délai maximal de cinq (05) jours. </w:t>
      </w:r>
    </w:p>
    <w:p w14:paraId="1B056A90"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9.2</w:t>
      </w:r>
      <w:r w:rsidRPr="006018C8">
        <w:rPr>
          <w:rFonts w:eastAsia="Calibri"/>
          <w:lang w:val="fr-CM" w:eastAsia="fr-CM"/>
        </w:rPr>
        <w:tab/>
        <w:t xml:space="preserve">Tout soumissionnaire qui s’estime lésé peut introduire une requête auprès du Maître d’ouvrage et ou du Maître d’ouvrage Délégué. </w:t>
      </w:r>
    </w:p>
    <w:p w14:paraId="39D5C3DF"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b/>
          <w:lang w:val="fr-CM" w:eastAsia="fr-CM"/>
        </w:rPr>
        <w:t>En cas d’appel d’offres restreint</w:t>
      </w:r>
      <w:r w:rsidRPr="006018C8">
        <w:rPr>
          <w:rFonts w:eastAsia="Calibri"/>
          <w:lang w:val="fr-CM" w:eastAsia="fr-CM"/>
        </w:rPr>
        <w:t xml:space="preserve"> le recours doit : </w:t>
      </w:r>
    </w:p>
    <w:p w14:paraId="58C80645" w14:textId="77777777" w:rsidR="00FA5B52" w:rsidRPr="006018C8" w:rsidRDefault="00FA5B52" w:rsidP="00FA5B52">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proofErr w:type="gramStart"/>
      <w:r w:rsidRPr="006018C8">
        <w:rPr>
          <w:rFonts w:eastAsia="Calibri"/>
          <w:b/>
          <w:bCs/>
          <w:lang w:val="fr-CM" w:eastAsia="fr-CM"/>
        </w:rPr>
        <w:lastRenderedPageBreak/>
        <w:t>à</w:t>
      </w:r>
      <w:proofErr w:type="gramEnd"/>
      <w:r w:rsidRPr="006018C8">
        <w:rPr>
          <w:rFonts w:eastAsia="Calibri"/>
          <w:b/>
          <w:bCs/>
          <w:lang w:val="fr-CM" w:eastAsia="fr-CM"/>
        </w:rPr>
        <w:t xml:space="preserve"> la phase de préqualification</w:t>
      </w:r>
      <w:r w:rsidRPr="006018C8">
        <w:rPr>
          <w:rFonts w:eastAsia="Calibri"/>
          <w:lang w:val="fr-CM" w:eastAsia="fr-CM"/>
        </w:rPr>
        <w:t xml:space="preserve">, doit porter sur des demandes de réexamen des conditions de sollicitation, de préqualification ou sur des demandes de réexamen des décisions ou actes pris et publiés par le Maître d’Ouvrage ou le Maître d’Ouvrage Délégué lors de la procédure de préqualification ; </w:t>
      </w:r>
    </w:p>
    <w:p w14:paraId="0CA5711E" w14:textId="77777777" w:rsidR="00FA5B52" w:rsidRPr="006018C8" w:rsidRDefault="00FA5B52" w:rsidP="00FA5B52">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 </w:t>
      </w:r>
    </w:p>
    <w:p w14:paraId="41F13C87" w14:textId="77777777" w:rsidR="00FA5B52" w:rsidRPr="006018C8" w:rsidRDefault="00FA5B52" w:rsidP="00FA5B52">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Ce recours n’est pas suspensif. </w:t>
      </w:r>
    </w:p>
    <w:p w14:paraId="5EABDC76" w14:textId="77777777" w:rsidR="00FA5B52" w:rsidRPr="006018C8" w:rsidRDefault="00FA5B52" w:rsidP="00FA5B52">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9.3</w:t>
      </w:r>
      <w:r w:rsidRPr="006018C8">
        <w:rPr>
          <w:rFonts w:eastAsia="Calibri"/>
          <w:lang w:val="fr-CM" w:eastAsia="fr-CM"/>
        </w:rPr>
        <w:tab/>
        <w:t>Lorsque l’appel d’offres est la procédure retenue, le recours doit être adressé, entre la publication de l’Avis d’appel d’offres et l’ouverture des plis :</w:t>
      </w:r>
    </w:p>
    <w:p w14:paraId="02357768"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b/>
          <w:lang w:val="fr-CM" w:eastAsia="fr-CM"/>
        </w:rPr>
      </w:pPr>
      <w:r w:rsidRPr="006018C8">
        <w:rPr>
          <w:rFonts w:eastAsia="Calibri"/>
          <w:b/>
          <w:lang w:val="fr-CM" w:eastAsia="fr-CM"/>
        </w:rPr>
        <w:t xml:space="preserve">En cas d’appel d’offres ouvert : </w:t>
      </w:r>
    </w:p>
    <w:p w14:paraId="583290C5" w14:textId="77777777" w:rsidR="00FA5B52" w:rsidRPr="006018C8" w:rsidRDefault="00FA5B52" w:rsidP="00FA5B52">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au</w:t>
      </w:r>
      <w:proofErr w:type="gramEnd"/>
      <w:r w:rsidRPr="006018C8">
        <w:rPr>
          <w:rFonts w:eastAsia="Calibri"/>
          <w:lang w:val="fr-CM" w:eastAsia="fr-CM"/>
        </w:rPr>
        <w:t xml:space="preserve"> Maître d’ouvrage ou au Maître d’ouvrage Délégué avec copie à l’Autorité chargée des Marchés Publics et à l’organisme chargé de la régulation des marchés publics ; </w:t>
      </w:r>
    </w:p>
    <w:p w14:paraId="26E8B40E" w14:textId="77777777" w:rsidR="00FA5B52" w:rsidRPr="006018C8" w:rsidRDefault="00FA5B52" w:rsidP="00FA5B52">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il</w:t>
      </w:r>
      <w:proofErr w:type="gramEnd"/>
      <w:r w:rsidRPr="006018C8">
        <w:rPr>
          <w:rFonts w:eastAsia="Calibri"/>
          <w:lang w:val="fr-CM" w:eastAsia="fr-CM"/>
        </w:rPr>
        <w:t xml:space="preserve"> doit parvenir au Maître d’ouvrage ou au Maître d’ouvrage Délégué au plus tard quatorze (14) jours ouvrables avant la date d’ouverture des offres ; </w:t>
      </w:r>
    </w:p>
    <w:p w14:paraId="48504970" w14:textId="77777777" w:rsidR="00FA5B52" w:rsidRPr="006018C8" w:rsidRDefault="00FA5B52" w:rsidP="00FA5B52">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le</w:t>
      </w:r>
      <w:proofErr w:type="gramEnd"/>
      <w:r w:rsidRPr="006018C8">
        <w:rPr>
          <w:rFonts w:eastAsia="Calibri"/>
          <w:lang w:val="fr-CM" w:eastAsia="fr-CM"/>
        </w:rPr>
        <w:t xml:space="preserve"> Maître d’Ouvrage ou le Maître d’Ouvrage Délégué dispose de cinq (05) jours ouvrables pour réagir. La copie de la réaction est transmise à l’Autorité chargée des Marchés Publics et à l’Organisme Chargé de la Régulation des Marchés Publics ; </w:t>
      </w:r>
    </w:p>
    <w:p w14:paraId="4B1E2B0C" w14:textId="77777777" w:rsidR="00FA5B52" w:rsidRPr="006018C8" w:rsidRDefault="00FA5B52" w:rsidP="00FA5B52">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en</w:t>
      </w:r>
      <w:proofErr w:type="gramEnd"/>
      <w:r w:rsidRPr="006018C8">
        <w:rPr>
          <w:rFonts w:eastAsia="Calibri"/>
          <w:lang w:val="fr-CM" w:eastAsia="fr-CM"/>
        </w:rPr>
        <w:t xml:space="preserve"> cas de désaccord entre le requérant et le Maître d’ouvrage ou le Maître d’ouvrage Délégué, le recours est porté par le requérant au Comité chargé de l’examen des recours. </w:t>
      </w:r>
    </w:p>
    <w:p w14:paraId="5F6651A3" w14:textId="77777777" w:rsidR="00FA5B52" w:rsidRPr="006018C8" w:rsidRDefault="00FA5B52" w:rsidP="00FA5B52">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ce</w:t>
      </w:r>
      <w:proofErr w:type="gramEnd"/>
      <w:r w:rsidRPr="006018C8">
        <w:rPr>
          <w:rFonts w:eastAsia="Calibri"/>
          <w:lang w:val="fr-CM" w:eastAsia="fr-CM"/>
        </w:rPr>
        <w:t xml:space="preserve"> recours n’est pas suspensif.</w:t>
      </w:r>
    </w:p>
    <w:p w14:paraId="7356B1BA" w14:textId="77777777" w:rsidR="00FA5B52" w:rsidRPr="006018C8" w:rsidRDefault="00FA5B52" w:rsidP="00FA5B52">
      <w:pPr>
        <w:pStyle w:val="Article"/>
        <w:spacing w:before="60" w:after="60" w:line="276" w:lineRule="auto"/>
        <w:contextualSpacing/>
        <w:outlineLvl w:val="2"/>
        <w:rPr>
          <w:sz w:val="24"/>
          <w:szCs w:val="24"/>
          <w:lang w:val="fr-CM"/>
        </w:rPr>
      </w:pPr>
      <w:bookmarkStart w:id="166" w:name="_Toc166461750"/>
      <w:bookmarkStart w:id="167" w:name="_Toc166462051"/>
      <w:bookmarkStart w:id="168" w:name="_Toc166471101"/>
      <w:bookmarkStart w:id="169" w:name="_Toc166471620"/>
      <w:bookmarkStart w:id="170" w:name="_Toc166671509"/>
      <w:bookmarkStart w:id="171" w:name="_Toc166671789"/>
      <w:bookmarkStart w:id="172" w:name="_Toc166672118"/>
      <w:bookmarkStart w:id="173" w:name="_Toc166672636"/>
      <w:bookmarkStart w:id="174" w:name="_Toc175296675"/>
      <w:bookmarkStart w:id="175" w:name="_Toc175344752"/>
      <w:bookmarkStart w:id="176" w:name="_Toc176627160"/>
      <w:r w:rsidRPr="006018C8">
        <w:rPr>
          <w:sz w:val="24"/>
          <w:szCs w:val="24"/>
          <w:u w:val="single"/>
          <w:lang w:val="fr-CM"/>
        </w:rPr>
        <w:t>Article 10</w:t>
      </w:r>
      <w:r w:rsidRPr="006018C8">
        <w:rPr>
          <w:sz w:val="24"/>
          <w:szCs w:val="24"/>
          <w:lang w:val="fr-CM"/>
        </w:rPr>
        <w:t> : Modification du Dossier d’Appel d’Offres</w:t>
      </w:r>
      <w:bookmarkEnd w:id="166"/>
      <w:bookmarkEnd w:id="167"/>
      <w:bookmarkEnd w:id="168"/>
      <w:bookmarkEnd w:id="169"/>
      <w:bookmarkEnd w:id="170"/>
      <w:bookmarkEnd w:id="171"/>
      <w:bookmarkEnd w:id="172"/>
      <w:bookmarkEnd w:id="173"/>
      <w:bookmarkEnd w:id="174"/>
      <w:bookmarkEnd w:id="175"/>
      <w:bookmarkEnd w:id="176"/>
      <w:r w:rsidRPr="006018C8">
        <w:rPr>
          <w:sz w:val="24"/>
          <w:szCs w:val="24"/>
          <w:lang w:val="fr-CM"/>
        </w:rPr>
        <w:t xml:space="preserve"> </w:t>
      </w:r>
    </w:p>
    <w:p w14:paraId="5FED32C4" w14:textId="77777777" w:rsidR="00FA5B52" w:rsidRPr="006018C8" w:rsidRDefault="00FA5B52" w:rsidP="00FA5B52">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10.1</w:t>
      </w:r>
      <w:r w:rsidRPr="006018C8">
        <w:rPr>
          <w:rFonts w:eastAsia="Calibri"/>
          <w:lang w:val="fr-CM" w:eastAsia="fr-CM"/>
        </w:rPr>
        <w:tab/>
      </w:r>
      <w:r w:rsidRPr="006018C8">
        <w:rPr>
          <w:rFonts w:eastAsia="Calibri"/>
          <w:lang w:val="fr-CM" w:eastAsia="fr-CM"/>
        </w:rPr>
        <w:tab/>
        <w:t xml:space="preserve">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14:paraId="29C16F55" w14:textId="77777777" w:rsidR="00FA5B52" w:rsidRPr="006018C8" w:rsidRDefault="00FA5B52" w:rsidP="00FA5B52">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10.2</w:t>
      </w:r>
      <w:r w:rsidRPr="006018C8">
        <w:rPr>
          <w:rFonts w:eastAsia="Calibri"/>
          <w:lang w:val="fr-CM" w:eastAsia="fr-CM"/>
        </w:rPr>
        <w:tab/>
      </w:r>
      <w:r w:rsidRPr="006018C8">
        <w:rPr>
          <w:rFonts w:eastAsia="Calibri"/>
          <w:lang w:val="fr-CM" w:eastAsia="fr-CM"/>
        </w:rPr>
        <w:tab/>
        <w:t xml:space="preserve">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7CD8D975" w14:textId="77777777" w:rsidR="00FA5B52" w:rsidRPr="006018C8" w:rsidRDefault="00FA5B52" w:rsidP="00FA5B52">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10.3</w:t>
      </w:r>
      <w:r w:rsidRPr="006018C8">
        <w:rPr>
          <w:rFonts w:eastAsia="Calibri"/>
          <w:lang w:val="fr-CM" w:eastAsia="fr-CM"/>
        </w:rPr>
        <w:tab/>
      </w:r>
      <w:r w:rsidRPr="006018C8">
        <w:rPr>
          <w:rFonts w:eastAsia="Calibri"/>
          <w:lang w:val="fr-CM" w:eastAsia="fr-CM"/>
        </w:rPr>
        <w:tab/>
        <w:t xml:space="preserve">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 </w:t>
      </w:r>
    </w:p>
    <w:p w14:paraId="261B4595" w14:textId="77777777" w:rsidR="00FA5B52" w:rsidRPr="006018C8" w:rsidRDefault="00FA5B52" w:rsidP="00FA5B52">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177" w:name="_Toc166471102"/>
      <w:bookmarkStart w:id="178" w:name="_Toc166471621"/>
      <w:bookmarkStart w:id="179" w:name="_Toc166472088"/>
      <w:bookmarkStart w:id="180" w:name="_Toc166671510"/>
      <w:bookmarkStart w:id="181" w:name="_Toc166672637"/>
      <w:bookmarkStart w:id="182" w:name="_Toc175296676"/>
      <w:bookmarkStart w:id="183" w:name="_Toc175346008"/>
      <w:bookmarkStart w:id="184" w:name="_Toc176627161"/>
      <w:r w:rsidRPr="006018C8">
        <w:rPr>
          <w:rFonts w:ascii="Times New Roman" w:hAnsi="Times New Roman" w:cs="Times New Roman"/>
          <w:b/>
          <w:bCs/>
          <w:sz w:val="26"/>
          <w:szCs w:val="26"/>
        </w:rPr>
        <w:t>PREPARATION DES OFFRES</w:t>
      </w:r>
      <w:bookmarkEnd w:id="177"/>
      <w:bookmarkEnd w:id="178"/>
      <w:bookmarkEnd w:id="179"/>
      <w:bookmarkEnd w:id="180"/>
      <w:bookmarkEnd w:id="181"/>
      <w:bookmarkEnd w:id="182"/>
      <w:bookmarkEnd w:id="183"/>
      <w:bookmarkEnd w:id="184"/>
    </w:p>
    <w:p w14:paraId="7F492424"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185" w:name="_Toc166461751"/>
      <w:bookmarkStart w:id="186" w:name="_Toc166462052"/>
      <w:bookmarkStart w:id="187" w:name="_Toc166471103"/>
      <w:bookmarkStart w:id="188" w:name="_Toc166471622"/>
      <w:bookmarkStart w:id="189" w:name="_Toc166671511"/>
      <w:bookmarkStart w:id="190" w:name="_Toc166671790"/>
      <w:bookmarkStart w:id="191" w:name="_Toc166672119"/>
      <w:bookmarkStart w:id="192" w:name="_Toc166672638"/>
      <w:bookmarkStart w:id="193" w:name="_Toc175296677"/>
      <w:bookmarkStart w:id="194" w:name="_Toc175344753"/>
      <w:bookmarkStart w:id="195" w:name="_Toc176627162"/>
      <w:r w:rsidRPr="006018C8">
        <w:rPr>
          <w:sz w:val="24"/>
          <w:szCs w:val="24"/>
          <w:u w:val="single"/>
          <w:lang w:val="fr-CM"/>
        </w:rPr>
        <w:t xml:space="preserve">Article 11 </w:t>
      </w:r>
      <w:r w:rsidRPr="006018C8">
        <w:rPr>
          <w:sz w:val="24"/>
          <w:szCs w:val="24"/>
          <w:lang w:val="fr-CM"/>
        </w:rPr>
        <w:t>: Frais de soumission</w:t>
      </w:r>
      <w:bookmarkEnd w:id="185"/>
      <w:bookmarkEnd w:id="186"/>
      <w:bookmarkEnd w:id="187"/>
      <w:bookmarkEnd w:id="188"/>
      <w:bookmarkEnd w:id="189"/>
      <w:bookmarkEnd w:id="190"/>
      <w:bookmarkEnd w:id="191"/>
      <w:bookmarkEnd w:id="192"/>
      <w:bookmarkEnd w:id="193"/>
      <w:bookmarkEnd w:id="194"/>
      <w:bookmarkEnd w:id="195"/>
      <w:r w:rsidRPr="006018C8">
        <w:rPr>
          <w:sz w:val="24"/>
          <w:szCs w:val="24"/>
          <w:lang w:val="fr-CM"/>
        </w:rPr>
        <w:t xml:space="preserve"> </w:t>
      </w:r>
    </w:p>
    <w:p w14:paraId="33FC7011"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14:paraId="766400BB"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196" w:name="_Toc166461752"/>
      <w:bookmarkStart w:id="197" w:name="_Toc166462053"/>
      <w:bookmarkStart w:id="198" w:name="_Toc166471104"/>
      <w:bookmarkStart w:id="199" w:name="_Toc166471623"/>
      <w:bookmarkStart w:id="200" w:name="_Toc166671512"/>
      <w:bookmarkStart w:id="201" w:name="_Toc166671791"/>
      <w:bookmarkStart w:id="202" w:name="_Toc166672120"/>
      <w:bookmarkStart w:id="203" w:name="_Toc166672639"/>
      <w:bookmarkStart w:id="204" w:name="_Toc175296678"/>
      <w:bookmarkStart w:id="205" w:name="_Toc175344754"/>
      <w:bookmarkStart w:id="206" w:name="_Toc176627163"/>
      <w:r w:rsidRPr="006018C8">
        <w:rPr>
          <w:sz w:val="24"/>
          <w:szCs w:val="24"/>
          <w:u w:val="single"/>
          <w:lang w:val="fr-CM"/>
        </w:rPr>
        <w:t xml:space="preserve">Article 12 </w:t>
      </w:r>
      <w:r w:rsidRPr="006018C8">
        <w:rPr>
          <w:sz w:val="24"/>
          <w:szCs w:val="24"/>
          <w:lang w:val="fr-CM"/>
        </w:rPr>
        <w:t>: Langue de l’offre</w:t>
      </w:r>
      <w:bookmarkEnd w:id="196"/>
      <w:bookmarkEnd w:id="197"/>
      <w:bookmarkEnd w:id="198"/>
      <w:bookmarkEnd w:id="199"/>
      <w:bookmarkEnd w:id="200"/>
      <w:bookmarkEnd w:id="201"/>
      <w:bookmarkEnd w:id="202"/>
      <w:bookmarkEnd w:id="203"/>
      <w:bookmarkEnd w:id="204"/>
      <w:bookmarkEnd w:id="205"/>
      <w:bookmarkEnd w:id="206"/>
      <w:r w:rsidRPr="006018C8">
        <w:rPr>
          <w:sz w:val="24"/>
          <w:szCs w:val="24"/>
          <w:lang w:val="fr-CM"/>
        </w:rPr>
        <w:t xml:space="preserve">  </w:t>
      </w:r>
    </w:p>
    <w:p w14:paraId="757D0DDA"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w:t>
      </w:r>
      <w:r w:rsidRPr="006018C8">
        <w:rPr>
          <w:rFonts w:eastAsia="Calibri"/>
          <w:lang w:val="fr-CM" w:eastAsia="fr-CM"/>
        </w:rPr>
        <w:lastRenderedPageBreak/>
        <w:t xml:space="preserve">dans une autre langue à condition d’être accompagnés d’une traduction précise en français ou en anglais fait par un traducteur agrée ; auquel cas et aux fins d’interprétation de l’offre, la traduction fera foi. </w:t>
      </w:r>
    </w:p>
    <w:p w14:paraId="59895137" w14:textId="77777777" w:rsidR="00FA5B52" w:rsidRPr="006018C8" w:rsidRDefault="00FA5B52" w:rsidP="00FA5B52">
      <w:pPr>
        <w:pStyle w:val="Article"/>
        <w:spacing w:before="60" w:after="60" w:line="276" w:lineRule="auto"/>
        <w:contextualSpacing/>
        <w:outlineLvl w:val="2"/>
        <w:rPr>
          <w:sz w:val="24"/>
          <w:szCs w:val="24"/>
          <w:lang w:val="fr-CM"/>
        </w:rPr>
      </w:pPr>
      <w:bookmarkStart w:id="207" w:name="_Toc166461753"/>
      <w:bookmarkStart w:id="208" w:name="_Toc166462054"/>
      <w:bookmarkStart w:id="209" w:name="_Toc166471105"/>
      <w:bookmarkStart w:id="210" w:name="_Toc166471624"/>
      <w:bookmarkStart w:id="211" w:name="_Toc166671513"/>
      <w:bookmarkStart w:id="212" w:name="_Toc166671792"/>
      <w:bookmarkStart w:id="213" w:name="_Toc166672121"/>
      <w:bookmarkStart w:id="214" w:name="_Toc166672640"/>
      <w:bookmarkStart w:id="215" w:name="_Toc175296679"/>
      <w:bookmarkStart w:id="216" w:name="_Toc175344755"/>
      <w:bookmarkStart w:id="217" w:name="_Toc176627164"/>
      <w:r w:rsidRPr="006018C8">
        <w:rPr>
          <w:sz w:val="24"/>
          <w:szCs w:val="24"/>
          <w:u w:val="single"/>
          <w:lang w:val="fr-CM"/>
        </w:rPr>
        <w:t xml:space="preserve">Article 13 </w:t>
      </w:r>
      <w:r w:rsidRPr="006018C8">
        <w:rPr>
          <w:sz w:val="24"/>
          <w:szCs w:val="24"/>
          <w:lang w:val="fr-CM"/>
        </w:rPr>
        <w:t>: Documents constituant l’offre</w:t>
      </w:r>
      <w:bookmarkEnd w:id="207"/>
      <w:bookmarkEnd w:id="208"/>
      <w:bookmarkEnd w:id="209"/>
      <w:bookmarkEnd w:id="210"/>
      <w:bookmarkEnd w:id="211"/>
      <w:bookmarkEnd w:id="212"/>
      <w:bookmarkEnd w:id="213"/>
      <w:bookmarkEnd w:id="214"/>
      <w:bookmarkEnd w:id="215"/>
      <w:bookmarkEnd w:id="216"/>
      <w:bookmarkEnd w:id="217"/>
      <w:r w:rsidRPr="006018C8">
        <w:rPr>
          <w:sz w:val="24"/>
          <w:szCs w:val="24"/>
          <w:lang w:val="fr-CM"/>
        </w:rPr>
        <w:t xml:space="preserve"> </w:t>
      </w:r>
    </w:p>
    <w:p w14:paraId="03FD8FE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13.1</w:t>
      </w:r>
      <w:r w:rsidRPr="006018C8">
        <w:rPr>
          <w:rFonts w:eastAsia="Calibri"/>
          <w:lang w:val="fr-CM" w:eastAsia="fr-CM"/>
        </w:rPr>
        <w:tab/>
        <w:t xml:space="preserve">L’offre présentée par le soumissionnaire comprendra les documents détaillés au RPAO, dûment remplis et regroupés en trois volumes : </w:t>
      </w:r>
    </w:p>
    <w:p w14:paraId="3186AAD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sz w:val="8"/>
          <w:szCs w:val="8"/>
          <w:lang w:val="fr-CM" w:eastAsia="fr-CM"/>
        </w:rPr>
      </w:pPr>
    </w:p>
    <w:p w14:paraId="16541794" w14:textId="77777777" w:rsidR="00FA5B52" w:rsidRPr="006018C8" w:rsidRDefault="00FA5B52" w:rsidP="00FA5B52">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 1 : Dossier administratif </w:t>
      </w:r>
    </w:p>
    <w:p w14:paraId="331941B6"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Il comprend notamment :</w:t>
      </w:r>
    </w:p>
    <w:p w14:paraId="6AFABEC1" w14:textId="77777777" w:rsidR="00FA5B52" w:rsidRPr="006018C8" w:rsidRDefault="00FA5B52" w:rsidP="00FA5B52">
      <w:pPr>
        <w:suppressAutoHyphens w:val="0"/>
        <w:autoSpaceDE w:val="0"/>
        <w:adjustRightInd w:val="0"/>
        <w:spacing w:before="60" w:after="60" w:line="276" w:lineRule="auto"/>
        <w:ind w:left="426"/>
        <w:contextualSpacing/>
        <w:jc w:val="both"/>
        <w:textAlignment w:val="auto"/>
        <w:rPr>
          <w:rFonts w:eastAsia="Calibri"/>
          <w:b/>
          <w:bCs/>
          <w:i/>
          <w:iCs/>
        </w:rPr>
      </w:pPr>
      <w:r w:rsidRPr="006018C8">
        <w:rPr>
          <w:rFonts w:eastAsia="Calibri"/>
          <w:b/>
          <w:bCs/>
          <w:i/>
          <w:iCs/>
        </w:rPr>
        <w:t xml:space="preserve">a.1. Tous les documents attestant que le soumissionnaire : </w:t>
      </w:r>
    </w:p>
    <w:p w14:paraId="3074D193" w14:textId="77777777" w:rsidR="00FA5B52" w:rsidRPr="006018C8" w:rsidRDefault="00FA5B52" w:rsidP="00FA5B52">
      <w:pPr>
        <w:numPr>
          <w:ilvl w:val="0"/>
          <w:numId w:val="25"/>
        </w:numPr>
        <w:suppressAutoHyphens w:val="0"/>
        <w:autoSpaceDE w:val="0"/>
        <w:adjustRightInd w:val="0"/>
        <w:spacing w:before="60" w:after="60" w:line="276" w:lineRule="auto"/>
        <w:ind w:left="1134" w:hanging="283"/>
        <w:contextualSpacing/>
        <w:textAlignment w:val="auto"/>
        <w:rPr>
          <w:rFonts w:eastAsia="Calibri"/>
          <w:lang w:val="fr-CM" w:eastAsia="fr-CM"/>
        </w:rPr>
      </w:pPr>
      <w:proofErr w:type="gramStart"/>
      <w:r w:rsidRPr="006018C8">
        <w:rPr>
          <w:rFonts w:eastAsia="Calibri"/>
          <w:lang w:val="fr-CM" w:eastAsia="fr-CM"/>
        </w:rPr>
        <w:t>a</w:t>
      </w:r>
      <w:proofErr w:type="gramEnd"/>
      <w:r w:rsidRPr="006018C8">
        <w:rPr>
          <w:rFonts w:eastAsia="Calibri"/>
          <w:lang w:val="fr-CM" w:eastAsia="fr-CM"/>
        </w:rPr>
        <w:t xml:space="preserve"> souscrit les déclarations prévues par les lois et règlements en </w:t>
      </w:r>
      <w:proofErr w:type="gramStart"/>
      <w:r w:rsidRPr="006018C8">
        <w:rPr>
          <w:rFonts w:eastAsia="Calibri"/>
          <w:lang w:val="fr-CM" w:eastAsia="fr-CM"/>
        </w:rPr>
        <w:t>vigueur;</w:t>
      </w:r>
      <w:proofErr w:type="gramEnd"/>
      <w:r w:rsidRPr="006018C8">
        <w:rPr>
          <w:rFonts w:eastAsia="Calibri"/>
          <w:lang w:val="fr-CM" w:eastAsia="fr-CM"/>
        </w:rPr>
        <w:t xml:space="preserve"> </w:t>
      </w:r>
    </w:p>
    <w:p w14:paraId="0C98B7C4" w14:textId="77777777" w:rsidR="00FA5B52" w:rsidRPr="006018C8" w:rsidRDefault="00FA5B52" w:rsidP="00FA5B52">
      <w:pPr>
        <w:numPr>
          <w:ilvl w:val="0"/>
          <w:numId w:val="25"/>
        </w:numPr>
        <w:suppressAutoHyphens w:val="0"/>
        <w:autoSpaceDE w:val="0"/>
        <w:adjustRightInd w:val="0"/>
        <w:spacing w:before="60" w:after="60" w:line="276" w:lineRule="auto"/>
        <w:ind w:left="1134" w:hanging="283"/>
        <w:contextualSpacing/>
        <w:jc w:val="both"/>
        <w:textAlignment w:val="auto"/>
        <w:rPr>
          <w:rFonts w:eastAsia="Calibri"/>
          <w:lang w:val="fr-CM" w:eastAsia="fr-CM"/>
        </w:rPr>
      </w:pPr>
      <w:proofErr w:type="gramStart"/>
      <w:r w:rsidRPr="006018C8">
        <w:rPr>
          <w:rFonts w:eastAsia="Calibri"/>
          <w:lang w:val="fr-CM" w:eastAsia="fr-CM"/>
        </w:rPr>
        <w:t>s’est</w:t>
      </w:r>
      <w:proofErr w:type="gramEnd"/>
      <w:r w:rsidRPr="006018C8">
        <w:rPr>
          <w:rFonts w:eastAsia="Calibri"/>
          <w:lang w:val="fr-CM" w:eastAsia="fr-CM"/>
        </w:rPr>
        <w:t xml:space="preserve"> acquitté des droits, taxes, impôts, cotisations, contributions, redevances ou prélèvements de quelque nature que ce soit ; </w:t>
      </w:r>
    </w:p>
    <w:p w14:paraId="59CE98FE" w14:textId="77777777" w:rsidR="00FA5B52" w:rsidRPr="006018C8" w:rsidRDefault="00FA5B52" w:rsidP="00FA5B52">
      <w:pPr>
        <w:numPr>
          <w:ilvl w:val="0"/>
          <w:numId w:val="25"/>
        </w:numPr>
        <w:suppressAutoHyphens w:val="0"/>
        <w:autoSpaceDE w:val="0"/>
        <w:adjustRightInd w:val="0"/>
        <w:spacing w:before="60" w:after="60" w:line="276" w:lineRule="auto"/>
        <w:ind w:left="1134" w:hanging="283"/>
        <w:contextualSpacing/>
        <w:textAlignment w:val="auto"/>
        <w:rPr>
          <w:rFonts w:eastAsia="Calibri"/>
          <w:lang w:val="fr-CM" w:eastAsia="fr-CM"/>
        </w:rPr>
      </w:pPr>
      <w:proofErr w:type="gramStart"/>
      <w:r w:rsidRPr="006018C8">
        <w:rPr>
          <w:rFonts w:eastAsia="Calibri"/>
          <w:lang w:val="fr-CM" w:eastAsia="fr-CM"/>
        </w:rPr>
        <w:t>n’est</w:t>
      </w:r>
      <w:proofErr w:type="gramEnd"/>
      <w:r w:rsidRPr="006018C8">
        <w:rPr>
          <w:rFonts w:eastAsia="Calibri"/>
          <w:lang w:val="fr-CM" w:eastAsia="fr-CM"/>
        </w:rPr>
        <w:t xml:space="preserve"> pas en état de liquidation judiciaire ou en faillite ; </w:t>
      </w:r>
    </w:p>
    <w:p w14:paraId="65D02A5A" w14:textId="77777777" w:rsidR="00FA5B52" w:rsidRPr="006018C8" w:rsidRDefault="00FA5B52" w:rsidP="00FA5B52">
      <w:pPr>
        <w:numPr>
          <w:ilvl w:val="0"/>
          <w:numId w:val="25"/>
        </w:numPr>
        <w:suppressAutoHyphens w:val="0"/>
        <w:autoSpaceDE w:val="0"/>
        <w:adjustRightInd w:val="0"/>
        <w:spacing w:before="60" w:after="60" w:line="276" w:lineRule="auto"/>
        <w:ind w:left="1134" w:hanging="283"/>
        <w:contextualSpacing/>
        <w:jc w:val="both"/>
        <w:textAlignment w:val="auto"/>
        <w:rPr>
          <w:rFonts w:eastAsia="Calibri"/>
          <w:lang w:val="fr-CM" w:eastAsia="fr-CM"/>
        </w:rPr>
      </w:pPr>
      <w:proofErr w:type="gramStart"/>
      <w:r w:rsidRPr="006018C8">
        <w:rPr>
          <w:rFonts w:eastAsia="Calibri"/>
          <w:lang w:val="fr-CM" w:eastAsia="fr-CM"/>
        </w:rPr>
        <w:t>n’est</w:t>
      </w:r>
      <w:proofErr w:type="gramEnd"/>
      <w:r w:rsidRPr="006018C8">
        <w:rPr>
          <w:rFonts w:eastAsia="Calibri"/>
          <w:lang w:val="fr-CM" w:eastAsia="fr-CM"/>
        </w:rPr>
        <w:t xml:space="preserve"> pas frappé de l’une des interdictions ou d’échéances prévues par les lois et règlements en vigueur, aussi bien au plan national qu’international. </w:t>
      </w:r>
    </w:p>
    <w:p w14:paraId="7DF5B5FA"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 xml:space="preserve">a.2. Le cautionnement de soumission établi conformément aux dispositions de l’Article 17 du RGAO ; </w:t>
      </w:r>
    </w:p>
    <w:p w14:paraId="56533E9E"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lang w:val="fr-CM" w:eastAsia="fr-CM"/>
        </w:rPr>
      </w:pPr>
      <w:r w:rsidRPr="006018C8">
        <w:rPr>
          <w:rFonts w:eastAsia="Calibri"/>
          <w:b/>
          <w:bCs/>
          <w:i/>
          <w:iCs/>
        </w:rPr>
        <w:t xml:space="preserve">a.3. </w:t>
      </w:r>
      <w:r w:rsidRPr="006018C8">
        <w:rPr>
          <w:rFonts w:eastAsia="Calibri"/>
          <w:b/>
          <w:bCs/>
          <w:i/>
          <w:iCs/>
          <w:lang w:val="fr-CM" w:eastAsia="fr-CM"/>
        </w:rPr>
        <w:t>L’acte écrit donnant pouvoir au signataire de l’offre d’engager la personne morale soumissionnaire, le cas échéant conformément aux dispositions de l’article 6.1 du RGAO.</w:t>
      </w:r>
    </w:p>
    <w:p w14:paraId="5296048C"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sz w:val="12"/>
          <w:szCs w:val="12"/>
        </w:rPr>
      </w:pPr>
    </w:p>
    <w:p w14:paraId="60393DD5" w14:textId="77777777" w:rsidR="00FA5B52" w:rsidRPr="006018C8" w:rsidRDefault="00FA5B52" w:rsidP="00FA5B52">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Volume2 : Offre technique </w:t>
      </w:r>
    </w:p>
    <w:p w14:paraId="0F05FF74"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Il comprend notamment : </w:t>
      </w:r>
    </w:p>
    <w:p w14:paraId="7425CE45"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b.1</w:t>
      </w:r>
      <w:r w:rsidRPr="006018C8">
        <w:rPr>
          <w:rFonts w:eastAsia="Calibri"/>
          <w:b/>
          <w:bCs/>
          <w:i/>
          <w:iCs/>
        </w:rPr>
        <w:tab/>
        <w:t xml:space="preserve">Les renseignements sur la qualification </w:t>
      </w:r>
    </w:p>
    <w:p w14:paraId="696711B1"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RPAO précise la liste des documents à fournir attestant de la qualification des soumissionnaires et conformément à l’Article 6.1 du RGAO, notamment les références de l’entreprise (prestations similaires), les spécifications techniques, le service après-vente, le matériel et le personnel. </w:t>
      </w:r>
    </w:p>
    <w:p w14:paraId="321EB168"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b.2</w:t>
      </w:r>
      <w:r w:rsidRPr="006018C8">
        <w:rPr>
          <w:rFonts w:eastAsia="Calibri"/>
          <w:b/>
          <w:bCs/>
          <w:i/>
          <w:iCs/>
        </w:rPr>
        <w:tab/>
        <w:t>La Méthodologie</w:t>
      </w:r>
    </w:p>
    <w:p w14:paraId="5E88B128"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D012539"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b.3</w:t>
      </w:r>
      <w:r w:rsidRPr="006018C8">
        <w:rPr>
          <w:rFonts w:eastAsia="Calibri"/>
          <w:b/>
          <w:bCs/>
          <w:i/>
          <w:iCs/>
        </w:rPr>
        <w:tab/>
        <w:t xml:space="preserve">Les preuves d’acceptations des conditions du marché </w:t>
      </w:r>
    </w:p>
    <w:p w14:paraId="6FFDBF71"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Le soumissionnaire remettra les copies dûment paraphées, renseignées et signées des documents à caractères administratif et technique régissant le marché, à savoir :</w:t>
      </w:r>
    </w:p>
    <w:p w14:paraId="74A633AE" w14:textId="77777777" w:rsidR="00FA5B52" w:rsidRPr="006018C8" w:rsidRDefault="00FA5B52" w:rsidP="00FA5B52">
      <w:pPr>
        <w:numPr>
          <w:ilvl w:val="0"/>
          <w:numId w:val="23"/>
        </w:numPr>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Le Cahier des Clauses Administratives Particulières (CCAP) ; </w:t>
      </w:r>
    </w:p>
    <w:p w14:paraId="27198E20" w14:textId="77777777" w:rsidR="00FA5B52" w:rsidRPr="006018C8" w:rsidRDefault="00FA5B52" w:rsidP="00FA5B52">
      <w:pPr>
        <w:numPr>
          <w:ilvl w:val="0"/>
          <w:numId w:val="23"/>
        </w:numPr>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Le Cahier des Clauses Techniques Particulières (CCTP). </w:t>
      </w:r>
    </w:p>
    <w:p w14:paraId="1A6E3B77"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b.4</w:t>
      </w:r>
      <w:r w:rsidRPr="006018C8">
        <w:rPr>
          <w:rFonts w:eastAsia="Calibri"/>
          <w:b/>
          <w:bCs/>
          <w:i/>
          <w:iCs/>
        </w:rPr>
        <w:tab/>
        <w:t xml:space="preserve"> Commentaires CCAP et CCTP (facultatifs) </w:t>
      </w:r>
    </w:p>
    <w:p w14:paraId="11EC15E8"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Les soumissionnaires formuleront un commentaire sur les choix techniques du projet et d’éventuelles propositions. </w:t>
      </w:r>
    </w:p>
    <w:p w14:paraId="2911184F"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b.5</w:t>
      </w:r>
      <w:r w:rsidRPr="006018C8">
        <w:rPr>
          <w:rFonts w:eastAsia="Calibri"/>
          <w:b/>
          <w:bCs/>
          <w:i/>
          <w:iCs/>
        </w:rPr>
        <w:tab/>
        <w:t xml:space="preserve"> la charte d’intégrité </w:t>
      </w:r>
    </w:p>
    <w:p w14:paraId="0FDE5CED"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b.6</w:t>
      </w:r>
      <w:r w:rsidRPr="006018C8">
        <w:rPr>
          <w:rFonts w:eastAsia="Calibri"/>
          <w:b/>
          <w:bCs/>
          <w:i/>
          <w:iCs/>
        </w:rPr>
        <w:tab/>
        <w:t xml:space="preserve"> la déclaration d’engagement au respect des clauses sociales et environnementales </w:t>
      </w:r>
    </w:p>
    <w:p w14:paraId="609FBBD9" w14:textId="77777777" w:rsidR="00FA5B52" w:rsidRPr="006018C8" w:rsidRDefault="00FA5B52" w:rsidP="00FA5B52">
      <w:pPr>
        <w:suppressAutoHyphens w:val="0"/>
        <w:autoSpaceDE w:val="0"/>
        <w:adjustRightInd w:val="0"/>
        <w:spacing w:before="60" w:after="60" w:line="276" w:lineRule="auto"/>
        <w:ind w:firstLine="360"/>
        <w:contextualSpacing/>
        <w:jc w:val="both"/>
        <w:textAlignment w:val="auto"/>
        <w:rPr>
          <w:rFonts w:eastAsia="Calibri"/>
          <w:b/>
          <w:bCs/>
          <w:i/>
          <w:iCs/>
          <w:sz w:val="12"/>
          <w:szCs w:val="12"/>
        </w:rPr>
      </w:pPr>
    </w:p>
    <w:p w14:paraId="6AF6662C" w14:textId="77777777" w:rsidR="00FA5B52" w:rsidRPr="006018C8" w:rsidRDefault="00FA5B52" w:rsidP="00FA5B52">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 3 : Offre financière </w:t>
      </w:r>
    </w:p>
    <w:p w14:paraId="09BA86DF" w14:textId="77777777" w:rsidR="00FA5B52" w:rsidRPr="006018C8" w:rsidRDefault="00FA5B52" w:rsidP="00FA5B52">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Il comprend les éléments permettant de justifier le coût des travaux, à savoir :  </w:t>
      </w:r>
    </w:p>
    <w:p w14:paraId="53D4C73E" w14:textId="77777777" w:rsidR="00FA5B52" w:rsidRPr="006018C8" w:rsidRDefault="00FA5B52" w:rsidP="00FA5B52">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c.1. La soumission proprement dite, en original rédigée selon le modèle ou le formulaire type joint, timbrée au tarif en vigueur, signée et datée ; </w:t>
      </w:r>
    </w:p>
    <w:p w14:paraId="24EC7223" w14:textId="77777777" w:rsidR="00FA5B52" w:rsidRPr="006018C8" w:rsidRDefault="00FA5B52" w:rsidP="00FA5B52">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lastRenderedPageBreak/>
        <w:t xml:space="preserve">c.2. Le bordereau des prix unitaires dûment rempli ; </w:t>
      </w:r>
    </w:p>
    <w:p w14:paraId="1DE36FAD" w14:textId="77777777" w:rsidR="00FA5B52" w:rsidRPr="006018C8" w:rsidRDefault="00FA5B52" w:rsidP="00FA5B52">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c.3. Le détail quantitatif et estimatif dûment rempli ; </w:t>
      </w:r>
    </w:p>
    <w:p w14:paraId="393FF3D9" w14:textId="77777777" w:rsidR="00FA5B52" w:rsidRPr="006018C8" w:rsidRDefault="00FA5B52" w:rsidP="00FA5B52">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c.4. Le sous-détail des prix et/ou la décomposition des prix forfaitaires ; </w:t>
      </w:r>
    </w:p>
    <w:p w14:paraId="657AA7EB" w14:textId="77777777" w:rsidR="00FA5B52" w:rsidRPr="006018C8" w:rsidRDefault="00FA5B52" w:rsidP="00FA5B52">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c.5. L’échéancier prévisionnel de paiements, le cas échéant. </w:t>
      </w:r>
    </w:p>
    <w:p w14:paraId="2D88C54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Les soumissionnaires utiliseront à cet effet les pièces et modèles ou formulaires types prévus dans le Dossier d’Appel d’Offres, sous réserve des dispositions de l’article 17.2 du RGAO concernant les autres formes possibles de Cautionnement de Soumission.</w:t>
      </w:r>
    </w:p>
    <w:p w14:paraId="730505A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13.2</w:t>
      </w:r>
      <w:r w:rsidRPr="006018C8">
        <w:rPr>
          <w:rFonts w:eastAsia="Calibri"/>
          <w:lang w:val="fr-CM" w:eastAsia="fr-CM"/>
        </w:rPr>
        <w:tab/>
        <w:t xml:space="preserve">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14:paraId="22B63E0B" w14:textId="77777777" w:rsidR="00FA5B52" w:rsidRPr="006018C8" w:rsidRDefault="00FA5B52" w:rsidP="00FA5B52">
      <w:pPr>
        <w:pStyle w:val="Article"/>
        <w:spacing w:before="60" w:after="60" w:line="276" w:lineRule="auto"/>
        <w:contextualSpacing/>
        <w:outlineLvl w:val="2"/>
        <w:rPr>
          <w:sz w:val="24"/>
          <w:szCs w:val="24"/>
          <w:lang w:val="fr-CM"/>
        </w:rPr>
      </w:pPr>
      <w:bookmarkStart w:id="218" w:name="_Toc166461754"/>
      <w:bookmarkStart w:id="219" w:name="_Toc166462055"/>
      <w:bookmarkStart w:id="220" w:name="_Toc166471106"/>
      <w:bookmarkStart w:id="221" w:name="_Toc166471625"/>
      <w:bookmarkStart w:id="222" w:name="_Toc166671514"/>
      <w:bookmarkStart w:id="223" w:name="_Toc166671793"/>
      <w:bookmarkStart w:id="224" w:name="_Toc166672122"/>
      <w:bookmarkStart w:id="225" w:name="_Toc166672641"/>
      <w:bookmarkStart w:id="226" w:name="_Toc175296680"/>
      <w:bookmarkStart w:id="227" w:name="_Toc175344756"/>
      <w:bookmarkStart w:id="228" w:name="_Toc176627165"/>
      <w:r w:rsidRPr="006018C8">
        <w:rPr>
          <w:sz w:val="24"/>
          <w:szCs w:val="24"/>
          <w:u w:val="single"/>
          <w:lang w:val="fr-CM"/>
        </w:rPr>
        <w:t>Article 14</w:t>
      </w:r>
      <w:r w:rsidRPr="006018C8">
        <w:rPr>
          <w:sz w:val="24"/>
          <w:szCs w:val="24"/>
          <w:lang w:val="fr-CM"/>
        </w:rPr>
        <w:t> : Montant de l’offre</w:t>
      </w:r>
      <w:bookmarkEnd w:id="218"/>
      <w:bookmarkEnd w:id="219"/>
      <w:bookmarkEnd w:id="220"/>
      <w:bookmarkEnd w:id="221"/>
      <w:bookmarkEnd w:id="222"/>
      <w:bookmarkEnd w:id="223"/>
      <w:bookmarkEnd w:id="224"/>
      <w:bookmarkEnd w:id="225"/>
      <w:bookmarkEnd w:id="226"/>
      <w:bookmarkEnd w:id="227"/>
      <w:bookmarkEnd w:id="228"/>
      <w:r w:rsidRPr="006018C8">
        <w:rPr>
          <w:sz w:val="24"/>
          <w:szCs w:val="24"/>
          <w:lang w:val="fr-CM"/>
        </w:rPr>
        <w:t xml:space="preserve"> </w:t>
      </w:r>
    </w:p>
    <w:p w14:paraId="4477015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14.1</w:t>
      </w:r>
      <w:r w:rsidRPr="006018C8">
        <w:rPr>
          <w:rFonts w:eastAsia="Calibri"/>
          <w:lang w:val="fr-CM" w:eastAsia="fr-CM"/>
        </w:rPr>
        <w:tab/>
        <w:t xml:space="preserve">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247B3C2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14.2</w:t>
      </w:r>
      <w:r w:rsidRPr="006018C8">
        <w:rPr>
          <w:rFonts w:eastAsia="Calibri"/>
          <w:lang w:val="fr-CM" w:eastAsia="fr-CM"/>
        </w:rPr>
        <w:tab/>
        <w:t xml:space="preserve">Le soumissionnaire remplira les prix unitaires et totaux de tous les postes du bordereau de prix et du Détail quantitatif et estimatif. </w:t>
      </w:r>
    </w:p>
    <w:p w14:paraId="26C04E76"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14.3</w:t>
      </w:r>
      <w:r w:rsidRPr="006018C8">
        <w:rPr>
          <w:rFonts w:eastAsia="Calibri"/>
          <w:lang w:val="fr-CM" w:eastAsia="fr-CM"/>
        </w:rPr>
        <w:tab/>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3A8EBC9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14.4. Si les clauses de révision et/ou d’actualisation des prix sont prévues au marché, la date d’établissement des prix initiaux, ainsi que les modalités de révision et/ou d’actualisation desdits prix doivent être précisées. </w:t>
      </w:r>
    </w:p>
    <w:p w14:paraId="10E6B246"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Tout Marché dont la durée d’exécution est au plus égale à un (1) an ne peut faire l’objet de révision de prix. </w:t>
      </w:r>
    </w:p>
    <w:p w14:paraId="7D51D5B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14.5. Tous les prix unitaires assortis des quantités doivent être justifiés par des sous-détails établis conformément au cadre proposé à la pièce N° 8 du DAO. </w:t>
      </w:r>
    </w:p>
    <w:p w14:paraId="478170E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14.6. Les soumissionnaires indiqueront les rabais consentis dans leurs offres. Par ailleurs, ils préciseront les conditions d’application de ce rabais.</w:t>
      </w:r>
    </w:p>
    <w:p w14:paraId="4BD42AA6" w14:textId="77777777" w:rsidR="00FA5B52" w:rsidRPr="006018C8" w:rsidRDefault="00FA5B52" w:rsidP="00FA5B52">
      <w:pPr>
        <w:pStyle w:val="Article"/>
        <w:spacing w:before="60" w:after="60" w:line="276" w:lineRule="auto"/>
        <w:contextualSpacing/>
        <w:outlineLvl w:val="2"/>
        <w:rPr>
          <w:sz w:val="24"/>
          <w:szCs w:val="24"/>
          <w:lang w:val="fr-CM"/>
        </w:rPr>
      </w:pPr>
      <w:bookmarkStart w:id="229" w:name="_Toc166461755"/>
      <w:bookmarkStart w:id="230" w:name="_Toc166462056"/>
      <w:bookmarkStart w:id="231" w:name="_Toc166471107"/>
      <w:bookmarkStart w:id="232" w:name="_Toc166471626"/>
      <w:bookmarkStart w:id="233" w:name="_Toc166671515"/>
      <w:bookmarkStart w:id="234" w:name="_Toc166671794"/>
      <w:bookmarkStart w:id="235" w:name="_Toc166672123"/>
      <w:bookmarkStart w:id="236" w:name="_Toc166672642"/>
      <w:bookmarkStart w:id="237" w:name="_Toc175296681"/>
      <w:bookmarkStart w:id="238" w:name="_Toc175344757"/>
      <w:bookmarkStart w:id="239" w:name="_Toc176627166"/>
      <w:r w:rsidRPr="006018C8">
        <w:rPr>
          <w:sz w:val="24"/>
          <w:szCs w:val="24"/>
          <w:u w:val="single"/>
          <w:lang w:val="fr-CM"/>
        </w:rPr>
        <w:t>Article 15</w:t>
      </w:r>
      <w:r w:rsidRPr="006018C8">
        <w:rPr>
          <w:sz w:val="24"/>
          <w:szCs w:val="24"/>
          <w:lang w:val="fr-CM"/>
        </w:rPr>
        <w:t> : Monnaies de soumission et de règlement</w:t>
      </w:r>
      <w:bookmarkEnd w:id="229"/>
      <w:bookmarkEnd w:id="230"/>
      <w:bookmarkEnd w:id="231"/>
      <w:bookmarkEnd w:id="232"/>
      <w:bookmarkEnd w:id="233"/>
      <w:bookmarkEnd w:id="234"/>
      <w:bookmarkEnd w:id="235"/>
      <w:bookmarkEnd w:id="236"/>
      <w:bookmarkEnd w:id="237"/>
      <w:bookmarkEnd w:id="238"/>
      <w:bookmarkEnd w:id="239"/>
    </w:p>
    <w:p w14:paraId="2575040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15.1</w:t>
      </w:r>
      <w:r w:rsidRPr="006018C8">
        <w:rPr>
          <w:rFonts w:eastAsia="Calibri"/>
          <w:lang w:val="fr-CM" w:eastAsia="fr-CM"/>
        </w:rPr>
        <w:tab/>
        <w:t xml:space="preserve">En cas d’Appels d’Offres Internationaux, les monnaies de l’offre doivent suivre les dispositions soit de l’Option A ou de l’Option B ci-dessous ; l’option applicable étant celle retenue dans le RPAO. </w:t>
      </w:r>
    </w:p>
    <w:p w14:paraId="1527BB8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15.2</w:t>
      </w:r>
      <w:r w:rsidRPr="006018C8">
        <w:rPr>
          <w:rFonts w:eastAsia="Calibri"/>
          <w:lang w:val="fr-CM" w:eastAsia="fr-CM"/>
        </w:rPr>
        <w:tab/>
        <w:t xml:space="preserve">Option A : le montant de la soumission est libellé entièrement en monnaie nationale </w:t>
      </w:r>
    </w:p>
    <w:p w14:paraId="3052457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montant de la soumission, les prix unitaires du bordereau des prix et les prix du détail quantitatif et estimatif sont libellés entièrement en francs CFA de la manière suivante : </w:t>
      </w:r>
    </w:p>
    <w:p w14:paraId="5F3EF59D" w14:textId="77777777" w:rsidR="00FA5B52" w:rsidRPr="006018C8" w:rsidRDefault="00FA5B52" w:rsidP="00FA5B52">
      <w:pPr>
        <w:numPr>
          <w:ilvl w:val="0"/>
          <w:numId w:val="26"/>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 </w:t>
      </w:r>
    </w:p>
    <w:p w14:paraId="0D6161A7" w14:textId="77777777" w:rsidR="00FA5B52" w:rsidRPr="006018C8" w:rsidRDefault="00FA5B52" w:rsidP="00FA5B52">
      <w:pPr>
        <w:numPr>
          <w:ilvl w:val="0"/>
          <w:numId w:val="26"/>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6BEC006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15.3</w:t>
      </w:r>
      <w:r w:rsidRPr="006018C8">
        <w:rPr>
          <w:rFonts w:eastAsia="Calibri"/>
          <w:lang w:val="fr-CM" w:eastAsia="fr-CM"/>
        </w:rPr>
        <w:tab/>
        <w:t xml:space="preserve">Option B : Le montant de la soumission est directement libellé en monnaie nationale et étrangère. </w:t>
      </w:r>
    </w:p>
    <w:p w14:paraId="57D98813" w14:textId="77777777" w:rsidR="00FA5B52" w:rsidRPr="006018C8" w:rsidRDefault="00FA5B52" w:rsidP="00FA5B52">
      <w:pPr>
        <w:spacing w:before="60" w:after="60" w:line="276" w:lineRule="auto"/>
        <w:contextualSpacing/>
        <w:rPr>
          <w:rFonts w:eastAsia="Calibri"/>
        </w:rPr>
      </w:pPr>
      <w:r w:rsidRPr="006018C8">
        <w:rPr>
          <w:rFonts w:eastAsia="Calibri"/>
        </w:rPr>
        <w:t xml:space="preserve">Le soumissionnaire libellera les prix unitaires du bordereau des prix et les prix du Détail quantitatif et estimatif de la manière suivante : </w:t>
      </w:r>
    </w:p>
    <w:p w14:paraId="4F463484" w14:textId="77777777" w:rsidR="00FA5B52" w:rsidRPr="006018C8" w:rsidRDefault="00FA5B52" w:rsidP="00FA5B52">
      <w:pPr>
        <w:numPr>
          <w:ilvl w:val="0"/>
          <w:numId w:val="27"/>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des intrants nécessaires aux fournitures et services quantifiables que le Soumissionnaire compte se procurer dans le pays du Maître d’Ouvrage ou du Maître d’Ouvrage Délégué seront libellés en francs CFA tels que spécifié au RPAO et dénommée “monnaie nationale”. </w:t>
      </w:r>
    </w:p>
    <w:p w14:paraId="53599035" w14:textId="77777777" w:rsidR="00FA5B52" w:rsidRPr="006018C8" w:rsidRDefault="00FA5B52" w:rsidP="00FA5B52">
      <w:pPr>
        <w:numPr>
          <w:ilvl w:val="0"/>
          <w:numId w:val="27"/>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 </w:t>
      </w:r>
    </w:p>
    <w:p w14:paraId="2DFE1C7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15.4</w:t>
      </w:r>
      <w:r w:rsidRPr="006018C8">
        <w:rPr>
          <w:rFonts w:eastAsia="Calibri"/>
          <w:lang w:val="fr-CM" w:eastAsia="fr-CM"/>
        </w:rPr>
        <w:tab/>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0895F71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15.5</w:t>
      </w:r>
      <w:r w:rsidRPr="006018C8">
        <w:rPr>
          <w:rFonts w:eastAsia="Calibri"/>
          <w:lang w:val="fr-CM" w:eastAsia="fr-CM"/>
        </w:rPr>
        <w:tab/>
        <w:t xml:space="preserve">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14:paraId="7C33FCBF" w14:textId="77777777" w:rsidR="00FA5B52" w:rsidRPr="006018C8" w:rsidRDefault="00FA5B52" w:rsidP="00FA5B52">
      <w:pPr>
        <w:pStyle w:val="Article"/>
        <w:spacing w:before="60" w:after="60" w:line="276" w:lineRule="auto"/>
        <w:contextualSpacing/>
        <w:outlineLvl w:val="2"/>
        <w:rPr>
          <w:sz w:val="24"/>
          <w:szCs w:val="24"/>
          <w:lang w:val="fr-CM"/>
        </w:rPr>
      </w:pPr>
      <w:bookmarkStart w:id="240" w:name="_Toc166461756"/>
      <w:bookmarkStart w:id="241" w:name="_Toc166462057"/>
      <w:bookmarkStart w:id="242" w:name="_Toc166471108"/>
      <w:bookmarkStart w:id="243" w:name="_Toc166471627"/>
      <w:bookmarkStart w:id="244" w:name="_Toc166671516"/>
      <w:bookmarkStart w:id="245" w:name="_Toc166671795"/>
      <w:bookmarkStart w:id="246" w:name="_Toc166672124"/>
      <w:bookmarkStart w:id="247" w:name="_Toc166672643"/>
      <w:bookmarkStart w:id="248" w:name="_Toc175296682"/>
      <w:bookmarkStart w:id="249" w:name="_Toc175344758"/>
      <w:bookmarkStart w:id="250" w:name="_Toc176627167"/>
      <w:r w:rsidRPr="006018C8">
        <w:rPr>
          <w:sz w:val="24"/>
          <w:szCs w:val="24"/>
          <w:u w:val="single"/>
          <w:lang w:val="fr-CM"/>
        </w:rPr>
        <w:t>Article 16</w:t>
      </w:r>
      <w:r w:rsidRPr="006018C8">
        <w:rPr>
          <w:sz w:val="24"/>
          <w:szCs w:val="24"/>
          <w:lang w:val="fr-CM"/>
        </w:rPr>
        <w:t> : Validité des offres</w:t>
      </w:r>
      <w:bookmarkEnd w:id="240"/>
      <w:bookmarkEnd w:id="241"/>
      <w:bookmarkEnd w:id="242"/>
      <w:bookmarkEnd w:id="243"/>
      <w:bookmarkEnd w:id="244"/>
      <w:bookmarkEnd w:id="245"/>
      <w:bookmarkEnd w:id="246"/>
      <w:bookmarkEnd w:id="247"/>
      <w:bookmarkEnd w:id="248"/>
      <w:bookmarkEnd w:id="249"/>
      <w:bookmarkEnd w:id="250"/>
      <w:r w:rsidRPr="006018C8">
        <w:rPr>
          <w:sz w:val="24"/>
          <w:szCs w:val="24"/>
          <w:lang w:val="fr-CM"/>
        </w:rPr>
        <w:t xml:space="preserve"> </w:t>
      </w:r>
    </w:p>
    <w:p w14:paraId="717426B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0FFE3A16"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27071E5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14:paraId="5724640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A1E014A" w14:textId="77777777" w:rsidR="00FA5B52" w:rsidRPr="006018C8" w:rsidRDefault="00FA5B52" w:rsidP="00FA5B52">
      <w:pPr>
        <w:pStyle w:val="Article"/>
        <w:spacing w:before="60" w:after="60" w:line="276" w:lineRule="auto"/>
        <w:contextualSpacing/>
        <w:outlineLvl w:val="2"/>
        <w:rPr>
          <w:sz w:val="24"/>
          <w:szCs w:val="24"/>
          <w:lang w:val="fr-CM"/>
        </w:rPr>
      </w:pPr>
      <w:bookmarkStart w:id="251" w:name="_Toc166461757"/>
      <w:bookmarkStart w:id="252" w:name="_Toc166462058"/>
      <w:bookmarkStart w:id="253" w:name="_Toc166471109"/>
      <w:bookmarkStart w:id="254" w:name="_Toc166471628"/>
      <w:bookmarkStart w:id="255" w:name="_Toc166671517"/>
      <w:bookmarkStart w:id="256" w:name="_Toc166671796"/>
      <w:bookmarkStart w:id="257" w:name="_Toc166672125"/>
      <w:bookmarkStart w:id="258" w:name="_Toc166672644"/>
      <w:bookmarkStart w:id="259" w:name="_Toc175296683"/>
      <w:bookmarkStart w:id="260" w:name="_Toc175344759"/>
      <w:bookmarkStart w:id="261" w:name="_Toc176627168"/>
      <w:r w:rsidRPr="006018C8">
        <w:rPr>
          <w:sz w:val="24"/>
          <w:szCs w:val="24"/>
          <w:u w:val="single"/>
          <w:lang w:val="fr-CM"/>
        </w:rPr>
        <w:t>Article 17</w:t>
      </w:r>
      <w:r w:rsidRPr="006018C8">
        <w:rPr>
          <w:sz w:val="24"/>
          <w:szCs w:val="24"/>
          <w:lang w:val="fr-CM"/>
        </w:rPr>
        <w:t> : Cautionnement de soumission</w:t>
      </w:r>
      <w:bookmarkEnd w:id="251"/>
      <w:bookmarkEnd w:id="252"/>
      <w:bookmarkEnd w:id="253"/>
      <w:bookmarkEnd w:id="254"/>
      <w:bookmarkEnd w:id="255"/>
      <w:bookmarkEnd w:id="256"/>
      <w:bookmarkEnd w:id="257"/>
      <w:bookmarkEnd w:id="258"/>
      <w:bookmarkEnd w:id="259"/>
      <w:bookmarkEnd w:id="260"/>
      <w:bookmarkEnd w:id="261"/>
      <w:r w:rsidRPr="006018C8">
        <w:rPr>
          <w:sz w:val="24"/>
          <w:szCs w:val="24"/>
          <w:lang w:val="fr-CM"/>
        </w:rPr>
        <w:t xml:space="preserve"> </w:t>
      </w:r>
    </w:p>
    <w:p w14:paraId="5C2435D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17.1. En application de l'article 13 du RGAO, le soumissionnaire fournira un cautionnement de soumission du montant spécifié dans le Règlement Particulier de l'Appel d'Offres, et qui fera partie intégrante de son offre. </w:t>
      </w:r>
    </w:p>
    <w:p w14:paraId="74318D2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14:paraId="2C00350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Pour les prestations relevant des lettres commandes, les chèques certifiés et les chèques-banques sont admis au titre du cautionnement de soumission. </w:t>
      </w:r>
    </w:p>
    <w:p w14:paraId="1EFE57A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17.3. Toute offre non accompagnée d’un cautionnement de soumission acceptable sera rejetée par la </w:t>
      </w:r>
    </w:p>
    <w:p w14:paraId="1E7692C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Commission de Passation des Marchés comme incomplète. Le cautionnement de soumission d’un </w:t>
      </w:r>
    </w:p>
    <w:p w14:paraId="45E939E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groupement</w:t>
      </w:r>
      <w:proofErr w:type="gramEnd"/>
      <w:r w:rsidRPr="006018C8">
        <w:rPr>
          <w:rFonts w:eastAsia="Calibri"/>
          <w:lang w:val="fr-CM" w:eastAsia="fr-CM"/>
        </w:rPr>
        <w:t xml:space="preserve"> d’entreprises doit être établi au nom du mandataire soumettant l’offre. </w:t>
      </w:r>
    </w:p>
    <w:p w14:paraId="1F5F1E7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1F1FD8D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17.5. Le cautionnement de soumission des soumissionnaires non retenus sont restitués dès publication des résultats d’attribution. </w:t>
      </w:r>
    </w:p>
    <w:p w14:paraId="23CEEA1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 6. Le cautionnement de soumission de l’attributaire du Marché sera libéré dès que ce dernier aura fourni le cautionnement définitif requis. </w:t>
      </w:r>
    </w:p>
    <w:p w14:paraId="53F6D4A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17. 7. Le cautionnement de soumission peut être saisi :</w:t>
      </w:r>
    </w:p>
    <w:p w14:paraId="3F49379A" w14:textId="77777777" w:rsidR="00FA5B52" w:rsidRPr="006018C8" w:rsidRDefault="00FA5B52" w:rsidP="00FA5B52">
      <w:pPr>
        <w:numPr>
          <w:ilvl w:val="0"/>
          <w:numId w:val="28"/>
        </w:numPr>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b/>
          <w:bCs/>
          <w:lang w:val="fr-CM" w:eastAsia="fr-CM"/>
        </w:rPr>
        <w:t xml:space="preserve">Si le soumissionnaire retire son offre durant la période de validité, </w:t>
      </w:r>
    </w:p>
    <w:p w14:paraId="76E6F179" w14:textId="77777777" w:rsidR="00FA5B52" w:rsidRPr="006018C8" w:rsidRDefault="00FA5B52" w:rsidP="00FA5B52">
      <w:pPr>
        <w:numPr>
          <w:ilvl w:val="0"/>
          <w:numId w:val="28"/>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Si, le soumissionnaire retenu</w:t>
      </w:r>
      <w:r w:rsidRPr="006018C8">
        <w:rPr>
          <w:rFonts w:eastAsia="Calibri"/>
          <w:lang w:val="fr-CM" w:eastAsia="fr-CM"/>
        </w:rPr>
        <w:t xml:space="preserve"> :</w:t>
      </w:r>
    </w:p>
    <w:p w14:paraId="14CAA9B1" w14:textId="77777777" w:rsidR="00FA5B52" w:rsidRPr="006018C8" w:rsidRDefault="00FA5B52" w:rsidP="00FA5B52">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Manque à son obligation de souscrire le marché en application de l’Article 39 du RGAO ;</w:t>
      </w:r>
    </w:p>
    <w:p w14:paraId="3DDCB328" w14:textId="77777777" w:rsidR="00FA5B52" w:rsidRPr="006018C8" w:rsidRDefault="00FA5B52" w:rsidP="00FA5B52">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Manque à son obligation de fournir le cautionnement définitif en application de l’Article 38 du RGAO ;</w:t>
      </w:r>
    </w:p>
    <w:p w14:paraId="56D1E6C9" w14:textId="77777777" w:rsidR="00FA5B52" w:rsidRPr="006018C8" w:rsidRDefault="00FA5B52" w:rsidP="00FA5B52">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Refuse de recevoir notification du marché.</w:t>
      </w:r>
    </w:p>
    <w:p w14:paraId="4D8FA461"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262" w:name="_Toc166461758"/>
      <w:bookmarkStart w:id="263" w:name="_Toc166462059"/>
      <w:bookmarkStart w:id="264" w:name="_Toc166471110"/>
      <w:bookmarkStart w:id="265" w:name="_Toc166471629"/>
      <w:bookmarkStart w:id="266" w:name="_Toc166671518"/>
      <w:bookmarkStart w:id="267" w:name="_Toc166671797"/>
      <w:bookmarkStart w:id="268" w:name="_Toc166672126"/>
      <w:bookmarkStart w:id="269" w:name="_Toc166672645"/>
      <w:bookmarkStart w:id="270" w:name="_Toc175296684"/>
      <w:bookmarkStart w:id="271" w:name="_Toc175344760"/>
      <w:bookmarkStart w:id="272" w:name="_Toc176627169"/>
      <w:r w:rsidRPr="006018C8">
        <w:rPr>
          <w:sz w:val="24"/>
          <w:szCs w:val="24"/>
          <w:u w:val="single"/>
          <w:lang w:val="fr-CM"/>
        </w:rPr>
        <w:t>Article 18 </w:t>
      </w:r>
      <w:r w:rsidRPr="006018C8">
        <w:rPr>
          <w:sz w:val="24"/>
          <w:szCs w:val="24"/>
          <w:lang w:val="fr-CM"/>
        </w:rPr>
        <w:t>: Propositions variantes des soumissionnaires</w:t>
      </w:r>
      <w:bookmarkEnd w:id="262"/>
      <w:bookmarkEnd w:id="263"/>
      <w:bookmarkEnd w:id="264"/>
      <w:bookmarkEnd w:id="265"/>
      <w:bookmarkEnd w:id="266"/>
      <w:bookmarkEnd w:id="267"/>
      <w:bookmarkEnd w:id="268"/>
      <w:bookmarkEnd w:id="269"/>
      <w:bookmarkEnd w:id="270"/>
      <w:bookmarkEnd w:id="271"/>
      <w:bookmarkEnd w:id="272"/>
      <w:r w:rsidRPr="006018C8">
        <w:rPr>
          <w:sz w:val="24"/>
          <w:szCs w:val="24"/>
          <w:u w:val="single"/>
          <w:lang w:val="fr-CM"/>
        </w:rPr>
        <w:t xml:space="preserve"> </w:t>
      </w:r>
    </w:p>
    <w:p w14:paraId="1AA204A4"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5498D487"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w:t>
      </w:r>
      <w:r w:rsidRPr="006018C8">
        <w:rPr>
          <w:rFonts w:eastAsia="Calibri"/>
          <w:lang w:val="fr-CM" w:eastAsia="fr-CM"/>
        </w:rPr>
        <w:lastRenderedPageBreak/>
        <w:t>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6018C8">
        <w:rPr>
          <w:rFonts w:eastAsia="Calibri"/>
          <w:lang w:val="fr-CM" w:eastAsia="fr-CM"/>
        </w:rPr>
        <w:t>disante</w:t>
      </w:r>
      <w:proofErr w:type="spellEnd"/>
      <w:r w:rsidRPr="006018C8">
        <w:rPr>
          <w:rFonts w:eastAsia="Calibri"/>
          <w:lang w:val="fr-CM" w:eastAsia="fr-CM"/>
        </w:rPr>
        <w:t xml:space="preserve">. </w:t>
      </w:r>
    </w:p>
    <w:p w14:paraId="061E2DCA"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4ECF63B1"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273" w:name="_Toc166461759"/>
      <w:bookmarkStart w:id="274" w:name="_Toc166462060"/>
      <w:bookmarkStart w:id="275" w:name="_Toc166471111"/>
      <w:bookmarkStart w:id="276" w:name="_Toc166471630"/>
      <w:bookmarkStart w:id="277" w:name="_Toc166671519"/>
      <w:bookmarkStart w:id="278" w:name="_Toc166671798"/>
      <w:bookmarkStart w:id="279" w:name="_Toc166672127"/>
      <w:bookmarkStart w:id="280" w:name="_Toc166672646"/>
      <w:bookmarkStart w:id="281" w:name="_Toc175296685"/>
      <w:bookmarkStart w:id="282" w:name="_Toc175344761"/>
      <w:bookmarkStart w:id="283" w:name="_Toc176627170"/>
      <w:r w:rsidRPr="006018C8">
        <w:rPr>
          <w:sz w:val="24"/>
          <w:szCs w:val="24"/>
          <w:u w:val="single"/>
          <w:lang w:val="fr-CM"/>
        </w:rPr>
        <w:t>Article 19</w:t>
      </w:r>
      <w:r w:rsidRPr="006018C8">
        <w:rPr>
          <w:sz w:val="24"/>
          <w:szCs w:val="24"/>
          <w:lang w:val="fr-CM"/>
        </w:rPr>
        <w:t>. : Réunion préparatoire à l’établissement des offres</w:t>
      </w:r>
      <w:bookmarkEnd w:id="273"/>
      <w:bookmarkEnd w:id="274"/>
      <w:bookmarkEnd w:id="275"/>
      <w:bookmarkEnd w:id="276"/>
      <w:bookmarkEnd w:id="277"/>
      <w:bookmarkEnd w:id="278"/>
      <w:bookmarkEnd w:id="279"/>
      <w:bookmarkEnd w:id="280"/>
      <w:bookmarkEnd w:id="281"/>
      <w:bookmarkEnd w:id="282"/>
      <w:bookmarkEnd w:id="283"/>
      <w:r w:rsidRPr="006018C8">
        <w:rPr>
          <w:sz w:val="24"/>
          <w:szCs w:val="24"/>
          <w:u w:val="single"/>
          <w:lang w:val="fr-CM"/>
        </w:rPr>
        <w:t xml:space="preserve"> </w:t>
      </w:r>
    </w:p>
    <w:p w14:paraId="053057D1"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19.1. À moins que le RPAO n’en dispose autrement, le Soumissionnaire peut être invité à assister à une réunion préparatoire qui se tiendra aux lieu et date indiqués dans le RPAO. </w:t>
      </w:r>
    </w:p>
    <w:p w14:paraId="2AA5B096"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19.2. La réunion préparatoire aura pour objet de fournir des éclaircissements et réponses à toute question qui pourrait être soulevée à ce stade. </w:t>
      </w:r>
    </w:p>
    <w:p w14:paraId="31744528"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14:paraId="548DE121"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14:paraId="62028168"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19.5. Le fait qu’un soumissionnaire n’assiste pas à la réunion préparatoire à l’établissement des offres ne sera pas un motif de disqualification.</w:t>
      </w:r>
    </w:p>
    <w:p w14:paraId="152B6B7E" w14:textId="77777777" w:rsidR="00FA5B52" w:rsidRPr="006018C8" w:rsidRDefault="00FA5B52" w:rsidP="00FA5B52">
      <w:pPr>
        <w:pStyle w:val="Article"/>
        <w:spacing w:before="60" w:after="60" w:line="276" w:lineRule="auto"/>
        <w:contextualSpacing/>
        <w:outlineLvl w:val="2"/>
        <w:rPr>
          <w:sz w:val="24"/>
          <w:szCs w:val="24"/>
          <w:lang w:val="fr-CM"/>
        </w:rPr>
      </w:pPr>
      <w:bookmarkStart w:id="284" w:name="_Toc166461760"/>
      <w:bookmarkStart w:id="285" w:name="_Toc166462061"/>
      <w:bookmarkStart w:id="286" w:name="_Toc166471112"/>
      <w:bookmarkStart w:id="287" w:name="_Toc166471631"/>
      <w:bookmarkStart w:id="288" w:name="_Toc166671520"/>
      <w:bookmarkStart w:id="289" w:name="_Toc166671799"/>
      <w:bookmarkStart w:id="290" w:name="_Toc166672128"/>
      <w:bookmarkStart w:id="291" w:name="_Toc166672647"/>
      <w:bookmarkStart w:id="292" w:name="_Toc175296686"/>
      <w:bookmarkStart w:id="293" w:name="_Toc175344762"/>
      <w:bookmarkStart w:id="294" w:name="_Toc176627171"/>
      <w:r w:rsidRPr="006018C8">
        <w:rPr>
          <w:sz w:val="24"/>
          <w:szCs w:val="24"/>
          <w:u w:val="single"/>
          <w:lang w:val="fr-CM"/>
        </w:rPr>
        <w:t>Article 20</w:t>
      </w:r>
      <w:r w:rsidRPr="006018C8">
        <w:rPr>
          <w:sz w:val="24"/>
          <w:szCs w:val="24"/>
          <w:lang w:val="fr-CM"/>
        </w:rPr>
        <w:t> : Forme, format et signature de l’offre</w:t>
      </w:r>
      <w:bookmarkEnd w:id="284"/>
      <w:bookmarkEnd w:id="285"/>
      <w:bookmarkEnd w:id="286"/>
      <w:bookmarkEnd w:id="287"/>
      <w:bookmarkEnd w:id="288"/>
      <w:bookmarkEnd w:id="289"/>
      <w:bookmarkEnd w:id="290"/>
      <w:bookmarkEnd w:id="291"/>
      <w:bookmarkEnd w:id="292"/>
      <w:bookmarkEnd w:id="293"/>
      <w:bookmarkEnd w:id="294"/>
      <w:r w:rsidRPr="006018C8">
        <w:rPr>
          <w:sz w:val="24"/>
          <w:szCs w:val="24"/>
          <w:lang w:val="fr-CM"/>
        </w:rPr>
        <w:t xml:space="preserve"> </w:t>
      </w:r>
    </w:p>
    <w:p w14:paraId="3DC78C2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lang w:val="fr-CM" w:eastAsia="fr-CM"/>
        </w:rPr>
        <w:t>Pour la soumission hors ligne</w:t>
      </w:r>
      <w:r w:rsidRPr="006018C8">
        <w:rPr>
          <w:rFonts w:eastAsia="Calibri"/>
          <w:lang w:val="fr-CM" w:eastAsia="fr-CM"/>
        </w:rPr>
        <w:t xml:space="preserve"> : </w:t>
      </w:r>
    </w:p>
    <w:p w14:paraId="2B5883A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7DC0063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4ABC718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20.3. L’offre ne doit comporter aucune modification, suppression ni surcharge, à moins que de telles corrections ne soient paraphées par le ou les signataires de la soumission. </w:t>
      </w:r>
    </w:p>
    <w:p w14:paraId="3A5C55B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b/>
          <w:bCs/>
          <w:lang w:val="fr-CM" w:eastAsia="fr-CM"/>
        </w:rPr>
        <w:t xml:space="preserve">Pour la soumission par voie électronique. </w:t>
      </w:r>
    </w:p>
    <w:p w14:paraId="0351D34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w:t>
      </w:r>
      <w:r w:rsidRPr="006018C8">
        <w:rPr>
          <w:rFonts w:eastAsia="Calibri"/>
          <w:lang w:val="fr-CM" w:eastAsia="fr-CM"/>
        </w:rPr>
        <w:lastRenderedPageBreak/>
        <w:t xml:space="preserve">services du MO/MOD ou AC concerné sous pli scellé avec la mention claire et lisible « copie de sauvegarde » et les références de l’appel d’offres dans les délais impartis. </w:t>
      </w:r>
    </w:p>
    <w:p w14:paraId="75233DA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401415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1F3428A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20.7. Les documents et pièces transmis dans la plateforme COLEPS sont revêtus d’une signature électronique à travers l’usage du certificat.</w:t>
      </w:r>
    </w:p>
    <w:p w14:paraId="2F077EA8" w14:textId="77777777" w:rsidR="00FA5B52" w:rsidRPr="006018C8" w:rsidRDefault="00FA5B52" w:rsidP="00FA5B52">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295" w:name="_Toc166471113"/>
      <w:bookmarkStart w:id="296" w:name="_Toc166471632"/>
      <w:bookmarkStart w:id="297" w:name="_Toc166472089"/>
      <w:bookmarkStart w:id="298" w:name="_Toc166671521"/>
      <w:bookmarkStart w:id="299" w:name="_Toc166672648"/>
      <w:bookmarkStart w:id="300" w:name="_Toc175296687"/>
      <w:bookmarkStart w:id="301" w:name="_Toc175346009"/>
      <w:bookmarkStart w:id="302" w:name="_Toc176627172"/>
      <w:r w:rsidRPr="006018C8">
        <w:rPr>
          <w:rFonts w:ascii="Times New Roman" w:hAnsi="Times New Roman" w:cs="Times New Roman"/>
          <w:b/>
          <w:bCs/>
          <w:sz w:val="26"/>
          <w:szCs w:val="26"/>
        </w:rPr>
        <w:t>DEPOT DES OFFRES</w:t>
      </w:r>
      <w:bookmarkEnd w:id="295"/>
      <w:bookmarkEnd w:id="296"/>
      <w:bookmarkEnd w:id="297"/>
      <w:bookmarkEnd w:id="298"/>
      <w:bookmarkEnd w:id="299"/>
      <w:bookmarkEnd w:id="300"/>
      <w:bookmarkEnd w:id="301"/>
      <w:bookmarkEnd w:id="302"/>
    </w:p>
    <w:p w14:paraId="4D92C886" w14:textId="77777777" w:rsidR="00FA5B52" w:rsidRPr="006018C8" w:rsidRDefault="00FA5B52" w:rsidP="00FA5B52">
      <w:pPr>
        <w:pStyle w:val="Article"/>
        <w:spacing w:before="60" w:after="60" w:line="276" w:lineRule="auto"/>
        <w:contextualSpacing/>
        <w:outlineLvl w:val="2"/>
        <w:rPr>
          <w:sz w:val="24"/>
          <w:szCs w:val="24"/>
          <w:lang w:val="fr-CM"/>
        </w:rPr>
      </w:pPr>
      <w:bookmarkStart w:id="303" w:name="_Toc166461761"/>
      <w:bookmarkStart w:id="304" w:name="_Toc166462062"/>
      <w:bookmarkStart w:id="305" w:name="_Toc166471114"/>
      <w:bookmarkStart w:id="306" w:name="_Toc166471633"/>
      <w:bookmarkStart w:id="307" w:name="_Toc166671522"/>
      <w:bookmarkStart w:id="308" w:name="_Toc166671800"/>
      <w:bookmarkStart w:id="309" w:name="_Toc166672129"/>
      <w:bookmarkStart w:id="310" w:name="_Toc166672649"/>
      <w:bookmarkStart w:id="311" w:name="_Toc175296688"/>
      <w:bookmarkStart w:id="312" w:name="_Toc175344763"/>
      <w:bookmarkStart w:id="313" w:name="_Toc176627173"/>
      <w:r w:rsidRPr="006018C8">
        <w:rPr>
          <w:sz w:val="24"/>
          <w:szCs w:val="24"/>
          <w:u w:val="single"/>
          <w:lang w:val="fr-CM"/>
        </w:rPr>
        <w:t>Article 21</w:t>
      </w:r>
      <w:r w:rsidRPr="006018C8">
        <w:rPr>
          <w:sz w:val="24"/>
          <w:szCs w:val="24"/>
          <w:lang w:val="fr-CM"/>
        </w:rPr>
        <w:t> : Cachetage et marquage des offres</w:t>
      </w:r>
      <w:bookmarkEnd w:id="303"/>
      <w:bookmarkEnd w:id="304"/>
      <w:bookmarkEnd w:id="305"/>
      <w:bookmarkEnd w:id="306"/>
      <w:bookmarkEnd w:id="307"/>
      <w:bookmarkEnd w:id="308"/>
      <w:bookmarkEnd w:id="309"/>
      <w:bookmarkEnd w:id="310"/>
      <w:bookmarkEnd w:id="311"/>
      <w:bookmarkEnd w:id="312"/>
      <w:bookmarkEnd w:id="313"/>
      <w:r w:rsidRPr="006018C8">
        <w:rPr>
          <w:sz w:val="24"/>
          <w:szCs w:val="24"/>
          <w:lang w:val="fr-CM"/>
        </w:rPr>
        <w:t xml:space="preserve"> </w:t>
      </w:r>
    </w:p>
    <w:p w14:paraId="1323A03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14:paraId="58C50D4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différentes pièces de chaque volume seront numérotées dans l’ordre du RPAO et séparées par un intercalaire de couleur autre que le blanc. </w:t>
      </w:r>
    </w:p>
    <w:p w14:paraId="1A9C483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21.2. Les enveloppes intérieures et extérieures : </w:t>
      </w:r>
    </w:p>
    <w:p w14:paraId="788A7E5A" w14:textId="77777777" w:rsidR="00FA5B52" w:rsidRPr="006018C8" w:rsidRDefault="00FA5B52" w:rsidP="00FA5B52">
      <w:pPr>
        <w:numPr>
          <w:ilvl w:val="0"/>
          <w:numId w:val="35"/>
        </w:numPr>
        <w:suppressAutoHyphens w:val="0"/>
        <w:autoSpaceDE w:val="0"/>
        <w:adjustRightInd w:val="0"/>
        <w:spacing w:before="60" w:after="60" w:line="276" w:lineRule="auto"/>
        <w:ind w:left="0" w:firstLine="284"/>
        <w:contextualSpacing/>
        <w:jc w:val="both"/>
        <w:textAlignment w:val="auto"/>
        <w:rPr>
          <w:rFonts w:eastAsia="Calibri"/>
          <w:lang w:val="fr-CM" w:eastAsia="fr-CM"/>
        </w:rPr>
      </w:pPr>
      <w:r w:rsidRPr="006018C8">
        <w:rPr>
          <w:rFonts w:eastAsia="Calibri"/>
          <w:lang w:val="fr-CM" w:eastAsia="fr-CM"/>
        </w:rPr>
        <w:t xml:space="preserve">Seront adressées au Maître d’Ouvrage ou au Maître d’Ouvrage Délégué à l’adresse indiquée dans le Règlement Particulier de l'Appel d'Offres ; </w:t>
      </w:r>
    </w:p>
    <w:p w14:paraId="741E3AE1" w14:textId="77777777" w:rsidR="00FA5B52" w:rsidRPr="006018C8" w:rsidRDefault="00FA5B52" w:rsidP="00FA5B52">
      <w:pPr>
        <w:numPr>
          <w:ilvl w:val="0"/>
          <w:numId w:val="35"/>
        </w:numPr>
        <w:tabs>
          <w:tab w:val="left" w:pos="567"/>
        </w:tabs>
        <w:suppressAutoHyphens w:val="0"/>
        <w:autoSpaceDE w:val="0"/>
        <w:adjustRightInd w:val="0"/>
        <w:spacing w:before="60" w:after="60" w:line="276" w:lineRule="auto"/>
        <w:ind w:left="0" w:firstLine="360"/>
        <w:contextualSpacing/>
        <w:jc w:val="both"/>
        <w:textAlignment w:val="auto"/>
        <w:rPr>
          <w:rFonts w:eastAsia="Calibri"/>
          <w:lang w:val="fr-CM" w:eastAsia="fr-CM"/>
        </w:rPr>
      </w:pPr>
      <w:r w:rsidRPr="006018C8">
        <w:rPr>
          <w:rFonts w:eastAsia="Calibri"/>
          <w:lang w:val="fr-CM" w:eastAsia="fr-CM"/>
        </w:rPr>
        <w:t xml:space="preserve">Porteront le nom du projet ainsi que l’objet et le numéro de l’Avis d’Appel d’Offres indiqués dans le RPAO, et la mention “A N'OUVRIR QU'EN SEANCE DE DEPOUILLEMENT”. </w:t>
      </w:r>
    </w:p>
    <w:p w14:paraId="46C5B11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14:paraId="29269F3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14:paraId="49B7944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21.5 Dans le cadre de la soumission en ligne, l’offre à fournir par le soumissionnaire comprend trois fichiers électroniques correspondant aux trois volumes administratifs, technique et financier. </w:t>
      </w:r>
    </w:p>
    <w:p w14:paraId="22BFDBE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Chaque fichier doit explicitement porter un nom qui renvoie à la nature de son contenu (Offre Administrative,</w:t>
      </w:r>
      <w:r w:rsidRPr="006018C8">
        <w:t xml:space="preserve"> </w:t>
      </w:r>
      <w:r w:rsidRPr="006018C8">
        <w:rPr>
          <w:rFonts w:eastAsia="Calibri"/>
          <w:lang w:val="fr-CM" w:eastAsia="fr-CM"/>
        </w:rPr>
        <w:t xml:space="preserve">Offre Technique, Offre Financière). </w:t>
      </w:r>
    </w:p>
    <w:p w14:paraId="35632526"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794F78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21.6 Les éléments constitutifs de l’Offre en ligne ou hors ligne du soumissionnaire doivent être les mêmes pour une consultation donnée.</w:t>
      </w:r>
    </w:p>
    <w:p w14:paraId="68E9A068" w14:textId="77777777" w:rsidR="00FA5B52" w:rsidRPr="006018C8" w:rsidRDefault="00FA5B52" w:rsidP="00FA5B52">
      <w:pPr>
        <w:pStyle w:val="Article"/>
        <w:spacing w:before="60" w:after="60" w:line="276" w:lineRule="auto"/>
        <w:contextualSpacing/>
        <w:outlineLvl w:val="2"/>
        <w:rPr>
          <w:sz w:val="24"/>
          <w:szCs w:val="24"/>
          <w:lang w:val="fr-CM"/>
        </w:rPr>
      </w:pPr>
      <w:bookmarkStart w:id="314" w:name="_Toc166461762"/>
      <w:bookmarkStart w:id="315" w:name="_Toc166462063"/>
      <w:bookmarkStart w:id="316" w:name="_Toc166471115"/>
      <w:bookmarkStart w:id="317" w:name="_Toc166471634"/>
      <w:bookmarkStart w:id="318" w:name="_Toc166671523"/>
      <w:bookmarkStart w:id="319" w:name="_Toc166671801"/>
      <w:bookmarkStart w:id="320" w:name="_Toc166672130"/>
      <w:bookmarkStart w:id="321" w:name="_Toc166672650"/>
      <w:bookmarkStart w:id="322" w:name="_Toc175296689"/>
      <w:bookmarkStart w:id="323" w:name="_Toc175344764"/>
      <w:bookmarkStart w:id="324" w:name="_Toc176627174"/>
      <w:r w:rsidRPr="006018C8">
        <w:rPr>
          <w:sz w:val="24"/>
          <w:szCs w:val="24"/>
          <w:u w:val="single"/>
          <w:lang w:val="fr-CM"/>
        </w:rPr>
        <w:t>Article 22</w:t>
      </w:r>
      <w:r w:rsidRPr="006018C8">
        <w:rPr>
          <w:sz w:val="24"/>
          <w:szCs w:val="24"/>
          <w:lang w:val="fr-CM"/>
        </w:rPr>
        <w:t> : Date et heure limite de dépôt des offres et Mode de soumission</w:t>
      </w:r>
      <w:bookmarkEnd w:id="314"/>
      <w:bookmarkEnd w:id="315"/>
      <w:bookmarkEnd w:id="316"/>
      <w:bookmarkEnd w:id="317"/>
      <w:bookmarkEnd w:id="318"/>
      <w:bookmarkEnd w:id="319"/>
      <w:bookmarkEnd w:id="320"/>
      <w:bookmarkEnd w:id="321"/>
      <w:bookmarkEnd w:id="322"/>
      <w:bookmarkEnd w:id="323"/>
      <w:bookmarkEnd w:id="324"/>
    </w:p>
    <w:p w14:paraId="65BB9AD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lang w:val="fr-CM" w:eastAsia="fr-CM"/>
        </w:rPr>
        <w:t xml:space="preserve">22.1- </w:t>
      </w:r>
      <w:r w:rsidRPr="006018C8">
        <w:rPr>
          <w:rFonts w:eastAsia="Calibri"/>
          <w:b/>
          <w:bCs/>
          <w:lang w:val="fr-CM" w:eastAsia="fr-CM"/>
        </w:rPr>
        <w:t xml:space="preserve">Date et heure limites de dépôt des offres  </w:t>
      </w:r>
    </w:p>
    <w:p w14:paraId="6930C508" w14:textId="77777777" w:rsidR="00FA5B52" w:rsidRPr="006018C8" w:rsidRDefault="00FA5B52" w:rsidP="00FA5B52">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14:paraId="0F03BF51" w14:textId="77777777" w:rsidR="00FA5B52" w:rsidRPr="006018C8" w:rsidRDefault="00FA5B52" w:rsidP="00FA5B52">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1DCF401F" w14:textId="77777777" w:rsidR="00FA5B52" w:rsidRPr="006018C8" w:rsidRDefault="00FA5B52" w:rsidP="00FA5B52">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Pour l’horodatage, le fuseau horaire de référence est l’heure locale (GMT/UTC + 1). Cette heure est visible sur la page de soumission. </w:t>
      </w:r>
    </w:p>
    <w:p w14:paraId="32DBB9DB" w14:textId="77777777" w:rsidR="00FA5B52" w:rsidRPr="006018C8" w:rsidRDefault="00FA5B52" w:rsidP="00FA5B52">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14:paraId="3275E32C" w14:textId="77777777" w:rsidR="00FA5B52" w:rsidRPr="006018C8" w:rsidRDefault="00FA5B52" w:rsidP="00FA5B52">
      <w:pPr>
        <w:numPr>
          <w:ilvl w:val="0"/>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proofErr w:type="gramStart"/>
      <w:r w:rsidRPr="006018C8">
        <w:rPr>
          <w:rFonts w:eastAsia="Calibri"/>
          <w:lang w:val="fr-CM" w:eastAsia="fr-CM"/>
        </w:rPr>
        <w:t>e</w:t>
      </w:r>
      <w:proofErr w:type="gramEnd"/>
      <w:r w:rsidRPr="006018C8">
        <w:rPr>
          <w:rFonts w:eastAsia="Calibri"/>
          <w:lang w:val="fr-CM" w:eastAsia="fr-CM"/>
        </w:rPr>
        <w:t xml:space="preserve"> Les offres transmises par voie électronique donnent lieu à un accusé de réception mentionnant la date et l’heure de réception ainsi que les références de la consultation. </w:t>
      </w:r>
    </w:p>
    <w:p w14:paraId="6F98D5F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22.2 : </w:t>
      </w:r>
      <w:r w:rsidRPr="006018C8">
        <w:rPr>
          <w:rFonts w:eastAsia="Calibri"/>
          <w:b/>
          <w:bCs/>
          <w:lang w:val="fr-CM" w:eastAsia="fr-CM"/>
        </w:rPr>
        <w:t>Mode de soumission</w:t>
      </w:r>
      <w:r w:rsidRPr="006018C8">
        <w:rPr>
          <w:rFonts w:eastAsia="Calibri"/>
          <w:lang w:val="fr-CM" w:eastAsia="fr-CM"/>
        </w:rPr>
        <w:t xml:space="preserve"> </w:t>
      </w:r>
    </w:p>
    <w:p w14:paraId="555458E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Trois modes de soumissions sont possibles : </w:t>
      </w:r>
    </w:p>
    <w:p w14:paraId="1FE3E53F" w14:textId="77777777" w:rsidR="00FA5B52" w:rsidRPr="006018C8" w:rsidRDefault="00FA5B52" w:rsidP="00FA5B52">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En ligne (online)</w:t>
      </w:r>
      <w:r w:rsidRPr="006018C8">
        <w:rPr>
          <w:rFonts w:eastAsia="Calibri"/>
          <w:lang w:val="fr-CM" w:eastAsia="fr-CM"/>
        </w:rPr>
        <w:t xml:space="preserve"> : seules les soumissions en ligne sont acceptées pour cette consultation par l’Autorité Contractante et font foi. </w:t>
      </w:r>
    </w:p>
    <w:p w14:paraId="04DE6C5F" w14:textId="77777777" w:rsidR="00FA5B52" w:rsidRPr="006018C8" w:rsidRDefault="00FA5B52" w:rsidP="00FA5B52">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Hors ligne (offline)</w:t>
      </w:r>
      <w:r w:rsidRPr="006018C8">
        <w:rPr>
          <w:rFonts w:eastAsia="Calibri"/>
          <w:lang w:val="fr-CM" w:eastAsia="fr-CM"/>
        </w:rPr>
        <w:t xml:space="preserve"> : seules les soumissions hors ligne sont acceptées pour cette consultation par l’Autorité Contractante et font foi. </w:t>
      </w:r>
    </w:p>
    <w:p w14:paraId="63F01AC1" w14:textId="77777777" w:rsidR="00FA5B52" w:rsidRPr="006018C8" w:rsidRDefault="00FA5B52" w:rsidP="00FA5B52">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En ligne ou hors ligne (on/offline).</w:t>
      </w:r>
      <w:r w:rsidRPr="006018C8">
        <w:rPr>
          <w:rFonts w:eastAsia="Calibri"/>
          <w:lang w:val="fr-CM" w:eastAsia="fr-CM"/>
        </w:rPr>
        <w:t xml:space="preserve"> Les deux modes de soumission sont possibles. Toutefois, il n’est pas possible de soumissionner en ligne et hors ligne pour une même consultation. </w:t>
      </w:r>
    </w:p>
    <w:p w14:paraId="0D3F385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mode de soumission retenu est précisé dans le RPAO.</w:t>
      </w:r>
    </w:p>
    <w:p w14:paraId="4D60BCA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u w:val="single"/>
          <w:lang w:val="fr-CM" w:eastAsia="fr-CM"/>
        </w:rPr>
        <w:t xml:space="preserve">NB </w:t>
      </w:r>
      <w:r w:rsidRPr="006018C8">
        <w:rPr>
          <w:rFonts w:eastAsia="Calibri"/>
          <w:lang w:val="fr-CM" w:eastAsia="fr-CM"/>
        </w:rPr>
        <w:t>: Au moment de la soumission en ligne, les plis des soumissionnaires sont automatiquement chiffrés ou cryptés c'est-à-dire que leur contenu est rendu illisible.</w:t>
      </w:r>
    </w:p>
    <w:p w14:paraId="1332B0E9" w14:textId="77777777" w:rsidR="00FA5B52" w:rsidRPr="006018C8" w:rsidRDefault="00FA5B52" w:rsidP="00FA5B52">
      <w:pPr>
        <w:pStyle w:val="Article"/>
        <w:spacing w:before="60" w:after="60" w:line="276" w:lineRule="auto"/>
        <w:contextualSpacing/>
        <w:outlineLvl w:val="2"/>
        <w:rPr>
          <w:sz w:val="24"/>
          <w:szCs w:val="24"/>
          <w:u w:val="single"/>
          <w:lang w:val="fr-CM"/>
        </w:rPr>
      </w:pPr>
      <w:bookmarkStart w:id="325" w:name="_Toc166461763"/>
      <w:bookmarkStart w:id="326" w:name="_Toc166462064"/>
      <w:bookmarkStart w:id="327" w:name="_Toc166471116"/>
      <w:bookmarkStart w:id="328" w:name="_Toc166471635"/>
      <w:bookmarkStart w:id="329" w:name="_Toc166671524"/>
      <w:bookmarkStart w:id="330" w:name="_Toc166671802"/>
      <w:bookmarkStart w:id="331" w:name="_Toc166672131"/>
      <w:bookmarkStart w:id="332" w:name="_Toc166672651"/>
      <w:bookmarkStart w:id="333" w:name="_Toc175296690"/>
      <w:bookmarkStart w:id="334" w:name="_Toc175344765"/>
      <w:bookmarkStart w:id="335" w:name="_Toc176627175"/>
      <w:r w:rsidRPr="006018C8">
        <w:rPr>
          <w:sz w:val="24"/>
          <w:szCs w:val="24"/>
          <w:u w:val="single"/>
          <w:lang w:val="fr-CM"/>
        </w:rPr>
        <w:t>Article 23</w:t>
      </w:r>
      <w:r w:rsidRPr="006018C8">
        <w:rPr>
          <w:sz w:val="24"/>
          <w:szCs w:val="24"/>
          <w:lang w:val="fr-CM"/>
        </w:rPr>
        <w:t> : Offres hors délai</w:t>
      </w:r>
      <w:bookmarkEnd w:id="325"/>
      <w:bookmarkEnd w:id="326"/>
      <w:bookmarkEnd w:id="327"/>
      <w:bookmarkEnd w:id="328"/>
      <w:bookmarkEnd w:id="329"/>
      <w:bookmarkEnd w:id="330"/>
      <w:bookmarkEnd w:id="331"/>
      <w:bookmarkEnd w:id="332"/>
      <w:bookmarkEnd w:id="333"/>
      <w:bookmarkEnd w:id="334"/>
      <w:bookmarkEnd w:id="335"/>
      <w:r w:rsidRPr="006018C8">
        <w:rPr>
          <w:sz w:val="24"/>
          <w:szCs w:val="24"/>
          <w:u w:val="single"/>
          <w:lang w:val="fr-CM"/>
        </w:rPr>
        <w:t xml:space="preserve"> </w:t>
      </w:r>
    </w:p>
    <w:p w14:paraId="1AB98462" w14:textId="77777777" w:rsidR="00FA5B52" w:rsidRPr="006018C8" w:rsidRDefault="00FA5B52" w:rsidP="00FA5B52">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Quel que soit le mode de soumission, toute offre parvenue dans les services du Maître d’Ouvrage ou du Maître d’Ouvrage Délégué est irrecevable après les date et heure limites fixées pour le dépôt des offres.</w:t>
      </w:r>
    </w:p>
    <w:p w14:paraId="5A185DBF" w14:textId="77777777" w:rsidR="00FA5B52" w:rsidRPr="006018C8" w:rsidRDefault="00FA5B52" w:rsidP="00FA5B52">
      <w:pPr>
        <w:pStyle w:val="Article"/>
        <w:spacing w:before="60" w:after="60" w:line="276" w:lineRule="auto"/>
        <w:contextualSpacing/>
        <w:outlineLvl w:val="2"/>
        <w:rPr>
          <w:sz w:val="24"/>
          <w:szCs w:val="24"/>
          <w:lang w:val="fr-CM"/>
        </w:rPr>
      </w:pPr>
      <w:bookmarkStart w:id="336" w:name="_Toc166461764"/>
      <w:bookmarkStart w:id="337" w:name="_Toc166462065"/>
      <w:bookmarkStart w:id="338" w:name="_Toc166471117"/>
      <w:bookmarkStart w:id="339" w:name="_Toc166471636"/>
      <w:bookmarkStart w:id="340" w:name="_Toc166671525"/>
      <w:bookmarkStart w:id="341" w:name="_Toc166671803"/>
      <w:bookmarkStart w:id="342" w:name="_Toc166672132"/>
      <w:bookmarkStart w:id="343" w:name="_Toc166672652"/>
      <w:bookmarkStart w:id="344" w:name="_Toc175296691"/>
      <w:bookmarkStart w:id="345" w:name="_Toc175344766"/>
      <w:bookmarkStart w:id="346" w:name="_Toc176627176"/>
      <w:r w:rsidRPr="006018C8">
        <w:rPr>
          <w:sz w:val="24"/>
          <w:szCs w:val="24"/>
          <w:u w:val="single"/>
          <w:lang w:val="fr-CM"/>
        </w:rPr>
        <w:t>Article 24</w:t>
      </w:r>
      <w:r w:rsidRPr="006018C8">
        <w:rPr>
          <w:sz w:val="24"/>
          <w:szCs w:val="24"/>
          <w:lang w:val="fr-CM"/>
        </w:rPr>
        <w:t> : Modification, substitution et retrait des offres</w:t>
      </w:r>
      <w:bookmarkEnd w:id="336"/>
      <w:bookmarkEnd w:id="337"/>
      <w:bookmarkEnd w:id="338"/>
      <w:bookmarkEnd w:id="339"/>
      <w:bookmarkEnd w:id="340"/>
      <w:bookmarkEnd w:id="341"/>
      <w:bookmarkEnd w:id="342"/>
      <w:bookmarkEnd w:id="343"/>
      <w:bookmarkEnd w:id="344"/>
      <w:bookmarkEnd w:id="345"/>
      <w:bookmarkEnd w:id="346"/>
      <w:r w:rsidRPr="006018C8">
        <w:rPr>
          <w:sz w:val="24"/>
          <w:szCs w:val="24"/>
          <w:lang w:val="fr-CM"/>
        </w:rPr>
        <w:t xml:space="preserve"> </w:t>
      </w:r>
    </w:p>
    <w:p w14:paraId="73D1406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
          <w:lang w:val="fr-CM" w:eastAsia="fr-CM"/>
        </w:rPr>
      </w:pPr>
      <w:r w:rsidRPr="006018C8">
        <w:rPr>
          <w:rFonts w:eastAsia="Calibri"/>
          <w:b/>
          <w:lang w:val="fr-CM" w:eastAsia="fr-CM"/>
        </w:rPr>
        <w:t>Pour les soumissions hors ligne</w:t>
      </w:r>
    </w:p>
    <w:p w14:paraId="3DA17FD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w:t>
      </w:r>
      <w:r w:rsidRPr="006018C8">
        <w:rPr>
          <w:rFonts w:eastAsia="Calibri"/>
          <w:bCs/>
          <w:lang w:val="fr-CM" w:eastAsia="fr-CM"/>
        </w:rPr>
        <w:lastRenderedPageBreak/>
        <w:t xml:space="preserve">notification écrite. Les enveloppes doivent porter clairement selon le cas, la mention « RETRAIT » et « OFFRE DE REMPLACEMENT » ou « MODIFICATION ». </w:t>
      </w:r>
    </w:p>
    <w:p w14:paraId="77B2712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13AD119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24.3. Les offres dont les Soumissionnaires demandent le retrait en application de l’article 24.1 leur seront retournées sans avoir été ouvertes. </w:t>
      </w:r>
    </w:p>
    <w:p w14:paraId="7189591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3D2CF71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
          <w:lang w:val="fr-CM" w:eastAsia="fr-CM"/>
        </w:rPr>
      </w:pPr>
      <w:r w:rsidRPr="006018C8">
        <w:rPr>
          <w:rFonts w:eastAsia="Calibri"/>
          <w:b/>
          <w:lang w:val="fr-CM" w:eastAsia="fr-CM"/>
        </w:rPr>
        <w:t xml:space="preserve">Pour les soumissions en ligne, </w:t>
      </w:r>
    </w:p>
    <w:p w14:paraId="01101EE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627D31F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24.6 La modification, le remplacement ou le retrait de la copie de sauvegarde se fait conformément aux dispositions de l’article 24 alinéas 1 à 4.</w:t>
      </w:r>
    </w:p>
    <w:p w14:paraId="77F2D294" w14:textId="77777777" w:rsidR="00FA5B52" w:rsidRPr="006018C8" w:rsidRDefault="00FA5B52" w:rsidP="00FA5B52">
      <w:pPr>
        <w:pStyle w:val="TitrePiece"/>
        <w:numPr>
          <w:ilvl w:val="0"/>
          <w:numId w:val="31"/>
        </w:numPr>
        <w:spacing w:before="60" w:after="60" w:line="276" w:lineRule="auto"/>
        <w:ind w:left="426" w:hanging="357"/>
        <w:contextualSpacing/>
        <w:outlineLvl w:val="0"/>
        <w:rPr>
          <w:rFonts w:ascii="Times New Roman" w:hAnsi="Times New Roman" w:cs="Times New Roman"/>
          <w:b/>
          <w:bCs/>
          <w:sz w:val="26"/>
          <w:szCs w:val="26"/>
        </w:rPr>
      </w:pPr>
      <w:bookmarkStart w:id="347" w:name="_Toc166471118"/>
      <w:bookmarkStart w:id="348" w:name="_Toc166471637"/>
      <w:bookmarkStart w:id="349" w:name="_Toc166472090"/>
      <w:bookmarkStart w:id="350" w:name="_Toc166671526"/>
      <w:bookmarkStart w:id="351" w:name="_Toc166672653"/>
      <w:bookmarkStart w:id="352" w:name="_Toc175296692"/>
      <w:bookmarkStart w:id="353" w:name="_Toc175346010"/>
      <w:bookmarkStart w:id="354" w:name="_Toc176627177"/>
      <w:r w:rsidRPr="006018C8">
        <w:rPr>
          <w:rFonts w:ascii="Times New Roman" w:hAnsi="Times New Roman" w:cs="Times New Roman"/>
          <w:b/>
          <w:bCs/>
          <w:sz w:val="26"/>
          <w:szCs w:val="26"/>
        </w:rPr>
        <w:t>OUVERTURE DES PLIS ET EVALUATION DES OFFRES</w:t>
      </w:r>
      <w:bookmarkEnd w:id="347"/>
      <w:bookmarkEnd w:id="348"/>
      <w:bookmarkEnd w:id="349"/>
      <w:bookmarkEnd w:id="350"/>
      <w:bookmarkEnd w:id="351"/>
      <w:bookmarkEnd w:id="352"/>
      <w:bookmarkEnd w:id="353"/>
      <w:bookmarkEnd w:id="354"/>
    </w:p>
    <w:p w14:paraId="39857B1E" w14:textId="77777777" w:rsidR="00FA5B52" w:rsidRPr="006018C8" w:rsidRDefault="00FA5B52" w:rsidP="00FA5B52">
      <w:pPr>
        <w:pStyle w:val="Article"/>
        <w:spacing w:before="60" w:after="60" w:line="276" w:lineRule="auto"/>
        <w:contextualSpacing/>
        <w:outlineLvl w:val="2"/>
        <w:rPr>
          <w:sz w:val="24"/>
          <w:szCs w:val="24"/>
          <w:lang w:val="fr-CM"/>
        </w:rPr>
      </w:pPr>
      <w:bookmarkStart w:id="355" w:name="_Toc166461765"/>
      <w:bookmarkStart w:id="356" w:name="_Toc166462066"/>
      <w:bookmarkStart w:id="357" w:name="_Toc166471119"/>
      <w:bookmarkStart w:id="358" w:name="_Toc166471638"/>
      <w:bookmarkStart w:id="359" w:name="_Toc166671527"/>
      <w:bookmarkStart w:id="360" w:name="_Toc166671804"/>
      <w:bookmarkStart w:id="361" w:name="_Toc166672133"/>
      <w:bookmarkStart w:id="362" w:name="_Toc166672654"/>
      <w:bookmarkStart w:id="363" w:name="_Toc175296693"/>
      <w:bookmarkStart w:id="364" w:name="_Toc175344767"/>
      <w:bookmarkStart w:id="365" w:name="_Toc176627178"/>
      <w:r w:rsidRPr="006018C8">
        <w:rPr>
          <w:sz w:val="24"/>
          <w:szCs w:val="24"/>
          <w:u w:val="single"/>
          <w:lang w:val="fr-CM"/>
        </w:rPr>
        <w:t>Article 25</w:t>
      </w:r>
      <w:r w:rsidRPr="006018C8">
        <w:rPr>
          <w:sz w:val="24"/>
          <w:szCs w:val="24"/>
          <w:lang w:val="fr-CM"/>
        </w:rPr>
        <w:t> : Ouverture des plis et recours</w:t>
      </w:r>
      <w:bookmarkEnd w:id="355"/>
      <w:bookmarkEnd w:id="356"/>
      <w:bookmarkEnd w:id="357"/>
      <w:bookmarkEnd w:id="358"/>
      <w:bookmarkEnd w:id="359"/>
      <w:bookmarkEnd w:id="360"/>
      <w:bookmarkEnd w:id="361"/>
      <w:bookmarkEnd w:id="362"/>
      <w:bookmarkEnd w:id="363"/>
      <w:bookmarkEnd w:id="364"/>
      <w:bookmarkEnd w:id="365"/>
      <w:r w:rsidRPr="006018C8">
        <w:rPr>
          <w:sz w:val="24"/>
          <w:szCs w:val="24"/>
          <w:lang w:val="fr-CM"/>
        </w:rPr>
        <w:t xml:space="preserve"> </w:t>
      </w:r>
    </w:p>
    <w:p w14:paraId="50D0F16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7ACA15D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25.2. L’ouverture de tous les plis se fait en un temps, y compris pour les travaux de grande importance ou complexes ayant fait l’objet d’une procédure de préqualification. </w:t>
      </w:r>
    </w:p>
    <w:p w14:paraId="35B5E5D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1E3FADF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w:t>
      </w:r>
      <w:r w:rsidRPr="006018C8">
        <w:rPr>
          <w:rFonts w:eastAsia="Calibri"/>
          <w:lang w:val="fr-CM" w:eastAsia="fr-CM"/>
        </w:rPr>
        <w:lastRenderedPageBreak/>
        <w:t xml:space="preserve">modification et est lue à haute voix. Seules les offres ou les copies de sauvegarde qui ont été ouvertes et annoncées à haute voix lors de l’ouverture des plis seront ensuite évaluées </w:t>
      </w:r>
    </w:p>
    <w:p w14:paraId="0C00D6E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174172C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25.4. Étant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44DBFBE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465AAF3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25.6. </w:t>
      </w:r>
      <w:proofErr w:type="spellStart"/>
      <w:r w:rsidRPr="006018C8">
        <w:rPr>
          <w:rFonts w:eastAsia="Calibri"/>
          <w:lang w:val="fr-CM" w:eastAsia="fr-CM"/>
        </w:rPr>
        <w:t>A</w:t>
      </w:r>
      <w:proofErr w:type="spellEnd"/>
      <w:r w:rsidRPr="006018C8">
        <w:rPr>
          <w:rFonts w:eastAsia="Calibri"/>
          <w:lang w:val="fr-CM" w:eastAsia="fr-CM"/>
        </w:rPr>
        <w:t xml:space="preserve">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1FFFDD7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14:paraId="35DF0E7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Il doit parvenir dans un délai maximum de trois (03) jours ouvrables après l’ouverture des plis, sous la forme d’une lettre dûment signée par le requérant. </w:t>
      </w:r>
    </w:p>
    <w:p w14:paraId="4939EF7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Ce recours qui ne peut porter que sur le déroulement de cette étape, notamment le respect des procédures et la régularité des pièces vérifiées, n’est pas suspensif. </w:t>
      </w:r>
    </w:p>
    <w:p w14:paraId="4EA3E5E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 Le cas échéant, l’Observateur Indépendant annexe à son rapport, le feuillet du registre de recours qui lui a été remis, assorti des commentaires ou des observations y afférents. </w:t>
      </w:r>
    </w:p>
    <w:p w14:paraId="00B84BB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93DF2DE" w14:textId="77777777" w:rsidR="00FA5B52" w:rsidRPr="006018C8" w:rsidRDefault="00FA5B52" w:rsidP="00FA5B52">
      <w:pPr>
        <w:pStyle w:val="Article"/>
        <w:spacing w:before="60" w:after="60" w:line="276" w:lineRule="auto"/>
        <w:contextualSpacing/>
        <w:outlineLvl w:val="2"/>
        <w:rPr>
          <w:sz w:val="24"/>
          <w:szCs w:val="24"/>
          <w:lang w:val="fr-CM"/>
        </w:rPr>
      </w:pPr>
      <w:bookmarkStart w:id="366" w:name="_Toc166461766"/>
      <w:bookmarkStart w:id="367" w:name="_Toc166462067"/>
      <w:bookmarkStart w:id="368" w:name="_Toc166471120"/>
      <w:bookmarkStart w:id="369" w:name="_Toc166471639"/>
      <w:bookmarkStart w:id="370" w:name="_Toc166671528"/>
      <w:bookmarkStart w:id="371" w:name="_Toc166671805"/>
      <w:bookmarkStart w:id="372" w:name="_Toc166672134"/>
      <w:bookmarkStart w:id="373" w:name="_Toc166672655"/>
      <w:bookmarkStart w:id="374" w:name="_Toc175296694"/>
      <w:bookmarkStart w:id="375" w:name="_Toc175344768"/>
      <w:bookmarkStart w:id="376" w:name="_Toc176627179"/>
      <w:r w:rsidRPr="006018C8">
        <w:rPr>
          <w:sz w:val="24"/>
          <w:szCs w:val="24"/>
          <w:u w:val="single"/>
          <w:lang w:val="fr-CM"/>
        </w:rPr>
        <w:t>Article 26</w:t>
      </w:r>
      <w:r w:rsidRPr="006018C8">
        <w:rPr>
          <w:sz w:val="24"/>
          <w:szCs w:val="24"/>
          <w:lang w:val="fr-CM"/>
        </w:rPr>
        <w:t> : Caractère confidentiel de la procédure</w:t>
      </w:r>
      <w:bookmarkEnd w:id="366"/>
      <w:bookmarkEnd w:id="367"/>
      <w:bookmarkEnd w:id="368"/>
      <w:bookmarkEnd w:id="369"/>
      <w:bookmarkEnd w:id="370"/>
      <w:bookmarkEnd w:id="371"/>
      <w:bookmarkEnd w:id="372"/>
      <w:bookmarkEnd w:id="373"/>
      <w:bookmarkEnd w:id="374"/>
      <w:bookmarkEnd w:id="375"/>
      <w:bookmarkEnd w:id="376"/>
      <w:r w:rsidRPr="006018C8">
        <w:rPr>
          <w:sz w:val="24"/>
          <w:szCs w:val="24"/>
          <w:lang w:val="fr-CM"/>
        </w:rPr>
        <w:t xml:space="preserve"> </w:t>
      </w:r>
    </w:p>
    <w:p w14:paraId="189AEF6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0ADE8BE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14:paraId="16A8BAD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62156362" w14:textId="77777777" w:rsidR="00FA5B52" w:rsidRPr="006018C8" w:rsidRDefault="00FA5B52" w:rsidP="00FA5B52">
      <w:pPr>
        <w:pStyle w:val="Article"/>
        <w:spacing w:before="60" w:after="60" w:line="276" w:lineRule="auto"/>
        <w:contextualSpacing/>
        <w:outlineLvl w:val="2"/>
        <w:rPr>
          <w:sz w:val="24"/>
          <w:szCs w:val="24"/>
          <w:lang w:val="fr-CM"/>
        </w:rPr>
      </w:pPr>
      <w:bookmarkStart w:id="377" w:name="_Toc166461767"/>
      <w:bookmarkStart w:id="378" w:name="_Toc166462068"/>
      <w:bookmarkStart w:id="379" w:name="_Toc166471121"/>
      <w:bookmarkStart w:id="380" w:name="_Toc166471640"/>
      <w:bookmarkStart w:id="381" w:name="_Toc166671529"/>
      <w:bookmarkStart w:id="382" w:name="_Toc166671806"/>
      <w:bookmarkStart w:id="383" w:name="_Toc166672135"/>
      <w:bookmarkStart w:id="384" w:name="_Toc166672656"/>
      <w:bookmarkStart w:id="385" w:name="_Toc175296695"/>
      <w:bookmarkStart w:id="386" w:name="_Toc175344769"/>
      <w:bookmarkStart w:id="387" w:name="_Toc176627180"/>
      <w:r w:rsidRPr="006018C8">
        <w:rPr>
          <w:sz w:val="24"/>
          <w:szCs w:val="24"/>
          <w:u w:val="single"/>
          <w:lang w:val="fr-CM"/>
        </w:rPr>
        <w:t>Article 27</w:t>
      </w:r>
      <w:r w:rsidRPr="006018C8">
        <w:rPr>
          <w:sz w:val="24"/>
          <w:szCs w:val="24"/>
          <w:lang w:val="fr-CM"/>
        </w:rPr>
        <w:t> : Éclaircissements sur les offres et contacts avec le Maître d’Ouvrage ou le Maître d’Ouvrage Délégué</w:t>
      </w:r>
      <w:bookmarkEnd w:id="377"/>
      <w:bookmarkEnd w:id="378"/>
      <w:bookmarkEnd w:id="379"/>
      <w:bookmarkEnd w:id="380"/>
      <w:bookmarkEnd w:id="381"/>
      <w:bookmarkEnd w:id="382"/>
      <w:bookmarkEnd w:id="383"/>
      <w:bookmarkEnd w:id="384"/>
      <w:bookmarkEnd w:id="385"/>
      <w:bookmarkEnd w:id="386"/>
      <w:bookmarkEnd w:id="387"/>
      <w:r w:rsidRPr="006018C8">
        <w:rPr>
          <w:sz w:val="24"/>
          <w:szCs w:val="24"/>
          <w:lang w:val="fr-CM"/>
        </w:rPr>
        <w:t xml:space="preserve"> </w:t>
      </w:r>
    </w:p>
    <w:p w14:paraId="6992A228"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3963C68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 </w:t>
      </w:r>
    </w:p>
    <w:p w14:paraId="43C3F56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27.3. Le délai de réponse accordé aux demandes d’éclaircissement ne saurait excéder sept (07) jours ouvrables. </w:t>
      </w:r>
    </w:p>
    <w:p w14:paraId="4FAA010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47F73600" w14:textId="77777777" w:rsidR="00FA5B52" w:rsidRPr="006018C8" w:rsidRDefault="00FA5B52" w:rsidP="00FA5B52">
      <w:pPr>
        <w:pStyle w:val="Article"/>
        <w:spacing w:before="60" w:after="60" w:line="276" w:lineRule="auto"/>
        <w:contextualSpacing/>
        <w:outlineLvl w:val="2"/>
        <w:rPr>
          <w:sz w:val="24"/>
          <w:szCs w:val="24"/>
          <w:lang w:val="fr-CM"/>
        </w:rPr>
      </w:pPr>
      <w:bookmarkStart w:id="388" w:name="_Toc166461768"/>
      <w:bookmarkStart w:id="389" w:name="_Toc166462069"/>
      <w:bookmarkStart w:id="390" w:name="_Toc166471122"/>
      <w:bookmarkStart w:id="391" w:name="_Toc166471641"/>
      <w:bookmarkStart w:id="392" w:name="_Toc166671530"/>
      <w:bookmarkStart w:id="393" w:name="_Toc166671807"/>
      <w:bookmarkStart w:id="394" w:name="_Toc166672136"/>
      <w:bookmarkStart w:id="395" w:name="_Toc166672657"/>
      <w:bookmarkStart w:id="396" w:name="_Toc175296696"/>
      <w:bookmarkStart w:id="397" w:name="_Toc175344770"/>
      <w:bookmarkStart w:id="398" w:name="_Toc176627181"/>
      <w:r w:rsidRPr="006018C8">
        <w:rPr>
          <w:sz w:val="24"/>
          <w:szCs w:val="24"/>
          <w:u w:val="single"/>
          <w:lang w:val="fr-CM"/>
        </w:rPr>
        <w:t>Article 28</w:t>
      </w:r>
      <w:r w:rsidRPr="006018C8">
        <w:rPr>
          <w:sz w:val="24"/>
          <w:szCs w:val="24"/>
          <w:lang w:val="fr-CM"/>
        </w:rPr>
        <w:t> : Détermination de la Conformité des offres et évaluation au plan technique</w:t>
      </w:r>
      <w:bookmarkEnd w:id="388"/>
      <w:bookmarkEnd w:id="389"/>
      <w:bookmarkEnd w:id="390"/>
      <w:bookmarkEnd w:id="391"/>
      <w:bookmarkEnd w:id="392"/>
      <w:bookmarkEnd w:id="393"/>
      <w:bookmarkEnd w:id="394"/>
      <w:bookmarkEnd w:id="395"/>
      <w:bookmarkEnd w:id="396"/>
      <w:bookmarkEnd w:id="397"/>
      <w:bookmarkEnd w:id="398"/>
      <w:r w:rsidRPr="006018C8">
        <w:rPr>
          <w:sz w:val="24"/>
          <w:szCs w:val="24"/>
          <w:lang w:val="fr-CM"/>
        </w:rPr>
        <w:t xml:space="preserve"> </w:t>
      </w:r>
    </w:p>
    <w:p w14:paraId="71DF758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24AC28CA"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28.2. La Sous-commission d’analyse déterminera ensuite si l’offre est conforme pour l’essentiel aux dispositions du Dossier d’Appel d’Offres en se basant sur son contenu sans avoir recours à des éléments de preuve extrinsèques. </w:t>
      </w:r>
      <w:proofErr w:type="spellStart"/>
      <w:r w:rsidRPr="006018C8">
        <w:rPr>
          <w:rFonts w:eastAsia="Calibri"/>
          <w:lang w:val="fr-CM" w:eastAsia="fr-CM"/>
        </w:rPr>
        <w:t>A</w:t>
      </w:r>
      <w:proofErr w:type="spellEnd"/>
      <w:r w:rsidRPr="006018C8">
        <w:rPr>
          <w:rFonts w:eastAsia="Calibri"/>
          <w:lang w:val="fr-CM" w:eastAsia="fr-CM"/>
        </w:rPr>
        <w:t xml:space="preserve"> ce titre, la Sous-commission d’Analyse : </w:t>
      </w:r>
    </w:p>
    <w:p w14:paraId="7BA58D25" w14:textId="77777777" w:rsidR="00FA5B52" w:rsidRPr="006018C8" w:rsidRDefault="00FA5B52" w:rsidP="00FA5B52">
      <w:pPr>
        <w:numPr>
          <w:ilvl w:val="0"/>
          <w:numId w:val="38"/>
        </w:numPr>
        <w:tabs>
          <w:tab w:val="left" w:pos="567"/>
        </w:tabs>
        <w:suppressAutoHyphens w:val="0"/>
        <w:autoSpaceDE w:val="0"/>
        <w:adjustRightInd w:val="0"/>
        <w:spacing w:before="60" w:after="60" w:line="276" w:lineRule="auto"/>
        <w:ind w:left="567" w:hanging="207"/>
        <w:contextualSpacing/>
        <w:jc w:val="both"/>
        <w:textAlignment w:val="auto"/>
        <w:rPr>
          <w:rFonts w:eastAsia="Calibri"/>
          <w:lang w:val="fr-CM" w:eastAsia="fr-CM"/>
        </w:rPr>
      </w:pPr>
      <w:proofErr w:type="gramStart"/>
      <w:r w:rsidRPr="006018C8">
        <w:rPr>
          <w:rFonts w:eastAsia="Calibri"/>
          <w:lang w:val="fr-CM" w:eastAsia="fr-CM"/>
        </w:rPr>
        <w:t>examinera</w:t>
      </w:r>
      <w:proofErr w:type="gramEnd"/>
      <w:r w:rsidRPr="006018C8">
        <w:rPr>
          <w:rFonts w:eastAsia="Calibri"/>
          <w:lang w:val="fr-CM" w:eastAsia="fr-CM"/>
        </w:rPr>
        <w:t xml:space="preserve"> l’offre pour confirmer que toutes les conditions spécifiées dans le RPAO et le CCAP ont été acceptées par le Soumissionnaire sans divergence ou réserve substantielle ; </w:t>
      </w:r>
    </w:p>
    <w:p w14:paraId="1924B463" w14:textId="77777777" w:rsidR="00FA5B52" w:rsidRPr="006018C8" w:rsidRDefault="00FA5B52" w:rsidP="00FA5B52">
      <w:pPr>
        <w:numPr>
          <w:ilvl w:val="0"/>
          <w:numId w:val="38"/>
        </w:numPr>
        <w:tabs>
          <w:tab w:val="left" w:pos="567"/>
        </w:tabs>
        <w:suppressAutoHyphens w:val="0"/>
        <w:autoSpaceDE w:val="0"/>
        <w:adjustRightInd w:val="0"/>
        <w:spacing w:before="60" w:after="60" w:line="276" w:lineRule="auto"/>
        <w:ind w:left="567" w:hanging="207"/>
        <w:contextualSpacing/>
        <w:jc w:val="both"/>
        <w:textAlignment w:val="auto"/>
        <w:rPr>
          <w:rFonts w:eastAsia="Calibri"/>
          <w:lang w:val="fr-CM" w:eastAsia="fr-CM"/>
        </w:rPr>
      </w:pPr>
      <w:proofErr w:type="gramStart"/>
      <w:r w:rsidRPr="006018C8">
        <w:rPr>
          <w:rFonts w:eastAsia="Calibri"/>
          <w:lang w:val="fr-CM" w:eastAsia="fr-CM"/>
        </w:rPr>
        <w:t>évaluera</w:t>
      </w:r>
      <w:proofErr w:type="gramEnd"/>
      <w:r w:rsidRPr="006018C8">
        <w:rPr>
          <w:rFonts w:eastAsia="Calibri"/>
          <w:lang w:val="fr-CM" w:eastAsia="fr-CM"/>
        </w:rPr>
        <w:t xml:space="preserve">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3028FBD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2F51C0E5" w14:textId="77777777" w:rsidR="00FA5B52" w:rsidRPr="006018C8" w:rsidRDefault="00FA5B52" w:rsidP="00FA5B52">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Affecte sensiblement l’étendue, la qualité ou la réalisation des Travaux ; </w:t>
      </w:r>
    </w:p>
    <w:p w14:paraId="6E61D29A" w14:textId="77777777" w:rsidR="00FA5B52" w:rsidRPr="006018C8" w:rsidRDefault="00FA5B52" w:rsidP="00FA5B52">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lastRenderedPageBreak/>
        <w:t xml:space="preserve">Limite sensiblement, en contradiction avec le Dossier d’Appel d’Offres, les droits du Maître d’Ouvrage ou du Maître d’Ouvrage Délégué ou ses obligations au titre du Marché ; </w:t>
      </w:r>
    </w:p>
    <w:p w14:paraId="39D94DBD" w14:textId="77777777" w:rsidR="00FA5B52" w:rsidRPr="006018C8" w:rsidRDefault="00FA5B52" w:rsidP="00FA5B52">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Est telle que son acceptation ou sa correction affecterait injustement la compétitivité des autres soumissionnaires qui ont présenté des offres conformes pour l’essentiel au Dossier d’Appel d’Offres. </w:t>
      </w:r>
    </w:p>
    <w:p w14:paraId="608825CC"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28.4. Si une offre n’est pas conforme pour l’essentiel au Dossier d’Appel d’Offres, elle sera écartée par la Commission des Marchés Compétente et ne pourra être par la suite rendue conforme. </w:t>
      </w:r>
    </w:p>
    <w:p w14:paraId="621EF0A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0325EF" w14:textId="77777777" w:rsidR="00FA5B52" w:rsidRPr="006018C8" w:rsidRDefault="00FA5B52" w:rsidP="00FA5B52">
      <w:pPr>
        <w:pStyle w:val="Article"/>
        <w:spacing w:before="60" w:after="60" w:line="276" w:lineRule="auto"/>
        <w:contextualSpacing/>
        <w:outlineLvl w:val="2"/>
        <w:rPr>
          <w:sz w:val="24"/>
          <w:szCs w:val="24"/>
          <w:lang w:val="fr-CM"/>
        </w:rPr>
      </w:pPr>
      <w:bookmarkStart w:id="399" w:name="_Toc166461769"/>
      <w:bookmarkStart w:id="400" w:name="_Toc166462070"/>
      <w:bookmarkStart w:id="401" w:name="_Toc166471123"/>
      <w:bookmarkStart w:id="402" w:name="_Toc166471642"/>
      <w:bookmarkStart w:id="403" w:name="_Toc166671531"/>
      <w:bookmarkStart w:id="404" w:name="_Toc166671808"/>
      <w:bookmarkStart w:id="405" w:name="_Toc166672137"/>
      <w:bookmarkStart w:id="406" w:name="_Toc166672658"/>
      <w:bookmarkStart w:id="407" w:name="_Toc175296697"/>
      <w:bookmarkStart w:id="408" w:name="_Toc175344771"/>
      <w:bookmarkStart w:id="409" w:name="_Toc176627182"/>
      <w:r w:rsidRPr="006018C8">
        <w:rPr>
          <w:sz w:val="24"/>
          <w:szCs w:val="24"/>
          <w:u w:val="single"/>
          <w:lang w:val="fr-CM"/>
        </w:rPr>
        <w:t>Article 29</w:t>
      </w:r>
      <w:r w:rsidRPr="006018C8">
        <w:rPr>
          <w:sz w:val="24"/>
          <w:szCs w:val="24"/>
          <w:lang w:val="fr-CM"/>
        </w:rPr>
        <w:t> : Critères d’évaluation et de qualification du soumissionnaire</w:t>
      </w:r>
      <w:bookmarkEnd w:id="399"/>
      <w:bookmarkEnd w:id="400"/>
      <w:bookmarkEnd w:id="401"/>
      <w:bookmarkEnd w:id="402"/>
      <w:bookmarkEnd w:id="403"/>
      <w:bookmarkEnd w:id="404"/>
      <w:bookmarkEnd w:id="405"/>
      <w:bookmarkEnd w:id="406"/>
      <w:bookmarkEnd w:id="407"/>
      <w:bookmarkEnd w:id="408"/>
      <w:bookmarkEnd w:id="409"/>
      <w:r w:rsidRPr="006018C8">
        <w:rPr>
          <w:sz w:val="24"/>
          <w:szCs w:val="24"/>
          <w:lang w:val="fr-CM"/>
        </w:rPr>
        <w:t xml:space="preserve"> </w:t>
      </w:r>
    </w:p>
    <w:p w14:paraId="0BD337EA" w14:textId="77777777" w:rsidR="00FA5B52" w:rsidRPr="006018C8" w:rsidRDefault="00FA5B52" w:rsidP="00FA5B52">
      <w:pPr>
        <w:pStyle w:val="Article"/>
        <w:spacing w:before="60" w:after="60" w:line="276" w:lineRule="auto"/>
        <w:contextualSpacing/>
        <w:outlineLvl w:val="2"/>
        <w:rPr>
          <w:rFonts w:eastAsia="Calibri"/>
          <w:b w:val="0"/>
          <w:bCs w:val="0"/>
          <w:sz w:val="24"/>
          <w:szCs w:val="24"/>
          <w:lang w:val="fr-FR" w:eastAsia="fr-FR"/>
        </w:rPr>
      </w:pPr>
      <w:bookmarkStart w:id="410" w:name="_Toc166461770"/>
      <w:bookmarkStart w:id="411" w:name="_Toc166462071"/>
      <w:bookmarkStart w:id="412" w:name="_Toc166471124"/>
      <w:bookmarkStart w:id="413" w:name="_Toc166471643"/>
      <w:bookmarkStart w:id="414" w:name="_Toc166671532"/>
      <w:bookmarkStart w:id="415" w:name="_Toc166671809"/>
      <w:bookmarkStart w:id="416" w:name="_Toc166672138"/>
      <w:bookmarkStart w:id="417" w:name="_Toc166672659"/>
      <w:bookmarkStart w:id="418" w:name="_Toc175296698"/>
      <w:bookmarkStart w:id="419" w:name="_Toc175344772"/>
      <w:bookmarkStart w:id="420" w:name="_Toc176627183"/>
      <w:r w:rsidRPr="006018C8">
        <w:rPr>
          <w:rFonts w:eastAsia="Calibri"/>
          <w:b w:val="0"/>
          <w:bCs w:val="0"/>
          <w:sz w:val="24"/>
          <w:szCs w:val="24"/>
          <w:lang w:val="fr-FR" w:eastAsia="fr-FR"/>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bookmarkEnd w:id="410"/>
      <w:bookmarkEnd w:id="411"/>
      <w:bookmarkEnd w:id="412"/>
      <w:bookmarkEnd w:id="413"/>
      <w:bookmarkEnd w:id="414"/>
      <w:bookmarkEnd w:id="415"/>
      <w:bookmarkEnd w:id="416"/>
      <w:bookmarkEnd w:id="417"/>
      <w:bookmarkEnd w:id="418"/>
      <w:bookmarkEnd w:id="419"/>
      <w:bookmarkEnd w:id="420"/>
    </w:p>
    <w:p w14:paraId="4114C9AD" w14:textId="77777777" w:rsidR="00FA5B52" w:rsidRPr="006018C8" w:rsidRDefault="00FA5B52" w:rsidP="00FA5B52">
      <w:pPr>
        <w:pStyle w:val="Article"/>
        <w:spacing w:before="60" w:after="60" w:line="276" w:lineRule="auto"/>
        <w:contextualSpacing/>
        <w:outlineLvl w:val="2"/>
        <w:rPr>
          <w:sz w:val="24"/>
          <w:szCs w:val="24"/>
          <w:lang w:val="fr-CM"/>
        </w:rPr>
      </w:pPr>
      <w:bookmarkStart w:id="421" w:name="_Toc166461771"/>
      <w:bookmarkStart w:id="422" w:name="_Toc166462072"/>
      <w:bookmarkStart w:id="423" w:name="_Toc166471125"/>
      <w:bookmarkStart w:id="424" w:name="_Toc166471644"/>
      <w:bookmarkStart w:id="425" w:name="_Toc166671533"/>
      <w:bookmarkStart w:id="426" w:name="_Toc166671810"/>
      <w:bookmarkStart w:id="427" w:name="_Toc166672139"/>
      <w:bookmarkStart w:id="428" w:name="_Toc166672660"/>
      <w:bookmarkStart w:id="429" w:name="_Toc175296699"/>
      <w:bookmarkStart w:id="430" w:name="_Toc175344773"/>
      <w:bookmarkStart w:id="431" w:name="_Toc176627184"/>
      <w:r w:rsidRPr="006018C8">
        <w:rPr>
          <w:sz w:val="24"/>
          <w:szCs w:val="24"/>
          <w:u w:val="single"/>
          <w:lang w:val="fr-CM"/>
        </w:rPr>
        <w:t>Article 30</w:t>
      </w:r>
      <w:r w:rsidRPr="006018C8">
        <w:rPr>
          <w:sz w:val="24"/>
          <w:szCs w:val="24"/>
          <w:lang w:val="fr-CM"/>
        </w:rPr>
        <w:t> : Correction des erreurs</w:t>
      </w:r>
      <w:bookmarkEnd w:id="421"/>
      <w:bookmarkEnd w:id="422"/>
      <w:bookmarkEnd w:id="423"/>
      <w:bookmarkEnd w:id="424"/>
      <w:bookmarkEnd w:id="425"/>
      <w:bookmarkEnd w:id="426"/>
      <w:bookmarkEnd w:id="427"/>
      <w:bookmarkEnd w:id="428"/>
      <w:bookmarkEnd w:id="429"/>
      <w:bookmarkEnd w:id="430"/>
      <w:bookmarkEnd w:id="431"/>
      <w:r w:rsidRPr="006018C8">
        <w:rPr>
          <w:sz w:val="24"/>
          <w:szCs w:val="24"/>
          <w:lang w:val="fr-CM"/>
        </w:rPr>
        <w:t xml:space="preserve"> </w:t>
      </w:r>
    </w:p>
    <w:p w14:paraId="5589B821" w14:textId="77777777" w:rsidR="00FA5B52" w:rsidRPr="006018C8" w:rsidRDefault="00FA5B52" w:rsidP="00FA5B52">
      <w:pPr>
        <w:pStyle w:val="Article"/>
        <w:spacing w:before="60" w:after="60" w:line="276" w:lineRule="auto"/>
        <w:contextualSpacing/>
        <w:outlineLvl w:val="2"/>
        <w:rPr>
          <w:rFonts w:eastAsia="Calibri"/>
          <w:b w:val="0"/>
          <w:bCs w:val="0"/>
          <w:sz w:val="24"/>
          <w:szCs w:val="24"/>
          <w:lang w:val="fr-CM" w:eastAsia="fr-CM"/>
        </w:rPr>
      </w:pPr>
      <w:bookmarkStart w:id="432" w:name="_Toc166461772"/>
      <w:bookmarkStart w:id="433" w:name="_Toc166462073"/>
      <w:bookmarkStart w:id="434" w:name="_Toc166471126"/>
      <w:bookmarkStart w:id="435" w:name="_Toc166471645"/>
      <w:bookmarkStart w:id="436" w:name="_Toc166671534"/>
      <w:bookmarkStart w:id="437" w:name="_Toc166671811"/>
      <w:bookmarkStart w:id="438" w:name="_Toc166672140"/>
      <w:bookmarkStart w:id="439" w:name="_Toc166672661"/>
      <w:bookmarkStart w:id="440" w:name="_Toc175296700"/>
      <w:bookmarkStart w:id="441" w:name="_Toc175344774"/>
      <w:bookmarkStart w:id="442" w:name="_Toc176627185"/>
      <w:r w:rsidRPr="006018C8">
        <w:rPr>
          <w:rFonts w:eastAsia="Calibri"/>
          <w:b w:val="0"/>
          <w:bCs w:val="0"/>
          <w:sz w:val="24"/>
          <w:szCs w:val="24"/>
          <w:lang w:val="fr-CM" w:eastAsia="fr-CM"/>
        </w:rPr>
        <w:t>30.1. La Sous-commission d’analyse vérifiera les offres reconnues conformes pour l’essentiel au Dossier d’Appel d’Offres pour en rectifier les erreurs de calcul éventuelles. La sous- commission d’analyse corrigera les erreurs de la façon suivante :</w:t>
      </w:r>
      <w:bookmarkEnd w:id="432"/>
      <w:bookmarkEnd w:id="433"/>
      <w:bookmarkEnd w:id="434"/>
      <w:bookmarkEnd w:id="435"/>
      <w:bookmarkEnd w:id="436"/>
      <w:bookmarkEnd w:id="437"/>
      <w:bookmarkEnd w:id="438"/>
      <w:bookmarkEnd w:id="439"/>
      <w:bookmarkEnd w:id="440"/>
      <w:bookmarkEnd w:id="441"/>
      <w:bookmarkEnd w:id="442"/>
      <w:r w:rsidRPr="006018C8">
        <w:rPr>
          <w:rFonts w:eastAsia="Calibri"/>
          <w:b w:val="0"/>
          <w:bCs w:val="0"/>
          <w:sz w:val="24"/>
          <w:szCs w:val="24"/>
          <w:lang w:val="fr-CM" w:eastAsia="fr-CM"/>
        </w:rPr>
        <w:t xml:space="preserve"> </w:t>
      </w:r>
    </w:p>
    <w:p w14:paraId="1F69B25E" w14:textId="77777777" w:rsidR="00FA5B52" w:rsidRPr="006018C8" w:rsidRDefault="00FA5B52" w:rsidP="00FA5B52">
      <w:pPr>
        <w:pStyle w:val="Article"/>
        <w:numPr>
          <w:ilvl w:val="1"/>
          <w:numId w:val="28"/>
        </w:numPr>
        <w:spacing w:before="60" w:after="60" w:line="276" w:lineRule="auto"/>
        <w:ind w:left="0" w:firstLine="491"/>
        <w:contextualSpacing/>
        <w:outlineLvl w:val="2"/>
        <w:rPr>
          <w:rFonts w:eastAsia="Calibri"/>
          <w:b w:val="0"/>
          <w:bCs w:val="0"/>
          <w:sz w:val="24"/>
          <w:szCs w:val="24"/>
          <w:lang w:val="fr-CM" w:eastAsia="fr-CM"/>
        </w:rPr>
      </w:pPr>
      <w:bookmarkStart w:id="443" w:name="_Toc166461773"/>
      <w:bookmarkStart w:id="444" w:name="_Toc166462074"/>
      <w:bookmarkStart w:id="445" w:name="_Toc166471127"/>
      <w:bookmarkStart w:id="446" w:name="_Toc166471646"/>
      <w:bookmarkStart w:id="447" w:name="_Toc166671535"/>
      <w:bookmarkStart w:id="448" w:name="_Toc166671812"/>
      <w:bookmarkStart w:id="449" w:name="_Toc166672141"/>
      <w:bookmarkStart w:id="450" w:name="_Toc166672662"/>
      <w:bookmarkStart w:id="451" w:name="_Toc175296701"/>
      <w:bookmarkStart w:id="452" w:name="_Toc175344775"/>
      <w:bookmarkStart w:id="453" w:name="_Toc176627186"/>
      <w:r w:rsidRPr="006018C8">
        <w:rPr>
          <w:rFonts w:eastAsia="Calibri"/>
          <w:b w:val="0"/>
          <w:bCs w:val="0"/>
          <w:sz w:val="24"/>
          <w:szCs w:val="24"/>
          <w:lang w:val="fr-CM" w:eastAsia="fr-CM"/>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bookmarkEnd w:id="443"/>
      <w:bookmarkEnd w:id="444"/>
      <w:bookmarkEnd w:id="445"/>
      <w:bookmarkEnd w:id="446"/>
      <w:bookmarkEnd w:id="447"/>
      <w:bookmarkEnd w:id="448"/>
      <w:bookmarkEnd w:id="449"/>
      <w:bookmarkEnd w:id="450"/>
      <w:bookmarkEnd w:id="451"/>
      <w:bookmarkEnd w:id="452"/>
      <w:bookmarkEnd w:id="453"/>
      <w:r w:rsidRPr="006018C8">
        <w:rPr>
          <w:rFonts w:eastAsia="Calibri"/>
          <w:b w:val="0"/>
          <w:bCs w:val="0"/>
          <w:sz w:val="24"/>
          <w:szCs w:val="24"/>
          <w:lang w:val="fr-CM" w:eastAsia="fr-CM"/>
        </w:rPr>
        <w:t xml:space="preserve"> </w:t>
      </w:r>
    </w:p>
    <w:p w14:paraId="34EC7499" w14:textId="77777777" w:rsidR="00FA5B52" w:rsidRPr="006018C8" w:rsidRDefault="00FA5B52" w:rsidP="00FA5B52">
      <w:pPr>
        <w:pStyle w:val="Article"/>
        <w:numPr>
          <w:ilvl w:val="1"/>
          <w:numId w:val="28"/>
        </w:numPr>
        <w:spacing w:before="60" w:after="60" w:line="276" w:lineRule="auto"/>
        <w:ind w:left="851"/>
        <w:contextualSpacing/>
        <w:outlineLvl w:val="2"/>
        <w:rPr>
          <w:rFonts w:eastAsia="Calibri"/>
          <w:b w:val="0"/>
          <w:bCs w:val="0"/>
          <w:sz w:val="24"/>
          <w:szCs w:val="24"/>
          <w:lang w:val="fr-CM" w:eastAsia="fr-CM"/>
        </w:rPr>
      </w:pPr>
      <w:bookmarkStart w:id="454" w:name="_Toc166461774"/>
      <w:bookmarkStart w:id="455" w:name="_Toc166462075"/>
      <w:bookmarkStart w:id="456" w:name="_Toc166471128"/>
      <w:bookmarkStart w:id="457" w:name="_Toc166471647"/>
      <w:bookmarkStart w:id="458" w:name="_Toc166671536"/>
      <w:bookmarkStart w:id="459" w:name="_Toc166671813"/>
      <w:bookmarkStart w:id="460" w:name="_Toc166672142"/>
      <w:bookmarkStart w:id="461" w:name="_Toc166672663"/>
      <w:bookmarkStart w:id="462" w:name="_Toc175296702"/>
      <w:bookmarkStart w:id="463" w:name="_Toc175344776"/>
      <w:bookmarkStart w:id="464" w:name="_Toc176627187"/>
      <w:r w:rsidRPr="006018C8">
        <w:rPr>
          <w:rFonts w:eastAsia="Calibri"/>
          <w:b w:val="0"/>
          <w:bCs w:val="0"/>
          <w:sz w:val="24"/>
          <w:szCs w:val="24"/>
          <w:lang w:val="fr-CM" w:eastAsia="fr-CM"/>
        </w:rPr>
        <w:t>Si le total obtenu par addition ou soustraction des sous totaux n’est pas exact, les sous totaux feront foi et le total sera corrigé ;</w:t>
      </w:r>
      <w:bookmarkEnd w:id="454"/>
      <w:bookmarkEnd w:id="455"/>
      <w:bookmarkEnd w:id="456"/>
      <w:bookmarkEnd w:id="457"/>
      <w:bookmarkEnd w:id="458"/>
      <w:bookmarkEnd w:id="459"/>
      <w:bookmarkEnd w:id="460"/>
      <w:bookmarkEnd w:id="461"/>
      <w:bookmarkEnd w:id="462"/>
      <w:bookmarkEnd w:id="463"/>
      <w:bookmarkEnd w:id="464"/>
      <w:r w:rsidRPr="006018C8">
        <w:rPr>
          <w:rFonts w:eastAsia="Calibri"/>
          <w:b w:val="0"/>
          <w:bCs w:val="0"/>
          <w:sz w:val="24"/>
          <w:szCs w:val="24"/>
          <w:lang w:val="fr-CM" w:eastAsia="fr-CM"/>
        </w:rPr>
        <w:t xml:space="preserve"> </w:t>
      </w:r>
    </w:p>
    <w:p w14:paraId="6E41F11D" w14:textId="77777777" w:rsidR="00FA5B52" w:rsidRPr="006018C8" w:rsidRDefault="00FA5B52" w:rsidP="00FA5B52">
      <w:pPr>
        <w:pStyle w:val="Article"/>
        <w:numPr>
          <w:ilvl w:val="1"/>
          <w:numId w:val="28"/>
        </w:numPr>
        <w:spacing w:before="60" w:after="60" w:line="276" w:lineRule="auto"/>
        <w:ind w:left="851"/>
        <w:contextualSpacing/>
        <w:outlineLvl w:val="2"/>
        <w:rPr>
          <w:rFonts w:eastAsia="Calibri"/>
          <w:b w:val="0"/>
          <w:bCs w:val="0"/>
          <w:sz w:val="24"/>
          <w:szCs w:val="24"/>
          <w:lang w:val="fr-CM" w:eastAsia="fr-CM"/>
        </w:rPr>
      </w:pPr>
      <w:bookmarkStart w:id="465" w:name="_Toc166461775"/>
      <w:bookmarkStart w:id="466" w:name="_Toc166462076"/>
      <w:bookmarkStart w:id="467" w:name="_Toc166471129"/>
      <w:bookmarkStart w:id="468" w:name="_Toc166471648"/>
      <w:bookmarkStart w:id="469" w:name="_Toc166671537"/>
      <w:bookmarkStart w:id="470" w:name="_Toc166671814"/>
      <w:bookmarkStart w:id="471" w:name="_Toc166672143"/>
      <w:bookmarkStart w:id="472" w:name="_Toc166672664"/>
      <w:bookmarkStart w:id="473" w:name="_Toc175296703"/>
      <w:bookmarkStart w:id="474" w:name="_Toc175344777"/>
      <w:bookmarkStart w:id="475" w:name="_Toc176627188"/>
      <w:r w:rsidRPr="006018C8">
        <w:rPr>
          <w:rFonts w:eastAsia="Calibri"/>
          <w:b w:val="0"/>
          <w:bCs w:val="0"/>
          <w:sz w:val="24"/>
          <w:szCs w:val="24"/>
          <w:lang w:val="fr-CM" w:eastAsia="fr-CM"/>
        </w:rPr>
        <w:t>En cas de divergence entre les prix en chiffres et ceux en lettres, le prix en lettres fait foi.</w:t>
      </w:r>
      <w:bookmarkEnd w:id="465"/>
      <w:bookmarkEnd w:id="466"/>
      <w:bookmarkEnd w:id="467"/>
      <w:bookmarkEnd w:id="468"/>
      <w:bookmarkEnd w:id="469"/>
      <w:bookmarkEnd w:id="470"/>
      <w:bookmarkEnd w:id="471"/>
      <w:bookmarkEnd w:id="472"/>
      <w:bookmarkEnd w:id="473"/>
      <w:bookmarkEnd w:id="474"/>
      <w:bookmarkEnd w:id="475"/>
      <w:r w:rsidRPr="006018C8">
        <w:rPr>
          <w:rFonts w:eastAsia="Calibri"/>
          <w:b w:val="0"/>
          <w:bCs w:val="0"/>
          <w:sz w:val="24"/>
          <w:szCs w:val="24"/>
          <w:lang w:val="fr-CM" w:eastAsia="fr-CM"/>
        </w:rPr>
        <w:t xml:space="preserve"> </w:t>
      </w:r>
    </w:p>
    <w:p w14:paraId="72CBD613" w14:textId="77777777" w:rsidR="00FA5B52" w:rsidRPr="006018C8" w:rsidRDefault="00FA5B52" w:rsidP="00FA5B52">
      <w:pPr>
        <w:pStyle w:val="Article"/>
        <w:spacing w:before="60" w:after="60" w:line="276" w:lineRule="auto"/>
        <w:contextualSpacing/>
        <w:outlineLvl w:val="2"/>
        <w:rPr>
          <w:rFonts w:eastAsia="Calibri"/>
          <w:b w:val="0"/>
          <w:bCs w:val="0"/>
          <w:sz w:val="24"/>
          <w:szCs w:val="24"/>
          <w:lang w:val="fr-CM" w:eastAsia="fr-CM"/>
        </w:rPr>
      </w:pPr>
      <w:bookmarkStart w:id="476" w:name="_Toc166461776"/>
      <w:bookmarkStart w:id="477" w:name="_Toc166462077"/>
      <w:bookmarkStart w:id="478" w:name="_Toc166471130"/>
      <w:bookmarkStart w:id="479" w:name="_Toc166471649"/>
      <w:bookmarkStart w:id="480" w:name="_Toc166671538"/>
      <w:bookmarkStart w:id="481" w:name="_Toc166671815"/>
      <w:bookmarkStart w:id="482" w:name="_Toc166672144"/>
      <w:bookmarkStart w:id="483" w:name="_Toc166672665"/>
      <w:bookmarkStart w:id="484" w:name="_Toc175296704"/>
      <w:bookmarkStart w:id="485" w:name="_Toc175344778"/>
      <w:bookmarkStart w:id="486" w:name="_Toc176627189"/>
      <w:r w:rsidRPr="006018C8">
        <w:rPr>
          <w:rFonts w:eastAsia="Calibri"/>
          <w:b w:val="0"/>
          <w:bCs w:val="0"/>
          <w:sz w:val="24"/>
          <w:szCs w:val="24"/>
          <w:lang w:val="fr-CM" w:eastAsia="fr-CM"/>
        </w:rPr>
        <w:t>30.2. Le montant figurant dans la Soumission sera corrigé par la Sous-commission d’analyse, conformément à la procédure de correction d’erreurs susmentionnée et, avec la confirmation du Soumissionnaire, ledit montant sera réputé l’engager.</w:t>
      </w:r>
      <w:bookmarkEnd w:id="476"/>
      <w:bookmarkEnd w:id="477"/>
      <w:bookmarkEnd w:id="478"/>
      <w:bookmarkEnd w:id="479"/>
      <w:bookmarkEnd w:id="480"/>
      <w:bookmarkEnd w:id="481"/>
      <w:bookmarkEnd w:id="482"/>
      <w:bookmarkEnd w:id="483"/>
      <w:bookmarkEnd w:id="484"/>
      <w:bookmarkEnd w:id="485"/>
      <w:bookmarkEnd w:id="486"/>
      <w:r w:rsidRPr="006018C8">
        <w:rPr>
          <w:rFonts w:eastAsia="Calibri"/>
          <w:b w:val="0"/>
          <w:bCs w:val="0"/>
          <w:sz w:val="24"/>
          <w:szCs w:val="24"/>
          <w:lang w:val="fr-CM" w:eastAsia="fr-CM"/>
        </w:rPr>
        <w:t xml:space="preserve"> </w:t>
      </w:r>
    </w:p>
    <w:p w14:paraId="10E09084" w14:textId="77777777" w:rsidR="00FA5B52" w:rsidRPr="006018C8" w:rsidRDefault="00FA5B52" w:rsidP="00FA5B52">
      <w:pPr>
        <w:pStyle w:val="Article"/>
        <w:spacing w:before="60" w:after="60" w:line="276" w:lineRule="auto"/>
        <w:contextualSpacing/>
        <w:outlineLvl w:val="2"/>
        <w:rPr>
          <w:rFonts w:eastAsia="Calibri"/>
          <w:b w:val="0"/>
          <w:bCs w:val="0"/>
          <w:sz w:val="24"/>
          <w:szCs w:val="24"/>
          <w:lang w:val="fr-CM" w:eastAsia="fr-CM"/>
        </w:rPr>
      </w:pPr>
      <w:bookmarkStart w:id="487" w:name="_Toc166461777"/>
      <w:bookmarkStart w:id="488" w:name="_Toc166462078"/>
      <w:bookmarkStart w:id="489" w:name="_Toc166471131"/>
      <w:bookmarkStart w:id="490" w:name="_Toc166471650"/>
      <w:bookmarkStart w:id="491" w:name="_Toc166671539"/>
      <w:bookmarkStart w:id="492" w:name="_Toc166671816"/>
      <w:bookmarkStart w:id="493" w:name="_Toc166672145"/>
      <w:bookmarkStart w:id="494" w:name="_Toc166672666"/>
      <w:bookmarkStart w:id="495" w:name="_Toc175296705"/>
      <w:bookmarkStart w:id="496" w:name="_Toc175344779"/>
      <w:bookmarkStart w:id="497" w:name="_Toc176627190"/>
      <w:r w:rsidRPr="006018C8">
        <w:rPr>
          <w:rFonts w:eastAsia="Calibri"/>
          <w:b w:val="0"/>
          <w:bCs w:val="0"/>
          <w:sz w:val="24"/>
          <w:szCs w:val="24"/>
          <w:lang w:val="fr-CM" w:eastAsia="fr-CM"/>
        </w:rPr>
        <w:t>30.3. Si le Soumissionnaire ayant présenté l’offre évaluée la moins-</w:t>
      </w:r>
      <w:proofErr w:type="spellStart"/>
      <w:r w:rsidRPr="006018C8">
        <w:rPr>
          <w:rFonts w:eastAsia="Calibri"/>
          <w:b w:val="0"/>
          <w:bCs w:val="0"/>
          <w:sz w:val="24"/>
          <w:szCs w:val="24"/>
          <w:lang w:val="fr-CM" w:eastAsia="fr-CM"/>
        </w:rPr>
        <w:t>disante</w:t>
      </w:r>
      <w:proofErr w:type="spellEnd"/>
      <w:r w:rsidRPr="006018C8">
        <w:rPr>
          <w:rFonts w:eastAsia="Calibri"/>
          <w:b w:val="0"/>
          <w:bCs w:val="0"/>
          <w:sz w:val="24"/>
          <w:szCs w:val="24"/>
          <w:lang w:val="fr-CM" w:eastAsia="fr-CM"/>
        </w:rPr>
        <w:t>, n’accepte pas les corrections apportées, son offre sera écartée et sa caution de soumission saisie.</w:t>
      </w:r>
      <w:bookmarkEnd w:id="487"/>
      <w:bookmarkEnd w:id="488"/>
      <w:bookmarkEnd w:id="489"/>
      <w:bookmarkEnd w:id="490"/>
      <w:bookmarkEnd w:id="491"/>
      <w:bookmarkEnd w:id="492"/>
      <w:bookmarkEnd w:id="493"/>
      <w:bookmarkEnd w:id="494"/>
      <w:bookmarkEnd w:id="495"/>
      <w:bookmarkEnd w:id="496"/>
      <w:bookmarkEnd w:id="497"/>
    </w:p>
    <w:p w14:paraId="1214C3F0" w14:textId="77777777" w:rsidR="00FA5B52" w:rsidRPr="006018C8" w:rsidRDefault="00FA5B52" w:rsidP="00FA5B52">
      <w:pPr>
        <w:pStyle w:val="Article"/>
        <w:spacing w:before="60" w:after="60" w:line="276" w:lineRule="auto"/>
        <w:contextualSpacing/>
        <w:outlineLvl w:val="2"/>
        <w:rPr>
          <w:sz w:val="24"/>
          <w:szCs w:val="24"/>
          <w:lang w:val="fr-CM"/>
        </w:rPr>
      </w:pPr>
      <w:bookmarkStart w:id="498" w:name="_Toc166461778"/>
      <w:bookmarkStart w:id="499" w:name="_Toc166462079"/>
      <w:bookmarkStart w:id="500" w:name="_Toc166471132"/>
      <w:bookmarkStart w:id="501" w:name="_Toc166471651"/>
      <w:bookmarkStart w:id="502" w:name="_Toc166671540"/>
      <w:bookmarkStart w:id="503" w:name="_Toc166671817"/>
      <w:bookmarkStart w:id="504" w:name="_Toc166672146"/>
      <w:bookmarkStart w:id="505" w:name="_Toc166672667"/>
      <w:bookmarkStart w:id="506" w:name="_Toc175296706"/>
      <w:bookmarkStart w:id="507" w:name="_Toc175344780"/>
      <w:bookmarkStart w:id="508" w:name="_Toc176627191"/>
      <w:r w:rsidRPr="006018C8">
        <w:rPr>
          <w:sz w:val="24"/>
          <w:szCs w:val="24"/>
          <w:u w:val="single"/>
          <w:lang w:val="fr-CM"/>
        </w:rPr>
        <w:t>Article 31</w:t>
      </w:r>
      <w:r w:rsidRPr="006018C8">
        <w:rPr>
          <w:sz w:val="24"/>
          <w:szCs w:val="24"/>
          <w:lang w:val="fr-CM"/>
        </w:rPr>
        <w:t> : Conversion en une seule monnaie</w:t>
      </w:r>
      <w:bookmarkEnd w:id="498"/>
      <w:bookmarkEnd w:id="499"/>
      <w:bookmarkEnd w:id="500"/>
      <w:bookmarkEnd w:id="501"/>
      <w:bookmarkEnd w:id="502"/>
      <w:bookmarkEnd w:id="503"/>
      <w:bookmarkEnd w:id="504"/>
      <w:bookmarkEnd w:id="505"/>
      <w:bookmarkEnd w:id="506"/>
      <w:bookmarkEnd w:id="507"/>
      <w:bookmarkEnd w:id="508"/>
      <w:r w:rsidRPr="006018C8">
        <w:rPr>
          <w:sz w:val="24"/>
          <w:szCs w:val="24"/>
          <w:lang w:val="fr-CM"/>
        </w:rPr>
        <w:t xml:space="preserve"> </w:t>
      </w:r>
    </w:p>
    <w:p w14:paraId="41AD999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31.1. Pour faciliter l’évaluation et la comparaison des offres, la sous-commission d’analyse convertira les prix des offres exprimés dans les diverses monnaies dans lesquelles le montant de l’offre est payable en francs CFA. </w:t>
      </w:r>
    </w:p>
    <w:p w14:paraId="3BE91F2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31.2. La conversion se fera en utilisant le cours vendeur fixé par la Banque des </w:t>
      </w:r>
      <w:proofErr w:type="spellStart"/>
      <w:r w:rsidRPr="006018C8">
        <w:rPr>
          <w:rFonts w:eastAsia="Calibri"/>
          <w:lang w:val="fr-CM" w:eastAsia="fr-CM"/>
        </w:rPr>
        <w:t>Etats</w:t>
      </w:r>
      <w:proofErr w:type="spellEnd"/>
      <w:r w:rsidRPr="006018C8">
        <w:rPr>
          <w:rFonts w:eastAsia="Calibri"/>
          <w:lang w:val="fr-CM" w:eastAsia="fr-CM"/>
        </w:rPr>
        <w:t xml:space="preserve"> de l’Afrique Centrale (BEAC), dans les conditions définies par le RPAO.</w:t>
      </w:r>
    </w:p>
    <w:p w14:paraId="795DD078" w14:textId="77777777" w:rsidR="00FA5B52" w:rsidRPr="006018C8" w:rsidRDefault="00FA5B52" w:rsidP="00FA5B52">
      <w:pPr>
        <w:pStyle w:val="Article"/>
        <w:spacing w:before="60" w:after="60" w:line="276" w:lineRule="auto"/>
        <w:contextualSpacing/>
        <w:outlineLvl w:val="2"/>
        <w:rPr>
          <w:sz w:val="24"/>
          <w:szCs w:val="24"/>
          <w:lang w:val="fr-CM"/>
        </w:rPr>
      </w:pPr>
      <w:bookmarkStart w:id="509" w:name="_Toc166461779"/>
      <w:bookmarkStart w:id="510" w:name="_Toc166462080"/>
      <w:bookmarkStart w:id="511" w:name="_Toc166471133"/>
      <w:bookmarkStart w:id="512" w:name="_Toc166471652"/>
      <w:bookmarkStart w:id="513" w:name="_Toc166671541"/>
      <w:bookmarkStart w:id="514" w:name="_Toc166671818"/>
      <w:bookmarkStart w:id="515" w:name="_Toc166672147"/>
      <w:bookmarkStart w:id="516" w:name="_Toc166672668"/>
      <w:bookmarkStart w:id="517" w:name="_Toc175296707"/>
      <w:bookmarkStart w:id="518" w:name="_Toc175344781"/>
      <w:bookmarkStart w:id="519" w:name="_Toc176627192"/>
      <w:r w:rsidRPr="006018C8">
        <w:rPr>
          <w:sz w:val="24"/>
          <w:szCs w:val="24"/>
          <w:u w:val="single"/>
          <w:lang w:val="fr-CM"/>
        </w:rPr>
        <w:t>Article 32</w:t>
      </w:r>
      <w:r w:rsidRPr="006018C8">
        <w:rPr>
          <w:sz w:val="24"/>
          <w:szCs w:val="24"/>
          <w:lang w:val="fr-CM"/>
        </w:rPr>
        <w:t xml:space="preserve"> : </w:t>
      </w:r>
      <w:proofErr w:type="spellStart"/>
      <w:r w:rsidRPr="006018C8">
        <w:rPr>
          <w:sz w:val="24"/>
          <w:szCs w:val="24"/>
          <w:lang w:val="fr-CM"/>
        </w:rPr>
        <w:t>Evaluation</w:t>
      </w:r>
      <w:proofErr w:type="spellEnd"/>
      <w:r w:rsidRPr="006018C8">
        <w:rPr>
          <w:sz w:val="24"/>
          <w:szCs w:val="24"/>
          <w:lang w:val="fr-CM"/>
        </w:rPr>
        <w:t xml:space="preserve"> et Comparaison des offres au plan financier</w:t>
      </w:r>
      <w:bookmarkEnd w:id="509"/>
      <w:bookmarkEnd w:id="510"/>
      <w:bookmarkEnd w:id="511"/>
      <w:bookmarkEnd w:id="512"/>
      <w:bookmarkEnd w:id="513"/>
      <w:bookmarkEnd w:id="514"/>
      <w:bookmarkEnd w:id="515"/>
      <w:bookmarkEnd w:id="516"/>
      <w:bookmarkEnd w:id="517"/>
      <w:bookmarkEnd w:id="518"/>
      <w:bookmarkEnd w:id="519"/>
    </w:p>
    <w:p w14:paraId="1F13849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32.1. Seules les offres reconnues conformes, selon les dispositions des articles 28, 29 du RGAO, seront évaluées et comparées par la Sous- commission d’analyse. </w:t>
      </w:r>
    </w:p>
    <w:p w14:paraId="4AD2EF4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32.2. En évaluant les offres, la sous-commission déterminera pour chaque offre le montant évalué de l’offre en rectifiant son montant comme suit :</w:t>
      </w:r>
    </w:p>
    <w:p w14:paraId="1932166A"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corrigeant toute erreur éventuelle conformément aux dispositions de l’article 30.2 du RGAO ; </w:t>
      </w:r>
    </w:p>
    <w:p w14:paraId="3192AD03"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0" w:firstLine="349"/>
        <w:contextualSpacing/>
        <w:jc w:val="both"/>
        <w:textAlignment w:val="auto"/>
        <w:rPr>
          <w:rFonts w:eastAsia="Calibri"/>
          <w:lang w:val="fr-CM" w:eastAsia="fr-CM"/>
        </w:rPr>
      </w:pPr>
      <w:r w:rsidRPr="006018C8">
        <w:rPr>
          <w:rFonts w:eastAsia="Calibri"/>
          <w:lang w:val="fr-CM" w:eastAsia="fr-CM"/>
        </w:rPr>
        <w:lastRenderedPageBreak/>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63041106"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convertissant en une seule monnaie le montant résultant des rectifications (a) et (b) ci-dessus, conformément aux dispositions de l’article 31.2 du RGAO ; </w:t>
      </w:r>
    </w:p>
    <w:p w14:paraId="2E0DF137"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ajustant de façon appropriée, sur des bases techniques ou financières, toute autre modification, divergence ou réserve quantifiable ; </w:t>
      </w:r>
    </w:p>
    <w:p w14:paraId="67EBA33E"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prenant en considération les différents délais d’exécution proposés par les soumissionnaires, s’ils sont autorisés par le RPAO ; </w:t>
      </w:r>
    </w:p>
    <w:p w14:paraId="55E280AD"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14:paraId="6D6F500D" w14:textId="77777777" w:rsidR="00FA5B52" w:rsidRPr="006018C8" w:rsidRDefault="00FA5B52" w:rsidP="00FA5B52">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14:paraId="625EEF71"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32.3. L’effet estimé des formules de révision des prix figurant dans les CCAG et CCAP, appliquées durant la période d’exécution du Marché, ne sera pas pris en considération lors de l’évaluation des offres. </w:t>
      </w:r>
    </w:p>
    <w:p w14:paraId="6F14B17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32.4. Si l’offre financière évaluée la moins-</w:t>
      </w:r>
      <w:proofErr w:type="spellStart"/>
      <w:r w:rsidRPr="006018C8">
        <w:rPr>
          <w:rFonts w:eastAsia="Calibri"/>
          <w:lang w:val="fr-CM" w:eastAsia="fr-CM"/>
        </w:rPr>
        <w:t>disante</w:t>
      </w:r>
      <w:proofErr w:type="spellEnd"/>
      <w:r w:rsidRPr="006018C8">
        <w:rPr>
          <w:rFonts w:eastAsia="Calibri"/>
          <w:lang w:val="fr-CM" w:eastAsia="fr-CM"/>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07E9264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32.5 Sur proposition de la sous-commission d’analyse, le Président de la Commission de Passation de marchés peut demander aux soumissionnaires ou aux administrations et organismes compétents des éclaircissements sur les offres.   </w:t>
      </w:r>
    </w:p>
    <w:p w14:paraId="166D678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7E2A613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Maître d’Ouvrage ou le Maître d’Ouvrage Délégué tient compte de l’avis l’organisme chargé de la régulation des marchés publics pour se prononcer.</w:t>
      </w:r>
    </w:p>
    <w:p w14:paraId="3ADF6DE4" w14:textId="77777777" w:rsidR="00FA5B52" w:rsidRPr="006018C8" w:rsidRDefault="00FA5B52" w:rsidP="00FA5B52">
      <w:pPr>
        <w:pStyle w:val="Article"/>
        <w:spacing w:before="60" w:after="60" w:line="276" w:lineRule="auto"/>
        <w:contextualSpacing/>
        <w:outlineLvl w:val="2"/>
        <w:rPr>
          <w:sz w:val="24"/>
          <w:szCs w:val="24"/>
          <w:lang w:val="fr-CM"/>
        </w:rPr>
      </w:pPr>
      <w:bookmarkStart w:id="520" w:name="_Toc166461780"/>
      <w:bookmarkStart w:id="521" w:name="_Toc166462081"/>
      <w:bookmarkStart w:id="522" w:name="_Toc166471134"/>
      <w:bookmarkStart w:id="523" w:name="_Toc166471653"/>
      <w:bookmarkStart w:id="524" w:name="_Toc166671542"/>
      <w:bookmarkStart w:id="525" w:name="_Toc166671819"/>
      <w:bookmarkStart w:id="526" w:name="_Toc166672148"/>
      <w:bookmarkStart w:id="527" w:name="_Toc166672669"/>
      <w:bookmarkStart w:id="528" w:name="_Toc175296708"/>
      <w:bookmarkStart w:id="529" w:name="_Toc175344782"/>
      <w:bookmarkStart w:id="530" w:name="_Toc176627193"/>
      <w:r w:rsidRPr="006018C8">
        <w:rPr>
          <w:sz w:val="24"/>
          <w:szCs w:val="24"/>
          <w:u w:val="single"/>
          <w:lang w:val="fr-CM"/>
        </w:rPr>
        <w:t>Article 33</w:t>
      </w:r>
      <w:r w:rsidRPr="006018C8">
        <w:rPr>
          <w:sz w:val="24"/>
          <w:szCs w:val="24"/>
          <w:lang w:val="fr-CM"/>
        </w:rPr>
        <w:t> : Préférence accordée aux soumissionnaires nationaux</w:t>
      </w:r>
      <w:bookmarkEnd w:id="520"/>
      <w:bookmarkEnd w:id="521"/>
      <w:bookmarkEnd w:id="522"/>
      <w:bookmarkEnd w:id="523"/>
      <w:bookmarkEnd w:id="524"/>
      <w:bookmarkEnd w:id="525"/>
      <w:bookmarkEnd w:id="526"/>
      <w:bookmarkEnd w:id="527"/>
      <w:bookmarkEnd w:id="528"/>
      <w:bookmarkEnd w:id="529"/>
      <w:bookmarkEnd w:id="530"/>
      <w:r w:rsidRPr="006018C8">
        <w:rPr>
          <w:sz w:val="24"/>
          <w:szCs w:val="24"/>
          <w:lang w:val="fr-CM"/>
        </w:rPr>
        <w:t xml:space="preserve"> </w:t>
      </w:r>
    </w:p>
    <w:p w14:paraId="28879C9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33.1 Lors de la passation d’un marché dans le cadre d’une consultation internationale, une marge de préférence est accordée, à offres équivalentes et dans l’ordre de priorité, aux soumissions présentées par : </w:t>
      </w:r>
    </w:p>
    <w:p w14:paraId="75903C9A" w14:textId="77777777" w:rsidR="00FA5B52" w:rsidRPr="006018C8" w:rsidRDefault="00FA5B52" w:rsidP="00FA5B52">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Une personne physique de nationalité camerounaise ou une personne morale de droit camerounais ; </w:t>
      </w:r>
    </w:p>
    <w:p w14:paraId="3971CCAB" w14:textId="77777777" w:rsidR="00FA5B52" w:rsidRPr="006018C8" w:rsidRDefault="00FA5B52" w:rsidP="00FA5B52">
      <w:pPr>
        <w:numPr>
          <w:ilvl w:val="0"/>
          <w:numId w:val="41"/>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Une entreprise dont le capital est intégralement ou majoritairement détenu par des personnes de nationalité camerounaise ; </w:t>
      </w:r>
    </w:p>
    <w:p w14:paraId="5DC5852D" w14:textId="77777777" w:rsidR="00FA5B52" w:rsidRPr="006018C8" w:rsidRDefault="00FA5B52" w:rsidP="00FA5B52">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lastRenderedPageBreak/>
        <w:t xml:space="preserve">Une personne physique ou une personne morale justifiant d’une activité économique sur le territoire du Cameroun ; </w:t>
      </w:r>
    </w:p>
    <w:p w14:paraId="7D92ED01" w14:textId="77777777" w:rsidR="00FA5B52" w:rsidRPr="006018C8" w:rsidRDefault="00FA5B52" w:rsidP="00FA5B52">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 groupement d’entreprises associant des entreprises camerounaises. </w:t>
      </w:r>
    </w:p>
    <w:p w14:paraId="089B4184"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33.2 Les offres sont considérées équivalentes lorsqu’elles ont rempli les conditions techniques requises. </w:t>
      </w:r>
    </w:p>
    <w:p w14:paraId="472D2C0F"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33.3 Pour les marchés de travaux, la marge de préférence nationale est de dix pour cent (10%).   </w:t>
      </w:r>
    </w:p>
    <w:p w14:paraId="2B0023C0"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33.4 La préférence nationale ne peut être appliquée que lorsque le dossier d’appel d’offres le prévoit.</w:t>
      </w:r>
    </w:p>
    <w:p w14:paraId="3F685098" w14:textId="77777777" w:rsidR="00FA5B52" w:rsidRPr="006018C8" w:rsidRDefault="00FA5B52" w:rsidP="00FA5B52">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531" w:name="_Toc166471135"/>
      <w:bookmarkStart w:id="532" w:name="_Toc166471654"/>
      <w:bookmarkStart w:id="533" w:name="_Toc166472091"/>
      <w:bookmarkStart w:id="534" w:name="_Toc166671543"/>
      <w:bookmarkStart w:id="535" w:name="_Toc166672670"/>
      <w:bookmarkStart w:id="536" w:name="_Toc175296709"/>
      <w:bookmarkStart w:id="537" w:name="_Toc175346011"/>
      <w:bookmarkStart w:id="538" w:name="_Toc176627194"/>
      <w:r w:rsidRPr="006018C8">
        <w:rPr>
          <w:rFonts w:ascii="Times New Roman" w:hAnsi="Times New Roman" w:cs="Times New Roman"/>
          <w:b/>
          <w:bCs/>
          <w:sz w:val="26"/>
          <w:szCs w:val="26"/>
        </w:rPr>
        <w:t xml:space="preserve">ATTRIBUTION </w:t>
      </w:r>
      <w:bookmarkEnd w:id="531"/>
      <w:bookmarkEnd w:id="532"/>
      <w:bookmarkEnd w:id="533"/>
      <w:bookmarkEnd w:id="534"/>
      <w:bookmarkEnd w:id="535"/>
      <w:bookmarkEnd w:id="536"/>
      <w:bookmarkEnd w:id="537"/>
      <w:bookmarkEnd w:id="538"/>
      <w:r>
        <w:rPr>
          <w:rFonts w:ascii="Times New Roman" w:hAnsi="Times New Roman" w:cs="Times New Roman"/>
          <w:b/>
          <w:bCs/>
          <w:sz w:val="26"/>
          <w:szCs w:val="26"/>
        </w:rPr>
        <w:t>DU MARCHE</w:t>
      </w:r>
    </w:p>
    <w:p w14:paraId="1FE8BAE0" w14:textId="77777777" w:rsidR="00FA5B52" w:rsidRPr="006018C8" w:rsidRDefault="00FA5B52" w:rsidP="00FA5B52">
      <w:pPr>
        <w:pStyle w:val="Article"/>
        <w:spacing w:before="60" w:after="60" w:line="276" w:lineRule="auto"/>
        <w:contextualSpacing/>
        <w:outlineLvl w:val="2"/>
        <w:rPr>
          <w:sz w:val="24"/>
          <w:szCs w:val="24"/>
          <w:lang w:val="fr-CM"/>
        </w:rPr>
      </w:pPr>
      <w:bookmarkStart w:id="539" w:name="_Toc166461781"/>
      <w:bookmarkStart w:id="540" w:name="_Toc166462082"/>
      <w:bookmarkStart w:id="541" w:name="_Toc166471136"/>
      <w:bookmarkStart w:id="542" w:name="_Toc166471655"/>
      <w:bookmarkStart w:id="543" w:name="_Toc166671544"/>
      <w:bookmarkStart w:id="544" w:name="_Toc166671820"/>
      <w:bookmarkStart w:id="545" w:name="_Toc166672149"/>
      <w:bookmarkStart w:id="546" w:name="_Toc166672671"/>
      <w:bookmarkStart w:id="547" w:name="_Toc175296710"/>
      <w:bookmarkStart w:id="548" w:name="_Toc175344783"/>
      <w:bookmarkStart w:id="549" w:name="_Toc176627195"/>
      <w:r w:rsidRPr="006018C8">
        <w:rPr>
          <w:sz w:val="24"/>
          <w:szCs w:val="24"/>
          <w:u w:val="single"/>
          <w:lang w:val="fr-CM"/>
        </w:rPr>
        <w:t>Article 34</w:t>
      </w:r>
      <w:r w:rsidRPr="006018C8">
        <w:rPr>
          <w:sz w:val="24"/>
          <w:szCs w:val="24"/>
          <w:lang w:val="fr-CM"/>
        </w:rPr>
        <w:t> : Attribution</w:t>
      </w:r>
      <w:bookmarkEnd w:id="539"/>
      <w:bookmarkEnd w:id="540"/>
      <w:bookmarkEnd w:id="541"/>
      <w:bookmarkEnd w:id="542"/>
      <w:bookmarkEnd w:id="543"/>
      <w:bookmarkEnd w:id="544"/>
      <w:bookmarkEnd w:id="545"/>
      <w:bookmarkEnd w:id="546"/>
      <w:bookmarkEnd w:id="547"/>
      <w:bookmarkEnd w:id="548"/>
      <w:bookmarkEnd w:id="549"/>
      <w:r w:rsidRPr="006018C8">
        <w:rPr>
          <w:sz w:val="24"/>
          <w:szCs w:val="24"/>
          <w:lang w:val="fr-CM"/>
        </w:rPr>
        <w:t xml:space="preserve"> </w:t>
      </w:r>
    </w:p>
    <w:p w14:paraId="3E55ED2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6018C8">
        <w:rPr>
          <w:rFonts w:eastAsia="Calibri"/>
          <w:lang w:val="fr-CM" w:eastAsia="fr-CM"/>
        </w:rPr>
        <w:t>disante</w:t>
      </w:r>
      <w:proofErr w:type="spellEnd"/>
      <w:r w:rsidRPr="006018C8">
        <w:rPr>
          <w:rFonts w:eastAsia="Calibri"/>
          <w:lang w:val="fr-CM" w:eastAsia="fr-CM"/>
        </w:rPr>
        <w:t xml:space="preserve"> en considérant le cas échéant les remises proposées.  </w:t>
      </w:r>
    </w:p>
    <w:p w14:paraId="0178D45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34 2. Si l’Appel d’Offres porte sur plusieurs lots, l’attribution se fera selon les prescriptions du RPAO.  </w:t>
      </w:r>
    </w:p>
    <w:p w14:paraId="1376737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2381A4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7D552C22" w14:textId="77777777" w:rsidR="00FA5B52" w:rsidRPr="006018C8" w:rsidRDefault="00FA5B52" w:rsidP="00FA5B52">
      <w:pPr>
        <w:pStyle w:val="Article"/>
        <w:spacing w:before="60" w:after="60" w:line="276" w:lineRule="auto"/>
        <w:contextualSpacing/>
        <w:outlineLvl w:val="2"/>
        <w:rPr>
          <w:sz w:val="24"/>
          <w:szCs w:val="24"/>
          <w:lang w:val="fr-CM"/>
        </w:rPr>
      </w:pPr>
      <w:bookmarkStart w:id="550" w:name="_Toc166461782"/>
      <w:bookmarkStart w:id="551" w:name="_Toc166462083"/>
      <w:bookmarkStart w:id="552" w:name="_Toc166471137"/>
      <w:bookmarkStart w:id="553" w:name="_Toc166471656"/>
      <w:bookmarkStart w:id="554" w:name="_Toc166671545"/>
      <w:bookmarkStart w:id="555" w:name="_Toc166671821"/>
      <w:bookmarkStart w:id="556" w:name="_Toc166672150"/>
      <w:bookmarkStart w:id="557" w:name="_Toc166672672"/>
      <w:bookmarkStart w:id="558" w:name="_Toc175296711"/>
      <w:bookmarkStart w:id="559" w:name="_Toc175344784"/>
      <w:bookmarkStart w:id="560" w:name="_Toc176627196"/>
      <w:r w:rsidRPr="006018C8">
        <w:rPr>
          <w:sz w:val="24"/>
          <w:szCs w:val="24"/>
          <w:u w:val="single"/>
          <w:lang w:val="fr-CM"/>
        </w:rPr>
        <w:t>Article 35</w:t>
      </w:r>
      <w:r w:rsidRPr="006018C8">
        <w:rPr>
          <w:sz w:val="24"/>
          <w:szCs w:val="24"/>
          <w:lang w:val="fr-CM"/>
        </w:rPr>
        <w:t> : Droit du Maître d’Ouvrage ou du Maître d’Ouvrage Délégué de déclarer un appel d’offres infructueux ou d’annuler une procédure</w:t>
      </w:r>
      <w:bookmarkEnd w:id="550"/>
      <w:bookmarkEnd w:id="551"/>
      <w:bookmarkEnd w:id="552"/>
      <w:bookmarkEnd w:id="553"/>
      <w:bookmarkEnd w:id="554"/>
      <w:bookmarkEnd w:id="555"/>
      <w:bookmarkEnd w:id="556"/>
      <w:bookmarkEnd w:id="557"/>
      <w:bookmarkEnd w:id="558"/>
      <w:bookmarkEnd w:id="559"/>
      <w:bookmarkEnd w:id="560"/>
      <w:r w:rsidRPr="006018C8">
        <w:rPr>
          <w:sz w:val="24"/>
          <w:szCs w:val="24"/>
          <w:lang w:val="fr-CM"/>
        </w:rPr>
        <w:t xml:space="preserve"> </w:t>
      </w:r>
    </w:p>
    <w:p w14:paraId="478B1321"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561" w:name="_Toc166461783"/>
      <w:bookmarkStart w:id="562" w:name="_Toc166462084"/>
      <w:bookmarkStart w:id="563" w:name="_Toc166471138"/>
      <w:bookmarkStart w:id="564" w:name="_Toc166471657"/>
      <w:bookmarkStart w:id="565" w:name="_Toc166671546"/>
      <w:bookmarkStart w:id="566" w:name="_Toc166671822"/>
      <w:bookmarkStart w:id="567" w:name="_Toc166672151"/>
      <w:bookmarkStart w:id="568" w:name="_Toc166672673"/>
      <w:bookmarkStart w:id="569" w:name="_Toc175296712"/>
      <w:bookmarkStart w:id="570" w:name="_Toc175344785"/>
      <w:bookmarkStart w:id="571" w:name="_Toc176627197"/>
      <w:r w:rsidRPr="006018C8">
        <w:rPr>
          <w:b w:val="0"/>
          <w:bCs w:val="0"/>
          <w:sz w:val="24"/>
          <w:szCs w:val="24"/>
          <w:lang w:val="fr-CM"/>
        </w:rPr>
        <w:t>35.1 Le Maître d’Ouvrage ou le Maître d’Ouvrage Délégué se réserve le droit d’annuler un Appel d’Offres ou de déclarer un appel d’offres infructueux après avis de la commission des marchés compétente sans qu’il y’ait lieu à réclamation.</w:t>
      </w:r>
      <w:bookmarkEnd w:id="561"/>
      <w:bookmarkEnd w:id="562"/>
      <w:bookmarkEnd w:id="563"/>
      <w:bookmarkEnd w:id="564"/>
      <w:bookmarkEnd w:id="565"/>
      <w:bookmarkEnd w:id="566"/>
      <w:bookmarkEnd w:id="567"/>
      <w:bookmarkEnd w:id="568"/>
      <w:bookmarkEnd w:id="569"/>
      <w:bookmarkEnd w:id="570"/>
      <w:bookmarkEnd w:id="571"/>
      <w:r w:rsidRPr="006018C8">
        <w:rPr>
          <w:b w:val="0"/>
          <w:bCs w:val="0"/>
          <w:sz w:val="24"/>
          <w:szCs w:val="24"/>
          <w:lang w:val="fr-CM"/>
        </w:rPr>
        <w:t xml:space="preserve"> </w:t>
      </w:r>
    </w:p>
    <w:p w14:paraId="3D69BFB7"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572" w:name="_Toc166461784"/>
      <w:bookmarkStart w:id="573" w:name="_Toc166462085"/>
      <w:bookmarkStart w:id="574" w:name="_Toc166471139"/>
      <w:bookmarkStart w:id="575" w:name="_Toc166471658"/>
      <w:bookmarkStart w:id="576" w:name="_Toc166671547"/>
      <w:bookmarkStart w:id="577" w:name="_Toc166671823"/>
      <w:bookmarkStart w:id="578" w:name="_Toc166672152"/>
      <w:bookmarkStart w:id="579" w:name="_Toc166672674"/>
      <w:bookmarkStart w:id="580" w:name="_Toc175296713"/>
      <w:bookmarkStart w:id="581" w:name="_Toc175344786"/>
      <w:bookmarkStart w:id="582" w:name="_Toc176627198"/>
      <w:r w:rsidRPr="006018C8">
        <w:rPr>
          <w:b w:val="0"/>
          <w:bCs w:val="0"/>
          <w:sz w:val="24"/>
          <w:szCs w:val="24"/>
          <w:lang w:val="fr-CM"/>
        </w:rPr>
        <w:t>Toutefois, lorsque les offres ont déjà été ouvertes, l’annulation est subordonnée à l’accord de l’Autorité chargée des Marchés Publics.</w:t>
      </w:r>
      <w:bookmarkEnd w:id="572"/>
      <w:bookmarkEnd w:id="573"/>
      <w:bookmarkEnd w:id="574"/>
      <w:bookmarkEnd w:id="575"/>
      <w:bookmarkEnd w:id="576"/>
      <w:bookmarkEnd w:id="577"/>
      <w:bookmarkEnd w:id="578"/>
      <w:bookmarkEnd w:id="579"/>
      <w:bookmarkEnd w:id="580"/>
      <w:bookmarkEnd w:id="581"/>
      <w:bookmarkEnd w:id="582"/>
      <w:r w:rsidRPr="006018C8">
        <w:rPr>
          <w:b w:val="0"/>
          <w:bCs w:val="0"/>
          <w:sz w:val="24"/>
          <w:szCs w:val="24"/>
          <w:lang w:val="fr-CM"/>
        </w:rPr>
        <w:t xml:space="preserve"> </w:t>
      </w:r>
    </w:p>
    <w:p w14:paraId="1CECAA72"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583" w:name="_Toc166461785"/>
      <w:bookmarkStart w:id="584" w:name="_Toc166462086"/>
      <w:bookmarkStart w:id="585" w:name="_Toc166471140"/>
      <w:bookmarkStart w:id="586" w:name="_Toc166471659"/>
      <w:bookmarkStart w:id="587" w:name="_Toc166671548"/>
      <w:bookmarkStart w:id="588" w:name="_Toc166671824"/>
      <w:bookmarkStart w:id="589" w:name="_Toc166672153"/>
      <w:bookmarkStart w:id="590" w:name="_Toc166672675"/>
      <w:bookmarkStart w:id="591" w:name="_Toc175296714"/>
      <w:bookmarkStart w:id="592" w:name="_Toc175344787"/>
      <w:bookmarkStart w:id="593" w:name="_Toc176627199"/>
      <w:r w:rsidRPr="006018C8">
        <w:rPr>
          <w:b w:val="0"/>
          <w:bCs w:val="0"/>
          <w:sz w:val="24"/>
          <w:szCs w:val="24"/>
          <w:lang w:val="fr-CM"/>
        </w:rPr>
        <w:t>35.2 Le Maître d'Ouvrage ou Maître d’Ouvrage Délégué notifie la décision d'annulation ou celle déclarant l’appel d’offres infructueux, au Président de la Commission de Passation des Marchés, avec copie à l’organisme chargé de la régulation des marchés publics.</w:t>
      </w:r>
      <w:bookmarkEnd w:id="583"/>
      <w:bookmarkEnd w:id="584"/>
      <w:bookmarkEnd w:id="585"/>
      <w:bookmarkEnd w:id="586"/>
      <w:bookmarkEnd w:id="587"/>
      <w:bookmarkEnd w:id="588"/>
      <w:bookmarkEnd w:id="589"/>
      <w:bookmarkEnd w:id="590"/>
      <w:bookmarkEnd w:id="591"/>
      <w:bookmarkEnd w:id="592"/>
      <w:bookmarkEnd w:id="593"/>
      <w:r w:rsidRPr="006018C8">
        <w:rPr>
          <w:b w:val="0"/>
          <w:bCs w:val="0"/>
          <w:sz w:val="24"/>
          <w:szCs w:val="24"/>
          <w:lang w:val="fr-CM"/>
        </w:rPr>
        <w:t xml:space="preserve">  </w:t>
      </w:r>
    </w:p>
    <w:p w14:paraId="3E539E85"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594" w:name="_Toc166461786"/>
      <w:bookmarkStart w:id="595" w:name="_Toc166462087"/>
      <w:bookmarkStart w:id="596" w:name="_Toc166471141"/>
      <w:bookmarkStart w:id="597" w:name="_Toc166471660"/>
      <w:bookmarkStart w:id="598" w:name="_Toc166671549"/>
      <w:bookmarkStart w:id="599" w:name="_Toc166671825"/>
      <w:bookmarkStart w:id="600" w:name="_Toc166672154"/>
      <w:bookmarkStart w:id="601" w:name="_Toc166672676"/>
      <w:bookmarkStart w:id="602" w:name="_Toc175296715"/>
      <w:bookmarkStart w:id="603" w:name="_Toc175344788"/>
      <w:bookmarkStart w:id="604" w:name="_Toc176627200"/>
      <w:r w:rsidRPr="006018C8">
        <w:rPr>
          <w:b w:val="0"/>
          <w:bCs w:val="0"/>
          <w:sz w:val="24"/>
          <w:szCs w:val="24"/>
          <w:lang w:val="fr-CM"/>
        </w:rPr>
        <w:t>35.3 En cas d'allotissement, les dispositions prévues aux alinéas ci-dessus sont applicables à chacun des lots.</w:t>
      </w:r>
      <w:bookmarkEnd w:id="594"/>
      <w:bookmarkEnd w:id="595"/>
      <w:bookmarkEnd w:id="596"/>
      <w:bookmarkEnd w:id="597"/>
      <w:bookmarkEnd w:id="598"/>
      <w:bookmarkEnd w:id="599"/>
      <w:bookmarkEnd w:id="600"/>
      <w:bookmarkEnd w:id="601"/>
      <w:bookmarkEnd w:id="602"/>
      <w:bookmarkEnd w:id="603"/>
      <w:bookmarkEnd w:id="604"/>
    </w:p>
    <w:p w14:paraId="28F53C9E" w14:textId="77777777" w:rsidR="00FA5B52" w:rsidRPr="006018C8" w:rsidRDefault="00FA5B52" w:rsidP="00FA5B52">
      <w:pPr>
        <w:pStyle w:val="Article"/>
        <w:spacing w:before="60" w:after="60" w:line="276" w:lineRule="auto"/>
        <w:contextualSpacing/>
        <w:outlineLvl w:val="2"/>
        <w:rPr>
          <w:sz w:val="24"/>
          <w:szCs w:val="24"/>
          <w:lang w:val="fr-CM"/>
        </w:rPr>
      </w:pPr>
      <w:bookmarkStart w:id="605" w:name="_Toc166461787"/>
      <w:bookmarkStart w:id="606" w:name="_Toc166462088"/>
      <w:bookmarkStart w:id="607" w:name="_Toc166471142"/>
      <w:bookmarkStart w:id="608" w:name="_Toc166471661"/>
      <w:bookmarkStart w:id="609" w:name="_Toc166671550"/>
      <w:bookmarkStart w:id="610" w:name="_Toc166671826"/>
      <w:bookmarkStart w:id="611" w:name="_Toc166672155"/>
      <w:bookmarkStart w:id="612" w:name="_Toc166672677"/>
      <w:bookmarkStart w:id="613" w:name="_Toc175296716"/>
      <w:bookmarkStart w:id="614" w:name="_Toc175344789"/>
      <w:bookmarkStart w:id="615" w:name="_Toc176627201"/>
      <w:r w:rsidRPr="006018C8">
        <w:rPr>
          <w:sz w:val="24"/>
          <w:szCs w:val="24"/>
          <w:u w:val="single"/>
          <w:lang w:val="fr-CM"/>
        </w:rPr>
        <w:t>Article 36</w:t>
      </w:r>
      <w:r w:rsidRPr="006018C8">
        <w:rPr>
          <w:sz w:val="24"/>
          <w:szCs w:val="24"/>
          <w:lang w:val="fr-CM"/>
        </w:rPr>
        <w:t xml:space="preserve"> : Notification de l’attribution </w:t>
      </w:r>
      <w:bookmarkEnd w:id="605"/>
      <w:bookmarkEnd w:id="606"/>
      <w:bookmarkEnd w:id="607"/>
      <w:bookmarkEnd w:id="608"/>
      <w:bookmarkEnd w:id="609"/>
      <w:bookmarkEnd w:id="610"/>
      <w:bookmarkEnd w:id="611"/>
      <w:bookmarkEnd w:id="612"/>
      <w:bookmarkEnd w:id="613"/>
      <w:bookmarkEnd w:id="614"/>
      <w:bookmarkEnd w:id="615"/>
      <w:r>
        <w:rPr>
          <w:sz w:val="24"/>
          <w:szCs w:val="24"/>
          <w:lang w:val="fr-CM"/>
        </w:rPr>
        <w:t>du marché</w:t>
      </w:r>
    </w:p>
    <w:p w14:paraId="63234D3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36.1 Toute attribution d’un </w:t>
      </w:r>
      <w:r>
        <w:rPr>
          <w:rFonts w:eastAsia="Arial Narrow"/>
          <w:sz w:val="22"/>
          <w:szCs w:val="22"/>
        </w:rPr>
        <w:t>marché</w:t>
      </w:r>
      <w:r w:rsidRPr="006018C8">
        <w:rPr>
          <w:rFonts w:eastAsia="Calibri"/>
          <w:lang w:val="fr-CM" w:eastAsia="fr-CM"/>
        </w:rPr>
        <w:t xml:space="preserve"> est matérialisée par une décision du Maître d’Ouvrage ou du Maître d’Ouvrage Délégué et notifiée à l’attributaire dans un délai maximum de soixante-douze (72) heures à compter de sa signature. </w:t>
      </w:r>
    </w:p>
    <w:p w14:paraId="5C57272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w:t>
      </w:r>
      <w:r w:rsidRPr="006018C8">
        <w:rPr>
          <w:rFonts w:eastAsia="Calibri"/>
          <w:lang w:val="fr-CM" w:eastAsia="fr-CM"/>
        </w:rPr>
        <w:lastRenderedPageBreak/>
        <w:t>montant que le Maître d’ouvrage ou le Maître d’Ouvrage Délégué paiera au cocontractant de l’administration au titre de l’exécution des travaux et le délai d’exécution.</w:t>
      </w:r>
    </w:p>
    <w:p w14:paraId="1686D985" w14:textId="77777777" w:rsidR="00FA5B52" w:rsidRPr="006018C8" w:rsidRDefault="00FA5B52" w:rsidP="00FA5B52">
      <w:pPr>
        <w:pStyle w:val="Article"/>
        <w:spacing w:before="60" w:after="60" w:line="276" w:lineRule="auto"/>
        <w:contextualSpacing/>
        <w:outlineLvl w:val="2"/>
        <w:rPr>
          <w:sz w:val="24"/>
          <w:szCs w:val="24"/>
          <w:lang w:val="fr-CM"/>
        </w:rPr>
      </w:pPr>
      <w:bookmarkStart w:id="616" w:name="_Toc166461788"/>
      <w:bookmarkStart w:id="617" w:name="_Toc166462089"/>
      <w:bookmarkStart w:id="618" w:name="_Toc166471143"/>
      <w:bookmarkStart w:id="619" w:name="_Toc166471662"/>
      <w:bookmarkStart w:id="620" w:name="_Toc166671551"/>
      <w:bookmarkStart w:id="621" w:name="_Toc166671827"/>
      <w:bookmarkStart w:id="622" w:name="_Toc166672156"/>
      <w:bookmarkStart w:id="623" w:name="_Toc166672678"/>
      <w:bookmarkStart w:id="624" w:name="_Toc175296717"/>
      <w:bookmarkStart w:id="625" w:name="_Toc175344790"/>
      <w:bookmarkStart w:id="626" w:name="_Toc176627202"/>
      <w:r w:rsidRPr="006018C8">
        <w:rPr>
          <w:sz w:val="24"/>
          <w:szCs w:val="24"/>
          <w:u w:val="single"/>
          <w:lang w:val="fr-CM"/>
        </w:rPr>
        <w:t>Article 37</w:t>
      </w:r>
      <w:r w:rsidRPr="006018C8">
        <w:rPr>
          <w:sz w:val="24"/>
          <w:szCs w:val="24"/>
          <w:lang w:val="fr-CM"/>
        </w:rPr>
        <w:t xml:space="preserve"> : Publication des résultats d’attribution </w:t>
      </w:r>
      <w:r>
        <w:rPr>
          <w:sz w:val="24"/>
          <w:szCs w:val="24"/>
          <w:lang w:val="fr-CM"/>
        </w:rPr>
        <w:t>du marché</w:t>
      </w:r>
      <w:r>
        <w:rPr>
          <w:rFonts w:eastAsia="Arial Narrow"/>
        </w:rPr>
        <w:t xml:space="preserve"> </w:t>
      </w:r>
      <w:r w:rsidRPr="006018C8">
        <w:rPr>
          <w:sz w:val="24"/>
          <w:szCs w:val="24"/>
          <w:lang w:val="fr-CM"/>
        </w:rPr>
        <w:t>et recours</w:t>
      </w:r>
      <w:bookmarkEnd w:id="616"/>
      <w:bookmarkEnd w:id="617"/>
      <w:bookmarkEnd w:id="618"/>
      <w:bookmarkEnd w:id="619"/>
      <w:bookmarkEnd w:id="620"/>
      <w:bookmarkEnd w:id="621"/>
      <w:bookmarkEnd w:id="622"/>
      <w:bookmarkEnd w:id="623"/>
      <w:bookmarkEnd w:id="624"/>
      <w:bookmarkEnd w:id="625"/>
      <w:bookmarkEnd w:id="626"/>
      <w:r w:rsidRPr="006018C8">
        <w:rPr>
          <w:sz w:val="24"/>
          <w:szCs w:val="24"/>
          <w:lang w:val="fr-CM"/>
        </w:rPr>
        <w:t xml:space="preserve"> </w:t>
      </w:r>
    </w:p>
    <w:p w14:paraId="4E537392"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27" w:name="_Toc166461789"/>
      <w:bookmarkStart w:id="628" w:name="_Toc166462090"/>
      <w:bookmarkStart w:id="629" w:name="_Toc166471144"/>
      <w:bookmarkStart w:id="630" w:name="_Toc166471663"/>
      <w:bookmarkStart w:id="631" w:name="_Toc166671552"/>
      <w:bookmarkStart w:id="632" w:name="_Toc166671828"/>
      <w:bookmarkStart w:id="633" w:name="_Toc166672157"/>
      <w:bookmarkStart w:id="634" w:name="_Toc166672679"/>
      <w:bookmarkStart w:id="635" w:name="_Toc175296718"/>
      <w:bookmarkStart w:id="636" w:name="_Toc175344791"/>
      <w:bookmarkStart w:id="637" w:name="_Toc176627203"/>
      <w:r w:rsidRPr="006018C8">
        <w:rPr>
          <w:b w:val="0"/>
          <w:bCs w:val="0"/>
          <w:sz w:val="24"/>
          <w:szCs w:val="24"/>
          <w:lang w:val="fr-CM"/>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bookmarkEnd w:id="627"/>
      <w:bookmarkEnd w:id="628"/>
      <w:bookmarkEnd w:id="629"/>
      <w:bookmarkEnd w:id="630"/>
      <w:bookmarkEnd w:id="631"/>
      <w:bookmarkEnd w:id="632"/>
      <w:bookmarkEnd w:id="633"/>
      <w:bookmarkEnd w:id="634"/>
      <w:bookmarkEnd w:id="635"/>
      <w:bookmarkEnd w:id="636"/>
      <w:bookmarkEnd w:id="637"/>
      <w:r w:rsidRPr="006018C8">
        <w:rPr>
          <w:b w:val="0"/>
          <w:bCs w:val="0"/>
          <w:sz w:val="24"/>
          <w:szCs w:val="24"/>
          <w:lang w:val="fr-CM"/>
        </w:rPr>
        <w:t xml:space="preserve"> </w:t>
      </w:r>
    </w:p>
    <w:p w14:paraId="728580FA"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38" w:name="_Toc166461790"/>
      <w:bookmarkStart w:id="639" w:name="_Toc166462091"/>
      <w:bookmarkStart w:id="640" w:name="_Toc166471145"/>
      <w:bookmarkStart w:id="641" w:name="_Toc166471664"/>
      <w:bookmarkStart w:id="642" w:name="_Toc166671553"/>
      <w:bookmarkStart w:id="643" w:name="_Toc166671829"/>
      <w:bookmarkStart w:id="644" w:name="_Toc166672158"/>
      <w:bookmarkStart w:id="645" w:name="_Toc166672680"/>
      <w:bookmarkStart w:id="646" w:name="_Toc175296719"/>
      <w:bookmarkStart w:id="647" w:name="_Toc175344792"/>
      <w:bookmarkStart w:id="648" w:name="_Toc176627204"/>
      <w:r w:rsidRPr="006018C8">
        <w:rPr>
          <w:b w:val="0"/>
          <w:bCs w:val="0"/>
          <w:sz w:val="24"/>
          <w:szCs w:val="24"/>
          <w:lang w:val="fr-CM"/>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bookmarkEnd w:id="638"/>
      <w:bookmarkEnd w:id="639"/>
      <w:bookmarkEnd w:id="640"/>
      <w:bookmarkEnd w:id="641"/>
      <w:bookmarkEnd w:id="642"/>
      <w:bookmarkEnd w:id="643"/>
      <w:bookmarkEnd w:id="644"/>
      <w:bookmarkEnd w:id="645"/>
      <w:bookmarkEnd w:id="646"/>
      <w:bookmarkEnd w:id="647"/>
      <w:bookmarkEnd w:id="648"/>
    </w:p>
    <w:p w14:paraId="06B1E7F7"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49" w:name="_Toc166461791"/>
      <w:bookmarkStart w:id="650" w:name="_Toc166462092"/>
      <w:bookmarkStart w:id="651" w:name="_Toc166471146"/>
      <w:bookmarkStart w:id="652" w:name="_Toc166471665"/>
      <w:bookmarkStart w:id="653" w:name="_Toc166671554"/>
      <w:bookmarkStart w:id="654" w:name="_Toc166671830"/>
      <w:bookmarkStart w:id="655" w:name="_Toc166672159"/>
      <w:bookmarkStart w:id="656" w:name="_Toc166672681"/>
      <w:bookmarkStart w:id="657" w:name="_Toc175296720"/>
      <w:bookmarkStart w:id="658" w:name="_Toc175344793"/>
      <w:bookmarkStart w:id="659" w:name="_Toc176627205"/>
      <w:r w:rsidRPr="006018C8">
        <w:rPr>
          <w:b w:val="0"/>
          <w:bCs w:val="0"/>
          <w:sz w:val="24"/>
          <w:szCs w:val="24"/>
          <w:lang w:val="fr-CM"/>
        </w:rPr>
        <w:t>37.3 Dès publication des résultats portant attribution, le Maître d’Ouvrage ou le Maître d’Ouvrage Délégué adresse à chaque soumissionnaire qui en fait la demande, un extrait du rapport d’analyse le concernant.</w:t>
      </w:r>
      <w:bookmarkEnd w:id="649"/>
      <w:bookmarkEnd w:id="650"/>
      <w:bookmarkEnd w:id="651"/>
      <w:bookmarkEnd w:id="652"/>
      <w:bookmarkEnd w:id="653"/>
      <w:bookmarkEnd w:id="654"/>
      <w:bookmarkEnd w:id="655"/>
      <w:bookmarkEnd w:id="656"/>
      <w:bookmarkEnd w:id="657"/>
      <w:bookmarkEnd w:id="658"/>
      <w:bookmarkEnd w:id="659"/>
      <w:r w:rsidRPr="006018C8">
        <w:rPr>
          <w:b w:val="0"/>
          <w:bCs w:val="0"/>
          <w:sz w:val="24"/>
          <w:szCs w:val="24"/>
          <w:lang w:val="fr-CM"/>
        </w:rPr>
        <w:t xml:space="preserve"> </w:t>
      </w:r>
    </w:p>
    <w:p w14:paraId="721CACFE"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60" w:name="_Toc166461792"/>
      <w:bookmarkStart w:id="661" w:name="_Toc166462093"/>
      <w:bookmarkStart w:id="662" w:name="_Toc166471147"/>
      <w:bookmarkStart w:id="663" w:name="_Toc166471666"/>
      <w:bookmarkStart w:id="664" w:name="_Toc166671555"/>
      <w:bookmarkStart w:id="665" w:name="_Toc166671831"/>
      <w:bookmarkStart w:id="666" w:name="_Toc166672160"/>
      <w:bookmarkStart w:id="667" w:name="_Toc166672682"/>
      <w:bookmarkStart w:id="668" w:name="_Toc175296721"/>
      <w:bookmarkStart w:id="669" w:name="_Toc175344794"/>
      <w:bookmarkStart w:id="670" w:name="_Toc176627206"/>
      <w:r w:rsidRPr="006018C8">
        <w:rPr>
          <w:b w:val="0"/>
          <w:bCs w:val="0"/>
          <w:sz w:val="24"/>
          <w:szCs w:val="24"/>
          <w:lang w:val="fr-CM"/>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bookmarkEnd w:id="660"/>
      <w:bookmarkEnd w:id="661"/>
      <w:bookmarkEnd w:id="662"/>
      <w:bookmarkEnd w:id="663"/>
      <w:bookmarkEnd w:id="664"/>
      <w:bookmarkEnd w:id="665"/>
      <w:bookmarkEnd w:id="666"/>
      <w:bookmarkEnd w:id="667"/>
      <w:bookmarkEnd w:id="668"/>
      <w:bookmarkEnd w:id="669"/>
      <w:bookmarkEnd w:id="670"/>
      <w:r w:rsidRPr="006018C8">
        <w:rPr>
          <w:b w:val="0"/>
          <w:bCs w:val="0"/>
          <w:sz w:val="24"/>
          <w:szCs w:val="24"/>
          <w:lang w:val="fr-CM"/>
        </w:rPr>
        <w:t xml:space="preserve"> </w:t>
      </w:r>
    </w:p>
    <w:p w14:paraId="51258A4D"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71" w:name="_Toc166461793"/>
      <w:bookmarkStart w:id="672" w:name="_Toc166462094"/>
      <w:bookmarkStart w:id="673" w:name="_Toc166471148"/>
      <w:bookmarkStart w:id="674" w:name="_Toc166471667"/>
      <w:bookmarkStart w:id="675" w:name="_Toc166671556"/>
      <w:bookmarkStart w:id="676" w:name="_Toc166671832"/>
      <w:bookmarkStart w:id="677" w:name="_Toc166672161"/>
      <w:bookmarkStart w:id="678" w:name="_Toc166672683"/>
      <w:bookmarkStart w:id="679" w:name="_Toc175296722"/>
      <w:bookmarkStart w:id="680" w:name="_Toc175344795"/>
      <w:bookmarkStart w:id="681" w:name="_Toc176627207"/>
      <w:r w:rsidRPr="006018C8">
        <w:rPr>
          <w:b w:val="0"/>
          <w:bCs w:val="0"/>
          <w:sz w:val="24"/>
          <w:szCs w:val="24"/>
          <w:lang w:val="fr-CM"/>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bookmarkEnd w:id="671"/>
      <w:bookmarkEnd w:id="672"/>
      <w:bookmarkEnd w:id="673"/>
      <w:bookmarkEnd w:id="674"/>
      <w:bookmarkEnd w:id="675"/>
      <w:bookmarkEnd w:id="676"/>
      <w:bookmarkEnd w:id="677"/>
      <w:bookmarkEnd w:id="678"/>
      <w:bookmarkEnd w:id="679"/>
      <w:bookmarkEnd w:id="680"/>
      <w:bookmarkEnd w:id="681"/>
      <w:r w:rsidRPr="006018C8">
        <w:rPr>
          <w:b w:val="0"/>
          <w:bCs w:val="0"/>
          <w:sz w:val="24"/>
          <w:szCs w:val="24"/>
          <w:lang w:val="fr-CM"/>
        </w:rPr>
        <w:t xml:space="preserve"> </w:t>
      </w:r>
    </w:p>
    <w:p w14:paraId="283799E5"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82" w:name="_Toc166461794"/>
      <w:bookmarkStart w:id="683" w:name="_Toc166462095"/>
      <w:bookmarkStart w:id="684" w:name="_Toc166471149"/>
      <w:bookmarkStart w:id="685" w:name="_Toc166471668"/>
      <w:bookmarkStart w:id="686" w:name="_Toc166671557"/>
      <w:bookmarkStart w:id="687" w:name="_Toc166671833"/>
      <w:bookmarkStart w:id="688" w:name="_Toc166672162"/>
      <w:bookmarkStart w:id="689" w:name="_Toc166672684"/>
      <w:bookmarkStart w:id="690" w:name="_Toc175296723"/>
      <w:bookmarkStart w:id="691" w:name="_Toc175344796"/>
      <w:bookmarkStart w:id="692" w:name="_Toc176627208"/>
      <w:r w:rsidRPr="006018C8">
        <w:rPr>
          <w:b w:val="0"/>
          <w:bCs w:val="0"/>
          <w:sz w:val="24"/>
          <w:szCs w:val="24"/>
          <w:lang w:val="fr-CM"/>
        </w:rPr>
        <w:t>Il doit intervenir dans un délai maximum de cinq (05) jours ouvrables après la publication des résultats.</w:t>
      </w:r>
      <w:bookmarkEnd w:id="682"/>
      <w:bookmarkEnd w:id="683"/>
      <w:bookmarkEnd w:id="684"/>
      <w:bookmarkEnd w:id="685"/>
      <w:bookmarkEnd w:id="686"/>
      <w:bookmarkEnd w:id="687"/>
      <w:bookmarkEnd w:id="688"/>
      <w:bookmarkEnd w:id="689"/>
      <w:bookmarkEnd w:id="690"/>
      <w:bookmarkEnd w:id="691"/>
      <w:bookmarkEnd w:id="692"/>
      <w:r w:rsidRPr="006018C8">
        <w:rPr>
          <w:b w:val="0"/>
          <w:bCs w:val="0"/>
          <w:sz w:val="24"/>
          <w:szCs w:val="24"/>
          <w:lang w:val="fr-CM"/>
        </w:rPr>
        <w:t xml:space="preserve"> </w:t>
      </w:r>
    </w:p>
    <w:p w14:paraId="7817AB92" w14:textId="77777777" w:rsidR="00FA5B52" w:rsidRPr="006018C8" w:rsidRDefault="00FA5B52" w:rsidP="00FA5B52">
      <w:pPr>
        <w:pStyle w:val="Article"/>
        <w:spacing w:before="60" w:after="60" w:line="276" w:lineRule="auto"/>
        <w:contextualSpacing/>
        <w:outlineLvl w:val="2"/>
        <w:rPr>
          <w:b w:val="0"/>
          <w:bCs w:val="0"/>
          <w:sz w:val="24"/>
          <w:szCs w:val="24"/>
          <w:lang w:val="fr-CM"/>
        </w:rPr>
      </w:pPr>
      <w:bookmarkStart w:id="693" w:name="_Toc166461795"/>
      <w:bookmarkStart w:id="694" w:name="_Toc166462096"/>
      <w:bookmarkStart w:id="695" w:name="_Toc166471150"/>
      <w:bookmarkStart w:id="696" w:name="_Toc166471669"/>
      <w:bookmarkStart w:id="697" w:name="_Toc166671558"/>
      <w:bookmarkStart w:id="698" w:name="_Toc166671834"/>
      <w:bookmarkStart w:id="699" w:name="_Toc166672163"/>
      <w:bookmarkStart w:id="700" w:name="_Toc166672685"/>
      <w:bookmarkStart w:id="701" w:name="_Toc175296724"/>
      <w:bookmarkStart w:id="702" w:name="_Toc175344797"/>
      <w:bookmarkStart w:id="703" w:name="_Toc176627209"/>
      <w:r w:rsidRPr="006018C8">
        <w:rPr>
          <w:b w:val="0"/>
          <w:bCs w:val="0"/>
          <w:sz w:val="24"/>
          <w:szCs w:val="24"/>
          <w:lang w:val="fr-CM"/>
        </w:rPr>
        <w:t>37.6 Ce recours peut donner lieu à la suspension de la procédure à l’appréciation de l’organisme chargé de la régulation des marchés publics.</w:t>
      </w:r>
      <w:bookmarkEnd w:id="693"/>
      <w:bookmarkEnd w:id="694"/>
      <w:bookmarkEnd w:id="695"/>
      <w:bookmarkEnd w:id="696"/>
      <w:bookmarkEnd w:id="697"/>
      <w:bookmarkEnd w:id="698"/>
      <w:bookmarkEnd w:id="699"/>
      <w:bookmarkEnd w:id="700"/>
      <w:bookmarkEnd w:id="701"/>
      <w:bookmarkEnd w:id="702"/>
      <w:bookmarkEnd w:id="703"/>
    </w:p>
    <w:p w14:paraId="3F1E07E2" w14:textId="77777777" w:rsidR="00FA5B52" w:rsidRPr="006018C8" w:rsidRDefault="00FA5B52" w:rsidP="00FA5B52">
      <w:pPr>
        <w:pStyle w:val="Article"/>
        <w:spacing w:before="60" w:after="60" w:line="276" w:lineRule="auto"/>
        <w:contextualSpacing/>
        <w:outlineLvl w:val="2"/>
        <w:rPr>
          <w:sz w:val="24"/>
          <w:szCs w:val="24"/>
          <w:lang w:val="fr-CM"/>
        </w:rPr>
      </w:pPr>
      <w:bookmarkStart w:id="704" w:name="_Toc166461796"/>
      <w:bookmarkStart w:id="705" w:name="_Toc166462097"/>
      <w:bookmarkStart w:id="706" w:name="_Toc166471151"/>
      <w:bookmarkStart w:id="707" w:name="_Toc166471670"/>
      <w:bookmarkStart w:id="708" w:name="_Toc166671559"/>
      <w:bookmarkStart w:id="709" w:name="_Toc166671835"/>
      <w:bookmarkStart w:id="710" w:name="_Toc166672164"/>
      <w:bookmarkStart w:id="711" w:name="_Toc166672686"/>
      <w:bookmarkStart w:id="712" w:name="_Toc175296725"/>
      <w:bookmarkStart w:id="713" w:name="_Toc175344798"/>
      <w:bookmarkStart w:id="714" w:name="_Toc176627210"/>
      <w:r w:rsidRPr="006018C8">
        <w:rPr>
          <w:sz w:val="24"/>
          <w:szCs w:val="24"/>
          <w:u w:val="single"/>
          <w:lang w:val="fr-CM"/>
        </w:rPr>
        <w:t>Article 38</w:t>
      </w:r>
      <w:r w:rsidRPr="006018C8">
        <w:rPr>
          <w:sz w:val="24"/>
          <w:szCs w:val="24"/>
          <w:lang w:val="fr-CM"/>
        </w:rPr>
        <w:t xml:space="preserve"> : Signature </w:t>
      </w:r>
      <w:bookmarkEnd w:id="704"/>
      <w:bookmarkEnd w:id="705"/>
      <w:bookmarkEnd w:id="706"/>
      <w:bookmarkEnd w:id="707"/>
      <w:bookmarkEnd w:id="708"/>
      <w:bookmarkEnd w:id="709"/>
      <w:bookmarkEnd w:id="710"/>
      <w:bookmarkEnd w:id="711"/>
      <w:bookmarkEnd w:id="712"/>
      <w:bookmarkEnd w:id="713"/>
      <w:bookmarkEnd w:id="714"/>
      <w:r>
        <w:rPr>
          <w:sz w:val="24"/>
          <w:szCs w:val="24"/>
          <w:lang w:val="fr-CM"/>
        </w:rPr>
        <w:t>du marché</w:t>
      </w:r>
    </w:p>
    <w:p w14:paraId="7E214F13"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14:paraId="5EE39445"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14:paraId="5BBC0B62"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80D9327"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38.4. Le Maître d’Ouvrage ou le Maître d’Ouvrage Délégué notifie le marché à son titulaire dans les cinq (5) jours ouvrables qui suivent la date de sa signature. </w:t>
      </w:r>
    </w:p>
    <w:p w14:paraId="1BD3363B"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w:t>
      </w:r>
      <w:r w:rsidRPr="006018C8">
        <w:rPr>
          <w:rFonts w:eastAsia="Calibri"/>
          <w:lang w:val="fr-CM" w:eastAsia="fr-CM"/>
        </w:rPr>
        <w:lastRenderedPageBreak/>
        <w:t>d’annuler la décision d’attribution après mise en demeure de l’attributaire restée sans suite. Dans ce cas, le cautionnement de soumission est saisi et le marché est attribué au candidat classé en seconde position.</w:t>
      </w:r>
    </w:p>
    <w:p w14:paraId="10D440F7" w14:textId="77777777" w:rsidR="00FA5B52" w:rsidRPr="006018C8" w:rsidRDefault="00FA5B52" w:rsidP="00FA5B52">
      <w:pPr>
        <w:pStyle w:val="Article"/>
        <w:spacing w:before="60" w:after="60" w:line="276" w:lineRule="auto"/>
        <w:contextualSpacing/>
        <w:outlineLvl w:val="2"/>
        <w:rPr>
          <w:sz w:val="24"/>
          <w:szCs w:val="24"/>
          <w:lang w:val="fr-CM"/>
        </w:rPr>
      </w:pPr>
      <w:bookmarkStart w:id="715" w:name="_Toc166461797"/>
      <w:bookmarkStart w:id="716" w:name="_Toc166462098"/>
      <w:bookmarkStart w:id="717" w:name="_Toc166471152"/>
      <w:bookmarkStart w:id="718" w:name="_Toc166471671"/>
      <w:bookmarkStart w:id="719" w:name="_Toc166671560"/>
      <w:bookmarkStart w:id="720" w:name="_Toc166671836"/>
      <w:bookmarkStart w:id="721" w:name="_Toc166672165"/>
      <w:bookmarkStart w:id="722" w:name="_Toc166672687"/>
      <w:bookmarkStart w:id="723" w:name="_Toc175296726"/>
      <w:bookmarkStart w:id="724" w:name="_Toc175344799"/>
      <w:bookmarkStart w:id="725" w:name="_Toc176627211"/>
      <w:r w:rsidRPr="006018C8">
        <w:rPr>
          <w:sz w:val="24"/>
          <w:szCs w:val="24"/>
          <w:u w:val="single"/>
          <w:lang w:val="fr-CM"/>
        </w:rPr>
        <w:t>Article 39</w:t>
      </w:r>
      <w:r w:rsidRPr="006018C8">
        <w:rPr>
          <w:sz w:val="24"/>
          <w:szCs w:val="24"/>
          <w:lang w:val="fr-CM"/>
        </w:rPr>
        <w:t> : Cautionnement définitif</w:t>
      </w:r>
      <w:bookmarkEnd w:id="715"/>
      <w:bookmarkEnd w:id="716"/>
      <w:bookmarkEnd w:id="717"/>
      <w:bookmarkEnd w:id="718"/>
      <w:bookmarkEnd w:id="719"/>
      <w:bookmarkEnd w:id="720"/>
      <w:bookmarkEnd w:id="721"/>
      <w:bookmarkEnd w:id="722"/>
      <w:bookmarkEnd w:id="723"/>
      <w:bookmarkEnd w:id="724"/>
      <w:bookmarkEnd w:id="725"/>
      <w:r w:rsidRPr="006018C8">
        <w:rPr>
          <w:sz w:val="24"/>
          <w:szCs w:val="24"/>
          <w:lang w:val="fr-CM"/>
        </w:rPr>
        <w:t xml:space="preserve"> </w:t>
      </w:r>
    </w:p>
    <w:p w14:paraId="39CCFAC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 </w:t>
      </w:r>
    </w:p>
    <w:p w14:paraId="07BE77B9"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14:paraId="3103A13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734D815E"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7F68D5AD" w14:textId="77777777" w:rsidR="00FA5B52" w:rsidRPr="006018C8" w:rsidRDefault="00FA5B52" w:rsidP="00FA5B52">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39.5. Les titulaires d’un contrat peuvent être dispensés de l’obligation de fournir le cautionnement définitif.</w:t>
      </w:r>
    </w:p>
    <w:p w14:paraId="73DA48A7" w14:textId="77777777" w:rsidR="00FA5B52" w:rsidRPr="006018C8" w:rsidRDefault="00FA5B52" w:rsidP="00FA5B52">
      <w:pPr>
        <w:ind w:left="840" w:right="-72" w:hanging="720"/>
      </w:pPr>
    </w:p>
    <w:p w14:paraId="182223C9" w14:textId="77777777" w:rsidR="00FA5B52" w:rsidRPr="006018C8" w:rsidRDefault="00FA5B52" w:rsidP="00FA5B52">
      <w:pPr>
        <w:jc w:val="center"/>
      </w:pPr>
    </w:p>
    <w:p w14:paraId="70C385E5" w14:textId="77777777" w:rsidR="00FA5B52" w:rsidRPr="006018C8" w:rsidRDefault="00FA5B52" w:rsidP="00FA5B52">
      <w:pPr>
        <w:ind w:left="840" w:right="-72" w:hanging="720"/>
      </w:pPr>
      <w:r w:rsidRPr="006018C8">
        <w:br w:type="page"/>
      </w:r>
    </w:p>
    <w:p w14:paraId="17F4A505" w14:textId="77777777" w:rsidR="00FA5B52" w:rsidRPr="006018C8" w:rsidRDefault="00FA5B52" w:rsidP="00FA5B52">
      <w:pPr>
        <w:ind w:left="840" w:right="-72" w:hanging="720"/>
      </w:pPr>
    </w:p>
    <w:p w14:paraId="1F6B69FD" w14:textId="77777777" w:rsidR="00FA5B52" w:rsidRPr="006018C8" w:rsidRDefault="00FA5B52" w:rsidP="00FA5B52">
      <w:pPr>
        <w:ind w:left="840" w:right="-72" w:hanging="720"/>
      </w:pPr>
    </w:p>
    <w:p w14:paraId="76CDD916" w14:textId="77777777" w:rsidR="00FA5B52" w:rsidRPr="006018C8" w:rsidRDefault="00FA5B52" w:rsidP="00FA5B52">
      <w:pPr>
        <w:ind w:left="840" w:right="-72" w:hanging="720"/>
      </w:pPr>
    </w:p>
    <w:p w14:paraId="520E1A73" w14:textId="77777777" w:rsidR="00FA5B52" w:rsidRPr="006018C8" w:rsidRDefault="00FA5B52" w:rsidP="00FA5B52">
      <w:pPr>
        <w:ind w:left="840" w:right="-72" w:hanging="720"/>
      </w:pPr>
    </w:p>
    <w:p w14:paraId="0219988E" w14:textId="77777777" w:rsidR="00FA5B52" w:rsidRPr="006018C8" w:rsidRDefault="00FA5B52" w:rsidP="00FA5B52">
      <w:pPr>
        <w:ind w:left="840" w:right="-72" w:hanging="720"/>
      </w:pPr>
    </w:p>
    <w:p w14:paraId="2AFE2CD8" w14:textId="77777777" w:rsidR="00FA5B52" w:rsidRPr="006018C8" w:rsidRDefault="00FA5B52" w:rsidP="00FA5B52">
      <w:pPr>
        <w:ind w:left="840" w:right="-72" w:hanging="720"/>
      </w:pPr>
    </w:p>
    <w:p w14:paraId="740B2938" w14:textId="77777777" w:rsidR="00FA5B52" w:rsidRPr="006018C8" w:rsidRDefault="00FA5B52" w:rsidP="00FA5B52">
      <w:pPr>
        <w:ind w:left="840" w:right="-72" w:hanging="720"/>
      </w:pPr>
    </w:p>
    <w:p w14:paraId="6B393683" w14:textId="77777777" w:rsidR="00FA5B52" w:rsidRPr="006018C8" w:rsidRDefault="00FA5B52" w:rsidP="00FA5B52">
      <w:pPr>
        <w:ind w:left="840" w:right="-72" w:hanging="720"/>
      </w:pPr>
    </w:p>
    <w:p w14:paraId="0CED3275" w14:textId="77777777" w:rsidR="00FA5B52" w:rsidRPr="006018C8" w:rsidRDefault="00FA5B52" w:rsidP="00FA5B52">
      <w:pPr>
        <w:ind w:left="840" w:right="-72" w:hanging="720"/>
      </w:pPr>
    </w:p>
    <w:p w14:paraId="02B57784" w14:textId="77777777" w:rsidR="00FA5B52" w:rsidRPr="006018C8" w:rsidRDefault="00FA5B52" w:rsidP="00FA5B52">
      <w:pPr>
        <w:ind w:left="840" w:right="-72" w:hanging="720"/>
      </w:pPr>
    </w:p>
    <w:p w14:paraId="06B6C199" w14:textId="77777777" w:rsidR="00FA5B52" w:rsidRPr="006018C8" w:rsidRDefault="00FA5B52" w:rsidP="00FA5B52">
      <w:pPr>
        <w:ind w:left="840" w:right="-72" w:hanging="720"/>
      </w:pPr>
    </w:p>
    <w:p w14:paraId="2C2DB85E" w14:textId="77777777" w:rsidR="00FA5B52" w:rsidRPr="006018C8" w:rsidRDefault="00FA5B52" w:rsidP="00FA5B52">
      <w:pPr>
        <w:ind w:left="840" w:right="-72" w:hanging="720"/>
      </w:pPr>
    </w:p>
    <w:p w14:paraId="7106B7F1" w14:textId="77777777" w:rsidR="00FA5B52" w:rsidRPr="006018C8" w:rsidRDefault="00FA5B52" w:rsidP="00FA5B52">
      <w:pPr>
        <w:ind w:left="840" w:right="-72" w:hanging="720"/>
      </w:pPr>
    </w:p>
    <w:p w14:paraId="29CB8649" w14:textId="77777777" w:rsidR="00FA5B52" w:rsidRPr="006018C8" w:rsidRDefault="00FA5B52" w:rsidP="00FA5B52">
      <w:pPr>
        <w:ind w:left="840" w:right="-72" w:hanging="720"/>
      </w:pPr>
    </w:p>
    <w:p w14:paraId="7FEB65C6" w14:textId="77777777" w:rsidR="00FA5B52" w:rsidRPr="006018C8" w:rsidRDefault="00FA5B52" w:rsidP="00FA5B52">
      <w:pPr>
        <w:ind w:left="840" w:right="-72" w:hanging="720"/>
      </w:pPr>
    </w:p>
    <w:p w14:paraId="04AC532C" w14:textId="77777777" w:rsidR="00FA5B52" w:rsidRPr="006018C8" w:rsidRDefault="00FA5B52" w:rsidP="00FA5B52">
      <w:pPr>
        <w:ind w:left="840" w:right="-72" w:hanging="720"/>
      </w:pPr>
    </w:p>
    <w:p w14:paraId="61FF645F" w14:textId="77777777" w:rsidR="00FA5B52" w:rsidRPr="006018C8" w:rsidRDefault="00FA5B52" w:rsidP="00FA5B52">
      <w:pPr>
        <w:ind w:left="840" w:right="-72" w:hanging="720"/>
      </w:pPr>
    </w:p>
    <w:p w14:paraId="1DBA82DB" w14:textId="77777777" w:rsidR="00FA5B52" w:rsidRPr="006018C8" w:rsidRDefault="00FA5B52" w:rsidP="00FA5B52">
      <w:pPr>
        <w:ind w:left="840" w:right="-72" w:hanging="720"/>
      </w:pPr>
    </w:p>
    <w:p w14:paraId="173AC615" w14:textId="77777777" w:rsidR="00FA5B52" w:rsidRPr="006018C8" w:rsidRDefault="00FA5B52" w:rsidP="00FA5B52">
      <w:pPr>
        <w:ind w:left="840" w:right="-72" w:hanging="720"/>
      </w:pPr>
    </w:p>
    <w:p w14:paraId="44CDC1C9" w14:textId="77777777" w:rsidR="00FA5B52" w:rsidRPr="006018C8" w:rsidRDefault="00FA5B52" w:rsidP="00FA5B52">
      <w:pPr>
        <w:ind w:left="840" w:right="-72" w:hanging="720"/>
      </w:pPr>
    </w:p>
    <w:p w14:paraId="249011AA" w14:textId="77777777" w:rsidR="00FA5B52" w:rsidRPr="006018C8" w:rsidRDefault="00FA5B52" w:rsidP="00FA5B52">
      <w:pPr>
        <w:ind w:left="840" w:right="-72" w:hanging="720"/>
      </w:pPr>
    </w:p>
    <w:p w14:paraId="460271D6" w14:textId="77777777" w:rsidR="00FA5B52" w:rsidRPr="006018C8" w:rsidRDefault="00FA5B52" w:rsidP="00FA5B52">
      <w:pPr>
        <w:pStyle w:val="TitrePiece"/>
        <w:ind w:left="510"/>
        <w:outlineLvl w:val="0"/>
        <w:rPr>
          <w:rFonts w:ascii="Times New Roman" w:hAnsi="Times New Roman" w:cs="Times New Roman"/>
          <w:b/>
          <w:sz w:val="48"/>
          <w:szCs w:val="48"/>
        </w:rPr>
      </w:pPr>
      <w:bookmarkStart w:id="726" w:name="_Toc166016430"/>
      <w:bookmarkStart w:id="727" w:name="_Toc166031672"/>
      <w:bookmarkStart w:id="728" w:name="_Toc166031769"/>
      <w:bookmarkStart w:id="729" w:name="_Toc166036191"/>
      <w:bookmarkStart w:id="730" w:name="_Toc175296727"/>
      <w:bookmarkStart w:id="731" w:name="_Toc175346012"/>
      <w:bookmarkStart w:id="732" w:name="_Toc176627212"/>
      <w:r w:rsidRPr="006018C8">
        <w:rPr>
          <w:rFonts w:ascii="Times New Roman" w:hAnsi="Times New Roman" w:cs="Times New Roman"/>
          <w:b/>
          <w:sz w:val="48"/>
          <w:szCs w:val="48"/>
          <w:u w:val="single"/>
        </w:rPr>
        <w:t>PIECE N° III</w:t>
      </w:r>
      <w:r w:rsidRPr="006018C8">
        <w:rPr>
          <w:rFonts w:ascii="Times New Roman" w:hAnsi="Times New Roman" w:cs="Times New Roman"/>
          <w:b/>
          <w:sz w:val="48"/>
          <w:szCs w:val="48"/>
        </w:rPr>
        <w:t> :</w:t>
      </w:r>
      <w:bookmarkEnd w:id="726"/>
      <w:bookmarkEnd w:id="727"/>
      <w:bookmarkEnd w:id="728"/>
      <w:bookmarkEnd w:id="729"/>
      <w:bookmarkEnd w:id="730"/>
      <w:bookmarkEnd w:id="731"/>
      <w:bookmarkEnd w:id="732"/>
    </w:p>
    <w:p w14:paraId="66D5F8BB" w14:textId="77777777" w:rsidR="00FA5B52" w:rsidRPr="006018C8" w:rsidRDefault="00FA5B52" w:rsidP="00FA5B52">
      <w:pPr>
        <w:pStyle w:val="TitrePiece"/>
        <w:ind w:left="510"/>
        <w:outlineLvl w:val="0"/>
        <w:rPr>
          <w:rFonts w:ascii="Times New Roman" w:hAnsi="Times New Roman" w:cs="Times New Roman"/>
          <w:b/>
          <w:sz w:val="48"/>
          <w:szCs w:val="48"/>
        </w:rPr>
      </w:pPr>
      <w:bookmarkStart w:id="733" w:name="_Toc390424940"/>
      <w:bookmarkStart w:id="734" w:name="_Toc510691954"/>
      <w:bookmarkStart w:id="735" w:name="_Toc166016431"/>
      <w:bookmarkStart w:id="736" w:name="_Toc166031673"/>
      <w:bookmarkStart w:id="737" w:name="_Toc166031770"/>
      <w:bookmarkStart w:id="738" w:name="_Toc166036192"/>
      <w:bookmarkStart w:id="739" w:name="_Toc175296728"/>
      <w:bookmarkStart w:id="740" w:name="_Toc175346013"/>
      <w:bookmarkStart w:id="741" w:name="_Toc176627213"/>
      <w:r w:rsidRPr="006018C8">
        <w:rPr>
          <w:rFonts w:ascii="Times New Roman" w:hAnsi="Times New Roman" w:cs="Times New Roman"/>
          <w:b/>
          <w:bCs/>
          <w:sz w:val="48"/>
          <w:szCs w:val="48"/>
        </w:rPr>
        <w:t xml:space="preserve">REGLEMENT PARTICULIER DE L’APPEL D’OFFRES </w:t>
      </w:r>
      <w:bookmarkEnd w:id="733"/>
      <w:bookmarkEnd w:id="734"/>
      <w:r w:rsidRPr="006018C8">
        <w:rPr>
          <w:rFonts w:ascii="Times New Roman" w:hAnsi="Times New Roman" w:cs="Times New Roman"/>
          <w:b/>
          <w:bCs/>
          <w:sz w:val="48"/>
          <w:szCs w:val="48"/>
        </w:rPr>
        <w:t>(RPAO)</w:t>
      </w:r>
      <w:bookmarkEnd w:id="735"/>
      <w:bookmarkEnd w:id="736"/>
      <w:bookmarkEnd w:id="737"/>
      <w:bookmarkEnd w:id="738"/>
      <w:bookmarkEnd w:id="739"/>
      <w:bookmarkEnd w:id="740"/>
      <w:bookmarkEnd w:id="741"/>
    </w:p>
    <w:p w14:paraId="39B3FD8B" w14:textId="77777777" w:rsidR="00FA5B52" w:rsidRPr="006018C8" w:rsidRDefault="00FA5B52" w:rsidP="00FA5B52">
      <w:pPr>
        <w:ind w:left="840" w:right="-72" w:hanging="720"/>
        <w:jc w:val="center"/>
        <w:rPr>
          <w:b/>
          <w:sz w:val="48"/>
          <w:szCs w:val="48"/>
        </w:rPr>
      </w:pPr>
    </w:p>
    <w:p w14:paraId="49128EA5" w14:textId="77777777" w:rsidR="00FA5B52" w:rsidRPr="006018C8" w:rsidRDefault="00FA5B52" w:rsidP="00FA5B52">
      <w:pPr>
        <w:ind w:left="840" w:right="-72" w:hanging="720"/>
        <w:rPr>
          <w:b/>
          <w:sz w:val="48"/>
          <w:szCs w:val="48"/>
        </w:rPr>
      </w:pPr>
    </w:p>
    <w:p w14:paraId="67F71EEA" w14:textId="77777777" w:rsidR="00FA5B52" w:rsidRPr="006018C8" w:rsidRDefault="00FA5B52" w:rsidP="00FA5B52">
      <w:pPr>
        <w:ind w:left="840" w:right="-72" w:hanging="720"/>
        <w:rPr>
          <w:b/>
          <w:sz w:val="48"/>
          <w:szCs w:val="48"/>
        </w:rPr>
      </w:pPr>
    </w:p>
    <w:p w14:paraId="0E69E215" w14:textId="77777777" w:rsidR="00FA5B52" w:rsidRPr="006018C8" w:rsidRDefault="00FA5B52" w:rsidP="00FA5B52">
      <w:pPr>
        <w:ind w:left="840" w:right="-72" w:hanging="720"/>
        <w:rPr>
          <w:b/>
          <w:sz w:val="48"/>
          <w:szCs w:val="48"/>
        </w:rPr>
      </w:pPr>
    </w:p>
    <w:p w14:paraId="0F1308C3" w14:textId="77777777" w:rsidR="00FA5B52" w:rsidRPr="006018C8" w:rsidRDefault="00FA5B52" w:rsidP="00FA5B52">
      <w:pPr>
        <w:ind w:left="840" w:right="-72" w:hanging="720"/>
        <w:rPr>
          <w:b/>
          <w:sz w:val="48"/>
          <w:szCs w:val="48"/>
        </w:rPr>
      </w:pPr>
    </w:p>
    <w:p w14:paraId="6843DF1A" w14:textId="77777777" w:rsidR="00FA5B52" w:rsidRPr="006018C8" w:rsidRDefault="00FA5B52" w:rsidP="00FA5B52">
      <w:pPr>
        <w:ind w:left="840" w:right="-72" w:hanging="720"/>
        <w:rPr>
          <w:b/>
          <w:sz w:val="48"/>
          <w:szCs w:val="48"/>
        </w:rPr>
      </w:pPr>
    </w:p>
    <w:p w14:paraId="0ED2E67A" w14:textId="77777777" w:rsidR="00FA5B52" w:rsidRPr="006018C8" w:rsidRDefault="00FA5B52" w:rsidP="00FA5B52">
      <w:pPr>
        <w:ind w:left="840" w:right="-72" w:hanging="720"/>
        <w:rPr>
          <w:b/>
          <w:sz w:val="48"/>
          <w:szCs w:val="48"/>
        </w:rPr>
      </w:pPr>
    </w:p>
    <w:p w14:paraId="4BE09DBA" w14:textId="77777777" w:rsidR="00FA5B52" w:rsidRPr="006018C8" w:rsidRDefault="00FA5B52" w:rsidP="00FA5B52">
      <w:pPr>
        <w:ind w:left="840" w:right="-72" w:hanging="720"/>
        <w:rPr>
          <w:b/>
          <w:sz w:val="48"/>
          <w:szCs w:val="48"/>
        </w:rPr>
      </w:pPr>
    </w:p>
    <w:p w14:paraId="030FC662" w14:textId="77777777" w:rsidR="00FA5B52" w:rsidRPr="006018C8" w:rsidRDefault="00FA5B52" w:rsidP="00FA5B52">
      <w:pPr>
        <w:ind w:left="840" w:right="-72" w:hanging="720"/>
        <w:rPr>
          <w:b/>
          <w:sz w:val="48"/>
          <w:szCs w:val="48"/>
        </w:rPr>
      </w:pPr>
    </w:p>
    <w:p w14:paraId="0F3A60F7" w14:textId="77777777" w:rsidR="00FA5B52" w:rsidRPr="006018C8" w:rsidRDefault="00FA5B52" w:rsidP="00FA5B52">
      <w:pPr>
        <w:ind w:left="840" w:right="-72" w:hanging="720"/>
        <w:rPr>
          <w:b/>
          <w:sz w:val="48"/>
          <w:szCs w:val="48"/>
        </w:rPr>
      </w:pPr>
    </w:p>
    <w:p w14:paraId="4DA6A286" w14:textId="77777777" w:rsidR="00FA5B52" w:rsidRPr="006018C8" w:rsidRDefault="00FA5B52" w:rsidP="00FA5B52">
      <w:pPr>
        <w:ind w:left="840" w:right="-72" w:hanging="720"/>
        <w:rPr>
          <w:b/>
          <w:sz w:val="48"/>
          <w:szCs w:val="48"/>
        </w:rPr>
      </w:pPr>
    </w:p>
    <w:p w14:paraId="0CB5C167" w14:textId="77777777" w:rsidR="00FA5B52" w:rsidRDefault="00FA5B52" w:rsidP="00FA5B52">
      <w:pPr>
        <w:ind w:left="840" w:right="-72" w:hanging="720"/>
        <w:rPr>
          <w:b/>
          <w:sz w:val="48"/>
          <w:szCs w:val="48"/>
        </w:rPr>
      </w:pPr>
    </w:p>
    <w:p w14:paraId="1612507C" w14:textId="77777777" w:rsidR="002830D8" w:rsidRPr="002830D8" w:rsidRDefault="002830D8" w:rsidP="00FA5B52">
      <w:pPr>
        <w:ind w:left="840" w:right="-72" w:hanging="720"/>
        <w:rPr>
          <w:b/>
          <w:sz w:val="36"/>
          <w:szCs w:val="36"/>
        </w:rPr>
      </w:pPr>
    </w:p>
    <w:p w14:paraId="33C95446" w14:textId="77777777" w:rsidR="00FA5B52" w:rsidRPr="006018C8" w:rsidRDefault="00FA5B52" w:rsidP="00FA5B52">
      <w:pPr>
        <w:widowControl w:val="0"/>
        <w:autoSpaceDE w:val="0"/>
        <w:spacing w:line="200" w:lineRule="exact"/>
        <w:jc w:val="center"/>
        <w:rPr>
          <w:spacing w:val="40"/>
          <w:sz w:val="20"/>
          <w:szCs w:val="20"/>
        </w:rPr>
      </w:pPr>
    </w:p>
    <w:p w14:paraId="4DB2E2B0" w14:textId="77777777" w:rsidR="00FA5B52" w:rsidRPr="006018C8" w:rsidRDefault="00FA5B52" w:rsidP="00FA5B52">
      <w:pPr>
        <w:widowControl w:val="0"/>
        <w:autoSpaceDE w:val="0"/>
        <w:ind w:right="-20"/>
        <w:jc w:val="center"/>
        <w:rPr>
          <w:b/>
          <w:bCs/>
        </w:rPr>
      </w:pPr>
      <w:r w:rsidRPr="006018C8">
        <w:rPr>
          <w:b/>
          <w:bCs/>
        </w:rPr>
        <w:t>REGLEMENT</w:t>
      </w:r>
      <w:r w:rsidRPr="006018C8">
        <w:rPr>
          <w:b/>
          <w:bCs/>
          <w:spacing w:val="10"/>
        </w:rPr>
        <w:t xml:space="preserve"> </w:t>
      </w:r>
      <w:r w:rsidRPr="006018C8">
        <w:rPr>
          <w:b/>
          <w:bCs/>
        </w:rPr>
        <w:t>PARTICULIER</w:t>
      </w:r>
      <w:r w:rsidRPr="006018C8">
        <w:rPr>
          <w:b/>
          <w:bCs/>
          <w:spacing w:val="10"/>
        </w:rPr>
        <w:t xml:space="preserve"> </w:t>
      </w:r>
      <w:r w:rsidRPr="006018C8">
        <w:rPr>
          <w:b/>
          <w:bCs/>
        </w:rPr>
        <w:t>DE</w:t>
      </w:r>
      <w:r w:rsidRPr="006018C8">
        <w:rPr>
          <w:b/>
          <w:bCs/>
          <w:spacing w:val="10"/>
        </w:rPr>
        <w:t xml:space="preserve"> </w:t>
      </w:r>
      <w:r w:rsidRPr="006018C8">
        <w:rPr>
          <w:b/>
          <w:bCs/>
        </w:rPr>
        <w:t>L’APPEL D’OFFRES</w:t>
      </w:r>
    </w:p>
    <w:p w14:paraId="62AF4AEF" w14:textId="77777777" w:rsidR="00FA5B52" w:rsidRPr="006018C8" w:rsidRDefault="00FA5B52" w:rsidP="00FA5B52">
      <w:pPr>
        <w:widowControl w:val="0"/>
        <w:autoSpaceDE w:val="0"/>
        <w:ind w:right="-20"/>
        <w:jc w:val="center"/>
      </w:pPr>
    </w:p>
    <w:tbl>
      <w:tblPr>
        <w:tblW w:w="11249" w:type="dxa"/>
        <w:jc w:val="center"/>
        <w:tblCellMar>
          <w:left w:w="10" w:type="dxa"/>
          <w:right w:w="10" w:type="dxa"/>
        </w:tblCellMar>
        <w:tblLook w:val="0000" w:firstRow="0" w:lastRow="0" w:firstColumn="0" w:lastColumn="0" w:noHBand="0" w:noVBand="0"/>
      </w:tblPr>
      <w:tblGrid>
        <w:gridCol w:w="1316"/>
        <w:gridCol w:w="9933"/>
      </w:tblGrid>
      <w:tr w:rsidR="00FA5B52" w:rsidRPr="006018C8" w14:paraId="18E55EA3"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A9A39" w14:textId="77777777" w:rsidR="00FA5B52" w:rsidRPr="006018C8" w:rsidRDefault="00FA5B52" w:rsidP="00CF3A17">
            <w:pPr>
              <w:widowControl w:val="0"/>
              <w:autoSpaceDE w:val="0"/>
              <w:spacing w:before="59"/>
              <w:ind w:right="-20"/>
              <w:jc w:val="center"/>
              <w:rPr>
                <w:b/>
              </w:rPr>
            </w:pPr>
            <w:r w:rsidRPr="006018C8">
              <w:rPr>
                <w:b/>
              </w:rPr>
              <w:t>Références du RPAO</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B7005" w14:textId="77777777" w:rsidR="00FA5B52" w:rsidRPr="006018C8" w:rsidRDefault="00FA5B52" w:rsidP="00CF3A17">
            <w:pPr>
              <w:widowControl w:val="0"/>
              <w:autoSpaceDE w:val="0"/>
              <w:spacing w:before="59"/>
              <w:ind w:right="-20"/>
              <w:jc w:val="center"/>
              <w:rPr>
                <w:b/>
                <w:bCs/>
              </w:rPr>
            </w:pPr>
            <w:r w:rsidRPr="006018C8">
              <w:rPr>
                <w:b/>
                <w:bCs/>
              </w:rPr>
              <w:t>Description de la Disposition du RPAO</w:t>
            </w:r>
          </w:p>
        </w:tc>
      </w:tr>
      <w:tr w:rsidR="00FA5B52" w:rsidRPr="006018C8" w14:paraId="02983B2B" w14:textId="77777777" w:rsidTr="00CF3A17">
        <w:trPr>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C5F7E" w14:textId="77777777" w:rsidR="00FA5B52" w:rsidRPr="006018C8" w:rsidRDefault="00FA5B52" w:rsidP="00CF3A17">
            <w:pPr>
              <w:widowControl w:val="0"/>
              <w:numPr>
                <w:ilvl w:val="0"/>
                <w:numId w:val="18"/>
              </w:numPr>
              <w:autoSpaceDE w:val="0"/>
              <w:spacing w:before="59"/>
              <w:ind w:left="459" w:right="-20"/>
              <w:jc w:val="center"/>
              <w:rPr>
                <w:b/>
                <w:bCs/>
              </w:rPr>
            </w:pPr>
            <w:r w:rsidRPr="006018C8">
              <w:rPr>
                <w:b/>
                <w:bCs/>
              </w:rPr>
              <w:t>GENERALITES</w:t>
            </w:r>
          </w:p>
        </w:tc>
      </w:tr>
      <w:tr w:rsidR="00FA5B52" w:rsidRPr="006018C8" w14:paraId="1C1389EE" w14:textId="77777777" w:rsidTr="00CF3A17">
        <w:trPr>
          <w:trHeight w:val="2826"/>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2A4A8" w14:textId="77777777" w:rsidR="00FA5B52" w:rsidRPr="006018C8" w:rsidRDefault="00FA5B52" w:rsidP="00CF3A17">
            <w:pPr>
              <w:widowControl w:val="0"/>
              <w:autoSpaceDE w:val="0"/>
              <w:jc w:val="center"/>
              <w:rPr>
                <w:i/>
                <w:iCs/>
              </w:rPr>
            </w:pPr>
            <w:r w:rsidRPr="006018C8">
              <w:t>1.1</w:t>
            </w:r>
          </w:p>
        </w:tc>
        <w:tc>
          <w:tcPr>
            <w:tcW w:w="9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3982D" w14:textId="77777777" w:rsidR="00FA5B52" w:rsidRPr="006018C8" w:rsidRDefault="00FA5B52" w:rsidP="00CF3A17">
            <w:pPr>
              <w:widowControl w:val="0"/>
              <w:autoSpaceDE w:val="0"/>
              <w:ind w:right="-196"/>
            </w:pPr>
            <w:r w:rsidRPr="006018C8">
              <w:rPr>
                <w:b/>
              </w:rPr>
              <w:t xml:space="preserve">- Nom et adresse du Maître d’Ouvrage : </w:t>
            </w:r>
            <w:r w:rsidRPr="006018C8">
              <w:rPr>
                <w:bCs/>
              </w:rPr>
              <w:t>Recteur de</w:t>
            </w:r>
            <w:r w:rsidRPr="006018C8">
              <w:t xml:space="preserve"> l’Université de Bertoua</w:t>
            </w:r>
          </w:p>
          <w:p w14:paraId="33C1CA58" w14:textId="77777777" w:rsidR="00FA5B52" w:rsidRPr="006018C8" w:rsidRDefault="00FA5B52" w:rsidP="00CF3A17">
            <w:pPr>
              <w:widowControl w:val="0"/>
              <w:autoSpaceDE w:val="0"/>
              <w:ind w:right="-196"/>
              <w:rPr>
                <w:b/>
                <w:sz w:val="10"/>
              </w:rPr>
            </w:pPr>
          </w:p>
          <w:p w14:paraId="2C7C5D33" w14:textId="77777777" w:rsidR="00FA5B52" w:rsidRPr="006018C8" w:rsidRDefault="00FA5B52" w:rsidP="00CF3A17">
            <w:pPr>
              <w:widowControl w:val="0"/>
              <w:autoSpaceDE w:val="0"/>
              <w:ind w:right="-196"/>
              <w:jc w:val="both"/>
              <w:rPr>
                <w:b/>
              </w:rPr>
            </w:pPr>
            <w:r w:rsidRPr="006018C8">
              <w:rPr>
                <w:b/>
              </w:rPr>
              <w:t xml:space="preserve">- Référence de l’Appel d’Offres : </w:t>
            </w:r>
            <w:r w:rsidRPr="006018C8">
              <w:t>N° ……/AONO/</w:t>
            </w:r>
            <w:proofErr w:type="spellStart"/>
            <w:r w:rsidRPr="006018C8">
              <w:t>UBe</w:t>
            </w:r>
            <w:proofErr w:type="spellEnd"/>
            <w:r w:rsidRPr="006018C8">
              <w:t xml:space="preserve">/SIGAMP/CIPM/2025 DU </w:t>
            </w:r>
            <w:proofErr w:type="gramStart"/>
            <w:r w:rsidRPr="006018C8">
              <w:t>…….</w:t>
            </w:r>
            <w:proofErr w:type="gramEnd"/>
            <w:r w:rsidRPr="006018C8">
              <w:t>.</w:t>
            </w:r>
          </w:p>
          <w:p w14:paraId="3A102F17" w14:textId="77777777" w:rsidR="00FA5B52" w:rsidRPr="006018C8" w:rsidRDefault="00FA5B52" w:rsidP="00CF3A17">
            <w:pPr>
              <w:widowControl w:val="0"/>
              <w:autoSpaceDE w:val="0"/>
              <w:ind w:right="-196"/>
              <w:rPr>
                <w:b/>
                <w:sz w:val="10"/>
              </w:rPr>
            </w:pPr>
          </w:p>
          <w:p w14:paraId="19EB5CB9" w14:textId="77777777" w:rsidR="00FA5B52" w:rsidRPr="006018C8" w:rsidRDefault="00FA5B52" w:rsidP="00CF3A17">
            <w:pPr>
              <w:widowControl w:val="0"/>
              <w:autoSpaceDE w:val="0"/>
              <w:ind w:right="-196"/>
              <w:rPr>
                <w:b/>
              </w:rPr>
            </w:pPr>
            <w:r w:rsidRPr="006018C8">
              <w:rPr>
                <w:b/>
              </w:rPr>
              <w:t xml:space="preserve">- Nombre de lots : </w:t>
            </w:r>
            <w:r w:rsidRPr="006018C8">
              <w:t>Lot unique</w:t>
            </w:r>
          </w:p>
          <w:p w14:paraId="7550F71A" w14:textId="77777777" w:rsidR="00FA5B52" w:rsidRPr="006018C8" w:rsidRDefault="00FA5B52" w:rsidP="00CF3A17">
            <w:pPr>
              <w:widowControl w:val="0"/>
              <w:autoSpaceDE w:val="0"/>
              <w:ind w:right="-196"/>
              <w:rPr>
                <w:b/>
                <w:sz w:val="12"/>
              </w:rPr>
            </w:pPr>
            <w:r w:rsidRPr="006018C8">
              <w:rPr>
                <w:b/>
              </w:rPr>
              <w:t xml:space="preserve"> </w:t>
            </w:r>
          </w:p>
          <w:p w14:paraId="3E248EBD" w14:textId="77777777" w:rsidR="00FA5B52" w:rsidRPr="006018C8" w:rsidRDefault="00FA5B52" w:rsidP="00CF3A17">
            <w:pPr>
              <w:widowControl w:val="0"/>
              <w:autoSpaceDE w:val="0"/>
              <w:ind w:right="-196"/>
              <w:rPr>
                <w:b/>
              </w:rPr>
            </w:pPr>
            <w:r w:rsidRPr="006018C8">
              <w:rPr>
                <w:b/>
              </w:rPr>
              <w:t xml:space="preserve"> Définition des Travaux :</w:t>
            </w:r>
          </w:p>
          <w:p w14:paraId="1B84D0E3" w14:textId="77777777" w:rsidR="00FA5B52" w:rsidRPr="006018C8" w:rsidRDefault="00FA5B52" w:rsidP="00CF3A17">
            <w:pPr>
              <w:widowControl w:val="0"/>
              <w:autoSpaceDE w:val="0"/>
              <w:ind w:right="-196"/>
              <w:jc w:val="both"/>
            </w:pPr>
            <w:r w:rsidRPr="006018C8">
              <w:t>Les travaux consistent sans être exhaustif à :</w:t>
            </w:r>
          </w:p>
          <w:p w14:paraId="514E6157"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46F92E62" w14:textId="77777777" w:rsidR="00FA5B52" w:rsidRPr="00041BB8" w:rsidRDefault="00FA5B52" w:rsidP="00CF3A17">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60752F08" w14:textId="77777777" w:rsidR="00FA5B52" w:rsidRPr="00041BB8" w:rsidRDefault="00FA5B52" w:rsidP="00CF3A17">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0A9A200C"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55CC338A"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15E22467"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1F9B5325"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24D1701C"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11C6A875"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0D395285"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6B1F6CC4"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2F9C7ABD"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211D6EEB"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0134E113" w14:textId="77777777" w:rsidR="00FA5B52" w:rsidRPr="00041BB8"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64AB561D" w14:textId="77777777" w:rsidR="00FA5B52" w:rsidRPr="00A37453" w:rsidRDefault="00FA5B52" w:rsidP="00CF3A17">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tc>
      </w:tr>
      <w:tr w:rsidR="00FA5B52" w:rsidRPr="006018C8" w14:paraId="67447CEC"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F23E9" w14:textId="77777777" w:rsidR="00FA5B52" w:rsidRPr="006018C8" w:rsidRDefault="00FA5B52" w:rsidP="00CF3A17">
            <w:pPr>
              <w:widowControl w:val="0"/>
              <w:autoSpaceDE w:val="0"/>
              <w:spacing w:before="59"/>
              <w:ind w:right="-20"/>
              <w:jc w:val="center"/>
            </w:pPr>
            <w:r w:rsidRPr="006018C8">
              <w:t>1.2.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1812D" w14:textId="299671F0" w:rsidR="00FA5B52" w:rsidRPr="006018C8" w:rsidRDefault="00FA5B52" w:rsidP="00CF3A17">
            <w:pPr>
              <w:widowControl w:val="0"/>
              <w:autoSpaceDE w:val="0"/>
              <w:ind w:right="-20"/>
              <w:jc w:val="both"/>
            </w:pPr>
            <w:r w:rsidRPr="006018C8">
              <w:t xml:space="preserve">Le délai prévisionnel d’exécution des travaux est de : </w:t>
            </w:r>
            <w:r w:rsidRPr="00A37453">
              <w:rPr>
                <w:b/>
                <w:bCs/>
              </w:rPr>
              <w:t>S</w:t>
            </w:r>
            <w:r w:rsidR="001C3AEE">
              <w:rPr>
                <w:b/>
                <w:bCs/>
              </w:rPr>
              <w:t>ix</w:t>
            </w:r>
            <w:r w:rsidRPr="006018C8">
              <w:rPr>
                <w:b/>
                <w:bCs/>
              </w:rPr>
              <w:t xml:space="preserve"> (0</w:t>
            </w:r>
            <w:r w:rsidR="001C3AEE">
              <w:rPr>
                <w:b/>
                <w:bCs/>
              </w:rPr>
              <w:t>6</w:t>
            </w:r>
            <w:r w:rsidRPr="006018C8">
              <w:rPr>
                <w:b/>
                <w:bCs/>
              </w:rPr>
              <w:t xml:space="preserve">) </w:t>
            </w:r>
            <w:r w:rsidRPr="006018C8">
              <w:rPr>
                <w:b/>
              </w:rPr>
              <w:t>mois calendaires.</w:t>
            </w:r>
          </w:p>
          <w:p w14:paraId="7E358BE3" w14:textId="77777777" w:rsidR="00FA5B52" w:rsidRPr="006018C8" w:rsidRDefault="00FA5B52" w:rsidP="00CF3A17">
            <w:pPr>
              <w:widowControl w:val="0"/>
              <w:autoSpaceDE w:val="0"/>
              <w:ind w:right="-20"/>
              <w:jc w:val="both"/>
            </w:pPr>
            <w:r w:rsidRPr="006018C8">
              <w:t>Ce délai court à compter de la date de notification de l’ordre de service de commencer les travaux.</w:t>
            </w:r>
          </w:p>
        </w:tc>
      </w:tr>
      <w:tr w:rsidR="00FA5B52" w:rsidRPr="006018C8" w14:paraId="4742CB83"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5482" w14:textId="77777777" w:rsidR="00FA5B52" w:rsidRPr="006018C8" w:rsidRDefault="00FA5B52" w:rsidP="00CF3A17">
            <w:pPr>
              <w:widowControl w:val="0"/>
              <w:autoSpaceDE w:val="0"/>
              <w:spacing w:before="59"/>
              <w:ind w:right="-20"/>
              <w:jc w:val="center"/>
            </w:pPr>
            <w:r w:rsidRPr="006018C8">
              <w:t>1.4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D2D9" w14:textId="63656673" w:rsidR="00FA5B52" w:rsidRPr="00CC767A" w:rsidRDefault="00FA5B52" w:rsidP="00CF3A17">
            <w:pPr>
              <w:widowControl w:val="0"/>
              <w:autoSpaceDE w:val="0"/>
              <w:ind w:right="-20"/>
              <w:jc w:val="both"/>
              <w:rPr>
                <w:b/>
                <w:bCs/>
              </w:rPr>
            </w:pPr>
            <w:r w:rsidRPr="006018C8">
              <w:t xml:space="preserve">Nom, Objet des travaux </w:t>
            </w:r>
            <w:r w:rsidRPr="00CC767A">
              <w:rPr>
                <w:b/>
                <w:bCs/>
              </w:rPr>
              <w:t xml:space="preserve">: </w:t>
            </w:r>
            <w:r>
              <w:rPr>
                <w:b/>
                <w:bCs/>
              </w:rPr>
              <w:t>T</w:t>
            </w:r>
            <w:r w:rsidRPr="00CC767A">
              <w:rPr>
                <w:b/>
                <w:bCs/>
                <w:w w:val="105"/>
              </w:rPr>
              <w:t xml:space="preserve">ravaux </w:t>
            </w:r>
            <w:r w:rsidRPr="00CC767A">
              <w:rPr>
                <w:b/>
                <w:bCs/>
              </w:rPr>
              <w:t>de construction d’un bloc pédagogique de l’</w:t>
            </w:r>
            <w:r w:rsidR="0035650B">
              <w:rPr>
                <w:b/>
                <w:bCs/>
              </w:rPr>
              <w:t>École</w:t>
            </w:r>
            <w:r>
              <w:rPr>
                <w:b/>
                <w:bCs/>
              </w:rPr>
              <w:t xml:space="preserve"> Normale Supérieure </w:t>
            </w:r>
            <w:r w:rsidRPr="00CC767A">
              <w:rPr>
                <w:b/>
                <w:bCs/>
              </w:rPr>
              <w:t>(E</w:t>
            </w:r>
            <w:r>
              <w:rPr>
                <w:b/>
                <w:bCs/>
              </w:rPr>
              <w:t>NS</w:t>
            </w:r>
            <w:r w:rsidRPr="00CC767A">
              <w:rPr>
                <w:b/>
                <w:bCs/>
              </w:rPr>
              <w:t>) de l'Université de Bertoua</w:t>
            </w:r>
            <w:r w:rsidRPr="00CC767A">
              <w:rPr>
                <w:b/>
                <w:bCs/>
                <w:w w:val="105"/>
              </w:rPr>
              <w:t>.</w:t>
            </w:r>
          </w:p>
          <w:p w14:paraId="30C49D95" w14:textId="77777777" w:rsidR="00FA5B52" w:rsidRPr="006018C8" w:rsidRDefault="00FA5B52" w:rsidP="00CF3A17">
            <w:pPr>
              <w:widowControl w:val="0"/>
              <w:autoSpaceDE w:val="0"/>
              <w:ind w:right="-20"/>
              <w:jc w:val="both"/>
              <w:rPr>
                <w:sz w:val="2"/>
                <w:szCs w:val="2"/>
              </w:rPr>
            </w:pPr>
          </w:p>
          <w:p w14:paraId="01DE334D" w14:textId="77777777" w:rsidR="00FA5B52" w:rsidRPr="006018C8" w:rsidRDefault="00FA5B52" w:rsidP="00CF3A17">
            <w:pPr>
              <w:widowControl w:val="0"/>
              <w:autoSpaceDE w:val="0"/>
              <w:ind w:right="-20"/>
              <w:jc w:val="both"/>
            </w:pPr>
            <w:r w:rsidRPr="006018C8">
              <w:t xml:space="preserve">Les travaux comportent plusieurs phases : </w:t>
            </w:r>
            <w:r w:rsidRPr="006018C8">
              <w:rPr>
                <w:b/>
              </w:rPr>
              <w:t>Non</w:t>
            </w:r>
            <w:r w:rsidRPr="006018C8">
              <w:t xml:space="preserve"> </w:t>
            </w:r>
          </w:p>
          <w:p w14:paraId="4462C01A" w14:textId="77777777" w:rsidR="00FA5B52" w:rsidRPr="006018C8" w:rsidRDefault="00FA5B52" w:rsidP="00CF3A17">
            <w:pPr>
              <w:widowControl w:val="0"/>
              <w:autoSpaceDE w:val="0"/>
              <w:ind w:right="-20"/>
              <w:jc w:val="both"/>
              <w:rPr>
                <w:sz w:val="2"/>
                <w:szCs w:val="2"/>
              </w:rPr>
            </w:pPr>
          </w:p>
          <w:p w14:paraId="1B7088F4" w14:textId="77777777" w:rsidR="00FA5B52" w:rsidRPr="006018C8" w:rsidRDefault="00FA5B52" w:rsidP="00CF3A17">
            <w:pPr>
              <w:widowControl w:val="0"/>
              <w:autoSpaceDE w:val="0"/>
              <w:ind w:right="-20"/>
              <w:jc w:val="both"/>
            </w:pPr>
            <w:r w:rsidRPr="006018C8">
              <w:t xml:space="preserve">Conférence préalable à l’établissement des propositions : </w:t>
            </w:r>
            <w:r w:rsidRPr="006018C8">
              <w:rPr>
                <w:b/>
              </w:rPr>
              <w:t xml:space="preserve">Non </w:t>
            </w:r>
          </w:p>
        </w:tc>
      </w:tr>
      <w:tr w:rsidR="00FA5B52" w:rsidRPr="006018C8" w14:paraId="5D0364DF"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63661" w14:textId="77777777" w:rsidR="00FA5B52" w:rsidRPr="006018C8" w:rsidRDefault="00FA5B52" w:rsidP="00CF3A17">
            <w:pPr>
              <w:widowControl w:val="0"/>
              <w:autoSpaceDE w:val="0"/>
              <w:spacing w:before="59"/>
              <w:ind w:right="-20"/>
              <w:jc w:val="center"/>
            </w:pPr>
            <w:r w:rsidRPr="006018C8">
              <w:t>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1269D" w14:textId="77777777" w:rsidR="00FA5B52" w:rsidRPr="006018C8" w:rsidRDefault="00FA5B52" w:rsidP="00CF3A17">
            <w:pPr>
              <w:widowControl w:val="0"/>
              <w:autoSpaceDE w:val="0"/>
              <w:spacing w:line="276" w:lineRule="auto"/>
              <w:ind w:right="-20"/>
              <w:jc w:val="both"/>
            </w:pPr>
            <w:r w:rsidRPr="006018C8">
              <w:rPr>
                <w:b/>
              </w:rPr>
              <w:t>Source(s) de financement</w:t>
            </w:r>
            <w:r w:rsidRPr="006018C8">
              <w:t xml:space="preserve"> : </w:t>
            </w:r>
          </w:p>
          <w:p w14:paraId="7B934D24" w14:textId="77777777" w:rsidR="00FA5B52" w:rsidRPr="006018C8" w:rsidRDefault="00FA5B52" w:rsidP="00CF3A17">
            <w:pPr>
              <w:jc w:val="both"/>
              <w:rPr>
                <w:b/>
              </w:rPr>
            </w:pPr>
            <w:r w:rsidRPr="006018C8">
              <w:t xml:space="preserve">Les travaux objet </w:t>
            </w:r>
            <w:r w:rsidRPr="006018C8">
              <w:rPr>
                <w:bCs/>
              </w:rPr>
              <w:t xml:space="preserve">du présent appel d’offres </w:t>
            </w:r>
            <w:r w:rsidRPr="006018C8">
              <w:t xml:space="preserve">sont financés par le Budget d’Investissement Public de l’Université de Bertoua de l’exercice 2025, sur la ligne d’imputation budgétaire n° </w:t>
            </w:r>
            <w:r w:rsidRPr="00C610DA">
              <w:rPr>
                <w:b/>
                <w:bCs/>
              </w:rPr>
              <w:t>59 18 116 0</w:t>
            </w:r>
            <w:r>
              <w:rPr>
                <w:b/>
                <w:bCs/>
              </w:rPr>
              <w:t>2</w:t>
            </w:r>
            <w:r w:rsidRPr="00C610DA">
              <w:rPr>
                <w:b/>
                <w:bCs/>
              </w:rPr>
              <w:t xml:space="preserve"> 220101</w:t>
            </w:r>
            <w:r w:rsidRPr="006018C8">
              <w:rPr>
                <w:b/>
                <w:bCs/>
              </w:rPr>
              <w:t>.</w:t>
            </w:r>
          </w:p>
        </w:tc>
      </w:tr>
      <w:tr w:rsidR="00FA5B52" w:rsidRPr="006018C8" w14:paraId="267EB907"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B685" w14:textId="77777777" w:rsidR="00FA5B52" w:rsidRPr="006018C8" w:rsidRDefault="00FA5B52" w:rsidP="00CF3A17">
            <w:pPr>
              <w:widowControl w:val="0"/>
              <w:autoSpaceDE w:val="0"/>
              <w:spacing w:before="59"/>
              <w:ind w:right="-20"/>
              <w:jc w:val="center"/>
            </w:pPr>
            <w:r w:rsidRPr="006018C8">
              <w:t>3</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01A9" w14:textId="77777777" w:rsidR="00FA5B52" w:rsidRPr="006018C8" w:rsidRDefault="00FA5B52" w:rsidP="00CF3A17">
            <w:pPr>
              <w:pStyle w:val="Default"/>
              <w:jc w:val="center"/>
              <w:rPr>
                <w:color w:val="auto"/>
              </w:rPr>
            </w:pPr>
            <w:r w:rsidRPr="006018C8">
              <w:rPr>
                <w:b/>
                <w:bCs/>
                <w:color w:val="auto"/>
              </w:rPr>
              <w:t>Principes Éthiques</w:t>
            </w:r>
          </w:p>
          <w:p w14:paraId="6EC04EBD" w14:textId="77777777" w:rsidR="00FA5B52" w:rsidRPr="006018C8" w:rsidRDefault="00FA5B52" w:rsidP="00CF3A17">
            <w:pPr>
              <w:pStyle w:val="Default"/>
              <w:jc w:val="both"/>
              <w:rPr>
                <w:color w:val="auto"/>
              </w:rPr>
            </w:pPr>
            <w:r w:rsidRPr="006018C8">
              <w:rPr>
                <w:color w:val="auto"/>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2999827" w14:textId="77777777" w:rsidR="00FA5B52" w:rsidRPr="006018C8" w:rsidRDefault="00FA5B52" w:rsidP="00CF3A17">
            <w:pPr>
              <w:pStyle w:val="Default"/>
              <w:jc w:val="both"/>
              <w:rPr>
                <w:color w:val="auto"/>
              </w:rPr>
            </w:pPr>
            <w:r w:rsidRPr="006018C8">
              <w:rPr>
                <w:color w:val="auto"/>
              </w:rPr>
              <w:t xml:space="preserve">(i) est coupable de </w:t>
            </w:r>
            <w:r w:rsidRPr="006018C8">
              <w:rPr>
                <w:b/>
                <w:bCs/>
                <w:color w:val="auto"/>
              </w:rPr>
              <w:t xml:space="preserve">“corruption” </w:t>
            </w:r>
            <w:r w:rsidRPr="006018C8">
              <w:rPr>
                <w:color w:val="auto"/>
              </w:rPr>
              <w:t xml:space="preserve">quiconque offre, donne, sollicite ou accepte directement ou indirectement un quelconque avantage en vue d’influencer l’action d’un agent public au cours de l’attribution ou de l’exécution d’un marché ou d’une lettre commande, et </w:t>
            </w:r>
          </w:p>
          <w:p w14:paraId="396F0BE0" w14:textId="77777777" w:rsidR="00FA5B52" w:rsidRPr="006018C8" w:rsidRDefault="00FA5B52" w:rsidP="00CF3A17">
            <w:pPr>
              <w:pStyle w:val="Default"/>
              <w:jc w:val="both"/>
              <w:rPr>
                <w:color w:val="auto"/>
              </w:rPr>
            </w:pPr>
            <w:r w:rsidRPr="006018C8">
              <w:rPr>
                <w:color w:val="auto"/>
              </w:rPr>
              <w:t>(ii) est coupable de ‘’corruption’’ quiconque fournit, sollicite ou accepte plusieurs offres émises par le même soumissionnaire sous des noms des sociétés différentes et/ou sur des numéros d’enregistrement différents.</w:t>
            </w:r>
          </w:p>
          <w:p w14:paraId="742765F1" w14:textId="77777777" w:rsidR="00FA5B52" w:rsidRPr="006018C8" w:rsidRDefault="00FA5B52" w:rsidP="00CF3A17">
            <w:pPr>
              <w:widowControl w:val="0"/>
              <w:autoSpaceDE w:val="0"/>
              <w:spacing w:line="276" w:lineRule="auto"/>
              <w:ind w:right="-20"/>
              <w:jc w:val="both"/>
              <w:rPr>
                <w:b/>
              </w:rPr>
            </w:pPr>
            <w:r w:rsidRPr="006018C8">
              <w:lastRenderedPageBreak/>
              <w:t>(iii)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r w:rsidR="00FA5B52" w:rsidRPr="006018C8" w14:paraId="64C31875"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CF95D" w14:textId="77777777" w:rsidR="00FA5B52" w:rsidRPr="006018C8" w:rsidRDefault="00FA5B52" w:rsidP="00CF3A17">
            <w:pPr>
              <w:widowControl w:val="0"/>
              <w:autoSpaceDE w:val="0"/>
              <w:spacing w:before="59"/>
              <w:ind w:right="-20"/>
              <w:jc w:val="center"/>
            </w:pPr>
            <w:r w:rsidRPr="006018C8">
              <w:t>4.2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4AFD" w14:textId="77777777" w:rsidR="00FA5B52" w:rsidRPr="006018C8" w:rsidRDefault="00FA5B52" w:rsidP="00CF3A17">
            <w:pPr>
              <w:widowControl w:val="0"/>
              <w:autoSpaceDE w:val="0"/>
              <w:spacing w:line="276" w:lineRule="auto"/>
              <w:ind w:right="-20"/>
              <w:jc w:val="both"/>
            </w:pPr>
            <w:r w:rsidRPr="006018C8">
              <w:t xml:space="preserve">L’appel d’offres est </w:t>
            </w:r>
            <w:r w:rsidRPr="006018C8">
              <w:rPr>
                <w:b/>
              </w:rPr>
              <w:t xml:space="preserve">ouvert </w:t>
            </w:r>
          </w:p>
          <w:p w14:paraId="4F149C75" w14:textId="72737882" w:rsidR="00FA5B52" w:rsidRPr="00D46E1F" w:rsidRDefault="00FA5B52" w:rsidP="00CF3A17">
            <w:pPr>
              <w:widowControl w:val="0"/>
              <w:autoSpaceDE w:val="0"/>
              <w:spacing w:line="276" w:lineRule="auto"/>
              <w:ind w:right="-20"/>
              <w:jc w:val="both"/>
              <w:rPr>
                <w:color w:val="FF0000"/>
              </w:rPr>
            </w:pPr>
            <w:r w:rsidRPr="0035650B">
              <w:t xml:space="preserve">Sont admis à participer au présent appel d’offres, les entreprises/sociétés de droit camerounais exerçant dans le domaine concerné disposant d’une copie certifiée de l’attestation de catégorisation de catégorie </w:t>
            </w:r>
            <w:r w:rsidR="0035650B" w:rsidRPr="0035650B">
              <w:t>C</w:t>
            </w:r>
            <w:r w:rsidRPr="0035650B">
              <w:t>, ou d’une demande d’attestation de catégorisation délivrée par l’Autorité chargée des marchés publics.</w:t>
            </w:r>
          </w:p>
        </w:tc>
      </w:tr>
      <w:tr w:rsidR="00FA5B52" w:rsidRPr="006018C8" w14:paraId="2A3624D8"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E262F" w14:textId="77777777" w:rsidR="00FA5B52" w:rsidRPr="006018C8" w:rsidRDefault="00FA5B52" w:rsidP="00CF3A17">
            <w:pPr>
              <w:widowControl w:val="0"/>
              <w:autoSpaceDE w:val="0"/>
              <w:spacing w:before="59"/>
              <w:ind w:right="-20"/>
              <w:jc w:val="center"/>
            </w:pPr>
            <w:r w:rsidRPr="006018C8">
              <w:t>5.1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B9F36" w14:textId="77777777" w:rsidR="00FA5B52" w:rsidRPr="006018C8" w:rsidRDefault="00FA5B52" w:rsidP="00CF3A17">
            <w:pPr>
              <w:widowControl w:val="0"/>
              <w:autoSpaceDE w:val="0"/>
              <w:spacing w:line="276" w:lineRule="auto"/>
              <w:ind w:right="-20"/>
              <w:jc w:val="both"/>
              <w:rPr>
                <w:b/>
              </w:rPr>
            </w:pPr>
            <w:r w:rsidRPr="006018C8">
              <w:rPr>
                <w:b/>
              </w:rPr>
              <w:t xml:space="preserve">Provenance des matériaux, matériels et fournitures d’équipement et services. </w:t>
            </w:r>
          </w:p>
          <w:p w14:paraId="60F78EB1" w14:textId="77777777" w:rsidR="00FA5B52" w:rsidRPr="006018C8" w:rsidRDefault="00FA5B52" w:rsidP="00CF3A17">
            <w:pPr>
              <w:widowControl w:val="0"/>
              <w:autoSpaceDE w:val="0"/>
              <w:spacing w:line="276" w:lineRule="auto"/>
              <w:ind w:right="-20"/>
              <w:jc w:val="both"/>
            </w:pPr>
            <w:r w:rsidRPr="006018C8">
              <w:t>Aucun matériau, matériel ni fourniture destinée à l’utilisation dans le cadre de ce projet, ne devra provenir de préférence qu’à ceux fabriqués au Cameroun sous réserve de leur conformité aux normes techniques et à la condition que leurs prix soient homologués.</w:t>
            </w:r>
          </w:p>
          <w:p w14:paraId="1429FF5C" w14:textId="77777777" w:rsidR="00FA5B52" w:rsidRPr="006018C8" w:rsidRDefault="00FA5B52" w:rsidP="00CF3A17">
            <w:pPr>
              <w:widowControl w:val="0"/>
              <w:autoSpaceDE w:val="0"/>
              <w:spacing w:line="276" w:lineRule="auto"/>
              <w:ind w:right="-20"/>
              <w:jc w:val="both"/>
            </w:pPr>
            <w:r w:rsidRPr="006018C8">
              <w:t>Toutefois, en cas de dérogations législatives ou réglementaires, ou résultant des conventions ou accords internationaux, le Ministre du Commerce autorise l’importation desdits produits.</w:t>
            </w:r>
          </w:p>
        </w:tc>
      </w:tr>
      <w:tr w:rsidR="00FA5B52" w:rsidRPr="006018C8" w14:paraId="5E66388C"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043B0" w14:textId="77777777" w:rsidR="00FA5B52" w:rsidRPr="006018C8" w:rsidRDefault="00FA5B52" w:rsidP="00CF3A17">
            <w:pPr>
              <w:widowControl w:val="0"/>
              <w:autoSpaceDE w:val="0"/>
              <w:spacing w:before="59"/>
              <w:ind w:right="-20"/>
              <w:jc w:val="center"/>
            </w:pPr>
            <w:r w:rsidRPr="006018C8">
              <w:t>6.2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1B33F" w14:textId="77777777" w:rsidR="00FA5B52" w:rsidRPr="006018C8" w:rsidRDefault="00FA5B52" w:rsidP="00CF3A17">
            <w:pPr>
              <w:widowControl w:val="0"/>
              <w:autoSpaceDE w:val="0"/>
              <w:spacing w:line="276" w:lineRule="auto"/>
              <w:ind w:right="-20"/>
              <w:jc w:val="both"/>
            </w:pPr>
            <w:r w:rsidRPr="006018C8">
              <w:t xml:space="preserve">En cas de groupement d’entreprises, chaque membre du groupement doit présenter un dossier administratif complet, les pièces </w:t>
            </w:r>
            <w:r w:rsidRPr="006018C8">
              <w:rPr>
                <w:b/>
                <w:i/>
              </w:rPr>
              <w:t>" l’attestation de domiciliation bancaire (sauf cas de co-traitance conjointe), la quittance d’achat du DAO et le cautionnement de soumission</w:t>
            </w:r>
            <w:r w:rsidRPr="006018C8">
              <w:t>" prévues au point 13.1 du RPAO étant uniquement présentés par le mandataire du groupement.</w:t>
            </w:r>
          </w:p>
        </w:tc>
      </w:tr>
      <w:tr w:rsidR="00FA5B52" w:rsidRPr="006018C8" w14:paraId="5E2AE01A"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49B3" w14:textId="77777777" w:rsidR="00FA5B52" w:rsidRPr="006018C8" w:rsidRDefault="00FA5B52" w:rsidP="00CF3A17">
            <w:pPr>
              <w:widowControl w:val="0"/>
              <w:autoSpaceDE w:val="0"/>
              <w:spacing w:before="59"/>
              <w:ind w:right="-20"/>
              <w:jc w:val="center"/>
            </w:pPr>
            <w:r w:rsidRPr="006018C8">
              <w:t>6.4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C0EA6" w14:textId="77777777" w:rsidR="00FA5B52" w:rsidRPr="006018C8" w:rsidRDefault="00FA5B52" w:rsidP="00CF3A17">
            <w:pPr>
              <w:widowControl w:val="0"/>
              <w:autoSpaceDE w:val="0"/>
              <w:spacing w:line="276" w:lineRule="auto"/>
              <w:ind w:right="-20"/>
              <w:jc w:val="both"/>
            </w:pPr>
            <w:r w:rsidRPr="006018C8">
              <w:rPr>
                <w:rFonts w:eastAsia="Calibri"/>
                <w:lang w:val="fr-CM" w:eastAsia="fr-CM"/>
              </w:rPr>
              <w:t xml:space="preserve">Dans le cadre du présent appel d’offres, la préférence nationale </w:t>
            </w:r>
            <w:r w:rsidRPr="006018C8">
              <w:rPr>
                <w:lang w:val="fr-CM"/>
              </w:rPr>
              <w:t xml:space="preserve">accordée aux soumissionnaires nationaux </w:t>
            </w:r>
            <w:r w:rsidRPr="006018C8">
              <w:rPr>
                <w:rFonts w:eastAsia="Calibri"/>
                <w:lang w:val="fr-CM" w:eastAsia="fr-CM"/>
              </w:rPr>
              <w:t>sera appliquée.</w:t>
            </w:r>
          </w:p>
        </w:tc>
      </w:tr>
      <w:tr w:rsidR="00FA5B52" w:rsidRPr="006018C8" w14:paraId="17157E55"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3191" w14:textId="77777777" w:rsidR="00FA5B52" w:rsidRPr="006018C8" w:rsidRDefault="00FA5B52" w:rsidP="00CF3A17">
            <w:pPr>
              <w:widowControl w:val="0"/>
              <w:autoSpaceDE w:val="0"/>
              <w:spacing w:before="59"/>
              <w:ind w:right="-20"/>
              <w:jc w:val="center"/>
            </w:pPr>
            <w:r w:rsidRPr="006018C8">
              <w:t>9</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E65A3" w14:textId="77777777" w:rsidR="00FA5B52" w:rsidRPr="006018C8" w:rsidRDefault="00FA5B52" w:rsidP="00CF3A17">
            <w:pPr>
              <w:widowControl w:val="0"/>
              <w:autoSpaceDE w:val="0"/>
              <w:spacing w:line="276" w:lineRule="auto"/>
              <w:ind w:right="-20"/>
              <w:jc w:val="both"/>
            </w:pPr>
            <w:r w:rsidRPr="006018C8">
              <w:t>Les renseignements complémentaires peuvent être obtenus aux heures ouvrables à la Structure Interne de Gestion Administrative des Marchés de l’Université de Bertoua logé à la Direction des Infrastructures, de la Planification et du Développement, Rez-de-chaussée du bâtiment Principal du Rectorat de l’Université de Bertoua.</w:t>
            </w:r>
          </w:p>
          <w:p w14:paraId="289DEF84" w14:textId="77777777" w:rsidR="00FA5B52" w:rsidRPr="006018C8" w:rsidRDefault="00FA5B52" w:rsidP="00CF3A17">
            <w:pPr>
              <w:widowControl w:val="0"/>
              <w:autoSpaceDE w:val="0"/>
              <w:spacing w:line="276" w:lineRule="auto"/>
              <w:ind w:right="-20"/>
              <w:jc w:val="both"/>
              <w:rPr>
                <w:sz w:val="6"/>
                <w:szCs w:val="6"/>
              </w:rPr>
            </w:pPr>
          </w:p>
          <w:p w14:paraId="4DFA5180" w14:textId="77777777" w:rsidR="00FA5B52" w:rsidRPr="006018C8" w:rsidRDefault="00FA5B52" w:rsidP="00CF3A17">
            <w:pPr>
              <w:widowControl w:val="0"/>
              <w:autoSpaceDE w:val="0"/>
              <w:spacing w:line="276" w:lineRule="auto"/>
              <w:ind w:right="-20"/>
              <w:jc w:val="both"/>
            </w:pPr>
            <w:r w:rsidRPr="006018C8">
              <w:t xml:space="preserve">Des éclaircissements peuvent être demandés </w:t>
            </w:r>
            <w:r w:rsidRPr="006018C8">
              <w:rPr>
                <w:b/>
              </w:rPr>
              <w:t xml:space="preserve">au plus tard quatorze (14) jours </w:t>
            </w:r>
            <w:r w:rsidRPr="006018C8">
              <w:t xml:space="preserve">avant la date de remise des offres. Les demandes d’éclaircissement doivent mentionner le nom et l’adresse complète du requérant et être expédiées à l’adresse suivante : </w:t>
            </w:r>
            <w:r w:rsidRPr="006018C8">
              <w:rPr>
                <w:b/>
                <w:bCs/>
              </w:rPr>
              <w:t>Université de Bertoua</w:t>
            </w:r>
            <w:r w:rsidRPr="006018C8">
              <w:t>, BP 416 Tél : 222 24 18 01, Email : rectoratbertoua@yahoo.com</w:t>
            </w:r>
          </w:p>
        </w:tc>
      </w:tr>
      <w:tr w:rsidR="00FA5B52" w:rsidRPr="006018C8" w14:paraId="3D398C10" w14:textId="77777777" w:rsidTr="00CF3A17">
        <w:trPr>
          <w:trHeight w:val="283"/>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C4CC2" w14:textId="77777777" w:rsidR="00FA5B52" w:rsidRPr="006018C8" w:rsidRDefault="00FA5B52" w:rsidP="00CF3A17">
            <w:pPr>
              <w:widowControl w:val="0"/>
              <w:autoSpaceDE w:val="0"/>
              <w:spacing w:line="276" w:lineRule="auto"/>
              <w:ind w:right="-20"/>
              <w:jc w:val="center"/>
            </w:pPr>
            <w:r w:rsidRPr="006018C8">
              <w:rPr>
                <w:b/>
                <w:bCs/>
              </w:rPr>
              <w:t>C-</w:t>
            </w:r>
            <w:r w:rsidRPr="006018C8">
              <w:t xml:space="preserve"> </w:t>
            </w:r>
            <w:r w:rsidRPr="006018C8">
              <w:rPr>
                <w:b/>
              </w:rPr>
              <w:t>PREPARATION DES OFFRES</w:t>
            </w:r>
          </w:p>
        </w:tc>
      </w:tr>
      <w:tr w:rsidR="00FA5B52" w:rsidRPr="006018C8" w14:paraId="4676D752"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F16A1" w14:textId="77777777" w:rsidR="00FA5B52" w:rsidRPr="006018C8" w:rsidRDefault="00FA5B52" w:rsidP="00CF3A17">
            <w:pPr>
              <w:widowControl w:val="0"/>
              <w:autoSpaceDE w:val="0"/>
              <w:spacing w:before="59"/>
              <w:ind w:right="-20"/>
              <w:jc w:val="center"/>
            </w:pPr>
            <w:r w:rsidRPr="006018C8">
              <w:t>12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1001" w14:textId="77777777" w:rsidR="00FA5B52" w:rsidRPr="006018C8" w:rsidRDefault="00FA5B52" w:rsidP="00CF3A17">
            <w:pPr>
              <w:widowControl w:val="0"/>
              <w:autoSpaceDE w:val="0"/>
              <w:spacing w:line="276" w:lineRule="auto"/>
              <w:ind w:right="-20"/>
              <w:jc w:val="both"/>
            </w:pPr>
            <w:r w:rsidRPr="006018C8">
              <w:t xml:space="preserve">La langue de soumission est </w:t>
            </w:r>
            <w:r w:rsidRPr="006018C8">
              <w:rPr>
                <w:b/>
              </w:rPr>
              <w:t>le Français ou en anglais</w:t>
            </w:r>
          </w:p>
        </w:tc>
      </w:tr>
      <w:tr w:rsidR="00FA5B52" w:rsidRPr="006018C8" w14:paraId="0B784A41"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F4046" w14:textId="77777777" w:rsidR="00FA5B52" w:rsidRPr="006018C8" w:rsidRDefault="00FA5B52" w:rsidP="00CF3A17">
            <w:pPr>
              <w:widowControl w:val="0"/>
              <w:autoSpaceDE w:val="0"/>
              <w:spacing w:before="59"/>
              <w:ind w:right="-20"/>
              <w:jc w:val="center"/>
            </w:pPr>
            <w:r w:rsidRPr="006018C8">
              <w:t>13.1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1B551" w14:textId="77777777" w:rsidR="00FA5B52" w:rsidRPr="006018C8" w:rsidRDefault="00FA5B52" w:rsidP="00CF3A17">
            <w:pPr>
              <w:widowControl w:val="0"/>
              <w:autoSpaceDE w:val="0"/>
              <w:spacing w:line="276" w:lineRule="auto"/>
              <w:ind w:right="-20"/>
              <w:jc w:val="both"/>
            </w:pPr>
            <w:r w:rsidRPr="006018C8">
              <w:t>Le soumissionnaire devra produire une offre regroupée en trois (03) volumes et présentée comme suit :</w:t>
            </w:r>
          </w:p>
          <w:p w14:paraId="4D55AFE1" w14:textId="77777777" w:rsidR="00FA5B52" w:rsidRPr="006018C8" w:rsidRDefault="00FA5B52" w:rsidP="00CF3A17">
            <w:pPr>
              <w:widowControl w:val="0"/>
              <w:autoSpaceDE w:val="0"/>
              <w:spacing w:line="276" w:lineRule="auto"/>
              <w:ind w:right="-20"/>
              <w:jc w:val="both"/>
              <w:rPr>
                <w:b/>
              </w:rPr>
            </w:pPr>
            <w:r w:rsidRPr="006018C8">
              <w:rPr>
                <w:b/>
              </w:rPr>
              <w:t xml:space="preserve">A–Volume I : Pièces administratives </w:t>
            </w:r>
          </w:p>
          <w:p w14:paraId="6B492134" w14:textId="77777777" w:rsidR="00FA5B52" w:rsidRPr="006018C8" w:rsidRDefault="00FA5B52" w:rsidP="00CF3A17">
            <w:pPr>
              <w:widowControl w:val="0"/>
              <w:autoSpaceDE w:val="0"/>
              <w:spacing w:line="276" w:lineRule="auto"/>
              <w:ind w:right="-20"/>
              <w:jc w:val="both"/>
            </w:pPr>
            <w:r w:rsidRPr="006018C8">
              <w:rPr>
                <w:b/>
                <w:i/>
              </w:rPr>
              <w:t>Pour les soumissionnaires installés au Cameroun, elles comprendront notamment</w:t>
            </w:r>
            <w:r w:rsidRPr="006018C8">
              <w:t xml:space="preserve"> : </w:t>
            </w:r>
          </w:p>
          <w:p w14:paraId="6F8BB941" w14:textId="77777777" w:rsidR="00FA5B52" w:rsidRPr="006018C8" w:rsidRDefault="00FA5B52" w:rsidP="00CF3A17">
            <w:pPr>
              <w:widowControl w:val="0"/>
              <w:numPr>
                <w:ilvl w:val="0"/>
                <w:numId w:val="42"/>
              </w:numPr>
              <w:autoSpaceDE w:val="0"/>
              <w:spacing w:line="276" w:lineRule="auto"/>
              <w:ind w:left="459" w:right="-20"/>
              <w:jc w:val="both"/>
            </w:pPr>
            <w:r w:rsidRPr="006018C8">
              <w:t>La déclaration d’intention de soumissionner timbrée signée du représentant légal ou du mandataire dument désigné ;</w:t>
            </w:r>
          </w:p>
          <w:p w14:paraId="5E4EEC12" w14:textId="77777777" w:rsidR="00FA5B52" w:rsidRPr="006018C8" w:rsidRDefault="00FA5B52" w:rsidP="00CF3A17">
            <w:pPr>
              <w:widowControl w:val="0"/>
              <w:numPr>
                <w:ilvl w:val="0"/>
                <w:numId w:val="42"/>
              </w:numPr>
              <w:autoSpaceDE w:val="0"/>
              <w:spacing w:line="276" w:lineRule="auto"/>
              <w:ind w:left="459" w:right="-20"/>
              <w:jc w:val="both"/>
            </w:pPr>
            <w:r w:rsidRPr="006018C8">
              <w:t xml:space="preserve">Le cautionnement de soumission (suivant modèle joint) d’un montant de </w:t>
            </w:r>
            <w:r w:rsidRPr="009B72EE">
              <w:rPr>
                <w:b/>
                <w:bCs/>
              </w:rPr>
              <w:t>neuf millions</w:t>
            </w:r>
            <w:r>
              <w:t xml:space="preserve"> </w:t>
            </w:r>
            <w:r w:rsidRPr="006018C8">
              <w:rPr>
                <w:b/>
              </w:rPr>
              <w:t>huit cent mille (</w:t>
            </w:r>
            <w:r>
              <w:rPr>
                <w:b/>
              </w:rPr>
              <w:t xml:space="preserve">9 </w:t>
            </w:r>
            <w:r w:rsidRPr="006018C8">
              <w:rPr>
                <w:b/>
              </w:rPr>
              <w:t xml:space="preserve">800 000) francs CFA </w:t>
            </w:r>
            <w:r w:rsidRPr="006018C8">
              <w:t xml:space="preserve">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w:t>
            </w:r>
            <w:r w:rsidRPr="006018C8">
              <w:lastRenderedPageBreak/>
              <w:t>chèque banque, hypothèque légale), sauf dispositions contraires prévues par la convention de financement et relative à l’objet de l’appel d’offres concerné. Le délai de validité du cautionnement de soumission doit excéder de trente (30) jours celui des offres ;</w:t>
            </w:r>
          </w:p>
          <w:p w14:paraId="14C35951" w14:textId="77777777" w:rsidR="00FA5B52" w:rsidRPr="006018C8" w:rsidRDefault="00FA5B52" w:rsidP="00CF3A17">
            <w:pPr>
              <w:widowControl w:val="0"/>
              <w:numPr>
                <w:ilvl w:val="0"/>
                <w:numId w:val="42"/>
              </w:numPr>
              <w:autoSpaceDE w:val="0"/>
              <w:spacing w:line="276" w:lineRule="auto"/>
              <w:ind w:left="459" w:right="-20"/>
              <w:jc w:val="both"/>
            </w:pPr>
            <w:r w:rsidRPr="006018C8">
              <w:t>L’accord de groupement (préciser la forme du groupement notarié ou sous seing privé) et spécifiant le mandataire le cas échéant (le Maître d’Ouvrage devra privilégier les groupements solidaires) ;</w:t>
            </w:r>
          </w:p>
          <w:p w14:paraId="254625AF" w14:textId="77777777" w:rsidR="00FA5B52" w:rsidRPr="006018C8" w:rsidRDefault="00FA5B52" w:rsidP="00CF3A17">
            <w:pPr>
              <w:widowControl w:val="0"/>
              <w:numPr>
                <w:ilvl w:val="0"/>
                <w:numId w:val="42"/>
              </w:numPr>
              <w:autoSpaceDE w:val="0"/>
              <w:spacing w:line="276" w:lineRule="auto"/>
              <w:ind w:left="459" w:right="-20"/>
              <w:jc w:val="both"/>
            </w:pPr>
            <w:r w:rsidRPr="006018C8">
              <w:t>Le pouvoir de signature, le cas échéant ;</w:t>
            </w:r>
          </w:p>
          <w:p w14:paraId="0F207954" w14:textId="77777777" w:rsidR="00FA5B52" w:rsidRPr="006018C8" w:rsidRDefault="00FA5B52" w:rsidP="00CF3A17">
            <w:pPr>
              <w:widowControl w:val="0"/>
              <w:numPr>
                <w:ilvl w:val="0"/>
                <w:numId w:val="42"/>
              </w:numPr>
              <w:autoSpaceDE w:val="0"/>
              <w:spacing w:line="276" w:lineRule="auto"/>
              <w:ind w:left="459" w:right="-20"/>
              <w:jc w:val="both"/>
            </w:pPr>
            <w:proofErr w:type="gramStart"/>
            <w:r w:rsidRPr="006018C8">
              <w:t>l’attestation</w:t>
            </w:r>
            <w:proofErr w:type="gramEnd"/>
            <w:r w:rsidRPr="006018C8">
              <w:t xml:space="preserve"> de conformité fiscale timbrée délivrée par l’administration fiscale ;</w:t>
            </w:r>
          </w:p>
          <w:p w14:paraId="6BDB3B51" w14:textId="77777777" w:rsidR="00FA5B52" w:rsidRPr="006018C8" w:rsidRDefault="00FA5B52" w:rsidP="00CF3A17">
            <w:pPr>
              <w:widowControl w:val="0"/>
              <w:numPr>
                <w:ilvl w:val="0"/>
                <w:numId w:val="42"/>
              </w:numPr>
              <w:autoSpaceDE w:val="0"/>
              <w:spacing w:line="276" w:lineRule="auto"/>
              <w:ind w:left="459" w:right="-20"/>
              <w:jc w:val="both"/>
            </w:pPr>
            <w:r w:rsidRPr="006018C8">
              <w:t>Une attestation de non-faillite établie par le Tribunal de Première Instance ou tout autre document établi par l’institution compétente du pays de résidence du soumissionnaire étranger ;</w:t>
            </w:r>
          </w:p>
          <w:p w14:paraId="547F8E48" w14:textId="77777777" w:rsidR="00FA5B52" w:rsidRPr="006018C8" w:rsidRDefault="00FA5B52" w:rsidP="00CF3A17">
            <w:pPr>
              <w:widowControl w:val="0"/>
              <w:numPr>
                <w:ilvl w:val="0"/>
                <w:numId w:val="42"/>
              </w:numPr>
              <w:autoSpaceDE w:val="0"/>
              <w:spacing w:line="276" w:lineRule="auto"/>
              <w:ind w:left="459" w:right="-20"/>
              <w:jc w:val="both"/>
            </w:pPr>
            <w:proofErr w:type="gramStart"/>
            <w:r w:rsidRPr="006018C8">
              <w:t>l’attestation</w:t>
            </w:r>
            <w:proofErr w:type="gramEnd"/>
            <w:r w:rsidRPr="006018C8">
              <w:t xml:space="preserve"> de domiciliation bancaire du soumissionnaire, délivrée par un établissement bancaire ou organisme financier habilité par le Ministre en charge des Finances du Cameroun sauf dispositions contraires prévues par la convention de financement ;</w:t>
            </w:r>
          </w:p>
          <w:p w14:paraId="3C8243BD" w14:textId="77777777" w:rsidR="00FA5B52" w:rsidRPr="006018C8" w:rsidRDefault="00FA5B52" w:rsidP="00CF3A17">
            <w:pPr>
              <w:widowControl w:val="0"/>
              <w:numPr>
                <w:ilvl w:val="0"/>
                <w:numId w:val="42"/>
              </w:numPr>
              <w:autoSpaceDE w:val="0"/>
              <w:spacing w:line="276" w:lineRule="auto"/>
              <w:ind w:left="459" w:right="-20"/>
              <w:jc w:val="both"/>
              <w:rPr>
                <w:b/>
                <w:bCs/>
              </w:rPr>
            </w:pPr>
            <w:r w:rsidRPr="006018C8">
              <w:t xml:space="preserve">La quittance d’achat du Dossier d’Appel d’Offres d’une somme non remboursable de </w:t>
            </w:r>
            <w:r w:rsidRPr="001570CA">
              <w:rPr>
                <w:b/>
                <w:bCs/>
              </w:rPr>
              <w:t>cent</w:t>
            </w:r>
            <w:r>
              <w:t xml:space="preserve"> </w:t>
            </w:r>
            <w:r w:rsidRPr="006018C8">
              <w:rPr>
                <w:b/>
                <w:bCs/>
              </w:rPr>
              <w:t>cinquante mille (</w:t>
            </w:r>
            <w:r>
              <w:rPr>
                <w:b/>
                <w:bCs/>
              </w:rPr>
              <w:t>1</w:t>
            </w:r>
            <w:r w:rsidRPr="006018C8">
              <w:rPr>
                <w:b/>
                <w:bCs/>
              </w:rPr>
              <w:t>50 000)</w:t>
            </w:r>
            <w:r w:rsidRPr="006018C8">
              <w:t xml:space="preserve"> francs CFA payable dans le </w:t>
            </w:r>
            <w:r w:rsidRPr="006018C8">
              <w:rPr>
                <w:b/>
                <w:bCs/>
              </w:rPr>
              <w:t>Compte spécial CAS- ARMP                 n° 33598860001 94 à la BICEC ;</w:t>
            </w:r>
          </w:p>
          <w:p w14:paraId="6C6D6C7E" w14:textId="77777777" w:rsidR="00FA5B52" w:rsidRPr="006018C8" w:rsidRDefault="00FA5B52" w:rsidP="00CF3A17">
            <w:pPr>
              <w:widowControl w:val="0"/>
              <w:numPr>
                <w:ilvl w:val="0"/>
                <w:numId w:val="42"/>
              </w:numPr>
              <w:autoSpaceDE w:val="0"/>
              <w:spacing w:line="276" w:lineRule="auto"/>
              <w:ind w:left="459" w:right="-20"/>
              <w:jc w:val="both"/>
            </w:pPr>
            <w:r w:rsidRPr="006018C8">
              <w:t>Une attestation délivrée par la Caisse Nationale de Prévoyance Sociale certifiant que le soumissionnaire a satisfait à ses obligations sociales vis-à-vis de ladite caisse datant de moins de trois (03) mois à compter de la date de signature de ladite attestation ;</w:t>
            </w:r>
          </w:p>
          <w:p w14:paraId="3CE81EE0" w14:textId="77777777" w:rsidR="00FA5B52" w:rsidRPr="006018C8" w:rsidRDefault="00FA5B52" w:rsidP="00CF3A17">
            <w:pPr>
              <w:widowControl w:val="0"/>
              <w:numPr>
                <w:ilvl w:val="0"/>
                <w:numId w:val="42"/>
              </w:numPr>
              <w:autoSpaceDE w:val="0"/>
              <w:spacing w:line="276" w:lineRule="auto"/>
              <w:ind w:left="459" w:right="-20"/>
              <w:jc w:val="both"/>
            </w:pPr>
            <w:proofErr w:type="gramStart"/>
            <w:r w:rsidRPr="006018C8">
              <w:t>une</w:t>
            </w:r>
            <w:proofErr w:type="gramEnd"/>
            <w:r w:rsidRPr="006018C8">
              <w:t xml:space="preserve"> copie de l’attestation d’immatriculation timbrée ;</w:t>
            </w:r>
          </w:p>
          <w:p w14:paraId="2FF55004" w14:textId="77777777" w:rsidR="00FA5B52" w:rsidRDefault="00FA5B52" w:rsidP="00CF3A17">
            <w:pPr>
              <w:widowControl w:val="0"/>
              <w:numPr>
                <w:ilvl w:val="0"/>
                <w:numId w:val="42"/>
              </w:numPr>
              <w:autoSpaceDE w:val="0"/>
              <w:spacing w:line="276" w:lineRule="auto"/>
              <w:ind w:left="459" w:right="-20"/>
              <w:jc w:val="both"/>
            </w:pPr>
            <w:proofErr w:type="gramStart"/>
            <w:r w:rsidRPr="006018C8">
              <w:t>une</w:t>
            </w:r>
            <w:proofErr w:type="gramEnd"/>
            <w:r w:rsidRPr="006018C8">
              <w:t xml:space="preserve"> copie du registre de commerce certifiée par l’autorité compétente de l’administration judicaire ;</w:t>
            </w:r>
          </w:p>
          <w:p w14:paraId="503F34CB" w14:textId="6157E1D9" w:rsidR="0035650B" w:rsidRPr="0035650B" w:rsidRDefault="0035650B" w:rsidP="0035650B">
            <w:pPr>
              <w:pStyle w:val="Paragraphedeliste"/>
              <w:widowControl w:val="0"/>
              <w:numPr>
                <w:ilvl w:val="0"/>
                <w:numId w:val="42"/>
              </w:numPr>
              <w:suppressAutoHyphens w:val="0"/>
              <w:autoSpaceDE w:val="0"/>
              <w:adjustRightInd w:val="0"/>
              <w:spacing w:line="276" w:lineRule="auto"/>
              <w:ind w:left="520" w:right="-20" w:hanging="425"/>
              <w:jc w:val="both"/>
              <w:textAlignment w:val="auto"/>
              <w:rPr>
                <w:iCs/>
              </w:rPr>
            </w:pPr>
            <w:proofErr w:type="gramStart"/>
            <w:r w:rsidRPr="001C3AEE">
              <w:rPr>
                <w:rFonts w:ascii="Times New Roman" w:eastAsia="Times New Roman" w:hAnsi="Times New Roman"/>
                <w:sz w:val="24"/>
                <w:szCs w:val="24"/>
                <w:lang w:val="fr-FR" w:eastAsia="fr-FR"/>
              </w:rPr>
              <w:t>l’attestation</w:t>
            </w:r>
            <w:proofErr w:type="gramEnd"/>
            <w:r w:rsidRPr="001C3AEE">
              <w:rPr>
                <w:rFonts w:ascii="Times New Roman" w:eastAsia="Times New Roman" w:hAnsi="Times New Roman"/>
                <w:sz w:val="24"/>
                <w:szCs w:val="24"/>
                <w:lang w:val="fr-FR" w:eastAsia="fr-FR"/>
              </w:rPr>
              <w:t xml:space="preserve"> de catégorisation ou d’une demande de catégorisation (datant de moins de six (06) mois) délivrée par l’Autorité chargée des marchés publics</w:t>
            </w:r>
            <w:r w:rsidRPr="0035650B">
              <w:rPr>
                <w:iCs/>
              </w:rPr>
              <w:t> ;</w:t>
            </w:r>
          </w:p>
          <w:p w14:paraId="710B7EB8" w14:textId="13972CC2" w:rsidR="00FA5B52" w:rsidRPr="006018C8" w:rsidRDefault="0035650B" w:rsidP="0035650B">
            <w:pPr>
              <w:widowControl w:val="0"/>
              <w:numPr>
                <w:ilvl w:val="0"/>
                <w:numId w:val="42"/>
              </w:numPr>
              <w:autoSpaceDE w:val="0"/>
              <w:spacing w:line="276" w:lineRule="auto"/>
              <w:ind w:left="459" w:right="-20"/>
              <w:jc w:val="both"/>
            </w:pPr>
            <w:proofErr w:type="gramStart"/>
            <w:r w:rsidRPr="006018C8">
              <w:t>un</w:t>
            </w:r>
            <w:proofErr w:type="gramEnd"/>
            <w:r w:rsidRPr="006018C8">
              <w:t xml:space="preserve"> plan de localisation signé sur l’honneur</w:t>
            </w:r>
            <w:r>
              <w:t>.</w:t>
            </w:r>
          </w:p>
          <w:p w14:paraId="61094DCE" w14:textId="77777777" w:rsidR="00FA5B52" w:rsidRPr="006018C8" w:rsidRDefault="00FA5B52" w:rsidP="00CF3A17">
            <w:pPr>
              <w:widowControl w:val="0"/>
              <w:autoSpaceDE w:val="0"/>
              <w:spacing w:line="276" w:lineRule="auto"/>
              <w:ind w:right="-20"/>
              <w:jc w:val="both"/>
            </w:pPr>
            <w:r w:rsidRPr="006018C8">
              <w:t>En cas de groupement chaque membre du groupement doit présenter un dossier Administratif complet, les pièces a, b, g, h étant uniquement présentées par le mandataire du groupement.</w:t>
            </w:r>
          </w:p>
          <w:p w14:paraId="3CFAC681" w14:textId="77777777" w:rsidR="00FA5B52" w:rsidRPr="006018C8" w:rsidRDefault="00FA5B52" w:rsidP="00CF3A17">
            <w:pPr>
              <w:widowControl w:val="0"/>
              <w:autoSpaceDE w:val="0"/>
              <w:spacing w:line="276" w:lineRule="auto"/>
              <w:ind w:right="-20"/>
              <w:jc w:val="both"/>
              <w:rPr>
                <w:b/>
              </w:rPr>
            </w:pPr>
            <w:r w:rsidRPr="006018C8">
              <w:rPr>
                <w:b/>
                <w:u w:val="single"/>
              </w:rPr>
              <w:t>NB</w:t>
            </w:r>
            <w:r w:rsidRPr="006018C8">
              <w:rPr>
                <w:b/>
              </w:rPr>
              <w:t xml:space="preserve">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7B9E2790" w14:textId="77777777" w:rsidR="00FA5B52" w:rsidRPr="006018C8" w:rsidRDefault="00FA5B52" w:rsidP="00CF3A17">
            <w:pPr>
              <w:widowControl w:val="0"/>
              <w:autoSpaceDE w:val="0"/>
              <w:spacing w:line="276" w:lineRule="auto"/>
              <w:ind w:right="-20"/>
              <w:jc w:val="both"/>
              <w:rPr>
                <w:b/>
                <w:sz w:val="2"/>
                <w:szCs w:val="12"/>
              </w:rPr>
            </w:pPr>
          </w:p>
          <w:p w14:paraId="7D60C44F" w14:textId="77777777" w:rsidR="00FA5B52" w:rsidRPr="006018C8" w:rsidRDefault="00FA5B52" w:rsidP="00CF3A17">
            <w:pPr>
              <w:widowControl w:val="0"/>
              <w:autoSpaceDE w:val="0"/>
              <w:spacing w:line="276" w:lineRule="auto"/>
              <w:ind w:right="-20"/>
              <w:jc w:val="both"/>
              <w:rPr>
                <w:b/>
              </w:rPr>
            </w:pPr>
            <w:r w:rsidRPr="006018C8">
              <w:rPr>
                <w:b/>
              </w:rPr>
              <w:t xml:space="preserve">B–Volume II : Offre technique </w:t>
            </w:r>
          </w:p>
          <w:p w14:paraId="0457F46D" w14:textId="77777777" w:rsidR="00FA5B52" w:rsidRPr="006018C8" w:rsidRDefault="00FA5B52" w:rsidP="00CF3A17">
            <w:pPr>
              <w:widowControl w:val="0"/>
              <w:autoSpaceDE w:val="0"/>
              <w:spacing w:line="276" w:lineRule="auto"/>
              <w:ind w:right="-20"/>
              <w:jc w:val="both"/>
            </w:pPr>
            <w:r w:rsidRPr="006018C8">
              <w:t xml:space="preserve">Elle comprend notamment : </w:t>
            </w:r>
          </w:p>
          <w:p w14:paraId="3D48B877" w14:textId="77777777" w:rsidR="00FA5B52" w:rsidRPr="006018C8" w:rsidRDefault="00FA5B52" w:rsidP="00CF3A17">
            <w:pPr>
              <w:widowControl w:val="0"/>
              <w:autoSpaceDE w:val="0"/>
              <w:spacing w:line="276" w:lineRule="auto"/>
              <w:ind w:right="-20"/>
              <w:jc w:val="both"/>
            </w:pPr>
            <w:r w:rsidRPr="006018C8">
              <w:rPr>
                <w:b/>
              </w:rPr>
              <w:t>b.1. Les renseignements sur la qualification</w:t>
            </w:r>
            <w:r w:rsidRPr="006018C8">
              <w:t xml:space="preserve"> </w:t>
            </w:r>
          </w:p>
          <w:p w14:paraId="29D96FEB" w14:textId="77777777" w:rsidR="00FA5B52" w:rsidRPr="006018C8" w:rsidRDefault="00FA5B52" w:rsidP="00CF3A17">
            <w:pPr>
              <w:widowControl w:val="0"/>
              <w:autoSpaceDE w:val="0"/>
              <w:spacing w:line="276" w:lineRule="auto"/>
              <w:ind w:right="-20"/>
              <w:jc w:val="both"/>
            </w:pPr>
            <w:r w:rsidRPr="006018C8">
              <w:t xml:space="preserve">La liste des documents à fournir par les soumissionnaires pour justifier leur qualification notamment en ce qui concerne les références, le matériel et le personnel comprend : </w:t>
            </w:r>
          </w:p>
          <w:p w14:paraId="15A7572D" w14:textId="77777777" w:rsidR="00FA5B52" w:rsidRPr="006018C8" w:rsidRDefault="00FA5B52" w:rsidP="00CF3A17">
            <w:pPr>
              <w:widowControl w:val="0"/>
              <w:autoSpaceDE w:val="0"/>
              <w:spacing w:line="276" w:lineRule="auto"/>
              <w:ind w:right="-20"/>
              <w:jc w:val="both"/>
              <w:rPr>
                <w:sz w:val="2"/>
                <w:szCs w:val="2"/>
              </w:rPr>
            </w:pPr>
          </w:p>
          <w:p w14:paraId="4FC813CB" w14:textId="77777777" w:rsidR="00FA5B52" w:rsidRPr="006018C8" w:rsidRDefault="00FA5B52" w:rsidP="00CF3A17">
            <w:pPr>
              <w:widowControl w:val="0"/>
              <w:autoSpaceDE w:val="0"/>
              <w:spacing w:line="276" w:lineRule="auto"/>
              <w:ind w:right="-20"/>
              <w:jc w:val="both"/>
              <w:rPr>
                <w:sz w:val="2"/>
                <w:szCs w:val="2"/>
              </w:rPr>
            </w:pPr>
          </w:p>
          <w:p w14:paraId="49AC204C" w14:textId="77777777" w:rsidR="00FA5B52" w:rsidRPr="006018C8" w:rsidRDefault="00FA5B52" w:rsidP="00CF3A17">
            <w:pPr>
              <w:widowControl w:val="0"/>
              <w:autoSpaceDE w:val="0"/>
              <w:spacing w:line="276" w:lineRule="auto"/>
              <w:ind w:right="-20"/>
              <w:jc w:val="both"/>
            </w:pPr>
            <w:r w:rsidRPr="006018C8">
              <w:t xml:space="preserve">    </w:t>
            </w:r>
            <w:r w:rsidRPr="006018C8">
              <w:rPr>
                <w:b/>
              </w:rPr>
              <w:t>b.1.1</w:t>
            </w:r>
            <w:r w:rsidRPr="006018C8">
              <w:t xml:space="preserve"> </w:t>
            </w:r>
            <w:r w:rsidRPr="006018C8">
              <w:rPr>
                <w:b/>
              </w:rPr>
              <w:t>la lettre de soumission de la proposition technique</w:t>
            </w:r>
            <w:r w:rsidRPr="006018C8">
              <w:t xml:space="preserve">  </w:t>
            </w:r>
          </w:p>
          <w:p w14:paraId="6B5FDD5F" w14:textId="77777777" w:rsidR="00FA5B52" w:rsidRPr="006018C8" w:rsidRDefault="00FA5B52" w:rsidP="00CF3A17">
            <w:pPr>
              <w:widowControl w:val="0"/>
              <w:autoSpaceDE w:val="0"/>
              <w:spacing w:line="276" w:lineRule="auto"/>
              <w:ind w:right="-20"/>
              <w:jc w:val="both"/>
            </w:pPr>
            <w:r w:rsidRPr="006018C8">
              <w:t xml:space="preserve">    </w:t>
            </w:r>
            <w:r w:rsidRPr="006018C8">
              <w:rPr>
                <w:b/>
              </w:rPr>
              <w:t>b.1.2 Références du soumissionnaire</w:t>
            </w:r>
            <w:r w:rsidRPr="006018C8">
              <w:t xml:space="preserve"> </w:t>
            </w:r>
          </w:p>
          <w:p w14:paraId="57BC7694" w14:textId="77777777" w:rsidR="00FA5B52" w:rsidRPr="006018C8" w:rsidRDefault="00FA5B52" w:rsidP="00CF3A17">
            <w:pPr>
              <w:widowControl w:val="0"/>
              <w:autoSpaceDE w:val="0"/>
              <w:spacing w:line="276" w:lineRule="auto"/>
              <w:ind w:left="318" w:right="-20"/>
              <w:jc w:val="both"/>
            </w:pPr>
            <w:r w:rsidRPr="006018C8">
              <w:t xml:space="preserve">• La liste des marchés réalisés (Maître d’Ouvrage, Objet, Montant, Date de réception) par le soumissionnaire en tant qu’entrepreneur principal (ou sous-traitant) au cours des </w:t>
            </w:r>
            <w:r w:rsidRPr="006018C8">
              <w:rPr>
                <w:b/>
              </w:rPr>
              <w:t>cinq</w:t>
            </w:r>
            <w:r w:rsidRPr="006018C8">
              <w:rPr>
                <w:b/>
                <w:bCs/>
              </w:rPr>
              <w:t xml:space="preserve"> (05) dernières années (2024, 2023, 2022, 2021 et 2020)</w:t>
            </w:r>
            <w:r w:rsidRPr="006018C8">
              <w:t xml:space="preserve">. Ces références devront être accompagnées des pièces justificatives, en l’occurrence :  </w:t>
            </w:r>
          </w:p>
          <w:p w14:paraId="741DE959" w14:textId="77777777" w:rsidR="00FA5B52" w:rsidRPr="006018C8" w:rsidRDefault="00FA5B52" w:rsidP="00CF3A17">
            <w:pPr>
              <w:widowControl w:val="0"/>
              <w:autoSpaceDE w:val="0"/>
              <w:spacing w:line="276" w:lineRule="auto"/>
              <w:ind w:left="743" w:right="-20"/>
              <w:jc w:val="both"/>
            </w:pPr>
            <w:r w:rsidRPr="006018C8">
              <w:t xml:space="preserve">• Copies des première, deuxième et dernière page du contrat ; </w:t>
            </w:r>
          </w:p>
          <w:p w14:paraId="3A8DF684" w14:textId="77777777" w:rsidR="00FA5B52" w:rsidRPr="006018C8" w:rsidRDefault="00FA5B52" w:rsidP="00CF3A17">
            <w:pPr>
              <w:widowControl w:val="0"/>
              <w:autoSpaceDE w:val="0"/>
              <w:spacing w:line="276" w:lineRule="auto"/>
              <w:ind w:left="743" w:right="-20"/>
              <w:jc w:val="both"/>
            </w:pPr>
            <w:r w:rsidRPr="006018C8">
              <w:t xml:space="preserve">• PV de réception définitive ou provisoire, ou l’Attestation de bonne fin. </w:t>
            </w:r>
          </w:p>
          <w:p w14:paraId="7336F11A" w14:textId="77777777" w:rsidR="00FA5B52" w:rsidRPr="006018C8" w:rsidRDefault="00FA5B52" w:rsidP="00CF3A17">
            <w:pPr>
              <w:widowControl w:val="0"/>
              <w:autoSpaceDE w:val="0"/>
              <w:spacing w:line="276" w:lineRule="auto"/>
              <w:ind w:right="-20"/>
              <w:jc w:val="both"/>
              <w:rPr>
                <w:b/>
              </w:rPr>
            </w:pPr>
            <w:r w:rsidRPr="006018C8">
              <w:rPr>
                <w:b/>
                <w:u w:val="single"/>
              </w:rPr>
              <w:t>NB :</w:t>
            </w:r>
            <w:r w:rsidRPr="006018C8">
              <w:rPr>
                <w:b/>
              </w:rPr>
              <w:t xml:space="preserve"> Les références du promoteur ou d'un responsable technique d'une Petite et Moyenne </w:t>
            </w:r>
            <w:r w:rsidRPr="006018C8">
              <w:rPr>
                <w:b/>
              </w:rPr>
              <w:lastRenderedPageBreak/>
              <w:t>Entreprise nationale nouvellement constituée, se substitueront à celles de la personne morale lorsque celle-ci ne dispose pas encore du nombre d'années d'expérience ou des références requises.</w:t>
            </w:r>
          </w:p>
          <w:p w14:paraId="1DCC79C5" w14:textId="77777777" w:rsidR="00FA5B52" w:rsidRPr="006018C8" w:rsidRDefault="00FA5B52" w:rsidP="00CF3A17">
            <w:pPr>
              <w:widowControl w:val="0"/>
              <w:autoSpaceDE w:val="0"/>
              <w:spacing w:line="276" w:lineRule="auto"/>
              <w:ind w:right="-20"/>
              <w:jc w:val="both"/>
            </w:pPr>
            <w:r w:rsidRPr="006018C8">
              <w:t xml:space="preserve">Ces références devront être accompagnées des pièces justificatives, en l’occurrence :  </w:t>
            </w:r>
          </w:p>
          <w:p w14:paraId="48682FD7" w14:textId="77777777" w:rsidR="00FA5B52" w:rsidRPr="006018C8" w:rsidRDefault="00FA5B52" w:rsidP="00CF3A17">
            <w:pPr>
              <w:widowControl w:val="0"/>
              <w:autoSpaceDE w:val="0"/>
              <w:spacing w:line="276" w:lineRule="auto"/>
              <w:ind w:left="601" w:right="-20"/>
              <w:jc w:val="both"/>
            </w:pPr>
            <w:r w:rsidRPr="006018C8">
              <w:t>a) C</w:t>
            </w:r>
            <w:r>
              <w:t xml:space="preserve">urriculum </w:t>
            </w:r>
            <w:r w:rsidRPr="006018C8">
              <w:t>V</w:t>
            </w:r>
            <w:r>
              <w:t>itae</w:t>
            </w:r>
            <w:r w:rsidRPr="006018C8">
              <w:t xml:space="preserve"> ; </w:t>
            </w:r>
          </w:p>
          <w:p w14:paraId="60002A90" w14:textId="77777777" w:rsidR="00FA5B52" w:rsidRPr="006018C8" w:rsidRDefault="00FA5B52" w:rsidP="00CF3A17">
            <w:pPr>
              <w:widowControl w:val="0"/>
              <w:autoSpaceDE w:val="0"/>
              <w:spacing w:line="276" w:lineRule="auto"/>
              <w:ind w:left="601" w:right="-20"/>
              <w:jc w:val="both"/>
            </w:pPr>
            <w:r w:rsidRPr="006018C8">
              <w:t xml:space="preserve">b) Contrats de travail ; </w:t>
            </w:r>
          </w:p>
          <w:p w14:paraId="016DBFE4" w14:textId="77777777" w:rsidR="00FA5B52" w:rsidRPr="006018C8" w:rsidRDefault="00FA5B52" w:rsidP="00CF3A17">
            <w:pPr>
              <w:widowControl w:val="0"/>
              <w:autoSpaceDE w:val="0"/>
              <w:spacing w:line="276" w:lineRule="auto"/>
              <w:ind w:left="601" w:right="-20"/>
              <w:jc w:val="both"/>
            </w:pPr>
            <w:r w:rsidRPr="006018C8">
              <w:t>c) Divers actes de promotion intervenus dans la carrière.</w:t>
            </w:r>
          </w:p>
          <w:p w14:paraId="6A673EAE" w14:textId="77777777" w:rsidR="00FA5B52" w:rsidRPr="006018C8" w:rsidRDefault="00FA5B52" w:rsidP="00CF3A17">
            <w:pPr>
              <w:widowControl w:val="0"/>
              <w:autoSpaceDE w:val="0"/>
              <w:spacing w:line="276" w:lineRule="auto"/>
              <w:ind w:right="-20"/>
              <w:jc w:val="both"/>
            </w:pPr>
            <w:r w:rsidRPr="006018C8">
              <w:t xml:space="preserve">    </w:t>
            </w:r>
            <w:r w:rsidRPr="006018C8">
              <w:rPr>
                <w:b/>
              </w:rPr>
              <w:t>b.1.3 Personnel</w:t>
            </w:r>
          </w:p>
          <w:p w14:paraId="15DC838A" w14:textId="77777777" w:rsidR="00FA5B52" w:rsidRPr="006018C8" w:rsidRDefault="00FA5B52" w:rsidP="00CF3A17">
            <w:pPr>
              <w:widowControl w:val="0"/>
              <w:autoSpaceDE w:val="0"/>
              <w:spacing w:line="276" w:lineRule="auto"/>
              <w:ind w:right="-20"/>
              <w:jc w:val="both"/>
            </w:pPr>
            <w:r w:rsidRPr="006018C8">
              <w:t>Une liste du personnel clé qualifié pour l’exécution des travaux selon le modèle annexé au DAO ;</w:t>
            </w:r>
          </w:p>
          <w:p w14:paraId="47AEFA68" w14:textId="77777777" w:rsidR="00FA5B52" w:rsidRPr="006018C8" w:rsidRDefault="00FA5B52" w:rsidP="00CF3A17">
            <w:pPr>
              <w:widowControl w:val="0"/>
              <w:autoSpaceDE w:val="0"/>
              <w:spacing w:line="276" w:lineRule="auto"/>
              <w:ind w:right="-20"/>
              <w:jc w:val="both"/>
            </w:pPr>
            <w:r w:rsidRPr="006018C8">
              <w:rPr>
                <w:b/>
              </w:rPr>
              <w:t>NB : Joindre, pour le personnel proposé, une copie du diplôme et les justificatifs de l’expérience, à savoir</w:t>
            </w:r>
            <w:r w:rsidRPr="006018C8">
              <w:t xml:space="preserve"> : </w:t>
            </w:r>
          </w:p>
          <w:p w14:paraId="1EC9473E" w14:textId="77777777" w:rsidR="00FA5B52" w:rsidRPr="006018C8" w:rsidRDefault="00FA5B52" w:rsidP="00CF3A17">
            <w:pPr>
              <w:widowControl w:val="0"/>
              <w:autoSpaceDE w:val="0"/>
              <w:spacing w:line="276" w:lineRule="auto"/>
              <w:ind w:left="318" w:right="-20"/>
              <w:jc w:val="both"/>
            </w:pPr>
            <w:r w:rsidRPr="006018C8">
              <w:t>• copie certifiée conforme du diplôme datant de moins de trois (03) mois ;</w:t>
            </w:r>
          </w:p>
          <w:p w14:paraId="2ABED8BC" w14:textId="77777777" w:rsidR="00FA5B52" w:rsidRPr="006018C8" w:rsidRDefault="00FA5B52" w:rsidP="00CF3A17">
            <w:pPr>
              <w:widowControl w:val="0"/>
              <w:autoSpaceDE w:val="0"/>
              <w:spacing w:line="276" w:lineRule="auto"/>
              <w:ind w:left="318" w:right="-20"/>
              <w:jc w:val="both"/>
            </w:pPr>
            <w:r w:rsidRPr="006018C8">
              <w:t>• attestation d’inscription aux ordres nationaux le cas échéant ;</w:t>
            </w:r>
          </w:p>
          <w:p w14:paraId="768D7B83" w14:textId="77777777" w:rsidR="00FA5B52" w:rsidRPr="006018C8" w:rsidRDefault="00FA5B52" w:rsidP="00CF3A17">
            <w:pPr>
              <w:widowControl w:val="0"/>
              <w:autoSpaceDE w:val="0"/>
              <w:spacing w:line="276" w:lineRule="auto"/>
              <w:ind w:left="318" w:right="-20"/>
              <w:jc w:val="both"/>
            </w:pPr>
            <w:r w:rsidRPr="006018C8">
              <w:t xml:space="preserve">• curriculum vitae signé et daté de l’expert ; </w:t>
            </w:r>
          </w:p>
          <w:p w14:paraId="2CC83AEA" w14:textId="77777777" w:rsidR="00FA5B52" w:rsidRPr="006018C8" w:rsidRDefault="00FA5B52" w:rsidP="00CF3A17">
            <w:pPr>
              <w:widowControl w:val="0"/>
              <w:autoSpaceDE w:val="0"/>
              <w:spacing w:line="276" w:lineRule="auto"/>
              <w:ind w:left="318" w:right="-20"/>
              <w:jc w:val="both"/>
            </w:pPr>
            <w:r w:rsidRPr="006018C8">
              <w:t xml:space="preserve">• attestation de disponibilité signée et datée de l’expert ; </w:t>
            </w:r>
          </w:p>
          <w:p w14:paraId="1888F342" w14:textId="77777777" w:rsidR="00FA5B52" w:rsidRPr="006018C8" w:rsidRDefault="00FA5B52" w:rsidP="00CF3A17">
            <w:pPr>
              <w:widowControl w:val="0"/>
              <w:autoSpaceDE w:val="0"/>
              <w:spacing w:line="276" w:lineRule="auto"/>
              <w:ind w:left="318" w:right="-20"/>
              <w:jc w:val="both"/>
            </w:pPr>
            <w:r w:rsidRPr="006018C8">
              <w:t xml:space="preserve">• une attestation ou contrat de travail, ou journal de chantier justifiant l’expérience le cas échéant. </w:t>
            </w:r>
          </w:p>
          <w:p w14:paraId="58E8F30E" w14:textId="77777777" w:rsidR="00FA5B52" w:rsidRPr="006018C8" w:rsidRDefault="00FA5B52" w:rsidP="00CF3A17">
            <w:pPr>
              <w:widowControl w:val="0"/>
              <w:autoSpaceDE w:val="0"/>
              <w:spacing w:line="276" w:lineRule="auto"/>
              <w:ind w:right="-20"/>
              <w:jc w:val="both"/>
              <w:rPr>
                <w:b/>
              </w:rPr>
            </w:pPr>
            <w:r w:rsidRPr="006018C8">
              <w:rPr>
                <w:b/>
              </w:rPr>
              <w:t>NB : Toutes les pièces citées ci-dessus devront être conformes, signées et datées de moins de trois (03) mois pour compter de la date limite originelle de dépôt des offres.</w:t>
            </w:r>
          </w:p>
          <w:p w14:paraId="7BC1563F" w14:textId="77777777" w:rsidR="00FA5B52" w:rsidRPr="006018C8" w:rsidRDefault="00FA5B52" w:rsidP="00CF3A17">
            <w:pPr>
              <w:widowControl w:val="0"/>
              <w:autoSpaceDE w:val="0"/>
              <w:spacing w:line="276" w:lineRule="auto"/>
              <w:ind w:right="-20"/>
              <w:jc w:val="both"/>
            </w:pPr>
            <w:r w:rsidRPr="006018C8">
              <w:t xml:space="preserve">    </w:t>
            </w:r>
            <w:r w:rsidRPr="006018C8">
              <w:rPr>
                <w:b/>
              </w:rPr>
              <w:t>b.1.4 Matériels à mobiliser pour l’exécution des travaux</w:t>
            </w:r>
          </w:p>
          <w:p w14:paraId="431699E2" w14:textId="77777777" w:rsidR="00FA5B52" w:rsidRDefault="00FA5B52" w:rsidP="00CF3A17">
            <w:pPr>
              <w:widowControl w:val="0"/>
              <w:autoSpaceDE w:val="0"/>
              <w:spacing w:line="276" w:lineRule="auto"/>
              <w:ind w:right="-20"/>
              <w:jc w:val="both"/>
            </w:pPr>
            <w:r w:rsidRPr="006018C8">
              <w:t>Une liste des matériels à mobiliser qui devra comprendre au moins :</w:t>
            </w:r>
          </w:p>
          <w:p w14:paraId="551A5BA0" w14:textId="77777777" w:rsidR="00FA5B52" w:rsidRPr="00CA1143" w:rsidRDefault="00FA5B52" w:rsidP="00CF3A17">
            <w:pPr>
              <w:pStyle w:val="Corpsdetexte"/>
              <w:numPr>
                <w:ilvl w:val="0"/>
                <w:numId w:val="12"/>
              </w:numPr>
              <w:tabs>
                <w:tab w:val="clear" w:pos="502"/>
              </w:tabs>
              <w:overflowPunct w:val="0"/>
              <w:autoSpaceDE w:val="0"/>
              <w:adjustRightInd w:val="0"/>
              <w:spacing w:after="0"/>
              <w:ind w:left="0" w:firstLine="579"/>
              <w:jc w:val="both"/>
            </w:pPr>
            <w:r w:rsidRPr="00CA1143">
              <w:t>une bétonnière 500 litres au moins ;</w:t>
            </w:r>
          </w:p>
          <w:p w14:paraId="6F39F1DF" w14:textId="77777777" w:rsidR="00FA5B52" w:rsidRPr="00CA1143" w:rsidRDefault="00FA5B52" w:rsidP="00CF3A17">
            <w:pPr>
              <w:pStyle w:val="Corpsdetexte"/>
              <w:numPr>
                <w:ilvl w:val="0"/>
                <w:numId w:val="12"/>
              </w:numPr>
              <w:overflowPunct w:val="0"/>
              <w:autoSpaceDE w:val="0"/>
              <w:adjustRightInd w:val="0"/>
              <w:spacing w:after="0"/>
              <w:ind w:left="0" w:firstLine="579"/>
              <w:jc w:val="both"/>
            </w:pPr>
            <w:r w:rsidRPr="00CA1143">
              <w:t>un</w:t>
            </w:r>
            <w:r w:rsidRPr="00CA1143">
              <w:rPr>
                <w:lang w:val="fr-FR"/>
              </w:rPr>
              <w:t>e pelle chargeuse</w:t>
            </w:r>
            <w:r w:rsidRPr="00CA1143">
              <w:t xml:space="preserve"> ;</w:t>
            </w:r>
          </w:p>
          <w:p w14:paraId="1D00F5AB" w14:textId="77777777" w:rsidR="00FA5B52" w:rsidRPr="00CA1143" w:rsidRDefault="00FA5B52" w:rsidP="00CF3A17">
            <w:pPr>
              <w:pStyle w:val="Corpsdetexte"/>
              <w:numPr>
                <w:ilvl w:val="0"/>
                <w:numId w:val="12"/>
              </w:numPr>
              <w:tabs>
                <w:tab w:val="clear" w:pos="502"/>
              </w:tabs>
              <w:overflowPunct w:val="0"/>
              <w:autoSpaceDE w:val="0"/>
              <w:adjustRightInd w:val="0"/>
              <w:spacing w:after="0"/>
              <w:ind w:left="0" w:firstLine="579"/>
              <w:jc w:val="both"/>
            </w:pPr>
            <w:r w:rsidRPr="00CA1143">
              <w:t>un poste de soudure avec un Groupe électrogène 100 KVA;</w:t>
            </w:r>
          </w:p>
          <w:p w14:paraId="48DD6C20" w14:textId="77777777" w:rsidR="00FA5B52" w:rsidRDefault="00FA5B52" w:rsidP="00CF3A17">
            <w:pPr>
              <w:pStyle w:val="Corpsdetexte"/>
              <w:numPr>
                <w:ilvl w:val="0"/>
                <w:numId w:val="12"/>
              </w:numPr>
              <w:tabs>
                <w:tab w:val="clear" w:pos="502"/>
              </w:tabs>
              <w:overflowPunct w:val="0"/>
              <w:autoSpaceDE w:val="0"/>
              <w:adjustRightInd w:val="0"/>
              <w:spacing w:after="0"/>
              <w:ind w:left="0" w:firstLine="579"/>
              <w:jc w:val="both"/>
            </w:pPr>
            <w:r w:rsidRPr="00CA1143">
              <w:t>Un camion benne;</w:t>
            </w:r>
          </w:p>
          <w:p w14:paraId="7189DAA5" w14:textId="77777777" w:rsidR="00FA5B52" w:rsidRDefault="00FA5B52" w:rsidP="00CF3A17">
            <w:pPr>
              <w:pStyle w:val="Corpsdetexte"/>
              <w:numPr>
                <w:ilvl w:val="0"/>
                <w:numId w:val="12"/>
              </w:numPr>
              <w:tabs>
                <w:tab w:val="clear" w:pos="502"/>
              </w:tabs>
              <w:overflowPunct w:val="0"/>
              <w:autoSpaceDE w:val="0"/>
              <w:adjustRightInd w:val="0"/>
              <w:spacing w:after="0"/>
              <w:ind w:left="0" w:firstLine="579"/>
              <w:jc w:val="both"/>
            </w:pPr>
            <w:r>
              <w:t>Citerne à eau;</w:t>
            </w:r>
          </w:p>
          <w:p w14:paraId="5095CFAC" w14:textId="77777777" w:rsidR="00FA5B52" w:rsidRDefault="00FA5B52" w:rsidP="00CF3A17">
            <w:pPr>
              <w:pStyle w:val="Corpsdetexte"/>
              <w:numPr>
                <w:ilvl w:val="0"/>
                <w:numId w:val="12"/>
              </w:numPr>
              <w:tabs>
                <w:tab w:val="clear" w:pos="502"/>
              </w:tabs>
              <w:overflowPunct w:val="0"/>
              <w:autoSpaceDE w:val="0"/>
              <w:adjustRightInd w:val="0"/>
              <w:spacing w:after="0"/>
              <w:ind w:left="0" w:firstLine="579"/>
              <w:jc w:val="both"/>
            </w:pPr>
            <w:r>
              <w:t>Aiguille vibrante;</w:t>
            </w:r>
          </w:p>
          <w:p w14:paraId="1E4CCA56" w14:textId="77777777" w:rsidR="00FA5B52" w:rsidRDefault="00FA5B52" w:rsidP="00CF3A17">
            <w:pPr>
              <w:pStyle w:val="Corpsdetexte"/>
              <w:numPr>
                <w:ilvl w:val="0"/>
                <w:numId w:val="12"/>
              </w:numPr>
              <w:tabs>
                <w:tab w:val="clear" w:pos="502"/>
              </w:tabs>
              <w:overflowPunct w:val="0"/>
              <w:autoSpaceDE w:val="0"/>
              <w:adjustRightInd w:val="0"/>
              <w:spacing w:after="0"/>
              <w:ind w:left="0" w:firstLine="579"/>
              <w:jc w:val="both"/>
            </w:pPr>
            <w:r>
              <w:t>Matériel de topographie;</w:t>
            </w:r>
          </w:p>
          <w:p w14:paraId="02FAF859" w14:textId="77777777" w:rsidR="00FA5B52" w:rsidRDefault="00FA5B52" w:rsidP="00CF3A17">
            <w:pPr>
              <w:pStyle w:val="Corpsdetexte"/>
              <w:numPr>
                <w:ilvl w:val="0"/>
                <w:numId w:val="12"/>
              </w:numPr>
              <w:tabs>
                <w:tab w:val="clear" w:pos="502"/>
              </w:tabs>
              <w:overflowPunct w:val="0"/>
              <w:autoSpaceDE w:val="0"/>
              <w:adjustRightInd w:val="0"/>
              <w:spacing w:after="0"/>
              <w:ind w:left="0" w:firstLine="579"/>
              <w:jc w:val="both"/>
            </w:pPr>
            <w:r>
              <w:t>Compacteur manuel;</w:t>
            </w:r>
          </w:p>
          <w:p w14:paraId="71161D29" w14:textId="77777777" w:rsidR="00FA5B52" w:rsidRPr="00CA1143" w:rsidRDefault="00FA5B52" w:rsidP="00CF3A17">
            <w:pPr>
              <w:pStyle w:val="Corpsdetexte"/>
              <w:numPr>
                <w:ilvl w:val="0"/>
                <w:numId w:val="12"/>
              </w:numPr>
              <w:tabs>
                <w:tab w:val="clear" w:pos="502"/>
              </w:tabs>
              <w:overflowPunct w:val="0"/>
              <w:autoSpaceDE w:val="0"/>
              <w:adjustRightInd w:val="0"/>
              <w:spacing w:after="0"/>
              <w:ind w:left="0" w:firstLine="579"/>
              <w:jc w:val="both"/>
            </w:pPr>
            <w:r>
              <w:t>Matériel de laboratoire;</w:t>
            </w:r>
          </w:p>
          <w:p w14:paraId="78699BE3" w14:textId="77777777" w:rsidR="00FA5B52" w:rsidRPr="00CA1143" w:rsidRDefault="00FA5B52" w:rsidP="00CF3A17">
            <w:pPr>
              <w:pStyle w:val="TableParagraph"/>
              <w:numPr>
                <w:ilvl w:val="0"/>
                <w:numId w:val="73"/>
              </w:numPr>
              <w:tabs>
                <w:tab w:val="left" w:pos="615"/>
              </w:tabs>
              <w:kinsoku w:val="0"/>
              <w:overflowPunct w:val="0"/>
              <w:ind w:left="0" w:firstLine="579"/>
            </w:pPr>
            <w:r w:rsidRPr="00CA1143">
              <w:t xml:space="preserve"> Véhicule de liaison Pick- up</w:t>
            </w:r>
            <w:r w:rsidRPr="00CA1143">
              <w:rPr>
                <w:spacing w:val="4"/>
              </w:rPr>
              <w:t xml:space="preserve"> </w:t>
            </w:r>
            <w:r w:rsidRPr="00CA1143">
              <w:t>4x4 ;</w:t>
            </w:r>
          </w:p>
          <w:p w14:paraId="068E5D43" w14:textId="77777777" w:rsidR="00FA5B52" w:rsidRPr="00CA1143" w:rsidRDefault="00FA5B52" w:rsidP="00CF3A17">
            <w:pPr>
              <w:pStyle w:val="TableParagraph"/>
              <w:numPr>
                <w:ilvl w:val="0"/>
                <w:numId w:val="73"/>
              </w:numPr>
              <w:tabs>
                <w:tab w:val="left" w:pos="615"/>
              </w:tabs>
              <w:kinsoku w:val="0"/>
              <w:overflowPunct w:val="0"/>
              <w:ind w:left="0" w:firstLine="579"/>
            </w:pPr>
            <w:r w:rsidRPr="00CA1143">
              <w:t xml:space="preserve">  Échafaudage métallique ;</w:t>
            </w:r>
          </w:p>
          <w:p w14:paraId="1E9C8851" w14:textId="77777777" w:rsidR="00FA5B52" w:rsidRPr="006018C8" w:rsidRDefault="00FA5B52" w:rsidP="00CF3A17">
            <w:pPr>
              <w:pStyle w:val="TableParagraph"/>
              <w:numPr>
                <w:ilvl w:val="0"/>
                <w:numId w:val="73"/>
              </w:numPr>
              <w:tabs>
                <w:tab w:val="left" w:pos="615"/>
              </w:tabs>
              <w:kinsoku w:val="0"/>
              <w:overflowPunct w:val="0"/>
              <w:ind w:left="0" w:firstLine="579"/>
            </w:pPr>
            <w:r>
              <w:t xml:space="preserve">  </w:t>
            </w:r>
            <w:r w:rsidRPr="006018C8">
              <w:t xml:space="preserve">Liste du petit matériel : matériel de maçonnerie (brouettes, truelles, pelles, </w:t>
            </w:r>
            <w:proofErr w:type="spellStart"/>
            <w:r w:rsidRPr="006018C8">
              <w:t>etc</w:t>
            </w:r>
            <w:proofErr w:type="spellEnd"/>
            <w:r w:rsidRPr="006018C8">
              <w:t>), matériel de plomberie sanitaire (filière, clé à griffe, étau,</w:t>
            </w:r>
            <w:r w:rsidRPr="006018C8">
              <w:rPr>
                <w:spacing w:val="4"/>
              </w:rPr>
              <w:t xml:space="preserve"> </w:t>
            </w:r>
            <w:r w:rsidRPr="006018C8">
              <w:t>etc.</w:t>
            </w:r>
            <w:proofErr w:type="gramStart"/>
            <w:r w:rsidRPr="006018C8">
              <w:t>),.</w:t>
            </w:r>
            <w:proofErr w:type="gramEnd"/>
          </w:p>
          <w:p w14:paraId="76264F02" w14:textId="77777777" w:rsidR="00FA5B52" w:rsidRPr="006018C8" w:rsidRDefault="00FA5B52" w:rsidP="00CF3A17">
            <w:pPr>
              <w:widowControl w:val="0"/>
              <w:autoSpaceDE w:val="0"/>
              <w:spacing w:line="276" w:lineRule="auto"/>
              <w:ind w:right="-20"/>
              <w:jc w:val="both"/>
              <w:rPr>
                <w:b/>
              </w:rPr>
            </w:pPr>
            <w:r w:rsidRPr="006018C8">
              <w:rPr>
                <w:b/>
                <w:u w:val="single"/>
              </w:rPr>
              <w:t>NB</w:t>
            </w:r>
            <w:r w:rsidRPr="006018C8">
              <w:rPr>
                <w:b/>
              </w:rPr>
              <w:t xml:space="preserve"> : Joindre les copies certifiées par les services émetteurs ou toute autre autorité habilitée, la carte grise pour le véhicule de liaison et les factures d’achat pour les autres, le cas échéant, accompagnées d’un engagement de location de matériel signé.</w:t>
            </w:r>
          </w:p>
          <w:p w14:paraId="36B1F9C9" w14:textId="77777777" w:rsidR="00FA5B52" w:rsidRPr="006018C8" w:rsidRDefault="00FA5B52" w:rsidP="00CF3A17">
            <w:pPr>
              <w:widowControl w:val="0"/>
              <w:autoSpaceDE w:val="0"/>
              <w:spacing w:line="276" w:lineRule="auto"/>
              <w:ind w:right="-20"/>
              <w:jc w:val="both"/>
              <w:rPr>
                <w:b/>
                <w:sz w:val="8"/>
              </w:rPr>
            </w:pPr>
          </w:p>
          <w:p w14:paraId="64C869CF" w14:textId="77777777" w:rsidR="00FA5B52" w:rsidRPr="006018C8" w:rsidRDefault="00FA5B52" w:rsidP="00CF3A17">
            <w:pPr>
              <w:widowControl w:val="0"/>
              <w:autoSpaceDE w:val="0"/>
              <w:spacing w:line="276" w:lineRule="auto"/>
              <w:ind w:right="-20"/>
              <w:jc w:val="both"/>
            </w:pPr>
            <w:r w:rsidRPr="006018C8">
              <w:rPr>
                <w:b/>
              </w:rPr>
              <w:t>b.2. Organisation et Méthodologie</w:t>
            </w:r>
          </w:p>
          <w:p w14:paraId="77902993" w14:textId="77777777" w:rsidR="00FA5B52" w:rsidRPr="006018C8" w:rsidRDefault="00FA5B52" w:rsidP="00CF3A17">
            <w:pPr>
              <w:widowControl w:val="0"/>
              <w:autoSpaceDE w:val="0"/>
              <w:spacing w:line="276" w:lineRule="auto"/>
              <w:ind w:left="34" w:right="-20"/>
              <w:jc w:val="both"/>
            </w:pPr>
            <w:r w:rsidRPr="006018C8">
              <w:t>Le soumissionnaire produira une note descriptive ou méthodologique présentant de manière détaillée les éléments constitutifs de sa proposition technique, notamment :</w:t>
            </w:r>
          </w:p>
          <w:p w14:paraId="7097E482" w14:textId="77777777" w:rsidR="00FA5B52" w:rsidRPr="006018C8" w:rsidRDefault="00FA5B52" w:rsidP="00CF3A17">
            <w:pPr>
              <w:widowControl w:val="0"/>
              <w:autoSpaceDE w:val="0"/>
              <w:spacing w:line="276" w:lineRule="auto"/>
              <w:ind w:left="318" w:right="-20"/>
              <w:jc w:val="both"/>
            </w:pPr>
            <w:r w:rsidRPr="006018C8">
              <w:t>a) L’organisation ainsi que l’ordonnancement qu’il envisage mettre en place pour exécuter efficacement les travaux à laquelle sont annexés l’attestation de visite du site et le rapport de visite du site avec photos signés sur l’honneur</w:t>
            </w:r>
            <w:r w:rsidRPr="006018C8">
              <w:rPr>
                <w:rFonts w:eastAsia="Calibri"/>
                <w:lang w:val="fr-CM" w:eastAsia="fr-CM"/>
              </w:rPr>
              <w:t xml:space="preserve"> faisant ressortir une description du site ainsi que les observations sur les conditions d’exécution des travaux</w:t>
            </w:r>
            <w:r w:rsidRPr="006018C8">
              <w:t xml:space="preserve"> ; </w:t>
            </w:r>
          </w:p>
          <w:p w14:paraId="0E265607" w14:textId="77777777" w:rsidR="00FA5B52" w:rsidRPr="006018C8" w:rsidRDefault="00FA5B52" w:rsidP="00CF3A17">
            <w:pPr>
              <w:widowControl w:val="0"/>
              <w:autoSpaceDE w:val="0"/>
              <w:spacing w:line="276" w:lineRule="auto"/>
              <w:ind w:left="318" w:right="-20" w:hanging="149"/>
              <w:jc w:val="both"/>
            </w:pPr>
            <w:r w:rsidRPr="006018C8">
              <w:t xml:space="preserve">b) le calendrier, le planning et le délai de livraison des travaux ; </w:t>
            </w:r>
          </w:p>
          <w:p w14:paraId="6FBEF553" w14:textId="77777777" w:rsidR="00FA5B52" w:rsidRPr="006018C8" w:rsidRDefault="00FA5B52" w:rsidP="00CF3A17">
            <w:pPr>
              <w:widowControl w:val="0"/>
              <w:autoSpaceDE w:val="0"/>
              <w:spacing w:line="276" w:lineRule="auto"/>
              <w:ind w:left="318" w:right="-20" w:hanging="149"/>
              <w:jc w:val="both"/>
            </w:pPr>
            <w:r w:rsidRPr="006018C8">
              <w:t>c) les dispositions envisagées pour l’utilisation de la main d’œuvre locale (technique HIMO) ;</w:t>
            </w:r>
          </w:p>
          <w:p w14:paraId="0BD6667E" w14:textId="77777777" w:rsidR="00FA5B52" w:rsidRPr="006018C8" w:rsidRDefault="00FA5B52" w:rsidP="00CF3A17">
            <w:pPr>
              <w:widowControl w:val="0"/>
              <w:autoSpaceDE w:val="0"/>
              <w:spacing w:line="276" w:lineRule="auto"/>
              <w:ind w:left="318" w:right="-20" w:hanging="149"/>
              <w:jc w:val="both"/>
            </w:pPr>
            <w:r w:rsidRPr="006018C8">
              <w:t xml:space="preserve">d) les dispositions relatives au respect des mesures environnementales, le cas échéant ; </w:t>
            </w:r>
          </w:p>
          <w:p w14:paraId="3B26B4A2" w14:textId="77777777" w:rsidR="00FA5B52" w:rsidRPr="006018C8" w:rsidRDefault="00FA5B52" w:rsidP="00CF3A17">
            <w:pPr>
              <w:widowControl w:val="0"/>
              <w:autoSpaceDE w:val="0"/>
              <w:spacing w:line="276" w:lineRule="auto"/>
              <w:ind w:left="318" w:right="-20" w:hanging="149"/>
              <w:jc w:val="both"/>
            </w:pPr>
            <w:r w:rsidRPr="006018C8">
              <w:t>e) les travaux que le soumissionnaire envisage de sous-traiter le cas échéant.</w:t>
            </w:r>
          </w:p>
          <w:p w14:paraId="56EC81EB" w14:textId="77777777" w:rsidR="00FA5B52" w:rsidRPr="006018C8" w:rsidRDefault="00FA5B52" w:rsidP="00CF3A17">
            <w:pPr>
              <w:widowControl w:val="0"/>
              <w:autoSpaceDE w:val="0"/>
              <w:spacing w:line="276" w:lineRule="auto"/>
              <w:ind w:right="-20"/>
              <w:jc w:val="both"/>
              <w:rPr>
                <w:b/>
                <w:sz w:val="2"/>
                <w:szCs w:val="16"/>
              </w:rPr>
            </w:pPr>
          </w:p>
          <w:p w14:paraId="4A40F0C2" w14:textId="77777777" w:rsidR="00FA5B52" w:rsidRPr="006018C8" w:rsidRDefault="00FA5B52" w:rsidP="00CF3A17">
            <w:pPr>
              <w:widowControl w:val="0"/>
              <w:autoSpaceDE w:val="0"/>
              <w:spacing w:line="276" w:lineRule="auto"/>
              <w:ind w:right="-20"/>
              <w:jc w:val="both"/>
            </w:pPr>
            <w:r w:rsidRPr="006018C8">
              <w:rPr>
                <w:b/>
              </w:rPr>
              <w:lastRenderedPageBreak/>
              <w:t>b.3. Le soumissionnaire remplira et souscrira les formulaires :</w:t>
            </w:r>
          </w:p>
          <w:p w14:paraId="38611AE5" w14:textId="77777777" w:rsidR="00FA5B52" w:rsidRPr="006018C8" w:rsidRDefault="00FA5B52" w:rsidP="00CF3A17">
            <w:pPr>
              <w:widowControl w:val="0"/>
              <w:autoSpaceDE w:val="0"/>
              <w:spacing w:line="276" w:lineRule="auto"/>
              <w:ind w:left="318" w:right="-20"/>
              <w:jc w:val="both"/>
            </w:pPr>
            <w:r w:rsidRPr="006018C8">
              <w:t xml:space="preserve">•  la charte d’Intégrité  </w:t>
            </w:r>
          </w:p>
          <w:p w14:paraId="0051838F" w14:textId="77777777" w:rsidR="00FA5B52" w:rsidRPr="006018C8" w:rsidRDefault="00FA5B52" w:rsidP="00CF3A17">
            <w:pPr>
              <w:widowControl w:val="0"/>
              <w:autoSpaceDE w:val="0"/>
              <w:spacing w:line="276" w:lineRule="auto"/>
              <w:ind w:left="318" w:right="-20"/>
              <w:jc w:val="both"/>
            </w:pPr>
            <w:r w:rsidRPr="006018C8">
              <w:t>•  La Déclaration d’engagement au respect des clauses sociales et environnementales</w:t>
            </w:r>
          </w:p>
          <w:p w14:paraId="5230B98C" w14:textId="77777777" w:rsidR="00FA5B52" w:rsidRPr="006018C8" w:rsidRDefault="00FA5B52" w:rsidP="00CF3A17">
            <w:pPr>
              <w:widowControl w:val="0"/>
              <w:autoSpaceDE w:val="0"/>
              <w:spacing w:line="276" w:lineRule="auto"/>
              <w:ind w:right="-20"/>
              <w:jc w:val="both"/>
            </w:pPr>
            <w:r w:rsidRPr="006018C8">
              <w:rPr>
                <w:b/>
              </w:rPr>
              <w:t>b.4. Les preuves d’acceptations des conditions du marché</w:t>
            </w:r>
          </w:p>
          <w:p w14:paraId="324B1D55" w14:textId="77777777" w:rsidR="00FA5B52" w:rsidRPr="006018C8" w:rsidRDefault="00FA5B52" w:rsidP="00CF3A17">
            <w:pPr>
              <w:widowControl w:val="0"/>
              <w:autoSpaceDE w:val="0"/>
              <w:spacing w:line="276" w:lineRule="auto"/>
              <w:ind w:left="34" w:right="-20"/>
              <w:jc w:val="both"/>
            </w:pPr>
            <w:r w:rsidRPr="006018C8">
              <w:t xml:space="preserve">Le soumissionnaire remettra les copies dûment paraphées sur chaque page et signée à la dernière précédée de la mention « lu et approuvé »., des documents ci-après :  </w:t>
            </w:r>
          </w:p>
          <w:p w14:paraId="06B11635" w14:textId="77777777" w:rsidR="00FA5B52" w:rsidRPr="006018C8" w:rsidRDefault="00FA5B52" w:rsidP="00CF3A17">
            <w:pPr>
              <w:widowControl w:val="0"/>
              <w:autoSpaceDE w:val="0"/>
              <w:spacing w:line="276" w:lineRule="auto"/>
              <w:ind w:left="318" w:right="-20"/>
              <w:jc w:val="both"/>
            </w:pPr>
            <w:r w:rsidRPr="006018C8">
              <w:t xml:space="preserve">a) Le Cahier des Clauses Administratives Particulières (CCAP) ; </w:t>
            </w:r>
          </w:p>
          <w:p w14:paraId="52AD97F0" w14:textId="77777777" w:rsidR="00FA5B52" w:rsidRPr="006018C8" w:rsidRDefault="00FA5B52" w:rsidP="00CF3A17">
            <w:pPr>
              <w:widowControl w:val="0"/>
              <w:autoSpaceDE w:val="0"/>
              <w:spacing w:line="276" w:lineRule="auto"/>
              <w:ind w:left="318" w:right="-20"/>
              <w:jc w:val="both"/>
            </w:pPr>
            <w:r w:rsidRPr="006018C8">
              <w:t xml:space="preserve">b) Les cahiers des clauses techniques Particulières (CCTP). </w:t>
            </w:r>
          </w:p>
          <w:p w14:paraId="68AAC43A" w14:textId="77777777" w:rsidR="00FA5B52" w:rsidRPr="006018C8" w:rsidRDefault="00FA5B52" w:rsidP="00CF3A17">
            <w:pPr>
              <w:widowControl w:val="0"/>
              <w:autoSpaceDE w:val="0"/>
              <w:spacing w:line="276" w:lineRule="auto"/>
              <w:ind w:left="34" w:right="-20"/>
              <w:jc w:val="both"/>
            </w:pPr>
            <w:r w:rsidRPr="006018C8">
              <w:rPr>
                <w:b/>
                <w:u w:val="single"/>
              </w:rPr>
              <w:t>NB</w:t>
            </w:r>
            <w:r w:rsidRPr="006018C8">
              <w:rPr>
                <w:b/>
              </w:rPr>
              <w:t xml:space="preserve"> : la non acceptation des clauses du marché entrainera l’élimination du soumissionnaire</w:t>
            </w:r>
            <w:r w:rsidRPr="006018C8">
              <w:t>.</w:t>
            </w:r>
          </w:p>
          <w:p w14:paraId="7A36D070" w14:textId="77777777" w:rsidR="00FA5B52" w:rsidRPr="006018C8" w:rsidRDefault="00FA5B52" w:rsidP="00CF3A17">
            <w:pPr>
              <w:widowControl w:val="0"/>
              <w:autoSpaceDE w:val="0"/>
              <w:spacing w:line="276" w:lineRule="auto"/>
              <w:ind w:left="318" w:right="-20"/>
              <w:jc w:val="both"/>
              <w:rPr>
                <w:sz w:val="6"/>
              </w:rPr>
            </w:pPr>
          </w:p>
          <w:p w14:paraId="23E7640E" w14:textId="77777777" w:rsidR="00FA5B52" w:rsidRPr="006018C8" w:rsidRDefault="00FA5B52" w:rsidP="00CF3A17">
            <w:pPr>
              <w:widowControl w:val="0"/>
              <w:autoSpaceDE w:val="0"/>
              <w:spacing w:line="276" w:lineRule="auto"/>
              <w:ind w:right="-20"/>
              <w:jc w:val="both"/>
            </w:pPr>
            <w:r w:rsidRPr="006018C8">
              <w:rPr>
                <w:b/>
              </w:rPr>
              <w:t>b.5. Commentaires CCAP et CCTP</w:t>
            </w:r>
          </w:p>
          <w:p w14:paraId="7EF6413A" w14:textId="77777777" w:rsidR="00FA5B52" w:rsidRPr="006018C8" w:rsidRDefault="00FA5B52" w:rsidP="00CF3A17">
            <w:pPr>
              <w:widowControl w:val="0"/>
              <w:autoSpaceDE w:val="0"/>
              <w:spacing w:line="276" w:lineRule="auto"/>
              <w:ind w:left="34" w:right="-20"/>
              <w:jc w:val="both"/>
            </w:pPr>
            <w:r w:rsidRPr="006018C8">
              <w:t xml:space="preserve">Le soumissionnaire devra joindre la note d’observation sur les CCAP et/ou les CCTP, assortie d’éventuelles propositions.  </w:t>
            </w:r>
          </w:p>
          <w:p w14:paraId="48314D99" w14:textId="77777777" w:rsidR="00FA5B52" w:rsidRPr="006018C8" w:rsidRDefault="00FA5B52" w:rsidP="00CF3A17">
            <w:pPr>
              <w:widowControl w:val="0"/>
              <w:autoSpaceDE w:val="0"/>
              <w:spacing w:line="276" w:lineRule="auto"/>
              <w:ind w:left="318" w:right="-20"/>
              <w:jc w:val="both"/>
              <w:rPr>
                <w:sz w:val="8"/>
              </w:rPr>
            </w:pPr>
          </w:p>
          <w:p w14:paraId="267AC66B" w14:textId="77777777" w:rsidR="00FA5B52" w:rsidRPr="006018C8" w:rsidRDefault="00FA5B52" w:rsidP="00CF3A17">
            <w:pPr>
              <w:widowControl w:val="0"/>
              <w:autoSpaceDE w:val="0"/>
              <w:spacing w:line="276" w:lineRule="auto"/>
              <w:ind w:right="-20"/>
              <w:jc w:val="both"/>
            </w:pPr>
            <w:r w:rsidRPr="006018C8">
              <w:rPr>
                <w:b/>
              </w:rPr>
              <w:t>b.6. La capacité financière</w:t>
            </w:r>
          </w:p>
          <w:p w14:paraId="4F1AB68F" w14:textId="77777777" w:rsidR="00FA5B52" w:rsidRPr="006018C8" w:rsidRDefault="00FA5B52" w:rsidP="00CF3A17">
            <w:pPr>
              <w:widowControl w:val="0"/>
              <w:autoSpaceDE w:val="0"/>
              <w:spacing w:line="276" w:lineRule="auto"/>
              <w:ind w:left="34" w:right="-20"/>
              <w:jc w:val="both"/>
            </w:pPr>
            <w:r w:rsidRPr="006018C8">
              <w:t xml:space="preserve">Les Soumissionnaires devront présenter notamment : </w:t>
            </w:r>
          </w:p>
          <w:p w14:paraId="4EDA74EC" w14:textId="77777777" w:rsidR="00FA5B52" w:rsidRPr="006018C8" w:rsidRDefault="00FA5B52" w:rsidP="00CF3A17">
            <w:pPr>
              <w:widowControl w:val="0"/>
              <w:autoSpaceDE w:val="0"/>
              <w:spacing w:line="276" w:lineRule="auto"/>
              <w:ind w:left="318" w:right="-20"/>
              <w:jc w:val="both"/>
              <w:rPr>
                <w:b/>
              </w:rPr>
            </w:pPr>
            <w:r w:rsidRPr="006018C8">
              <w:t xml:space="preserve">▪ Les états financiers certifiés ou, si cela n’est pas requis par la réglementation du pays du candidat, autres états financiers acceptables par le Maître d’Ouvrage pour les </w:t>
            </w:r>
            <w:r w:rsidRPr="006018C8">
              <w:rPr>
                <w:b/>
              </w:rPr>
              <w:t>trois (03) dernières années ;</w:t>
            </w:r>
          </w:p>
          <w:p w14:paraId="2DC46DEF" w14:textId="77777777" w:rsidR="00FA5B52" w:rsidRPr="006018C8" w:rsidRDefault="00FA5B52" w:rsidP="00CF3A17">
            <w:pPr>
              <w:widowControl w:val="0"/>
              <w:autoSpaceDE w:val="0"/>
              <w:spacing w:line="276" w:lineRule="auto"/>
              <w:ind w:left="318" w:right="-20"/>
              <w:jc w:val="both"/>
            </w:pPr>
            <w:r w:rsidRPr="006018C8">
              <w:t xml:space="preserve"> ▪ L’attestation de capacité financière d’un montant de </w:t>
            </w:r>
            <w:r w:rsidRPr="00504E1C">
              <w:rPr>
                <w:b/>
              </w:rPr>
              <w:t>cent cinquante millions (150 000 000) francs CFA</w:t>
            </w:r>
            <w:r w:rsidRPr="006018C8">
              <w:t xml:space="preserve"> délivrée par une banque agréée de 1</w:t>
            </w:r>
            <w:r w:rsidRPr="006018C8">
              <w:rPr>
                <w:vertAlign w:val="superscript"/>
              </w:rPr>
              <w:t>er</w:t>
            </w:r>
            <w:r w:rsidRPr="006018C8">
              <w:t xml:space="preserve"> ordre ;</w:t>
            </w:r>
          </w:p>
          <w:p w14:paraId="63BA2863" w14:textId="77777777" w:rsidR="00FA5B52" w:rsidRPr="006018C8" w:rsidRDefault="00FA5B52" w:rsidP="00CF3A17">
            <w:pPr>
              <w:widowControl w:val="0"/>
              <w:autoSpaceDE w:val="0"/>
              <w:spacing w:line="276" w:lineRule="auto"/>
              <w:ind w:left="318" w:right="-20"/>
              <w:jc w:val="both"/>
            </w:pPr>
            <w:r w:rsidRPr="006018C8">
              <w:t>▪ Les chiffres d’affaires annuels des trois (03) dernières années</w:t>
            </w:r>
            <w:r>
              <w:t xml:space="preserve"> (2022 ; 2023 et 2024)</w:t>
            </w:r>
            <w:r w:rsidRPr="006018C8">
              <w:t xml:space="preserve"> </w:t>
            </w:r>
            <w:r w:rsidRPr="00504E1C">
              <w:t xml:space="preserve">d’un montant cumulé </w:t>
            </w:r>
            <w:r>
              <w:rPr>
                <w:b/>
                <w:bCs/>
                <w:sz w:val="22"/>
                <w:szCs w:val="22"/>
                <w:lang w:val="fr-CM"/>
              </w:rPr>
              <w:t>100</w:t>
            </w:r>
            <w:r w:rsidRPr="00504E1C">
              <w:rPr>
                <w:b/>
                <w:bCs/>
                <w:sz w:val="22"/>
                <w:szCs w:val="22"/>
                <w:lang w:val="fr-CM"/>
              </w:rPr>
              <w:t xml:space="preserve"> 000 000 (</w:t>
            </w:r>
            <w:r>
              <w:rPr>
                <w:b/>
                <w:bCs/>
                <w:sz w:val="22"/>
                <w:szCs w:val="22"/>
                <w:lang w:val="fr-CM"/>
              </w:rPr>
              <w:t>cent</w:t>
            </w:r>
            <w:r w:rsidRPr="00504E1C">
              <w:rPr>
                <w:b/>
                <w:bCs/>
                <w:sz w:val="22"/>
                <w:szCs w:val="22"/>
                <w:lang w:val="fr-CM"/>
              </w:rPr>
              <w:t xml:space="preserve"> millions) </w:t>
            </w:r>
            <w:proofErr w:type="spellStart"/>
            <w:r w:rsidRPr="00504E1C">
              <w:rPr>
                <w:b/>
                <w:bCs/>
                <w:sz w:val="22"/>
                <w:szCs w:val="22"/>
                <w:lang w:val="fr-CM"/>
              </w:rPr>
              <w:t>fcfa</w:t>
            </w:r>
            <w:proofErr w:type="spellEnd"/>
            <w:r w:rsidRPr="006018C8">
              <w:rPr>
                <w:sz w:val="22"/>
                <w:szCs w:val="22"/>
                <w:lang w:val="fr-CM"/>
              </w:rPr>
              <w:t xml:space="preserve"> </w:t>
            </w:r>
            <w:r w:rsidRPr="006018C8">
              <w:t xml:space="preserve">selon le bilan certifié ou une déclaration statistique et fiscale, selon le modèle en annexe. </w:t>
            </w:r>
          </w:p>
          <w:p w14:paraId="77AC5180" w14:textId="77777777" w:rsidR="00FA5B52" w:rsidRPr="006018C8" w:rsidRDefault="00FA5B52" w:rsidP="00CF3A17">
            <w:pPr>
              <w:widowControl w:val="0"/>
              <w:autoSpaceDE w:val="0"/>
              <w:spacing w:line="276" w:lineRule="auto"/>
              <w:ind w:left="318" w:right="-20"/>
              <w:jc w:val="both"/>
              <w:rPr>
                <w:sz w:val="4"/>
                <w:szCs w:val="16"/>
              </w:rPr>
            </w:pPr>
          </w:p>
          <w:p w14:paraId="28BF9F27" w14:textId="77777777" w:rsidR="00FA5B52" w:rsidRPr="006018C8" w:rsidRDefault="00FA5B52" w:rsidP="00CF3A17">
            <w:pPr>
              <w:widowControl w:val="0"/>
              <w:autoSpaceDE w:val="0"/>
              <w:spacing w:line="276" w:lineRule="auto"/>
              <w:ind w:right="-20"/>
              <w:jc w:val="both"/>
            </w:pPr>
            <w:r w:rsidRPr="006018C8">
              <w:rPr>
                <w:b/>
              </w:rPr>
              <w:t>Pour les entreprises naissantes</w:t>
            </w:r>
            <w:r w:rsidRPr="006018C8">
              <w:t>, Les renseignements financiers fournis par un candidat pourront être appréciés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5A495430" w14:textId="77777777" w:rsidR="00FA5B52" w:rsidRPr="006018C8" w:rsidRDefault="00FA5B52" w:rsidP="00CF3A17">
            <w:pPr>
              <w:widowControl w:val="0"/>
              <w:autoSpaceDE w:val="0"/>
              <w:spacing w:line="276" w:lineRule="auto"/>
              <w:ind w:right="-20"/>
              <w:jc w:val="both"/>
              <w:rPr>
                <w:sz w:val="4"/>
                <w:szCs w:val="18"/>
              </w:rPr>
            </w:pPr>
          </w:p>
          <w:p w14:paraId="4A2F980B" w14:textId="77777777" w:rsidR="00FA5B52" w:rsidRDefault="00FA5B52" w:rsidP="00CF3A17">
            <w:pPr>
              <w:widowControl w:val="0"/>
              <w:autoSpaceDE w:val="0"/>
              <w:spacing w:line="276" w:lineRule="auto"/>
              <w:ind w:right="-20"/>
              <w:jc w:val="both"/>
            </w:pPr>
            <w:r w:rsidRPr="006018C8">
              <w:rPr>
                <w:b/>
              </w:rPr>
              <w:t>En cas de groupement</w:t>
            </w:r>
            <w:r w:rsidRPr="006018C8">
              <w:t>, chaque membre du groupement devra satisfaire à 30 % du montant global exigé s’agissant de la capacité financière et que le mandataire d’un groupement devra satisfaire à 60 % du montant global exigé.</w:t>
            </w:r>
          </w:p>
          <w:p w14:paraId="611ADBD3" w14:textId="77777777" w:rsidR="00FA5B52" w:rsidRPr="006018C8" w:rsidRDefault="00FA5B52" w:rsidP="00CF3A17">
            <w:pPr>
              <w:widowControl w:val="0"/>
              <w:autoSpaceDE w:val="0"/>
              <w:spacing w:line="276" w:lineRule="auto"/>
              <w:ind w:right="-20"/>
              <w:jc w:val="both"/>
              <w:rPr>
                <w:sz w:val="6"/>
              </w:rPr>
            </w:pPr>
          </w:p>
          <w:p w14:paraId="5E7027B6" w14:textId="77777777" w:rsidR="00FA5B52" w:rsidRPr="006018C8" w:rsidRDefault="00FA5B52" w:rsidP="00CF3A17">
            <w:pPr>
              <w:widowControl w:val="0"/>
              <w:autoSpaceDE w:val="0"/>
              <w:spacing w:line="276" w:lineRule="auto"/>
              <w:ind w:right="-20"/>
              <w:jc w:val="both"/>
            </w:pPr>
            <w:r w:rsidRPr="006018C8">
              <w:rPr>
                <w:b/>
              </w:rPr>
              <w:t>C.  Volume 3 : Offre financière</w:t>
            </w:r>
            <w:r w:rsidRPr="006018C8">
              <w:t xml:space="preserve"> </w:t>
            </w:r>
          </w:p>
          <w:p w14:paraId="0FB046D7" w14:textId="77777777" w:rsidR="00FA5B52" w:rsidRPr="006018C8" w:rsidRDefault="00FA5B52" w:rsidP="00CF3A17">
            <w:pPr>
              <w:widowControl w:val="0"/>
              <w:autoSpaceDE w:val="0"/>
              <w:spacing w:line="276" w:lineRule="auto"/>
              <w:ind w:right="-20"/>
              <w:jc w:val="both"/>
            </w:pPr>
            <w:r w:rsidRPr="006018C8">
              <w:t xml:space="preserve">Cette enveloppe comprendra les documents ci-après : </w:t>
            </w:r>
          </w:p>
          <w:p w14:paraId="789A51C9" w14:textId="77777777" w:rsidR="00FA5B52" w:rsidRPr="006018C8" w:rsidRDefault="00FA5B52" w:rsidP="00CF3A17">
            <w:pPr>
              <w:widowControl w:val="0"/>
              <w:autoSpaceDE w:val="0"/>
              <w:spacing w:line="276" w:lineRule="auto"/>
              <w:ind w:right="-20"/>
              <w:jc w:val="both"/>
            </w:pPr>
            <w:r w:rsidRPr="006018C8">
              <w:rPr>
                <w:b/>
              </w:rPr>
              <w:t>c.1. La soumission proprement dite</w:t>
            </w:r>
            <w:r w:rsidRPr="006018C8">
              <w:t xml:space="preserve">, en original rédigée selon le modèle joint, timbré au tarif en vigueur, signée et datée ; </w:t>
            </w:r>
          </w:p>
          <w:p w14:paraId="53408840" w14:textId="77777777" w:rsidR="00FA5B52" w:rsidRPr="006018C8" w:rsidRDefault="00FA5B52" w:rsidP="00CF3A17">
            <w:pPr>
              <w:widowControl w:val="0"/>
              <w:autoSpaceDE w:val="0"/>
              <w:spacing w:line="276" w:lineRule="auto"/>
              <w:ind w:right="-20"/>
              <w:jc w:val="both"/>
            </w:pPr>
            <w:r w:rsidRPr="006018C8">
              <w:rPr>
                <w:b/>
              </w:rPr>
              <w:t>c.2. Le Bordereau des prix unitaires et/ou forfaitaires</w:t>
            </w:r>
            <w:r w:rsidRPr="006018C8">
              <w:t xml:space="preserve"> dûment rempli ; </w:t>
            </w:r>
          </w:p>
          <w:p w14:paraId="6DB7DF61" w14:textId="77777777" w:rsidR="00FA5B52" w:rsidRPr="006018C8" w:rsidRDefault="00FA5B52" w:rsidP="00CF3A17">
            <w:pPr>
              <w:widowControl w:val="0"/>
              <w:autoSpaceDE w:val="0"/>
              <w:spacing w:line="276" w:lineRule="auto"/>
              <w:ind w:right="-20"/>
              <w:jc w:val="both"/>
            </w:pPr>
            <w:r w:rsidRPr="006018C8">
              <w:rPr>
                <w:b/>
              </w:rPr>
              <w:t>c.3.Le Détail quantitatif et estimatif</w:t>
            </w:r>
            <w:r w:rsidRPr="006018C8">
              <w:t xml:space="preserve"> dûment rempli ; </w:t>
            </w:r>
          </w:p>
          <w:p w14:paraId="42018E2A" w14:textId="77777777" w:rsidR="00FA5B52" w:rsidRPr="006018C8" w:rsidRDefault="00FA5B52" w:rsidP="00CF3A17">
            <w:pPr>
              <w:widowControl w:val="0"/>
              <w:autoSpaceDE w:val="0"/>
              <w:spacing w:line="276" w:lineRule="auto"/>
              <w:ind w:right="-20"/>
              <w:jc w:val="both"/>
            </w:pPr>
            <w:r w:rsidRPr="006018C8">
              <w:rPr>
                <w:b/>
              </w:rPr>
              <w:t>c.4. Le Sous-détail des prix unitaires et/ou la décomposition des prix forfaitaires</w:t>
            </w:r>
            <w:r w:rsidRPr="006018C8">
              <w:t>.</w:t>
            </w:r>
          </w:p>
          <w:p w14:paraId="50B7B9E6" w14:textId="77777777" w:rsidR="00FA5B52" w:rsidRPr="006018C8" w:rsidRDefault="00FA5B52" w:rsidP="00CF3A17">
            <w:pPr>
              <w:widowControl w:val="0"/>
              <w:autoSpaceDE w:val="0"/>
              <w:spacing w:line="276" w:lineRule="auto"/>
              <w:ind w:right="-20"/>
              <w:jc w:val="both"/>
            </w:pPr>
            <w:r w:rsidRPr="006018C8">
              <w:t>Les soumissionnaires utiliseront à cet effet les pièces et modèles ou formulaires types prévus dans le Dossier d’Appel d’Offres.</w:t>
            </w:r>
          </w:p>
          <w:p w14:paraId="336381D3" w14:textId="77777777" w:rsidR="00FA5B52" w:rsidRPr="006018C8" w:rsidRDefault="00FA5B52" w:rsidP="00CF3A17">
            <w:pPr>
              <w:widowControl w:val="0"/>
              <w:autoSpaceDE w:val="0"/>
              <w:spacing w:line="276" w:lineRule="auto"/>
              <w:ind w:right="-20"/>
              <w:jc w:val="both"/>
              <w:rPr>
                <w:b/>
              </w:rPr>
            </w:pPr>
            <w:r w:rsidRPr="006018C8">
              <w:rPr>
                <w:b/>
                <w:u w:val="single"/>
              </w:rPr>
              <w:t>NB</w:t>
            </w:r>
            <w:r w:rsidRPr="006018C8">
              <w:rPr>
                <w:b/>
              </w:rPr>
              <w:t xml:space="preserve"> : Les différentes parties d’un même dossier seront séparées par les intercalaires de couleur autre que le blanc aussi bien dans l’original que dans les copies, de manière à faciliter son examen.</w:t>
            </w:r>
          </w:p>
        </w:tc>
      </w:tr>
      <w:tr w:rsidR="00FA5B52" w:rsidRPr="006018C8" w14:paraId="027458A6"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567D9" w14:textId="77777777" w:rsidR="00FA5B52" w:rsidRPr="006018C8" w:rsidRDefault="00FA5B52" w:rsidP="00CF3A17">
            <w:pPr>
              <w:widowControl w:val="0"/>
              <w:autoSpaceDE w:val="0"/>
              <w:spacing w:before="59"/>
              <w:ind w:right="-20"/>
              <w:jc w:val="center"/>
            </w:pPr>
            <w:r w:rsidRPr="006018C8">
              <w:lastRenderedPageBreak/>
              <w:t>14.3</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DA734" w14:textId="77777777" w:rsidR="00FA5B52" w:rsidRPr="006018C8" w:rsidRDefault="00FA5B52" w:rsidP="00CF3A17">
            <w:pPr>
              <w:widowControl w:val="0"/>
              <w:autoSpaceDE w:val="0"/>
              <w:spacing w:line="276" w:lineRule="auto"/>
              <w:ind w:right="-20"/>
              <w:jc w:val="both"/>
            </w:pPr>
            <w:r w:rsidRPr="006018C8">
              <w:rPr>
                <w:b/>
              </w:rPr>
              <w:t>Impôts et taxes</w:t>
            </w:r>
            <w:r w:rsidRPr="006018C8">
              <w:t xml:space="preserve"> : Les prix proposés doivent être libellés </w:t>
            </w:r>
            <w:r w:rsidRPr="006018C8">
              <w:rPr>
                <w:b/>
              </w:rPr>
              <w:t>Toutes taxes comprises</w:t>
            </w:r>
          </w:p>
        </w:tc>
      </w:tr>
      <w:tr w:rsidR="00FA5B52" w:rsidRPr="006018C8" w14:paraId="44574162"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99B37" w14:textId="77777777" w:rsidR="00FA5B52" w:rsidRPr="006018C8" w:rsidRDefault="00FA5B52" w:rsidP="00CF3A17">
            <w:pPr>
              <w:widowControl w:val="0"/>
              <w:autoSpaceDE w:val="0"/>
              <w:spacing w:before="59"/>
              <w:ind w:right="-20"/>
              <w:jc w:val="center"/>
            </w:pPr>
            <w:r w:rsidRPr="006018C8">
              <w:t>14.4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6EB1" w14:textId="77777777" w:rsidR="00FA5B52" w:rsidRPr="006018C8" w:rsidRDefault="00FA5B52" w:rsidP="00CF3A17">
            <w:pPr>
              <w:widowControl w:val="0"/>
              <w:autoSpaceDE w:val="0"/>
              <w:spacing w:line="276" w:lineRule="auto"/>
              <w:ind w:right="-20"/>
              <w:jc w:val="both"/>
            </w:pPr>
            <w:r w:rsidRPr="006018C8">
              <w:t>Les prix d</w:t>
            </w:r>
            <w:r>
              <w:t>u marché</w:t>
            </w:r>
            <w:r w:rsidRPr="006018C8">
              <w:t xml:space="preserve"> </w:t>
            </w:r>
            <w:r w:rsidRPr="006018C8">
              <w:rPr>
                <w:b/>
              </w:rPr>
              <w:t>ne seront pas révisables</w:t>
            </w:r>
            <w:r w:rsidRPr="006018C8">
              <w:t>.</w:t>
            </w:r>
          </w:p>
        </w:tc>
      </w:tr>
      <w:tr w:rsidR="00FA5B52" w:rsidRPr="006018C8" w14:paraId="05474224"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43892" w14:textId="77777777" w:rsidR="00FA5B52" w:rsidRPr="006018C8" w:rsidRDefault="00FA5B52" w:rsidP="00CF3A17">
            <w:pPr>
              <w:widowControl w:val="0"/>
              <w:autoSpaceDE w:val="0"/>
              <w:spacing w:before="59"/>
              <w:ind w:right="-20"/>
              <w:jc w:val="center"/>
            </w:pPr>
            <w:r w:rsidRPr="006018C8">
              <w:t>15.1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B2F6E" w14:textId="77777777" w:rsidR="00FA5B52" w:rsidRPr="006018C8" w:rsidRDefault="00FA5B52" w:rsidP="00CF3A17">
            <w:pPr>
              <w:widowControl w:val="0"/>
              <w:autoSpaceDE w:val="0"/>
              <w:spacing w:line="276" w:lineRule="auto"/>
              <w:ind w:right="-20"/>
              <w:jc w:val="both"/>
            </w:pPr>
            <w:r w:rsidRPr="006018C8">
              <w:t xml:space="preserve">Dans le cadre de la présente consultation, la monnaie de l’offre est définie suivant l’option A </w:t>
            </w:r>
            <w:r w:rsidRPr="006018C8">
              <w:lastRenderedPageBreak/>
              <w:t>(</w:t>
            </w:r>
            <w:r w:rsidRPr="006018C8">
              <w:rPr>
                <w:b/>
              </w:rPr>
              <w:t>monnaie locale uniquement</w:t>
            </w:r>
            <w:r w:rsidRPr="006018C8">
              <w:t xml:space="preserve">) </w:t>
            </w:r>
          </w:p>
        </w:tc>
      </w:tr>
      <w:tr w:rsidR="00FA5B52" w:rsidRPr="006018C8" w14:paraId="1197C6FB"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114E1" w14:textId="77777777" w:rsidR="00FA5B52" w:rsidRPr="006018C8" w:rsidRDefault="00FA5B52" w:rsidP="00CF3A17">
            <w:pPr>
              <w:widowControl w:val="0"/>
              <w:autoSpaceDE w:val="0"/>
              <w:spacing w:before="59"/>
              <w:ind w:right="-20"/>
              <w:jc w:val="center"/>
            </w:pPr>
            <w:r w:rsidRPr="006018C8">
              <w:t>15.2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ABF40" w14:textId="77777777" w:rsidR="00FA5B52" w:rsidRPr="006018C8" w:rsidRDefault="00FA5B52" w:rsidP="00CF3A17">
            <w:pPr>
              <w:widowControl w:val="0"/>
              <w:autoSpaceDE w:val="0"/>
              <w:spacing w:line="276" w:lineRule="auto"/>
              <w:ind w:right="-20"/>
              <w:jc w:val="both"/>
            </w:pPr>
            <w:r w:rsidRPr="006018C8">
              <w:t>Le taux de change pour convertir l’offre du soumissionnaire en monnaie locale ainsi que pour convertir les futurs décomptes en monnaie étrangère, sera celui de la BEAC trois (03) jours ouvrables avant la date limite de dépôt des offres.</w:t>
            </w:r>
          </w:p>
        </w:tc>
      </w:tr>
      <w:tr w:rsidR="00FA5B52" w:rsidRPr="006018C8" w14:paraId="420A7CE7"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93EAA" w14:textId="77777777" w:rsidR="00FA5B52" w:rsidRPr="006018C8" w:rsidRDefault="00FA5B52" w:rsidP="00CF3A17">
            <w:pPr>
              <w:widowControl w:val="0"/>
              <w:autoSpaceDE w:val="0"/>
              <w:spacing w:before="59"/>
              <w:ind w:right="-20"/>
              <w:jc w:val="center"/>
            </w:pPr>
            <w:r w:rsidRPr="006018C8">
              <w:t>16.1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5AB12" w14:textId="77777777" w:rsidR="00FA5B52" w:rsidRPr="006018C8" w:rsidRDefault="00FA5B52" w:rsidP="00CF3A17">
            <w:pPr>
              <w:widowControl w:val="0"/>
              <w:autoSpaceDE w:val="0"/>
              <w:spacing w:line="276" w:lineRule="auto"/>
              <w:ind w:right="-20"/>
              <w:jc w:val="both"/>
            </w:pPr>
            <w:r w:rsidRPr="006018C8">
              <w:rPr>
                <w:b/>
              </w:rPr>
              <w:t>Validité des offres</w:t>
            </w:r>
            <w:r w:rsidRPr="006018C8">
              <w:t xml:space="preserve"> : </w:t>
            </w:r>
          </w:p>
          <w:p w14:paraId="6DA08490" w14:textId="77777777" w:rsidR="00FA5B52" w:rsidRPr="006018C8" w:rsidRDefault="00FA5B52" w:rsidP="00CF3A17">
            <w:pPr>
              <w:widowControl w:val="0"/>
              <w:autoSpaceDE w:val="0"/>
              <w:spacing w:line="276" w:lineRule="auto"/>
              <w:ind w:right="-20"/>
              <w:jc w:val="both"/>
            </w:pPr>
            <w:r w:rsidRPr="006018C8">
              <w:t xml:space="preserve">La période de validité des offres est de </w:t>
            </w:r>
            <w:r w:rsidRPr="006018C8">
              <w:rPr>
                <w:b/>
              </w:rPr>
              <w:t>quatre-vingt-dix (90) jours</w:t>
            </w:r>
            <w:r w:rsidRPr="006018C8">
              <w:t xml:space="preserve"> à partir de la date limite de dépôt des offres. </w:t>
            </w:r>
          </w:p>
        </w:tc>
      </w:tr>
      <w:tr w:rsidR="00FA5B52" w:rsidRPr="006018C8" w14:paraId="10A076C1"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75AC" w14:textId="77777777" w:rsidR="00FA5B52" w:rsidRPr="006018C8" w:rsidRDefault="00FA5B52" w:rsidP="00CF3A17">
            <w:pPr>
              <w:widowControl w:val="0"/>
              <w:autoSpaceDE w:val="0"/>
              <w:spacing w:before="59"/>
              <w:ind w:right="-20"/>
              <w:jc w:val="center"/>
            </w:pPr>
            <w:r w:rsidRPr="006018C8">
              <w:t>17.1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1377" w14:textId="77777777" w:rsidR="00FA5B52" w:rsidRPr="006018C8" w:rsidRDefault="00FA5B52" w:rsidP="00CF3A17">
            <w:pPr>
              <w:widowControl w:val="0"/>
              <w:autoSpaceDE w:val="0"/>
              <w:spacing w:line="276" w:lineRule="auto"/>
              <w:ind w:right="-20"/>
              <w:jc w:val="both"/>
            </w:pPr>
            <w:r w:rsidRPr="006018C8">
              <w:t xml:space="preserve">Le montant du cautionnement de soumission s’élève </w:t>
            </w:r>
            <w:r w:rsidRPr="006018C8">
              <w:rPr>
                <w:lang w:val="fr-CM"/>
              </w:rPr>
              <w:t xml:space="preserve">à </w:t>
            </w:r>
            <w:r w:rsidRPr="00E4239F">
              <w:rPr>
                <w:b/>
                <w:bCs/>
                <w:lang w:val="fr-CM"/>
              </w:rPr>
              <w:t>neuf millions</w:t>
            </w:r>
            <w:r>
              <w:rPr>
                <w:lang w:val="fr-CM"/>
              </w:rPr>
              <w:t xml:space="preserve"> </w:t>
            </w:r>
            <w:r w:rsidRPr="006018C8">
              <w:rPr>
                <w:b/>
              </w:rPr>
              <w:t>huit cent mille (</w:t>
            </w:r>
            <w:r>
              <w:rPr>
                <w:b/>
              </w:rPr>
              <w:t xml:space="preserve">9 </w:t>
            </w:r>
            <w:r w:rsidRPr="006018C8">
              <w:rPr>
                <w:b/>
              </w:rPr>
              <w:t>800 000) francs CFA</w:t>
            </w:r>
          </w:p>
        </w:tc>
      </w:tr>
      <w:tr w:rsidR="00FA5B52" w:rsidRPr="006018C8" w14:paraId="44C94545"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87844" w14:textId="77777777" w:rsidR="00FA5B52" w:rsidRPr="006018C8" w:rsidRDefault="00FA5B52" w:rsidP="00CF3A17">
            <w:pPr>
              <w:widowControl w:val="0"/>
              <w:autoSpaceDE w:val="0"/>
              <w:spacing w:before="59"/>
              <w:ind w:right="-20"/>
              <w:jc w:val="center"/>
            </w:pPr>
            <w:r w:rsidRPr="006018C8">
              <w:t>19.1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AC4B6" w14:textId="77777777" w:rsidR="00FA5B52" w:rsidRPr="006018C8" w:rsidRDefault="00FA5B52" w:rsidP="00CF3A17">
            <w:pPr>
              <w:widowControl w:val="0"/>
              <w:autoSpaceDE w:val="0"/>
              <w:spacing w:line="276" w:lineRule="auto"/>
              <w:ind w:right="-20"/>
              <w:jc w:val="both"/>
            </w:pPr>
            <w:r w:rsidRPr="006018C8">
              <w:t>La réunion préparatoire à l’établissement des offres n’est pas prévue dans le cadre du présent appel d’offres.</w:t>
            </w:r>
          </w:p>
        </w:tc>
      </w:tr>
      <w:tr w:rsidR="00FA5B52" w:rsidRPr="006018C8" w14:paraId="12937369"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34905" w14:textId="77777777" w:rsidR="00FA5B52" w:rsidRPr="006018C8" w:rsidRDefault="00FA5B52" w:rsidP="00CF3A17">
            <w:pPr>
              <w:widowControl w:val="0"/>
              <w:autoSpaceDE w:val="0"/>
              <w:spacing w:before="59"/>
              <w:ind w:right="-20"/>
              <w:jc w:val="center"/>
            </w:pPr>
            <w:r w:rsidRPr="006018C8">
              <w:t>20</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546AA" w14:textId="77777777" w:rsidR="00FA5B52" w:rsidRPr="006018C8" w:rsidRDefault="00FA5B52" w:rsidP="00CF3A17">
            <w:pPr>
              <w:widowControl w:val="0"/>
              <w:autoSpaceDE w:val="0"/>
              <w:spacing w:line="276" w:lineRule="auto"/>
              <w:ind w:right="-20"/>
              <w:jc w:val="both"/>
            </w:pPr>
            <w:r w:rsidRPr="006018C8">
              <w:rPr>
                <w:b/>
              </w:rPr>
              <w:t>Soumission en ligne</w:t>
            </w:r>
            <w:r w:rsidRPr="006018C8">
              <w:t xml:space="preserve"> </w:t>
            </w:r>
            <w:r w:rsidRPr="006018C8">
              <w:rPr>
                <w:b/>
                <w:bCs/>
              </w:rPr>
              <w:t>exclusivement</w:t>
            </w:r>
          </w:p>
          <w:p w14:paraId="2034DFB8" w14:textId="77777777" w:rsidR="00FA5B52" w:rsidRPr="006018C8" w:rsidRDefault="00FA5B52" w:rsidP="00CF3A17">
            <w:pPr>
              <w:tabs>
                <w:tab w:val="left" w:pos="426"/>
              </w:tabs>
              <w:jc w:val="both"/>
              <w:rPr>
                <w:rFonts w:eastAsia="Arial Narrow"/>
              </w:rPr>
            </w:pPr>
            <w:r w:rsidRPr="006018C8">
              <w:rPr>
                <w:rFonts w:eastAsia="Arial Narrow"/>
              </w:rPr>
              <w:t xml:space="preserve">Pour la soumission en ligne, l’offre </w:t>
            </w:r>
            <w:r w:rsidRPr="006018C8">
              <w:t>rédigée en français ou en anglais,</w:t>
            </w:r>
            <w:r w:rsidRPr="006018C8">
              <w:rPr>
                <w:rFonts w:eastAsia="Arial Narrow"/>
              </w:rPr>
              <w:t xml:space="preserve"> devra être transmise par le soumissionnaire sur la plateforme COLEPS au plus tard le ………</w:t>
            </w:r>
            <w:proofErr w:type="gramStart"/>
            <w:r w:rsidRPr="006018C8">
              <w:rPr>
                <w:rFonts w:eastAsia="Arial Narrow"/>
              </w:rPr>
              <w:t>…….</w:t>
            </w:r>
            <w:proofErr w:type="gramEnd"/>
            <w:r w:rsidRPr="006018C8">
              <w:rPr>
                <w:rFonts w:eastAsia="Arial Narrow"/>
              </w:rPr>
              <w:t xml:space="preserve">. </w:t>
            </w:r>
            <w:proofErr w:type="gramStart"/>
            <w:r w:rsidRPr="006018C8">
              <w:rPr>
                <w:rFonts w:eastAsia="Arial Narrow"/>
              </w:rPr>
              <w:t>à</w:t>
            </w:r>
            <w:proofErr w:type="gramEnd"/>
            <w:r w:rsidRPr="006018C8">
              <w:rPr>
                <w:rFonts w:eastAsia="Arial Narrow"/>
              </w:rPr>
              <w:t xml:space="preserve"> ………,</w:t>
            </w:r>
            <w:r w:rsidRPr="006018C8">
              <w:t xml:space="preserve"> heure locale</w:t>
            </w:r>
            <w:r w:rsidRPr="006018C8">
              <w:rPr>
                <w:rFonts w:eastAsia="Arial Narrow"/>
              </w:rPr>
              <w:t>.</w:t>
            </w:r>
          </w:p>
          <w:p w14:paraId="27776857" w14:textId="38BD7FA7" w:rsidR="00FA5B52" w:rsidRPr="006018C8" w:rsidRDefault="00E06145" w:rsidP="00CF3A17">
            <w:pPr>
              <w:spacing w:before="60" w:after="60" w:line="276" w:lineRule="auto"/>
              <w:ind w:firstLine="360"/>
              <w:jc w:val="both"/>
            </w:pPr>
            <w:r w:rsidRPr="00AF58D1">
              <w:t xml:space="preserve">Une copie de sauvegarde de l’offre enregistrée sur clé USB ou CD/DVD devra être transmise  sous pli scellé avec l’indication claire et lisible </w:t>
            </w:r>
            <w:r w:rsidRPr="00AF58D1">
              <w:rPr>
                <w:b/>
              </w:rPr>
              <w:t>«copie de sauvegarde», et l’Original physique du cautionnement provisoire</w:t>
            </w:r>
            <w:r w:rsidRPr="00AF58D1">
              <w:t xml:space="preserve"> devra être transmis sous pli scellé avec l’indication claire et lisible </w:t>
            </w:r>
            <w:r w:rsidRPr="00AF58D1">
              <w:rPr>
                <w:b/>
              </w:rPr>
              <w:t xml:space="preserve">«Original cautionnement provisoire», </w:t>
            </w:r>
            <w:r w:rsidRPr="00AF58D1">
              <w:t>à la Structure Interne de Gestion Administrative des Marchés de l’Université de Bertoua logé à la Direction des Infrastructures, de la Planification et du Développement, Rez-de-chaussée du bâtiment Principal du Rectorat de l’Université de Bertoua en plus de la mention ci-dessous dans les délais impartis :</w:t>
            </w:r>
          </w:p>
          <w:p w14:paraId="2AEAAAEC" w14:textId="77777777" w:rsidR="00FA5B52" w:rsidRPr="006018C8" w:rsidRDefault="00FA5B52" w:rsidP="00CF3A17">
            <w:pPr>
              <w:pStyle w:val="Corpsdetexte"/>
              <w:spacing w:after="0" w:line="276" w:lineRule="auto"/>
              <w:jc w:val="center"/>
              <w:rPr>
                <w:b/>
                <w:bCs/>
                <w:lang w:val="fr-FR" w:eastAsia="fr-FR"/>
              </w:rPr>
            </w:pPr>
            <w:r w:rsidRPr="006018C8">
              <w:rPr>
                <w:b/>
                <w:bCs/>
                <w:lang w:val="fr-FR" w:eastAsia="fr-FR"/>
              </w:rPr>
              <w:t xml:space="preserve">AVIS D’APPEL D’OFFRES NATIONAL OUVERT </w:t>
            </w:r>
          </w:p>
          <w:p w14:paraId="07ABE6FF" w14:textId="77777777" w:rsidR="00FA5B52" w:rsidRPr="007E0AC1" w:rsidRDefault="00FA5B52" w:rsidP="00CF3A17">
            <w:pPr>
              <w:pStyle w:val="Corpsdetexte"/>
              <w:spacing w:after="0"/>
              <w:jc w:val="center"/>
              <w:rPr>
                <w:b/>
                <w:bCs/>
                <w:lang w:val="fr-FR" w:eastAsia="fr-FR"/>
              </w:rPr>
            </w:pPr>
            <w:r w:rsidRPr="006018C8">
              <w:rPr>
                <w:b/>
                <w:bCs/>
                <w:lang w:val="fr-FR" w:eastAsia="fr-FR"/>
              </w:rPr>
              <w:t xml:space="preserve">N° </w:t>
            </w:r>
            <w:proofErr w:type="gramStart"/>
            <w:r w:rsidRPr="006018C8">
              <w:rPr>
                <w:b/>
                <w:bCs/>
                <w:lang w:val="fr-FR" w:eastAsia="fr-FR"/>
              </w:rPr>
              <w:t>…….</w:t>
            </w:r>
            <w:proofErr w:type="gramEnd"/>
            <w:r w:rsidRPr="006018C8">
              <w:rPr>
                <w:b/>
                <w:bCs/>
                <w:lang w:val="fr-FR" w:eastAsia="fr-FR"/>
              </w:rPr>
              <w:t>/AONO/</w:t>
            </w:r>
            <w:proofErr w:type="spellStart"/>
            <w:r w:rsidRPr="006018C8">
              <w:rPr>
                <w:b/>
                <w:bCs/>
                <w:lang w:val="fr-FR" w:eastAsia="fr-FR"/>
              </w:rPr>
              <w:t>UBe</w:t>
            </w:r>
            <w:proofErr w:type="spellEnd"/>
            <w:r w:rsidRPr="006018C8">
              <w:rPr>
                <w:b/>
                <w:bCs/>
                <w:lang w:val="fr-FR" w:eastAsia="fr-FR"/>
              </w:rPr>
              <w:t xml:space="preserve">/SIGAMP/CIPM/2025 DU ……………………. EN PROCEDURE </w:t>
            </w:r>
            <w:r w:rsidRPr="007E0AC1">
              <w:rPr>
                <w:b/>
                <w:bCs/>
                <w:lang w:val="fr-FR" w:eastAsia="fr-FR"/>
              </w:rPr>
              <w:t xml:space="preserve">D’URGENCE POUR LES TRAVAUX DE CONSTRUCTION D’UN BLOC PEDAGOGIQUE </w:t>
            </w:r>
            <w:r w:rsidRPr="00496922">
              <w:rPr>
                <w:b/>
                <w:bCs/>
                <w:lang w:val="fr-FR" w:eastAsia="fr-FR"/>
              </w:rPr>
              <w:t>DE L’</w:t>
            </w:r>
            <w:r>
              <w:rPr>
                <w:b/>
                <w:bCs/>
                <w:lang w:val="fr-FR" w:eastAsia="fr-FR"/>
              </w:rPr>
              <w:t>ECOLE NORMALE SUPERIEURE</w:t>
            </w:r>
            <w:r w:rsidRPr="00496922">
              <w:rPr>
                <w:b/>
                <w:bCs/>
                <w:lang w:val="fr-FR" w:eastAsia="fr-FR"/>
              </w:rPr>
              <w:t>(E</w:t>
            </w:r>
            <w:r>
              <w:rPr>
                <w:b/>
                <w:bCs/>
                <w:lang w:val="fr-FR" w:eastAsia="fr-FR"/>
              </w:rPr>
              <w:t>NS</w:t>
            </w:r>
            <w:r w:rsidRPr="00496922">
              <w:rPr>
                <w:b/>
                <w:bCs/>
                <w:lang w:val="fr-FR" w:eastAsia="fr-FR"/>
              </w:rPr>
              <w:t>) DE L'UNIVERSITE DE BERTOUA</w:t>
            </w:r>
          </w:p>
          <w:p w14:paraId="68C96E25" w14:textId="77777777" w:rsidR="00FA5B52" w:rsidRPr="006018C8" w:rsidRDefault="00FA5B52" w:rsidP="00CF3A17">
            <w:pPr>
              <w:spacing w:line="276" w:lineRule="auto"/>
              <w:ind w:left="360"/>
              <w:jc w:val="center"/>
              <w:rPr>
                <w:b/>
                <w:bCs/>
                <w:sz w:val="20"/>
                <w:szCs w:val="20"/>
              </w:rPr>
            </w:pPr>
            <w:r w:rsidRPr="006018C8">
              <w:rPr>
                <w:b/>
                <w:bCs/>
              </w:rPr>
              <w:t xml:space="preserve"> « A N'OUVRIR QU'EN SÉANCE DE DÉPOUILLEMENT »</w:t>
            </w:r>
          </w:p>
        </w:tc>
      </w:tr>
      <w:tr w:rsidR="00FA5B52" w:rsidRPr="006018C8" w14:paraId="37AAB172" w14:textId="77777777" w:rsidTr="00CF3A17">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4130" w14:textId="77777777" w:rsidR="00FA5B52" w:rsidRPr="006018C8" w:rsidRDefault="00FA5B52" w:rsidP="00CF3A17">
            <w:pPr>
              <w:widowControl w:val="0"/>
              <w:autoSpaceDE w:val="0"/>
              <w:spacing w:before="59"/>
              <w:ind w:right="-20"/>
              <w:jc w:val="center"/>
            </w:pPr>
            <w:r w:rsidRPr="006018C8">
              <w:t>20.1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49132" w14:textId="77777777" w:rsidR="00FA5B52" w:rsidRPr="006018C8" w:rsidRDefault="00FA5B52" w:rsidP="00CF3A17">
            <w:pPr>
              <w:widowControl w:val="0"/>
              <w:autoSpaceDE w:val="0"/>
              <w:spacing w:line="276" w:lineRule="auto"/>
              <w:ind w:right="-20"/>
              <w:jc w:val="both"/>
            </w:pPr>
            <w:r w:rsidRPr="006018C8">
              <w:rPr>
                <w:b/>
              </w:rPr>
              <w:t>La date et heure limites de remise des offres sont les suivantes</w:t>
            </w:r>
            <w:r w:rsidRPr="006018C8">
              <w:t xml:space="preserve"> : </w:t>
            </w:r>
          </w:p>
          <w:p w14:paraId="14B3254D" w14:textId="77777777" w:rsidR="00FA5B52" w:rsidRPr="006018C8" w:rsidRDefault="00FA5B52" w:rsidP="00CF3A17">
            <w:pPr>
              <w:widowControl w:val="0"/>
              <w:autoSpaceDE w:val="0"/>
              <w:spacing w:line="276" w:lineRule="auto"/>
              <w:ind w:right="-20"/>
              <w:jc w:val="both"/>
            </w:pPr>
            <w:r w:rsidRPr="006018C8">
              <w:t xml:space="preserve">Date : </w:t>
            </w:r>
            <w:r w:rsidRPr="006018C8">
              <w:rPr>
                <w:b/>
              </w:rPr>
              <w:t>…………………………</w:t>
            </w:r>
            <w:proofErr w:type="gramStart"/>
            <w:r w:rsidRPr="006018C8">
              <w:rPr>
                <w:b/>
              </w:rPr>
              <w:t>…….</w:t>
            </w:r>
            <w:proofErr w:type="gramEnd"/>
            <w:r w:rsidRPr="006018C8">
              <w:rPr>
                <w:b/>
              </w:rPr>
              <w:t xml:space="preserve">. </w:t>
            </w:r>
            <w:r w:rsidRPr="006018C8">
              <w:t xml:space="preserve">Heure </w:t>
            </w:r>
            <w:r w:rsidRPr="006018C8">
              <w:rPr>
                <w:b/>
                <w:bCs/>
              </w:rPr>
              <w:t>13</w:t>
            </w:r>
            <w:r w:rsidRPr="006018C8">
              <w:t>heure</w:t>
            </w:r>
            <w:r>
              <w:t>s</w:t>
            </w:r>
            <w:r w:rsidRPr="006018C8">
              <w:t xml:space="preserve"> locale</w:t>
            </w:r>
          </w:p>
        </w:tc>
      </w:tr>
      <w:tr w:rsidR="00FA5B52" w:rsidRPr="006018C8" w14:paraId="2F6FF7CB" w14:textId="77777777" w:rsidTr="00CF3A17">
        <w:trPr>
          <w:trHeight w:val="283"/>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63E47" w14:textId="77777777" w:rsidR="00FA5B52" w:rsidRPr="006018C8" w:rsidRDefault="00FA5B52" w:rsidP="00CF3A17">
            <w:pPr>
              <w:widowControl w:val="0"/>
              <w:autoSpaceDE w:val="0"/>
              <w:spacing w:line="276" w:lineRule="auto"/>
              <w:ind w:right="-20"/>
              <w:jc w:val="center"/>
              <w:rPr>
                <w:b/>
              </w:rPr>
            </w:pPr>
            <w:r w:rsidRPr="006018C8">
              <w:rPr>
                <w:b/>
              </w:rPr>
              <w:t>D. DEPOT DES OFFRES</w:t>
            </w:r>
          </w:p>
        </w:tc>
      </w:tr>
      <w:tr w:rsidR="00FA5B52" w:rsidRPr="006018C8" w14:paraId="4A3B6786"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203F4" w14:textId="77777777" w:rsidR="00FA5B52" w:rsidRPr="006018C8" w:rsidRDefault="00FA5B52" w:rsidP="00CF3A17">
            <w:pPr>
              <w:widowControl w:val="0"/>
              <w:autoSpaceDE w:val="0"/>
              <w:spacing w:before="59"/>
              <w:ind w:right="-20"/>
              <w:jc w:val="center"/>
            </w:pPr>
            <w:r w:rsidRPr="006018C8">
              <w:t>22.2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A659" w14:textId="77777777" w:rsidR="00FA5B52" w:rsidRPr="006018C8" w:rsidRDefault="00FA5B52" w:rsidP="00CF3A17">
            <w:pPr>
              <w:pStyle w:val="Corpsdetexte"/>
              <w:spacing w:after="0"/>
              <w:jc w:val="both"/>
              <w:rPr>
                <w:b/>
                <w:lang w:val="fr-CM"/>
              </w:rPr>
            </w:pPr>
            <w:r w:rsidRPr="006018C8">
              <w:rPr>
                <w:b/>
              </w:rPr>
              <w:t xml:space="preserve">MODE DE SOUMISSION </w:t>
            </w:r>
          </w:p>
          <w:p w14:paraId="53A05DCD" w14:textId="77777777" w:rsidR="00FA5B52" w:rsidRPr="006018C8" w:rsidRDefault="00FA5B52" w:rsidP="00CF3A17">
            <w:pPr>
              <w:pStyle w:val="Corpsdetexte"/>
              <w:spacing w:after="0"/>
              <w:jc w:val="both"/>
              <w:rPr>
                <w:b/>
                <w:lang w:val="fr-CM"/>
              </w:rPr>
            </w:pPr>
            <w:r w:rsidRPr="006018C8">
              <w:t>Le mode de soumission retenu pour cette consultation</w:t>
            </w:r>
            <w:r w:rsidRPr="006018C8">
              <w:rPr>
                <w:b/>
              </w:rPr>
              <w:t xml:space="preserve"> </w:t>
            </w:r>
            <w:r w:rsidRPr="006018C8">
              <w:t>est</w:t>
            </w:r>
            <w:r w:rsidRPr="006018C8">
              <w:rPr>
                <w:b/>
              </w:rPr>
              <w:t xml:space="preserve"> le mode exclusivement en ligne</w:t>
            </w:r>
            <w:r w:rsidRPr="006018C8">
              <w:rPr>
                <w:b/>
                <w:lang w:val="fr-CM"/>
              </w:rPr>
              <w:t>.</w:t>
            </w:r>
          </w:p>
        </w:tc>
      </w:tr>
      <w:tr w:rsidR="00FA5B52" w:rsidRPr="006018C8" w14:paraId="45339537"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F68A7" w14:textId="77777777" w:rsidR="00FA5B52" w:rsidRPr="006018C8" w:rsidRDefault="00FA5B52" w:rsidP="00CF3A17">
            <w:pPr>
              <w:widowControl w:val="0"/>
              <w:autoSpaceDE w:val="0"/>
              <w:spacing w:before="59"/>
              <w:ind w:right="-20"/>
              <w:jc w:val="center"/>
            </w:pP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BADD" w14:textId="77777777" w:rsidR="00FA5B52" w:rsidRPr="006018C8" w:rsidRDefault="00FA5B52" w:rsidP="00CF3A17">
            <w:pPr>
              <w:widowControl w:val="0"/>
              <w:autoSpaceDE w:val="0"/>
              <w:spacing w:line="276" w:lineRule="auto"/>
              <w:ind w:right="-20"/>
              <w:jc w:val="center"/>
              <w:rPr>
                <w:b/>
                <w:lang w:val="fr-CM"/>
              </w:rPr>
            </w:pPr>
            <w:r w:rsidRPr="006018C8">
              <w:rPr>
                <w:b/>
              </w:rPr>
              <w:t>E. OUVERTURE DES PLIS ET EVALUATION DES OFFRES</w:t>
            </w:r>
          </w:p>
        </w:tc>
      </w:tr>
      <w:tr w:rsidR="00FA5B52" w:rsidRPr="006018C8" w14:paraId="5BC83D89"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02C28" w14:textId="77777777" w:rsidR="00FA5B52" w:rsidRPr="006018C8" w:rsidRDefault="00FA5B52" w:rsidP="00CF3A17">
            <w:pPr>
              <w:widowControl w:val="0"/>
              <w:autoSpaceDE w:val="0"/>
              <w:spacing w:before="59"/>
              <w:ind w:right="-20"/>
              <w:jc w:val="center"/>
            </w:pP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D7D2" w14:textId="77777777" w:rsidR="00FA5B52" w:rsidRPr="006018C8" w:rsidRDefault="00FA5B52" w:rsidP="00CF3A17">
            <w:pPr>
              <w:pStyle w:val="Corpsdetexte"/>
              <w:spacing w:after="0"/>
              <w:jc w:val="both"/>
            </w:pPr>
            <w:r w:rsidRPr="006018C8">
              <w:t xml:space="preserve">L’ouverture des plis se fait en un temps et aura lieu </w:t>
            </w:r>
            <w:r w:rsidRPr="006018C8">
              <w:rPr>
                <w:b/>
              </w:rPr>
              <w:t>le ………………</w:t>
            </w:r>
            <w:r w:rsidRPr="006018C8">
              <w:rPr>
                <w:b/>
                <w:lang w:val="fr-CM"/>
              </w:rPr>
              <w:t>….</w:t>
            </w:r>
            <w:r w:rsidRPr="006018C8">
              <w:rPr>
                <w:b/>
              </w:rPr>
              <w:t xml:space="preserve"> à</w:t>
            </w:r>
            <w:r w:rsidRPr="006018C8">
              <w:rPr>
                <w:b/>
                <w:lang w:val="fr-CM"/>
              </w:rPr>
              <w:t xml:space="preserve"> 14 </w:t>
            </w:r>
            <w:r w:rsidRPr="006018C8">
              <w:rPr>
                <w:b/>
              </w:rPr>
              <w:t>heures</w:t>
            </w:r>
            <w:r w:rsidRPr="006018C8">
              <w:t xml:space="preserve"> par la Commission </w:t>
            </w:r>
            <w:r w:rsidRPr="006018C8">
              <w:rPr>
                <w:lang w:val="fr-CM"/>
              </w:rPr>
              <w:t xml:space="preserve">Interne </w:t>
            </w:r>
            <w:r w:rsidRPr="006018C8">
              <w:t xml:space="preserve">de Passation des Marchés du Maître d’Ouvrage ou du Maître d’Ouvrage Délégué </w:t>
            </w:r>
            <w:r w:rsidRPr="006018C8">
              <w:rPr>
                <w:lang w:val="fr-FR"/>
              </w:rPr>
              <w:t xml:space="preserve">dans la salle des Actes de l’Université de Bertoua sise </w:t>
            </w:r>
            <w:proofErr w:type="spellStart"/>
            <w:r w:rsidRPr="006018C8">
              <w:rPr>
                <w:lang w:val="fr-FR"/>
              </w:rPr>
              <w:t>Rez</w:t>
            </w:r>
            <w:proofErr w:type="spellEnd"/>
            <w:r w:rsidRPr="006018C8">
              <w:rPr>
                <w:lang w:val="fr-FR"/>
              </w:rPr>
              <w:t>-de chaussée du bâtiment abritant le Rectorat de l’Université de Bertoua.</w:t>
            </w:r>
          </w:p>
          <w:p w14:paraId="34964C3C" w14:textId="77777777" w:rsidR="00FA5B52" w:rsidRPr="006018C8" w:rsidRDefault="00FA5B52" w:rsidP="00CF3A17">
            <w:pPr>
              <w:pStyle w:val="Corpsdetexte"/>
              <w:spacing w:after="0"/>
              <w:jc w:val="both"/>
              <w:rPr>
                <w:lang w:val="fr-CM"/>
              </w:rPr>
            </w:pPr>
            <w:r w:rsidRPr="006018C8">
              <w:t>Seuls les soumissionnaires peuvent assister à cette séance d'ouverture ou s'y faire représenter par une seule personne de leur choix dûment mandatée même en cas de groupement d’entreprises</w:t>
            </w:r>
            <w:r w:rsidRPr="006018C8">
              <w:rPr>
                <w:lang w:val="fr-CM"/>
              </w:rPr>
              <w:t>.</w:t>
            </w:r>
          </w:p>
          <w:p w14:paraId="04F77570" w14:textId="77777777" w:rsidR="00FA5B52" w:rsidRPr="006018C8" w:rsidRDefault="00FA5B52" w:rsidP="00CF3A17">
            <w:pPr>
              <w:pStyle w:val="Corpsdetexte"/>
              <w:spacing w:after="0"/>
              <w:jc w:val="both"/>
              <w:rPr>
                <w:sz w:val="6"/>
                <w:lang w:val="fr-CM"/>
              </w:rPr>
            </w:pPr>
          </w:p>
          <w:p w14:paraId="246102C9" w14:textId="77777777" w:rsidR="00FA5B52" w:rsidRPr="006018C8" w:rsidRDefault="00FA5B52" w:rsidP="00CF3A17">
            <w:pPr>
              <w:pStyle w:val="Corpsdetexte"/>
              <w:spacing w:after="0"/>
              <w:jc w:val="both"/>
              <w:rPr>
                <w:b/>
                <w:lang w:val="fr-CM"/>
              </w:rPr>
            </w:pPr>
            <w:r w:rsidRPr="006018C8">
              <w:rPr>
                <w:b/>
                <w:lang w:val="fr-CM"/>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(RPAO). Elles doivent être valides au moment du dépôt de l’offre dater de moins de trois (03) mois à compter de la date limite d’ouverture des offres.</w:t>
            </w:r>
          </w:p>
          <w:p w14:paraId="38B49C3B" w14:textId="77777777" w:rsidR="00FA5B52" w:rsidRPr="006018C8" w:rsidRDefault="00FA5B52" w:rsidP="00CF3A17">
            <w:pPr>
              <w:pStyle w:val="Corpsdetexte"/>
              <w:spacing w:after="0"/>
              <w:jc w:val="both"/>
              <w:rPr>
                <w:b/>
                <w:sz w:val="8"/>
                <w:lang w:val="fr-CM"/>
              </w:rPr>
            </w:pPr>
          </w:p>
          <w:p w14:paraId="03DA5AA7" w14:textId="77777777" w:rsidR="00FA5B52" w:rsidRPr="006018C8" w:rsidRDefault="00FA5B52" w:rsidP="00CF3A17">
            <w:pPr>
              <w:pStyle w:val="Corpsdetexte"/>
              <w:jc w:val="both"/>
              <w:rPr>
                <w:lang w:val="fr-CM"/>
              </w:rPr>
            </w:pPr>
            <w:r w:rsidRPr="006018C8">
              <w:rPr>
                <w:lang w:val="fr-CM"/>
              </w:rPr>
              <w:t xml:space="preserve">En cas d’absence ou de non-conformité d’une pièce du dossier administratif lors de l’ouverture des plis, un délai de </w:t>
            </w:r>
            <w:r w:rsidRPr="006018C8">
              <w:rPr>
                <w:b/>
                <w:lang w:val="fr-CM"/>
              </w:rPr>
              <w:t>quarante-huit (48)</w:t>
            </w:r>
            <w:r w:rsidRPr="006018C8">
              <w:rPr>
                <w:lang w:val="fr-CM"/>
              </w:rPr>
              <w:t xml:space="preserve"> </w:t>
            </w:r>
            <w:r w:rsidRPr="006018C8">
              <w:rPr>
                <w:b/>
                <w:lang w:val="fr-CM"/>
              </w:rPr>
              <w:t xml:space="preserve">heures </w:t>
            </w:r>
            <w:r w:rsidRPr="006018C8">
              <w:rPr>
                <w:lang w:val="fr-CM"/>
              </w:rPr>
              <w:t>(</w:t>
            </w:r>
            <w:r w:rsidRPr="006018C8">
              <w:rPr>
                <w:b/>
                <w:bCs/>
                <w:lang w:val="fr-CM"/>
              </w:rPr>
              <w:t>excepté le cautionnement de soumission</w:t>
            </w:r>
            <w:r w:rsidRPr="006018C8">
              <w:rPr>
                <w:lang w:val="fr-CM"/>
              </w:rPr>
              <w:t xml:space="preserve">) est accordé aux soumissionnaires concernés pour produire ou remplacer la pièce en question. </w:t>
            </w:r>
          </w:p>
          <w:p w14:paraId="6AD47CA0" w14:textId="77777777" w:rsidR="00FA5B52" w:rsidRPr="006018C8" w:rsidRDefault="00FA5B52" w:rsidP="00CF3A17">
            <w:pPr>
              <w:pStyle w:val="Corpsdetexte"/>
              <w:jc w:val="both"/>
              <w:rPr>
                <w:lang w:val="fr-CM"/>
              </w:rPr>
            </w:pPr>
            <w:r w:rsidRPr="006018C8">
              <w:rPr>
                <w:lang w:val="fr-CM"/>
              </w:rPr>
              <w:t xml:space="preserve">Est déclarée irrecevable et rejetée par la Commission Interne de Passation des Marchés : • Toute </w:t>
            </w:r>
            <w:r w:rsidRPr="006018C8">
              <w:rPr>
                <w:lang w:val="fr-CM"/>
              </w:rPr>
              <w:lastRenderedPageBreak/>
              <w:t xml:space="preserve">offre produite uniquement en copies,  </w:t>
            </w:r>
          </w:p>
          <w:p w14:paraId="74BDFCA9"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Toute offre en noir sur blanc ;  </w:t>
            </w:r>
          </w:p>
          <w:p w14:paraId="3792C705"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 les plis portant les indications sur l’identité des soumissionnaires,  </w:t>
            </w:r>
          </w:p>
          <w:p w14:paraId="14E9ECC0"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les plis parvenus postérieurement aux dates et heures limites de dépôt.  </w:t>
            </w:r>
          </w:p>
          <w:p w14:paraId="6D2C44BC"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les plis sans indication de l’identité de l’Appel d’Offres ; </w:t>
            </w:r>
          </w:p>
          <w:p w14:paraId="5655C8F8"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les plis non-conformes au mode de soumission ; </w:t>
            </w:r>
          </w:p>
          <w:p w14:paraId="340BC8DB" w14:textId="77777777" w:rsidR="00FA5B52" w:rsidRPr="006018C8" w:rsidRDefault="00FA5B52" w:rsidP="00CF3A17">
            <w:pPr>
              <w:pStyle w:val="Corpsdetexte"/>
              <w:spacing w:after="0" w:line="276" w:lineRule="auto"/>
              <w:ind w:left="176"/>
              <w:jc w:val="both"/>
              <w:rPr>
                <w:lang w:val="fr-CM"/>
              </w:rPr>
            </w:pPr>
            <w:r w:rsidRPr="006018C8">
              <w:rPr>
                <w:lang w:val="fr-CM"/>
              </w:rPr>
              <w:t>• Toute offre non conforme aux prescriptions du DAO ;</w:t>
            </w:r>
          </w:p>
          <w:p w14:paraId="43254F94" w14:textId="77777777" w:rsidR="00FA5B52" w:rsidRPr="006018C8" w:rsidRDefault="00FA5B52" w:rsidP="00CF3A17">
            <w:pPr>
              <w:pStyle w:val="Corpsdetexte"/>
              <w:spacing w:after="0" w:line="276" w:lineRule="auto"/>
              <w:ind w:left="176"/>
              <w:jc w:val="both"/>
              <w:rPr>
                <w:lang w:val="fr-CM"/>
              </w:rPr>
            </w:pPr>
            <w:r w:rsidRPr="006018C8">
              <w:rPr>
                <w:lang w:val="fr-CM"/>
              </w:rPr>
              <w:t xml:space="preserve">•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096AA853" w14:textId="77777777" w:rsidR="00FA5B52" w:rsidRPr="006018C8" w:rsidRDefault="00FA5B52" w:rsidP="00CF3A17">
            <w:pPr>
              <w:pStyle w:val="Corpsdetexte"/>
              <w:spacing w:after="0" w:line="276" w:lineRule="auto"/>
              <w:ind w:left="176"/>
              <w:jc w:val="both"/>
              <w:rPr>
                <w:lang w:val="fr-CM"/>
              </w:rPr>
            </w:pPr>
            <w:r w:rsidRPr="006018C8">
              <w:rPr>
                <w:lang w:val="fr-CM"/>
              </w:rPr>
              <w:t>• La Commission Interne de Passation des Marchés établira un procès-verbal de la séance d’ouverture des plis, dont une copie sera remise à tous les soumissionnaires.</w:t>
            </w:r>
          </w:p>
        </w:tc>
      </w:tr>
      <w:tr w:rsidR="00FA5B52" w:rsidRPr="006018C8" w14:paraId="4889E1F9" w14:textId="77777777" w:rsidTr="00CF3A17">
        <w:trPr>
          <w:trHeight w:val="835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D9241" w14:textId="77777777" w:rsidR="00FA5B52" w:rsidRPr="006018C8" w:rsidRDefault="00FA5B52" w:rsidP="00CF3A17">
            <w:pPr>
              <w:widowControl w:val="0"/>
              <w:autoSpaceDE w:val="0"/>
              <w:spacing w:before="59"/>
              <w:ind w:right="-20"/>
              <w:jc w:val="center"/>
            </w:pPr>
            <w:r w:rsidRPr="006018C8">
              <w:t>29</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8727" w14:textId="77777777" w:rsidR="00FA5B52" w:rsidRPr="006018C8" w:rsidRDefault="00FA5B52" w:rsidP="00CF3A17">
            <w:pPr>
              <w:pStyle w:val="Corpsdetexte"/>
              <w:jc w:val="both"/>
              <w:rPr>
                <w:lang w:val="fr-CM"/>
              </w:rPr>
            </w:pPr>
            <w:r w:rsidRPr="006018C8">
              <w:t xml:space="preserve">L’évaluation des offres se fera sur la base des critères ci-après: </w:t>
            </w:r>
          </w:p>
          <w:p w14:paraId="191DBE35" w14:textId="77777777" w:rsidR="00FA5B52" w:rsidRPr="006018C8" w:rsidRDefault="00FA5B52" w:rsidP="00CF3A17">
            <w:pPr>
              <w:pStyle w:val="Corpsdetexte"/>
              <w:jc w:val="both"/>
            </w:pPr>
            <w:r w:rsidRPr="006018C8">
              <w:t xml:space="preserve">▪ </w:t>
            </w:r>
            <w:r w:rsidRPr="006018C8">
              <w:rPr>
                <w:b/>
              </w:rPr>
              <w:t>Les critères éliminatoires</w:t>
            </w:r>
            <w:r w:rsidRPr="006018C8">
              <w:t xml:space="preserve"> fixant les conditions minimales à remplir pour être admis à l’évaluation selon les critères essentiels. Ils ne doivent pas faire l’objet de notation. Le non</w:t>
            </w:r>
            <w:r w:rsidRPr="006018C8">
              <w:rPr>
                <w:lang w:val="fr-CM"/>
              </w:rPr>
              <w:t>-</w:t>
            </w:r>
            <w:r w:rsidRPr="006018C8">
              <w:t>respect de ces critères entraîne le rejet de l’offre du soumissionnaire.</w:t>
            </w:r>
          </w:p>
          <w:p w14:paraId="2516C555" w14:textId="77777777" w:rsidR="00FA5B52" w:rsidRPr="006018C8" w:rsidRDefault="00FA5B52" w:rsidP="00CF3A17">
            <w:pPr>
              <w:pStyle w:val="Corpsdetexte"/>
              <w:spacing w:after="0"/>
              <w:jc w:val="both"/>
            </w:pPr>
            <w:r w:rsidRPr="006018C8">
              <w:t xml:space="preserve">Il s'agit notamment : </w:t>
            </w:r>
          </w:p>
          <w:p w14:paraId="759D0BB1" w14:textId="77777777" w:rsidR="00FA5B52" w:rsidRPr="006018C8" w:rsidRDefault="00FA5B52" w:rsidP="00DD77DB">
            <w:pPr>
              <w:pStyle w:val="Corpsdetexte"/>
              <w:numPr>
                <w:ilvl w:val="0"/>
                <w:numId w:val="147"/>
              </w:numPr>
              <w:spacing w:after="0"/>
              <w:ind w:left="12" w:firstLine="425"/>
              <w:jc w:val="both"/>
              <w:rPr>
                <w:lang w:val="fr-CM"/>
              </w:rPr>
            </w:pPr>
            <w:proofErr w:type="gramStart"/>
            <w:r w:rsidRPr="006018C8">
              <w:rPr>
                <w:iCs/>
                <w:lang w:val="fr-FR"/>
              </w:rPr>
              <w:t>l’absence</w:t>
            </w:r>
            <w:proofErr w:type="gramEnd"/>
            <w:r w:rsidRPr="006018C8">
              <w:rPr>
                <w:iCs/>
                <w:lang w:val="fr-FR"/>
              </w:rPr>
              <w:t xml:space="preserve"> de l’attestation de catégorisation ou d’une demande de catégorisation (datant de moins de six (06) mois) délivrée par l’Autorité chargée des marchés publics ;</w:t>
            </w:r>
          </w:p>
          <w:p w14:paraId="24D67FE3" w14:textId="77777777" w:rsidR="00FA5B52" w:rsidRPr="006018C8" w:rsidRDefault="00FA5B52" w:rsidP="00CF3A17">
            <w:pPr>
              <w:pStyle w:val="Corpsdetexte"/>
              <w:spacing w:after="0"/>
              <w:ind w:left="459"/>
              <w:jc w:val="both"/>
            </w:pPr>
            <w:r w:rsidRPr="006018C8">
              <w:t>▪ de l’absence du cautionnement de soumission à l’ouverture des plis;</w:t>
            </w:r>
          </w:p>
          <w:p w14:paraId="53F4E13C" w14:textId="77777777" w:rsidR="00FA5B52" w:rsidRPr="006018C8" w:rsidRDefault="00FA5B52" w:rsidP="00CF3A17">
            <w:pPr>
              <w:pStyle w:val="Corpsdetexte"/>
              <w:spacing w:after="0"/>
              <w:jc w:val="both"/>
              <w:rPr>
                <w:lang w:val="fr-CM"/>
              </w:rPr>
            </w:pPr>
            <w:r w:rsidRPr="006018C8">
              <w:rPr>
                <w:lang w:val="fr-CM"/>
              </w:rPr>
              <w:t xml:space="preserve">        </w:t>
            </w:r>
            <w:r w:rsidRPr="006018C8">
              <w:t xml:space="preserve">▪ présence d’une </w:t>
            </w:r>
            <w:r w:rsidRPr="006018C8">
              <w:rPr>
                <w:lang w:val="fr-CM"/>
              </w:rPr>
              <w:t>caution de soumission produite mais n'ayant aucun rapport avec la consultation concernée ;</w:t>
            </w:r>
          </w:p>
          <w:p w14:paraId="7471965B" w14:textId="77777777" w:rsidR="00FA5B52" w:rsidRPr="006018C8" w:rsidRDefault="00FA5B52" w:rsidP="00CF3A17">
            <w:pPr>
              <w:pStyle w:val="Corpsdetexte"/>
              <w:spacing w:after="0"/>
              <w:ind w:firstLine="526"/>
              <w:jc w:val="both"/>
              <w:rPr>
                <w:lang w:val="fr-CM"/>
              </w:rPr>
            </w:pPr>
            <w:r w:rsidRPr="006018C8">
              <w:t xml:space="preserve">▪  la </w:t>
            </w:r>
            <w:r w:rsidRPr="006018C8">
              <w:rPr>
                <w:lang w:val="fr-CM"/>
              </w:rPr>
              <w:t>caution de soumission présentée par un soumissionnaire au cours de la séance d’ouverture des plis est irrecevable ;</w:t>
            </w:r>
          </w:p>
          <w:p w14:paraId="44A21FEA" w14:textId="77777777" w:rsidR="00FA5B52" w:rsidRPr="006018C8" w:rsidRDefault="00FA5B52" w:rsidP="00CF3A17">
            <w:pPr>
              <w:pStyle w:val="Corpsdetexte"/>
              <w:spacing w:after="0"/>
              <w:ind w:firstLine="437"/>
              <w:jc w:val="both"/>
              <w:rPr>
                <w:lang w:val="fr-CM"/>
              </w:rPr>
            </w:pPr>
            <w:r w:rsidRPr="006018C8">
              <w:t xml:space="preserve">▪ de la non-production au-delà du délai de 48 h après l’ouverture des plis, d’une pièce du dossier administratif jugée non conforme ou absente </w:t>
            </w:r>
            <w:r w:rsidRPr="006018C8">
              <w:rPr>
                <w:lang w:val="fr-CM"/>
              </w:rPr>
              <w:t>(</w:t>
            </w:r>
            <w:r w:rsidRPr="006018C8">
              <w:rPr>
                <w:b/>
                <w:bCs/>
                <w:lang w:val="fr-CM"/>
              </w:rPr>
              <w:t>excepté le cautionnement de soumission</w:t>
            </w:r>
            <w:r w:rsidRPr="006018C8">
              <w:rPr>
                <w:lang w:val="fr-CM"/>
              </w:rPr>
              <w:t>)</w:t>
            </w:r>
            <w:r w:rsidRPr="006018C8">
              <w:t xml:space="preserve">;  </w:t>
            </w:r>
          </w:p>
          <w:p w14:paraId="1AAF1B6B" w14:textId="77777777" w:rsidR="00FA5B52" w:rsidRPr="006018C8" w:rsidRDefault="00FA5B52" w:rsidP="00CF3A17">
            <w:pPr>
              <w:pStyle w:val="Corpsdetexte"/>
              <w:spacing w:after="0"/>
              <w:ind w:left="459"/>
              <w:jc w:val="both"/>
              <w:rPr>
                <w:lang w:val="fr-CM"/>
              </w:rPr>
            </w:pPr>
            <w:r w:rsidRPr="006018C8">
              <w:t xml:space="preserve">▪ des fausses déclarations, manœuvres frauduleuses ou des pièces falsifiées; </w:t>
            </w:r>
          </w:p>
          <w:p w14:paraId="4ABB8F51" w14:textId="77777777" w:rsidR="00FA5B52" w:rsidRPr="00265882" w:rsidRDefault="00FA5B52" w:rsidP="00CF3A17">
            <w:pPr>
              <w:pStyle w:val="Paragraphedeliste"/>
              <w:suppressAutoHyphens w:val="0"/>
              <w:spacing w:after="0" w:line="240" w:lineRule="auto"/>
              <w:ind w:left="425"/>
              <w:contextualSpacing/>
              <w:jc w:val="both"/>
              <w:textAlignment w:val="auto"/>
              <w:rPr>
                <w:rFonts w:ascii="Times New Roman" w:eastAsia="Times New Roman" w:hAnsi="Times New Roman"/>
                <w:sz w:val="24"/>
                <w:szCs w:val="24"/>
                <w:lang w:val="fr-CM" w:eastAsia="fr-FR"/>
              </w:rPr>
            </w:pPr>
            <w:r w:rsidRPr="006018C8">
              <w:rPr>
                <w:rFonts w:ascii="Times New Roman" w:hAnsi="Times New Roman"/>
                <w:sz w:val="24"/>
                <w:szCs w:val="24"/>
              </w:rPr>
              <w:t xml:space="preserve">▪ </w:t>
            </w:r>
            <w:r w:rsidRPr="00265882">
              <w:rPr>
                <w:rFonts w:ascii="Times New Roman" w:hAnsi="Times New Roman"/>
                <w:b/>
                <w:bCs/>
                <w:sz w:val="24"/>
                <w:szCs w:val="24"/>
              </w:rPr>
              <w:t>non-respect d’</w:t>
            </w:r>
            <w:r w:rsidRPr="00265882">
              <w:rPr>
                <w:rFonts w:ascii="Times New Roman" w:eastAsia="Times New Roman" w:hAnsi="Times New Roman"/>
                <w:b/>
                <w:bCs/>
                <w:sz w:val="24"/>
                <w:szCs w:val="24"/>
                <w:lang w:val="fr-CM" w:eastAsia="fr-FR"/>
              </w:rPr>
              <w:t>au moins cinq (05) « Oui » sous-critères sur sept (07) (05 « Oui »/07) de « OUI »  des critères essentiels</w:t>
            </w:r>
            <w:r w:rsidRPr="00265882">
              <w:rPr>
                <w:rFonts w:ascii="Times New Roman" w:eastAsia="Times New Roman" w:hAnsi="Times New Roman"/>
                <w:sz w:val="24"/>
                <w:szCs w:val="24"/>
                <w:lang w:val="fr-CM" w:eastAsia="fr-FR"/>
              </w:rPr>
              <w:t> ;</w:t>
            </w:r>
          </w:p>
          <w:p w14:paraId="18760027" w14:textId="77777777" w:rsidR="00FA5B52" w:rsidRPr="006018C8" w:rsidRDefault="00FA5B52" w:rsidP="00CF3A17">
            <w:pPr>
              <w:pStyle w:val="Corpsdetexte"/>
              <w:spacing w:after="0"/>
              <w:ind w:left="459"/>
              <w:jc w:val="both"/>
              <w:rPr>
                <w:sz w:val="6"/>
                <w:szCs w:val="6"/>
                <w:lang w:val="fr-CM"/>
              </w:rPr>
            </w:pPr>
          </w:p>
          <w:p w14:paraId="01F096F6" w14:textId="77777777" w:rsidR="00FA5B52" w:rsidRPr="006018C8" w:rsidRDefault="00FA5B52" w:rsidP="00CF3A17">
            <w:pPr>
              <w:pStyle w:val="Corpsdetexte"/>
              <w:spacing w:after="0"/>
              <w:ind w:left="459"/>
              <w:jc w:val="both"/>
            </w:pPr>
            <w:r w:rsidRPr="006018C8">
              <w:t>▪ de l’absence de la déclaration sur l’honneur de non abandon des chantiers au cours des trois</w:t>
            </w:r>
            <w:r w:rsidRPr="006018C8">
              <w:rPr>
                <w:lang w:val="fr-CM"/>
              </w:rPr>
              <w:t xml:space="preserve"> (03)</w:t>
            </w:r>
            <w:r w:rsidRPr="006018C8">
              <w:t xml:space="preserve"> dernières années ;</w:t>
            </w:r>
          </w:p>
          <w:p w14:paraId="05DC1717" w14:textId="77777777" w:rsidR="00FA5B52" w:rsidRPr="006018C8" w:rsidRDefault="00FA5B52" w:rsidP="00CF3A17">
            <w:pPr>
              <w:widowControl w:val="0"/>
              <w:autoSpaceDE w:val="0"/>
              <w:ind w:right="-196"/>
              <w:jc w:val="both"/>
            </w:pPr>
            <w:r w:rsidRPr="006018C8">
              <w:t xml:space="preserve">       ▪</w:t>
            </w:r>
            <w:r w:rsidRPr="006018C8">
              <w:rPr>
                <w:lang w:val="fr-CM"/>
              </w:rPr>
              <w:t xml:space="preserve"> absence de la charte d’intégrité datée et signée</w:t>
            </w:r>
            <w:r w:rsidRPr="006018C8">
              <w:t xml:space="preserve"> ;  </w:t>
            </w:r>
          </w:p>
          <w:p w14:paraId="676E77EA" w14:textId="77777777" w:rsidR="00FA5B52" w:rsidRPr="006018C8" w:rsidRDefault="00FA5B52" w:rsidP="00CF3A17">
            <w:pPr>
              <w:pStyle w:val="Paragraphedeliste"/>
              <w:suppressAutoHyphens w:val="0"/>
              <w:spacing w:after="0" w:line="240" w:lineRule="auto"/>
              <w:ind w:left="0"/>
              <w:contextualSpacing/>
              <w:jc w:val="both"/>
              <w:textAlignment w:val="auto"/>
              <w:rPr>
                <w:rFonts w:ascii="Times New Roman" w:eastAsia="Times New Roman" w:hAnsi="Times New Roman"/>
                <w:sz w:val="24"/>
                <w:szCs w:val="24"/>
                <w:lang w:val="fr-CM" w:eastAsia="fr-FR"/>
              </w:rPr>
            </w:pPr>
            <w:r w:rsidRPr="006018C8">
              <w:rPr>
                <w:rFonts w:ascii="Times New Roman" w:eastAsia="Times New Roman" w:hAnsi="Times New Roman"/>
                <w:sz w:val="24"/>
                <w:szCs w:val="24"/>
                <w:lang w:val="fr-CM" w:eastAsia="fr-FR"/>
              </w:rPr>
              <w:t xml:space="preserve">      </w:t>
            </w:r>
            <w:r w:rsidRPr="006018C8">
              <w:rPr>
                <w:rFonts w:ascii="Times New Roman" w:hAnsi="Times New Roman"/>
                <w:lang w:val="fr-CM"/>
              </w:rPr>
              <w:t xml:space="preserve"> ▪ </w:t>
            </w:r>
            <w:r w:rsidRPr="006018C8">
              <w:rPr>
                <w:rFonts w:ascii="Times New Roman" w:eastAsia="Times New Roman" w:hAnsi="Times New Roman"/>
                <w:sz w:val="24"/>
                <w:szCs w:val="24"/>
                <w:lang w:val="fr-CM" w:eastAsia="fr-FR"/>
              </w:rPr>
              <w:t>absence de la déclaration d’engagement au respect des clauses environnementales ;</w:t>
            </w:r>
          </w:p>
          <w:p w14:paraId="13FB4370" w14:textId="77777777" w:rsidR="00FA5B52" w:rsidRPr="006018C8" w:rsidRDefault="00FA5B52" w:rsidP="00CF3A17">
            <w:pPr>
              <w:pStyle w:val="Corpsdetexte"/>
              <w:spacing w:after="0"/>
              <w:ind w:left="459" w:hanging="164"/>
              <w:jc w:val="both"/>
              <w:rPr>
                <w:lang w:val="fr-CM"/>
              </w:rPr>
            </w:pPr>
            <w:r w:rsidRPr="006018C8">
              <w:rPr>
                <w:lang w:val="fr-CM"/>
              </w:rPr>
              <w:t xml:space="preserve"> ▪ l’absence d’un prix unitaire quantifié dans l’Offre financière. </w:t>
            </w:r>
          </w:p>
          <w:p w14:paraId="2956D869" w14:textId="77777777" w:rsidR="00FA5B52" w:rsidRPr="006018C8" w:rsidRDefault="00FA5B52" w:rsidP="00CF3A17">
            <w:pPr>
              <w:pStyle w:val="Corpsdetexte"/>
              <w:spacing w:after="0"/>
              <w:ind w:left="459"/>
              <w:jc w:val="both"/>
              <w:rPr>
                <w:sz w:val="10"/>
                <w:lang w:val="fr-CM"/>
              </w:rPr>
            </w:pPr>
          </w:p>
          <w:p w14:paraId="03B8FAE1" w14:textId="77777777" w:rsidR="00FA5B52" w:rsidRPr="006018C8" w:rsidRDefault="00FA5B52" w:rsidP="00CF3A17">
            <w:pPr>
              <w:pStyle w:val="Corpsdetexte"/>
              <w:ind w:left="34"/>
              <w:jc w:val="both"/>
              <w:rPr>
                <w:lang w:val="fr-CM"/>
              </w:rPr>
            </w:pPr>
            <w:r w:rsidRPr="006018C8">
              <w:rPr>
                <w:lang w:val="fr-CM"/>
              </w:rPr>
              <w:t xml:space="preserve">▪ </w:t>
            </w:r>
            <w:r w:rsidRPr="006018C8">
              <w:rPr>
                <w:b/>
                <w:lang w:val="fr-CM"/>
              </w:rPr>
              <w:t>Les critères dits essentiels (primordiaux ou clés)</w:t>
            </w:r>
            <w:r w:rsidRPr="006018C8">
              <w:rPr>
                <w:lang w:val="fr-CM"/>
              </w:rPr>
              <w:t xml:space="preserve"> </w:t>
            </w:r>
          </w:p>
          <w:p w14:paraId="6A7D4F32" w14:textId="77777777" w:rsidR="00FA5B52" w:rsidRDefault="00FA5B52" w:rsidP="00CF3A17">
            <w:pPr>
              <w:pStyle w:val="Corpsdetexte"/>
              <w:spacing w:after="0"/>
              <w:ind w:left="34"/>
              <w:jc w:val="both"/>
              <w:rPr>
                <w:lang w:val="fr-CM"/>
              </w:rPr>
            </w:pPr>
            <w:r w:rsidRPr="006018C8">
              <w:rPr>
                <w:lang w:val="fr-CM"/>
              </w:rPr>
              <w:t>Les critères essentiels à la qualification des soumissionnaires porteront à titre indicatif sur :</w:t>
            </w:r>
          </w:p>
          <w:p w14:paraId="6454199D" w14:textId="77777777" w:rsidR="00FA5B52" w:rsidRDefault="00FA5B52" w:rsidP="00CF3A17">
            <w:pPr>
              <w:pStyle w:val="Corpsdetexte"/>
              <w:spacing w:after="0"/>
              <w:ind w:left="34"/>
              <w:jc w:val="both"/>
              <w:rPr>
                <w:lang w:val="fr-CM"/>
              </w:rPr>
            </w:pPr>
          </w:p>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005"/>
              <w:gridCol w:w="3815"/>
            </w:tblGrid>
            <w:tr w:rsidR="00FA5B52" w:rsidRPr="00504E1C" w14:paraId="5E82BE78" w14:textId="77777777" w:rsidTr="00CF3A17">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77DD2" w14:textId="77777777" w:rsidR="00FA5B52" w:rsidRPr="00504E1C" w:rsidRDefault="00FA5B52" w:rsidP="00CF3A17">
                  <w:pPr>
                    <w:suppressAutoHyphens w:val="0"/>
                    <w:spacing w:line="276" w:lineRule="auto"/>
                    <w:ind w:left="-50"/>
                    <w:jc w:val="center"/>
                    <w:textAlignment w:val="auto"/>
                    <w:rPr>
                      <w:b/>
                    </w:rPr>
                  </w:pPr>
                  <w:r w:rsidRPr="00504E1C">
                    <w:rPr>
                      <w:b/>
                    </w:rPr>
                    <w:t>N°</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62529656" w14:textId="77777777" w:rsidR="00FA5B52" w:rsidRPr="00504E1C" w:rsidRDefault="00FA5B52" w:rsidP="00CF3A17">
                  <w:pPr>
                    <w:widowControl w:val="0"/>
                    <w:adjustRightInd w:val="0"/>
                    <w:spacing w:line="276" w:lineRule="auto"/>
                    <w:ind w:right="141"/>
                    <w:rPr>
                      <w:b/>
                      <w:bCs/>
                    </w:rPr>
                  </w:pPr>
                  <w:r w:rsidRPr="00504E1C">
                    <w:rPr>
                      <w:b/>
                      <w:bCs/>
                    </w:rPr>
                    <w:t>Critères</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5229" w14:textId="77777777" w:rsidR="00FA5B52" w:rsidRPr="00504E1C" w:rsidRDefault="00FA5B52" w:rsidP="00CF3A17">
                  <w:pPr>
                    <w:widowControl w:val="0"/>
                    <w:adjustRightInd w:val="0"/>
                    <w:spacing w:line="276" w:lineRule="auto"/>
                    <w:jc w:val="center"/>
                    <w:rPr>
                      <w:b/>
                      <w:bCs/>
                    </w:rPr>
                  </w:pPr>
                  <w:r w:rsidRPr="00504E1C">
                    <w:rPr>
                      <w:b/>
                      <w:bCs/>
                    </w:rPr>
                    <w:t>Nombre de sous critères</w:t>
                  </w:r>
                </w:p>
              </w:tc>
            </w:tr>
            <w:tr w:rsidR="00FA5B52" w:rsidRPr="00504E1C" w14:paraId="714A92A1" w14:textId="77777777" w:rsidTr="00CF3A17">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D7AF"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054C4977" w14:textId="77777777" w:rsidR="00FA5B52" w:rsidRPr="00504E1C" w:rsidRDefault="00FA5B52" w:rsidP="00CF3A17">
                  <w:pPr>
                    <w:pStyle w:val="Corpsdetexte"/>
                    <w:spacing w:after="0"/>
                    <w:jc w:val="both"/>
                    <w:rPr>
                      <w:lang w:val="fr-CM"/>
                    </w:rPr>
                  </w:pPr>
                  <w:r w:rsidRPr="00504E1C">
                    <w:rPr>
                      <w:lang w:val="fr-CM"/>
                    </w:rPr>
                    <w:t xml:space="preserve">Présentation de l’offre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1B7E" w14:textId="77777777" w:rsidR="00FA5B52" w:rsidRPr="00504E1C" w:rsidRDefault="00FA5B52" w:rsidP="00CF3A17">
                  <w:pPr>
                    <w:widowControl w:val="0"/>
                    <w:adjustRightInd w:val="0"/>
                    <w:spacing w:line="276" w:lineRule="auto"/>
                    <w:ind w:right="141"/>
                    <w:jc w:val="center"/>
                    <w:rPr>
                      <w:b/>
                      <w:bCs/>
                    </w:rPr>
                  </w:pPr>
                  <w:r w:rsidRPr="00504E1C">
                    <w:rPr>
                      <w:b/>
                      <w:bCs/>
                    </w:rPr>
                    <w:t>05</w:t>
                  </w:r>
                </w:p>
              </w:tc>
            </w:tr>
            <w:tr w:rsidR="00FA5B52" w:rsidRPr="00504E1C" w14:paraId="29951240" w14:textId="77777777" w:rsidTr="00CF3A17">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80CDE"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65428D84" w14:textId="77777777" w:rsidR="00FA5B52" w:rsidRPr="00504E1C" w:rsidRDefault="00FA5B52" w:rsidP="00CF3A17">
                  <w:pPr>
                    <w:pStyle w:val="Corpsdetexte"/>
                    <w:spacing w:after="0"/>
                    <w:jc w:val="both"/>
                    <w:rPr>
                      <w:lang w:val="fr-CM"/>
                    </w:rPr>
                  </w:pPr>
                  <w:r w:rsidRPr="00504E1C">
                    <w:rPr>
                      <w:lang w:val="fr-CM"/>
                    </w:rPr>
                    <w:t xml:space="preserve">Expérience du soumissionnaire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FE3C" w14:textId="77777777" w:rsidR="00FA5B52" w:rsidRPr="00504E1C" w:rsidRDefault="00FA5B52" w:rsidP="00CF3A17">
                  <w:pPr>
                    <w:spacing w:line="276" w:lineRule="auto"/>
                    <w:ind w:right="72"/>
                    <w:jc w:val="center"/>
                    <w:rPr>
                      <w:b/>
                    </w:rPr>
                  </w:pPr>
                  <w:r w:rsidRPr="00504E1C">
                    <w:rPr>
                      <w:b/>
                    </w:rPr>
                    <w:t>02</w:t>
                  </w:r>
                </w:p>
              </w:tc>
            </w:tr>
            <w:tr w:rsidR="00FA5B52" w:rsidRPr="00504E1C" w14:paraId="705E35AF" w14:textId="77777777" w:rsidTr="00CF3A17">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DB8B"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64984979" w14:textId="77777777" w:rsidR="00FA5B52" w:rsidRPr="00504E1C" w:rsidRDefault="00FA5B52" w:rsidP="00CF3A17">
                  <w:pPr>
                    <w:pStyle w:val="Corpsdetexte"/>
                    <w:spacing w:after="0"/>
                    <w:jc w:val="both"/>
                    <w:rPr>
                      <w:lang w:val="fr-CM"/>
                    </w:rPr>
                  </w:pPr>
                  <w:r w:rsidRPr="00504E1C">
                    <w:rPr>
                      <w:lang w:val="fr-CM"/>
                    </w:rPr>
                    <w:t>Qualification et expérience du personnel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788F7" w14:textId="77777777" w:rsidR="00FA5B52" w:rsidRPr="00504E1C" w:rsidRDefault="00FA5B52" w:rsidP="00CF3A17">
                  <w:pPr>
                    <w:spacing w:line="276" w:lineRule="auto"/>
                    <w:ind w:right="72"/>
                    <w:jc w:val="center"/>
                    <w:rPr>
                      <w:b/>
                    </w:rPr>
                  </w:pPr>
                  <w:r w:rsidRPr="00504E1C">
                    <w:rPr>
                      <w:b/>
                    </w:rPr>
                    <w:t>0</w:t>
                  </w:r>
                  <w:r>
                    <w:rPr>
                      <w:b/>
                    </w:rPr>
                    <w:t>8</w:t>
                  </w:r>
                </w:p>
              </w:tc>
            </w:tr>
            <w:tr w:rsidR="00FA5B52" w:rsidRPr="00504E1C" w14:paraId="55E35272" w14:textId="77777777" w:rsidTr="00CF3A17">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5F20"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18D445D7" w14:textId="77777777" w:rsidR="00FA5B52" w:rsidRPr="006167CB" w:rsidRDefault="00FA5B52" w:rsidP="00CF3A17">
                  <w:pPr>
                    <w:pStyle w:val="Corpsdetexte"/>
                    <w:spacing w:after="0"/>
                    <w:jc w:val="both"/>
                    <w:rPr>
                      <w:lang w:val="fr-CM"/>
                    </w:rPr>
                  </w:pPr>
                  <w:r w:rsidRPr="006167CB">
                    <w:t>Moyens logistiques</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7FC35" w14:textId="77777777" w:rsidR="00FA5B52" w:rsidRPr="00504E1C" w:rsidRDefault="00FA5B52" w:rsidP="00CF3A17">
                  <w:pPr>
                    <w:spacing w:line="276" w:lineRule="auto"/>
                    <w:ind w:right="72"/>
                    <w:jc w:val="center"/>
                    <w:rPr>
                      <w:b/>
                    </w:rPr>
                  </w:pPr>
                  <w:r w:rsidRPr="00504E1C">
                    <w:rPr>
                      <w:b/>
                    </w:rPr>
                    <w:t>1</w:t>
                  </w:r>
                  <w:r>
                    <w:rPr>
                      <w:b/>
                    </w:rPr>
                    <w:t>2</w:t>
                  </w:r>
                </w:p>
              </w:tc>
            </w:tr>
            <w:tr w:rsidR="00FA5B52" w:rsidRPr="00504E1C" w14:paraId="4B04E86A" w14:textId="77777777" w:rsidTr="00CF3A17">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ECD6A"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5A7B017F" w14:textId="77777777" w:rsidR="00FA5B52" w:rsidRPr="00504E1C" w:rsidRDefault="00FA5B52" w:rsidP="00CF3A17">
                  <w:pPr>
                    <w:pStyle w:val="Corpsdetexte"/>
                    <w:spacing w:after="0"/>
                    <w:jc w:val="both"/>
                    <w:rPr>
                      <w:lang w:val="fr-CM"/>
                    </w:rPr>
                  </w:pPr>
                  <w:r w:rsidRPr="00504E1C">
                    <w:rPr>
                      <w:lang w:val="fr-CM"/>
                    </w:rPr>
                    <w:t>Capacité financière et chiffre d’affaires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5427F" w14:textId="77777777" w:rsidR="00FA5B52" w:rsidRPr="00504E1C" w:rsidRDefault="00FA5B52" w:rsidP="00CF3A17">
                  <w:pPr>
                    <w:spacing w:line="276" w:lineRule="auto"/>
                    <w:ind w:right="96"/>
                    <w:jc w:val="center"/>
                    <w:rPr>
                      <w:b/>
                    </w:rPr>
                  </w:pPr>
                  <w:r w:rsidRPr="00504E1C">
                    <w:rPr>
                      <w:b/>
                    </w:rPr>
                    <w:t>02</w:t>
                  </w:r>
                </w:p>
              </w:tc>
            </w:tr>
            <w:tr w:rsidR="00FA5B52" w:rsidRPr="00504E1C" w14:paraId="0C59230E" w14:textId="77777777" w:rsidTr="00CF3A17">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0207"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563B8003" w14:textId="77777777" w:rsidR="00FA5B52" w:rsidRPr="00DC5B45" w:rsidRDefault="00FA5B52" w:rsidP="00CF3A17">
                  <w:pPr>
                    <w:pStyle w:val="Corpsdetexte"/>
                    <w:spacing w:after="0"/>
                    <w:jc w:val="both"/>
                    <w:rPr>
                      <w:lang w:val="fr-CM"/>
                    </w:rPr>
                  </w:pPr>
                  <w:r w:rsidRPr="00DC5B45">
                    <w:t>Méthodologie et organisation des travaux</w:t>
                  </w:r>
                  <w:r w:rsidRPr="00DC5B45">
                    <w:rPr>
                      <w:lang w:val="fr-CM"/>
                    </w:rPr>
                    <w:t>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D924" w14:textId="77777777" w:rsidR="00FA5B52" w:rsidRPr="00504E1C" w:rsidRDefault="00FA5B52" w:rsidP="00CF3A17">
                  <w:pPr>
                    <w:spacing w:line="276" w:lineRule="auto"/>
                    <w:ind w:right="96"/>
                    <w:jc w:val="center"/>
                    <w:rPr>
                      <w:b/>
                    </w:rPr>
                  </w:pPr>
                  <w:r>
                    <w:rPr>
                      <w:b/>
                    </w:rPr>
                    <w:t>10</w:t>
                  </w:r>
                </w:p>
              </w:tc>
            </w:tr>
            <w:tr w:rsidR="00FA5B52" w:rsidRPr="00504E1C" w14:paraId="41DB0F17" w14:textId="77777777" w:rsidTr="00CF3A17">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95EB" w14:textId="77777777" w:rsidR="00FA5B52" w:rsidRPr="00504E1C" w:rsidRDefault="00FA5B52" w:rsidP="00DD77DB">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425E3D4D" w14:textId="77777777" w:rsidR="00FA5B52" w:rsidRPr="00504E1C" w:rsidRDefault="00FA5B52" w:rsidP="00CF3A17">
                  <w:pPr>
                    <w:pStyle w:val="Corpsdetexte"/>
                    <w:spacing w:after="0"/>
                    <w:jc w:val="both"/>
                    <w:rPr>
                      <w:b/>
                      <w:lang w:val="fr-CM"/>
                    </w:rPr>
                  </w:pPr>
                  <w:r w:rsidRPr="00504E1C">
                    <w:rPr>
                      <w:lang w:val="fr-CM"/>
                    </w:rPr>
                    <w:t>Preuves d’acceptation des conditions du marché</w:t>
                  </w:r>
                  <w:r w:rsidRPr="00504E1C">
                    <w:rPr>
                      <w:b/>
                      <w:lang w:val="fr-CM"/>
                    </w:rPr>
                    <w:t xml:space="preserv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8026" w14:textId="77777777" w:rsidR="00FA5B52" w:rsidRPr="00504E1C" w:rsidRDefault="00FA5B52" w:rsidP="00CF3A17">
                  <w:pPr>
                    <w:suppressAutoHyphens w:val="0"/>
                    <w:spacing w:line="276" w:lineRule="auto"/>
                    <w:jc w:val="center"/>
                    <w:rPr>
                      <w:b/>
                    </w:rPr>
                  </w:pPr>
                  <w:r w:rsidRPr="00504E1C">
                    <w:rPr>
                      <w:b/>
                    </w:rPr>
                    <w:t>02</w:t>
                  </w:r>
                </w:p>
              </w:tc>
            </w:tr>
          </w:tbl>
          <w:p w14:paraId="0BDEC4AB" w14:textId="77777777" w:rsidR="00FA5B52" w:rsidRPr="00E66CA3" w:rsidRDefault="00FA5B52" w:rsidP="00CF3A17">
            <w:pPr>
              <w:pStyle w:val="Corpsdetexte"/>
              <w:spacing w:after="0"/>
              <w:ind w:left="34"/>
              <w:jc w:val="both"/>
              <w:rPr>
                <w:sz w:val="2"/>
                <w:szCs w:val="2"/>
                <w:lang w:val="fr-CM"/>
              </w:rPr>
            </w:pPr>
          </w:p>
          <w:p w14:paraId="7C2B8964" w14:textId="77777777" w:rsidR="00FA5B52" w:rsidRPr="00AF6B7B" w:rsidRDefault="00FA5B52" w:rsidP="00CF3A17">
            <w:pPr>
              <w:pStyle w:val="Corpsdetexte"/>
              <w:spacing w:after="0"/>
              <w:ind w:left="34"/>
              <w:jc w:val="both"/>
              <w:rPr>
                <w:sz w:val="2"/>
                <w:szCs w:val="2"/>
                <w:lang w:val="fr-CM"/>
              </w:rPr>
            </w:pPr>
          </w:p>
          <w:p w14:paraId="2D42C727" w14:textId="77777777" w:rsidR="00FA5B52" w:rsidRPr="00B563AD" w:rsidRDefault="00FA5B52" w:rsidP="00CF3A17">
            <w:pPr>
              <w:pStyle w:val="Corpsdetexte"/>
              <w:spacing w:after="0"/>
              <w:ind w:left="34"/>
              <w:jc w:val="both"/>
              <w:rPr>
                <w:sz w:val="4"/>
                <w:szCs w:val="4"/>
                <w:lang w:val="fr-CM"/>
              </w:rPr>
            </w:pPr>
            <w:r w:rsidRPr="006018C8">
              <w:rPr>
                <w:lang w:val="fr-CM"/>
              </w:rPr>
              <w:t xml:space="preserve"> </w:t>
            </w:r>
          </w:p>
          <w:p w14:paraId="75DEE687" w14:textId="77777777" w:rsidR="00FA5B52" w:rsidRPr="006018C8" w:rsidRDefault="00FA5B52" w:rsidP="00CF3A17">
            <w:pPr>
              <w:pStyle w:val="Corpsdetexte"/>
              <w:spacing w:after="0"/>
              <w:ind w:left="459"/>
              <w:jc w:val="both"/>
              <w:rPr>
                <w:b/>
                <w:sz w:val="8"/>
                <w:lang w:val="fr-CM"/>
              </w:rPr>
            </w:pPr>
          </w:p>
          <w:p w14:paraId="033EAE33" w14:textId="77777777" w:rsidR="00FA5B52" w:rsidRPr="006018C8" w:rsidRDefault="00FA5B52" w:rsidP="00CF3A17">
            <w:pPr>
              <w:pStyle w:val="Corpsdetexte"/>
              <w:spacing w:after="0"/>
              <w:ind w:left="459"/>
              <w:jc w:val="center"/>
              <w:rPr>
                <w:b/>
                <w:lang w:val="fr-CM"/>
              </w:rPr>
            </w:pPr>
            <w:r w:rsidRPr="006018C8">
              <w:rPr>
                <w:b/>
                <w:lang w:val="fr-CM"/>
              </w:rPr>
              <w:t>CRITÈRES ET SOUS CRITÈRES POUR L’ÉVALUATION DÉTAILLÉE DES OFFRES</w:t>
            </w:r>
          </w:p>
          <w:p w14:paraId="16AD9666" w14:textId="77777777" w:rsidR="00FA5B52" w:rsidRPr="006018C8" w:rsidRDefault="00FA5B52" w:rsidP="00CF3A17">
            <w:pPr>
              <w:pStyle w:val="Corpsdetexte"/>
              <w:spacing w:after="0"/>
              <w:ind w:left="459"/>
              <w:jc w:val="both"/>
              <w:rPr>
                <w:b/>
                <w:sz w:val="10"/>
                <w:lang w:val="fr-CM"/>
              </w:rPr>
            </w:pPr>
          </w:p>
          <w:p w14:paraId="1C6F7F8E" w14:textId="77777777" w:rsidR="00FA5B52" w:rsidRPr="006018C8" w:rsidRDefault="00FA5B52" w:rsidP="00CF3A17">
            <w:pPr>
              <w:pStyle w:val="Corpsdetexte"/>
              <w:spacing w:after="0"/>
              <w:jc w:val="both"/>
              <w:rPr>
                <w:b/>
                <w:lang w:val="fr-CM"/>
              </w:rPr>
            </w:pPr>
            <w:r w:rsidRPr="006018C8">
              <w:rPr>
                <w:b/>
                <w:lang w:val="fr-CM"/>
              </w:rPr>
              <w:t>▪ Les critères éliminatoires seront à titre indicatifs évalués en fonction des sous critères ci-après :</w:t>
            </w:r>
          </w:p>
          <w:p w14:paraId="7C7D336A" w14:textId="77777777" w:rsidR="00FA5B52" w:rsidRPr="006018C8" w:rsidRDefault="00FA5B52" w:rsidP="00CF3A17">
            <w:pPr>
              <w:pStyle w:val="Corpsdetexte"/>
              <w:spacing w:after="0"/>
              <w:jc w:val="both"/>
              <w:rPr>
                <w:b/>
                <w:sz w:val="10"/>
                <w:szCs w:val="10"/>
                <w:lang w:val="fr-CM"/>
              </w:rPr>
            </w:pPr>
          </w:p>
          <w:p w14:paraId="6A2A58A0" w14:textId="77777777" w:rsidR="00FA5B52" w:rsidRPr="006018C8" w:rsidRDefault="00FA5B52" w:rsidP="00CF3A17">
            <w:pPr>
              <w:widowControl w:val="0"/>
              <w:autoSpaceDE w:val="0"/>
              <w:adjustRightInd w:val="0"/>
              <w:ind w:right="-20"/>
              <w:rPr>
                <w:b/>
                <w:bCs/>
                <w:iCs/>
              </w:rPr>
            </w:pPr>
            <w:r w:rsidRPr="006018C8">
              <w:rPr>
                <w:b/>
                <w:bCs/>
                <w:iCs/>
              </w:rPr>
              <w:t>1 Pièces administratives</w:t>
            </w:r>
          </w:p>
          <w:p w14:paraId="769507E6" w14:textId="43E0F505" w:rsidR="00530709" w:rsidRDefault="00530709" w:rsidP="00CF3A17">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iCs/>
                <w:lang w:val="fr-FR"/>
              </w:rPr>
              <w:t>absence</w:t>
            </w:r>
            <w:proofErr w:type="gramEnd"/>
            <w:r w:rsidRPr="006018C8">
              <w:rPr>
                <w:iCs/>
                <w:lang w:val="fr-FR"/>
              </w:rPr>
              <w:t xml:space="preserve"> de l’attestation de catégorisation ou d’une demande de catégorisation (datant de moins de six (06) mois) délivrée par l’Autorité chargée des marchés publics ;</w:t>
            </w:r>
          </w:p>
          <w:p w14:paraId="7596DA59" w14:textId="24128C17" w:rsidR="00FA5B52" w:rsidRPr="006018C8" w:rsidRDefault="00FA5B52" w:rsidP="00CF3A17">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ou non-conformité de l’une des pièces du dossier administratif dans un délai de 48 heures après l’ouverture des plis</w:t>
            </w:r>
            <w:r w:rsidRPr="006018C8">
              <w:rPr>
                <w:rFonts w:ascii="Times New Roman" w:hAnsi="Times New Roman"/>
                <w:sz w:val="24"/>
                <w:szCs w:val="24"/>
                <w:lang w:val="fr-CM"/>
              </w:rPr>
              <w:t xml:space="preserve"> (</w:t>
            </w:r>
            <w:r w:rsidRPr="006018C8">
              <w:rPr>
                <w:rFonts w:ascii="Times New Roman" w:hAnsi="Times New Roman"/>
                <w:b/>
                <w:bCs/>
                <w:sz w:val="24"/>
                <w:szCs w:val="24"/>
                <w:lang w:val="fr-CM"/>
              </w:rPr>
              <w:t>excepté le cautionnement de soumission</w:t>
            </w:r>
            <w:r w:rsidRPr="006018C8">
              <w:rPr>
                <w:rFonts w:ascii="Times New Roman" w:hAnsi="Times New Roman"/>
                <w:sz w:val="24"/>
                <w:szCs w:val="24"/>
                <w:lang w:val="fr-CM"/>
              </w:rPr>
              <w:t>)</w:t>
            </w:r>
            <w:r w:rsidRPr="006018C8">
              <w:rPr>
                <w:rFonts w:ascii="Times New Roman" w:hAnsi="Times New Roman"/>
                <w:sz w:val="24"/>
                <w:szCs w:val="24"/>
                <w:lang w:val="fr-FR"/>
              </w:rPr>
              <w:t> ;</w:t>
            </w:r>
          </w:p>
          <w:p w14:paraId="37437B93" w14:textId="77777777" w:rsidR="00FA5B52" w:rsidRPr="006018C8" w:rsidRDefault="00FA5B52" w:rsidP="00CF3A17">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de la caution de soumission timbrée et acquittée ;</w:t>
            </w:r>
          </w:p>
          <w:p w14:paraId="32E877F7" w14:textId="77777777" w:rsidR="00FA5B52" w:rsidRPr="006018C8" w:rsidRDefault="00FA5B52" w:rsidP="00CF3A17">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sz w:val="24"/>
                <w:szCs w:val="24"/>
                <w:lang w:val="fr-FR"/>
              </w:rPr>
              <w:t xml:space="preserve"> </w:t>
            </w:r>
            <w:proofErr w:type="gramStart"/>
            <w:r w:rsidRPr="006018C8">
              <w:rPr>
                <w:rFonts w:ascii="Times New Roman" w:hAnsi="Times New Roman"/>
                <w:sz w:val="24"/>
                <w:szCs w:val="24"/>
                <w:lang w:val="fr-FR"/>
              </w:rPr>
              <w:t>présence</w:t>
            </w:r>
            <w:proofErr w:type="gramEnd"/>
            <w:r w:rsidRPr="006018C8">
              <w:rPr>
                <w:rFonts w:ascii="Times New Roman" w:hAnsi="Times New Roman"/>
                <w:sz w:val="24"/>
                <w:szCs w:val="24"/>
                <w:lang w:val="fr-FR"/>
              </w:rPr>
              <w:t xml:space="preserve"> d’une caution de soumission timbrée et acquittée n’ayant aucun rapport avec la consultation concernée ;</w:t>
            </w:r>
          </w:p>
          <w:p w14:paraId="1B4F1619" w14:textId="77777777" w:rsidR="00FA5B52" w:rsidRPr="006018C8" w:rsidRDefault="00FA5B52" w:rsidP="00CF3A17">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rPr>
              <w:t xml:space="preserve">la </w:t>
            </w:r>
            <w:r w:rsidRPr="006018C8">
              <w:rPr>
                <w:rFonts w:ascii="Times New Roman" w:hAnsi="Times New Roman"/>
                <w:lang w:val="fr-CM"/>
              </w:rPr>
              <w:t>caution de soumission présentée par un soumissionnaire au cours de la séance d’ouverture des plis est irrecevable ; </w:t>
            </w:r>
          </w:p>
          <w:p w14:paraId="440F8EFB" w14:textId="77777777" w:rsidR="00FA5B52" w:rsidRPr="006018C8" w:rsidRDefault="00FA5B52" w:rsidP="00CF3A17">
            <w:pPr>
              <w:widowControl w:val="0"/>
              <w:numPr>
                <w:ilvl w:val="0"/>
                <w:numId w:val="65"/>
              </w:numPr>
              <w:tabs>
                <w:tab w:val="left" w:pos="242"/>
              </w:tabs>
              <w:suppressAutoHyphens w:val="0"/>
              <w:autoSpaceDE w:val="0"/>
              <w:adjustRightInd w:val="0"/>
              <w:contextualSpacing/>
              <w:jc w:val="both"/>
              <w:textAlignment w:val="auto"/>
            </w:pPr>
            <w:proofErr w:type="gramStart"/>
            <w:r w:rsidRPr="006018C8">
              <w:rPr>
                <w:lang w:val="fr-CM"/>
              </w:rPr>
              <w:t>fausses</w:t>
            </w:r>
            <w:proofErr w:type="gramEnd"/>
            <w:r w:rsidRPr="006018C8">
              <w:rPr>
                <w:lang w:val="fr-CM"/>
              </w:rPr>
              <w:t xml:space="preserve"> déclarations, manœuvres frauduleuses ou falsification des </w:t>
            </w:r>
            <w:proofErr w:type="gramStart"/>
            <w:r w:rsidRPr="006018C8">
              <w:rPr>
                <w:lang w:val="fr-CM"/>
              </w:rPr>
              <w:t>pièces</w:t>
            </w:r>
            <w:r w:rsidRPr="006018C8">
              <w:rPr>
                <w:bCs/>
              </w:rPr>
              <w:t>;</w:t>
            </w:r>
            <w:proofErr w:type="gramEnd"/>
          </w:p>
          <w:p w14:paraId="23ECFB1E" w14:textId="77777777" w:rsidR="00FA5B52" w:rsidRPr="006018C8" w:rsidRDefault="00FA5B52" w:rsidP="00CF3A17">
            <w:pPr>
              <w:widowControl w:val="0"/>
              <w:tabs>
                <w:tab w:val="left" w:pos="242"/>
              </w:tabs>
              <w:suppressAutoHyphens w:val="0"/>
              <w:autoSpaceDE w:val="0"/>
              <w:adjustRightInd w:val="0"/>
              <w:ind w:left="851"/>
              <w:contextualSpacing/>
              <w:jc w:val="both"/>
              <w:textAlignment w:val="auto"/>
              <w:rPr>
                <w:sz w:val="16"/>
                <w:szCs w:val="16"/>
              </w:rPr>
            </w:pPr>
          </w:p>
          <w:p w14:paraId="556A6FC2" w14:textId="77777777" w:rsidR="00FA5B52" w:rsidRPr="006018C8" w:rsidRDefault="00FA5B52" w:rsidP="00CF3A17">
            <w:pPr>
              <w:widowControl w:val="0"/>
              <w:autoSpaceDE w:val="0"/>
              <w:adjustRightInd w:val="0"/>
              <w:ind w:right="-20"/>
              <w:rPr>
                <w:b/>
                <w:bCs/>
                <w:iCs/>
              </w:rPr>
            </w:pPr>
            <w:r w:rsidRPr="006018C8">
              <w:rPr>
                <w:b/>
                <w:bCs/>
                <w:i/>
              </w:rPr>
              <w:t xml:space="preserve"> </w:t>
            </w:r>
            <w:r w:rsidRPr="006018C8">
              <w:rPr>
                <w:b/>
                <w:bCs/>
                <w:iCs/>
              </w:rPr>
              <w:t>2. Offre Technique</w:t>
            </w:r>
          </w:p>
          <w:p w14:paraId="13847436" w14:textId="77777777" w:rsidR="00590F97" w:rsidRPr="00E4239F" w:rsidRDefault="00590F97" w:rsidP="00590F97">
            <w:pPr>
              <w:pStyle w:val="Paragraphedeliste"/>
              <w:numPr>
                <w:ilvl w:val="0"/>
                <w:numId w:val="65"/>
              </w:numPr>
              <w:suppressAutoHyphens w:val="0"/>
              <w:spacing w:after="0" w:line="240" w:lineRule="auto"/>
              <w:ind w:left="384" w:firstLine="42"/>
              <w:contextualSpacing/>
              <w:jc w:val="both"/>
              <w:textAlignment w:val="auto"/>
              <w:rPr>
                <w:rFonts w:ascii="Times New Roman" w:eastAsia="Times New Roman" w:hAnsi="Times New Roman"/>
                <w:sz w:val="24"/>
                <w:szCs w:val="24"/>
                <w:lang w:val="fr-CM" w:eastAsia="fr-FR"/>
              </w:rPr>
            </w:pPr>
            <w:r w:rsidRPr="00156E1D">
              <w:rPr>
                <w:rFonts w:ascii="Times New Roman" w:hAnsi="Times New Roman"/>
                <w:iCs/>
                <w:sz w:val="24"/>
                <w:szCs w:val="24"/>
              </w:rPr>
              <w:t xml:space="preserve">le </w:t>
            </w:r>
            <w:r w:rsidRPr="00156E1D">
              <w:rPr>
                <w:rFonts w:ascii="Times New Roman" w:hAnsi="Times New Roman"/>
                <w:sz w:val="24"/>
                <w:szCs w:val="24"/>
              </w:rPr>
              <w:t>non-respect d’</w:t>
            </w:r>
            <w:r w:rsidRPr="00156E1D">
              <w:rPr>
                <w:rFonts w:ascii="Times New Roman" w:eastAsia="Times New Roman" w:hAnsi="Times New Roman"/>
                <w:sz w:val="24"/>
                <w:szCs w:val="24"/>
                <w:lang w:val="fr-CM" w:eastAsia="fr-FR"/>
              </w:rPr>
              <w:t>au moins cinq (05) « Oui » sous-critères sur sept (07) (05 « Oui »/07) de « OUI »  des critères essentiels</w:t>
            </w:r>
            <w:r w:rsidRPr="00E4239F">
              <w:rPr>
                <w:rFonts w:ascii="Times New Roman" w:eastAsia="Times New Roman" w:hAnsi="Times New Roman"/>
                <w:sz w:val="24"/>
                <w:szCs w:val="24"/>
                <w:lang w:val="fr-CM" w:eastAsia="fr-FR"/>
              </w:rPr>
              <w:t> ;</w:t>
            </w:r>
          </w:p>
          <w:p w14:paraId="5B6B099E" w14:textId="77777777" w:rsidR="00590F97" w:rsidRPr="006018C8" w:rsidRDefault="00590F97" w:rsidP="00590F97">
            <w:pPr>
              <w:pStyle w:val="Paragraphedeliste"/>
              <w:widowControl w:val="0"/>
              <w:numPr>
                <w:ilvl w:val="0"/>
                <w:numId w:val="11"/>
              </w:numPr>
              <w:suppressAutoHyphens w:val="0"/>
              <w:autoSpaceDE w:val="0"/>
              <w:adjustRightInd w:val="0"/>
              <w:spacing w:after="0" w:line="276" w:lineRule="auto"/>
              <w:ind w:left="426" w:right="-20" w:firstLine="0"/>
              <w:jc w:val="both"/>
              <w:textAlignment w:val="auto"/>
              <w:rPr>
                <w:rFonts w:ascii="Times New Roman" w:hAnsi="Times New Roman"/>
                <w:iCs/>
                <w:sz w:val="24"/>
                <w:szCs w:val="24"/>
              </w:rPr>
            </w:pPr>
            <w:proofErr w:type="gramStart"/>
            <w:r w:rsidRPr="006018C8">
              <w:rPr>
                <w:rFonts w:ascii="Times New Roman" w:hAnsi="Times New Roman"/>
                <w:iCs/>
                <w:sz w:val="24"/>
                <w:szCs w:val="24"/>
                <w:lang w:val="fr-CM"/>
              </w:rPr>
              <w:t>l’absence</w:t>
            </w:r>
            <w:proofErr w:type="gramEnd"/>
            <w:r w:rsidRPr="006018C8">
              <w:rPr>
                <w:rFonts w:ascii="Times New Roman" w:hAnsi="Times New Roman"/>
                <w:iCs/>
                <w:sz w:val="24"/>
                <w:szCs w:val="24"/>
                <w:lang w:val="fr-CM"/>
              </w:rPr>
              <w:t xml:space="preserve"> d’une déclaration sur l’honneur de n’avoir pas abandonné de chantier durant les trois (03) dernières années</w:t>
            </w:r>
            <w:r w:rsidRPr="006018C8">
              <w:rPr>
                <w:rFonts w:ascii="Times New Roman" w:hAnsi="Times New Roman"/>
                <w:iCs/>
                <w:sz w:val="24"/>
                <w:szCs w:val="24"/>
                <w:lang w:val="fr-FR"/>
              </w:rPr>
              <w:t xml:space="preserve"> ;</w:t>
            </w:r>
          </w:p>
          <w:p w14:paraId="345CCF9C" w14:textId="77777777" w:rsidR="00590F97" w:rsidRPr="006018C8" w:rsidRDefault="00590F97" w:rsidP="00590F97">
            <w:pPr>
              <w:numPr>
                <w:ilvl w:val="0"/>
                <w:numId w:val="11"/>
              </w:numPr>
              <w:tabs>
                <w:tab w:val="left" w:pos="709"/>
                <w:tab w:val="left" w:pos="993"/>
              </w:tabs>
              <w:suppressAutoHyphens w:val="0"/>
              <w:autoSpaceDN/>
              <w:spacing w:line="276" w:lineRule="auto"/>
              <w:ind w:left="426" w:firstLine="0"/>
              <w:contextualSpacing/>
              <w:jc w:val="both"/>
              <w:textAlignment w:val="auto"/>
              <w:rPr>
                <w:bCs/>
              </w:rPr>
            </w:pPr>
            <w:proofErr w:type="gramStart"/>
            <w:r w:rsidRPr="006018C8">
              <w:rPr>
                <w:bCs/>
              </w:rPr>
              <w:t>l’absence</w:t>
            </w:r>
            <w:proofErr w:type="gramEnd"/>
            <w:r w:rsidRPr="006018C8">
              <w:rPr>
                <w:bCs/>
              </w:rPr>
              <w:t xml:space="preserve"> de la copie de sauvegarde (clé USB ou CD/DVD contenant la version numérique de son dossier) en cas de dysfonctionnement de la plateforme COLEPS dans le délai imparti du dépôt des offres</w:t>
            </w:r>
            <w:r w:rsidRPr="006018C8">
              <w:t xml:space="preserve"> et </w:t>
            </w:r>
            <w:r w:rsidRPr="006018C8">
              <w:rPr>
                <w:b/>
                <w:bCs/>
              </w:rPr>
              <w:t>l’original physique de la</w:t>
            </w:r>
            <w:r w:rsidRPr="006018C8">
              <w:t xml:space="preserve"> </w:t>
            </w:r>
            <w:r w:rsidRPr="006018C8">
              <w:rPr>
                <w:b/>
              </w:rPr>
              <w:t>caution de soumission timbrée </w:t>
            </w:r>
            <w:r w:rsidRPr="006018C8">
              <w:rPr>
                <w:bCs/>
              </w:rPr>
              <w:t>;</w:t>
            </w:r>
          </w:p>
          <w:p w14:paraId="67956C03" w14:textId="77777777" w:rsidR="00590F97" w:rsidRPr="006456D6" w:rsidRDefault="00590F97" w:rsidP="00590F97">
            <w:pPr>
              <w:widowControl w:val="0"/>
              <w:suppressAutoHyphens w:val="0"/>
              <w:autoSpaceDE w:val="0"/>
              <w:adjustRightInd w:val="0"/>
              <w:spacing w:line="276" w:lineRule="auto"/>
              <w:ind w:left="284" w:right="-20" w:firstLine="142"/>
              <w:jc w:val="both"/>
              <w:textAlignment w:val="auto"/>
              <w:rPr>
                <w:iCs/>
              </w:rPr>
            </w:pPr>
            <w:r>
              <w:rPr>
                <w:iCs/>
              </w:rPr>
              <w:t>-</w:t>
            </w:r>
            <w:r w:rsidRPr="006456D6">
              <w:rPr>
                <w:iCs/>
              </w:rPr>
              <w:t>l’absence de la charte d’intégrité </w:t>
            </w:r>
            <w:r w:rsidRPr="006456D6">
              <w:rPr>
                <w:iCs/>
                <w:lang w:val="fr-CM"/>
              </w:rPr>
              <w:t>;</w:t>
            </w:r>
          </w:p>
          <w:p w14:paraId="6A5D8ED9" w14:textId="77777777" w:rsidR="00590F97" w:rsidRPr="006456D6" w:rsidRDefault="00590F97" w:rsidP="00590F97">
            <w:pPr>
              <w:widowControl w:val="0"/>
              <w:suppressAutoHyphens w:val="0"/>
              <w:autoSpaceDE w:val="0"/>
              <w:adjustRightInd w:val="0"/>
              <w:spacing w:line="276" w:lineRule="auto"/>
              <w:ind w:left="426" w:right="-20"/>
              <w:jc w:val="both"/>
              <w:textAlignment w:val="auto"/>
              <w:rPr>
                <w:iCs/>
              </w:rPr>
            </w:pPr>
            <w:r>
              <w:rPr>
                <w:iCs/>
              </w:rPr>
              <w:t>-</w:t>
            </w:r>
            <w:r w:rsidRPr="006456D6">
              <w:rPr>
                <w:iCs/>
              </w:rPr>
              <w:t>l’absence de la déclaration d’engagement social et environnemental </w:t>
            </w:r>
            <w:r w:rsidRPr="006456D6">
              <w:rPr>
                <w:iCs/>
                <w:lang w:val="fr-CM"/>
              </w:rPr>
              <w:t>;</w:t>
            </w:r>
          </w:p>
          <w:p w14:paraId="223DF9EB" w14:textId="77777777" w:rsidR="00590F97" w:rsidRPr="006456D6" w:rsidRDefault="00590F97" w:rsidP="00590F97">
            <w:pPr>
              <w:widowControl w:val="0"/>
              <w:suppressAutoHyphens w:val="0"/>
              <w:autoSpaceDE w:val="0"/>
              <w:adjustRightInd w:val="0"/>
              <w:spacing w:line="276" w:lineRule="auto"/>
              <w:ind w:left="284" w:right="-20" w:firstLine="142"/>
              <w:jc w:val="both"/>
              <w:textAlignment w:val="auto"/>
              <w:rPr>
                <w:iCs/>
              </w:rPr>
            </w:pPr>
            <w:r>
              <w:rPr>
                <w:iCs/>
              </w:rPr>
              <w:t>-</w:t>
            </w:r>
            <w:r w:rsidRPr="006456D6">
              <w:rPr>
                <w:iCs/>
              </w:rPr>
              <w:t>fausses déclarations, manœuvres frauduleuses ou falsification des pièces</w:t>
            </w:r>
            <w:r w:rsidRPr="006456D6">
              <w:rPr>
                <w:iCs/>
                <w:lang w:val="fr-CM"/>
              </w:rPr>
              <w:t>.</w:t>
            </w:r>
          </w:p>
          <w:p w14:paraId="5ED407C7" w14:textId="77777777" w:rsidR="00FA5B52" w:rsidRPr="006018C8" w:rsidRDefault="00FA5B52" w:rsidP="00CF3A17">
            <w:pPr>
              <w:widowControl w:val="0"/>
              <w:autoSpaceDE w:val="0"/>
              <w:adjustRightInd w:val="0"/>
              <w:ind w:right="-20"/>
              <w:rPr>
                <w:b/>
                <w:bCs/>
                <w:iCs/>
              </w:rPr>
            </w:pPr>
            <w:r w:rsidRPr="006018C8">
              <w:rPr>
                <w:b/>
                <w:bCs/>
                <w:iCs/>
              </w:rPr>
              <w:t xml:space="preserve">3. Offre financière </w:t>
            </w:r>
          </w:p>
          <w:p w14:paraId="073B4C31" w14:textId="77777777" w:rsidR="00FA5B52" w:rsidRPr="006018C8" w:rsidRDefault="00FA5B52" w:rsidP="00CF3A17">
            <w:pPr>
              <w:pStyle w:val="Paragraphedeliste"/>
              <w:widowControl w:val="0"/>
              <w:autoSpaceDE w:val="0"/>
              <w:adjustRightInd w:val="0"/>
              <w:spacing w:after="0" w:line="240" w:lineRule="auto"/>
              <w:ind w:left="0" w:right="-20"/>
              <w:rPr>
                <w:rFonts w:ascii="Times New Roman" w:hAnsi="Times New Roman"/>
                <w:bCs/>
                <w:sz w:val="24"/>
                <w:szCs w:val="24"/>
              </w:rPr>
            </w:pPr>
            <w:r w:rsidRPr="006018C8">
              <w:rPr>
                <w:rFonts w:ascii="Times New Roman" w:hAnsi="Times New Roman"/>
                <w:bCs/>
                <w:sz w:val="24"/>
                <w:szCs w:val="24"/>
              </w:rPr>
              <w:t xml:space="preserve">Absence de l’une des pièces de l’offre financière ci-dessous : </w:t>
            </w:r>
          </w:p>
          <w:p w14:paraId="08E6A0B0" w14:textId="77777777" w:rsidR="00FA5B52" w:rsidRPr="006018C8" w:rsidRDefault="00FA5B52" w:rsidP="00CF3A17">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sidRPr="006018C8">
              <w:rPr>
                <w:rFonts w:ascii="Times New Roman" w:hAnsi="Times New Roman"/>
                <w:bCs/>
                <w:sz w:val="24"/>
                <w:szCs w:val="24"/>
              </w:rPr>
              <w:t>Omission d'un prix unitaire quantifié dans le bordereau de prix;</w:t>
            </w:r>
          </w:p>
          <w:p w14:paraId="12AF2BD9" w14:textId="77777777" w:rsidR="00FA5B52" w:rsidRPr="006018C8" w:rsidRDefault="00FA5B52" w:rsidP="00CF3A17">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sidRPr="006018C8">
              <w:rPr>
                <w:rFonts w:ascii="Times New Roman" w:hAnsi="Times New Roman"/>
                <w:bCs/>
                <w:sz w:val="24"/>
                <w:szCs w:val="24"/>
              </w:rPr>
              <w:t>Absence d’un sous-détail d’un prix unitaire quantifié ;</w:t>
            </w:r>
          </w:p>
          <w:p w14:paraId="6531E83D" w14:textId="77777777" w:rsidR="00FA5B52" w:rsidRPr="006018C8" w:rsidRDefault="00FA5B52" w:rsidP="00CF3A17">
            <w:pPr>
              <w:pStyle w:val="Corpsdetexte"/>
              <w:numPr>
                <w:ilvl w:val="0"/>
                <w:numId w:val="65"/>
              </w:numPr>
              <w:spacing w:after="0"/>
              <w:jc w:val="both"/>
              <w:rPr>
                <w:rFonts w:eastAsia="Arial Unicode MS"/>
                <w:bCs/>
                <w:iCs/>
              </w:rPr>
            </w:pPr>
            <w:r w:rsidRPr="006018C8">
              <w:rPr>
                <w:rFonts w:eastAsia="Arial Unicode MS"/>
                <w:bCs/>
                <w:iCs/>
              </w:rPr>
              <w:t>Offre financière incomplète.</w:t>
            </w:r>
          </w:p>
          <w:p w14:paraId="46A76625" w14:textId="77777777" w:rsidR="00FA5B52" w:rsidRPr="006018C8" w:rsidRDefault="00FA5B52" w:rsidP="00CF3A17">
            <w:pPr>
              <w:widowControl w:val="0"/>
              <w:autoSpaceDE w:val="0"/>
              <w:ind w:right="134" w:firstLine="708"/>
              <w:jc w:val="both"/>
              <w:rPr>
                <w:sz w:val="2"/>
              </w:rPr>
            </w:pPr>
          </w:p>
          <w:p w14:paraId="1F066832" w14:textId="77777777" w:rsidR="00FA5B52" w:rsidRPr="00AF6B7B" w:rsidRDefault="00FA5B52" w:rsidP="00CF3A17">
            <w:pPr>
              <w:suppressAutoHyphens w:val="0"/>
              <w:autoSpaceDN/>
              <w:spacing w:line="276" w:lineRule="auto"/>
              <w:contextualSpacing/>
              <w:rPr>
                <w:b/>
                <w:bCs/>
                <w:i/>
              </w:rPr>
            </w:pPr>
            <w:r w:rsidRPr="006018C8">
              <w:rPr>
                <w:b/>
                <w:bCs/>
              </w:rPr>
              <w:t xml:space="preserve">   </w:t>
            </w:r>
            <w:r w:rsidRPr="006018C8">
              <w:rPr>
                <w:b/>
                <w:bCs/>
                <w:u w:val="single"/>
              </w:rPr>
              <w:t>NB1</w:t>
            </w:r>
            <w:r w:rsidRPr="006018C8">
              <w:rPr>
                <w:b/>
                <w:bCs/>
                <w:i/>
                <w:u w:val="single"/>
              </w:rPr>
              <w:t> </w:t>
            </w:r>
            <w:r w:rsidRPr="006018C8">
              <w:rPr>
                <w:b/>
                <w:bCs/>
                <w:i/>
              </w:rPr>
              <w:t>: La non satisfaction d’un seul des critères ci-dessus entraine l’élimination de l’offre évaluée.</w:t>
            </w:r>
          </w:p>
          <w:p w14:paraId="53D7F5F8" w14:textId="77777777" w:rsidR="00FA5B52" w:rsidRPr="006018C8" w:rsidRDefault="00FA5B52" w:rsidP="00CF3A17">
            <w:pPr>
              <w:pStyle w:val="Corpsdetexte"/>
              <w:spacing w:after="0"/>
              <w:jc w:val="both"/>
              <w:rPr>
                <w:b/>
                <w:sz w:val="2"/>
                <w:szCs w:val="12"/>
                <w:lang w:val="fr-CM"/>
              </w:rPr>
            </w:pPr>
          </w:p>
          <w:p w14:paraId="1F040097" w14:textId="77777777" w:rsidR="00FA5B52" w:rsidRPr="006018C8" w:rsidRDefault="00FA5B52" w:rsidP="00CF3A17">
            <w:pPr>
              <w:pStyle w:val="Corpsdetexte"/>
              <w:spacing w:line="276" w:lineRule="auto"/>
              <w:jc w:val="both"/>
              <w:rPr>
                <w:b/>
                <w:lang w:val="fr-CM"/>
              </w:rPr>
            </w:pPr>
            <w:r w:rsidRPr="006018C8">
              <w:rPr>
                <w:b/>
                <w:lang w:val="fr-CM"/>
              </w:rPr>
              <w:t xml:space="preserve">▪ Critères essentiels  </w:t>
            </w:r>
          </w:p>
          <w:p w14:paraId="77975DFE" w14:textId="77777777" w:rsidR="00FA5B52" w:rsidRPr="006018C8" w:rsidRDefault="00FA5B52" w:rsidP="00CF3A17">
            <w:pPr>
              <w:pStyle w:val="Corpsdetexte"/>
              <w:spacing w:after="0"/>
              <w:jc w:val="both"/>
              <w:rPr>
                <w:lang w:val="fr-CM"/>
              </w:rPr>
            </w:pPr>
            <w:r w:rsidRPr="006018C8">
              <w:rPr>
                <w:lang w:val="fr-CM"/>
              </w:rPr>
              <w:t>L’évaluation des critères essentiels ou relatifs à la qualification des Soumissionnaires portera à sur :</w:t>
            </w:r>
          </w:p>
          <w:p w14:paraId="04FDE1DF" w14:textId="77777777" w:rsidR="00FA5B52" w:rsidRPr="00461CDA" w:rsidRDefault="00FA5B52" w:rsidP="00CF3A17">
            <w:pPr>
              <w:pStyle w:val="Corpsdetexte"/>
              <w:spacing w:after="0"/>
              <w:jc w:val="both"/>
              <w:rPr>
                <w:sz w:val="12"/>
                <w:szCs w:val="12"/>
                <w:lang w:val="fr-CM"/>
              </w:rPr>
            </w:pPr>
          </w:p>
          <w:tbl>
            <w:tblPr>
              <w:tblW w:w="0" w:type="auto"/>
              <w:tblInd w:w="110" w:type="dxa"/>
              <w:tblCellMar>
                <w:left w:w="0" w:type="dxa"/>
                <w:right w:w="0" w:type="dxa"/>
              </w:tblCellMar>
              <w:tblLook w:val="0000" w:firstRow="0" w:lastRow="0" w:firstColumn="0" w:lastColumn="0" w:noHBand="0" w:noVBand="0"/>
            </w:tblPr>
            <w:tblGrid>
              <w:gridCol w:w="16"/>
              <w:gridCol w:w="16"/>
              <w:gridCol w:w="492"/>
              <w:gridCol w:w="1923"/>
              <w:gridCol w:w="5374"/>
              <w:gridCol w:w="1210"/>
              <w:gridCol w:w="19"/>
            </w:tblGrid>
            <w:tr w:rsidR="00FA5B52" w:rsidRPr="006018C8" w14:paraId="164DB06F" w14:textId="77777777" w:rsidTr="00CF3A17">
              <w:trPr>
                <w:trHeight w:val="739"/>
              </w:trPr>
              <w:tc>
                <w:tcPr>
                  <w:tcW w:w="16" w:type="dxa"/>
                  <w:vMerge w:val="restart"/>
                  <w:tcBorders>
                    <w:top w:val="nil"/>
                    <w:left w:val="single" w:sz="4" w:space="0" w:color="000000"/>
                    <w:bottom w:val="single" w:sz="4" w:space="0" w:color="000000"/>
                    <w:right w:val="single" w:sz="4" w:space="0" w:color="000000"/>
                  </w:tcBorders>
                </w:tcPr>
                <w:p w14:paraId="1ACEE096" w14:textId="77777777" w:rsidR="00FA5B52" w:rsidRPr="006018C8" w:rsidRDefault="00FA5B52" w:rsidP="00CF3A17">
                  <w:pPr>
                    <w:rPr>
                      <w:b/>
                      <w:bCs/>
                      <w:sz w:val="2"/>
                      <w:szCs w:val="2"/>
                    </w:rPr>
                  </w:pPr>
                </w:p>
              </w:tc>
              <w:tc>
                <w:tcPr>
                  <w:tcW w:w="16" w:type="dxa"/>
                  <w:vMerge w:val="restart"/>
                  <w:tcBorders>
                    <w:top w:val="none" w:sz="6" w:space="0" w:color="auto"/>
                    <w:left w:val="single" w:sz="4" w:space="0" w:color="000000"/>
                    <w:bottom w:val="single" w:sz="4" w:space="0" w:color="000000"/>
                    <w:right w:val="single" w:sz="4" w:space="0" w:color="000000"/>
                  </w:tcBorders>
                </w:tcPr>
                <w:p w14:paraId="0D8A934B" w14:textId="77777777" w:rsidR="00FA5B52" w:rsidRPr="006018C8" w:rsidRDefault="00FA5B52" w:rsidP="00CF3A17">
                  <w:pPr>
                    <w:pStyle w:val="TableParagraph"/>
                    <w:kinsoku w:val="0"/>
                    <w:overflowPunct w:val="0"/>
                    <w:rPr>
                      <w:sz w:val="22"/>
                      <w:szCs w:val="22"/>
                    </w:rPr>
                  </w:pPr>
                </w:p>
              </w:tc>
              <w:tc>
                <w:tcPr>
                  <w:tcW w:w="492" w:type="dxa"/>
                  <w:tcBorders>
                    <w:top w:val="single" w:sz="4" w:space="0" w:color="000000"/>
                    <w:left w:val="single" w:sz="4" w:space="0" w:color="000000"/>
                    <w:bottom w:val="single" w:sz="4" w:space="0" w:color="000000"/>
                    <w:right w:val="single" w:sz="4" w:space="0" w:color="000000"/>
                  </w:tcBorders>
                </w:tcPr>
                <w:p w14:paraId="18414B96" w14:textId="77777777" w:rsidR="00FA5B52" w:rsidRPr="006018C8" w:rsidRDefault="00FA5B52" w:rsidP="00CF3A17">
                  <w:pPr>
                    <w:pStyle w:val="TableParagraph"/>
                    <w:kinsoku w:val="0"/>
                    <w:overflowPunct w:val="0"/>
                    <w:spacing w:before="81"/>
                    <w:ind w:right="2"/>
                    <w:jc w:val="center"/>
                    <w:rPr>
                      <w:b/>
                      <w:bCs/>
                      <w:w w:val="99"/>
                    </w:rPr>
                  </w:pPr>
                  <w:r w:rsidRPr="006018C8">
                    <w:rPr>
                      <w:b/>
                      <w:bCs/>
                      <w:w w:val="99"/>
                    </w:rPr>
                    <w:t>N</w:t>
                  </w:r>
                </w:p>
                <w:p w14:paraId="1BFD7AD5" w14:textId="77777777" w:rsidR="00FA5B52" w:rsidRPr="006018C8" w:rsidRDefault="00FA5B52" w:rsidP="00CF3A17">
                  <w:pPr>
                    <w:pStyle w:val="TableParagraph"/>
                    <w:kinsoku w:val="0"/>
                    <w:overflowPunct w:val="0"/>
                    <w:spacing w:before="3"/>
                    <w:ind w:right="2"/>
                    <w:jc w:val="center"/>
                    <w:rPr>
                      <w:b/>
                      <w:bCs/>
                    </w:rPr>
                  </w:pPr>
                  <w:r w:rsidRPr="006018C8">
                    <w:rPr>
                      <w:b/>
                      <w:bCs/>
                    </w:rPr>
                    <w:t>°</w:t>
                  </w:r>
                </w:p>
              </w:tc>
              <w:tc>
                <w:tcPr>
                  <w:tcW w:w="7297" w:type="dxa"/>
                  <w:gridSpan w:val="2"/>
                  <w:tcBorders>
                    <w:top w:val="single" w:sz="4" w:space="0" w:color="000000"/>
                    <w:left w:val="single" w:sz="4" w:space="0" w:color="000000"/>
                    <w:bottom w:val="single" w:sz="4" w:space="0" w:color="000000"/>
                    <w:right w:val="single" w:sz="4" w:space="0" w:color="000000"/>
                  </w:tcBorders>
                </w:tcPr>
                <w:p w14:paraId="665DFFD7" w14:textId="77777777" w:rsidR="00FA5B52" w:rsidRPr="006018C8" w:rsidRDefault="00FA5B52" w:rsidP="00CF3A17">
                  <w:pPr>
                    <w:pStyle w:val="TableParagraph"/>
                    <w:kinsoku w:val="0"/>
                    <w:overflowPunct w:val="0"/>
                    <w:spacing w:before="221"/>
                    <w:ind w:left="3150" w:right="3150"/>
                    <w:jc w:val="center"/>
                    <w:rPr>
                      <w:b/>
                      <w:bCs/>
                    </w:rPr>
                  </w:pPr>
                  <w:r w:rsidRPr="006018C8">
                    <w:rPr>
                      <w:b/>
                      <w:bCs/>
                    </w:rPr>
                    <w:t>Rubrique</w:t>
                  </w:r>
                </w:p>
              </w:tc>
              <w:tc>
                <w:tcPr>
                  <w:tcW w:w="1210" w:type="dxa"/>
                  <w:tcBorders>
                    <w:top w:val="single" w:sz="4" w:space="0" w:color="000000"/>
                    <w:left w:val="single" w:sz="4" w:space="0" w:color="000000"/>
                    <w:bottom w:val="single" w:sz="4" w:space="0" w:color="000000"/>
                    <w:right w:val="single" w:sz="4" w:space="0" w:color="000000"/>
                  </w:tcBorders>
                </w:tcPr>
                <w:p w14:paraId="3F2CB95E" w14:textId="77777777" w:rsidR="00FA5B52" w:rsidRPr="006018C8" w:rsidRDefault="00FA5B52" w:rsidP="00CF3A17">
                  <w:pPr>
                    <w:pStyle w:val="TableParagraph"/>
                    <w:kinsoku w:val="0"/>
                    <w:overflowPunct w:val="0"/>
                    <w:spacing w:before="81" w:line="242" w:lineRule="auto"/>
                    <w:ind w:left="480" w:right="147" w:hanging="308"/>
                    <w:rPr>
                      <w:b/>
                      <w:bCs/>
                    </w:rPr>
                  </w:pPr>
                  <w:r w:rsidRPr="006018C8">
                    <w:rPr>
                      <w:b/>
                      <w:bCs/>
                    </w:rPr>
                    <w:t>Oui/Non</w:t>
                  </w:r>
                </w:p>
              </w:tc>
              <w:tc>
                <w:tcPr>
                  <w:tcW w:w="19" w:type="dxa"/>
                  <w:tcBorders>
                    <w:top w:val="none" w:sz="6" w:space="0" w:color="auto"/>
                    <w:left w:val="single" w:sz="4" w:space="0" w:color="000000"/>
                    <w:bottom w:val="none" w:sz="6" w:space="0" w:color="auto"/>
                    <w:right w:val="single" w:sz="6" w:space="0" w:color="000000"/>
                  </w:tcBorders>
                </w:tcPr>
                <w:p w14:paraId="31D011F5" w14:textId="77777777" w:rsidR="00FA5B52" w:rsidRPr="006018C8" w:rsidRDefault="00FA5B52" w:rsidP="00CF3A17">
                  <w:pPr>
                    <w:pStyle w:val="TableParagraph"/>
                    <w:kinsoku w:val="0"/>
                    <w:overflowPunct w:val="0"/>
                    <w:rPr>
                      <w:sz w:val="22"/>
                      <w:szCs w:val="22"/>
                    </w:rPr>
                  </w:pPr>
                </w:p>
              </w:tc>
            </w:tr>
            <w:tr w:rsidR="00FA5B52" w:rsidRPr="006018C8" w14:paraId="23A62096" w14:textId="77777777" w:rsidTr="00CF3A17">
              <w:trPr>
                <w:trHeight w:val="849"/>
              </w:trPr>
              <w:tc>
                <w:tcPr>
                  <w:tcW w:w="16" w:type="dxa"/>
                  <w:vMerge/>
                  <w:tcBorders>
                    <w:top w:val="nil"/>
                    <w:left w:val="single" w:sz="4" w:space="0" w:color="000000"/>
                    <w:bottom w:val="single" w:sz="4" w:space="0" w:color="000000"/>
                    <w:right w:val="single" w:sz="4" w:space="0" w:color="000000"/>
                  </w:tcBorders>
                </w:tcPr>
                <w:p w14:paraId="3D76504A"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EF30909" w14:textId="77777777" w:rsidR="00FA5B52" w:rsidRPr="006018C8" w:rsidRDefault="00FA5B52" w:rsidP="00CF3A17">
                  <w:pPr>
                    <w:rPr>
                      <w:b/>
                      <w:bCs/>
                      <w:sz w:val="2"/>
                      <w:szCs w:val="2"/>
                    </w:rPr>
                  </w:pPr>
                </w:p>
              </w:tc>
              <w:tc>
                <w:tcPr>
                  <w:tcW w:w="8999" w:type="dxa"/>
                  <w:gridSpan w:val="4"/>
                  <w:tcBorders>
                    <w:top w:val="single" w:sz="4" w:space="0" w:color="000000"/>
                    <w:left w:val="single" w:sz="4" w:space="0" w:color="000000"/>
                    <w:bottom w:val="single" w:sz="4" w:space="0" w:color="000000"/>
                    <w:right w:val="single" w:sz="4" w:space="0" w:color="000000"/>
                  </w:tcBorders>
                </w:tcPr>
                <w:p w14:paraId="4CAE9C86" w14:textId="77777777" w:rsidR="00FA5B52" w:rsidRPr="006018C8" w:rsidRDefault="00FA5B52" w:rsidP="00CF3A17">
                  <w:pPr>
                    <w:pStyle w:val="TableParagraph"/>
                    <w:kinsoku w:val="0"/>
                    <w:overflowPunct w:val="0"/>
                    <w:spacing w:before="139" w:line="275" w:lineRule="exact"/>
                    <w:ind w:left="1280" w:right="928"/>
                    <w:jc w:val="center"/>
                    <w:rPr>
                      <w:b/>
                      <w:bCs/>
                    </w:rPr>
                  </w:pPr>
                  <w:r w:rsidRPr="006018C8">
                    <w:rPr>
                      <w:b/>
                      <w:bCs/>
                    </w:rPr>
                    <w:t>I-   Présentation de l’offre</w:t>
                  </w:r>
                </w:p>
                <w:p w14:paraId="61B79D11" w14:textId="77777777" w:rsidR="00FA5B52" w:rsidRPr="006018C8" w:rsidRDefault="00FA5B52" w:rsidP="00CF3A17">
                  <w:pPr>
                    <w:pStyle w:val="TableParagraph"/>
                    <w:kinsoku w:val="0"/>
                    <w:overflowPunct w:val="0"/>
                    <w:spacing w:line="275" w:lineRule="exact"/>
                    <w:ind w:left="1280" w:right="1120"/>
                    <w:jc w:val="center"/>
                    <w:rPr>
                      <w:b/>
                      <w:bCs/>
                    </w:rPr>
                  </w:pPr>
                  <w:r w:rsidRPr="006018C8">
                    <w:rPr>
                      <w:b/>
                      <w:bCs/>
                    </w:rPr>
                    <w:t>(Validation de quatre (04) sous-critères pour obtenir un « oui »)</w:t>
                  </w:r>
                </w:p>
              </w:tc>
              <w:tc>
                <w:tcPr>
                  <w:tcW w:w="19" w:type="dxa"/>
                  <w:tcBorders>
                    <w:top w:val="none" w:sz="6" w:space="0" w:color="auto"/>
                    <w:left w:val="single" w:sz="4" w:space="0" w:color="000000"/>
                    <w:bottom w:val="none" w:sz="6" w:space="0" w:color="auto"/>
                    <w:right w:val="single" w:sz="6" w:space="0" w:color="000000"/>
                  </w:tcBorders>
                </w:tcPr>
                <w:p w14:paraId="5C116D97" w14:textId="77777777" w:rsidR="00FA5B52" w:rsidRPr="006018C8" w:rsidRDefault="00FA5B52" w:rsidP="00CF3A17">
                  <w:pPr>
                    <w:pStyle w:val="TableParagraph"/>
                    <w:kinsoku w:val="0"/>
                    <w:overflowPunct w:val="0"/>
                    <w:rPr>
                      <w:sz w:val="22"/>
                      <w:szCs w:val="22"/>
                    </w:rPr>
                  </w:pPr>
                </w:p>
              </w:tc>
            </w:tr>
            <w:tr w:rsidR="00FA5B52" w:rsidRPr="006018C8" w14:paraId="00B0ADD8" w14:textId="77777777" w:rsidTr="00CF3A17">
              <w:trPr>
                <w:trHeight w:val="398"/>
              </w:trPr>
              <w:tc>
                <w:tcPr>
                  <w:tcW w:w="16" w:type="dxa"/>
                  <w:vMerge/>
                  <w:tcBorders>
                    <w:top w:val="nil"/>
                    <w:left w:val="single" w:sz="4" w:space="0" w:color="000000"/>
                    <w:bottom w:val="single" w:sz="4" w:space="0" w:color="000000"/>
                    <w:right w:val="single" w:sz="4" w:space="0" w:color="000000"/>
                  </w:tcBorders>
                </w:tcPr>
                <w:p w14:paraId="373CCF18"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2E192D4" w14:textId="77777777" w:rsidR="00FA5B52" w:rsidRPr="006018C8" w:rsidRDefault="00FA5B52" w:rsidP="00CF3A17">
                  <w:pPr>
                    <w:rPr>
                      <w:b/>
                      <w:bCs/>
                      <w:sz w:val="2"/>
                      <w:szCs w:val="2"/>
                    </w:rPr>
                  </w:pPr>
                </w:p>
              </w:tc>
              <w:tc>
                <w:tcPr>
                  <w:tcW w:w="492" w:type="dxa"/>
                  <w:vMerge w:val="restart"/>
                  <w:tcBorders>
                    <w:top w:val="single" w:sz="4" w:space="0" w:color="000000"/>
                    <w:left w:val="single" w:sz="4" w:space="0" w:color="000000"/>
                    <w:bottom w:val="single" w:sz="4" w:space="0" w:color="000000"/>
                    <w:right w:val="single" w:sz="4" w:space="0" w:color="000000"/>
                  </w:tcBorders>
                </w:tcPr>
                <w:p w14:paraId="12CA90F5" w14:textId="77777777" w:rsidR="00FA5B52" w:rsidRPr="006018C8" w:rsidRDefault="00FA5B52" w:rsidP="00CF3A17">
                  <w:pPr>
                    <w:pStyle w:val="TableParagraph"/>
                    <w:kinsoku w:val="0"/>
                    <w:overflowPunct w:val="0"/>
                    <w:rPr>
                      <w:b/>
                      <w:bCs/>
                      <w:sz w:val="26"/>
                      <w:szCs w:val="26"/>
                    </w:rPr>
                  </w:pPr>
                </w:p>
                <w:p w14:paraId="0027B47D" w14:textId="77777777" w:rsidR="00FA5B52" w:rsidRPr="006018C8" w:rsidRDefault="00FA5B52" w:rsidP="00CF3A17">
                  <w:pPr>
                    <w:pStyle w:val="TableParagraph"/>
                    <w:kinsoku w:val="0"/>
                    <w:overflowPunct w:val="0"/>
                    <w:rPr>
                      <w:b/>
                      <w:bCs/>
                      <w:sz w:val="26"/>
                      <w:szCs w:val="26"/>
                    </w:rPr>
                  </w:pPr>
                </w:p>
                <w:p w14:paraId="0E43DCB4" w14:textId="77777777" w:rsidR="00FA5B52" w:rsidRPr="006018C8" w:rsidRDefault="00FA5B52" w:rsidP="00CF3A17">
                  <w:pPr>
                    <w:pStyle w:val="TableParagraph"/>
                    <w:kinsoku w:val="0"/>
                    <w:overflowPunct w:val="0"/>
                    <w:spacing w:before="2"/>
                    <w:rPr>
                      <w:b/>
                      <w:bCs/>
                      <w:sz w:val="23"/>
                      <w:szCs w:val="23"/>
                    </w:rPr>
                  </w:pPr>
                </w:p>
                <w:p w14:paraId="5C76AF32" w14:textId="77777777" w:rsidR="00FA5B52" w:rsidRPr="006018C8" w:rsidRDefault="00FA5B52" w:rsidP="00CF3A17">
                  <w:pPr>
                    <w:pStyle w:val="TableParagraph"/>
                    <w:kinsoku w:val="0"/>
                    <w:overflowPunct w:val="0"/>
                    <w:ind w:left="100"/>
                  </w:pPr>
                  <w:r w:rsidRPr="006018C8">
                    <w:lastRenderedPageBreak/>
                    <w:t>1.</w:t>
                  </w:r>
                </w:p>
              </w:tc>
              <w:tc>
                <w:tcPr>
                  <w:tcW w:w="1923" w:type="dxa"/>
                  <w:tcBorders>
                    <w:top w:val="single" w:sz="4" w:space="0" w:color="000000"/>
                    <w:left w:val="single" w:sz="4" w:space="0" w:color="000000"/>
                    <w:bottom w:val="single" w:sz="4" w:space="0" w:color="000000"/>
                    <w:right w:val="single" w:sz="4" w:space="0" w:color="000000"/>
                  </w:tcBorders>
                </w:tcPr>
                <w:p w14:paraId="502BF626" w14:textId="77777777" w:rsidR="00FA5B52" w:rsidRPr="006018C8" w:rsidRDefault="00FA5B52" w:rsidP="00CF3A17">
                  <w:pPr>
                    <w:pStyle w:val="TableParagraph"/>
                    <w:kinsoku w:val="0"/>
                    <w:overflowPunct w:val="0"/>
                    <w:spacing w:before="48"/>
                    <w:ind w:left="100"/>
                  </w:pPr>
                  <w:r w:rsidRPr="006018C8">
                    <w:lastRenderedPageBreak/>
                    <w:t>Lisibilité</w:t>
                  </w:r>
                </w:p>
              </w:tc>
              <w:tc>
                <w:tcPr>
                  <w:tcW w:w="5374" w:type="dxa"/>
                  <w:tcBorders>
                    <w:top w:val="single" w:sz="4" w:space="0" w:color="000000"/>
                    <w:left w:val="single" w:sz="4" w:space="0" w:color="000000"/>
                    <w:bottom w:val="single" w:sz="4" w:space="0" w:color="000000"/>
                    <w:right w:val="single" w:sz="4" w:space="0" w:color="000000"/>
                  </w:tcBorders>
                </w:tcPr>
                <w:p w14:paraId="418EEBD1" w14:textId="77777777" w:rsidR="00FA5B52" w:rsidRPr="006018C8" w:rsidRDefault="00FA5B52" w:rsidP="00CF3A17">
                  <w:pPr>
                    <w:pStyle w:val="TableParagraph"/>
                    <w:kinsoku w:val="0"/>
                    <w:overflowPunct w:val="0"/>
                    <w:spacing w:before="48"/>
                    <w:ind w:left="1190" w:right="1185"/>
                    <w:jc w:val="center"/>
                  </w:pPr>
                  <w:r w:rsidRPr="006018C8">
                    <w:t>Oui/Non</w:t>
                  </w:r>
                </w:p>
              </w:tc>
              <w:tc>
                <w:tcPr>
                  <w:tcW w:w="1210" w:type="dxa"/>
                  <w:vMerge w:val="restart"/>
                  <w:tcBorders>
                    <w:top w:val="single" w:sz="4" w:space="0" w:color="000000"/>
                    <w:left w:val="single" w:sz="4" w:space="0" w:color="000000"/>
                    <w:bottom w:val="single" w:sz="4" w:space="0" w:color="000000"/>
                    <w:right w:val="single" w:sz="4" w:space="0" w:color="000000"/>
                  </w:tcBorders>
                </w:tcPr>
                <w:p w14:paraId="22F98CDD" w14:textId="77777777" w:rsidR="00FA5B52" w:rsidRPr="006018C8" w:rsidRDefault="00FA5B52" w:rsidP="00CF3A17">
                  <w:pPr>
                    <w:pStyle w:val="TableParagraph"/>
                    <w:kinsoku w:val="0"/>
                    <w:overflowPunct w:val="0"/>
                    <w:rPr>
                      <w:b/>
                      <w:bCs/>
                      <w:sz w:val="26"/>
                      <w:szCs w:val="26"/>
                    </w:rPr>
                  </w:pPr>
                </w:p>
                <w:p w14:paraId="5A9DCF41" w14:textId="77777777" w:rsidR="00FA5B52" w:rsidRPr="006018C8" w:rsidRDefault="00FA5B52" w:rsidP="00CF3A17">
                  <w:pPr>
                    <w:pStyle w:val="TableParagraph"/>
                    <w:kinsoku w:val="0"/>
                    <w:overflowPunct w:val="0"/>
                    <w:rPr>
                      <w:b/>
                      <w:bCs/>
                      <w:sz w:val="26"/>
                      <w:szCs w:val="26"/>
                    </w:rPr>
                  </w:pPr>
                </w:p>
                <w:p w14:paraId="7324C9B3" w14:textId="77777777" w:rsidR="00FA5B52" w:rsidRPr="006018C8" w:rsidRDefault="00FA5B52" w:rsidP="00CF3A17">
                  <w:pPr>
                    <w:pStyle w:val="TableParagraph"/>
                    <w:kinsoku w:val="0"/>
                    <w:overflowPunct w:val="0"/>
                    <w:spacing w:before="2"/>
                    <w:rPr>
                      <w:b/>
                      <w:bCs/>
                      <w:sz w:val="23"/>
                      <w:szCs w:val="23"/>
                    </w:rPr>
                  </w:pPr>
                </w:p>
                <w:p w14:paraId="655AD71B" w14:textId="77777777" w:rsidR="00FA5B52" w:rsidRPr="006018C8" w:rsidRDefault="00FA5B52" w:rsidP="00CF3A17">
                  <w:pPr>
                    <w:pStyle w:val="TableParagraph"/>
                    <w:kinsoku w:val="0"/>
                    <w:overflowPunct w:val="0"/>
                    <w:ind w:left="125"/>
                  </w:pPr>
                  <w:r w:rsidRPr="006018C8">
                    <w:lastRenderedPageBreak/>
                    <w:t>Oui/Non</w:t>
                  </w:r>
                </w:p>
              </w:tc>
              <w:tc>
                <w:tcPr>
                  <w:tcW w:w="19" w:type="dxa"/>
                  <w:vMerge w:val="restart"/>
                  <w:tcBorders>
                    <w:top w:val="none" w:sz="6" w:space="0" w:color="auto"/>
                    <w:left w:val="single" w:sz="4" w:space="0" w:color="000000"/>
                    <w:bottom w:val="none" w:sz="6" w:space="0" w:color="auto"/>
                    <w:right w:val="single" w:sz="6" w:space="0" w:color="000000"/>
                  </w:tcBorders>
                </w:tcPr>
                <w:p w14:paraId="68FB030B" w14:textId="77777777" w:rsidR="00FA5B52" w:rsidRPr="006018C8" w:rsidRDefault="00FA5B52" w:rsidP="00CF3A17">
                  <w:pPr>
                    <w:pStyle w:val="TableParagraph"/>
                    <w:kinsoku w:val="0"/>
                    <w:overflowPunct w:val="0"/>
                    <w:rPr>
                      <w:sz w:val="22"/>
                      <w:szCs w:val="22"/>
                    </w:rPr>
                  </w:pPr>
                </w:p>
              </w:tc>
            </w:tr>
            <w:tr w:rsidR="00FA5B52" w:rsidRPr="006018C8" w14:paraId="5ACD4EC4" w14:textId="77777777" w:rsidTr="00CF3A17">
              <w:trPr>
                <w:trHeight w:val="393"/>
              </w:trPr>
              <w:tc>
                <w:tcPr>
                  <w:tcW w:w="16" w:type="dxa"/>
                  <w:vMerge/>
                  <w:tcBorders>
                    <w:top w:val="nil"/>
                    <w:left w:val="single" w:sz="4" w:space="0" w:color="000000"/>
                    <w:bottom w:val="single" w:sz="4" w:space="0" w:color="000000"/>
                    <w:right w:val="single" w:sz="4" w:space="0" w:color="000000"/>
                  </w:tcBorders>
                </w:tcPr>
                <w:p w14:paraId="1509D9B7"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5F1F555" w14:textId="77777777" w:rsidR="00FA5B52" w:rsidRPr="006018C8" w:rsidRDefault="00FA5B52" w:rsidP="00CF3A17">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1E5D9788"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078B0FE1" w14:textId="77777777" w:rsidR="00FA5B52" w:rsidRPr="006018C8" w:rsidRDefault="00FA5B52" w:rsidP="00CF3A17">
                  <w:pPr>
                    <w:pStyle w:val="TableParagraph"/>
                    <w:kinsoku w:val="0"/>
                    <w:overflowPunct w:val="0"/>
                    <w:spacing w:before="48"/>
                    <w:ind w:left="100"/>
                  </w:pPr>
                  <w:r w:rsidRPr="006018C8">
                    <w:t>Pièces dans l’ordre du RPAO</w:t>
                  </w:r>
                </w:p>
              </w:tc>
              <w:tc>
                <w:tcPr>
                  <w:tcW w:w="5374" w:type="dxa"/>
                  <w:tcBorders>
                    <w:top w:val="single" w:sz="4" w:space="0" w:color="000000"/>
                    <w:left w:val="single" w:sz="4" w:space="0" w:color="000000"/>
                    <w:bottom w:val="single" w:sz="4" w:space="0" w:color="000000"/>
                    <w:right w:val="single" w:sz="4" w:space="0" w:color="000000"/>
                  </w:tcBorders>
                </w:tcPr>
                <w:p w14:paraId="7CECEB8C" w14:textId="77777777" w:rsidR="00FA5B52" w:rsidRPr="006018C8" w:rsidRDefault="00FA5B52" w:rsidP="00CF3A17">
                  <w:pPr>
                    <w:pStyle w:val="TableParagraph"/>
                    <w:kinsoku w:val="0"/>
                    <w:overflowPunct w:val="0"/>
                    <w:spacing w:before="48"/>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28155EA2"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56DC4198" w14:textId="77777777" w:rsidR="00FA5B52" w:rsidRPr="006018C8" w:rsidRDefault="00FA5B52" w:rsidP="00CF3A17">
                  <w:pPr>
                    <w:rPr>
                      <w:b/>
                      <w:bCs/>
                      <w:sz w:val="2"/>
                      <w:szCs w:val="2"/>
                    </w:rPr>
                  </w:pPr>
                </w:p>
              </w:tc>
            </w:tr>
            <w:tr w:rsidR="00FA5B52" w:rsidRPr="006018C8" w14:paraId="529EA0C6" w14:textId="77777777" w:rsidTr="00CF3A17">
              <w:trPr>
                <w:trHeight w:val="398"/>
              </w:trPr>
              <w:tc>
                <w:tcPr>
                  <w:tcW w:w="16" w:type="dxa"/>
                  <w:vMerge/>
                  <w:tcBorders>
                    <w:top w:val="nil"/>
                    <w:left w:val="single" w:sz="4" w:space="0" w:color="000000"/>
                    <w:bottom w:val="single" w:sz="4" w:space="0" w:color="000000"/>
                    <w:right w:val="single" w:sz="4" w:space="0" w:color="000000"/>
                  </w:tcBorders>
                </w:tcPr>
                <w:p w14:paraId="11539A49"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F529745" w14:textId="77777777" w:rsidR="00FA5B52" w:rsidRPr="006018C8" w:rsidRDefault="00FA5B52" w:rsidP="00CF3A17">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2E82071D"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D579D3B" w14:textId="77777777" w:rsidR="00FA5B52" w:rsidRPr="006018C8" w:rsidRDefault="00FA5B52" w:rsidP="00CF3A17">
                  <w:pPr>
                    <w:pStyle w:val="TableParagraph"/>
                    <w:kinsoku w:val="0"/>
                    <w:overflowPunct w:val="0"/>
                    <w:spacing w:before="53"/>
                    <w:ind w:left="100"/>
                  </w:pPr>
                  <w:r w:rsidRPr="006018C8">
                    <w:t>Sommaire</w:t>
                  </w:r>
                </w:p>
              </w:tc>
              <w:tc>
                <w:tcPr>
                  <w:tcW w:w="5374" w:type="dxa"/>
                  <w:tcBorders>
                    <w:top w:val="single" w:sz="4" w:space="0" w:color="000000"/>
                    <w:left w:val="single" w:sz="4" w:space="0" w:color="000000"/>
                    <w:bottom w:val="single" w:sz="4" w:space="0" w:color="000000"/>
                    <w:right w:val="single" w:sz="4" w:space="0" w:color="000000"/>
                  </w:tcBorders>
                </w:tcPr>
                <w:p w14:paraId="3537B507" w14:textId="77777777" w:rsidR="00FA5B52" w:rsidRPr="006018C8" w:rsidRDefault="00FA5B52" w:rsidP="00CF3A17">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3528AA28"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7414877C" w14:textId="77777777" w:rsidR="00FA5B52" w:rsidRPr="006018C8" w:rsidRDefault="00FA5B52" w:rsidP="00CF3A17">
                  <w:pPr>
                    <w:rPr>
                      <w:b/>
                      <w:bCs/>
                      <w:sz w:val="2"/>
                      <w:szCs w:val="2"/>
                    </w:rPr>
                  </w:pPr>
                </w:p>
              </w:tc>
            </w:tr>
            <w:tr w:rsidR="00FA5B52" w:rsidRPr="006018C8" w14:paraId="71ED2F1A" w14:textId="77777777" w:rsidTr="00CF3A17">
              <w:trPr>
                <w:trHeight w:val="397"/>
              </w:trPr>
              <w:tc>
                <w:tcPr>
                  <w:tcW w:w="16" w:type="dxa"/>
                  <w:vMerge/>
                  <w:tcBorders>
                    <w:top w:val="nil"/>
                    <w:left w:val="single" w:sz="4" w:space="0" w:color="000000"/>
                    <w:bottom w:val="single" w:sz="4" w:space="0" w:color="000000"/>
                    <w:right w:val="single" w:sz="4" w:space="0" w:color="000000"/>
                  </w:tcBorders>
                </w:tcPr>
                <w:p w14:paraId="2A8AA82B"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2462441A" w14:textId="77777777" w:rsidR="00FA5B52" w:rsidRPr="006018C8" w:rsidRDefault="00FA5B52" w:rsidP="00CF3A17">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68DB620C"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34D66F0" w14:textId="77777777" w:rsidR="00FA5B52" w:rsidRPr="006018C8" w:rsidRDefault="00FA5B52" w:rsidP="00CF3A17">
                  <w:pPr>
                    <w:pStyle w:val="TableParagraph"/>
                    <w:kinsoku w:val="0"/>
                    <w:overflowPunct w:val="0"/>
                    <w:spacing w:before="53"/>
                    <w:ind w:left="100"/>
                  </w:pPr>
                  <w:r w:rsidRPr="006018C8">
                    <w:t>Intercalaire de couleur</w:t>
                  </w:r>
                </w:p>
              </w:tc>
              <w:tc>
                <w:tcPr>
                  <w:tcW w:w="5374" w:type="dxa"/>
                  <w:tcBorders>
                    <w:top w:val="single" w:sz="4" w:space="0" w:color="000000"/>
                    <w:left w:val="single" w:sz="4" w:space="0" w:color="000000"/>
                    <w:bottom w:val="single" w:sz="4" w:space="0" w:color="000000"/>
                    <w:right w:val="single" w:sz="4" w:space="0" w:color="000000"/>
                  </w:tcBorders>
                </w:tcPr>
                <w:p w14:paraId="0B72D357" w14:textId="77777777" w:rsidR="00FA5B52" w:rsidRPr="006018C8" w:rsidRDefault="00FA5B52" w:rsidP="00CF3A17">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4F227564"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77FE4D6C" w14:textId="77777777" w:rsidR="00FA5B52" w:rsidRPr="006018C8" w:rsidRDefault="00FA5B52" w:rsidP="00CF3A17">
                  <w:pPr>
                    <w:rPr>
                      <w:b/>
                      <w:bCs/>
                      <w:sz w:val="2"/>
                      <w:szCs w:val="2"/>
                    </w:rPr>
                  </w:pPr>
                </w:p>
              </w:tc>
            </w:tr>
            <w:tr w:rsidR="00FA5B52" w:rsidRPr="006018C8" w14:paraId="40A05706" w14:textId="77777777" w:rsidTr="00CF3A17">
              <w:trPr>
                <w:trHeight w:val="398"/>
              </w:trPr>
              <w:tc>
                <w:tcPr>
                  <w:tcW w:w="16" w:type="dxa"/>
                  <w:vMerge/>
                  <w:tcBorders>
                    <w:top w:val="nil"/>
                    <w:left w:val="single" w:sz="4" w:space="0" w:color="000000"/>
                    <w:bottom w:val="single" w:sz="4" w:space="0" w:color="000000"/>
                    <w:right w:val="single" w:sz="4" w:space="0" w:color="000000"/>
                  </w:tcBorders>
                </w:tcPr>
                <w:p w14:paraId="3334F6DA"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1EECD29" w14:textId="77777777" w:rsidR="00FA5B52" w:rsidRPr="006018C8" w:rsidRDefault="00FA5B52" w:rsidP="00CF3A17">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114147B5"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1068ABDF" w14:textId="77777777" w:rsidR="00FA5B52" w:rsidRPr="006018C8" w:rsidRDefault="00FA5B52" w:rsidP="00CF3A17">
                  <w:pPr>
                    <w:pStyle w:val="TableParagraph"/>
                    <w:kinsoku w:val="0"/>
                    <w:overflowPunct w:val="0"/>
                    <w:spacing w:before="53"/>
                    <w:ind w:left="100"/>
                  </w:pPr>
                  <w:r w:rsidRPr="006018C8">
                    <w:t>Pagination</w:t>
                  </w:r>
                </w:p>
              </w:tc>
              <w:tc>
                <w:tcPr>
                  <w:tcW w:w="5374" w:type="dxa"/>
                  <w:tcBorders>
                    <w:top w:val="single" w:sz="4" w:space="0" w:color="000000"/>
                    <w:left w:val="single" w:sz="4" w:space="0" w:color="000000"/>
                    <w:bottom w:val="single" w:sz="4" w:space="0" w:color="000000"/>
                    <w:right w:val="single" w:sz="4" w:space="0" w:color="000000"/>
                  </w:tcBorders>
                </w:tcPr>
                <w:p w14:paraId="1A963792" w14:textId="77777777" w:rsidR="00FA5B52" w:rsidRPr="006018C8" w:rsidRDefault="00FA5B52" w:rsidP="00CF3A17">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0FDEA04D"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6AB86FA7" w14:textId="77777777" w:rsidR="00FA5B52" w:rsidRPr="006018C8" w:rsidRDefault="00FA5B52" w:rsidP="00CF3A17">
                  <w:pPr>
                    <w:rPr>
                      <w:b/>
                      <w:bCs/>
                      <w:sz w:val="2"/>
                      <w:szCs w:val="2"/>
                    </w:rPr>
                  </w:pPr>
                </w:p>
              </w:tc>
            </w:tr>
            <w:tr w:rsidR="00FA5B52" w:rsidRPr="006018C8" w14:paraId="665B414D" w14:textId="77777777" w:rsidTr="00CF3A17">
              <w:trPr>
                <w:trHeight w:val="907"/>
              </w:trPr>
              <w:tc>
                <w:tcPr>
                  <w:tcW w:w="16" w:type="dxa"/>
                  <w:vMerge/>
                  <w:tcBorders>
                    <w:top w:val="nil"/>
                    <w:left w:val="single" w:sz="4" w:space="0" w:color="000000"/>
                    <w:bottom w:val="single" w:sz="4" w:space="0" w:color="000000"/>
                    <w:right w:val="single" w:sz="4" w:space="0" w:color="000000"/>
                  </w:tcBorders>
                </w:tcPr>
                <w:p w14:paraId="62375699"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002081F" w14:textId="77777777" w:rsidR="00FA5B52" w:rsidRPr="006018C8" w:rsidRDefault="00FA5B52" w:rsidP="00CF3A17">
                  <w:pPr>
                    <w:rPr>
                      <w:b/>
                      <w:bCs/>
                      <w:sz w:val="2"/>
                      <w:szCs w:val="2"/>
                    </w:rPr>
                  </w:pPr>
                </w:p>
              </w:tc>
              <w:tc>
                <w:tcPr>
                  <w:tcW w:w="8999" w:type="dxa"/>
                  <w:gridSpan w:val="4"/>
                  <w:tcBorders>
                    <w:top w:val="single" w:sz="4" w:space="0" w:color="000000"/>
                    <w:left w:val="single" w:sz="4" w:space="0" w:color="000000"/>
                    <w:bottom w:val="single" w:sz="4" w:space="0" w:color="000000"/>
                    <w:right w:val="single" w:sz="4" w:space="0" w:color="000000"/>
                  </w:tcBorders>
                </w:tcPr>
                <w:p w14:paraId="68FE4D40" w14:textId="77777777" w:rsidR="00FA5B52" w:rsidRPr="006018C8" w:rsidRDefault="00FA5B52" w:rsidP="00CF3A17">
                  <w:pPr>
                    <w:pStyle w:val="TableParagraph"/>
                    <w:kinsoku w:val="0"/>
                    <w:overflowPunct w:val="0"/>
                    <w:spacing w:before="168" w:line="275" w:lineRule="exact"/>
                    <w:ind w:left="1280" w:right="926"/>
                    <w:jc w:val="center"/>
                    <w:rPr>
                      <w:b/>
                      <w:bCs/>
                    </w:rPr>
                  </w:pPr>
                  <w:r w:rsidRPr="006018C8">
                    <w:rPr>
                      <w:b/>
                      <w:bCs/>
                    </w:rPr>
                    <w:t>II- Expériences</w:t>
                  </w:r>
                  <w:r w:rsidRPr="006018C8">
                    <w:rPr>
                      <w:b/>
                      <w:bCs/>
                      <w:w w:val="105"/>
                    </w:rPr>
                    <w:t xml:space="preserve"> du soumissionnaire</w:t>
                  </w:r>
                  <w:r w:rsidRPr="006018C8">
                    <w:rPr>
                      <w:b/>
                      <w:bCs/>
                    </w:rPr>
                    <w:t xml:space="preserve"> </w:t>
                  </w:r>
                </w:p>
                <w:p w14:paraId="7EE66EBC" w14:textId="77777777" w:rsidR="00FA5B52" w:rsidRPr="006018C8" w:rsidRDefault="00FA5B52" w:rsidP="00CF3A17">
                  <w:pPr>
                    <w:pStyle w:val="TableParagraph"/>
                    <w:kinsoku w:val="0"/>
                    <w:overflowPunct w:val="0"/>
                    <w:spacing w:line="275" w:lineRule="exact"/>
                    <w:ind w:left="1115" w:right="1120"/>
                    <w:jc w:val="center"/>
                    <w:rPr>
                      <w:b/>
                      <w:bCs/>
                    </w:rPr>
                  </w:pPr>
                  <w:r w:rsidRPr="006018C8">
                    <w:rPr>
                      <w:b/>
                      <w:bCs/>
                    </w:rPr>
                    <w:t>(Validation d’un (01) sous-critère pour obtenir un « oui »)</w:t>
                  </w:r>
                </w:p>
              </w:tc>
              <w:tc>
                <w:tcPr>
                  <w:tcW w:w="19" w:type="dxa"/>
                  <w:tcBorders>
                    <w:top w:val="none" w:sz="6" w:space="0" w:color="auto"/>
                    <w:left w:val="single" w:sz="4" w:space="0" w:color="000000"/>
                    <w:bottom w:val="none" w:sz="6" w:space="0" w:color="auto"/>
                    <w:right w:val="single" w:sz="6" w:space="0" w:color="000000"/>
                  </w:tcBorders>
                </w:tcPr>
                <w:p w14:paraId="69330BDE" w14:textId="77777777" w:rsidR="00FA5B52" w:rsidRPr="006018C8" w:rsidRDefault="00FA5B52" w:rsidP="00CF3A17">
                  <w:pPr>
                    <w:pStyle w:val="TableParagraph"/>
                    <w:kinsoku w:val="0"/>
                    <w:overflowPunct w:val="0"/>
                    <w:rPr>
                      <w:sz w:val="22"/>
                      <w:szCs w:val="22"/>
                    </w:rPr>
                  </w:pPr>
                </w:p>
              </w:tc>
            </w:tr>
            <w:tr w:rsidR="00FA5B52" w:rsidRPr="006018C8" w14:paraId="2DA16A05" w14:textId="77777777" w:rsidTr="00CF3A17">
              <w:trPr>
                <w:trHeight w:val="1406"/>
              </w:trPr>
              <w:tc>
                <w:tcPr>
                  <w:tcW w:w="16" w:type="dxa"/>
                  <w:vMerge/>
                  <w:tcBorders>
                    <w:top w:val="nil"/>
                    <w:left w:val="single" w:sz="4" w:space="0" w:color="000000"/>
                    <w:bottom w:val="single" w:sz="4" w:space="0" w:color="000000"/>
                    <w:right w:val="single" w:sz="4" w:space="0" w:color="000000"/>
                  </w:tcBorders>
                </w:tcPr>
                <w:p w14:paraId="55E51843"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50E0B4C1" w14:textId="77777777" w:rsidR="00FA5B52" w:rsidRPr="006018C8" w:rsidRDefault="00FA5B52" w:rsidP="00CF3A17">
                  <w:pPr>
                    <w:rPr>
                      <w:b/>
                      <w:bCs/>
                      <w:sz w:val="2"/>
                      <w:szCs w:val="2"/>
                    </w:rPr>
                  </w:pPr>
                </w:p>
              </w:tc>
              <w:tc>
                <w:tcPr>
                  <w:tcW w:w="492" w:type="dxa"/>
                  <w:vMerge w:val="restart"/>
                  <w:tcBorders>
                    <w:top w:val="single" w:sz="4" w:space="0" w:color="000000"/>
                    <w:left w:val="single" w:sz="4" w:space="0" w:color="000000"/>
                    <w:bottom w:val="single" w:sz="8" w:space="0" w:color="000000"/>
                    <w:right w:val="single" w:sz="4" w:space="0" w:color="000000"/>
                  </w:tcBorders>
                </w:tcPr>
                <w:p w14:paraId="578337F6" w14:textId="77777777" w:rsidR="00FA5B52" w:rsidRPr="006018C8" w:rsidRDefault="00FA5B52" w:rsidP="00CF3A17">
                  <w:pPr>
                    <w:pStyle w:val="TableParagraph"/>
                    <w:kinsoku w:val="0"/>
                    <w:overflowPunct w:val="0"/>
                    <w:rPr>
                      <w:b/>
                      <w:bCs/>
                      <w:sz w:val="26"/>
                      <w:szCs w:val="26"/>
                    </w:rPr>
                  </w:pPr>
                </w:p>
                <w:p w14:paraId="6006CF20" w14:textId="77777777" w:rsidR="00FA5B52" w:rsidRPr="006018C8" w:rsidRDefault="00FA5B52" w:rsidP="00CF3A17">
                  <w:pPr>
                    <w:pStyle w:val="TableParagraph"/>
                    <w:kinsoku w:val="0"/>
                    <w:overflowPunct w:val="0"/>
                    <w:rPr>
                      <w:b/>
                      <w:bCs/>
                      <w:sz w:val="26"/>
                      <w:szCs w:val="26"/>
                    </w:rPr>
                  </w:pPr>
                </w:p>
                <w:p w14:paraId="0044FB03" w14:textId="77777777" w:rsidR="00FA5B52" w:rsidRPr="006018C8" w:rsidRDefault="00FA5B52" w:rsidP="00CF3A17">
                  <w:pPr>
                    <w:pStyle w:val="TableParagraph"/>
                    <w:kinsoku w:val="0"/>
                    <w:overflowPunct w:val="0"/>
                    <w:rPr>
                      <w:b/>
                      <w:bCs/>
                      <w:sz w:val="26"/>
                      <w:szCs w:val="26"/>
                    </w:rPr>
                  </w:pPr>
                </w:p>
                <w:p w14:paraId="715E4348" w14:textId="77777777" w:rsidR="00FA5B52" w:rsidRPr="006018C8" w:rsidRDefault="00FA5B52" w:rsidP="00CF3A17">
                  <w:pPr>
                    <w:pStyle w:val="TableParagraph"/>
                    <w:kinsoku w:val="0"/>
                    <w:overflowPunct w:val="0"/>
                    <w:rPr>
                      <w:b/>
                      <w:bCs/>
                      <w:sz w:val="26"/>
                      <w:szCs w:val="26"/>
                    </w:rPr>
                  </w:pPr>
                </w:p>
                <w:p w14:paraId="48480CE8" w14:textId="77777777" w:rsidR="00FA5B52" w:rsidRPr="006018C8" w:rsidRDefault="00FA5B52" w:rsidP="00CF3A17">
                  <w:pPr>
                    <w:pStyle w:val="TableParagraph"/>
                    <w:kinsoku w:val="0"/>
                    <w:overflowPunct w:val="0"/>
                    <w:rPr>
                      <w:b/>
                      <w:bCs/>
                      <w:sz w:val="26"/>
                      <w:szCs w:val="26"/>
                    </w:rPr>
                  </w:pPr>
                </w:p>
                <w:p w14:paraId="0F23E9CA" w14:textId="77777777" w:rsidR="00FA5B52" w:rsidRPr="006018C8" w:rsidRDefault="00FA5B52" w:rsidP="00CF3A17">
                  <w:pPr>
                    <w:pStyle w:val="TableParagraph"/>
                    <w:kinsoku w:val="0"/>
                    <w:overflowPunct w:val="0"/>
                    <w:rPr>
                      <w:b/>
                      <w:bCs/>
                      <w:sz w:val="26"/>
                      <w:szCs w:val="26"/>
                    </w:rPr>
                  </w:pPr>
                </w:p>
                <w:p w14:paraId="6FCCA520" w14:textId="77777777" w:rsidR="00FA5B52" w:rsidRPr="006018C8" w:rsidRDefault="00FA5B52" w:rsidP="00CF3A17">
                  <w:pPr>
                    <w:pStyle w:val="TableParagraph"/>
                    <w:kinsoku w:val="0"/>
                    <w:overflowPunct w:val="0"/>
                    <w:rPr>
                      <w:b/>
                      <w:bCs/>
                      <w:sz w:val="26"/>
                      <w:szCs w:val="26"/>
                    </w:rPr>
                  </w:pPr>
                </w:p>
                <w:p w14:paraId="18E7A60D" w14:textId="77777777" w:rsidR="00FA5B52" w:rsidRPr="006018C8" w:rsidRDefault="00FA5B52" w:rsidP="00CF3A17">
                  <w:pPr>
                    <w:pStyle w:val="TableParagraph"/>
                    <w:kinsoku w:val="0"/>
                    <w:overflowPunct w:val="0"/>
                    <w:rPr>
                      <w:b/>
                      <w:bCs/>
                      <w:sz w:val="26"/>
                      <w:szCs w:val="26"/>
                    </w:rPr>
                  </w:pPr>
                </w:p>
                <w:p w14:paraId="09DA0A15" w14:textId="77777777" w:rsidR="00FA5B52" w:rsidRPr="006018C8" w:rsidRDefault="00FA5B52" w:rsidP="00CF3A17">
                  <w:pPr>
                    <w:pStyle w:val="TableParagraph"/>
                    <w:kinsoku w:val="0"/>
                    <w:overflowPunct w:val="0"/>
                    <w:rPr>
                      <w:b/>
                      <w:bCs/>
                      <w:sz w:val="26"/>
                      <w:szCs w:val="26"/>
                    </w:rPr>
                  </w:pPr>
                </w:p>
                <w:p w14:paraId="0CC17471" w14:textId="77777777" w:rsidR="00FA5B52" w:rsidRPr="006018C8" w:rsidRDefault="00FA5B52" w:rsidP="00CF3A17">
                  <w:pPr>
                    <w:pStyle w:val="TableParagraph"/>
                    <w:kinsoku w:val="0"/>
                    <w:overflowPunct w:val="0"/>
                    <w:rPr>
                      <w:b/>
                      <w:bCs/>
                      <w:sz w:val="26"/>
                      <w:szCs w:val="26"/>
                    </w:rPr>
                  </w:pPr>
                </w:p>
                <w:p w14:paraId="749CB7FD" w14:textId="77777777" w:rsidR="00FA5B52" w:rsidRPr="006018C8" w:rsidRDefault="00FA5B52" w:rsidP="00CF3A17">
                  <w:pPr>
                    <w:pStyle w:val="TableParagraph"/>
                    <w:kinsoku w:val="0"/>
                    <w:overflowPunct w:val="0"/>
                    <w:spacing w:before="217"/>
                    <w:ind w:left="100"/>
                  </w:pPr>
                  <w:r w:rsidRPr="006018C8">
                    <w:t>2.</w:t>
                  </w:r>
                </w:p>
              </w:tc>
              <w:tc>
                <w:tcPr>
                  <w:tcW w:w="7297" w:type="dxa"/>
                  <w:gridSpan w:val="2"/>
                  <w:tcBorders>
                    <w:top w:val="single" w:sz="4" w:space="0" w:color="000000"/>
                    <w:left w:val="single" w:sz="4" w:space="0" w:color="000000"/>
                    <w:bottom w:val="single" w:sz="4" w:space="0" w:color="000000"/>
                    <w:right w:val="single" w:sz="4" w:space="0" w:color="000000"/>
                  </w:tcBorders>
                </w:tcPr>
                <w:p w14:paraId="3B4B53CE" w14:textId="77777777" w:rsidR="00FA5B52" w:rsidRPr="006018C8" w:rsidRDefault="00FA5B52" w:rsidP="00CF3A17">
                  <w:pPr>
                    <w:pStyle w:val="TableParagraph"/>
                    <w:kinsoku w:val="0"/>
                    <w:overflowPunct w:val="0"/>
                    <w:spacing w:before="153"/>
                    <w:ind w:left="2055"/>
                    <w:jc w:val="both"/>
                    <w:rPr>
                      <w:b/>
                      <w:bCs/>
                    </w:rPr>
                  </w:pPr>
                  <w:r w:rsidRPr="006018C8">
                    <w:rPr>
                      <w:b/>
                      <w:bCs/>
                      <w:sz w:val="22"/>
                      <w:szCs w:val="22"/>
                    </w:rPr>
                    <w:t xml:space="preserve">A. </w:t>
                  </w:r>
                  <w:r w:rsidRPr="006018C8">
                    <w:rPr>
                      <w:b/>
                      <w:bCs/>
                    </w:rPr>
                    <w:t>Expérience générale en travaux</w:t>
                  </w:r>
                </w:p>
                <w:p w14:paraId="53DAD915" w14:textId="77777777" w:rsidR="00FA5B52" w:rsidRPr="006018C8" w:rsidRDefault="00FA5B52" w:rsidP="00CF3A17">
                  <w:pPr>
                    <w:pStyle w:val="TableParagraph"/>
                    <w:kinsoku w:val="0"/>
                    <w:overflowPunct w:val="0"/>
                    <w:spacing w:before="3"/>
                    <w:ind w:left="100" w:right="99"/>
                    <w:jc w:val="both"/>
                  </w:pPr>
                  <w:r w:rsidRPr="006018C8">
                    <w:t xml:space="preserve">Expérience dans les marchés de travaux </w:t>
                  </w:r>
                  <w:r w:rsidRPr="006018C8">
                    <w:rPr>
                      <w:b/>
                      <w:bCs/>
                    </w:rPr>
                    <w:t xml:space="preserve">trois (03) marchés </w:t>
                  </w:r>
                  <w:r w:rsidRPr="006018C8">
                    <w:t xml:space="preserve">exécutés au cours des </w:t>
                  </w:r>
                  <w:r w:rsidRPr="006018C8">
                    <w:rPr>
                      <w:b/>
                      <w:bCs/>
                    </w:rPr>
                    <w:t xml:space="preserve">cinq (05) dernières années (2024, 2023, 2021, 2021 et 2020) </w:t>
                  </w:r>
                  <w:r w:rsidRPr="006018C8">
                    <w:t>dernières années qui précèdent la date limite de dépôt des soumissions.</w:t>
                  </w:r>
                </w:p>
                <w:p w14:paraId="0DC6CCE7" w14:textId="77777777" w:rsidR="00FA5B52" w:rsidRPr="006018C8" w:rsidRDefault="00FA5B52" w:rsidP="00CF3A17">
                  <w:pPr>
                    <w:pStyle w:val="TableParagraph"/>
                    <w:kinsoku w:val="0"/>
                    <w:overflowPunct w:val="0"/>
                    <w:spacing w:before="3"/>
                    <w:ind w:left="100" w:right="99"/>
                    <w:jc w:val="center"/>
                  </w:pPr>
                  <w:r w:rsidRPr="006018C8">
                    <w:rPr>
                      <w:b/>
                      <w:bCs/>
                    </w:rPr>
                    <w:t>(Validation de deux (02) sous-critères pour obtenir un « oui »)</w:t>
                  </w:r>
                </w:p>
              </w:tc>
              <w:tc>
                <w:tcPr>
                  <w:tcW w:w="1210" w:type="dxa"/>
                  <w:vMerge w:val="restart"/>
                  <w:tcBorders>
                    <w:top w:val="single" w:sz="4" w:space="0" w:color="000000"/>
                    <w:left w:val="single" w:sz="4" w:space="0" w:color="000000"/>
                    <w:bottom w:val="single" w:sz="4" w:space="0" w:color="000000"/>
                    <w:right w:val="single" w:sz="4" w:space="0" w:color="000000"/>
                  </w:tcBorders>
                </w:tcPr>
                <w:p w14:paraId="1EAF7E54" w14:textId="77777777" w:rsidR="00FA5B52" w:rsidRPr="006018C8" w:rsidRDefault="00FA5B52" w:rsidP="00CF3A17">
                  <w:pPr>
                    <w:pStyle w:val="TableParagraph"/>
                    <w:kinsoku w:val="0"/>
                    <w:overflowPunct w:val="0"/>
                    <w:rPr>
                      <w:b/>
                      <w:bCs/>
                      <w:sz w:val="26"/>
                      <w:szCs w:val="26"/>
                    </w:rPr>
                  </w:pPr>
                </w:p>
                <w:p w14:paraId="4D8E3023" w14:textId="77777777" w:rsidR="00FA5B52" w:rsidRPr="006018C8" w:rsidRDefault="00FA5B52" w:rsidP="00CF3A17">
                  <w:pPr>
                    <w:pStyle w:val="TableParagraph"/>
                    <w:kinsoku w:val="0"/>
                    <w:overflowPunct w:val="0"/>
                    <w:rPr>
                      <w:b/>
                      <w:bCs/>
                      <w:sz w:val="26"/>
                      <w:szCs w:val="26"/>
                    </w:rPr>
                  </w:pPr>
                </w:p>
                <w:p w14:paraId="62D97D76" w14:textId="77777777" w:rsidR="00FA5B52" w:rsidRPr="006018C8" w:rsidRDefault="00FA5B52" w:rsidP="00CF3A17">
                  <w:pPr>
                    <w:pStyle w:val="TableParagraph"/>
                    <w:kinsoku w:val="0"/>
                    <w:overflowPunct w:val="0"/>
                    <w:rPr>
                      <w:b/>
                      <w:bCs/>
                      <w:sz w:val="26"/>
                      <w:szCs w:val="26"/>
                    </w:rPr>
                  </w:pPr>
                </w:p>
                <w:p w14:paraId="4CAF1466" w14:textId="77777777" w:rsidR="00FA5B52" w:rsidRPr="006018C8" w:rsidRDefault="00FA5B52" w:rsidP="00CF3A17">
                  <w:pPr>
                    <w:pStyle w:val="TableParagraph"/>
                    <w:kinsoku w:val="0"/>
                    <w:overflowPunct w:val="0"/>
                    <w:rPr>
                      <w:b/>
                      <w:bCs/>
                      <w:sz w:val="26"/>
                      <w:szCs w:val="26"/>
                    </w:rPr>
                  </w:pPr>
                </w:p>
                <w:p w14:paraId="73AE628C" w14:textId="77777777" w:rsidR="00FA5B52" w:rsidRPr="006018C8" w:rsidRDefault="00FA5B52" w:rsidP="00CF3A17">
                  <w:pPr>
                    <w:pStyle w:val="TableParagraph"/>
                    <w:kinsoku w:val="0"/>
                    <w:overflowPunct w:val="0"/>
                    <w:spacing w:before="230"/>
                    <w:ind w:left="125"/>
                  </w:pPr>
                  <w:r w:rsidRPr="006018C8">
                    <w:t>Oui/Non</w:t>
                  </w:r>
                </w:p>
              </w:tc>
              <w:tc>
                <w:tcPr>
                  <w:tcW w:w="19" w:type="dxa"/>
                  <w:vMerge w:val="restart"/>
                  <w:tcBorders>
                    <w:top w:val="none" w:sz="6" w:space="0" w:color="auto"/>
                    <w:left w:val="single" w:sz="4" w:space="0" w:color="000000"/>
                    <w:bottom w:val="none" w:sz="6" w:space="0" w:color="auto"/>
                    <w:right w:val="single" w:sz="6" w:space="0" w:color="000000"/>
                  </w:tcBorders>
                </w:tcPr>
                <w:p w14:paraId="0407785E" w14:textId="77777777" w:rsidR="00FA5B52" w:rsidRPr="006018C8" w:rsidRDefault="00FA5B52" w:rsidP="00CF3A17">
                  <w:pPr>
                    <w:pStyle w:val="TableParagraph"/>
                    <w:kinsoku w:val="0"/>
                    <w:overflowPunct w:val="0"/>
                    <w:rPr>
                      <w:sz w:val="22"/>
                      <w:szCs w:val="22"/>
                    </w:rPr>
                  </w:pPr>
                </w:p>
              </w:tc>
            </w:tr>
            <w:tr w:rsidR="00FA5B52" w:rsidRPr="006018C8" w14:paraId="442CB368" w14:textId="77777777" w:rsidTr="00CF3A17">
              <w:trPr>
                <w:trHeight w:val="445"/>
              </w:trPr>
              <w:tc>
                <w:tcPr>
                  <w:tcW w:w="16" w:type="dxa"/>
                  <w:vMerge/>
                  <w:tcBorders>
                    <w:top w:val="nil"/>
                    <w:left w:val="single" w:sz="4" w:space="0" w:color="000000"/>
                    <w:bottom w:val="single" w:sz="4" w:space="0" w:color="000000"/>
                    <w:right w:val="single" w:sz="4" w:space="0" w:color="000000"/>
                  </w:tcBorders>
                </w:tcPr>
                <w:p w14:paraId="246CFA50"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3CBA742"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36DC3A70"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39BA9BA7" w14:textId="77777777" w:rsidR="00FA5B52" w:rsidRPr="006018C8" w:rsidRDefault="00FA5B52" w:rsidP="00CF3A17">
                  <w:pPr>
                    <w:pStyle w:val="TableParagraph"/>
                    <w:kinsoku w:val="0"/>
                    <w:overflowPunct w:val="0"/>
                    <w:spacing w:before="76"/>
                    <w:ind w:left="100"/>
                  </w:pPr>
                  <w:r w:rsidRPr="006018C8">
                    <w:t>Référence 1</w:t>
                  </w:r>
                </w:p>
              </w:tc>
              <w:tc>
                <w:tcPr>
                  <w:tcW w:w="5374" w:type="dxa"/>
                  <w:tcBorders>
                    <w:top w:val="single" w:sz="4" w:space="0" w:color="000000"/>
                    <w:left w:val="single" w:sz="4" w:space="0" w:color="000000"/>
                    <w:bottom w:val="single" w:sz="4" w:space="0" w:color="000000"/>
                    <w:right w:val="single" w:sz="4" w:space="0" w:color="000000"/>
                  </w:tcBorders>
                </w:tcPr>
                <w:p w14:paraId="46F21BA7" w14:textId="77777777" w:rsidR="00FA5B52" w:rsidRPr="006018C8" w:rsidRDefault="00FA5B52" w:rsidP="00CF3A17">
                  <w:pPr>
                    <w:pStyle w:val="TableParagraph"/>
                    <w:kinsoku w:val="0"/>
                    <w:overflowPunct w:val="0"/>
                    <w:spacing w:before="76"/>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511BA22B"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2C2936EC" w14:textId="77777777" w:rsidR="00FA5B52" w:rsidRPr="006018C8" w:rsidRDefault="00FA5B52" w:rsidP="00CF3A17">
                  <w:pPr>
                    <w:rPr>
                      <w:b/>
                      <w:bCs/>
                      <w:sz w:val="2"/>
                      <w:szCs w:val="2"/>
                    </w:rPr>
                  </w:pPr>
                </w:p>
              </w:tc>
            </w:tr>
            <w:tr w:rsidR="00FA5B52" w:rsidRPr="006018C8" w14:paraId="3CF51059" w14:textId="77777777" w:rsidTr="00CF3A17">
              <w:trPr>
                <w:trHeight w:val="440"/>
              </w:trPr>
              <w:tc>
                <w:tcPr>
                  <w:tcW w:w="16" w:type="dxa"/>
                  <w:vMerge/>
                  <w:tcBorders>
                    <w:top w:val="nil"/>
                    <w:left w:val="single" w:sz="4" w:space="0" w:color="000000"/>
                    <w:bottom w:val="single" w:sz="4" w:space="0" w:color="000000"/>
                    <w:right w:val="single" w:sz="4" w:space="0" w:color="000000"/>
                  </w:tcBorders>
                </w:tcPr>
                <w:p w14:paraId="01EB750D"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0F62626"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3E226303"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83D4773" w14:textId="77777777" w:rsidR="00FA5B52" w:rsidRPr="006018C8" w:rsidRDefault="00FA5B52" w:rsidP="00CF3A17">
                  <w:pPr>
                    <w:pStyle w:val="TableParagraph"/>
                    <w:kinsoku w:val="0"/>
                    <w:overflowPunct w:val="0"/>
                    <w:spacing w:before="72"/>
                    <w:ind w:left="100"/>
                  </w:pPr>
                  <w:r w:rsidRPr="006018C8">
                    <w:t>Référence 2</w:t>
                  </w:r>
                </w:p>
              </w:tc>
              <w:tc>
                <w:tcPr>
                  <w:tcW w:w="5374" w:type="dxa"/>
                  <w:tcBorders>
                    <w:top w:val="single" w:sz="4" w:space="0" w:color="000000"/>
                    <w:left w:val="single" w:sz="4" w:space="0" w:color="000000"/>
                    <w:bottom w:val="single" w:sz="4" w:space="0" w:color="000000"/>
                    <w:right w:val="single" w:sz="4" w:space="0" w:color="000000"/>
                  </w:tcBorders>
                </w:tcPr>
                <w:p w14:paraId="71EAED0D" w14:textId="77777777" w:rsidR="00FA5B52" w:rsidRPr="006018C8" w:rsidRDefault="00FA5B52" w:rsidP="00CF3A17">
                  <w:pPr>
                    <w:pStyle w:val="TableParagraph"/>
                    <w:kinsoku w:val="0"/>
                    <w:overflowPunct w:val="0"/>
                    <w:spacing w:before="72"/>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5C95099A"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5C9E38C7" w14:textId="77777777" w:rsidR="00FA5B52" w:rsidRPr="006018C8" w:rsidRDefault="00FA5B52" w:rsidP="00CF3A17">
                  <w:pPr>
                    <w:rPr>
                      <w:b/>
                      <w:bCs/>
                      <w:sz w:val="2"/>
                      <w:szCs w:val="2"/>
                    </w:rPr>
                  </w:pPr>
                </w:p>
              </w:tc>
            </w:tr>
            <w:tr w:rsidR="00FA5B52" w:rsidRPr="006018C8" w14:paraId="7EDDC8BE" w14:textId="77777777" w:rsidTr="00CF3A17">
              <w:trPr>
                <w:trHeight w:val="446"/>
              </w:trPr>
              <w:tc>
                <w:tcPr>
                  <w:tcW w:w="16" w:type="dxa"/>
                  <w:vMerge/>
                  <w:tcBorders>
                    <w:top w:val="nil"/>
                    <w:left w:val="single" w:sz="4" w:space="0" w:color="000000"/>
                    <w:bottom w:val="single" w:sz="4" w:space="0" w:color="000000"/>
                    <w:right w:val="single" w:sz="4" w:space="0" w:color="000000"/>
                  </w:tcBorders>
                </w:tcPr>
                <w:p w14:paraId="2080E8F2"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C7551C0"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0BCDF152"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76AF7D99" w14:textId="77777777" w:rsidR="00FA5B52" w:rsidRPr="006018C8" w:rsidRDefault="00FA5B52" w:rsidP="00CF3A17">
                  <w:pPr>
                    <w:pStyle w:val="TableParagraph"/>
                    <w:kinsoku w:val="0"/>
                    <w:overflowPunct w:val="0"/>
                    <w:spacing w:before="76"/>
                    <w:ind w:left="100"/>
                  </w:pPr>
                  <w:r w:rsidRPr="006018C8">
                    <w:t>Référence 3</w:t>
                  </w:r>
                </w:p>
              </w:tc>
              <w:tc>
                <w:tcPr>
                  <w:tcW w:w="5374" w:type="dxa"/>
                  <w:tcBorders>
                    <w:top w:val="single" w:sz="4" w:space="0" w:color="000000"/>
                    <w:left w:val="single" w:sz="4" w:space="0" w:color="000000"/>
                    <w:bottom w:val="single" w:sz="4" w:space="0" w:color="000000"/>
                    <w:right w:val="single" w:sz="4" w:space="0" w:color="000000"/>
                  </w:tcBorders>
                </w:tcPr>
                <w:p w14:paraId="45725A3B" w14:textId="77777777" w:rsidR="00FA5B52" w:rsidRPr="006018C8" w:rsidRDefault="00FA5B52" w:rsidP="00CF3A17">
                  <w:pPr>
                    <w:pStyle w:val="TableParagraph"/>
                    <w:kinsoku w:val="0"/>
                    <w:overflowPunct w:val="0"/>
                    <w:spacing w:before="76"/>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4EFC68D1" w14:textId="77777777" w:rsidR="00FA5B52" w:rsidRPr="006018C8" w:rsidRDefault="00FA5B52" w:rsidP="00CF3A17">
                  <w:pPr>
                    <w:rPr>
                      <w:b/>
                      <w:bCs/>
                      <w:sz w:val="2"/>
                      <w:szCs w:val="2"/>
                    </w:rPr>
                  </w:pPr>
                </w:p>
              </w:tc>
              <w:tc>
                <w:tcPr>
                  <w:tcW w:w="19" w:type="dxa"/>
                  <w:vMerge/>
                  <w:tcBorders>
                    <w:top w:val="nil"/>
                    <w:left w:val="single" w:sz="4" w:space="0" w:color="000000"/>
                    <w:bottom w:val="none" w:sz="6" w:space="0" w:color="auto"/>
                    <w:right w:val="single" w:sz="6" w:space="0" w:color="000000"/>
                  </w:tcBorders>
                </w:tcPr>
                <w:p w14:paraId="444DFC88" w14:textId="77777777" w:rsidR="00FA5B52" w:rsidRPr="006018C8" w:rsidRDefault="00FA5B52" w:rsidP="00CF3A17">
                  <w:pPr>
                    <w:rPr>
                      <w:b/>
                      <w:bCs/>
                      <w:sz w:val="2"/>
                      <w:szCs w:val="2"/>
                    </w:rPr>
                  </w:pPr>
                </w:p>
              </w:tc>
            </w:tr>
            <w:tr w:rsidR="00FA5B52" w:rsidRPr="006018C8" w14:paraId="1C1250AC" w14:textId="77777777" w:rsidTr="00CF3A17">
              <w:trPr>
                <w:trHeight w:val="2145"/>
              </w:trPr>
              <w:tc>
                <w:tcPr>
                  <w:tcW w:w="16" w:type="dxa"/>
                  <w:vMerge/>
                  <w:tcBorders>
                    <w:top w:val="nil"/>
                    <w:left w:val="single" w:sz="4" w:space="0" w:color="000000"/>
                    <w:bottom w:val="single" w:sz="4" w:space="0" w:color="000000"/>
                    <w:right w:val="single" w:sz="4" w:space="0" w:color="000000"/>
                  </w:tcBorders>
                </w:tcPr>
                <w:p w14:paraId="1D6B0AF9"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2E90C64E"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03145BA2" w14:textId="77777777" w:rsidR="00FA5B52" w:rsidRPr="006018C8" w:rsidRDefault="00FA5B52" w:rsidP="00CF3A17">
                  <w:pPr>
                    <w:rPr>
                      <w:b/>
                      <w:bCs/>
                      <w:sz w:val="2"/>
                      <w:szCs w:val="2"/>
                    </w:rPr>
                  </w:pPr>
                </w:p>
              </w:tc>
              <w:tc>
                <w:tcPr>
                  <w:tcW w:w="7297" w:type="dxa"/>
                  <w:gridSpan w:val="2"/>
                  <w:tcBorders>
                    <w:top w:val="single" w:sz="4" w:space="0" w:color="000000"/>
                    <w:left w:val="single" w:sz="4" w:space="0" w:color="000000"/>
                    <w:bottom w:val="single" w:sz="4" w:space="0" w:color="000000"/>
                    <w:right w:val="single" w:sz="4" w:space="0" w:color="000000"/>
                  </w:tcBorders>
                </w:tcPr>
                <w:p w14:paraId="3F0BF94B" w14:textId="77777777" w:rsidR="00FA5B52" w:rsidRPr="006018C8" w:rsidRDefault="00FA5B52" w:rsidP="00CF3A17">
                  <w:pPr>
                    <w:pStyle w:val="TableParagraph"/>
                    <w:kinsoku w:val="0"/>
                    <w:overflowPunct w:val="0"/>
                    <w:spacing w:before="211"/>
                    <w:ind w:left="1449"/>
                    <w:rPr>
                      <w:b/>
                      <w:bCs/>
                    </w:rPr>
                  </w:pPr>
                  <w:r w:rsidRPr="006018C8">
                    <w:rPr>
                      <w:b/>
                      <w:bCs/>
                      <w:sz w:val="22"/>
                      <w:szCs w:val="22"/>
                    </w:rPr>
                    <w:t xml:space="preserve">B. </w:t>
                  </w:r>
                  <w:r w:rsidRPr="006018C8">
                    <w:rPr>
                      <w:b/>
                      <w:bCs/>
                    </w:rPr>
                    <w:t>Expérience spécifique en travaux similaires</w:t>
                  </w:r>
                </w:p>
                <w:p w14:paraId="496788DE" w14:textId="77777777" w:rsidR="00FA5B52" w:rsidRPr="00504E1C" w:rsidRDefault="00FA5B52" w:rsidP="00CF3A17">
                  <w:pPr>
                    <w:pStyle w:val="Corpsdetexte"/>
                    <w:spacing w:after="0"/>
                    <w:jc w:val="both"/>
                    <w:rPr>
                      <w:lang w:val="fr-CM"/>
                    </w:rPr>
                  </w:pPr>
                  <w:r w:rsidRPr="00504E1C">
                    <w:rPr>
                      <w:lang w:val="fr-CM"/>
                    </w:rPr>
                    <w:t xml:space="preserve">Avoir effectivement exécuté de manière satisfaisante et achevé pour l’essentiel au moins </w:t>
                  </w:r>
                  <w:r w:rsidRPr="00504E1C">
                    <w:rPr>
                      <w:b/>
                      <w:lang w:val="fr-CM"/>
                    </w:rPr>
                    <w:t>trois (03)</w:t>
                  </w:r>
                  <w:r w:rsidRPr="00504E1C">
                    <w:rPr>
                      <w:lang w:val="fr-CM"/>
                    </w:rPr>
                    <w:t xml:space="preserve"> marchés similaires aux travaux des bâtiments </w:t>
                  </w:r>
                  <w:r w:rsidRPr="00504E1C">
                    <w:t xml:space="preserve">au cours des </w:t>
                  </w:r>
                  <w:r w:rsidRPr="00504E1C">
                    <w:rPr>
                      <w:b/>
                      <w:bCs/>
                    </w:rPr>
                    <w:t>cinq (05) dernières années (202</w:t>
                  </w:r>
                  <w:r>
                    <w:rPr>
                      <w:b/>
                      <w:bCs/>
                    </w:rPr>
                    <w:t>4</w:t>
                  </w:r>
                  <w:r w:rsidRPr="00504E1C">
                    <w:rPr>
                      <w:b/>
                      <w:bCs/>
                    </w:rPr>
                    <w:t>, 202</w:t>
                  </w:r>
                  <w:r>
                    <w:rPr>
                      <w:b/>
                      <w:bCs/>
                    </w:rPr>
                    <w:t>3</w:t>
                  </w:r>
                  <w:r w:rsidRPr="00504E1C">
                    <w:rPr>
                      <w:b/>
                      <w:bCs/>
                    </w:rPr>
                    <w:t>, 202</w:t>
                  </w:r>
                  <w:r>
                    <w:rPr>
                      <w:b/>
                      <w:bCs/>
                    </w:rPr>
                    <w:t>2</w:t>
                  </w:r>
                  <w:r w:rsidRPr="00504E1C">
                    <w:rPr>
                      <w:b/>
                      <w:bCs/>
                    </w:rPr>
                    <w:t>, 202</w:t>
                  </w:r>
                  <w:r>
                    <w:rPr>
                      <w:b/>
                      <w:bCs/>
                    </w:rPr>
                    <w:t>1</w:t>
                  </w:r>
                  <w:r w:rsidRPr="00504E1C">
                    <w:rPr>
                      <w:b/>
                      <w:bCs/>
                    </w:rPr>
                    <w:t xml:space="preserve"> et 20</w:t>
                  </w:r>
                  <w:r>
                    <w:rPr>
                      <w:b/>
                      <w:bCs/>
                    </w:rPr>
                    <w:t>20</w:t>
                  </w:r>
                  <w:r w:rsidRPr="00504E1C">
                    <w:rPr>
                      <w:b/>
                      <w:bCs/>
                    </w:rPr>
                    <w:t>)</w:t>
                  </w:r>
                  <w:r w:rsidRPr="00504E1C">
                    <w:t xml:space="preserve"> dernières années</w:t>
                  </w:r>
                  <w:r w:rsidRPr="00504E1C">
                    <w:rPr>
                      <w:lang w:val="fr-CM"/>
                    </w:rPr>
                    <w:t xml:space="preserve"> avec une valeur minimale de </w:t>
                  </w:r>
                  <w:r w:rsidRPr="00504E1C">
                    <w:rPr>
                      <w:b/>
                      <w:bCs/>
                      <w:lang w:val="fr-CM"/>
                    </w:rPr>
                    <w:t>cent cinquante millions</w:t>
                  </w:r>
                  <w:r w:rsidRPr="00504E1C">
                    <w:rPr>
                      <w:b/>
                      <w:lang w:val="fr-CM"/>
                    </w:rPr>
                    <w:t xml:space="preserve"> (150 000 000) </w:t>
                  </w:r>
                  <w:proofErr w:type="spellStart"/>
                  <w:r w:rsidRPr="00504E1C">
                    <w:rPr>
                      <w:b/>
                      <w:lang w:val="fr-CM"/>
                    </w:rPr>
                    <w:t>fcfa</w:t>
                  </w:r>
                  <w:proofErr w:type="spellEnd"/>
                </w:p>
                <w:p w14:paraId="23FA763B" w14:textId="77777777" w:rsidR="00FA5B52" w:rsidRPr="006018C8" w:rsidRDefault="00FA5B52" w:rsidP="00CF3A17">
                  <w:pPr>
                    <w:pStyle w:val="TableParagraph"/>
                    <w:kinsoku w:val="0"/>
                    <w:overflowPunct w:val="0"/>
                    <w:spacing w:before="47"/>
                    <w:ind w:left="576"/>
                    <w:rPr>
                      <w:b/>
                      <w:bCs/>
                    </w:rPr>
                  </w:pPr>
                  <w:r w:rsidRPr="006018C8">
                    <w:rPr>
                      <w:b/>
                      <w:bCs/>
                    </w:rPr>
                    <w:t>(Validation de deux (02) sous-critères pour obtenir un « oui »)</w:t>
                  </w:r>
                </w:p>
              </w:tc>
              <w:tc>
                <w:tcPr>
                  <w:tcW w:w="1210" w:type="dxa"/>
                  <w:vMerge w:val="restart"/>
                  <w:tcBorders>
                    <w:top w:val="single" w:sz="4" w:space="0" w:color="000000"/>
                    <w:left w:val="single" w:sz="4" w:space="0" w:color="000000"/>
                    <w:bottom w:val="single" w:sz="8" w:space="0" w:color="000000"/>
                    <w:right w:val="single" w:sz="4" w:space="0" w:color="000000"/>
                  </w:tcBorders>
                </w:tcPr>
                <w:p w14:paraId="5A967725" w14:textId="77777777" w:rsidR="00FA5B52" w:rsidRPr="006018C8" w:rsidRDefault="00FA5B52" w:rsidP="00CF3A17">
                  <w:pPr>
                    <w:pStyle w:val="TableParagraph"/>
                    <w:kinsoku w:val="0"/>
                    <w:overflowPunct w:val="0"/>
                    <w:rPr>
                      <w:b/>
                      <w:bCs/>
                      <w:sz w:val="26"/>
                      <w:szCs w:val="26"/>
                    </w:rPr>
                  </w:pPr>
                </w:p>
                <w:p w14:paraId="5965ABBE" w14:textId="77777777" w:rsidR="00FA5B52" w:rsidRPr="006018C8" w:rsidRDefault="00FA5B52" w:rsidP="00CF3A17">
                  <w:pPr>
                    <w:pStyle w:val="TableParagraph"/>
                    <w:kinsoku w:val="0"/>
                    <w:overflowPunct w:val="0"/>
                    <w:rPr>
                      <w:b/>
                      <w:bCs/>
                      <w:sz w:val="26"/>
                      <w:szCs w:val="26"/>
                    </w:rPr>
                  </w:pPr>
                </w:p>
                <w:p w14:paraId="2C7A880B" w14:textId="77777777" w:rsidR="00FA5B52" w:rsidRPr="006018C8" w:rsidRDefault="00FA5B52" w:rsidP="00CF3A17">
                  <w:pPr>
                    <w:pStyle w:val="TableParagraph"/>
                    <w:kinsoku w:val="0"/>
                    <w:overflowPunct w:val="0"/>
                    <w:rPr>
                      <w:b/>
                      <w:bCs/>
                      <w:sz w:val="26"/>
                      <w:szCs w:val="26"/>
                    </w:rPr>
                  </w:pPr>
                </w:p>
                <w:p w14:paraId="73C1D6AC" w14:textId="77777777" w:rsidR="00FA5B52" w:rsidRPr="006018C8" w:rsidRDefault="00FA5B52" w:rsidP="00CF3A17">
                  <w:pPr>
                    <w:pStyle w:val="TableParagraph"/>
                    <w:kinsoku w:val="0"/>
                    <w:overflowPunct w:val="0"/>
                    <w:rPr>
                      <w:b/>
                      <w:bCs/>
                      <w:sz w:val="26"/>
                      <w:szCs w:val="26"/>
                    </w:rPr>
                  </w:pPr>
                </w:p>
                <w:p w14:paraId="6E558C07" w14:textId="77777777" w:rsidR="00FA5B52" w:rsidRPr="006018C8" w:rsidRDefault="00FA5B52" w:rsidP="00CF3A17">
                  <w:pPr>
                    <w:pStyle w:val="TableParagraph"/>
                    <w:kinsoku w:val="0"/>
                    <w:overflowPunct w:val="0"/>
                    <w:spacing w:before="1"/>
                    <w:rPr>
                      <w:b/>
                      <w:bCs/>
                      <w:sz w:val="37"/>
                      <w:szCs w:val="37"/>
                    </w:rPr>
                  </w:pPr>
                </w:p>
                <w:p w14:paraId="62E9D902" w14:textId="77777777" w:rsidR="00FA5B52" w:rsidRPr="006018C8" w:rsidRDefault="00FA5B52" w:rsidP="00CF3A17">
                  <w:pPr>
                    <w:pStyle w:val="TableParagraph"/>
                    <w:kinsoku w:val="0"/>
                    <w:overflowPunct w:val="0"/>
                    <w:ind w:left="125"/>
                  </w:pPr>
                  <w:r w:rsidRPr="006018C8">
                    <w:t>Oui/Non</w:t>
                  </w:r>
                </w:p>
              </w:tc>
              <w:tc>
                <w:tcPr>
                  <w:tcW w:w="19" w:type="dxa"/>
                  <w:vMerge w:val="restart"/>
                  <w:tcBorders>
                    <w:top w:val="none" w:sz="6" w:space="0" w:color="auto"/>
                    <w:left w:val="single" w:sz="4" w:space="0" w:color="000000"/>
                    <w:bottom w:val="single" w:sz="4" w:space="0" w:color="000000"/>
                    <w:right w:val="single" w:sz="6" w:space="0" w:color="000000"/>
                  </w:tcBorders>
                </w:tcPr>
                <w:p w14:paraId="4037144B" w14:textId="77777777" w:rsidR="00FA5B52" w:rsidRPr="006018C8" w:rsidRDefault="00FA5B52" w:rsidP="00CF3A17">
                  <w:pPr>
                    <w:pStyle w:val="TableParagraph"/>
                    <w:kinsoku w:val="0"/>
                    <w:overflowPunct w:val="0"/>
                    <w:rPr>
                      <w:sz w:val="22"/>
                      <w:szCs w:val="22"/>
                    </w:rPr>
                  </w:pPr>
                </w:p>
              </w:tc>
            </w:tr>
            <w:tr w:rsidR="00FA5B52" w:rsidRPr="006018C8" w14:paraId="3346AEBB" w14:textId="77777777" w:rsidTr="00CF3A17">
              <w:trPr>
                <w:trHeight w:val="440"/>
              </w:trPr>
              <w:tc>
                <w:tcPr>
                  <w:tcW w:w="16" w:type="dxa"/>
                  <w:vMerge/>
                  <w:tcBorders>
                    <w:top w:val="nil"/>
                    <w:left w:val="single" w:sz="4" w:space="0" w:color="000000"/>
                    <w:bottom w:val="single" w:sz="4" w:space="0" w:color="000000"/>
                    <w:right w:val="single" w:sz="4" w:space="0" w:color="000000"/>
                  </w:tcBorders>
                </w:tcPr>
                <w:p w14:paraId="05AD9EA5"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0ABD058"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0A64A6D9"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52619571" w14:textId="77777777" w:rsidR="00FA5B52" w:rsidRPr="006018C8" w:rsidRDefault="00FA5B52" w:rsidP="00CF3A17">
                  <w:pPr>
                    <w:pStyle w:val="TableParagraph"/>
                    <w:kinsoku w:val="0"/>
                    <w:overflowPunct w:val="0"/>
                    <w:spacing w:before="72"/>
                    <w:ind w:left="100"/>
                  </w:pPr>
                  <w:r w:rsidRPr="006018C8">
                    <w:t>Référence 1</w:t>
                  </w:r>
                </w:p>
              </w:tc>
              <w:tc>
                <w:tcPr>
                  <w:tcW w:w="5374" w:type="dxa"/>
                  <w:tcBorders>
                    <w:top w:val="single" w:sz="4" w:space="0" w:color="000000"/>
                    <w:left w:val="single" w:sz="4" w:space="0" w:color="000000"/>
                    <w:bottom w:val="single" w:sz="4" w:space="0" w:color="000000"/>
                    <w:right w:val="single" w:sz="4" w:space="0" w:color="000000"/>
                  </w:tcBorders>
                </w:tcPr>
                <w:p w14:paraId="04AEFC40" w14:textId="77777777" w:rsidR="00FA5B52" w:rsidRPr="006018C8" w:rsidRDefault="00FA5B52" w:rsidP="00CF3A17">
                  <w:pPr>
                    <w:pStyle w:val="TableParagraph"/>
                    <w:kinsoku w:val="0"/>
                    <w:overflowPunct w:val="0"/>
                    <w:spacing w:before="72"/>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480FE1D1"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2456DC1B" w14:textId="77777777" w:rsidR="00FA5B52" w:rsidRPr="006018C8" w:rsidRDefault="00FA5B52" w:rsidP="00CF3A17">
                  <w:pPr>
                    <w:rPr>
                      <w:b/>
                      <w:bCs/>
                      <w:sz w:val="2"/>
                      <w:szCs w:val="2"/>
                    </w:rPr>
                  </w:pPr>
                </w:p>
              </w:tc>
            </w:tr>
            <w:tr w:rsidR="00FA5B52" w:rsidRPr="006018C8" w14:paraId="1586D856" w14:textId="77777777" w:rsidTr="00CF3A17">
              <w:trPr>
                <w:trHeight w:val="445"/>
              </w:trPr>
              <w:tc>
                <w:tcPr>
                  <w:tcW w:w="16" w:type="dxa"/>
                  <w:vMerge/>
                  <w:tcBorders>
                    <w:top w:val="nil"/>
                    <w:left w:val="single" w:sz="4" w:space="0" w:color="000000"/>
                    <w:bottom w:val="single" w:sz="4" w:space="0" w:color="000000"/>
                    <w:right w:val="single" w:sz="4" w:space="0" w:color="000000"/>
                  </w:tcBorders>
                </w:tcPr>
                <w:p w14:paraId="39AA1B3E"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DE3F529"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3D41055B"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02773746" w14:textId="77777777" w:rsidR="00FA5B52" w:rsidRPr="006018C8" w:rsidRDefault="00FA5B52" w:rsidP="00CF3A17">
                  <w:pPr>
                    <w:pStyle w:val="TableParagraph"/>
                    <w:kinsoku w:val="0"/>
                    <w:overflowPunct w:val="0"/>
                    <w:spacing w:before="76"/>
                    <w:ind w:left="100"/>
                  </w:pPr>
                  <w:r w:rsidRPr="006018C8">
                    <w:t>Référence 2</w:t>
                  </w:r>
                </w:p>
              </w:tc>
              <w:tc>
                <w:tcPr>
                  <w:tcW w:w="5374" w:type="dxa"/>
                  <w:tcBorders>
                    <w:top w:val="single" w:sz="4" w:space="0" w:color="000000"/>
                    <w:left w:val="single" w:sz="4" w:space="0" w:color="000000"/>
                    <w:bottom w:val="single" w:sz="4" w:space="0" w:color="000000"/>
                    <w:right w:val="single" w:sz="4" w:space="0" w:color="000000"/>
                  </w:tcBorders>
                </w:tcPr>
                <w:p w14:paraId="32902949" w14:textId="77777777" w:rsidR="00FA5B52" w:rsidRPr="006018C8" w:rsidRDefault="00FA5B52" w:rsidP="00CF3A17">
                  <w:pPr>
                    <w:pStyle w:val="TableParagraph"/>
                    <w:kinsoku w:val="0"/>
                    <w:overflowPunct w:val="0"/>
                    <w:spacing w:before="76"/>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5F8C997B"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2FE8EADC" w14:textId="77777777" w:rsidR="00FA5B52" w:rsidRPr="006018C8" w:rsidRDefault="00FA5B52" w:rsidP="00CF3A17">
                  <w:pPr>
                    <w:rPr>
                      <w:b/>
                      <w:bCs/>
                      <w:sz w:val="2"/>
                      <w:szCs w:val="2"/>
                    </w:rPr>
                  </w:pPr>
                </w:p>
              </w:tc>
            </w:tr>
            <w:tr w:rsidR="00FA5B52" w:rsidRPr="006018C8" w14:paraId="553CC18A" w14:textId="77777777" w:rsidTr="00CF3A17">
              <w:trPr>
                <w:trHeight w:val="450"/>
              </w:trPr>
              <w:tc>
                <w:tcPr>
                  <w:tcW w:w="16" w:type="dxa"/>
                  <w:vMerge/>
                  <w:tcBorders>
                    <w:top w:val="nil"/>
                    <w:left w:val="single" w:sz="4" w:space="0" w:color="000000"/>
                    <w:bottom w:val="single" w:sz="4" w:space="0" w:color="000000"/>
                    <w:right w:val="single" w:sz="4" w:space="0" w:color="000000"/>
                  </w:tcBorders>
                </w:tcPr>
                <w:p w14:paraId="7126099F"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5B4C034F" w14:textId="77777777" w:rsidR="00FA5B52" w:rsidRPr="006018C8" w:rsidRDefault="00FA5B52" w:rsidP="00CF3A17">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0E27D2EE" w14:textId="77777777" w:rsidR="00FA5B52" w:rsidRPr="006018C8" w:rsidRDefault="00FA5B52" w:rsidP="00CF3A17">
                  <w:pPr>
                    <w:rPr>
                      <w:b/>
                      <w:bCs/>
                      <w:sz w:val="2"/>
                      <w:szCs w:val="2"/>
                    </w:rPr>
                  </w:pPr>
                </w:p>
              </w:tc>
              <w:tc>
                <w:tcPr>
                  <w:tcW w:w="1923" w:type="dxa"/>
                  <w:tcBorders>
                    <w:top w:val="single" w:sz="4" w:space="0" w:color="000000"/>
                    <w:left w:val="single" w:sz="4" w:space="0" w:color="000000"/>
                    <w:bottom w:val="single" w:sz="8" w:space="0" w:color="000000"/>
                    <w:right w:val="single" w:sz="4" w:space="0" w:color="000000"/>
                  </w:tcBorders>
                </w:tcPr>
                <w:p w14:paraId="28D3B726" w14:textId="77777777" w:rsidR="00FA5B52" w:rsidRPr="006018C8" w:rsidRDefault="00FA5B52" w:rsidP="00CF3A17">
                  <w:pPr>
                    <w:pStyle w:val="TableParagraph"/>
                    <w:kinsoku w:val="0"/>
                    <w:overflowPunct w:val="0"/>
                    <w:spacing w:before="77"/>
                    <w:ind w:left="100"/>
                  </w:pPr>
                  <w:r w:rsidRPr="006018C8">
                    <w:t>Référence 3</w:t>
                  </w:r>
                </w:p>
              </w:tc>
              <w:tc>
                <w:tcPr>
                  <w:tcW w:w="5374" w:type="dxa"/>
                  <w:tcBorders>
                    <w:top w:val="single" w:sz="4" w:space="0" w:color="000000"/>
                    <w:left w:val="single" w:sz="4" w:space="0" w:color="000000"/>
                    <w:bottom w:val="single" w:sz="8" w:space="0" w:color="000000"/>
                    <w:right w:val="single" w:sz="4" w:space="0" w:color="000000"/>
                  </w:tcBorders>
                </w:tcPr>
                <w:p w14:paraId="5D25F99B" w14:textId="77777777" w:rsidR="00FA5B52" w:rsidRPr="006018C8" w:rsidRDefault="00FA5B52" w:rsidP="00CF3A17">
                  <w:pPr>
                    <w:pStyle w:val="TableParagraph"/>
                    <w:kinsoku w:val="0"/>
                    <w:overflowPunct w:val="0"/>
                    <w:spacing w:before="77"/>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14E5901E"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45D69C73" w14:textId="77777777" w:rsidR="00FA5B52" w:rsidRPr="006018C8" w:rsidRDefault="00FA5B52" w:rsidP="00CF3A17">
                  <w:pPr>
                    <w:rPr>
                      <w:b/>
                      <w:bCs/>
                      <w:sz w:val="2"/>
                      <w:szCs w:val="2"/>
                    </w:rPr>
                  </w:pPr>
                </w:p>
              </w:tc>
            </w:tr>
          </w:tbl>
          <w:p w14:paraId="16D9BC34" w14:textId="77777777" w:rsidR="00FA5B52" w:rsidRPr="00EE7F0E" w:rsidRDefault="00FA5B52" w:rsidP="00CF3A17">
            <w:pPr>
              <w:pStyle w:val="Corpsdetexte"/>
              <w:spacing w:after="0"/>
              <w:jc w:val="both"/>
              <w:rPr>
                <w:sz w:val="12"/>
                <w:szCs w:val="12"/>
                <w:lang w:val="fr-CM"/>
              </w:rPr>
            </w:pPr>
          </w:p>
          <w:tbl>
            <w:tblPr>
              <w:tblW w:w="9050" w:type="dxa"/>
              <w:tblInd w:w="110" w:type="dxa"/>
              <w:tblCellMar>
                <w:left w:w="0" w:type="dxa"/>
                <w:right w:w="0" w:type="dxa"/>
              </w:tblCellMar>
              <w:tblLook w:val="0000" w:firstRow="0" w:lastRow="0" w:firstColumn="0" w:lastColumn="0" w:noHBand="0" w:noVBand="0"/>
            </w:tblPr>
            <w:tblGrid>
              <w:gridCol w:w="16"/>
              <w:gridCol w:w="16"/>
              <w:gridCol w:w="293"/>
              <w:gridCol w:w="16"/>
              <w:gridCol w:w="717"/>
              <w:gridCol w:w="2187"/>
              <w:gridCol w:w="1748"/>
              <w:gridCol w:w="1550"/>
              <w:gridCol w:w="1700"/>
              <w:gridCol w:w="1299"/>
              <w:gridCol w:w="16"/>
              <w:gridCol w:w="16"/>
              <w:gridCol w:w="19"/>
            </w:tblGrid>
            <w:tr w:rsidR="00FA5B52" w:rsidRPr="006018C8" w14:paraId="462BD818" w14:textId="77777777" w:rsidTr="00CF3A17">
              <w:trPr>
                <w:trHeight w:val="738"/>
              </w:trPr>
              <w:tc>
                <w:tcPr>
                  <w:tcW w:w="15" w:type="dxa"/>
                  <w:vMerge w:val="restart"/>
                  <w:tcBorders>
                    <w:top w:val="single" w:sz="4" w:space="0" w:color="000000"/>
                    <w:left w:val="single" w:sz="4" w:space="0" w:color="000000"/>
                    <w:bottom w:val="single" w:sz="4" w:space="0" w:color="000000"/>
                    <w:right w:val="single" w:sz="4" w:space="0" w:color="000000"/>
                  </w:tcBorders>
                </w:tcPr>
                <w:p w14:paraId="3A15CE0A" w14:textId="77777777" w:rsidR="00FA5B52" w:rsidRPr="006018C8" w:rsidRDefault="00FA5B52" w:rsidP="00CF3A17">
                  <w:pPr>
                    <w:pStyle w:val="TableParagraph"/>
                    <w:kinsoku w:val="0"/>
                    <w:overflowPunct w:val="0"/>
                    <w:rPr>
                      <w:sz w:val="20"/>
                      <w:szCs w:val="20"/>
                    </w:rPr>
                  </w:pPr>
                </w:p>
              </w:tc>
              <w:tc>
                <w:tcPr>
                  <w:tcW w:w="15" w:type="dxa"/>
                  <w:vMerge w:val="restart"/>
                  <w:tcBorders>
                    <w:top w:val="single" w:sz="4" w:space="0" w:color="000000"/>
                    <w:left w:val="single" w:sz="4" w:space="0" w:color="000000"/>
                    <w:bottom w:val="single" w:sz="4" w:space="0" w:color="000000"/>
                    <w:right w:val="single" w:sz="4" w:space="0" w:color="000000"/>
                  </w:tcBorders>
                </w:tcPr>
                <w:p w14:paraId="718E237B" w14:textId="77777777" w:rsidR="00FA5B52" w:rsidRPr="006018C8" w:rsidRDefault="00FA5B52" w:rsidP="00CF3A17">
                  <w:pPr>
                    <w:pStyle w:val="TableParagraph"/>
                    <w:kinsoku w:val="0"/>
                    <w:overflowPunct w:val="0"/>
                    <w:rPr>
                      <w:sz w:val="20"/>
                      <w:szCs w:val="20"/>
                    </w:rPr>
                  </w:pPr>
                </w:p>
              </w:tc>
              <w:tc>
                <w:tcPr>
                  <w:tcW w:w="9001" w:type="dxa"/>
                  <w:gridSpan w:val="10"/>
                  <w:tcBorders>
                    <w:top w:val="single" w:sz="8" w:space="0" w:color="000000"/>
                    <w:left w:val="single" w:sz="4" w:space="0" w:color="000000"/>
                    <w:bottom w:val="single" w:sz="4" w:space="0" w:color="000000"/>
                    <w:right w:val="single" w:sz="4" w:space="0" w:color="000000"/>
                  </w:tcBorders>
                </w:tcPr>
                <w:p w14:paraId="74F41B51" w14:textId="77777777" w:rsidR="00FA5B52" w:rsidRPr="006018C8" w:rsidRDefault="00FA5B52" w:rsidP="00CF3A17">
                  <w:pPr>
                    <w:pStyle w:val="TableParagraph"/>
                    <w:tabs>
                      <w:tab w:val="left" w:pos="1077"/>
                    </w:tabs>
                    <w:kinsoku w:val="0"/>
                    <w:overflowPunct w:val="0"/>
                    <w:spacing w:before="86" w:line="275" w:lineRule="exact"/>
                    <w:ind w:left="356"/>
                    <w:jc w:val="center"/>
                    <w:rPr>
                      <w:b/>
                      <w:bCs/>
                    </w:rPr>
                  </w:pPr>
                  <w:r w:rsidRPr="006018C8">
                    <w:rPr>
                      <w:b/>
                      <w:bCs/>
                      <w:spacing w:val="-3"/>
                    </w:rPr>
                    <w:t>III-</w:t>
                  </w:r>
                  <w:r w:rsidRPr="006018C8">
                    <w:rPr>
                      <w:b/>
                      <w:bCs/>
                      <w:spacing w:val="-3"/>
                    </w:rPr>
                    <w:tab/>
                  </w:r>
                  <w:r w:rsidRPr="006018C8">
                    <w:rPr>
                      <w:b/>
                      <w:bCs/>
                    </w:rPr>
                    <w:t>Qualification et expérience du personnel clé</w:t>
                  </w:r>
                </w:p>
                <w:p w14:paraId="53C8F985" w14:textId="77777777" w:rsidR="00FA5B52" w:rsidRPr="006018C8" w:rsidRDefault="00FA5B52" w:rsidP="00CF3A17">
                  <w:pPr>
                    <w:pStyle w:val="TableParagraph"/>
                    <w:kinsoku w:val="0"/>
                    <w:overflowPunct w:val="0"/>
                    <w:spacing w:line="275" w:lineRule="exact"/>
                    <w:ind w:left="1"/>
                    <w:jc w:val="center"/>
                    <w:rPr>
                      <w:b/>
                      <w:bCs/>
                    </w:rPr>
                  </w:pPr>
                  <w:r w:rsidRPr="006018C8">
                    <w:rPr>
                      <w:b/>
                      <w:bCs/>
                    </w:rPr>
                    <w:t xml:space="preserve">(Validation de </w:t>
                  </w:r>
                  <w:r>
                    <w:rPr>
                      <w:b/>
                      <w:bCs/>
                    </w:rPr>
                    <w:t>six</w:t>
                  </w:r>
                  <w:r w:rsidRPr="006018C8">
                    <w:rPr>
                      <w:b/>
                      <w:bCs/>
                    </w:rPr>
                    <w:t xml:space="preserve"> (0</w:t>
                  </w:r>
                  <w:r>
                    <w:rPr>
                      <w:b/>
                      <w:bCs/>
                    </w:rPr>
                    <w:t>6</w:t>
                  </w:r>
                  <w:r w:rsidRPr="006018C8">
                    <w:rPr>
                      <w:b/>
                      <w:bCs/>
                    </w:rPr>
                    <w:t>) sous-critères pour obtenir un « oui »)</w:t>
                  </w:r>
                </w:p>
              </w:tc>
              <w:tc>
                <w:tcPr>
                  <w:tcW w:w="19" w:type="dxa"/>
                  <w:tcBorders>
                    <w:top w:val="single" w:sz="4" w:space="0" w:color="000000"/>
                    <w:left w:val="single" w:sz="4" w:space="0" w:color="000000"/>
                    <w:bottom w:val="none" w:sz="6" w:space="0" w:color="auto"/>
                    <w:right w:val="single" w:sz="6" w:space="0" w:color="000000"/>
                  </w:tcBorders>
                </w:tcPr>
                <w:p w14:paraId="60195056" w14:textId="77777777" w:rsidR="00FA5B52" w:rsidRPr="006018C8" w:rsidRDefault="00FA5B52" w:rsidP="00CF3A17">
                  <w:pPr>
                    <w:pStyle w:val="TableParagraph"/>
                    <w:kinsoku w:val="0"/>
                    <w:overflowPunct w:val="0"/>
                    <w:rPr>
                      <w:sz w:val="20"/>
                      <w:szCs w:val="20"/>
                    </w:rPr>
                  </w:pPr>
                </w:p>
              </w:tc>
            </w:tr>
            <w:tr w:rsidR="00FA5B52" w:rsidRPr="006018C8" w14:paraId="3CF744C8" w14:textId="77777777" w:rsidTr="00CF3A17">
              <w:trPr>
                <w:trHeight w:val="1352"/>
              </w:trPr>
              <w:tc>
                <w:tcPr>
                  <w:tcW w:w="15" w:type="dxa"/>
                  <w:vMerge/>
                  <w:tcBorders>
                    <w:top w:val="nil"/>
                    <w:left w:val="single" w:sz="4" w:space="0" w:color="000000"/>
                    <w:bottom w:val="single" w:sz="4" w:space="0" w:color="000000"/>
                    <w:right w:val="single" w:sz="4" w:space="0" w:color="000000"/>
                  </w:tcBorders>
                </w:tcPr>
                <w:p w14:paraId="1B0DFD4B"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02BAE14B" w14:textId="77777777" w:rsidR="00FA5B52" w:rsidRPr="006018C8" w:rsidRDefault="00FA5B52" w:rsidP="00CF3A17">
                  <w:pPr>
                    <w:rPr>
                      <w:b/>
                      <w:bCs/>
                      <w:sz w:val="2"/>
                      <w:szCs w:val="2"/>
                    </w:rPr>
                  </w:pPr>
                </w:p>
              </w:tc>
              <w:tc>
                <w:tcPr>
                  <w:tcW w:w="276" w:type="dxa"/>
                  <w:vMerge w:val="restart"/>
                  <w:tcBorders>
                    <w:top w:val="single" w:sz="4" w:space="0" w:color="000000"/>
                    <w:left w:val="single" w:sz="4" w:space="0" w:color="000000"/>
                    <w:bottom w:val="single" w:sz="8" w:space="0" w:color="000000"/>
                    <w:right w:val="single" w:sz="4" w:space="0" w:color="000000"/>
                  </w:tcBorders>
                </w:tcPr>
                <w:p w14:paraId="5661B2D1" w14:textId="77777777" w:rsidR="00FA5B52" w:rsidRPr="006018C8" w:rsidRDefault="00FA5B52" w:rsidP="00CF3A17">
                  <w:pPr>
                    <w:pStyle w:val="TableParagraph"/>
                    <w:kinsoku w:val="0"/>
                    <w:overflowPunct w:val="0"/>
                    <w:rPr>
                      <w:b/>
                      <w:bCs/>
                      <w:sz w:val="26"/>
                      <w:szCs w:val="26"/>
                    </w:rPr>
                  </w:pPr>
                </w:p>
                <w:p w14:paraId="7D15DB15" w14:textId="77777777" w:rsidR="00FA5B52" w:rsidRPr="006018C8" w:rsidRDefault="00FA5B52" w:rsidP="00CF3A17">
                  <w:pPr>
                    <w:pStyle w:val="TableParagraph"/>
                    <w:kinsoku w:val="0"/>
                    <w:overflowPunct w:val="0"/>
                    <w:rPr>
                      <w:b/>
                      <w:bCs/>
                      <w:sz w:val="26"/>
                      <w:szCs w:val="26"/>
                    </w:rPr>
                  </w:pPr>
                </w:p>
                <w:p w14:paraId="4A82BFB2" w14:textId="77777777" w:rsidR="00FA5B52" w:rsidRPr="006018C8" w:rsidRDefault="00FA5B52" w:rsidP="00CF3A17">
                  <w:pPr>
                    <w:pStyle w:val="TableParagraph"/>
                    <w:kinsoku w:val="0"/>
                    <w:overflowPunct w:val="0"/>
                    <w:rPr>
                      <w:b/>
                      <w:bCs/>
                      <w:sz w:val="26"/>
                      <w:szCs w:val="26"/>
                    </w:rPr>
                  </w:pPr>
                </w:p>
                <w:p w14:paraId="1500EE4D" w14:textId="77777777" w:rsidR="00FA5B52" w:rsidRPr="006018C8" w:rsidRDefault="00FA5B52" w:rsidP="00CF3A17">
                  <w:pPr>
                    <w:pStyle w:val="TableParagraph"/>
                    <w:kinsoku w:val="0"/>
                    <w:overflowPunct w:val="0"/>
                    <w:rPr>
                      <w:b/>
                      <w:bCs/>
                      <w:sz w:val="26"/>
                      <w:szCs w:val="26"/>
                    </w:rPr>
                  </w:pPr>
                </w:p>
                <w:p w14:paraId="5FC2C342" w14:textId="77777777" w:rsidR="00FA5B52" w:rsidRPr="006018C8" w:rsidRDefault="00FA5B52" w:rsidP="00CF3A17">
                  <w:pPr>
                    <w:pStyle w:val="TableParagraph"/>
                    <w:kinsoku w:val="0"/>
                    <w:overflowPunct w:val="0"/>
                    <w:rPr>
                      <w:b/>
                      <w:bCs/>
                      <w:sz w:val="26"/>
                      <w:szCs w:val="26"/>
                    </w:rPr>
                  </w:pPr>
                </w:p>
                <w:p w14:paraId="4DC99929" w14:textId="77777777" w:rsidR="00FA5B52" w:rsidRPr="006018C8" w:rsidRDefault="00FA5B52" w:rsidP="00CF3A17">
                  <w:pPr>
                    <w:pStyle w:val="TableParagraph"/>
                    <w:kinsoku w:val="0"/>
                    <w:overflowPunct w:val="0"/>
                    <w:rPr>
                      <w:b/>
                      <w:bCs/>
                      <w:sz w:val="26"/>
                      <w:szCs w:val="26"/>
                    </w:rPr>
                  </w:pPr>
                </w:p>
                <w:p w14:paraId="4A05A019" w14:textId="77777777" w:rsidR="00FA5B52" w:rsidRPr="006018C8" w:rsidRDefault="00FA5B52" w:rsidP="00CF3A17">
                  <w:pPr>
                    <w:pStyle w:val="TableParagraph"/>
                    <w:kinsoku w:val="0"/>
                    <w:overflowPunct w:val="0"/>
                    <w:rPr>
                      <w:b/>
                      <w:bCs/>
                      <w:sz w:val="26"/>
                      <w:szCs w:val="26"/>
                    </w:rPr>
                  </w:pPr>
                </w:p>
                <w:p w14:paraId="54DBAFA1" w14:textId="77777777" w:rsidR="00FA5B52" w:rsidRPr="006018C8" w:rsidRDefault="00FA5B52" w:rsidP="00CF3A17">
                  <w:pPr>
                    <w:pStyle w:val="TableParagraph"/>
                    <w:kinsoku w:val="0"/>
                    <w:overflowPunct w:val="0"/>
                    <w:rPr>
                      <w:b/>
                      <w:bCs/>
                      <w:sz w:val="26"/>
                      <w:szCs w:val="26"/>
                    </w:rPr>
                  </w:pPr>
                </w:p>
                <w:p w14:paraId="0AED9772" w14:textId="77777777" w:rsidR="00FA5B52" w:rsidRPr="006018C8" w:rsidRDefault="00FA5B52" w:rsidP="00CF3A17">
                  <w:pPr>
                    <w:pStyle w:val="TableParagraph"/>
                    <w:kinsoku w:val="0"/>
                    <w:overflowPunct w:val="0"/>
                    <w:rPr>
                      <w:b/>
                      <w:bCs/>
                      <w:sz w:val="26"/>
                      <w:szCs w:val="26"/>
                    </w:rPr>
                  </w:pPr>
                </w:p>
                <w:p w14:paraId="57D7AFBA" w14:textId="77777777" w:rsidR="00FA5B52" w:rsidRPr="006018C8" w:rsidRDefault="00FA5B52" w:rsidP="00CF3A17">
                  <w:pPr>
                    <w:pStyle w:val="TableParagraph"/>
                    <w:kinsoku w:val="0"/>
                    <w:overflowPunct w:val="0"/>
                    <w:rPr>
                      <w:b/>
                      <w:bCs/>
                      <w:sz w:val="26"/>
                      <w:szCs w:val="26"/>
                    </w:rPr>
                  </w:pPr>
                </w:p>
                <w:p w14:paraId="087D5F12" w14:textId="77777777" w:rsidR="00FA5B52" w:rsidRPr="006018C8" w:rsidRDefault="00FA5B52" w:rsidP="00CF3A17">
                  <w:pPr>
                    <w:pStyle w:val="TableParagraph"/>
                    <w:kinsoku w:val="0"/>
                    <w:overflowPunct w:val="0"/>
                    <w:rPr>
                      <w:b/>
                      <w:bCs/>
                      <w:sz w:val="26"/>
                      <w:szCs w:val="26"/>
                    </w:rPr>
                  </w:pPr>
                </w:p>
                <w:p w14:paraId="4CB4E99D" w14:textId="77777777" w:rsidR="00FA5B52" w:rsidRPr="006018C8" w:rsidRDefault="00FA5B52" w:rsidP="00CF3A17">
                  <w:pPr>
                    <w:pStyle w:val="TableParagraph"/>
                    <w:kinsoku w:val="0"/>
                    <w:overflowPunct w:val="0"/>
                    <w:rPr>
                      <w:b/>
                      <w:bCs/>
                      <w:sz w:val="26"/>
                      <w:szCs w:val="26"/>
                    </w:rPr>
                  </w:pPr>
                </w:p>
                <w:p w14:paraId="53730F17" w14:textId="77777777" w:rsidR="00FA5B52" w:rsidRPr="006018C8" w:rsidRDefault="00FA5B52" w:rsidP="00CF3A17">
                  <w:pPr>
                    <w:pStyle w:val="TableParagraph"/>
                    <w:kinsoku w:val="0"/>
                    <w:overflowPunct w:val="0"/>
                    <w:rPr>
                      <w:b/>
                      <w:bCs/>
                      <w:sz w:val="26"/>
                      <w:szCs w:val="26"/>
                    </w:rPr>
                  </w:pPr>
                </w:p>
                <w:p w14:paraId="0016C425" w14:textId="77777777" w:rsidR="00FA5B52" w:rsidRPr="006018C8" w:rsidRDefault="00FA5B52" w:rsidP="00CF3A17">
                  <w:pPr>
                    <w:pStyle w:val="TableParagraph"/>
                    <w:kinsoku w:val="0"/>
                    <w:overflowPunct w:val="0"/>
                    <w:rPr>
                      <w:b/>
                      <w:bCs/>
                      <w:sz w:val="26"/>
                      <w:szCs w:val="26"/>
                    </w:rPr>
                  </w:pPr>
                </w:p>
                <w:p w14:paraId="046F6A4E" w14:textId="77777777" w:rsidR="00FA5B52" w:rsidRPr="006018C8" w:rsidRDefault="00FA5B52" w:rsidP="00CF3A17">
                  <w:pPr>
                    <w:pStyle w:val="TableParagraph"/>
                    <w:kinsoku w:val="0"/>
                    <w:overflowPunct w:val="0"/>
                    <w:rPr>
                      <w:b/>
                      <w:bCs/>
                      <w:sz w:val="26"/>
                      <w:szCs w:val="26"/>
                    </w:rPr>
                  </w:pPr>
                </w:p>
                <w:p w14:paraId="414DE1EB" w14:textId="77777777" w:rsidR="00FA5B52" w:rsidRPr="006018C8" w:rsidRDefault="00FA5B52" w:rsidP="00CF3A17">
                  <w:pPr>
                    <w:pStyle w:val="TableParagraph"/>
                    <w:kinsoku w:val="0"/>
                    <w:overflowPunct w:val="0"/>
                    <w:rPr>
                      <w:b/>
                      <w:bCs/>
                      <w:sz w:val="26"/>
                      <w:szCs w:val="26"/>
                    </w:rPr>
                  </w:pPr>
                </w:p>
                <w:p w14:paraId="63E0C29D" w14:textId="77777777" w:rsidR="00FA5B52" w:rsidRPr="006018C8" w:rsidRDefault="00FA5B52" w:rsidP="00CF3A17">
                  <w:pPr>
                    <w:pStyle w:val="TableParagraph"/>
                    <w:kinsoku w:val="0"/>
                    <w:overflowPunct w:val="0"/>
                    <w:rPr>
                      <w:b/>
                      <w:bCs/>
                      <w:sz w:val="26"/>
                      <w:szCs w:val="26"/>
                    </w:rPr>
                  </w:pPr>
                </w:p>
                <w:p w14:paraId="4096EB49" w14:textId="77777777" w:rsidR="00FA5B52" w:rsidRPr="006018C8" w:rsidRDefault="00FA5B52" w:rsidP="00CF3A17">
                  <w:pPr>
                    <w:pStyle w:val="TableParagraph"/>
                    <w:kinsoku w:val="0"/>
                    <w:overflowPunct w:val="0"/>
                    <w:rPr>
                      <w:b/>
                      <w:bCs/>
                      <w:sz w:val="26"/>
                      <w:szCs w:val="26"/>
                    </w:rPr>
                  </w:pPr>
                </w:p>
                <w:p w14:paraId="78CD18B9" w14:textId="77777777" w:rsidR="00FA5B52" w:rsidRPr="006018C8" w:rsidRDefault="00FA5B52" w:rsidP="00CF3A17">
                  <w:pPr>
                    <w:pStyle w:val="TableParagraph"/>
                    <w:kinsoku w:val="0"/>
                    <w:overflowPunct w:val="0"/>
                    <w:rPr>
                      <w:b/>
                      <w:bCs/>
                      <w:sz w:val="26"/>
                      <w:szCs w:val="26"/>
                    </w:rPr>
                  </w:pPr>
                </w:p>
                <w:p w14:paraId="6F3A5CCD" w14:textId="77777777" w:rsidR="00FA5B52" w:rsidRPr="006018C8" w:rsidRDefault="00FA5B52" w:rsidP="00CF3A17">
                  <w:pPr>
                    <w:pStyle w:val="TableParagraph"/>
                    <w:kinsoku w:val="0"/>
                    <w:overflowPunct w:val="0"/>
                    <w:rPr>
                      <w:b/>
                      <w:bCs/>
                      <w:sz w:val="26"/>
                      <w:szCs w:val="26"/>
                    </w:rPr>
                  </w:pPr>
                </w:p>
                <w:p w14:paraId="2D071E62" w14:textId="77777777" w:rsidR="00FA5B52" w:rsidRPr="006018C8" w:rsidRDefault="00FA5B52" w:rsidP="00CF3A17">
                  <w:pPr>
                    <w:pStyle w:val="TableParagraph"/>
                    <w:kinsoku w:val="0"/>
                    <w:overflowPunct w:val="0"/>
                    <w:rPr>
                      <w:b/>
                      <w:bCs/>
                      <w:sz w:val="26"/>
                      <w:szCs w:val="26"/>
                    </w:rPr>
                  </w:pPr>
                </w:p>
                <w:p w14:paraId="05255D76" w14:textId="77777777" w:rsidR="00FA5B52" w:rsidRPr="006018C8" w:rsidRDefault="00FA5B52" w:rsidP="00CF3A17">
                  <w:pPr>
                    <w:pStyle w:val="TableParagraph"/>
                    <w:kinsoku w:val="0"/>
                    <w:overflowPunct w:val="0"/>
                    <w:spacing w:before="6"/>
                    <w:rPr>
                      <w:b/>
                      <w:bCs/>
                      <w:sz w:val="33"/>
                      <w:szCs w:val="33"/>
                    </w:rPr>
                  </w:pPr>
                </w:p>
                <w:p w14:paraId="057F32C4" w14:textId="77777777" w:rsidR="00FA5B52" w:rsidRPr="006018C8" w:rsidRDefault="00FA5B52" w:rsidP="00CF3A17">
                  <w:pPr>
                    <w:pStyle w:val="TableParagraph"/>
                    <w:kinsoku w:val="0"/>
                    <w:overflowPunct w:val="0"/>
                    <w:ind w:left="103"/>
                  </w:pPr>
                  <w:r w:rsidRPr="006018C8">
                    <w:t>3.</w:t>
                  </w:r>
                </w:p>
              </w:tc>
              <w:tc>
                <w:tcPr>
                  <w:tcW w:w="16" w:type="dxa"/>
                  <w:vMerge w:val="restart"/>
                  <w:tcBorders>
                    <w:top w:val="single" w:sz="4" w:space="0" w:color="000000"/>
                    <w:left w:val="single" w:sz="4" w:space="0" w:color="000000"/>
                    <w:bottom w:val="single" w:sz="8" w:space="0" w:color="000000"/>
                    <w:right w:val="single" w:sz="4" w:space="0" w:color="000000"/>
                  </w:tcBorders>
                </w:tcPr>
                <w:p w14:paraId="7BCB33D6" w14:textId="77777777" w:rsidR="00FA5B52" w:rsidRPr="006018C8" w:rsidRDefault="00FA5B52" w:rsidP="00CF3A17">
                  <w:pPr>
                    <w:pStyle w:val="TableParagraph"/>
                    <w:kinsoku w:val="0"/>
                    <w:overflowPunct w:val="0"/>
                    <w:rPr>
                      <w:sz w:val="20"/>
                      <w:szCs w:val="20"/>
                    </w:rPr>
                  </w:pPr>
                </w:p>
              </w:tc>
              <w:tc>
                <w:tcPr>
                  <w:tcW w:w="694" w:type="dxa"/>
                  <w:tcBorders>
                    <w:top w:val="single" w:sz="8" w:space="0" w:color="000000"/>
                    <w:left w:val="single" w:sz="4" w:space="0" w:color="000000"/>
                    <w:bottom w:val="single" w:sz="4" w:space="0" w:color="000000"/>
                    <w:right w:val="single" w:sz="4" w:space="0" w:color="000000"/>
                  </w:tcBorders>
                  <w:shd w:val="clear" w:color="auto" w:fill="BEBEBE"/>
                </w:tcPr>
                <w:p w14:paraId="3D908025" w14:textId="77777777" w:rsidR="00FA5B52" w:rsidRPr="006018C8" w:rsidRDefault="00FA5B52" w:rsidP="00CF3A17">
                  <w:pPr>
                    <w:pStyle w:val="TableParagraph"/>
                    <w:kinsoku w:val="0"/>
                    <w:overflowPunct w:val="0"/>
                    <w:rPr>
                      <w:b/>
                      <w:bCs/>
                      <w:sz w:val="20"/>
                      <w:szCs w:val="20"/>
                    </w:rPr>
                  </w:pPr>
                </w:p>
                <w:p w14:paraId="6B90D864" w14:textId="77777777" w:rsidR="00FA5B52" w:rsidRPr="006018C8" w:rsidRDefault="00FA5B52" w:rsidP="00CF3A17">
                  <w:pPr>
                    <w:pStyle w:val="TableParagraph"/>
                    <w:kinsoku w:val="0"/>
                    <w:overflowPunct w:val="0"/>
                    <w:rPr>
                      <w:b/>
                      <w:bCs/>
                      <w:sz w:val="20"/>
                      <w:szCs w:val="20"/>
                    </w:rPr>
                  </w:pPr>
                </w:p>
                <w:p w14:paraId="2ECA6313" w14:textId="77777777" w:rsidR="00FA5B52" w:rsidRPr="006018C8" w:rsidRDefault="00FA5B52" w:rsidP="00CF3A17">
                  <w:pPr>
                    <w:pStyle w:val="TableParagraph"/>
                    <w:kinsoku w:val="0"/>
                    <w:overflowPunct w:val="0"/>
                    <w:spacing w:before="1"/>
                    <w:rPr>
                      <w:b/>
                      <w:bCs/>
                      <w:sz w:val="22"/>
                      <w:szCs w:val="22"/>
                    </w:rPr>
                  </w:pPr>
                </w:p>
                <w:p w14:paraId="2547955D" w14:textId="77777777" w:rsidR="00FA5B52" w:rsidRPr="006018C8" w:rsidRDefault="00FA5B52" w:rsidP="00CF3A17">
                  <w:pPr>
                    <w:pStyle w:val="TableParagraph"/>
                    <w:kinsoku w:val="0"/>
                    <w:overflowPunct w:val="0"/>
                    <w:ind w:left="149"/>
                    <w:rPr>
                      <w:b/>
                      <w:bCs/>
                      <w:sz w:val="18"/>
                      <w:szCs w:val="18"/>
                    </w:rPr>
                  </w:pPr>
                  <w:r w:rsidRPr="006018C8">
                    <w:rPr>
                      <w:b/>
                      <w:bCs/>
                      <w:sz w:val="18"/>
                      <w:szCs w:val="18"/>
                    </w:rPr>
                    <w:t>Nom</w:t>
                  </w:r>
                </w:p>
              </w:tc>
              <w:tc>
                <w:tcPr>
                  <w:tcW w:w="2056" w:type="dxa"/>
                  <w:tcBorders>
                    <w:top w:val="single" w:sz="8" w:space="0" w:color="000000"/>
                    <w:left w:val="single" w:sz="4" w:space="0" w:color="000000"/>
                    <w:bottom w:val="single" w:sz="4" w:space="0" w:color="000000"/>
                    <w:right w:val="single" w:sz="4" w:space="0" w:color="000000"/>
                  </w:tcBorders>
                  <w:shd w:val="clear" w:color="auto" w:fill="BEBEBE"/>
                </w:tcPr>
                <w:p w14:paraId="4639D2DF" w14:textId="77777777" w:rsidR="00FA5B52" w:rsidRPr="006018C8" w:rsidRDefault="00FA5B52" w:rsidP="00CF3A17">
                  <w:pPr>
                    <w:pStyle w:val="TableParagraph"/>
                    <w:kinsoku w:val="0"/>
                    <w:overflowPunct w:val="0"/>
                    <w:rPr>
                      <w:b/>
                      <w:bCs/>
                      <w:sz w:val="20"/>
                      <w:szCs w:val="20"/>
                    </w:rPr>
                  </w:pPr>
                </w:p>
                <w:p w14:paraId="335B96CB" w14:textId="77777777" w:rsidR="00FA5B52" w:rsidRPr="006018C8" w:rsidRDefault="00FA5B52" w:rsidP="00CF3A17">
                  <w:pPr>
                    <w:pStyle w:val="TableParagraph"/>
                    <w:kinsoku w:val="0"/>
                    <w:overflowPunct w:val="0"/>
                    <w:rPr>
                      <w:b/>
                      <w:bCs/>
                      <w:sz w:val="20"/>
                      <w:szCs w:val="20"/>
                    </w:rPr>
                  </w:pPr>
                </w:p>
                <w:p w14:paraId="5BB4C528" w14:textId="77777777" w:rsidR="00FA5B52" w:rsidRPr="006018C8" w:rsidRDefault="00FA5B52" w:rsidP="00CF3A17">
                  <w:pPr>
                    <w:pStyle w:val="TableParagraph"/>
                    <w:kinsoku w:val="0"/>
                    <w:overflowPunct w:val="0"/>
                    <w:spacing w:before="1"/>
                    <w:rPr>
                      <w:b/>
                      <w:bCs/>
                      <w:sz w:val="22"/>
                      <w:szCs w:val="22"/>
                    </w:rPr>
                  </w:pPr>
                </w:p>
                <w:p w14:paraId="40FC8073" w14:textId="77777777" w:rsidR="00FA5B52" w:rsidRPr="006018C8" w:rsidRDefault="00FA5B52" w:rsidP="00CF3A17">
                  <w:pPr>
                    <w:pStyle w:val="TableParagraph"/>
                    <w:kinsoku w:val="0"/>
                    <w:overflowPunct w:val="0"/>
                    <w:ind w:left="111"/>
                    <w:rPr>
                      <w:b/>
                      <w:bCs/>
                      <w:sz w:val="18"/>
                      <w:szCs w:val="18"/>
                    </w:rPr>
                  </w:pPr>
                  <w:r w:rsidRPr="006018C8">
                    <w:rPr>
                      <w:b/>
                      <w:bCs/>
                      <w:sz w:val="18"/>
                      <w:szCs w:val="18"/>
                    </w:rPr>
                    <w:t>Fonction proposée</w:t>
                  </w:r>
                </w:p>
              </w:tc>
              <w:tc>
                <w:tcPr>
                  <w:tcW w:w="1645" w:type="dxa"/>
                  <w:tcBorders>
                    <w:top w:val="single" w:sz="8" w:space="0" w:color="000000"/>
                    <w:left w:val="single" w:sz="4" w:space="0" w:color="000000"/>
                    <w:bottom w:val="single" w:sz="4" w:space="0" w:color="000000"/>
                    <w:right w:val="single" w:sz="4" w:space="0" w:color="000000"/>
                  </w:tcBorders>
                  <w:shd w:val="clear" w:color="auto" w:fill="BEBEBE"/>
                </w:tcPr>
                <w:p w14:paraId="31D88B5A" w14:textId="77777777" w:rsidR="00FA5B52" w:rsidRPr="006018C8" w:rsidRDefault="00FA5B52" w:rsidP="00CF3A17">
                  <w:pPr>
                    <w:pStyle w:val="TableParagraph"/>
                    <w:kinsoku w:val="0"/>
                    <w:overflowPunct w:val="0"/>
                    <w:rPr>
                      <w:b/>
                      <w:bCs/>
                      <w:sz w:val="20"/>
                      <w:szCs w:val="20"/>
                    </w:rPr>
                  </w:pPr>
                </w:p>
                <w:p w14:paraId="5B66D1C9" w14:textId="77777777" w:rsidR="00FA5B52" w:rsidRPr="006018C8" w:rsidRDefault="00FA5B52" w:rsidP="00CF3A17">
                  <w:pPr>
                    <w:pStyle w:val="TableParagraph"/>
                    <w:kinsoku w:val="0"/>
                    <w:overflowPunct w:val="0"/>
                    <w:rPr>
                      <w:b/>
                      <w:bCs/>
                      <w:sz w:val="20"/>
                      <w:szCs w:val="20"/>
                    </w:rPr>
                  </w:pPr>
                </w:p>
                <w:p w14:paraId="128B00E9" w14:textId="77777777" w:rsidR="00FA5B52" w:rsidRPr="006018C8" w:rsidRDefault="00FA5B52" w:rsidP="00CF3A17">
                  <w:pPr>
                    <w:pStyle w:val="TableParagraph"/>
                    <w:kinsoku w:val="0"/>
                    <w:overflowPunct w:val="0"/>
                    <w:spacing w:before="148"/>
                    <w:ind w:left="318" w:right="150" w:hanging="150"/>
                    <w:rPr>
                      <w:b/>
                      <w:bCs/>
                      <w:sz w:val="18"/>
                      <w:szCs w:val="18"/>
                    </w:rPr>
                  </w:pPr>
                  <w:r w:rsidRPr="006018C8">
                    <w:rPr>
                      <w:b/>
                      <w:bCs/>
                      <w:sz w:val="18"/>
                      <w:szCs w:val="18"/>
                    </w:rPr>
                    <w:t>Qualification minimale</w:t>
                  </w:r>
                </w:p>
              </w:tc>
              <w:tc>
                <w:tcPr>
                  <w:tcW w:w="1459" w:type="dxa"/>
                  <w:tcBorders>
                    <w:top w:val="single" w:sz="8" w:space="0" w:color="000000"/>
                    <w:left w:val="single" w:sz="4" w:space="0" w:color="000000"/>
                    <w:bottom w:val="single" w:sz="4" w:space="0" w:color="000000"/>
                    <w:right w:val="single" w:sz="4" w:space="0" w:color="000000"/>
                  </w:tcBorders>
                  <w:shd w:val="clear" w:color="auto" w:fill="BEBEBE"/>
                </w:tcPr>
                <w:p w14:paraId="79AEABE7" w14:textId="77777777" w:rsidR="00FA5B52" w:rsidRPr="006018C8" w:rsidRDefault="00FA5B52" w:rsidP="00CF3A17">
                  <w:pPr>
                    <w:pStyle w:val="TableParagraph"/>
                    <w:kinsoku w:val="0"/>
                    <w:overflowPunct w:val="0"/>
                    <w:rPr>
                      <w:b/>
                      <w:bCs/>
                      <w:sz w:val="20"/>
                      <w:szCs w:val="20"/>
                    </w:rPr>
                  </w:pPr>
                </w:p>
                <w:p w14:paraId="3D05C523" w14:textId="77777777" w:rsidR="00FA5B52" w:rsidRPr="006018C8" w:rsidRDefault="00FA5B52" w:rsidP="00CF3A17">
                  <w:pPr>
                    <w:pStyle w:val="TableParagraph"/>
                    <w:kinsoku w:val="0"/>
                    <w:overflowPunct w:val="0"/>
                    <w:spacing w:before="1"/>
                    <w:rPr>
                      <w:b/>
                      <w:bCs/>
                    </w:rPr>
                  </w:pPr>
                </w:p>
                <w:p w14:paraId="2168B23F" w14:textId="77777777" w:rsidR="00FA5B52" w:rsidRPr="006018C8" w:rsidRDefault="00FA5B52" w:rsidP="00CF3A17">
                  <w:pPr>
                    <w:pStyle w:val="TableParagraph"/>
                    <w:kinsoku w:val="0"/>
                    <w:overflowPunct w:val="0"/>
                    <w:ind w:left="112" w:right="90" w:hanging="5"/>
                    <w:jc w:val="center"/>
                    <w:rPr>
                      <w:b/>
                      <w:bCs/>
                      <w:sz w:val="18"/>
                      <w:szCs w:val="18"/>
                    </w:rPr>
                  </w:pPr>
                  <w:r w:rsidRPr="006018C8">
                    <w:rPr>
                      <w:b/>
                      <w:bCs/>
                      <w:sz w:val="18"/>
                      <w:szCs w:val="18"/>
                    </w:rPr>
                    <w:t>Années d’expérience Générale</w:t>
                  </w:r>
                </w:p>
              </w:tc>
              <w:tc>
                <w:tcPr>
                  <w:tcW w:w="1600" w:type="dxa"/>
                  <w:tcBorders>
                    <w:top w:val="single" w:sz="8" w:space="0" w:color="000000"/>
                    <w:left w:val="single" w:sz="4" w:space="0" w:color="000000"/>
                    <w:bottom w:val="single" w:sz="4" w:space="0" w:color="000000"/>
                    <w:right w:val="single" w:sz="4" w:space="0" w:color="000000"/>
                  </w:tcBorders>
                  <w:shd w:val="clear" w:color="auto" w:fill="BEBEBE"/>
                </w:tcPr>
                <w:p w14:paraId="488AEF41" w14:textId="77777777" w:rsidR="00FA5B52" w:rsidRPr="006018C8" w:rsidRDefault="00FA5B52" w:rsidP="00CF3A17">
                  <w:pPr>
                    <w:pStyle w:val="TableParagraph"/>
                    <w:kinsoku w:val="0"/>
                    <w:overflowPunct w:val="0"/>
                    <w:spacing w:before="89"/>
                    <w:ind w:left="111" w:right="230" w:hanging="5"/>
                    <w:jc w:val="center"/>
                    <w:rPr>
                      <w:b/>
                      <w:bCs/>
                      <w:sz w:val="18"/>
                      <w:szCs w:val="18"/>
                    </w:rPr>
                  </w:pPr>
                  <w:r w:rsidRPr="006018C8">
                    <w:rPr>
                      <w:b/>
                      <w:bCs/>
                      <w:sz w:val="18"/>
                      <w:szCs w:val="18"/>
                    </w:rPr>
                    <w:t xml:space="preserve">Années </w:t>
                  </w:r>
                  <w:r w:rsidRPr="006018C8">
                    <w:rPr>
                      <w:b/>
                      <w:bCs/>
                      <w:spacing w:val="-2"/>
                      <w:sz w:val="18"/>
                      <w:szCs w:val="18"/>
                    </w:rPr>
                    <w:t xml:space="preserve">d’expérience </w:t>
                  </w:r>
                  <w:r w:rsidRPr="006018C8">
                    <w:rPr>
                      <w:b/>
                      <w:bCs/>
                      <w:sz w:val="18"/>
                      <w:szCs w:val="18"/>
                    </w:rPr>
                    <w:t>spécifique en termes de projets similaires réalisés</w:t>
                  </w:r>
                </w:p>
              </w:tc>
              <w:tc>
                <w:tcPr>
                  <w:tcW w:w="1223" w:type="dxa"/>
                  <w:tcBorders>
                    <w:top w:val="single" w:sz="8" w:space="0" w:color="000000"/>
                    <w:left w:val="single" w:sz="4" w:space="0" w:color="000000"/>
                    <w:bottom w:val="single" w:sz="4" w:space="0" w:color="000000"/>
                    <w:right w:val="single" w:sz="4" w:space="0" w:color="000000"/>
                  </w:tcBorders>
                  <w:shd w:val="clear" w:color="auto" w:fill="BEBEBE"/>
                  <w:vAlign w:val="center"/>
                </w:tcPr>
                <w:p w14:paraId="15097EB0" w14:textId="77777777" w:rsidR="00FA5B52" w:rsidRPr="006018C8" w:rsidRDefault="00FA5B52" w:rsidP="00CF3A17">
                  <w:pPr>
                    <w:pStyle w:val="TableParagraph"/>
                    <w:kinsoku w:val="0"/>
                    <w:overflowPunct w:val="0"/>
                    <w:spacing w:before="11"/>
                    <w:jc w:val="center"/>
                    <w:rPr>
                      <w:b/>
                      <w:bCs/>
                      <w:sz w:val="16"/>
                      <w:szCs w:val="16"/>
                    </w:rPr>
                  </w:pPr>
                </w:p>
                <w:p w14:paraId="284DD2E5" w14:textId="77777777" w:rsidR="00FA5B52" w:rsidRPr="006018C8" w:rsidRDefault="00FA5B52" w:rsidP="00CF3A17">
                  <w:pPr>
                    <w:pStyle w:val="TableParagraph"/>
                    <w:kinsoku w:val="0"/>
                    <w:overflowPunct w:val="0"/>
                    <w:spacing w:line="242" w:lineRule="auto"/>
                    <w:ind w:left="173" w:right="147" w:hanging="5"/>
                    <w:jc w:val="center"/>
                    <w:rPr>
                      <w:b/>
                      <w:bCs/>
                      <w:sz w:val="18"/>
                      <w:szCs w:val="18"/>
                    </w:rPr>
                  </w:pPr>
                  <w:r w:rsidRPr="006018C8">
                    <w:rPr>
                      <w:b/>
                      <w:bCs/>
                      <w:sz w:val="18"/>
                      <w:szCs w:val="18"/>
                    </w:rPr>
                    <w:t>Notation</w:t>
                  </w:r>
                </w:p>
              </w:tc>
              <w:tc>
                <w:tcPr>
                  <w:tcW w:w="16" w:type="dxa"/>
                  <w:vMerge w:val="restart"/>
                  <w:tcBorders>
                    <w:top w:val="single" w:sz="4" w:space="0" w:color="000000"/>
                    <w:left w:val="single" w:sz="4" w:space="0" w:color="000000"/>
                    <w:bottom w:val="single" w:sz="8" w:space="0" w:color="000000"/>
                    <w:right w:val="single" w:sz="4" w:space="0" w:color="000000"/>
                  </w:tcBorders>
                </w:tcPr>
                <w:p w14:paraId="4CA0746E" w14:textId="77777777" w:rsidR="00FA5B52" w:rsidRPr="006018C8" w:rsidRDefault="00FA5B52" w:rsidP="00CF3A17">
                  <w:pPr>
                    <w:pStyle w:val="TableParagraph"/>
                    <w:kinsoku w:val="0"/>
                    <w:overflowPunct w:val="0"/>
                    <w:rPr>
                      <w:sz w:val="20"/>
                      <w:szCs w:val="20"/>
                    </w:rPr>
                  </w:pPr>
                </w:p>
              </w:tc>
              <w:tc>
                <w:tcPr>
                  <w:tcW w:w="16" w:type="dxa"/>
                  <w:vMerge w:val="restart"/>
                  <w:tcBorders>
                    <w:top w:val="single" w:sz="4" w:space="0" w:color="000000"/>
                    <w:left w:val="single" w:sz="4" w:space="0" w:color="000000"/>
                    <w:bottom w:val="single" w:sz="8" w:space="0" w:color="000000"/>
                    <w:right w:val="single" w:sz="4" w:space="0" w:color="000000"/>
                  </w:tcBorders>
                </w:tcPr>
                <w:p w14:paraId="429F869D" w14:textId="77777777" w:rsidR="00FA5B52" w:rsidRPr="006018C8" w:rsidRDefault="00FA5B52" w:rsidP="00CF3A17">
                  <w:pPr>
                    <w:pStyle w:val="TableParagraph"/>
                    <w:kinsoku w:val="0"/>
                    <w:overflowPunct w:val="0"/>
                    <w:rPr>
                      <w:b/>
                      <w:bCs/>
                      <w:sz w:val="26"/>
                      <w:szCs w:val="26"/>
                    </w:rPr>
                  </w:pPr>
                </w:p>
                <w:p w14:paraId="7CFC0907" w14:textId="77777777" w:rsidR="00FA5B52" w:rsidRPr="006018C8" w:rsidRDefault="00FA5B52" w:rsidP="00CF3A17">
                  <w:pPr>
                    <w:pStyle w:val="TableParagraph"/>
                    <w:kinsoku w:val="0"/>
                    <w:overflowPunct w:val="0"/>
                    <w:rPr>
                      <w:b/>
                      <w:bCs/>
                      <w:sz w:val="26"/>
                      <w:szCs w:val="26"/>
                    </w:rPr>
                  </w:pPr>
                </w:p>
                <w:p w14:paraId="6BF34322" w14:textId="77777777" w:rsidR="00FA5B52" w:rsidRPr="006018C8" w:rsidRDefault="00FA5B52" w:rsidP="00CF3A17">
                  <w:pPr>
                    <w:pStyle w:val="TableParagraph"/>
                    <w:kinsoku w:val="0"/>
                    <w:overflowPunct w:val="0"/>
                    <w:rPr>
                      <w:b/>
                      <w:bCs/>
                      <w:sz w:val="26"/>
                      <w:szCs w:val="26"/>
                    </w:rPr>
                  </w:pPr>
                </w:p>
                <w:p w14:paraId="6E635746" w14:textId="77777777" w:rsidR="00FA5B52" w:rsidRPr="006018C8" w:rsidRDefault="00FA5B52" w:rsidP="00CF3A17">
                  <w:pPr>
                    <w:pStyle w:val="TableParagraph"/>
                    <w:kinsoku w:val="0"/>
                    <w:overflowPunct w:val="0"/>
                    <w:rPr>
                      <w:b/>
                      <w:bCs/>
                      <w:sz w:val="26"/>
                      <w:szCs w:val="26"/>
                    </w:rPr>
                  </w:pPr>
                </w:p>
                <w:p w14:paraId="7418163B" w14:textId="77777777" w:rsidR="00FA5B52" w:rsidRPr="006018C8" w:rsidRDefault="00FA5B52" w:rsidP="00CF3A17">
                  <w:pPr>
                    <w:pStyle w:val="TableParagraph"/>
                    <w:kinsoku w:val="0"/>
                    <w:overflowPunct w:val="0"/>
                    <w:rPr>
                      <w:b/>
                      <w:bCs/>
                      <w:sz w:val="26"/>
                      <w:szCs w:val="26"/>
                    </w:rPr>
                  </w:pPr>
                </w:p>
                <w:p w14:paraId="5B19D4BC" w14:textId="77777777" w:rsidR="00FA5B52" w:rsidRPr="006018C8" w:rsidRDefault="00FA5B52" w:rsidP="00CF3A17">
                  <w:pPr>
                    <w:pStyle w:val="TableParagraph"/>
                    <w:kinsoku w:val="0"/>
                    <w:overflowPunct w:val="0"/>
                    <w:rPr>
                      <w:b/>
                      <w:bCs/>
                      <w:sz w:val="26"/>
                      <w:szCs w:val="26"/>
                    </w:rPr>
                  </w:pPr>
                </w:p>
                <w:p w14:paraId="09032184" w14:textId="77777777" w:rsidR="00FA5B52" w:rsidRPr="006018C8" w:rsidRDefault="00FA5B52" w:rsidP="00CF3A17">
                  <w:pPr>
                    <w:pStyle w:val="TableParagraph"/>
                    <w:kinsoku w:val="0"/>
                    <w:overflowPunct w:val="0"/>
                    <w:rPr>
                      <w:b/>
                      <w:bCs/>
                      <w:sz w:val="26"/>
                      <w:szCs w:val="26"/>
                    </w:rPr>
                  </w:pPr>
                </w:p>
                <w:p w14:paraId="58298A09" w14:textId="77777777" w:rsidR="00FA5B52" w:rsidRPr="006018C8" w:rsidRDefault="00FA5B52" w:rsidP="00CF3A17">
                  <w:pPr>
                    <w:pStyle w:val="TableParagraph"/>
                    <w:kinsoku w:val="0"/>
                    <w:overflowPunct w:val="0"/>
                    <w:rPr>
                      <w:b/>
                      <w:bCs/>
                      <w:sz w:val="26"/>
                      <w:szCs w:val="26"/>
                    </w:rPr>
                  </w:pPr>
                </w:p>
                <w:p w14:paraId="4CA1673E" w14:textId="77777777" w:rsidR="00FA5B52" w:rsidRPr="006018C8" w:rsidRDefault="00FA5B52" w:rsidP="00CF3A17">
                  <w:pPr>
                    <w:pStyle w:val="TableParagraph"/>
                    <w:kinsoku w:val="0"/>
                    <w:overflowPunct w:val="0"/>
                    <w:rPr>
                      <w:b/>
                      <w:bCs/>
                      <w:sz w:val="26"/>
                      <w:szCs w:val="26"/>
                    </w:rPr>
                  </w:pPr>
                </w:p>
                <w:p w14:paraId="6702858B" w14:textId="77777777" w:rsidR="00FA5B52" w:rsidRPr="006018C8" w:rsidRDefault="00FA5B52" w:rsidP="00CF3A17">
                  <w:pPr>
                    <w:pStyle w:val="TableParagraph"/>
                    <w:kinsoku w:val="0"/>
                    <w:overflowPunct w:val="0"/>
                    <w:rPr>
                      <w:b/>
                      <w:bCs/>
                      <w:sz w:val="26"/>
                      <w:szCs w:val="26"/>
                    </w:rPr>
                  </w:pPr>
                </w:p>
                <w:p w14:paraId="66CA2566" w14:textId="77777777" w:rsidR="00FA5B52" w:rsidRPr="006018C8" w:rsidRDefault="00FA5B52" w:rsidP="00CF3A17">
                  <w:pPr>
                    <w:pStyle w:val="TableParagraph"/>
                    <w:kinsoku w:val="0"/>
                    <w:overflowPunct w:val="0"/>
                    <w:rPr>
                      <w:b/>
                      <w:bCs/>
                      <w:sz w:val="26"/>
                      <w:szCs w:val="26"/>
                    </w:rPr>
                  </w:pPr>
                </w:p>
                <w:p w14:paraId="74099637" w14:textId="77777777" w:rsidR="00FA5B52" w:rsidRPr="006018C8" w:rsidRDefault="00FA5B52" w:rsidP="00CF3A17">
                  <w:pPr>
                    <w:pStyle w:val="TableParagraph"/>
                    <w:kinsoku w:val="0"/>
                    <w:overflowPunct w:val="0"/>
                    <w:rPr>
                      <w:b/>
                      <w:bCs/>
                      <w:sz w:val="26"/>
                      <w:szCs w:val="26"/>
                    </w:rPr>
                  </w:pPr>
                </w:p>
                <w:p w14:paraId="2ED4A5DB" w14:textId="77777777" w:rsidR="00FA5B52" w:rsidRPr="006018C8" w:rsidRDefault="00FA5B52" w:rsidP="00CF3A17">
                  <w:pPr>
                    <w:pStyle w:val="TableParagraph"/>
                    <w:kinsoku w:val="0"/>
                    <w:overflowPunct w:val="0"/>
                    <w:rPr>
                      <w:b/>
                      <w:bCs/>
                      <w:sz w:val="26"/>
                      <w:szCs w:val="26"/>
                    </w:rPr>
                  </w:pPr>
                </w:p>
                <w:p w14:paraId="2EEB8F5D" w14:textId="77777777" w:rsidR="00FA5B52" w:rsidRPr="006018C8" w:rsidRDefault="00FA5B52" w:rsidP="00CF3A17">
                  <w:pPr>
                    <w:pStyle w:val="TableParagraph"/>
                    <w:kinsoku w:val="0"/>
                    <w:overflowPunct w:val="0"/>
                    <w:rPr>
                      <w:b/>
                      <w:bCs/>
                      <w:sz w:val="26"/>
                      <w:szCs w:val="26"/>
                    </w:rPr>
                  </w:pPr>
                </w:p>
                <w:p w14:paraId="1DE79D3B" w14:textId="77777777" w:rsidR="00FA5B52" w:rsidRPr="006018C8" w:rsidRDefault="00FA5B52" w:rsidP="00CF3A17">
                  <w:pPr>
                    <w:pStyle w:val="TableParagraph"/>
                    <w:kinsoku w:val="0"/>
                    <w:overflowPunct w:val="0"/>
                    <w:rPr>
                      <w:b/>
                      <w:bCs/>
                      <w:sz w:val="26"/>
                      <w:szCs w:val="26"/>
                    </w:rPr>
                  </w:pPr>
                </w:p>
                <w:p w14:paraId="5987ADFC" w14:textId="77777777" w:rsidR="00FA5B52" w:rsidRPr="006018C8" w:rsidRDefault="00FA5B52" w:rsidP="00CF3A17">
                  <w:pPr>
                    <w:pStyle w:val="TableParagraph"/>
                    <w:kinsoku w:val="0"/>
                    <w:overflowPunct w:val="0"/>
                    <w:rPr>
                      <w:b/>
                      <w:bCs/>
                      <w:sz w:val="26"/>
                      <w:szCs w:val="26"/>
                    </w:rPr>
                  </w:pPr>
                </w:p>
                <w:p w14:paraId="452A7650" w14:textId="77777777" w:rsidR="00FA5B52" w:rsidRPr="006018C8" w:rsidRDefault="00FA5B52" w:rsidP="00CF3A17">
                  <w:pPr>
                    <w:pStyle w:val="TableParagraph"/>
                    <w:kinsoku w:val="0"/>
                    <w:overflowPunct w:val="0"/>
                    <w:rPr>
                      <w:b/>
                      <w:bCs/>
                      <w:sz w:val="26"/>
                      <w:szCs w:val="26"/>
                    </w:rPr>
                  </w:pPr>
                </w:p>
                <w:p w14:paraId="0909A5C5" w14:textId="77777777" w:rsidR="00FA5B52" w:rsidRPr="006018C8" w:rsidRDefault="00FA5B52" w:rsidP="00CF3A17">
                  <w:pPr>
                    <w:pStyle w:val="TableParagraph"/>
                    <w:kinsoku w:val="0"/>
                    <w:overflowPunct w:val="0"/>
                    <w:rPr>
                      <w:b/>
                      <w:bCs/>
                      <w:sz w:val="26"/>
                      <w:szCs w:val="26"/>
                    </w:rPr>
                  </w:pPr>
                </w:p>
                <w:p w14:paraId="52292DB6" w14:textId="77777777" w:rsidR="00FA5B52" w:rsidRPr="006018C8" w:rsidRDefault="00FA5B52" w:rsidP="00CF3A17">
                  <w:pPr>
                    <w:pStyle w:val="TableParagraph"/>
                    <w:kinsoku w:val="0"/>
                    <w:overflowPunct w:val="0"/>
                    <w:rPr>
                      <w:b/>
                      <w:bCs/>
                      <w:sz w:val="26"/>
                      <w:szCs w:val="26"/>
                    </w:rPr>
                  </w:pPr>
                </w:p>
                <w:p w14:paraId="10CB9356" w14:textId="77777777" w:rsidR="00FA5B52" w:rsidRPr="006018C8" w:rsidRDefault="00FA5B52" w:rsidP="00CF3A17">
                  <w:pPr>
                    <w:pStyle w:val="TableParagraph"/>
                    <w:kinsoku w:val="0"/>
                    <w:overflowPunct w:val="0"/>
                    <w:rPr>
                      <w:b/>
                      <w:bCs/>
                      <w:sz w:val="26"/>
                      <w:szCs w:val="26"/>
                    </w:rPr>
                  </w:pPr>
                </w:p>
                <w:p w14:paraId="6CDFF327" w14:textId="77777777" w:rsidR="00FA5B52" w:rsidRPr="006018C8" w:rsidRDefault="00FA5B52" w:rsidP="00CF3A17">
                  <w:pPr>
                    <w:pStyle w:val="TableParagraph"/>
                    <w:kinsoku w:val="0"/>
                    <w:overflowPunct w:val="0"/>
                    <w:rPr>
                      <w:b/>
                      <w:bCs/>
                      <w:sz w:val="26"/>
                      <w:szCs w:val="26"/>
                    </w:rPr>
                  </w:pPr>
                </w:p>
                <w:p w14:paraId="667FFFC0" w14:textId="77777777" w:rsidR="00FA5B52" w:rsidRPr="006018C8" w:rsidRDefault="00FA5B52" w:rsidP="00CF3A17">
                  <w:pPr>
                    <w:pStyle w:val="TableParagraph"/>
                    <w:kinsoku w:val="0"/>
                    <w:overflowPunct w:val="0"/>
                    <w:spacing w:before="6"/>
                    <w:rPr>
                      <w:b/>
                      <w:bCs/>
                      <w:sz w:val="33"/>
                      <w:szCs w:val="33"/>
                    </w:rPr>
                  </w:pPr>
                </w:p>
                <w:p w14:paraId="578347D5" w14:textId="77777777" w:rsidR="00FA5B52" w:rsidRPr="006018C8" w:rsidRDefault="00FA5B52" w:rsidP="00CF3A17">
                  <w:pPr>
                    <w:pStyle w:val="TableParagraph"/>
                    <w:kinsoku w:val="0"/>
                    <w:overflowPunct w:val="0"/>
                    <w:ind w:left="120"/>
                  </w:pPr>
                </w:p>
              </w:tc>
              <w:tc>
                <w:tcPr>
                  <w:tcW w:w="19" w:type="dxa"/>
                  <w:vMerge w:val="restart"/>
                  <w:tcBorders>
                    <w:top w:val="none" w:sz="6" w:space="0" w:color="auto"/>
                    <w:left w:val="single" w:sz="4" w:space="0" w:color="000000"/>
                    <w:bottom w:val="single" w:sz="4" w:space="0" w:color="000000"/>
                    <w:right w:val="single" w:sz="6" w:space="0" w:color="000000"/>
                  </w:tcBorders>
                </w:tcPr>
                <w:p w14:paraId="6267A379" w14:textId="77777777" w:rsidR="00FA5B52" w:rsidRPr="006018C8" w:rsidRDefault="00FA5B52" w:rsidP="00CF3A17">
                  <w:pPr>
                    <w:pStyle w:val="TableParagraph"/>
                    <w:kinsoku w:val="0"/>
                    <w:overflowPunct w:val="0"/>
                    <w:rPr>
                      <w:sz w:val="20"/>
                      <w:szCs w:val="20"/>
                    </w:rPr>
                  </w:pPr>
                </w:p>
              </w:tc>
            </w:tr>
            <w:tr w:rsidR="00FA5B52" w:rsidRPr="006018C8" w14:paraId="6C445E43" w14:textId="77777777" w:rsidTr="00CF3A17">
              <w:trPr>
                <w:trHeight w:val="1641"/>
              </w:trPr>
              <w:tc>
                <w:tcPr>
                  <w:tcW w:w="15" w:type="dxa"/>
                  <w:vMerge/>
                  <w:tcBorders>
                    <w:top w:val="nil"/>
                    <w:left w:val="single" w:sz="4" w:space="0" w:color="000000"/>
                    <w:bottom w:val="single" w:sz="4" w:space="0" w:color="000000"/>
                    <w:right w:val="single" w:sz="4" w:space="0" w:color="000000"/>
                  </w:tcBorders>
                  <w:vAlign w:val="center"/>
                </w:tcPr>
                <w:p w14:paraId="75166EBD" w14:textId="77777777" w:rsidR="00FA5B52" w:rsidRPr="006018C8" w:rsidRDefault="00FA5B52" w:rsidP="00CF3A17">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78A350CD" w14:textId="77777777" w:rsidR="00FA5B52" w:rsidRPr="006018C8" w:rsidRDefault="00FA5B52" w:rsidP="00CF3A17">
                  <w:pPr>
                    <w:jc w:val="center"/>
                    <w:rPr>
                      <w:b/>
                      <w:bCs/>
                      <w:sz w:val="2"/>
                      <w:szCs w:val="2"/>
                    </w:rPr>
                  </w:pPr>
                </w:p>
              </w:tc>
              <w:tc>
                <w:tcPr>
                  <w:tcW w:w="276" w:type="dxa"/>
                  <w:vMerge/>
                  <w:tcBorders>
                    <w:top w:val="single" w:sz="4" w:space="0" w:color="000000"/>
                    <w:left w:val="single" w:sz="4" w:space="0" w:color="000000"/>
                    <w:bottom w:val="single" w:sz="8" w:space="0" w:color="000000"/>
                    <w:right w:val="single" w:sz="4" w:space="0" w:color="000000"/>
                  </w:tcBorders>
                  <w:vAlign w:val="center"/>
                </w:tcPr>
                <w:p w14:paraId="2C5FCA53" w14:textId="77777777" w:rsidR="00FA5B52" w:rsidRPr="006018C8" w:rsidRDefault="00FA5B52" w:rsidP="00CF3A17">
                  <w:pPr>
                    <w:pStyle w:val="TableParagraph"/>
                    <w:kinsoku w:val="0"/>
                    <w:overflowPunct w:val="0"/>
                    <w:jc w:val="center"/>
                    <w:rPr>
                      <w:b/>
                      <w:bCs/>
                      <w:sz w:val="26"/>
                      <w:szCs w:val="26"/>
                    </w:rPr>
                  </w:pPr>
                </w:p>
              </w:tc>
              <w:tc>
                <w:tcPr>
                  <w:tcW w:w="16" w:type="dxa"/>
                  <w:vMerge/>
                  <w:tcBorders>
                    <w:top w:val="single" w:sz="4" w:space="0" w:color="000000"/>
                    <w:left w:val="single" w:sz="4" w:space="0" w:color="000000"/>
                    <w:bottom w:val="single" w:sz="8" w:space="0" w:color="000000"/>
                    <w:right w:val="single" w:sz="4" w:space="0" w:color="000000"/>
                  </w:tcBorders>
                  <w:vAlign w:val="center"/>
                </w:tcPr>
                <w:p w14:paraId="71E1A3BF" w14:textId="77777777" w:rsidR="00FA5B52" w:rsidRPr="006018C8" w:rsidRDefault="00FA5B52" w:rsidP="00CF3A17">
                  <w:pPr>
                    <w:pStyle w:val="TableParagraph"/>
                    <w:kinsoku w:val="0"/>
                    <w:overflowPunct w:val="0"/>
                    <w:jc w:val="center"/>
                    <w:rPr>
                      <w:sz w:val="20"/>
                      <w:szCs w:val="20"/>
                    </w:rPr>
                  </w:pPr>
                </w:p>
              </w:tc>
              <w:tc>
                <w:tcPr>
                  <w:tcW w:w="694"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853CF2B" w14:textId="77777777" w:rsidR="00FA5B52" w:rsidRPr="006018C8" w:rsidRDefault="00FA5B52" w:rsidP="00CF3A17">
                  <w:pPr>
                    <w:pStyle w:val="TableParagraph"/>
                    <w:kinsoku w:val="0"/>
                    <w:overflowPunct w:val="0"/>
                    <w:jc w:val="center"/>
                    <w:rPr>
                      <w:b/>
                      <w:bCs/>
                      <w:sz w:val="20"/>
                      <w:szCs w:val="20"/>
                    </w:rPr>
                  </w:pPr>
                </w:p>
              </w:tc>
              <w:tc>
                <w:tcPr>
                  <w:tcW w:w="2056"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23F9D55" w14:textId="77777777" w:rsidR="00FA5B52" w:rsidRPr="006018C8" w:rsidRDefault="00FA5B52" w:rsidP="00CF3A17">
                  <w:pPr>
                    <w:pStyle w:val="TableParagraph"/>
                    <w:kinsoku w:val="0"/>
                    <w:overflowPunct w:val="0"/>
                    <w:jc w:val="center"/>
                    <w:rPr>
                      <w:b/>
                      <w:bCs/>
                      <w:sz w:val="20"/>
                      <w:szCs w:val="20"/>
                    </w:rPr>
                  </w:pPr>
                  <w:r w:rsidRPr="00504E1C">
                    <w:rPr>
                      <w:b/>
                      <w:bCs/>
                      <w:sz w:val="18"/>
                      <w:szCs w:val="20"/>
                    </w:rPr>
                    <w:t>Directeur des travaux</w:t>
                  </w:r>
                </w:p>
              </w:tc>
              <w:tc>
                <w:tcPr>
                  <w:tcW w:w="1645"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D839156" w14:textId="77777777" w:rsidR="00FA5B52" w:rsidRPr="006018C8" w:rsidRDefault="00FA5B52" w:rsidP="00CF3A17">
                  <w:pPr>
                    <w:pStyle w:val="TableParagraph"/>
                    <w:kinsoku w:val="0"/>
                    <w:overflowPunct w:val="0"/>
                    <w:jc w:val="center"/>
                    <w:rPr>
                      <w:b/>
                      <w:bCs/>
                      <w:sz w:val="20"/>
                      <w:szCs w:val="20"/>
                    </w:rPr>
                  </w:pPr>
                  <w:r w:rsidRPr="00504E1C">
                    <w:rPr>
                      <w:bCs/>
                      <w:sz w:val="18"/>
                      <w:szCs w:val="20"/>
                    </w:rPr>
                    <w:t>Diplôme d’Ingénieur de Génie Civil ou équivalent (BAC +5 au moins) inscrit à l’ONIGC</w:t>
                  </w:r>
                </w:p>
              </w:tc>
              <w:tc>
                <w:tcPr>
                  <w:tcW w:w="145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B6B4058" w14:textId="77777777" w:rsidR="00FA5B52" w:rsidRPr="006018C8" w:rsidRDefault="00FA5B52" w:rsidP="00CF3A17">
                  <w:pPr>
                    <w:pStyle w:val="TableParagraph"/>
                    <w:kinsoku w:val="0"/>
                    <w:overflowPunct w:val="0"/>
                    <w:jc w:val="center"/>
                    <w:rPr>
                      <w:b/>
                      <w:bCs/>
                      <w:sz w:val="20"/>
                      <w:szCs w:val="20"/>
                    </w:rPr>
                  </w:pPr>
                  <w:r w:rsidRPr="00504E1C">
                    <w:rPr>
                      <w:bCs/>
                      <w:sz w:val="18"/>
                      <w:szCs w:val="20"/>
                    </w:rPr>
                    <w:t>10 ans au moins</w:t>
                  </w:r>
                </w:p>
              </w:tc>
              <w:tc>
                <w:tcPr>
                  <w:tcW w:w="16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C906156" w14:textId="77777777" w:rsidR="00FA5B52" w:rsidRPr="006018C8" w:rsidRDefault="00FA5B52" w:rsidP="00CF3A17">
                  <w:pPr>
                    <w:pStyle w:val="TableParagraph"/>
                    <w:kinsoku w:val="0"/>
                    <w:overflowPunct w:val="0"/>
                    <w:spacing w:before="89"/>
                    <w:ind w:left="111" w:right="230" w:hanging="5"/>
                    <w:jc w:val="center"/>
                    <w:rPr>
                      <w:b/>
                      <w:bCs/>
                      <w:sz w:val="18"/>
                      <w:szCs w:val="18"/>
                    </w:rPr>
                  </w:pPr>
                  <w:r w:rsidRPr="00504E1C">
                    <w:rPr>
                      <w:bCs/>
                      <w:sz w:val="18"/>
                      <w:szCs w:val="20"/>
                    </w:rPr>
                    <w:t>05 ans au moins</w:t>
                  </w:r>
                </w:p>
              </w:tc>
              <w:tc>
                <w:tcPr>
                  <w:tcW w:w="122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9F2F344" w14:textId="77777777" w:rsidR="00FA5B52" w:rsidRPr="006018C8" w:rsidRDefault="00FA5B52" w:rsidP="00CF3A17">
                  <w:pPr>
                    <w:pStyle w:val="TableParagraph"/>
                    <w:kinsoku w:val="0"/>
                    <w:overflowPunct w:val="0"/>
                    <w:spacing w:before="11"/>
                    <w:jc w:val="center"/>
                    <w:rPr>
                      <w:b/>
                      <w:bCs/>
                      <w:sz w:val="16"/>
                      <w:szCs w:val="16"/>
                    </w:rPr>
                  </w:pPr>
                  <w:r w:rsidRPr="006018C8">
                    <w:t>Oui/Non</w:t>
                  </w:r>
                </w:p>
              </w:tc>
              <w:tc>
                <w:tcPr>
                  <w:tcW w:w="16" w:type="dxa"/>
                  <w:vMerge/>
                  <w:tcBorders>
                    <w:top w:val="single" w:sz="4" w:space="0" w:color="000000"/>
                    <w:left w:val="single" w:sz="4" w:space="0" w:color="000000"/>
                    <w:bottom w:val="single" w:sz="8" w:space="0" w:color="000000"/>
                    <w:right w:val="single" w:sz="4" w:space="0" w:color="000000"/>
                  </w:tcBorders>
                  <w:vAlign w:val="center"/>
                </w:tcPr>
                <w:p w14:paraId="486B3512" w14:textId="77777777" w:rsidR="00FA5B52" w:rsidRPr="006018C8" w:rsidRDefault="00FA5B52" w:rsidP="00CF3A17">
                  <w:pPr>
                    <w:pStyle w:val="TableParagraph"/>
                    <w:kinsoku w:val="0"/>
                    <w:overflowPunct w:val="0"/>
                    <w:jc w:val="center"/>
                    <w:rPr>
                      <w:sz w:val="20"/>
                      <w:szCs w:val="20"/>
                    </w:rPr>
                  </w:pPr>
                </w:p>
              </w:tc>
              <w:tc>
                <w:tcPr>
                  <w:tcW w:w="16" w:type="dxa"/>
                  <w:vMerge/>
                  <w:tcBorders>
                    <w:top w:val="single" w:sz="4" w:space="0" w:color="000000"/>
                    <w:left w:val="single" w:sz="4" w:space="0" w:color="000000"/>
                    <w:bottom w:val="single" w:sz="8" w:space="0" w:color="000000"/>
                    <w:right w:val="single" w:sz="4" w:space="0" w:color="000000"/>
                  </w:tcBorders>
                  <w:vAlign w:val="center"/>
                </w:tcPr>
                <w:p w14:paraId="53DFC450" w14:textId="77777777" w:rsidR="00FA5B52" w:rsidRPr="006018C8" w:rsidRDefault="00FA5B52" w:rsidP="00CF3A17">
                  <w:pPr>
                    <w:pStyle w:val="TableParagraph"/>
                    <w:kinsoku w:val="0"/>
                    <w:overflowPunct w:val="0"/>
                    <w:jc w:val="center"/>
                    <w:rPr>
                      <w:b/>
                      <w:bCs/>
                      <w:sz w:val="26"/>
                      <w:szCs w:val="26"/>
                    </w:rPr>
                  </w:pPr>
                </w:p>
              </w:tc>
              <w:tc>
                <w:tcPr>
                  <w:tcW w:w="19" w:type="dxa"/>
                  <w:vMerge/>
                  <w:tcBorders>
                    <w:top w:val="none" w:sz="6" w:space="0" w:color="auto"/>
                    <w:left w:val="single" w:sz="4" w:space="0" w:color="000000"/>
                    <w:bottom w:val="single" w:sz="4" w:space="0" w:color="000000"/>
                    <w:right w:val="single" w:sz="6" w:space="0" w:color="000000"/>
                  </w:tcBorders>
                  <w:vAlign w:val="center"/>
                </w:tcPr>
                <w:p w14:paraId="4A7B038F" w14:textId="77777777" w:rsidR="00FA5B52" w:rsidRPr="006018C8" w:rsidRDefault="00FA5B52" w:rsidP="00CF3A17">
                  <w:pPr>
                    <w:pStyle w:val="TableParagraph"/>
                    <w:kinsoku w:val="0"/>
                    <w:overflowPunct w:val="0"/>
                    <w:jc w:val="center"/>
                    <w:rPr>
                      <w:sz w:val="20"/>
                      <w:szCs w:val="20"/>
                    </w:rPr>
                  </w:pPr>
                </w:p>
              </w:tc>
            </w:tr>
            <w:tr w:rsidR="00FA5B52" w:rsidRPr="006018C8" w14:paraId="485049FD" w14:textId="77777777" w:rsidTr="00CF3A17">
              <w:trPr>
                <w:trHeight w:val="1646"/>
              </w:trPr>
              <w:tc>
                <w:tcPr>
                  <w:tcW w:w="15" w:type="dxa"/>
                  <w:vMerge/>
                  <w:tcBorders>
                    <w:top w:val="nil"/>
                    <w:left w:val="single" w:sz="4" w:space="0" w:color="000000"/>
                    <w:bottom w:val="single" w:sz="4" w:space="0" w:color="000000"/>
                    <w:right w:val="single" w:sz="4" w:space="0" w:color="000000"/>
                  </w:tcBorders>
                </w:tcPr>
                <w:p w14:paraId="15E11DF6"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78473650"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5EFB93FF"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74697E11" w14:textId="77777777" w:rsidR="00FA5B52" w:rsidRPr="006018C8" w:rsidRDefault="00FA5B52" w:rsidP="00CF3A17">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0E16499D" w14:textId="77777777" w:rsidR="00FA5B52" w:rsidRPr="006018C8" w:rsidRDefault="00FA5B52" w:rsidP="00CF3A17">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tcPr>
                <w:p w14:paraId="0812D432" w14:textId="77777777" w:rsidR="00FA5B52" w:rsidRPr="006018C8" w:rsidRDefault="00FA5B52" w:rsidP="00CF3A17">
                  <w:pPr>
                    <w:pStyle w:val="TableParagraph"/>
                    <w:kinsoku w:val="0"/>
                    <w:overflowPunct w:val="0"/>
                    <w:rPr>
                      <w:b/>
                      <w:bCs/>
                      <w:sz w:val="20"/>
                      <w:szCs w:val="20"/>
                    </w:rPr>
                  </w:pPr>
                </w:p>
                <w:p w14:paraId="55633291" w14:textId="77777777" w:rsidR="00FA5B52" w:rsidRPr="006018C8" w:rsidRDefault="00FA5B52" w:rsidP="00CF3A17">
                  <w:pPr>
                    <w:pStyle w:val="TableParagraph"/>
                    <w:kinsoku w:val="0"/>
                    <w:overflowPunct w:val="0"/>
                    <w:rPr>
                      <w:b/>
                      <w:bCs/>
                      <w:sz w:val="20"/>
                      <w:szCs w:val="20"/>
                    </w:rPr>
                  </w:pPr>
                </w:p>
                <w:p w14:paraId="5997CB8D" w14:textId="77777777" w:rsidR="00FA5B52" w:rsidRPr="006018C8" w:rsidRDefault="00FA5B52" w:rsidP="00CF3A17">
                  <w:pPr>
                    <w:pStyle w:val="TableParagraph"/>
                    <w:kinsoku w:val="0"/>
                    <w:overflowPunct w:val="0"/>
                    <w:spacing w:before="148"/>
                    <w:ind w:left="519" w:right="185" w:hanging="308"/>
                    <w:rPr>
                      <w:b/>
                      <w:bCs/>
                      <w:sz w:val="18"/>
                      <w:szCs w:val="18"/>
                    </w:rPr>
                  </w:pPr>
                  <w:r w:rsidRPr="006018C8">
                    <w:rPr>
                      <w:b/>
                      <w:bCs/>
                      <w:sz w:val="18"/>
                      <w:szCs w:val="18"/>
                    </w:rPr>
                    <w:t>Conducteur des travaux</w:t>
                  </w:r>
                </w:p>
              </w:tc>
              <w:tc>
                <w:tcPr>
                  <w:tcW w:w="1645" w:type="dxa"/>
                  <w:tcBorders>
                    <w:top w:val="single" w:sz="4" w:space="0" w:color="000000"/>
                    <w:left w:val="single" w:sz="4" w:space="0" w:color="000000"/>
                    <w:bottom w:val="single" w:sz="4" w:space="0" w:color="000000"/>
                    <w:right w:val="single" w:sz="4" w:space="0" w:color="000000"/>
                  </w:tcBorders>
                </w:tcPr>
                <w:p w14:paraId="2F68C920" w14:textId="77777777" w:rsidR="00FA5B52" w:rsidRPr="006018C8" w:rsidRDefault="00FA5B52" w:rsidP="00CF3A17">
                  <w:pPr>
                    <w:pStyle w:val="TableParagraph"/>
                    <w:kinsoku w:val="0"/>
                    <w:overflowPunct w:val="0"/>
                    <w:ind w:left="111" w:right="108" w:firstLine="6"/>
                    <w:jc w:val="center"/>
                    <w:rPr>
                      <w:sz w:val="18"/>
                      <w:szCs w:val="18"/>
                    </w:rPr>
                  </w:pPr>
                  <w:r w:rsidRPr="006018C8">
                    <w:rPr>
                      <w:sz w:val="18"/>
                      <w:szCs w:val="18"/>
                    </w:rPr>
                    <w:t>Diplôme d’Ingénieur des travaux de Génie Civil ou équivalent (BAC +3 au</w:t>
                  </w:r>
                </w:p>
                <w:p w14:paraId="61F88F7D" w14:textId="77777777" w:rsidR="00FA5B52" w:rsidRPr="006018C8" w:rsidRDefault="00FA5B52" w:rsidP="00CF3A17">
                  <w:pPr>
                    <w:pStyle w:val="TableParagraph"/>
                    <w:kinsoku w:val="0"/>
                    <w:overflowPunct w:val="0"/>
                    <w:spacing w:line="204" w:lineRule="exact"/>
                    <w:ind w:left="97" w:right="92"/>
                    <w:jc w:val="center"/>
                    <w:rPr>
                      <w:sz w:val="18"/>
                      <w:szCs w:val="18"/>
                    </w:rPr>
                  </w:pPr>
                  <w:proofErr w:type="gramStart"/>
                  <w:r w:rsidRPr="006018C8">
                    <w:rPr>
                      <w:sz w:val="18"/>
                      <w:szCs w:val="18"/>
                    </w:rPr>
                    <w:t>moins</w:t>
                  </w:r>
                  <w:proofErr w:type="gramEnd"/>
                  <w:r w:rsidRPr="006018C8">
                    <w:rPr>
                      <w:sz w:val="18"/>
                      <w:szCs w:val="18"/>
                    </w:rPr>
                    <w:t>) + inscrit à</w:t>
                  </w:r>
                </w:p>
                <w:p w14:paraId="17A59776" w14:textId="77777777" w:rsidR="00FA5B52" w:rsidRPr="006018C8" w:rsidRDefault="00FA5B52" w:rsidP="00CF3A17">
                  <w:pPr>
                    <w:pStyle w:val="TableParagraph"/>
                    <w:kinsoku w:val="0"/>
                    <w:overflowPunct w:val="0"/>
                    <w:spacing w:line="187" w:lineRule="exact"/>
                    <w:ind w:left="97" w:right="88"/>
                    <w:jc w:val="center"/>
                    <w:rPr>
                      <w:sz w:val="18"/>
                      <w:szCs w:val="18"/>
                    </w:rPr>
                  </w:pPr>
                  <w:r w:rsidRPr="006018C8">
                    <w:rPr>
                      <w:sz w:val="18"/>
                      <w:szCs w:val="18"/>
                    </w:rPr>
                    <w:t>L’ONIGC le cas échéant</w:t>
                  </w:r>
                </w:p>
              </w:tc>
              <w:tc>
                <w:tcPr>
                  <w:tcW w:w="1459" w:type="dxa"/>
                  <w:tcBorders>
                    <w:top w:val="single" w:sz="4" w:space="0" w:color="000000"/>
                    <w:left w:val="single" w:sz="4" w:space="0" w:color="000000"/>
                    <w:bottom w:val="single" w:sz="4" w:space="0" w:color="000000"/>
                    <w:right w:val="single" w:sz="4" w:space="0" w:color="000000"/>
                  </w:tcBorders>
                  <w:vAlign w:val="center"/>
                </w:tcPr>
                <w:p w14:paraId="46B056AB" w14:textId="77777777" w:rsidR="00FA5B52" w:rsidRPr="006018C8" w:rsidRDefault="00FA5B52" w:rsidP="00CF3A17">
                  <w:pPr>
                    <w:pStyle w:val="TableParagraph"/>
                    <w:kinsoku w:val="0"/>
                    <w:overflowPunct w:val="0"/>
                    <w:spacing w:before="148"/>
                    <w:ind w:left="380" w:right="226" w:hanging="120"/>
                    <w:rPr>
                      <w:sz w:val="18"/>
                      <w:szCs w:val="18"/>
                    </w:rPr>
                  </w:pPr>
                  <w:r w:rsidRPr="00504E1C">
                    <w:rPr>
                      <w:bCs/>
                      <w:sz w:val="18"/>
                      <w:szCs w:val="20"/>
                    </w:rPr>
                    <w:t>07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5F9BEED" w14:textId="77777777" w:rsidR="00FA5B52" w:rsidRPr="006018C8" w:rsidRDefault="00FA5B52" w:rsidP="00CF3A17">
                  <w:pPr>
                    <w:pStyle w:val="TableParagraph"/>
                    <w:kinsoku w:val="0"/>
                    <w:overflowPunct w:val="0"/>
                    <w:spacing w:before="148"/>
                    <w:ind w:left="447" w:right="299" w:hanging="120"/>
                    <w:rPr>
                      <w:sz w:val="18"/>
                      <w:szCs w:val="18"/>
                    </w:rPr>
                  </w:pPr>
                  <w:r w:rsidRPr="00504E1C">
                    <w:rPr>
                      <w:bCs/>
                      <w:sz w:val="18"/>
                      <w:szCs w:val="20"/>
                    </w:rPr>
                    <w:t>05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091E7E04" w14:textId="77777777" w:rsidR="00FA5B52" w:rsidRPr="006018C8" w:rsidRDefault="00FA5B52" w:rsidP="00CF3A17">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71D512ED"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16440623"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4AAC1FE4" w14:textId="77777777" w:rsidR="00FA5B52" w:rsidRPr="006018C8" w:rsidRDefault="00FA5B52" w:rsidP="00CF3A17">
                  <w:pPr>
                    <w:rPr>
                      <w:b/>
                      <w:bCs/>
                      <w:sz w:val="2"/>
                      <w:szCs w:val="2"/>
                    </w:rPr>
                  </w:pPr>
                </w:p>
              </w:tc>
            </w:tr>
            <w:tr w:rsidR="00FA5B52" w:rsidRPr="006018C8" w14:paraId="73E47316" w14:textId="77777777" w:rsidTr="00CF3A17">
              <w:trPr>
                <w:trHeight w:val="1646"/>
              </w:trPr>
              <w:tc>
                <w:tcPr>
                  <w:tcW w:w="15" w:type="dxa"/>
                  <w:vMerge/>
                  <w:tcBorders>
                    <w:top w:val="nil"/>
                    <w:left w:val="single" w:sz="4" w:space="0" w:color="000000"/>
                    <w:bottom w:val="single" w:sz="4" w:space="0" w:color="000000"/>
                    <w:right w:val="single" w:sz="4" w:space="0" w:color="000000"/>
                  </w:tcBorders>
                  <w:vAlign w:val="center"/>
                </w:tcPr>
                <w:p w14:paraId="4B3358C9" w14:textId="77777777" w:rsidR="00FA5B52" w:rsidRPr="006018C8" w:rsidRDefault="00FA5B52" w:rsidP="00CF3A17">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0BE1E3C0" w14:textId="77777777" w:rsidR="00FA5B52" w:rsidRPr="006018C8" w:rsidRDefault="00FA5B52" w:rsidP="00CF3A17">
                  <w:pPr>
                    <w:jc w:val="center"/>
                    <w:rPr>
                      <w:b/>
                      <w:bCs/>
                      <w:sz w:val="2"/>
                      <w:szCs w:val="2"/>
                    </w:rPr>
                  </w:pPr>
                </w:p>
              </w:tc>
              <w:tc>
                <w:tcPr>
                  <w:tcW w:w="276" w:type="dxa"/>
                  <w:vMerge/>
                  <w:tcBorders>
                    <w:top w:val="nil"/>
                    <w:left w:val="single" w:sz="4" w:space="0" w:color="000000"/>
                    <w:bottom w:val="single" w:sz="8" w:space="0" w:color="000000"/>
                    <w:right w:val="single" w:sz="4" w:space="0" w:color="000000"/>
                  </w:tcBorders>
                  <w:vAlign w:val="center"/>
                </w:tcPr>
                <w:p w14:paraId="73EAF039" w14:textId="77777777" w:rsidR="00FA5B52" w:rsidRPr="006018C8" w:rsidRDefault="00FA5B52" w:rsidP="00CF3A17">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170EB2BF" w14:textId="77777777" w:rsidR="00FA5B52" w:rsidRPr="006018C8" w:rsidRDefault="00FA5B52" w:rsidP="00CF3A17">
                  <w:pPr>
                    <w:jc w:val="cente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29EBFC90" w14:textId="77777777" w:rsidR="00FA5B52" w:rsidRPr="006018C8" w:rsidRDefault="00FA5B52" w:rsidP="00CF3A17">
                  <w:pPr>
                    <w:pStyle w:val="TableParagraph"/>
                    <w:kinsoku w:val="0"/>
                    <w:overflowPunct w:val="0"/>
                    <w:jc w:val="center"/>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5D44FC79" w14:textId="77777777" w:rsidR="00FA5B52" w:rsidRPr="006018C8" w:rsidRDefault="00FA5B52" w:rsidP="00CF3A17">
                  <w:pPr>
                    <w:pStyle w:val="TableParagraph"/>
                    <w:kinsoku w:val="0"/>
                    <w:overflowPunct w:val="0"/>
                    <w:jc w:val="center"/>
                    <w:rPr>
                      <w:b/>
                      <w:bCs/>
                      <w:sz w:val="20"/>
                      <w:szCs w:val="20"/>
                    </w:rPr>
                  </w:pPr>
                  <w:r w:rsidRPr="00504E1C">
                    <w:rPr>
                      <w:b/>
                      <w:bCs/>
                      <w:sz w:val="18"/>
                      <w:szCs w:val="20"/>
                    </w:rPr>
                    <w:t>Ingénieur de suivi chargé du lot structure</w:t>
                  </w:r>
                </w:p>
              </w:tc>
              <w:tc>
                <w:tcPr>
                  <w:tcW w:w="1645" w:type="dxa"/>
                  <w:tcBorders>
                    <w:top w:val="single" w:sz="4" w:space="0" w:color="000000"/>
                    <w:left w:val="single" w:sz="4" w:space="0" w:color="000000"/>
                    <w:bottom w:val="single" w:sz="4" w:space="0" w:color="000000"/>
                    <w:right w:val="single" w:sz="4" w:space="0" w:color="000000"/>
                  </w:tcBorders>
                  <w:vAlign w:val="center"/>
                </w:tcPr>
                <w:p w14:paraId="3A9697D5" w14:textId="77777777" w:rsidR="00FA5B52" w:rsidRPr="006018C8" w:rsidRDefault="00FA5B52" w:rsidP="00CF3A17">
                  <w:pPr>
                    <w:pStyle w:val="TableParagraph"/>
                    <w:kinsoku w:val="0"/>
                    <w:overflowPunct w:val="0"/>
                    <w:ind w:left="111" w:right="108" w:firstLine="6"/>
                    <w:jc w:val="center"/>
                    <w:rPr>
                      <w:sz w:val="18"/>
                      <w:szCs w:val="18"/>
                    </w:rPr>
                  </w:pPr>
                  <w:r w:rsidRPr="00504E1C">
                    <w:rPr>
                      <w:bCs/>
                      <w:sz w:val="18"/>
                      <w:szCs w:val="20"/>
                    </w:rPr>
                    <w:t xml:space="preserve">Diplôme d’Ingénieur des travaux de Génie Civil ou équivalent (BAC +3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3E4B931B" w14:textId="77777777" w:rsidR="00FA5B52" w:rsidRPr="00504E1C" w:rsidRDefault="00FA5B52" w:rsidP="00CF3A17">
                  <w:pPr>
                    <w:pStyle w:val="TableParagraph"/>
                    <w:kinsoku w:val="0"/>
                    <w:overflowPunct w:val="0"/>
                    <w:spacing w:before="148"/>
                    <w:ind w:left="380" w:right="226" w:hanging="120"/>
                    <w:jc w:val="center"/>
                    <w:rPr>
                      <w:bCs/>
                      <w:sz w:val="18"/>
                      <w:szCs w:val="20"/>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4574CA5" w14:textId="77777777" w:rsidR="00FA5B52" w:rsidRPr="00504E1C" w:rsidRDefault="00FA5B52" w:rsidP="00CF3A17">
                  <w:pPr>
                    <w:pStyle w:val="TableParagraph"/>
                    <w:kinsoku w:val="0"/>
                    <w:overflowPunct w:val="0"/>
                    <w:spacing w:before="148"/>
                    <w:ind w:left="447" w:right="299" w:hanging="120"/>
                    <w:jc w:val="center"/>
                    <w:rPr>
                      <w:bCs/>
                      <w:sz w:val="18"/>
                      <w:szCs w:val="20"/>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54244DFA" w14:textId="77777777" w:rsidR="00FA5B52" w:rsidRPr="006018C8" w:rsidRDefault="00FA5B52" w:rsidP="00CF3A17">
                  <w:pPr>
                    <w:pStyle w:val="TableParagraph"/>
                    <w:kinsoku w:val="0"/>
                    <w:overflowPunct w:val="0"/>
                    <w:jc w:val="center"/>
                  </w:pPr>
                  <w:r w:rsidRPr="006018C8">
                    <w:t>Oui/Non</w:t>
                  </w:r>
                </w:p>
              </w:tc>
              <w:tc>
                <w:tcPr>
                  <w:tcW w:w="16" w:type="dxa"/>
                  <w:vMerge/>
                  <w:tcBorders>
                    <w:top w:val="nil"/>
                    <w:left w:val="single" w:sz="4" w:space="0" w:color="000000"/>
                    <w:bottom w:val="single" w:sz="8" w:space="0" w:color="000000"/>
                    <w:right w:val="single" w:sz="4" w:space="0" w:color="000000"/>
                  </w:tcBorders>
                  <w:vAlign w:val="center"/>
                </w:tcPr>
                <w:p w14:paraId="0FD0495D" w14:textId="77777777" w:rsidR="00FA5B52" w:rsidRPr="006018C8" w:rsidRDefault="00FA5B52" w:rsidP="00CF3A17">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449B2A95" w14:textId="77777777" w:rsidR="00FA5B52" w:rsidRPr="006018C8" w:rsidRDefault="00FA5B52" w:rsidP="00CF3A17">
                  <w:pPr>
                    <w:jc w:val="center"/>
                    <w:rPr>
                      <w:b/>
                      <w:bCs/>
                      <w:sz w:val="2"/>
                      <w:szCs w:val="2"/>
                    </w:rPr>
                  </w:pPr>
                </w:p>
              </w:tc>
              <w:tc>
                <w:tcPr>
                  <w:tcW w:w="19" w:type="dxa"/>
                  <w:vMerge/>
                  <w:tcBorders>
                    <w:top w:val="nil"/>
                    <w:left w:val="single" w:sz="4" w:space="0" w:color="000000"/>
                    <w:bottom w:val="single" w:sz="4" w:space="0" w:color="000000"/>
                    <w:right w:val="single" w:sz="6" w:space="0" w:color="000000"/>
                  </w:tcBorders>
                  <w:vAlign w:val="center"/>
                </w:tcPr>
                <w:p w14:paraId="0FBD8001" w14:textId="77777777" w:rsidR="00FA5B52" w:rsidRPr="006018C8" w:rsidRDefault="00FA5B52" w:rsidP="00CF3A17">
                  <w:pPr>
                    <w:jc w:val="center"/>
                    <w:rPr>
                      <w:b/>
                      <w:bCs/>
                      <w:sz w:val="2"/>
                      <w:szCs w:val="2"/>
                    </w:rPr>
                  </w:pPr>
                </w:p>
              </w:tc>
            </w:tr>
            <w:tr w:rsidR="00FA5B52" w:rsidRPr="006018C8" w14:paraId="5B96722A" w14:textId="77777777" w:rsidTr="00CF3A17">
              <w:trPr>
                <w:trHeight w:val="1439"/>
              </w:trPr>
              <w:tc>
                <w:tcPr>
                  <w:tcW w:w="15" w:type="dxa"/>
                  <w:vMerge/>
                  <w:tcBorders>
                    <w:top w:val="nil"/>
                    <w:left w:val="single" w:sz="4" w:space="0" w:color="000000"/>
                    <w:bottom w:val="single" w:sz="4" w:space="0" w:color="000000"/>
                    <w:right w:val="single" w:sz="4" w:space="0" w:color="000000"/>
                  </w:tcBorders>
                </w:tcPr>
                <w:p w14:paraId="1E201332"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4F8D36E9"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77806900"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14491578" w14:textId="77777777" w:rsidR="00FA5B52" w:rsidRPr="006018C8" w:rsidRDefault="00FA5B52" w:rsidP="00CF3A17">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52C968CC" w14:textId="77777777" w:rsidR="00FA5B52" w:rsidRPr="006018C8" w:rsidRDefault="00FA5B52" w:rsidP="00CF3A17">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13C62989" w14:textId="77777777" w:rsidR="00FA5B52" w:rsidRPr="006018C8" w:rsidRDefault="00FA5B52" w:rsidP="00CF3A17">
                  <w:pPr>
                    <w:pStyle w:val="TableParagraph"/>
                    <w:kinsoku w:val="0"/>
                    <w:overflowPunct w:val="0"/>
                    <w:ind w:left="370" w:right="269" w:hanging="82"/>
                    <w:rPr>
                      <w:b/>
                      <w:bCs/>
                      <w:sz w:val="18"/>
                      <w:szCs w:val="18"/>
                    </w:rPr>
                  </w:pPr>
                  <w:r w:rsidRPr="00504E1C">
                    <w:rPr>
                      <w:b/>
                      <w:bCs/>
                      <w:sz w:val="18"/>
                      <w:szCs w:val="20"/>
                    </w:rPr>
                    <w:t>Chef chantier Gros Œuvre</w:t>
                  </w:r>
                </w:p>
              </w:tc>
              <w:tc>
                <w:tcPr>
                  <w:tcW w:w="1645" w:type="dxa"/>
                  <w:tcBorders>
                    <w:top w:val="single" w:sz="4" w:space="0" w:color="000000"/>
                    <w:left w:val="single" w:sz="4" w:space="0" w:color="000000"/>
                    <w:bottom w:val="single" w:sz="4" w:space="0" w:color="000000"/>
                    <w:right w:val="single" w:sz="4" w:space="0" w:color="000000"/>
                  </w:tcBorders>
                  <w:vAlign w:val="center"/>
                </w:tcPr>
                <w:p w14:paraId="343434ED" w14:textId="77777777" w:rsidR="00FA5B52" w:rsidRPr="006018C8" w:rsidRDefault="00FA5B52" w:rsidP="00CF3A17">
                  <w:pPr>
                    <w:pStyle w:val="TableParagraph"/>
                    <w:kinsoku w:val="0"/>
                    <w:overflowPunct w:val="0"/>
                    <w:spacing w:line="189" w:lineRule="exact"/>
                    <w:ind w:left="93" w:right="92"/>
                    <w:jc w:val="center"/>
                    <w:rPr>
                      <w:sz w:val="18"/>
                      <w:szCs w:val="18"/>
                    </w:rPr>
                  </w:pPr>
                  <w:r w:rsidRPr="00504E1C">
                    <w:rPr>
                      <w:bCs/>
                      <w:sz w:val="18"/>
                      <w:szCs w:val="20"/>
                    </w:rPr>
                    <w:t xml:space="preserve">Diplôme de Technicien Supérieur de Génie-Civil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51DF3EDD" w14:textId="77777777" w:rsidR="00FA5B52" w:rsidRPr="006018C8" w:rsidRDefault="00FA5B52" w:rsidP="00CF3A17">
                  <w:pPr>
                    <w:pStyle w:val="TableParagraph"/>
                    <w:kinsoku w:val="0"/>
                    <w:overflowPunct w:val="0"/>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C7B8B29" w14:textId="77777777" w:rsidR="00FA5B52" w:rsidRPr="006018C8" w:rsidRDefault="00FA5B52" w:rsidP="00CF3A17">
                  <w:pPr>
                    <w:pStyle w:val="TableParagraph"/>
                    <w:kinsoku w:val="0"/>
                    <w:overflowPunct w:val="0"/>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2A968CCC" w14:textId="77777777" w:rsidR="00FA5B52" w:rsidRPr="006018C8" w:rsidRDefault="00FA5B52" w:rsidP="00CF3A17">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6CA42CF9"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715E3581"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4637892E" w14:textId="77777777" w:rsidR="00FA5B52" w:rsidRPr="006018C8" w:rsidRDefault="00FA5B52" w:rsidP="00CF3A17">
                  <w:pPr>
                    <w:rPr>
                      <w:b/>
                      <w:bCs/>
                      <w:sz w:val="2"/>
                      <w:szCs w:val="2"/>
                    </w:rPr>
                  </w:pPr>
                </w:p>
              </w:tc>
            </w:tr>
            <w:tr w:rsidR="00FA5B52" w:rsidRPr="006018C8" w14:paraId="77E29E90" w14:textId="77777777" w:rsidTr="00CF3A17">
              <w:trPr>
                <w:trHeight w:val="1649"/>
              </w:trPr>
              <w:tc>
                <w:tcPr>
                  <w:tcW w:w="15" w:type="dxa"/>
                  <w:vMerge/>
                  <w:tcBorders>
                    <w:top w:val="nil"/>
                    <w:left w:val="single" w:sz="4" w:space="0" w:color="000000"/>
                    <w:bottom w:val="single" w:sz="4" w:space="0" w:color="000000"/>
                    <w:right w:val="single" w:sz="4" w:space="0" w:color="000000"/>
                  </w:tcBorders>
                </w:tcPr>
                <w:p w14:paraId="35A6A7E6"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5583F8F2"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42F24650"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63804234" w14:textId="77777777" w:rsidR="00FA5B52" w:rsidRPr="006018C8" w:rsidRDefault="00FA5B52" w:rsidP="00CF3A17">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4A78A83F" w14:textId="77777777" w:rsidR="00FA5B52" w:rsidRPr="006018C8" w:rsidRDefault="00FA5B52" w:rsidP="00CF3A17">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11DB4D2F" w14:textId="77777777" w:rsidR="00FA5B52" w:rsidRPr="006018C8" w:rsidRDefault="00FA5B52" w:rsidP="00CF3A17">
                  <w:pPr>
                    <w:pStyle w:val="TableParagraph"/>
                    <w:kinsoku w:val="0"/>
                    <w:overflowPunct w:val="0"/>
                    <w:spacing w:line="244" w:lineRule="auto"/>
                    <w:ind w:left="442" w:right="269" w:hanging="154"/>
                    <w:rPr>
                      <w:b/>
                      <w:bCs/>
                      <w:sz w:val="18"/>
                      <w:szCs w:val="18"/>
                    </w:rPr>
                  </w:pPr>
                  <w:r w:rsidRPr="00504E1C">
                    <w:rPr>
                      <w:b/>
                      <w:bCs/>
                      <w:sz w:val="18"/>
                      <w:szCs w:val="20"/>
                    </w:rPr>
                    <w:t>Chef chantier fluides (climatisation)</w:t>
                  </w:r>
                </w:p>
              </w:tc>
              <w:tc>
                <w:tcPr>
                  <w:tcW w:w="1645" w:type="dxa"/>
                  <w:tcBorders>
                    <w:top w:val="single" w:sz="4" w:space="0" w:color="000000"/>
                    <w:left w:val="single" w:sz="4" w:space="0" w:color="000000"/>
                    <w:bottom w:val="single" w:sz="4" w:space="0" w:color="000000"/>
                    <w:right w:val="single" w:sz="4" w:space="0" w:color="000000"/>
                  </w:tcBorders>
                  <w:vAlign w:val="center"/>
                </w:tcPr>
                <w:p w14:paraId="252CC4D0" w14:textId="77777777" w:rsidR="00FA5B52" w:rsidRPr="006018C8" w:rsidRDefault="00FA5B52" w:rsidP="00CF3A17">
                  <w:pPr>
                    <w:pStyle w:val="TableParagraph"/>
                    <w:kinsoku w:val="0"/>
                    <w:overflowPunct w:val="0"/>
                    <w:spacing w:before="1"/>
                    <w:ind w:left="93" w:right="92"/>
                    <w:jc w:val="center"/>
                    <w:rPr>
                      <w:sz w:val="18"/>
                      <w:szCs w:val="18"/>
                    </w:rPr>
                  </w:pPr>
                  <w:r w:rsidRPr="00504E1C">
                    <w:rPr>
                      <w:bCs/>
                      <w:sz w:val="18"/>
                      <w:szCs w:val="20"/>
                    </w:rPr>
                    <w:t xml:space="preserve">Diplôme de Technicien Supérieur en froid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41873701" w14:textId="77777777" w:rsidR="00FA5B52" w:rsidRPr="006018C8" w:rsidRDefault="00FA5B52" w:rsidP="00CF3A17">
                  <w:pPr>
                    <w:pStyle w:val="TableParagraph"/>
                    <w:kinsoku w:val="0"/>
                    <w:overflowPunct w:val="0"/>
                    <w:spacing w:line="244" w:lineRule="auto"/>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B55FA3A" w14:textId="77777777" w:rsidR="00FA5B52" w:rsidRPr="006018C8" w:rsidRDefault="00FA5B52" w:rsidP="00CF3A17">
                  <w:pPr>
                    <w:pStyle w:val="TableParagraph"/>
                    <w:kinsoku w:val="0"/>
                    <w:overflowPunct w:val="0"/>
                    <w:spacing w:line="244" w:lineRule="auto"/>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2C6D6D3F" w14:textId="77777777" w:rsidR="00FA5B52" w:rsidRPr="006018C8" w:rsidRDefault="00FA5B52" w:rsidP="00CF3A17">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7D04CC32"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3C1A90DA"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6233CA3E" w14:textId="77777777" w:rsidR="00FA5B52" w:rsidRPr="006018C8" w:rsidRDefault="00FA5B52" w:rsidP="00CF3A17">
                  <w:pPr>
                    <w:rPr>
                      <w:b/>
                      <w:bCs/>
                      <w:sz w:val="2"/>
                      <w:szCs w:val="2"/>
                    </w:rPr>
                  </w:pPr>
                </w:p>
              </w:tc>
            </w:tr>
            <w:tr w:rsidR="00FA5B52" w:rsidRPr="006018C8" w14:paraId="00B59E10" w14:textId="77777777" w:rsidTr="00CF3A17">
              <w:trPr>
                <w:trHeight w:val="1650"/>
              </w:trPr>
              <w:tc>
                <w:tcPr>
                  <w:tcW w:w="15" w:type="dxa"/>
                  <w:vMerge/>
                  <w:tcBorders>
                    <w:top w:val="nil"/>
                    <w:left w:val="single" w:sz="4" w:space="0" w:color="000000"/>
                    <w:bottom w:val="single" w:sz="4" w:space="0" w:color="000000"/>
                    <w:right w:val="single" w:sz="4" w:space="0" w:color="000000"/>
                  </w:tcBorders>
                </w:tcPr>
                <w:p w14:paraId="4BE9E5AF"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671D4FA7"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6A8594C7"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21A991B4" w14:textId="77777777" w:rsidR="00FA5B52" w:rsidRPr="006018C8" w:rsidRDefault="00FA5B52" w:rsidP="00CF3A17">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01476017" w14:textId="77777777" w:rsidR="00FA5B52" w:rsidRPr="006018C8" w:rsidRDefault="00FA5B52" w:rsidP="00CF3A17">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2A3E0096" w14:textId="77777777" w:rsidR="00FA5B52" w:rsidRPr="006018C8" w:rsidRDefault="00FA5B52" w:rsidP="00CF3A17">
                  <w:pPr>
                    <w:pStyle w:val="TableParagraph"/>
                    <w:kinsoku w:val="0"/>
                    <w:overflowPunct w:val="0"/>
                    <w:spacing w:before="152"/>
                    <w:ind w:left="428" w:right="269" w:hanging="140"/>
                    <w:rPr>
                      <w:b/>
                      <w:bCs/>
                      <w:sz w:val="18"/>
                      <w:szCs w:val="18"/>
                    </w:rPr>
                  </w:pPr>
                  <w:r w:rsidRPr="00504E1C">
                    <w:rPr>
                      <w:b/>
                      <w:bCs/>
                      <w:sz w:val="18"/>
                      <w:szCs w:val="20"/>
                    </w:rPr>
                    <w:t>Chef chantier fluides (plomberie)</w:t>
                  </w:r>
                </w:p>
              </w:tc>
              <w:tc>
                <w:tcPr>
                  <w:tcW w:w="1645" w:type="dxa"/>
                  <w:tcBorders>
                    <w:top w:val="single" w:sz="4" w:space="0" w:color="000000"/>
                    <w:left w:val="single" w:sz="4" w:space="0" w:color="000000"/>
                    <w:bottom w:val="single" w:sz="4" w:space="0" w:color="000000"/>
                    <w:right w:val="single" w:sz="4" w:space="0" w:color="000000"/>
                  </w:tcBorders>
                  <w:vAlign w:val="center"/>
                </w:tcPr>
                <w:p w14:paraId="27A9571B" w14:textId="77777777" w:rsidR="00FA5B52" w:rsidRPr="006018C8" w:rsidRDefault="00FA5B52" w:rsidP="00CF3A17">
                  <w:pPr>
                    <w:pStyle w:val="TableParagraph"/>
                    <w:kinsoku w:val="0"/>
                    <w:overflowPunct w:val="0"/>
                    <w:spacing w:line="188" w:lineRule="exact"/>
                    <w:ind w:left="93" w:right="92"/>
                    <w:jc w:val="center"/>
                    <w:rPr>
                      <w:sz w:val="18"/>
                      <w:szCs w:val="18"/>
                    </w:rPr>
                  </w:pPr>
                  <w:r w:rsidRPr="00504E1C">
                    <w:rPr>
                      <w:bCs/>
                      <w:sz w:val="18"/>
                      <w:szCs w:val="20"/>
                    </w:rPr>
                    <w:t xml:space="preserve">Diplôme de Technicien Supérieur en installation sanitaire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267F7945" w14:textId="77777777" w:rsidR="00FA5B52" w:rsidRPr="006018C8" w:rsidRDefault="00FA5B52" w:rsidP="00CF3A17">
                  <w:pPr>
                    <w:pStyle w:val="TableParagraph"/>
                    <w:kinsoku w:val="0"/>
                    <w:overflowPunct w:val="0"/>
                    <w:spacing w:before="152"/>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035C0EB8" w14:textId="77777777" w:rsidR="00FA5B52" w:rsidRPr="006018C8" w:rsidRDefault="00FA5B52" w:rsidP="00CF3A17">
                  <w:pPr>
                    <w:pStyle w:val="TableParagraph"/>
                    <w:kinsoku w:val="0"/>
                    <w:overflowPunct w:val="0"/>
                    <w:spacing w:before="152"/>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7DAD5EFA" w14:textId="77777777" w:rsidR="00FA5B52" w:rsidRPr="006018C8" w:rsidRDefault="00FA5B52" w:rsidP="00CF3A17">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7F2192DE"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460C426A"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5F5CA869" w14:textId="77777777" w:rsidR="00FA5B52" w:rsidRPr="006018C8" w:rsidRDefault="00FA5B52" w:rsidP="00CF3A17">
                  <w:pPr>
                    <w:rPr>
                      <w:b/>
                      <w:bCs/>
                      <w:sz w:val="2"/>
                      <w:szCs w:val="2"/>
                    </w:rPr>
                  </w:pPr>
                </w:p>
              </w:tc>
            </w:tr>
            <w:tr w:rsidR="00FA5B52" w:rsidRPr="006018C8" w14:paraId="11BE302B" w14:textId="77777777" w:rsidTr="00CF3A17">
              <w:trPr>
                <w:trHeight w:val="1300"/>
              </w:trPr>
              <w:tc>
                <w:tcPr>
                  <w:tcW w:w="15" w:type="dxa"/>
                  <w:vMerge/>
                  <w:tcBorders>
                    <w:top w:val="nil"/>
                    <w:left w:val="single" w:sz="4" w:space="0" w:color="000000"/>
                    <w:bottom w:val="single" w:sz="4" w:space="0" w:color="000000"/>
                    <w:right w:val="single" w:sz="4" w:space="0" w:color="000000"/>
                  </w:tcBorders>
                </w:tcPr>
                <w:p w14:paraId="527D7E17"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335B0DA0"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47268D30"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2D035104" w14:textId="77777777" w:rsidR="00FA5B52" w:rsidRPr="006018C8" w:rsidRDefault="00FA5B52" w:rsidP="00CF3A17">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7347D37A" w14:textId="77777777" w:rsidR="00FA5B52" w:rsidRPr="006018C8" w:rsidRDefault="00FA5B52" w:rsidP="00CF3A17">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2588E509" w14:textId="77777777" w:rsidR="00FA5B52" w:rsidRPr="006018C8" w:rsidRDefault="00FA5B52" w:rsidP="00CF3A17">
                  <w:pPr>
                    <w:pStyle w:val="TableParagraph"/>
                    <w:kinsoku w:val="0"/>
                    <w:overflowPunct w:val="0"/>
                    <w:spacing w:before="148"/>
                    <w:ind w:left="390" w:right="268" w:hanging="101"/>
                    <w:rPr>
                      <w:b/>
                      <w:bCs/>
                      <w:sz w:val="18"/>
                      <w:szCs w:val="18"/>
                    </w:rPr>
                  </w:pPr>
                  <w:r w:rsidRPr="00504E1C">
                    <w:rPr>
                      <w:b/>
                      <w:bCs/>
                      <w:sz w:val="18"/>
                      <w:szCs w:val="20"/>
                    </w:rPr>
                    <w:t>Responsable du Plan de Sécurité, Hygiène et de Santé (PSHS)</w:t>
                  </w:r>
                </w:p>
              </w:tc>
              <w:tc>
                <w:tcPr>
                  <w:tcW w:w="1645" w:type="dxa"/>
                  <w:tcBorders>
                    <w:top w:val="single" w:sz="4" w:space="0" w:color="000000"/>
                    <w:left w:val="single" w:sz="4" w:space="0" w:color="000000"/>
                    <w:bottom w:val="single" w:sz="4" w:space="0" w:color="000000"/>
                    <w:right w:val="single" w:sz="4" w:space="0" w:color="000000"/>
                  </w:tcBorders>
                  <w:vAlign w:val="center"/>
                </w:tcPr>
                <w:p w14:paraId="0FC74B89" w14:textId="77777777" w:rsidR="00FA5B52" w:rsidRPr="006018C8" w:rsidRDefault="00FA5B52" w:rsidP="00CF3A17">
                  <w:pPr>
                    <w:pStyle w:val="TableParagraph"/>
                    <w:kinsoku w:val="0"/>
                    <w:overflowPunct w:val="0"/>
                    <w:spacing w:line="189" w:lineRule="exact"/>
                    <w:ind w:left="93" w:right="92"/>
                    <w:jc w:val="center"/>
                    <w:rPr>
                      <w:sz w:val="18"/>
                      <w:szCs w:val="18"/>
                    </w:rPr>
                  </w:pPr>
                  <w:r w:rsidRPr="00504E1C">
                    <w:rPr>
                      <w:bCs/>
                      <w:sz w:val="18"/>
                      <w:szCs w:val="20"/>
                    </w:rPr>
                    <w:t xml:space="preserve">Diplôme d’Ingénieur en QHSE au minimum ou équivalent (BAC +3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6BA98243" w14:textId="77777777" w:rsidR="00FA5B52" w:rsidRPr="006018C8" w:rsidRDefault="00FA5B52" w:rsidP="00CF3A17">
                  <w:pPr>
                    <w:pStyle w:val="TableParagraph"/>
                    <w:kinsoku w:val="0"/>
                    <w:overflowPunct w:val="0"/>
                    <w:spacing w:before="148"/>
                    <w:ind w:left="380" w:right="226" w:hanging="120"/>
                    <w:rPr>
                      <w:sz w:val="18"/>
                      <w:szCs w:val="18"/>
                    </w:rPr>
                  </w:pPr>
                  <w:r w:rsidRPr="00504E1C">
                    <w:rPr>
                      <w:bCs/>
                      <w:sz w:val="18"/>
                      <w:szCs w:val="20"/>
                    </w:rPr>
                    <w:t>03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60F726B8" w14:textId="77777777" w:rsidR="00FA5B52" w:rsidRPr="006018C8" w:rsidRDefault="00FA5B52" w:rsidP="00CF3A17">
                  <w:pPr>
                    <w:pStyle w:val="TableParagraph"/>
                    <w:kinsoku w:val="0"/>
                    <w:overflowPunct w:val="0"/>
                    <w:spacing w:before="148"/>
                    <w:ind w:left="447" w:right="299" w:hanging="120"/>
                    <w:rPr>
                      <w:sz w:val="18"/>
                      <w:szCs w:val="18"/>
                    </w:rPr>
                  </w:pPr>
                  <w:r w:rsidRPr="00504E1C">
                    <w:rPr>
                      <w:bCs/>
                      <w:sz w:val="18"/>
                      <w:szCs w:val="20"/>
                    </w:rPr>
                    <w:t>02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04954DB8" w14:textId="77777777" w:rsidR="00FA5B52" w:rsidRPr="006018C8" w:rsidRDefault="00FA5B52" w:rsidP="00CF3A17">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6ED33C65"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38C0E381"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5AE4AC98" w14:textId="77777777" w:rsidR="00FA5B52" w:rsidRPr="006018C8" w:rsidRDefault="00FA5B52" w:rsidP="00CF3A17">
                  <w:pPr>
                    <w:rPr>
                      <w:b/>
                      <w:bCs/>
                      <w:sz w:val="2"/>
                      <w:szCs w:val="2"/>
                    </w:rPr>
                  </w:pPr>
                </w:p>
              </w:tc>
            </w:tr>
            <w:tr w:rsidR="00FA5B52" w:rsidRPr="006018C8" w14:paraId="0A1EF6D9" w14:textId="77777777" w:rsidTr="00CF3A17">
              <w:trPr>
                <w:trHeight w:val="1300"/>
              </w:trPr>
              <w:tc>
                <w:tcPr>
                  <w:tcW w:w="15" w:type="dxa"/>
                  <w:vMerge/>
                  <w:tcBorders>
                    <w:top w:val="nil"/>
                    <w:left w:val="single" w:sz="4" w:space="0" w:color="000000"/>
                    <w:bottom w:val="single" w:sz="4" w:space="0" w:color="000000"/>
                    <w:right w:val="single" w:sz="4" w:space="0" w:color="000000"/>
                  </w:tcBorders>
                  <w:vAlign w:val="center"/>
                </w:tcPr>
                <w:p w14:paraId="484A9925" w14:textId="77777777" w:rsidR="00FA5B52" w:rsidRPr="006018C8" w:rsidRDefault="00FA5B52" w:rsidP="00CF3A17">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70E1EAC5" w14:textId="77777777" w:rsidR="00FA5B52" w:rsidRPr="006018C8" w:rsidRDefault="00FA5B52" w:rsidP="00CF3A17">
                  <w:pPr>
                    <w:jc w:val="center"/>
                    <w:rPr>
                      <w:b/>
                      <w:bCs/>
                      <w:sz w:val="2"/>
                      <w:szCs w:val="2"/>
                    </w:rPr>
                  </w:pPr>
                </w:p>
              </w:tc>
              <w:tc>
                <w:tcPr>
                  <w:tcW w:w="276" w:type="dxa"/>
                  <w:vMerge/>
                  <w:tcBorders>
                    <w:top w:val="nil"/>
                    <w:left w:val="single" w:sz="4" w:space="0" w:color="000000"/>
                    <w:bottom w:val="single" w:sz="8" w:space="0" w:color="000000"/>
                    <w:right w:val="single" w:sz="4" w:space="0" w:color="000000"/>
                  </w:tcBorders>
                  <w:vAlign w:val="center"/>
                </w:tcPr>
                <w:p w14:paraId="25F8689A" w14:textId="77777777" w:rsidR="00FA5B52" w:rsidRPr="006018C8" w:rsidRDefault="00FA5B52" w:rsidP="00CF3A17">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45D1981D" w14:textId="77777777" w:rsidR="00FA5B52" w:rsidRPr="006018C8" w:rsidRDefault="00FA5B52" w:rsidP="00CF3A17">
                  <w:pPr>
                    <w:jc w:val="cente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14C564E8" w14:textId="77777777" w:rsidR="00FA5B52" w:rsidRPr="006018C8" w:rsidRDefault="00FA5B52" w:rsidP="00CF3A17">
                  <w:pPr>
                    <w:pStyle w:val="TableParagraph"/>
                    <w:kinsoku w:val="0"/>
                    <w:overflowPunct w:val="0"/>
                    <w:jc w:val="center"/>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73BCDFFC" w14:textId="77777777" w:rsidR="00FA5B52" w:rsidRPr="00504E1C" w:rsidRDefault="00FA5B52" w:rsidP="00CF3A17">
                  <w:pPr>
                    <w:pStyle w:val="TableParagraph"/>
                    <w:kinsoku w:val="0"/>
                    <w:overflowPunct w:val="0"/>
                    <w:spacing w:before="148"/>
                    <w:ind w:left="390" w:right="268" w:hanging="101"/>
                    <w:jc w:val="center"/>
                    <w:rPr>
                      <w:b/>
                      <w:bCs/>
                      <w:sz w:val="18"/>
                      <w:szCs w:val="20"/>
                    </w:rPr>
                  </w:pPr>
                  <w:r w:rsidRPr="00504E1C">
                    <w:rPr>
                      <w:b/>
                      <w:bCs/>
                      <w:sz w:val="18"/>
                      <w:szCs w:val="20"/>
                    </w:rPr>
                    <w:t>Responsable du Plan d’Assurance Qualité (PAQ)</w:t>
                  </w:r>
                </w:p>
              </w:tc>
              <w:tc>
                <w:tcPr>
                  <w:tcW w:w="1645" w:type="dxa"/>
                  <w:tcBorders>
                    <w:top w:val="single" w:sz="4" w:space="0" w:color="000000"/>
                    <w:left w:val="single" w:sz="4" w:space="0" w:color="000000"/>
                    <w:bottom w:val="single" w:sz="4" w:space="0" w:color="000000"/>
                    <w:right w:val="single" w:sz="4" w:space="0" w:color="000000"/>
                  </w:tcBorders>
                  <w:vAlign w:val="center"/>
                </w:tcPr>
                <w:p w14:paraId="2FE9C03B" w14:textId="77777777" w:rsidR="00FA5B52" w:rsidRPr="00504E1C" w:rsidRDefault="00FA5B52" w:rsidP="00CF3A17">
                  <w:pPr>
                    <w:pStyle w:val="TableParagraph"/>
                    <w:kinsoku w:val="0"/>
                    <w:overflowPunct w:val="0"/>
                    <w:spacing w:line="189" w:lineRule="exact"/>
                    <w:ind w:left="93" w:right="92"/>
                    <w:jc w:val="center"/>
                    <w:rPr>
                      <w:bCs/>
                      <w:sz w:val="18"/>
                      <w:szCs w:val="20"/>
                    </w:rPr>
                  </w:pPr>
                  <w:r w:rsidRPr="00504E1C">
                    <w:rPr>
                      <w:bCs/>
                      <w:sz w:val="18"/>
                      <w:szCs w:val="20"/>
                    </w:rPr>
                    <w:t xml:space="preserve">Diplôme de Master en Qualité au minimum ou équivalent (BAC +4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358070AD" w14:textId="77777777" w:rsidR="00FA5B52" w:rsidRPr="00504E1C" w:rsidRDefault="00FA5B52" w:rsidP="00CF3A17">
                  <w:pPr>
                    <w:pStyle w:val="TableParagraph"/>
                    <w:kinsoku w:val="0"/>
                    <w:overflowPunct w:val="0"/>
                    <w:spacing w:before="148"/>
                    <w:ind w:left="380" w:right="226" w:hanging="120"/>
                    <w:jc w:val="center"/>
                    <w:rPr>
                      <w:bCs/>
                      <w:sz w:val="18"/>
                      <w:szCs w:val="20"/>
                    </w:rPr>
                  </w:pPr>
                  <w:r w:rsidRPr="00504E1C">
                    <w:rPr>
                      <w:bCs/>
                      <w:sz w:val="18"/>
                      <w:szCs w:val="20"/>
                    </w:rPr>
                    <w:t>03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1B6F5D24" w14:textId="77777777" w:rsidR="00FA5B52" w:rsidRPr="00504E1C" w:rsidRDefault="00FA5B52" w:rsidP="00CF3A17">
                  <w:pPr>
                    <w:pStyle w:val="TableParagraph"/>
                    <w:kinsoku w:val="0"/>
                    <w:overflowPunct w:val="0"/>
                    <w:spacing w:before="148"/>
                    <w:ind w:left="447" w:right="299" w:hanging="120"/>
                    <w:jc w:val="center"/>
                    <w:rPr>
                      <w:bCs/>
                      <w:sz w:val="18"/>
                      <w:szCs w:val="20"/>
                    </w:rPr>
                  </w:pPr>
                  <w:r w:rsidRPr="00504E1C">
                    <w:rPr>
                      <w:bCs/>
                      <w:sz w:val="18"/>
                      <w:szCs w:val="20"/>
                    </w:rPr>
                    <w:t>02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1A54DBB6" w14:textId="77777777" w:rsidR="00FA5B52" w:rsidRPr="006018C8" w:rsidRDefault="00FA5B52" w:rsidP="00CF3A17">
                  <w:pPr>
                    <w:pStyle w:val="TableParagraph"/>
                    <w:kinsoku w:val="0"/>
                    <w:overflowPunct w:val="0"/>
                    <w:jc w:val="center"/>
                  </w:pPr>
                  <w:r w:rsidRPr="006018C8">
                    <w:t>Oui/Non</w:t>
                  </w:r>
                </w:p>
              </w:tc>
              <w:tc>
                <w:tcPr>
                  <w:tcW w:w="16" w:type="dxa"/>
                  <w:vMerge/>
                  <w:tcBorders>
                    <w:top w:val="nil"/>
                    <w:left w:val="single" w:sz="4" w:space="0" w:color="000000"/>
                    <w:bottom w:val="single" w:sz="8" w:space="0" w:color="000000"/>
                    <w:right w:val="single" w:sz="4" w:space="0" w:color="000000"/>
                  </w:tcBorders>
                  <w:vAlign w:val="center"/>
                </w:tcPr>
                <w:p w14:paraId="447DA058" w14:textId="77777777" w:rsidR="00FA5B52" w:rsidRPr="006018C8" w:rsidRDefault="00FA5B52" w:rsidP="00CF3A17">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227D37E5" w14:textId="77777777" w:rsidR="00FA5B52" w:rsidRPr="006018C8" w:rsidRDefault="00FA5B52" w:rsidP="00CF3A17">
                  <w:pPr>
                    <w:jc w:val="center"/>
                    <w:rPr>
                      <w:b/>
                      <w:bCs/>
                      <w:sz w:val="2"/>
                      <w:szCs w:val="2"/>
                    </w:rPr>
                  </w:pPr>
                </w:p>
              </w:tc>
              <w:tc>
                <w:tcPr>
                  <w:tcW w:w="19" w:type="dxa"/>
                  <w:vMerge/>
                  <w:tcBorders>
                    <w:top w:val="nil"/>
                    <w:left w:val="single" w:sz="4" w:space="0" w:color="000000"/>
                    <w:bottom w:val="single" w:sz="4" w:space="0" w:color="000000"/>
                    <w:right w:val="single" w:sz="6" w:space="0" w:color="000000"/>
                  </w:tcBorders>
                  <w:vAlign w:val="center"/>
                </w:tcPr>
                <w:p w14:paraId="38D6238F" w14:textId="77777777" w:rsidR="00FA5B52" w:rsidRPr="006018C8" w:rsidRDefault="00FA5B52" w:rsidP="00CF3A17">
                  <w:pPr>
                    <w:jc w:val="center"/>
                    <w:rPr>
                      <w:b/>
                      <w:bCs/>
                      <w:sz w:val="2"/>
                      <w:szCs w:val="2"/>
                    </w:rPr>
                  </w:pPr>
                </w:p>
              </w:tc>
            </w:tr>
            <w:tr w:rsidR="00FA5B52" w:rsidRPr="006018C8" w14:paraId="52A782F7" w14:textId="77777777" w:rsidTr="00CF3A17">
              <w:trPr>
                <w:trHeight w:val="2659"/>
              </w:trPr>
              <w:tc>
                <w:tcPr>
                  <w:tcW w:w="15" w:type="dxa"/>
                  <w:vMerge/>
                  <w:tcBorders>
                    <w:top w:val="nil"/>
                    <w:left w:val="single" w:sz="4" w:space="0" w:color="000000"/>
                    <w:bottom w:val="single" w:sz="4" w:space="0" w:color="000000"/>
                    <w:right w:val="single" w:sz="4" w:space="0" w:color="000000"/>
                  </w:tcBorders>
                </w:tcPr>
                <w:p w14:paraId="60F0AAC3" w14:textId="77777777" w:rsidR="00FA5B52" w:rsidRPr="006018C8" w:rsidRDefault="00FA5B52" w:rsidP="00CF3A17">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0BD3E312" w14:textId="77777777" w:rsidR="00FA5B52" w:rsidRPr="006018C8" w:rsidRDefault="00FA5B52" w:rsidP="00CF3A17">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5ABAD00D"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4BCC6A7F" w14:textId="77777777" w:rsidR="00FA5B52" w:rsidRPr="006018C8" w:rsidRDefault="00FA5B52" w:rsidP="00CF3A17">
                  <w:pPr>
                    <w:rPr>
                      <w:b/>
                      <w:bCs/>
                      <w:sz w:val="2"/>
                      <w:szCs w:val="2"/>
                    </w:rPr>
                  </w:pPr>
                </w:p>
              </w:tc>
              <w:tc>
                <w:tcPr>
                  <w:tcW w:w="8677" w:type="dxa"/>
                  <w:gridSpan w:val="6"/>
                  <w:tcBorders>
                    <w:top w:val="single" w:sz="4" w:space="0" w:color="000000"/>
                    <w:left w:val="single" w:sz="4" w:space="0" w:color="000000"/>
                    <w:bottom w:val="single" w:sz="12" w:space="0" w:color="000000"/>
                    <w:right w:val="single" w:sz="4" w:space="0" w:color="000000"/>
                  </w:tcBorders>
                </w:tcPr>
                <w:p w14:paraId="7C1E79ED" w14:textId="77777777" w:rsidR="00FA5B52" w:rsidRPr="006018C8" w:rsidRDefault="00FA5B52" w:rsidP="00CF3A17">
                  <w:pPr>
                    <w:pStyle w:val="TableParagraph"/>
                    <w:kinsoku w:val="0"/>
                    <w:overflowPunct w:val="0"/>
                    <w:spacing w:before="100"/>
                    <w:ind w:left="106" w:right="209"/>
                    <w:jc w:val="both"/>
                    <w:rPr>
                      <w:sz w:val="22"/>
                      <w:szCs w:val="22"/>
                    </w:rPr>
                  </w:pPr>
                  <w:r w:rsidRPr="006018C8">
                    <w:rPr>
                      <w:b/>
                      <w:bCs/>
                      <w:sz w:val="22"/>
                      <w:szCs w:val="22"/>
                    </w:rPr>
                    <w:t xml:space="preserve">NB 1 : Tout agent public listé parmi le personnel et qui n’a pas présenté tous les documents susceptibles </w:t>
                  </w:r>
                  <w:r w:rsidRPr="006018C8">
                    <w:rPr>
                      <w:sz w:val="22"/>
                      <w:szCs w:val="22"/>
                    </w:rPr>
                    <w:t>de justifier sa libération de l’Administration ne sera pas considéré dans</w:t>
                  </w:r>
                  <w:r w:rsidRPr="006018C8">
                    <w:rPr>
                      <w:spacing w:val="-2"/>
                      <w:sz w:val="22"/>
                      <w:szCs w:val="22"/>
                    </w:rPr>
                    <w:t xml:space="preserve"> </w:t>
                  </w:r>
                  <w:r w:rsidRPr="006018C8">
                    <w:rPr>
                      <w:sz w:val="22"/>
                      <w:szCs w:val="22"/>
                    </w:rPr>
                    <w:t>l’évaluation.</w:t>
                  </w:r>
                </w:p>
                <w:p w14:paraId="3838799A" w14:textId="77777777" w:rsidR="00FA5B52" w:rsidRPr="006018C8" w:rsidRDefault="00FA5B52" w:rsidP="00CF3A17">
                  <w:pPr>
                    <w:pStyle w:val="TableParagraph"/>
                    <w:kinsoku w:val="0"/>
                    <w:overflowPunct w:val="0"/>
                    <w:spacing w:before="139" w:line="278" w:lineRule="auto"/>
                    <w:ind w:left="106" w:right="76"/>
                    <w:jc w:val="both"/>
                    <w:rPr>
                      <w:sz w:val="22"/>
                      <w:szCs w:val="22"/>
                    </w:rPr>
                  </w:pPr>
                  <w:r w:rsidRPr="006018C8">
                    <w:rPr>
                      <w:b/>
                      <w:bCs/>
                      <w:sz w:val="22"/>
                      <w:szCs w:val="22"/>
                    </w:rPr>
                    <w:t xml:space="preserve">NB 2 : Joindre, pour le personnel proposé, une copie du diplôme et les justificatifs de l’expérience, à savoir </w:t>
                  </w:r>
                  <w:r w:rsidRPr="006018C8">
                    <w:rPr>
                      <w:sz w:val="22"/>
                      <w:szCs w:val="22"/>
                    </w:rPr>
                    <w:t>:</w:t>
                  </w:r>
                </w:p>
                <w:p w14:paraId="699DD033" w14:textId="77777777" w:rsidR="00FA5B52" w:rsidRPr="006018C8" w:rsidRDefault="00FA5B52" w:rsidP="00CF3A17">
                  <w:pPr>
                    <w:pStyle w:val="TableParagraph"/>
                    <w:numPr>
                      <w:ilvl w:val="0"/>
                      <w:numId w:val="74"/>
                    </w:numPr>
                    <w:tabs>
                      <w:tab w:val="left" w:pos="559"/>
                    </w:tabs>
                    <w:kinsoku w:val="0"/>
                    <w:overflowPunct w:val="0"/>
                    <w:spacing w:line="252" w:lineRule="exact"/>
                    <w:ind w:hanging="136"/>
                    <w:rPr>
                      <w:sz w:val="22"/>
                      <w:szCs w:val="22"/>
                    </w:rPr>
                  </w:pPr>
                  <w:proofErr w:type="gramStart"/>
                  <w:r w:rsidRPr="006018C8">
                    <w:rPr>
                      <w:sz w:val="22"/>
                      <w:szCs w:val="22"/>
                    </w:rPr>
                    <w:t>copie</w:t>
                  </w:r>
                  <w:proofErr w:type="gramEnd"/>
                  <w:r w:rsidRPr="006018C8">
                    <w:rPr>
                      <w:sz w:val="22"/>
                      <w:szCs w:val="22"/>
                    </w:rPr>
                    <w:t xml:space="preserve"> certifiée conforme du diplôme datant de moins de trois (03) mois</w:t>
                  </w:r>
                  <w:r w:rsidRPr="006018C8">
                    <w:rPr>
                      <w:spacing w:val="-24"/>
                      <w:sz w:val="22"/>
                      <w:szCs w:val="22"/>
                    </w:rPr>
                    <w:t xml:space="preserve"> </w:t>
                  </w:r>
                  <w:r w:rsidRPr="006018C8">
                    <w:rPr>
                      <w:sz w:val="22"/>
                      <w:szCs w:val="22"/>
                    </w:rPr>
                    <w:t>;</w:t>
                  </w:r>
                </w:p>
                <w:p w14:paraId="66492AC3" w14:textId="77777777" w:rsidR="00FA5B52" w:rsidRPr="006018C8" w:rsidRDefault="00FA5B52" w:rsidP="00CF3A17">
                  <w:pPr>
                    <w:pStyle w:val="TableParagraph"/>
                    <w:numPr>
                      <w:ilvl w:val="0"/>
                      <w:numId w:val="74"/>
                    </w:numPr>
                    <w:tabs>
                      <w:tab w:val="left" w:pos="559"/>
                    </w:tabs>
                    <w:kinsoku w:val="0"/>
                    <w:overflowPunct w:val="0"/>
                    <w:spacing w:before="35"/>
                    <w:ind w:hanging="136"/>
                    <w:rPr>
                      <w:sz w:val="22"/>
                      <w:szCs w:val="22"/>
                    </w:rPr>
                  </w:pPr>
                  <w:proofErr w:type="gramStart"/>
                  <w:r w:rsidRPr="006018C8">
                    <w:rPr>
                      <w:sz w:val="22"/>
                      <w:szCs w:val="22"/>
                    </w:rPr>
                    <w:t>attestation</w:t>
                  </w:r>
                  <w:proofErr w:type="gramEnd"/>
                  <w:r w:rsidRPr="006018C8">
                    <w:rPr>
                      <w:sz w:val="22"/>
                      <w:szCs w:val="22"/>
                    </w:rPr>
                    <w:t xml:space="preserve"> d’inscription aux ordres nationaux le cas</w:t>
                  </w:r>
                  <w:r w:rsidRPr="006018C8">
                    <w:rPr>
                      <w:spacing w:val="-9"/>
                      <w:sz w:val="22"/>
                      <w:szCs w:val="22"/>
                    </w:rPr>
                    <w:t xml:space="preserve"> </w:t>
                  </w:r>
                  <w:r w:rsidRPr="006018C8">
                    <w:rPr>
                      <w:sz w:val="22"/>
                      <w:szCs w:val="22"/>
                    </w:rPr>
                    <w:t>échéant ;</w:t>
                  </w:r>
                </w:p>
                <w:p w14:paraId="1FFA6CCF" w14:textId="77777777" w:rsidR="00FA5B52" w:rsidRPr="006018C8" w:rsidRDefault="00FA5B52" w:rsidP="00CF3A17">
                  <w:pPr>
                    <w:pStyle w:val="TableParagraph"/>
                    <w:numPr>
                      <w:ilvl w:val="0"/>
                      <w:numId w:val="74"/>
                    </w:numPr>
                    <w:tabs>
                      <w:tab w:val="left" w:pos="559"/>
                    </w:tabs>
                    <w:kinsoku w:val="0"/>
                    <w:overflowPunct w:val="0"/>
                    <w:spacing w:before="40"/>
                    <w:ind w:hanging="136"/>
                    <w:rPr>
                      <w:sz w:val="22"/>
                      <w:szCs w:val="22"/>
                    </w:rPr>
                  </w:pPr>
                  <w:proofErr w:type="gramStart"/>
                  <w:r w:rsidRPr="006018C8">
                    <w:rPr>
                      <w:sz w:val="22"/>
                      <w:szCs w:val="22"/>
                    </w:rPr>
                    <w:t>curriculum</w:t>
                  </w:r>
                  <w:proofErr w:type="gramEnd"/>
                  <w:r w:rsidRPr="006018C8">
                    <w:rPr>
                      <w:sz w:val="22"/>
                      <w:szCs w:val="22"/>
                    </w:rPr>
                    <w:t xml:space="preserve"> vitae signé et daté de</w:t>
                  </w:r>
                  <w:r w:rsidRPr="006018C8">
                    <w:rPr>
                      <w:spacing w:val="-6"/>
                      <w:sz w:val="22"/>
                      <w:szCs w:val="22"/>
                    </w:rPr>
                    <w:t xml:space="preserve"> </w:t>
                  </w:r>
                  <w:r w:rsidRPr="006018C8">
                    <w:rPr>
                      <w:sz w:val="22"/>
                      <w:szCs w:val="22"/>
                    </w:rPr>
                    <w:t>l’expert ;</w:t>
                  </w:r>
                </w:p>
                <w:p w14:paraId="652CFF3D" w14:textId="77777777" w:rsidR="00FA5B52" w:rsidRPr="006018C8" w:rsidRDefault="00FA5B52" w:rsidP="00CF3A17">
                  <w:pPr>
                    <w:pStyle w:val="TableParagraph"/>
                    <w:numPr>
                      <w:ilvl w:val="0"/>
                      <w:numId w:val="74"/>
                    </w:numPr>
                    <w:tabs>
                      <w:tab w:val="left" w:pos="559"/>
                    </w:tabs>
                    <w:kinsoku w:val="0"/>
                    <w:overflowPunct w:val="0"/>
                    <w:spacing w:before="40"/>
                    <w:ind w:hanging="136"/>
                    <w:rPr>
                      <w:sz w:val="22"/>
                      <w:szCs w:val="22"/>
                    </w:rPr>
                  </w:pPr>
                  <w:proofErr w:type="gramStart"/>
                  <w:r w:rsidRPr="006018C8">
                    <w:rPr>
                      <w:sz w:val="22"/>
                      <w:szCs w:val="22"/>
                    </w:rPr>
                    <w:t>attestation</w:t>
                  </w:r>
                  <w:proofErr w:type="gramEnd"/>
                  <w:r w:rsidRPr="006018C8">
                    <w:rPr>
                      <w:sz w:val="22"/>
                      <w:szCs w:val="22"/>
                    </w:rPr>
                    <w:t xml:space="preserve"> de disponibilité signée et datée de</w:t>
                  </w:r>
                  <w:r w:rsidRPr="006018C8">
                    <w:rPr>
                      <w:spacing w:val="-13"/>
                      <w:sz w:val="22"/>
                      <w:szCs w:val="22"/>
                    </w:rPr>
                    <w:t xml:space="preserve"> </w:t>
                  </w:r>
                  <w:r w:rsidRPr="006018C8">
                    <w:rPr>
                      <w:sz w:val="22"/>
                      <w:szCs w:val="22"/>
                    </w:rPr>
                    <w:t>l’expert ;</w:t>
                  </w:r>
                </w:p>
                <w:p w14:paraId="0A48B04A" w14:textId="77777777" w:rsidR="00FA5B52" w:rsidRPr="00CC715C" w:rsidRDefault="00FA5B52" w:rsidP="00CF3A17">
                  <w:pPr>
                    <w:pStyle w:val="TableParagraph"/>
                    <w:tabs>
                      <w:tab w:val="left" w:pos="559"/>
                    </w:tabs>
                    <w:kinsoku w:val="0"/>
                    <w:overflowPunct w:val="0"/>
                    <w:spacing w:before="40"/>
                    <w:ind w:left="558"/>
                    <w:rPr>
                      <w:sz w:val="8"/>
                      <w:szCs w:val="8"/>
                    </w:rPr>
                  </w:pPr>
                </w:p>
                <w:tbl>
                  <w:tblPr>
                    <w:tblW w:w="0" w:type="auto"/>
                    <w:tblInd w:w="110" w:type="dxa"/>
                    <w:tblCellMar>
                      <w:left w:w="0" w:type="dxa"/>
                      <w:right w:w="0" w:type="dxa"/>
                    </w:tblCellMar>
                    <w:tblLook w:val="0000" w:firstRow="0" w:lastRow="0" w:firstColumn="0" w:lastColumn="0" w:noHBand="0" w:noVBand="0"/>
                  </w:tblPr>
                  <w:tblGrid>
                    <w:gridCol w:w="16"/>
                    <w:gridCol w:w="16"/>
                    <w:gridCol w:w="295"/>
                    <w:gridCol w:w="5513"/>
                    <w:gridCol w:w="2576"/>
                    <w:gridCol w:w="110"/>
                    <w:gridCol w:w="19"/>
                  </w:tblGrid>
                  <w:tr w:rsidR="00FA5B52" w:rsidRPr="006018C8" w14:paraId="5A2E20F5" w14:textId="77777777" w:rsidTr="00CF3A17">
                    <w:trPr>
                      <w:trHeight w:val="532"/>
                    </w:trPr>
                    <w:tc>
                      <w:tcPr>
                        <w:tcW w:w="16" w:type="dxa"/>
                        <w:vMerge w:val="restart"/>
                        <w:tcBorders>
                          <w:top w:val="single" w:sz="4" w:space="0" w:color="000000"/>
                          <w:left w:val="single" w:sz="4" w:space="0" w:color="000000"/>
                          <w:bottom w:val="single" w:sz="4" w:space="0" w:color="000000"/>
                          <w:right w:val="single" w:sz="4" w:space="0" w:color="000000"/>
                        </w:tcBorders>
                      </w:tcPr>
                      <w:p w14:paraId="219FB44B" w14:textId="77777777" w:rsidR="00FA5B52" w:rsidRPr="006018C8" w:rsidRDefault="00FA5B52" w:rsidP="00CF3A17">
                        <w:pPr>
                          <w:pStyle w:val="TableParagraph"/>
                          <w:kinsoku w:val="0"/>
                          <w:overflowPunct w:val="0"/>
                          <w:rPr>
                            <w:sz w:val="20"/>
                            <w:szCs w:val="20"/>
                          </w:rPr>
                        </w:pPr>
                      </w:p>
                    </w:tc>
                    <w:tc>
                      <w:tcPr>
                        <w:tcW w:w="16" w:type="dxa"/>
                        <w:vMerge w:val="restart"/>
                        <w:tcBorders>
                          <w:top w:val="single" w:sz="4" w:space="0" w:color="000000"/>
                          <w:left w:val="single" w:sz="4" w:space="0" w:color="000000"/>
                          <w:bottom w:val="single" w:sz="4" w:space="0" w:color="000000"/>
                          <w:right w:val="single" w:sz="4" w:space="0" w:color="000000"/>
                        </w:tcBorders>
                      </w:tcPr>
                      <w:p w14:paraId="06D45793" w14:textId="77777777" w:rsidR="00FA5B52" w:rsidRPr="006018C8" w:rsidRDefault="00FA5B52" w:rsidP="00CF3A17">
                        <w:pPr>
                          <w:pStyle w:val="TableParagraph"/>
                          <w:kinsoku w:val="0"/>
                          <w:overflowPunct w:val="0"/>
                          <w:rPr>
                            <w:sz w:val="20"/>
                            <w:szCs w:val="20"/>
                          </w:rPr>
                        </w:pPr>
                      </w:p>
                    </w:tc>
                    <w:tc>
                      <w:tcPr>
                        <w:tcW w:w="295" w:type="dxa"/>
                        <w:vMerge w:val="restart"/>
                        <w:tcBorders>
                          <w:top w:val="single" w:sz="8" w:space="0" w:color="000000"/>
                          <w:left w:val="single" w:sz="4" w:space="0" w:color="000000"/>
                          <w:bottom w:val="single" w:sz="4" w:space="0" w:color="000000"/>
                          <w:right w:val="single" w:sz="4" w:space="0" w:color="000000"/>
                        </w:tcBorders>
                        <w:vAlign w:val="center"/>
                      </w:tcPr>
                      <w:p w14:paraId="1B3049F8" w14:textId="77777777" w:rsidR="00FA5B52" w:rsidRPr="006018C8" w:rsidRDefault="00FA5B52" w:rsidP="00CF3A17">
                        <w:pPr>
                          <w:pStyle w:val="TableParagraph"/>
                          <w:kinsoku w:val="0"/>
                          <w:overflowPunct w:val="0"/>
                          <w:rPr>
                            <w:b/>
                            <w:bCs/>
                            <w:sz w:val="26"/>
                            <w:szCs w:val="26"/>
                          </w:rPr>
                        </w:pPr>
                      </w:p>
                      <w:p w14:paraId="26925EFA" w14:textId="77777777" w:rsidR="00FA5B52" w:rsidRPr="006018C8" w:rsidRDefault="00FA5B52" w:rsidP="00CF3A17">
                        <w:pPr>
                          <w:pStyle w:val="TableParagraph"/>
                          <w:kinsoku w:val="0"/>
                          <w:overflowPunct w:val="0"/>
                          <w:rPr>
                            <w:b/>
                            <w:bCs/>
                            <w:sz w:val="26"/>
                            <w:szCs w:val="26"/>
                          </w:rPr>
                        </w:pPr>
                      </w:p>
                      <w:p w14:paraId="585252EB" w14:textId="77777777" w:rsidR="00FA5B52" w:rsidRPr="006018C8" w:rsidRDefault="00FA5B52" w:rsidP="00CF3A17">
                        <w:pPr>
                          <w:pStyle w:val="TableParagraph"/>
                          <w:kinsoku w:val="0"/>
                          <w:overflowPunct w:val="0"/>
                          <w:rPr>
                            <w:b/>
                            <w:bCs/>
                            <w:sz w:val="26"/>
                            <w:szCs w:val="26"/>
                          </w:rPr>
                        </w:pPr>
                      </w:p>
                      <w:p w14:paraId="6943E0C1" w14:textId="77777777" w:rsidR="00FA5B52" w:rsidRPr="006018C8" w:rsidRDefault="00FA5B52" w:rsidP="00CF3A17">
                        <w:pPr>
                          <w:pStyle w:val="TableParagraph"/>
                          <w:kinsoku w:val="0"/>
                          <w:overflowPunct w:val="0"/>
                        </w:pPr>
                        <w:r w:rsidRPr="006018C8">
                          <w:t>4.</w:t>
                        </w:r>
                      </w:p>
                    </w:tc>
                    <w:tc>
                      <w:tcPr>
                        <w:tcW w:w="8199" w:type="dxa"/>
                        <w:gridSpan w:val="3"/>
                        <w:tcBorders>
                          <w:top w:val="single" w:sz="8" w:space="0" w:color="000000"/>
                          <w:left w:val="single" w:sz="4" w:space="0" w:color="000000"/>
                          <w:bottom w:val="single" w:sz="4" w:space="0" w:color="000000"/>
                          <w:right w:val="single" w:sz="4" w:space="0" w:color="000000"/>
                        </w:tcBorders>
                      </w:tcPr>
                      <w:p w14:paraId="6C122EB7" w14:textId="77777777" w:rsidR="00FA5B52" w:rsidRPr="006018C8" w:rsidRDefault="00FA5B52" w:rsidP="00CF3A17">
                        <w:pPr>
                          <w:pStyle w:val="TableParagraph"/>
                          <w:tabs>
                            <w:tab w:val="left" w:pos="707"/>
                          </w:tabs>
                          <w:kinsoku w:val="0"/>
                          <w:overflowPunct w:val="0"/>
                          <w:spacing w:line="266" w:lineRule="exact"/>
                          <w:ind w:left="93"/>
                          <w:jc w:val="center"/>
                          <w:rPr>
                            <w:b/>
                            <w:bCs/>
                          </w:rPr>
                        </w:pPr>
                        <w:r w:rsidRPr="006018C8">
                          <w:rPr>
                            <w:b/>
                            <w:bCs/>
                          </w:rPr>
                          <w:t>IV-</w:t>
                        </w:r>
                        <w:r w:rsidRPr="006018C8">
                          <w:rPr>
                            <w:b/>
                            <w:bCs/>
                          </w:rPr>
                          <w:tab/>
                          <w:t>Moyens logistiques</w:t>
                        </w:r>
                      </w:p>
                      <w:p w14:paraId="1097242F" w14:textId="77777777" w:rsidR="00FA5B52" w:rsidRPr="006018C8" w:rsidRDefault="00FA5B52" w:rsidP="00CF3A17">
                        <w:pPr>
                          <w:pStyle w:val="TableParagraph"/>
                          <w:kinsoku w:val="0"/>
                          <w:overflowPunct w:val="0"/>
                          <w:spacing w:before="6" w:line="239" w:lineRule="exact"/>
                          <w:ind w:left="102"/>
                          <w:jc w:val="center"/>
                          <w:rPr>
                            <w:b/>
                            <w:bCs/>
                            <w:sz w:val="22"/>
                            <w:szCs w:val="22"/>
                          </w:rPr>
                        </w:pPr>
                        <w:r w:rsidRPr="006018C8">
                          <w:rPr>
                            <w:b/>
                            <w:bCs/>
                            <w:sz w:val="22"/>
                            <w:szCs w:val="22"/>
                          </w:rPr>
                          <w:t>(Validation de d</w:t>
                        </w:r>
                        <w:r>
                          <w:rPr>
                            <w:b/>
                            <w:bCs/>
                            <w:sz w:val="22"/>
                            <w:szCs w:val="22"/>
                          </w:rPr>
                          <w:t>ix</w:t>
                        </w:r>
                        <w:r w:rsidRPr="006018C8">
                          <w:rPr>
                            <w:b/>
                            <w:bCs/>
                            <w:sz w:val="22"/>
                            <w:szCs w:val="22"/>
                          </w:rPr>
                          <w:t xml:space="preserve"> (</w:t>
                        </w:r>
                        <w:r>
                          <w:rPr>
                            <w:b/>
                            <w:bCs/>
                            <w:sz w:val="22"/>
                            <w:szCs w:val="22"/>
                          </w:rPr>
                          <w:t>10</w:t>
                        </w:r>
                        <w:r w:rsidRPr="006018C8">
                          <w:rPr>
                            <w:b/>
                            <w:bCs/>
                            <w:sz w:val="22"/>
                            <w:szCs w:val="22"/>
                          </w:rPr>
                          <w:t>) sous-critères pour obtenir un « oui »)</w:t>
                        </w:r>
                      </w:p>
                    </w:tc>
                    <w:tc>
                      <w:tcPr>
                        <w:tcW w:w="19" w:type="dxa"/>
                        <w:tcBorders>
                          <w:top w:val="single" w:sz="4" w:space="0" w:color="000000"/>
                          <w:left w:val="single" w:sz="4" w:space="0" w:color="000000"/>
                          <w:bottom w:val="none" w:sz="6" w:space="0" w:color="auto"/>
                          <w:right w:val="single" w:sz="6" w:space="0" w:color="000000"/>
                        </w:tcBorders>
                      </w:tcPr>
                      <w:p w14:paraId="1153E2BD" w14:textId="77777777" w:rsidR="00FA5B52" w:rsidRPr="006018C8" w:rsidRDefault="00FA5B52" w:rsidP="00CF3A17">
                        <w:pPr>
                          <w:pStyle w:val="TableParagraph"/>
                          <w:kinsoku w:val="0"/>
                          <w:overflowPunct w:val="0"/>
                          <w:rPr>
                            <w:sz w:val="20"/>
                            <w:szCs w:val="20"/>
                          </w:rPr>
                        </w:pPr>
                      </w:p>
                    </w:tc>
                  </w:tr>
                  <w:tr w:rsidR="00FA5B52" w:rsidRPr="006018C8" w14:paraId="54D22A7F" w14:textId="77777777" w:rsidTr="00CF3A17">
                    <w:trPr>
                      <w:trHeight w:val="245"/>
                    </w:trPr>
                    <w:tc>
                      <w:tcPr>
                        <w:tcW w:w="16" w:type="dxa"/>
                        <w:vMerge/>
                        <w:tcBorders>
                          <w:top w:val="nil"/>
                          <w:left w:val="single" w:sz="4" w:space="0" w:color="000000"/>
                          <w:bottom w:val="single" w:sz="4" w:space="0" w:color="000000"/>
                          <w:right w:val="single" w:sz="4" w:space="0" w:color="000000"/>
                        </w:tcBorders>
                      </w:tcPr>
                      <w:p w14:paraId="36B34EF7"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7E92C28" w14:textId="77777777" w:rsidR="00FA5B52" w:rsidRPr="006018C8" w:rsidRDefault="00FA5B52" w:rsidP="00CF3A17">
                        <w:pPr>
                          <w:rPr>
                            <w:b/>
                            <w:bCs/>
                            <w:sz w:val="2"/>
                            <w:szCs w:val="2"/>
                          </w:rPr>
                        </w:pPr>
                      </w:p>
                    </w:tc>
                    <w:tc>
                      <w:tcPr>
                        <w:tcW w:w="295" w:type="dxa"/>
                        <w:vMerge/>
                        <w:tcBorders>
                          <w:top w:val="nil"/>
                          <w:left w:val="single" w:sz="4" w:space="0" w:color="000000"/>
                          <w:bottom w:val="single" w:sz="4" w:space="0" w:color="000000"/>
                          <w:right w:val="single" w:sz="4" w:space="0" w:color="000000"/>
                        </w:tcBorders>
                      </w:tcPr>
                      <w:p w14:paraId="674FA683" w14:textId="77777777" w:rsidR="00FA5B52" w:rsidRPr="006018C8" w:rsidRDefault="00FA5B52" w:rsidP="00CF3A17">
                        <w:pPr>
                          <w:rPr>
                            <w:b/>
                            <w:bCs/>
                            <w:sz w:val="2"/>
                            <w:szCs w:val="2"/>
                          </w:rPr>
                        </w:pPr>
                      </w:p>
                    </w:tc>
                    <w:tc>
                      <w:tcPr>
                        <w:tcW w:w="8089" w:type="dxa"/>
                        <w:gridSpan w:val="2"/>
                        <w:tcBorders>
                          <w:top w:val="single" w:sz="4" w:space="0" w:color="000000"/>
                          <w:left w:val="single" w:sz="4" w:space="0" w:color="000000"/>
                          <w:bottom w:val="single" w:sz="4" w:space="0" w:color="000000"/>
                          <w:right w:val="single" w:sz="4" w:space="0" w:color="000000"/>
                        </w:tcBorders>
                      </w:tcPr>
                      <w:p w14:paraId="75B3E154" w14:textId="77777777" w:rsidR="00FA5B52" w:rsidRPr="006018C8" w:rsidRDefault="00FA5B52" w:rsidP="00CF3A17">
                        <w:pPr>
                          <w:pStyle w:val="TableParagraph"/>
                          <w:kinsoku w:val="0"/>
                          <w:overflowPunct w:val="0"/>
                          <w:rPr>
                            <w:b/>
                            <w:bCs/>
                            <w:sz w:val="2"/>
                            <w:szCs w:val="2"/>
                          </w:rPr>
                        </w:pPr>
                      </w:p>
                      <w:tbl>
                        <w:tblPr>
                          <w:tblW w:w="7036" w:type="dxa"/>
                          <w:tblInd w:w="285" w:type="dxa"/>
                          <w:tblCellMar>
                            <w:left w:w="0" w:type="dxa"/>
                            <w:right w:w="0" w:type="dxa"/>
                          </w:tblCellMar>
                          <w:tblLook w:val="0000" w:firstRow="0" w:lastRow="0" w:firstColumn="0" w:lastColumn="0" w:noHBand="0" w:noVBand="0"/>
                        </w:tblPr>
                        <w:tblGrid>
                          <w:gridCol w:w="324"/>
                          <w:gridCol w:w="1774"/>
                          <w:gridCol w:w="917"/>
                          <w:gridCol w:w="1157"/>
                          <w:gridCol w:w="1347"/>
                          <w:gridCol w:w="1517"/>
                        </w:tblGrid>
                        <w:tr w:rsidR="00FA5B52" w:rsidRPr="006018C8" w14:paraId="77118A8A" w14:textId="77777777" w:rsidTr="00CF3A17">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BEBEBE"/>
                            </w:tcPr>
                            <w:p w14:paraId="10D84962" w14:textId="77777777" w:rsidR="00FA5B52" w:rsidRPr="006018C8" w:rsidRDefault="00FA5B52" w:rsidP="00CF3A17">
                              <w:pPr>
                                <w:pStyle w:val="TableParagraph"/>
                                <w:kinsoku w:val="0"/>
                                <w:overflowPunct w:val="0"/>
                                <w:spacing w:before="4"/>
                                <w:rPr>
                                  <w:b/>
                                  <w:bCs/>
                                  <w:sz w:val="20"/>
                                  <w:szCs w:val="20"/>
                                </w:rPr>
                              </w:pPr>
                            </w:p>
                            <w:p w14:paraId="5483DD70" w14:textId="77777777" w:rsidR="00FA5B52" w:rsidRPr="006018C8" w:rsidRDefault="00FA5B52" w:rsidP="00CF3A17">
                              <w:pPr>
                                <w:pStyle w:val="TableParagraph"/>
                                <w:kinsoku w:val="0"/>
                                <w:overflowPunct w:val="0"/>
                                <w:spacing w:before="1"/>
                                <w:ind w:left="110"/>
                                <w:rPr>
                                  <w:b/>
                                  <w:bCs/>
                                  <w:sz w:val="18"/>
                                  <w:szCs w:val="18"/>
                                </w:rPr>
                              </w:pPr>
                              <w:r w:rsidRPr="006018C8">
                                <w:rPr>
                                  <w:b/>
                                  <w:bCs/>
                                  <w:sz w:val="18"/>
                                  <w:szCs w:val="18"/>
                                </w:rPr>
                                <w:t>N°</w:t>
                              </w:r>
                            </w:p>
                          </w:tc>
                          <w:tc>
                            <w:tcPr>
                              <w:tcW w:w="1774" w:type="dxa"/>
                              <w:tcBorders>
                                <w:top w:val="single" w:sz="4" w:space="0" w:color="000000"/>
                                <w:left w:val="single" w:sz="4" w:space="0" w:color="000000"/>
                                <w:bottom w:val="single" w:sz="4" w:space="0" w:color="000000"/>
                                <w:right w:val="single" w:sz="4" w:space="0" w:color="000000"/>
                              </w:tcBorders>
                              <w:shd w:val="clear" w:color="auto" w:fill="BEBEBE"/>
                            </w:tcPr>
                            <w:p w14:paraId="61D2EB4D" w14:textId="77777777" w:rsidR="00FA5B52" w:rsidRPr="006018C8" w:rsidRDefault="00FA5B52" w:rsidP="00CF3A17">
                              <w:pPr>
                                <w:pStyle w:val="TableParagraph"/>
                                <w:kinsoku w:val="0"/>
                                <w:overflowPunct w:val="0"/>
                                <w:spacing w:before="28"/>
                                <w:ind w:left="158" w:right="145"/>
                                <w:jc w:val="center"/>
                                <w:rPr>
                                  <w:sz w:val="18"/>
                                  <w:szCs w:val="18"/>
                                </w:rPr>
                              </w:pPr>
                              <w:r w:rsidRPr="006018C8">
                                <w:rPr>
                                  <w:sz w:val="18"/>
                                  <w:szCs w:val="18"/>
                                </w:rPr>
                                <w:t>Désignation et caractéristiques du matériel</w:t>
                              </w:r>
                            </w:p>
                          </w:tc>
                          <w:tc>
                            <w:tcPr>
                              <w:tcW w:w="91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399CC1A" w14:textId="77777777" w:rsidR="00FA5B52" w:rsidRPr="006018C8" w:rsidRDefault="00FA5B52" w:rsidP="00CF3A17">
                              <w:pPr>
                                <w:pStyle w:val="TableParagraph"/>
                                <w:kinsoku w:val="0"/>
                                <w:overflowPunct w:val="0"/>
                                <w:spacing w:before="4"/>
                                <w:jc w:val="center"/>
                                <w:rPr>
                                  <w:b/>
                                  <w:bCs/>
                                  <w:sz w:val="20"/>
                                  <w:szCs w:val="20"/>
                                </w:rPr>
                              </w:pPr>
                            </w:p>
                            <w:p w14:paraId="6E37E732" w14:textId="77777777" w:rsidR="00FA5B52" w:rsidRPr="006018C8" w:rsidRDefault="00FA5B52" w:rsidP="00CF3A17">
                              <w:pPr>
                                <w:pStyle w:val="TableParagraph"/>
                                <w:kinsoku w:val="0"/>
                                <w:overflowPunct w:val="0"/>
                                <w:spacing w:before="1"/>
                                <w:jc w:val="center"/>
                                <w:rPr>
                                  <w:sz w:val="18"/>
                                  <w:szCs w:val="18"/>
                                </w:rPr>
                              </w:pPr>
                              <w:r w:rsidRPr="006018C8">
                                <w:rPr>
                                  <w:sz w:val="18"/>
                                  <w:szCs w:val="18"/>
                                </w:rPr>
                                <w:t>Age/État</w:t>
                              </w:r>
                            </w:p>
                          </w:tc>
                          <w:tc>
                            <w:tcPr>
                              <w:tcW w:w="1157" w:type="dxa"/>
                              <w:tcBorders>
                                <w:top w:val="single" w:sz="4" w:space="0" w:color="000000"/>
                                <w:left w:val="single" w:sz="4" w:space="0" w:color="000000"/>
                                <w:bottom w:val="single" w:sz="4" w:space="0" w:color="000000"/>
                                <w:right w:val="single" w:sz="4" w:space="0" w:color="000000"/>
                              </w:tcBorders>
                              <w:shd w:val="clear" w:color="auto" w:fill="BEBEBE"/>
                            </w:tcPr>
                            <w:p w14:paraId="71AD5CC7" w14:textId="77777777" w:rsidR="00FA5B52" w:rsidRPr="006018C8" w:rsidRDefault="00FA5B52" w:rsidP="00CF3A17">
                              <w:pPr>
                                <w:pStyle w:val="TableParagraph"/>
                                <w:kinsoku w:val="0"/>
                                <w:overflowPunct w:val="0"/>
                                <w:spacing w:before="28"/>
                                <w:ind w:left="105" w:right="96" w:firstLine="4"/>
                                <w:jc w:val="both"/>
                                <w:rPr>
                                  <w:b/>
                                  <w:bCs/>
                                  <w:sz w:val="18"/>
                                  <w:szCs w:val="18"/>
                                </w:rPr>
                              </w:pPr>
                              <w:r w:rsidRPr="006018C8">
                                <w:rPr>
                                  <w:b/>
                                  <w:bCs/>
                                  <w:sz w:val="18"/>
                                  <w:szCs w:val="18"/>
                                </w:rPr>
                                <w:t>Nombre minimal requis</w:t>
                              </w:r>
                            </w:p>
                          </w:tc>
                          <w:tc>
                            <w:tcPr>
                              <w:tcW w:w="1347" w:type="dxa"/>
                              <w:tcBorders>
                                <w:top w:val="single" w:sz="4" w:space="0" w:color="000000"/>
                                <w:left w:val="single" w:sz="4" w:space="0" w:color="000000"/>
                                <w:bottom w:val="single" w:sz="4" w:space="0" w:color="000000"/>
                                <w:right w:val="single" w:sz="4" w:space="0" w:color="000000"/>
                              </w:tcBorders>
                              <w:shd w:val="clear" w:color="auto" w:fill="BEBEBE"/>
                            </w:tcPr>
                            <w:p w14:paraId="22CD22A0" w14:textId="77777777" w:rsidR="00FA5B52" w:rsidRPr="006018C8" w:rsidRDefault="00FA5B52" w:rsidP="00CF3A17">
                              <w:pPr>
                                <w:pStyle w:val="TableParagraph"/>
                                <w:kinsoku w:val="0"/>
                                <w:overflowPunct w:val="0"/>
                                <w:spacing w:before="129"/>
                                <w:ind w:left="136" w:right="251"/>
                                <w:jc w:val="center"/>
                                <w:rPr>
                                  <w:b/>
                                  <w:bCs/>
                                  <w:sz w:val="18"/>
                                  <w:szCs w:val="18"/>
                                </w:rPr>
                              </w:pPr>
                              <w:r w:rsidRPr="006018C8">
                                <w:rPr>
                                  <w:b/>
                                  <w:bCs/>
                                  <w:sz w:val="18"/>
                                  <w:szCs w:val="18"/>
                                </w:rPr>
                                <w:t>Propriétaire</w:t>
                              </w:r>
                            </w:p>
                            <w:p w14:paraId="32B60FFE" w14:textId="77777777" w:rsidR="00FA5B52" w:rsidRPr="006018C8" w:rsidRDefault="00FA5B52" w:rsidP="00CF3A17">
                              <w:pPr>
                                <w:pStyle w:val="TableParagraph"/>
                                <w:kinsoku w:val="0"/>
                                <w:overflowPunct w:val="0"/>
                                <w:spacing w:before="4"/>
                                <w:ind w:left="133" w:right="251"/>
                                <w:jc w:val="center"/>
                                <w:rPr>
                                  <w:b/>
                                  <w:bCs/>
                                  <w:sz w:val="18"/>
                                  <w:szCs w:val="18"/>
                                </w:rPr>
                              </w:pPr>
                              <w:r w:rsidRPr="006018C8">
                                <w:rPr>
                                  <w:b/>
                                  <w:bCs/>
                                  <w:sz w:val="18"/>
                                  <w:szCs w:val="18"/>
                                </w:rPr>
                                <w:t>/location</w:t>
                              </w:r>
                            </w:p>
                          </w:tc>
                          <w:tc>
                            <w:tcPr>
                              <w:tcW w:w="151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D906223" w14:textId="77777777" w:rsidR="00FA5B52" w:rsidRPr="006018C8" w:rsidRDefault="00FA5B52" w:rsidP="00CF3A17">
                              <w:pPr>
                                <w:pStyle w:val="TableParagraph"/>
                                <w:kinsoku w:val="0"/>
                                <w:overflowPunct w:val="0"/>
                                <w:jc w:val="center"/>
                                <w:rPr>
                                  <w:sz w:val="20"/>
                                  <w:szCs w:val="20"/>
                                </w:rPr>
                              </w:pPr>
                              <w:r w:rsidRPr="006018C8">
                                <w:rPr>
                                  <w:b/>
                                  <w:bCs/>
                                  <w:sz w:val="18"/>
                                  <w:szCs w:val="18"/>
                                </w:rPr>
                                <w:t>Notation</w:t>
                              </w:r>
                            </w:p>
                          </w:tc>
                        </w:tr>
                        <w:tr w:rsidR="00FA5B52" w:rsidRPr="006018C8" w14:paraId="69F89B6A" w14:textId="77777777" w:rsidTr="00CF3A17">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C851" w14:textId="77777777" w:rsidR="00FA5B52" w:rsidRPr="006018C8" w:rsidRDefault="00FA5B52" w:rsidP="00CF3A17">
                              <w:pPr>
                                <w:pStyle w:val="TableParagraph"/>
                                <w:kinsoku w:val="0"/>
                                <w:overflowPunct w:val="0"/>
                                <w:spacing w:before="4"/>
                                <w:jc w:val="center"/>
                                <w:rPr>
                                  <w:b/>
                                  <w:bCs/>
                                  <w:sz w:val="20"/>
                                  <w:szCs w:val="20"/>
                                </w:rPr>
                              </w:pPr>
                              <w:r>
                                <w:rPr>
                                  <w:b/>
                                  <w:bCs/>
                                  <w:sz w:val="20"/>
                                  <w:szCs w:val="20"/>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DB2C0" w14:textId="77777777" w:rsidR="00FA5B52" w:rsidRPr="006018C8" w:rsidRDefault="00FA5B52" w:rsidP="00CF3A17">
                              <w:pPr>
                                <w:pStyle w:val="TableParagraph"/>
                                <w:kinsoku w:val="0"/>
                                <w:overflowPunct w:val="0"/>
                                <w:spacing w:before="28"/>
                                <w:ind w:left="158" w:right="145"/>
                                <w:jc w:val="both"/>
                                <w:rPr>
                                  <w:sz w:val="18"/>
                                  <w:szCs w:val="18"/>
                                </w:rPr>
                              </w:pPr>
                              <w:r w:rsidRPr="00CA1143">
                                <w:t>Une bétonnière 500 litres au moins</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5C2B" w14:textId="77777777" w:rsidR="00FA5B52" w:rsidRPr="006018C8" w:rsidRDefault="00FA5B52" w:rsidP="00CF3A17">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D775" w14:textId="77777777" w:rsidR="00FA5B52" w:rsidRPr="006018C8" w:rsidRDefault="00FA5B52" w:rsidP="00CF3A17">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6477" w14:textId="77777777" w:rsidR="00FA5B52" w:rsidRPr="006018C8" w:rsidRDefault="00FA5B52" w:rsidP="00CF3A17">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1593" w14:textId="77777777" w:rsidR="00FA5B52" w:rsidRPr="006018C8" w:rsidRDefault="00FA5B52" w:rsidP="00CF3A17">
                              <w:pPr>
                                <w:pStyle w:val="TableParagraph"/>
                                <w:kinsoku w:val="0"/>
                                <w:overflowPunct w:val="0"/>
                                <w:jc w:val="center"/>
                                <w:rPr>
                                  <w:b/>
                                  <w:bCs/>
                                  <w:sz w:val="18"/>
                                  <w:szCs w:val="18"/>
                                </w:rPr>
                              </w:pPr>
                              <w:r w:rsidRPr="006018C8">
                                <w:rPr>
                                  <w:sz w:val="20"/>
                                  <w:szCs w:val="20"/>
                                </w:rPr>
                                <w:t>Oui/Non</w:t>
                              </w:r>
                            </w:p>
                          </w:tc>
                        </w:tr>
                        <w:tr w:rsidR="00FA5B52" w:rsidRPr="006018C8" w14:paraId="07590BD2" w14:textId="77777777" w:rsidTr="00CF3A17">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2ABF" w14:textId="77777777" w:rsidR="00FA5B52" w:rsidRPr="006018C8" w:rsidRDefault="00FA5B52" w:rsidP="00CF3A17">
                              <w:pPr>
                                <w:pStyle w:val="TableParagraph"/>
                                <w:kinsoku w:val="0"/>
                                <w:overflowPunct w:val="0"/>
                                <w:spacing w:before="4"/>
                                <w:jc w:val="center"/>
                                <w:rPr>
                                  <w:b/>
                                  <w:bCs/>
                                  <w:sz w:val="20"/>
                                  <w:szCs w:val="20"/>
                                </w:rPr>
                              </w:pPr>
                              <w:r>
                                <w:rPr>
                                  <w:b/>
                                  <w:bCs/>
                                  <w:sz w:val="20"/>
                                  <w:szCs w:val="20"/>
                                </w:rPr>
                                <w:lastRenderedPageBreak/>
                                <w:t>2</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790D2" w14:textId="77777777" w:rsidR="00FA5B52" w:rsidRPr="006018C8" w:rsidRDefault="00FA5B52" w:rsidP="00CF3A17">
                              <w:pPr>
                                <w:pStyle w:val="TableParagraph"/>
                                <w:kinsoku w:val="0"/>
                                <w:overflowPunct w:val="0"/>
                                <w:spacing w:before="28"/>
                                <w:ind w:left="158" w:right="145"/>
                                <w:jc w:val="both"/>
                                <w:rPr>
                                  <w:sz w:val="18"/>
                                  <w:szCs w:val="18"/>
                                </w:rPr>
                              </w:pPr>
                              <w:r w:rsidRPr="00CA1143">
                                <w:t>Une pelle chargeuse</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7AF2" w14:textId="77777777" w:rsidR="00FA5B52" w:rsidRPr="006018C8" w:rsidRDefault="00FA5B52" w:rsidP="00CF3A17">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4CCD" w14:textId="77777777" w:rsidR="00FA5B52" w:rsidRPr="006018C8" w:rsidRDefault="00FA5B52" w:rsidP="00CF3A17">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1D1E" w14:textId="77777777" w:rsidR="00FA5B52" w:rsidRPr="006018C8" w:rsidRDefault="00FA5B52" w:rsidP="00CF3A17">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4D26B" w14:textId="77777777" w:rsidR="00FA5B52" w:rsidRPr="006018C8" w:rsidRDefault="00FA5B52" w:rsidP="00CF3A17">
                              <w:pPr>
                                <w:pStyle w:val="TableParagraph"/>
                                <w:kinsoku w:val="0"/>
                                <w:overflowPunct w:val="0"/>
                                <w:jc w:val="center"/>
                                <w:rPr>
                                  <w:b/>
                                  <w:bCs/>
                                  <w:sz w:val="18"/>
                                  <w:szCs w:val="18"/>
                                </w:rPr>
                              </w:pPr>
                              <w:r w:rsidRPr="006018C8">
                                <w:rPr>
                                  <w:sz w:val="20"/>
                                  <w:szCs w:val="20"/>
                                </w:rPr>
                                <w:t>Oui/Non</w:t>
                              </w:r>
                            </w:p>
                          </w:tc>
                        </w:tr>
                        <w:tr w:rsidR="00FA5B52" w:rsidRPr="006018C8" w14:paraId="4F6D27D5" w14:textId="77777777" w:rsidTr="00CF3A17">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2C8F" w14:textId="77777777" w:rsidR="00FA5B52" w:rsidRDefault="00FA5B52" w:rsidP="00CF3A17">
                              <w:pPr>
                                <w:pStyle w:val="TableParagraph"/>
                                <w:kinsoku w:val="0"/>
                                <w:overflowPunct w:val="0"/>
                                <w:spacing w:before="4"/>
                                <w:jc w:val="center"/>
                                <w:rPr>
                                  <w:b/>
                                  <w:bCs/>
                                  <w:sz w:val="20"/>
                                  <w:szCs w:val="20"/>
                                </w:rPr>
                              </w:pPr>
                              <w:r>
                                <w:rPr>
                                  <w:b/>
                                  <w:bCs/>
                                  <w:sz w:val="20"/>
                                  <w:szCs w:val="20"/>
                                </w:rPr>
                                <w:t>3</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6FC6" w14:textId="77777777" w:rsidR="00FA5B52" w:rsidRPr="00FD2430" w:rsidRDefault="00FA5B52" w:rsidP="00CF3A17">
                              <w:pPr>
                                <w:pStyle w:val="Corpsdetexte"/>
                                <w:overflowPunct w:val="0"/>
                                <w:autoSpaceDE w:val="0"/>
                                <w:adjustRightInd w:val="0"/>
                                <w:spacing w:after="0"/>
                                <w:ind w:left="142"/>
                                <w:jc w:val="both"/>
                              </w:pPr>
                              <w:r w:rsidRPr="00CA1143">
                                <w:t>un poste de soudure avec un Groupe électrogène 100 KVA</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C24A" w14:textId="77777777" w:rsidR="00FA5B52" w:rsidRPr="006018C8" w:rsidRDefault="00FA5B52" w:rsidP="00CF3A17">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3760A" w14:textId="77777777" w:rsidR="00FA5B52" w:rsidRPr="006018C8" w:rsidRDefault="00FA5B52" w:rsidP="00CF3A17">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41959" w14:textId="77777777" w:rsidR="00FA5B52" w:rsidRPr="006018C8" w:rsidRDefault="00FA5B52" w:rsidP="00CF3A17">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629F" w14:textId="77777777" w:rsidR="00FA5B52" w:rsidRPr="006018C8" w:rsidRDefault="00FA5B52" w:rsidP="00CF3A17">
                              <w:pPr>
                                <w:pStyle w:val="TableParagraph"/>
                                <w:kinsoku w:val="0"/>
                                <w:overflowPunct w:val="0"/>
                                <w:jc w:val="center"/>
                                <w:rPr>
                                  <w:b/>
                                  <w:bCs/>
                                  <w:sz w:val="18"/>
                                  <w:szCs w:val="18"/>
                                </w:rPr>
                              </w:pPr>
                              <w:r w:rsidRPr="006018C8">
                                <w:rPr>
                                  <w:sz w:val="20"/>
                                  <w:szCs w:val="20"/>
                                </w:rPr>
                                <w:t>Oui/Non</w:t>
                              </w:r>
                            </w:p>
                          </w:tc>
                        </w:tr>
                        <w:tr w:rsidR="00FA5B52" w:rsidRPr="006018C8" w14:paraId="3C092BA5" w14:textId="77777777" w:rsidTr="00CF3A17">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DE774" w14:textId="77777777" w:rsidR="00FA5B52" w:rsidRDefault="00FA5B52" w:rsidP="00CF3A17">
                              <w:pPr>
                                <w:pStyle w:val="TableParagraph"/>
                                <w:kinsoku w:val="0"/>
                                <w:overflowPunct w:val="0"/>
                                <w:spacing w:before="4"/>
                                <w:jc w:val="center"/>
                                <w:rPr>
                                  <w:b/>
                                  <w:bCs/>
                                  <w:sz w:val="20"/>
                                  <w:szCs w:val="20"/>
                                </w:rPr>
                              </w:pPr>
                              <w:r>
                                <w:rPr>
                                  <w:b/>
                                  <w:bCs/>
                                  <w:sz w:val="20"/>
                                  <w:szCs w:val="20"/>
                                </w:rPr>
                                <w:t>4</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1526" w14:textId="77777777" w:rsidR="00FA5B52" w:rsidRPr="00CA1143" w:rsidRDefault="00FA5B52" w:rsidP="00CF3A17">
                              <w:pPr>
                                <w:pStyle w:val="Corpsdetexte"/>
                                <w:overflowPunct w:val="0"/>
                                <w:autoSpaceDE w:val="0"/>
                                <w:adjustRightInd w:val="0"/>
                                <w:spacing w:after="0"/>
                                <w:ind w:left="142"/>
                                <w:jc w:val="both"/>
                              </w:pPr>
                              <w:r w:rsidRPr="00CA1143">
                                <w:t>Un camion benne</w:t>
                              </w:r>
                              <w:r w:rsidRPr="00504E1C">
                                <w:rPr>
                                  <w:sz w:val="22"/>
                                </w:rPr>
                                <w:t>(CU≥16t) </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1BA4" w14:textId="77777777" w:rsidR="00FA5B52" w:rsidRPr="006018C8" w:rsidRDefault="00FA5B52" w:rsidP="00CF3A17">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04F9" w14:textId="77777777" w:rsidR="00FA5B52" w:rsidRPr="006018C8" w:rsidRDefault="00FA5B52" w:rsidP="00CF3A17">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8640" w14:textId="77777777" w:rsidR="00FA5B52" w:rsidRPr="006018C8" w:rsidRDefault="00FA5B52" w:rsidP="00CF3A17">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E4CB" w14:textId="77777777" w:rsidR="00FA5B52" w:rsidRPr="006018C8" w:rsidRDefault="00FA5B52" w:rsidP="00CF3A17">
                              <w:pPr>
                                <w:pStyle w:val="TableParagraph"/>
                                <w:kinsoku w:val="0"/>
                                <w:overflowPunct w:val="0"/>
                                <w:jc w:val="center"/>
                                <w:rPr>
                                  <w:b/>
                                  <w:bCs/>
                                  <w:sz w:val="18"/>
                                  <w:szCs w:val="18"/>
                                </w:rPr>
                              </w:pPr>
                              <w:r w:rsidRPr="006018C8">
                                <w:rPr>
                                  <w:sz w:val="20"/>
                                  <w:szCs w:val="20"/>
                                </w:rPr>
                                <w:t>Oui/Non</w:t>
                              </w:r>
                            </w:p>
                          </w:tc>
                        </w:tr>
                        <w:tr w:rsidR="00FA5B52" w:rsidRPr="006018C8" w14:paraId="378AC7BF" w14:textId="77777777" w:rsidTr="00CF3A17">
                          <w:trPr>
                            <w:trHeight w:val="1000"/>
                          </w:trPr>
                          <w:tc>
                            <w:tcPr>
                              <w:tcW w:w="324" w:type="dxa"/>
                              <w:tcBorders>
                                <w:top w:val="single" w:sz="4" w:space="0" w:color="000000"/>
                                <w:left w:val="single" w:sz="4" w:space="0" w:color="000000"/>
                                <w:bottom w:val="single" w:sz="4" w:space="0" w:color="000000"/>
                                <w:right w:val="single" w:sz="4" w:space="0" w:color="000000"/>
                              </w:tcBorders>
                            </w:tcPr>
                            <w:p w14:paraId="46DC2D76" w14:textId="77777777" w:rsidR="00FA5B52" w:rsidRPr="006018C8" w:rsidRDefault="00FA5B52" w:rsidP="00CF3A17">
                              <w:pPr>
                                <w:pStyle w:val="TableParagraph"/>
                                <w:kinsoku w:val="0"/>
                                <w:overflowPunct w:val="0"/>
                                <w:rPr>
                                  <w:b/>
                                  <w:bCs/>
                                  <w:sz w:val="26"/>
                                  <w:szCs w:val="26"/>
                                </w:rPr>
                              </w:pPr>
                            </w:p>
                            <w:p w14:paraId="07C8DD84" w14:textId="77777777" w:rsidR="00FA5B52" w:rsidRPr="006018C8" w:rsidRDefault="00FA5B52" w:rsidP="00CF3A17">
                              <w:pPr>
                                <w:pStyle w:val="TableParagraph"/>
                                <w:kinsoku w:val="0"/>
                                <w:overflowPunct w:val="0"/>
                                <w:spacing w:before="159"/>
                                <w:ind w:left="134"/>
                              </w:pPr>
                              <w:r>
                                <w:t>5</w:t>
                              </w:r>
                            </w:p>
                          </w:tc>
                          <w:tc>
                            <w:tcPr>
                              <w:tcW w:w="1774" w:type="dxa"/>
                              <w:tcBorders>
                                <w:top w:val="single" w:sz="4" w:space="0" w:color="000000"/>
                                <w:left w:val="single" w:sz="4" w:space="0" w:color="000000"/>
                                <w:bottom w:val="single" w:sz="4" w:space="0" w:color="000000"/>
                                <w:right w:val="single" w:sz="4" w:space="0" w:color="000000"/>
                              </w:tcBorders>
                            </w:tcPr>
                            <w:p w14:paraId="3FE6B5AB" w14:textId="77777777" w:rsidR="00FA5B52" w:rsidRPr="006018C8" w:rsidRDefault="00FA5B52" w:rsidP="00CF3A17">
                              <w:pPr>
                                <w:pStyle w:val="TableParagraph"/>
                                <w:kinsoku w:val="0"/>
                                <w:overflowPunct w:val="0"/>
                                <w:spacing w:before="10"/>
                                <w:rPr>
                                  <w:sz w:val="18"/>
                                  <w:szCs w:val="18"/>
                                </w:rPr>
                              </w:pPr>
                            </w:p>
                            <w:p w14:paraId="10D43B1D" w14:textId="77777777" w:rsidR="00FA5B52" w:rsidRPr="006018C8" w:rsidRDefault="00FA5B52" w:rsidP="00CF3A17">
                              <w:pPr>
                                <w:pStyle w:val="TableParagraph"/>
                                <w:kinsoku w:val="0"/>
                                <w:overflowPunct w:val="0"/>
                                <w:ind w:left="110" w:right="318"/>
                                <w:jc w:val="both"/>
                                <w:rPr>
                                  <w:sz w:val="22"/>
                                  <w:szCs w:val="22"/>
                                </w:rPr>
                              </w:pPr>
                              <w:r w:rsidRPr="006018C8">
                                <w:rPr>
                                  <w:sz w:val="22"/>
                                  <w:szCs w:val="22"/>
                                </w:rPr>
                                <w:t>Véhicule de liaison Pick- up 4x4</w:t>
                              </w:r>
                            </w:p>
                          </w:tc>
                          <w:tc>
                            <w:tcPr>
                              <w:tcW w:w="917" w:type="dxa"/>
                              <w:tcBorders>
                                <w:top w:val="single" w:sz="4" w:space="0" w:color="000000"/>
                                <w:left w:val="single" w:sz="4" w:space="0" w:color="000000"/>
                                <w:bottom w:val="single" w:sz="4" w:space="0" w:color="000000"/>
                                <w:right w:val="single" w:sz="4" w:space="0" w:color="000000"/>
                              </w:tcBorders>
                            </w:tcPr>
                            <w:p w14:paraId="38EC80C8" w14:textId="77777777" w:rsidR="00FA5B52" w:rsidRPr="006018C8" w:rsidRDefault="00FA5B52" w:rsidP="00CF3A17">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641549CD" w14:textId="77777777" w:rsidR="00FA5B52" w:rsidRPr="002A5259" w:rsidRDefault="00FA5B52" w:rsidP="00CF3A17">
                              <w:pPr>
                                <w:pStyle w:val="TableParagraph"/>
                                <w:kinsoku w:val="0"/>
                                <w:overflowPunct w:val="0"/>
                                <w:jc w:val="center"/>
                                <w:rPr>
                                  <w:b/>
                                  <w:bCs/>
                                  <w:sz w:val="20"/>
                                  <w:szCs w:val="20"/>
                                </w:rPr>
                              </w:pPr>
                            </w:p>
                            <w:p w14:paraId="1FBD32D0" w14:textId="77777777" w:rsidR="00FA5B52" w:rsidRPr="002A5259" w:rsidRDefault="00FA5B52" w:rsidP="00CF3A17">
                              <w:pPr>
                                <w:pStyle w:val="TableParagraph"/>
                                <w:kinsoku w:val="0"/>
                                <w:overflowPunct w:val="0"/>
                                <w:jc w:val="center"/>
                                <w:rPr>
                                  <w:b/>
                                  <w:bCs/>
                                  <w:sz w:val="23"/>
                                  <w:szCs w:val="23"/>
                                </w:rPr>
                              </w:pPr>
                            </w:p>
                            <w:p w14:paraId="38531A46" w14:textId="77777777" w:rsidR="00FA5B52" w:rsidRPr="002A5259" w:rsidRDefault="00FA5B52" w:rsidP="00CF3A17">
                              <w:pPr>
                                <w:pStyle w:val="TableParagraph"/>
                                <w:kinsoku w:val="0"/>
                                <w:overflowPunct w:val="0"/>
                                <w:ind w:left="335"/>
                                <w:rPr>
                                  <w:b/>
                                  <w:bCs/>
                                  <w:sz w:val="18"/>
                                  <w:szCs w:val="18"/>
                                </w:rPr>
                              </w:pPr>
                              <w:r>
                                <w:rPr>
                                  <w:b/>
                                  <w:bCs/>
                                  <w:sz w:val="18"/>
                                  <w:szCs w:val="18"/>
                                </w:rPr>
                                <w:t xml:space="preserve">  </w:t>
                              </w:r>
                              <w:r w:rsidRPr="002A5259">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tcPr>
                            <w:p w14:paraId="6723B88F" w14:textId="77777777" w:rsidR="00FA5B52" w:rsidRPr="006018C8" w:rsidRDefault="00FA5B52" w:rsidP="00CF3A17">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606C2A94" w14:textId="77777777" w:rsidR="00FA5B52" w:rsidRPr="006018C8" w:rsidRDefault="00FA5B52" w:rsidP="00CF3A17">
                              <w:pPr>
                                <w:pStyle w:val="TableParagraph"/>
                                <w:kinsoku w:val="0"/>
                                <w:overflowPunct w:val="0"/>
                                <w:rPr>
                                  <w:b/>
                                  <w:bCs/>
                                  <w:sz w:val="22"/>
                                  <w:szCs w:val="22"/>
                                </w:rPr>
                              </w:pPr>
                            </w:p>
                            <w:p w14:paraId="30AA476F" w14:textId="77777777" w:rsidR="00FA5B52" w:rsidRPr="006018C8" w:rsidRDefault="00FA5B52" w:rsidP="00CF3A17">
                              <w:pPr>
                                <w:pStyle w:val="TableParagraph"/>
                                <w:kinsoku w:val="0"/>
                                <w:overflowPunct w:val="0"/>
                                <w:spacing w:before="2"/>
                                <w:rPr>
                                  <w:b/>
                                  <w:bCs/>
                                  <w:sz w:val="20"/>
                                  <w:szCs w:val="20"/>
                                </w:rPr>
                              </w:pPr>
                            </w:p>
                            <w:p w14:paraId="0F8334BC" w14:textId="77777777" w:rsidR="00FA5B52" w:rsidRPr="006018C8" w:rsidRDefault="00FA5B52" w:rsidP="00CF3A17">
                              <w:pPr>
                                <w:pStyle w:val="TableParagraph"/>
                                <w:kinsoku w:val="0"/>
                                <w:overflowPunct w:val="0"/>
                                <w:ind w:left="93" w:right="74"/>
                                <w:jc w:val="center"/>
                                <w:rPr>
                                  <w:sz w:val="20"/>
                                  <w:szCs w:val="20"/>
                                </w:rPr>
                              </w:pPr>
                              <w:r w:rsidRPr="006018C8">
                                <w:rPr>
                                  <w:sz w:val="20"/>
                                  <w:szCs w:val="20"/>
                                </w:rPr>
                                <w:t>Oui/Non</w:t>
                              </w:r>
                            </w:p>
                          </w:tc>
                        </w:tr>
                        <w:tr w:rsidR="00FA5B52" w:rsidRPr="006018C8" w14:paraId="0309EE6D" w14:textId="77777777" w:rsidTr="00CF3A17">
                          <w:trPr>
                            <w:trHeight w:val="804"/>
                          </w:trPr>
                          <w:tc>
                            <w:tcPr>
                              <w:tcW w:w="324" w:type="dxa"/>
                              <w:tcBorders>
                                <w:top w:val="single" w:sz="4" w:space="0" w:color="000000"/>
                                <w:left w:val="single" w:sz="4" w:space="0" w:color="000000"/>
                                <w:bottom w:val="single" w:sz="4" w:space="0" w:color="000000"/>
                                <w:right w:val="single" w:sz="4" w:space="0" w:color="000000"/>
                              </w:tcBorders>
                            </w:tcPr>
                            <w:p w14:paraId="621DADBF" w14:textId="77777777" w:rsidR="00FA5B52" w:rsidRPr="006018C8" w:rsidRDefault="00FA5B52" w:rsidP="00CF3A17">
                              <w:pPr>
                                <w:pStyle w:val="TableParagraph"/>
                                <w:kinsoku w:val="0"/>
                                <w:overflowPunct w:val="0"/>
                                <w:rPr>
                                  <w:b/>
                                  <w:bCs/>
                                  <w:sz w:val="26"/>
                                  <w:szCs w:val="26"/>
                                </w:rPr>
                              </w:pPr>
                            </w:p>
                            <w:p w14:paraId="279F5D8B" w14:textId="77777777" w:rsidR="00FA5B52" w:rsidRPr="006018C8" w:rsidRDefault="00FA5B52" w:rsidP="00CF3A17">
                              <w:pPr>
                                <w:pStyle w:val="TableParagraph"/>
                                <w:kinsoku w:val="0"/>
                                <w:overflowPunct w:val="0"/>
                                <w:spacing w:before="154"/>
                                <w:ind w:left="134"/>
                              </w:pPr>
                              <w:r>
                                <w:t>6</w:t>
                              </w:r>
                            </w:p>
                          </w:tc>
                          <w:tc>
                            <w:tcPr>
                              <w:tcW w:w="1774" w:type="dxa"/>
                              <w:tcBorders>
                                <w:top w:val="single" w:sz="4" w:space="0" w:color="000000"/>
                                <w:left w:val="single" w:sz="4" w:space="0" w:color="000000"/>
                                <w:bottom w:val="single" w:sz="4" w:space="0" w:color="000000"/>
                                <w:right w:val="single" w:sz="4" w:space="0" w:color="000000"/>
                              </w:tcBorders>
                            </w:tcPr>
                            <w:p w14:paraId="27D45937" w14:textId="77777777" w:rsidR="00FA5B52" w:rsidRPr="006018C8" w:rsidRDefault="00FA5B52" w:rsidP="00CF3A17">
                              <w:pPr>
                                <w:pStyle w:val="TableParagraph"/>
                                <w:kinsoku w:val="0"/>
                                <w:overflowPunct w:val="0"/>
                                <w:spacing w:before="10"/>
                                <w:rPr>
                                  <w:sz w:val="29"/>
                                  <w:szCs w:val="29"/>
                                </w:rPr>
                              </w:pPr>
                            </w:p>
                            <w:p w14:paraId="186F63E8" w14:textId="77777777" w:rsidR="00FA5B52" w:rsidRPr="006018C8" w:rsidRDefault="00FA5B52" w:rsidP="00CF3A17">
                              <w:pPr>
                                <w:pStyle w:val="TableParagraph"/>
                                <w:kinsoku w:val="0"/>
                                <w:overflowPunct w:val="0"/>
                                <w:spacing w:line="237" w:lineRule="auto"/>
                                <w:ind w:left="110" w:right="261"/>
                                <w:jc w:val="both"/>
                                <w:rPr>
                                  <w:sz w:val="22"/>
                                  <w:szCs w:val="22"/>
                                </w:rPr>
                              </w:pPr>
                              <w:r w:rsidRPr="006018C8">
                                <w:rPr>
                                  <w:sz w:val="22"/>
                                  <w:szCs w:val="22"/>
                                </w:rPr>
                                <w:t xml:space="preserve">Échafaudage </w:t>
                              </w:r>
                              <w:r>
                                <w:rPr>
                                  <w:sz w:val="22"/>
                                  <w:szCs w:val="22"/>
                                </w:rPr>
                                <w:t>métallique</w:t>
                              </w:r>
                            </w:p>
                          </w:tc>
                          <w:tc>
                            <w:tcPr>
                              <w:tcW w:w="917" w:type="dxa"/>
                              <w:tcBorders>
                                <w:top w:val="single" w:sz="4" w:space="0" w:color="000000"/>
                                <w:left w:val="single" w:sz="4" w:space="0" w:color="000000"/>
                                <w:bottom w:val="single" w:sz="4" w:space="0" w:color="000000"/>
                                <w:right w:val="single" w:sz="4" w:space="0" w:color="000000"/>
                              </w:tcBorders>
                            </w:tcPr>
                            <w:p w14:paraId="0458755B" w14:textId="77777777" w:rsidR="00FA5B52" w:rsidRPr="006018C8" w:rsidRDefault="00FA5B52" w:rsidP="00CF3A17">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509ACEC4" w14:textId="77777777" w:rsidR="00FA5B52" w:rsidRPr="002A5259" w:rsidRDefault="00FA5B52" w:rsidP="00CF3A17">
                              <w:pPr>
                                <w:pStyle w:val="TableParagraph"/>
                                <w:kinsoku w:val="0"/>
                                <w:overflowPunct w:val="0"/>
                                <w:jc w:val="center"/>
                                <w:rPr>
                                  <w:b/>
                                  <w:bCs/>
                                  <w:sz w:val="20"/>
                                  <w:szCs w:val="20"/>
                                </w:rPr>
                              </w:pPr>
                            </w:p>
                            <w:p w14:paraId="5DFB2392" w14:textId="77777777" w:rsidR="00FA5B52" w:rsidRPr="002A5259" w:rsidRDefault="00FA5B52" w:rsidP="00CF3A17">
                              <w:pPr>
                                <w:pStyle w:val="TableParagraph"/>
                                <w:kinsoku w:val="0"/>
                                <w:overflowPunct w:val="0"/>
                                <w:spacing w:before="6"/>
                                <w:jc w:val="center"/>
                                <w:rPr>
                                  <w:b/>
                                  <w:bCs/>
                                  <w:sz w:val="22"/>
                                  <w:szCs w:val="22"/>
                                </w:rPr>
                              </w:pPr>
                            </w:p>
                            <w:p w14:paraId="0690873D" w14:textId="77777777" w:rsidR="00FA5B52" w:rsidRPr="002A5259" w:rsidRDefault="00FA5B52" w:rsidP="00CF3A17">
                              <w:pPr>
                                <w:pStyle w:val="TableParagraph"/>
                                <w:kinsoku w:val="0"/>
                                <w:overflowPunct w:val="0"/>
                                <w:ind w:left="335"/>
                                <w:rPr>
                                  <w:b/>
                                  <w:bCs/>
                                  <w:sz w:val="18"/>
                                  <w:szCs w:val="18"/>
                                </w:rPr>
                              </w:pPr>
                              <w:r>
                                <w:rPr>
                                  <w:b/>
                                  <w:bCs/>
                                  <w:sz w:val="18"/>
                                  <w:szCs w:val="18"/>
                                </w:rPr>
                                <w:t xml:space="preserve"> </w:t>
                              </w:r>
                              <w:r w:rsidRPr="002A5259">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tcPr>
                            <w:p w14:paraId="71A0D18D" w14:textId="77777777" w:rsidR="00FA5B52" w:rsidRPr="006018C8" w:rsidRDefault="00FA5B52" w:rsidP="00CF3A17">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4193F660" w14:textId="77777777" w:rsidR="00FA5B52" w:rsidRPr="006018C8" w:rsidRDefault="00FA5B52" w:rsidP="00CF3A17">
                              <w:pPr>
                                <w:pStyle w:val="TableParagraph"/>
                                <w:kinsoku w:val="0"/>
                                <w:overflowPunct w:val="0"/>
                                <w:rPr>
                                  <w:b/>
                                  <w:bCs/>
                                  <w:sz w:val="22"/>
                                  <w:szCs w:val="22"/>
                                </w:rPr>
                              </w:pPr>
                            </w:p>
                            <w:p w14:paraId="645F86EE" w14:textId="77777777" w:rsidR="00FA5B52" w:rsidRPr="006018C8" w:rsidRDefault="00FA5B52" w:rsidP="00CF3A17">
                              <w:pPr>
                                <w:pStyle w:val="TableParagraph"/>
                                <w:kinsoku w:val="0"/>
                                <w:overflowPunct w:val="0"/>
                                <w:spacing w:before="9"/>
                                <w:rPr>
                                  <w:b/>
                                  <w:bCs/>
                                  <w:sz w:val="19"/>
                                  <w:szCs w:val="19"/>
                                </w:rPr>
                              </w:pPr>
                            </w:p>
                            <w:p w14:paraId="3FC8524B" w14:textId="77777777" w:rsidR="00FA5B52" w:rsidRPr="006018C8" w:rsidRDefault="00FA5B52" w:rsidP="00CF3A17">
                              <w:pPr>
                                <w:pStyle w:val="TableParagraph"/>
                                <w:kinsoku w:val="0"/>
                                <w:overflowPunct w:val="0"/>
                                <w:ind w:left="93" w:right="74"/>
                                <w:jc w:val="center"/>
                                <w:rPr>
                                  <w:sz w:val="20"/>
                                  <w:szCs w:val="20"/>
                                </w:rPr>
                              </w:pPr>
                              <w:r w:rsidRPr="006018C8">
                                <w:rPr>
                                  <w:sz w:val="20"/>
                                  <w:szCs w:val="20"/>
                                </w:rPr>
                                <w:t>Oui/Non</w:t>
                              </w:r>
                            </w:p>
                          </w:tc>
                        </w:tr>
                        <w:tr w:rsidR="00FA5B52" w:rsidRPr="006018C8" w14:paraId="161440AF" w14:textId="77777777" w:rsidTr="00CF3A17">
                          <w:trPr>
                            <w:trHeight w:val="3052"/>
                          </w:trPr>
                          <w:tc>
                            <w:tcPr>
                              <w:tcW w:w="324" w:type="dxa"/>
                              <w:tcBorders>
                                <w:top w:val="single" w:sz="4" w:space="0" w:color="000000"/>
                                <w:left w:val="single" w:sz="4" w:space="0" w:color="000000"/>
                                <w:bottom w:val="single" w:sz="4" w:space="0" w:color="000000"/>
                                <w:right w:val="single" w:sz="4" w:space="0" w:color="000000"/>
                              </w:tcBorders>
                            </w:tcPr>
                            <w:p w14:paraId="2F0C83A5" w14:textId="77777777" w:rsidR="00FA5B52" w:rsidRPr="006018C8" w:rsidRDefault="00FA5B52" w:rsidP="00CF3A17">
                              <w:pPr>
                                <w:pStyle w:val="TableParagraph"/>
                                <w:kinsoku w:val="0"/>
                                <w:overflowPunct w:val="0"/>
                                <w:rPr>
                                  <w:b/>
                                  <w:bCs/>
                                  <w:sz w:val="26"/>
                                  <w:szCs w:val="26"/>
                                </w:rPr>
                              </w:pPr>
                            </w:p>
                            <w:p w14:paraId="0E2325B1" w14:textId="77777777" w:rsidR="00FA5B52" w:rsidRPr="006018C8" w:rsidRDefault="00FA5B52" w:rsidP="00CF3A17">
                              <w:pPr>
                                <w:pStyle w:val="TableParagraph"/>
                                <w:kinsoku w:val="0"/>
                                <w:overflowPunct w:val="0"/>
                                <w:rPr>
                                  <w:b/>
                                  <w:bCs/>
                                  <w:sz w:val="26"/>
                                  <w:szCs w:val="26"/>
                                </w:rPr>
                              </w:pPr>
                            </w:p>
                            <w:p w14:paraId="7569AC1F" w14:textId="77777777" w:rsidR="00FA5B52" w:rsidRPr="006018C8" w:rsidRDefault="00FA5B52" w:rsidP="00CF3A17">
                              <w:pPr>
                                <w:pStyle w:val="TableParagraph"/>
                                <w:kinsoku w:val="0"/>
                                <w:overflowPunct w:val="0"/>
                                <w:rPr>
                                  <w:b/>
                                  <w:bCs/>
                                  <w:sz w:val="26"/>
                                  <w:szCs w:val="26"/>
                                </w:rPr>
                              </w:pPr>
                            </w:p>
                            <w:p w14:paraId="71FD23A2" w14:textId="77777777" w:rsidR="00FA5B52" w:rsidRPr="006018C8" w:rsidRDefault="00FA5B52" w:rsidP="00CF3A17">
                              <w:pPr>
                                <w:pStyle w:val="TableParagraph"/>
                                <w:kinsoku w:val="0"/>
                                <w:overflowPunct w:val="0"/>
                                <w:rPr>
                                  <w:b/>
                                  <w:bCs/>
                                  <w:sz w:val="26"/>
                                  <w:szCs w:val="26"/>
                                </w:rPr>
                              </w:pPr>
                            </w:p>
                            <w:p w14:paraId="174D0028" w14:textId="77777777" w:rsidR="00FA5B52" w:rsidRPr="006018C8" w:rsidRDefault="00FA5B52" w:rsidP="00CF3A17">
                              <w:pPr>
                                <w:pStyle w:val="TableParagraph"/>
                                <w:kinsoku w:val="0"/>
                                <w:overflowPunct w:val="0"/>
                                <w:spacing w:before="9"/>
                                <w:rPr>
                                  <w:b/>
                                  <w:bCs/>
                                  <w:sz w:val="26"/>
                                  <w:szCs w:val="26"/>
                                </w:rPr>
                              </w:pPr>
                            </w:p>
                            <w:p w14:paraId="000BAD37" w14:textId="77777777" w:rsidR="00FA5B52" w:rsidRPr="006018C8" w:rsidRDefault="00FA5B52" w:rsidP="00CF3A17">
                              <w:pPr>
                                <w:pStyle w:val="TableParagraph"/>
                                <w:kinsoku w:val="0"/>
                                <w:overflowPunct w:val="0"/>
                                <w:ind w:left="134"/>
                              </w:pPr>
                              <w:r>
                                <w:t>7</w:t>
                              </w:r>
                            </w:p>
                          </w:tc>
                          <w:tc>
                            <w:tcPr>
                              <w:tcW w:w="1774" w:type="dxa"/>
                              <w:tcBorders>
                                <w:top w:val="single" w:sz="4" w:space="0" w:color="000000"/>
                                <w:left w:val="single" w:sz="4" w:space="0" w:color="000000"/>
                                <w:bottom w:val="single" w:sz="4" w:space="0" w:color="000000"/>
                                <w:right w:val="single" w:sz="4" w:space="0" w:color="000000"/>
                              </w:tcBorders>
                            </w:tcPr>
                            <w:p w14:paraId="5B00D0AD" w14:textId="77777777" w:rsidR="00FA5B52" w:rsidRPr="006018C8" w:rsidRDefault="00FA5B52" w:rsidP="00CF3A17">
                              <w:pPr>
                                <w:pStyle w:val="TableParagraph"/>
                                <w:tabs>
                                  <w:tab w:val="left" w:pos="1050"/>
                                  <w:tab w:val="left" w:pos="1223"/>
                                </w:tabs>
                                <w:kinsoku w:val="0"/>
                                <w:overflowPunct w:val="0"/>
                                <w:spacing w:before="1"/>
                                <w:ind w:left="110" w:right="92"/>
                                <w:rPr>
                                  <w:spacing w:val="-6"/>
                                  <w:sz w:val="22"/>
                                  <w:szCs w:val="22"/>
                                </w:rPr>
                              </w:pPr>
                              <w:r w:rsidRPr="006018C8">
                                <w:rPr>
                                  <w:sz w:val="22"/>
                                  <w:szCs w:val="22"/>
                                </w:rPr>
                                <w:t xml:space="preserve">Liste </w:t>
                              </w:r>
                              <w:r w:rsidRPr="006018C8">
                                <w:rPr>
                                  <w:spacing w:val="-3"/>
                                  <w:sz w:val="22"/>
                                  <w:szCs w:val="22"/>
                                </w:rPr>
                                <w:t xml:space="preserve">du </w:t>
                              </w:r>
                              <w:r w:rsidRPr="006018C8">
                                <w:rPr>
                                  <w:spacing w:val="-4"/>
                                  <w:sz w:val="22"/>
                                  <w:szCs w:val="22"/>
                                </w:rPr>
                                <w:t xml:space="preserve">petit </w:t>
                              </w:r>
                              <w:r w:rsidRPr="006018C8">
                                <w:rPr>
                                  <w:sz w:val="22"/>
                                  <w:szCs w:val="22"/>
                                </w:rPr>
                                <w:t>matériel : matériel</w:t>
                              </w:r>
                              <w:r w:rsidRPr="006018C8">
                                <w:rPr>
                                  <w:sz w:val="22"/>
                                  <w:szCs w:val="22"/>
                                </w:rPr>
                                <w:tab/>
                              </w:r>
                              <w:r w:rsidRPr="006018C8">
                                <w:rPr>
                                  <w:sz w:val="22"/>
                                  <w:szCs w:val="22"/>
                                </w:rPr>
                                <w:tab/>
                              </w:r>
                              <w:r w:rsidRPr="006018C8">
                                <w:rPr>
                                  <w:spacing w:val="-9"/>
                                  <w:sz w:val="22"/>
                                  <w:szCs w:val="22"/>
                                </w:rPr>
                                <w:t xml:space="preserve">de </w:t>
                              </w:r>
                              <w:r w:rsidRPr="006018C8">
                                <w:rPr>
                                  <w:sz w:val="22"/>
                                  <w:szCs w:val="22"/>
                                </w:rPr>
                                <w:t>maçonnerie (brouettes, truelles, pelles,</w:t>
                              </w:r>
                              <w:r w:rsidRPr="006018C8">
                                <w:rPr>
                                  <w:sz w:val="22"/>
                                  <w:szCs w:val="22"/>
                                </w:rPr>
                                <w:tab/>
                              </w:r>
                              <w:proofErr w:type="spellStart"/>
                              <w:r w:rsidRPr="006018C8">
                                <w:rPr>
                                  <w:spacing w:val="-6"/>
                                  <w:sz w:val="22"/>
                                  <w:szCs w:val="22"/>
                                </w:rPr>
                                <w:t>etc</w:t>
                              </w:r>
                              <w:proofErr w:type="spellEnd"/>
                              <w:r w:rsidRPr="006018C8">
                                <w:rPr>
                                  <w:spacing w:val="-6"/>
                                  <w:sz w:val="22"/>
                                  <w:szCs w:val="22"/>
                                </w:rPr>
                                <w:t>),</w:t>
                              </w:r>
                            </w:p>
                            <w:p w14:paraId="49525171" w14:textId="77777777" w:rsidR="00FA5B52" w:rsidRPr="006018C8" w:rsidRDefault="00FA5B52" w:rsidP="00CF3A17">
                              <w:pPr>
                                <w:pStyle w:val="TableParagraph"/>
                                <w:tabs>
                                  <w:tab w:val="left" w:pos="1007"/>
                                  <w:tab w:val="left" w:pos="1223"/>
                                </w:tabs>
                                <w:kinsoku w:val="0"/>
                                <w:overflowPunct w:val="0"/>
                                <w:ind w:left="110" w:right="93"/>
                                <w:rPr>
                                  <w:spacing w:val="-4"/>
                                  <w:sz w:val="22"/>
                                  <w:szCs w:val="22"/>
                                </w:rPr>
                              </w:pPr>
                              <w:r w:rsidRPr="006018C8">
                                <w:rPr>
                                  <w:sz w:val="22"/>
                                  <w:szCs w:val="22"/>
                                </w:rPr>
                                <w:t>Matériel</w:t>
                              </w:r>
                              <w:r w:rsidRPr="006018C8">
                                <w:rPr>
                                  <w:sz w:val="22"/>
                                  <w:szCs w:val="22"/>
                                </w:rPr>
                                <w:tab/>
                              </w:r>
                              <w:r w:rsidRPr="006018C8">
                                <w:rPr>
                                  <w:sz w:val="22"/>
                                  <w:szCs w:val="22"/>
                                </w:rPr>
                                <w:tab/>
                              </w:r>
                              <w:r w:rsidRPr="006018C8">
                                <w:rPr>
                                  <w:spacing w:val="-9"/>
                                  <w:sz w:val="22"/>
                                  <w:szCs w:val="22"/>
                                </w:rPr>
                                <w:t xml:space="preserve">de </w:t>
                              </w:r>
                              <w:r w:rsidRPr="006018C8">
                                <w:rPr>
                                  <w:sz w:val="22"/>
                                  <w:szCs w:val="22"/>
                                </w:rPr>
                                <w:t xml:space="preserve">plomberie sanitaire (filière, clé </w:t>
                              </w:r>
                              <w:r w:rsidRPr="006018C8">
                                <w:rPr>
                                  <w:spacing w:val="-12"/>
                                  <w:sz w:val="22"/>
                                  <w:szCs w:val="22"/>
                                </w:rPr>
                                <w:t xml:space="preserve">à </w:t>
                              </w:r>
                              <w:r w:rsidRPr="006018C8">
                                <w:rPr>
                                  <w:sz w:val="22"/>
                                  <w:szCs w:val="22"/>
                                </w:rPr>
                                <w:t>griffe,</w:t>
                              </w:r>
                              <w:r w:rsidRPr="006018C8">
                                <w:rPr>
                                  <w:sz w:val="22"/>
                                  <w:szCs w:val="22"/>
                                </w:rPr>
                                <w:tab/>
                              </w:r>
                              <w:r w:rsidRPr="006018C8">
                                <w:rPr>
                                  <w:spacing w:val="-4"/>
                                  <w:sz w:val="22"/>
                                  <w:szCs w:val="22"/>
                                </w:rPr>
                                <w:t>étau,</w:t>
                              </w:r>
                            </w:p>
                            <w:p w14:paraId="760B464C" w14:textId="77777777" w:rsidR="00FA5B52" w:rsidRPr="006018C8" w:rsidRDefault="00FA5B52" w:rsidP="00CF3A17">
                              <w:pPr>
                                <w:pStyle w:val="TableParagraph"/>
                                <w:kinsoku w:val="0"/>
                                <w:overflowPunct w:val="0"/>
                                <w:spacing w:line="231" w:lineRule="exact"/>
                                <w:ind w:left="110"/>
                                <w:rPr>
                                  <w:sz w:val="22"/>
                                  <w:szCs w:val="22"/>
                                </w:rPr>
                              </w:pPr>
                              <w:r w:rsidRPr="006018C8">
                                <w:rPr>
                                  <w:sz w:val="22"/>
                                  <w:szCs w:val="22"/>
                                </w:rPr>
                                <w:t>etc.),</w:t>
                              </w:r>
                            </w:p>
                          </w:tc>
                          <w:tc>
                            <w:tcPr>
                              <w:tcW w:w="917" w:type="dxa"/>
                              <w:tcBorders>
                                <w:top w:val="single" w:sz="4" w:space="0" w:color="000000"/>
                                <w:left w:val="single" w:sz="4" w:space="0" w:color="000000"/>
                                <w:bottom w:val="single" w:sz="4" w:space="0" w:color="000000"/>
                                <w:right w:val="single" w:sz="4" w:space="0" w:color="000000"/>
                              </w:tcBorders>
                            </w:tcPr>
                            <w:p w14:paraId="2994C12E" w14:textId="77777777" w:rsidR="00FA5B52" w:rsidRPr="006018C8" w:rsidRDefault="00FA5B52" w:rsidP="00CF3A17">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4AC3C705" w14:textId="77777777" w:rsidR="00FA5B52" w:rsidRPr="006018C8" w:rsidRDefault="00FA5B52" w:rsidP="00CF3A17">
                              <w:pPr>
                                <w:pStyle w:val="TableParagraph"/>
                                <w:kinsoku w:val="0"/>
                                <w:overflowPunct w:val="0"/>
                                <w:rPr>
                                  <w:b/>
                                  <w:bCs/>
                                  <w:sz w:val="20"/>
                                  <w:szCs w:val="20"/>
                                </w:rPr>
                              </w:pPr>
                            </w:p>
                            <w:p w14:paraId="53B6E554" w14:textId="77777777" w:rsidR="00FA5B52" w:rsidRPr="006018C8" w:rsidRDefault="00FA5B52" w:rsidP="00CF3A17">
                              <w:pPr>
                                <w:pStyle w:val="TableParagraph"/>
                                <w:kinsoku w:val="0"/>
                                <w:overflowPunct w:val="0"/>
                                <w:rPr>
                                  <w:b/>
                                  <w:bCs/>
                                  <w:sz w:val="20"/>
                                  <w:szCs w:val="20"/>
                                </w:rPr>
                              </w:pPr>
                            </w:p>
                            <w:p w14:paraId="2A88B18A" w14:textId="77777777" w:rsidR="00FA5B52" w:rsidRPr="006018C8" w:rsidRDefault="00FA5B52" w:rsidP="00CF3A17">
                              <w:pPr>
                                <w:pStyle w:val="TableParagraph"/>
                                <w:kinsoku w:val="0"/>
                                <w:overflowPunct w:val="0"/>
                                <w:rPr>
                                  <w:b/>
                                  <w:bCs/>
                                  <w:sz w:val="20"/>
                                  <w:szCs w:val="20"/>
                                </w:rPr>
                              </w:pPr>
                            </w:p>
                            <w:p w14:paraId="590FD5CB" w14:textId="77777777" w:rsidR="00FA5B52" w:rsidRPr="006018C8" w:rsidRDefault="00FA5B52" w:rsidP="00CF3A17">
                              <w:pPr>
                                <w:pStyle w:val="TableParagraph"/>
                                <w:kinsoku w:val="0"/>
                                <w:overflowPunct w:val="0"/>
                                <w:rPr>
                                  <w:b/>
                                  <w:bCs/>
                                  <w:sz w:val="20"/>
                                  <w:szCs w:val="20"/>
                                </w:rPr>
                              </w:pPr>
                            </w:p>
                            <w:p w14:paraId="4F89C4B5" w14:textId="77777777" w:rsidR="00FA5B52" w:rsidRPr="006018C8" w:rsidRDefault="00FA5B52" w:rsidP="00CF3A17">
                              <w:pPr>
                                <w:pStyle w:val="TableParagraph"/>
                                <w:kinsoku w:val="0"/>
                                <w:overflowPunct w:val="0"/>
                                <w:rPr>
                                  <w:b/>
                                  <w:bCs/>
                                  <w:sz w:val="20"/>
                                  <w:szCs w:val="20"/>
                                </w:rPr>
                              </w:pPr>
                            </w:p>
                            <w:p w14:paraId="734C262C" w14:textId="77777777" w:rsidR="00FA5B52" w:rsidRPr="006018C8" w:rsidRDefault="00FA5B52" w:rsidP="00CF3A17">
                              <w:pPr>
                                <w:pStyle w:val="TableParagraph"/>
                                <w:kinsoku w:val="0"/>
                                <w:overflowPunct w:val="0"/>
                                <w:rPr>
                                  <w:b/>
                                  <w:bCs/>
                                  <w:sz w:val="20"/>
                                  <w:szCs w:val="20"/>
                                </w:rPr>
                              </w:pPr>
                            </w:p>
                            <w:p w14:paraId="4B615EB2" w14:textId="77777777" w:rsidR="00FA5B52" w:rsidRPr="006018C8" w:rsidRDefault="00FA5B52" w:rsidP="00CF3A17">
                              <w:pPr>
                                <w:pStyle w:val="TableParagraph"/>
                                <w:kinsoku w:val="0"/>
                                <w:overflowPunct w:val="0"/>
                                <w:spacing w:before="161"/>
                                <w:ind w:left="306"/>
                                <w:rPr>
                                  <w:sz w:val="18"/>
                                  <w:szCs w:val="18"/>
                                </w:rPr>
                              </w:pPr>
                              <w:r w:rsidRPr="006018C8">
                                <w:rPr>
                                  <w:sz w:val="18"/>
                                  <w:szCs w:val="18"/>
                                </w:rPr>
                                <w:t>ENS</w:t>
                              </w:r>
                            </w:p>
                          </w:tc>
                          <w:tc>
                            <w:tcPr>
                              <w:tcW w:w="1347" w:type="dxa"/>
                              <w:tcBorders>
                                <w:top w:val="single" w:sz="4" w:space="0" w:color="000000"/>
                                <w:left w:val="single" w:sz="4" w:space="0" w:color="000000"/>
                                <w:bottom w:val="single" w:sz="4" w:space="0" w:color="000000"/>
                                <w:right w:val="single" w:sz="4" w:space="0" w:color="000000"/>
                              </w:tcBorders>
                            </w:tcPr>
                            <w:p w14:paraId="717A9E1D" w14:textId="77777777" w:rsidR="00FA5B52" w:rsidRPr="006018C8" w:rsidRDefault="00FA5B52" w:rsidP="00CF3A17">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0810BB5F" w14:textId="77777777" w:rsidR="00FA5B52" w:rsidRPr="006018C8" w:rsidRDefault="00FA5B52" w:rsidP="00CF3A17">
                              <w:pPr>
                                <w:pStyle w:val="TableParagraph"/>
                                <w:kinsoku w:val="0"/>
                                <w:overflowPunct w:val="0"/>
                                <w:rPr>
                                  <w:b/>
                                  <w:bCs/>
                                  <w:sz w:val="22"/>
                                  <w:szCs w:val="22"/>
                                </w:rPr>
                              </w:pPr>
                            </w:p>
                            <w:p w14:paraId="04F0D04E" w14:textId="77777777" w:rsidR="00FA5B52" w:rsidRPr="006018C8" w:rsidRDefault="00FA5B52" w:rsidP="00CF3A17">
                              <w:pPr>
                                <w:pStyle w:val="TableParagraph"/>
                                <w:kinsoku w:val="0"/>
                                <w:overflowPunct w:val="0"/>
                                <w:rPr>
                                  <w:b/>
                                  <w:bCs/>
                                  <w:sz w:val="22"/>
                                  <w:szCs w:val="22"/>
                                </w:rPr>
                              </w:pPr>
                            </w:p>
                            <w:p w14:paraId="2573FAEF" w14:textId="77777777" w:rsidR="00FA5B52" w:rsidRPr="006018C8" w:rsidRDefault="00FA5B52" w:rsidP="00CF3A17">
                              <w:pPr>
                                <w:pStyle w:val="TableParagraph"/>
                                <w:kinsoku w:val="0"/>
                                <w:overflowPunct w:val="0"/>
                                <w:rPr>
                                  <w:b/>
                                  <w:bCs/>
                                  <w:sz w:val="22"/>
                                  <w:szCs w:val="22"/>
                                </w:rPr>
                              </w:pPr>
                            </w:p>
                            <w:p w14:paraId="6D6E57F2" w14:textId="77777777" w:rsidR="00FA5B52" w:rsidRPr="006018C8" w:rsidRDefault="00FA5B52" w:rsidP="00CF3A17">
                              <w:pPr>
                                <w:pStyle w:val="TableParagraph"/>
                                <w:kinsoku w:val="0"/>
                                <w:overflowPunct w:val="0"/>
                                <w:rPr>
                                  <w:b/>
                                  <w:bCs/>
                                  <w:sz w:val="22"/>
                                  <w:szCs w:val="22"/>
                                </w:rPr>
                              </w:pPr>
                            </w:p>
                            <w:p w14:paraId="3D30D6CD" w14:textId="77777777" w:rsidR="00FA5B52" w:rsidRPr="006018C8" w:rsidRDefault="00FA5B52" w:rsidP="00CF3A17">
                              <w:pPr>
                                <w:pStyle w:val="TableParagraph"/>
                                <w:kinsoku w:val="0"/>
                                <w:overflowPunct w:val="0"/>
                                <w:rPr>
                                  <w:b/>
                                  <w:bCs/>
                                  <w:sz w:val="22"/>
                                  <w:szCs w:val="22"/>
                                </w:rPr>
                              </w:pPr>
                            </w:p>
                            <w:p w14:paraId="15AD41EE" w14:textId="77777777" w:rsidR="00FA5B52" w:rsidRPr="006018C8" w:rsidRDefault="00FA5B52" w:rsidP="00CF3A17">
                              <w:pPr>
                                <w:pStyle w:val="TableParagraph"/>
                                <w:kinsoku w:val="0"/>
                                <w:overflowPunct w:val="0"/>
                                <w:spacing w:before="9"/>
                                <w:rPr>
                                  <w:b/>
                                  <w:bCs/>
                                  <w:sz w:val="22"/>
                                  <w:szCs w:val="22"/>
                                </w:rPr>
                              </w:pPr>
                            </w:p>
                            <w:p w14:paraId="32C6F791" w14:textId="77777777" w:rsidR="00FA5B52" w:rsidRPr="006018C8" w:rsidRDefault="00FA5B52" w:rsidP="00CF3A17">
                              <w:pPr>
                                <w:pStyle w:val="TableParagraph"/>
                                <w:kinsoku w:val="0"/>
                                <w:overflowPunct w:val="0"/>
                                <w:ind w:left="93" w:right="74"/>
                                <w:jc w:val="center"/>
                                <w:rPr>
                                  <w:sz w:val="20"/>
                                  <w:szCs w:val="20"/>
                                </w:rPr>
                              </w:pPr>
                              <w:r w:rsidRPr="006018C8">
                                <w:rPr>
                                  <w:sz w:val="20"/>
                                  <w:szCs w:val="20"/>
                                </w:rPr>
                                <w:t>Oui/Non</w:t>
                              </w:r>
                            </w:p>
                          </w:tc>
                        </w:tr>
                        <w:tr w:rsidR="00FA5B52" w:rsidRPr="006018C8" w14:paraId="4604B076" w14:textId="77777777" w:rsidTr="00CF3A17">
                          <w:trPr>
                            <w:trHeight w:val="602"/>
                          </w:trPr>
                          <w:tc>
                            <w:tcPr>
                              <w:tcW w:w="324" w:type="dxa"/>
                              <w:tcBorders>
                                <w:top w:val="single" w:sz="4" w:space="0" w:color="000000"/>
                                <w:left w:val="single" w:sz="4" w:space="0" w:color="000000"/>
                                <w:bottom w:val="single" w:sz="4" w:space="0" w:color="000000"/>
                                <w:right w:val="single" w:sz="4" w:space="0" w:color="000000"/>
                              </w:tcBorders>
                              <w:vAlign w:val="center"/>
                            </w:tcPr>
                            <w:p w14:paraId="2202263C" w14:textId="77777777" w:rsidR="00FA5B52" w:rsidRPr="006732D0" w:rsidRDefault="00FA5B52" w:rsidP="00CF3A17">
                              <w:pPr>
                                <w:pStyle w:val="TableParagraph"/>
                                <w:kinsoku w:val="0"/>
                                <w:overflowPunct w:val="0"/>
                                <w:jc w:val="center"/>
                                <w:rPr>
                                  <w:sz w:val="26"/>
                                  <w:szCs w:val="26"/>
                                </w:rPr>
                              </w:pPr>
                              <w:r w:rsidRPr="006732D0">
                                <w:rPr>
                                  <w:sz w:val="26"/>
                                  <w:szCs w:val="26"/>
                                </w:rPr>
                                <w:t>8</w:t>
                              </w:r>
                            </w:p>
                          </w:tc>
                          <w:tc>
                            <w:tcPr>
                              <w:tcW w:w="1774" w:type="dxa"/>
                              <w:tcBorders>
                                <w:top w:val="single" w:sz="4" w:space="0" w:color="000000"/>
                                <w:left w:val="single" w:sz="4" w:space="0" w:color="000000"/>
                                <w:bottom w:val="single" w:sz="4" w:space="0" w:color="000000"/>
                                <w:right w:val="single" w:sz="4" w:space="0" w:color="000000"/>
                              </w:tcBorders>
                              <w:vAlign w:val="center"/>
                            </w:tcPr>
                            <w:p w14:paraId="4781892A" w14:textId="77777777" w:rsidR="00FA5B52" w:rsidRPr="006018C8" w:rsidRDefault="00FA5B52" w:rsidP="00CF3A17">
                              <w:pPr>
                                <w:pStyle w:val="TableParagraph"/>
                                <w:tabs>
                                  <w:tab w:val="left" w:pos="1050"/>
                                  <w:tab w:val="left" w:pos="1223"/>
                                </w:tabs>
                                <w:kinsoku w:val="0"/>
                                <w:overflowPunct w:val="0"/>
                                <w:spacing w:before="1"/>
                                <w:ind w:left="110" w:right="92"/>
                                <w:jc w:val="center"/>
                                <w:rPr>
                                  <w:sz w:val="22"/>
                                  <w:szCs w:val="22"/>
                                </w:rPr>
                              </w:pPr>
                              <w:r w:rsidRPr="00504E1C">
                                <w:rPr>
                                  <w:sz w:val="22"/>
                                </w:rPr>
                                <w:t>Citerne à eau </w:t>
                              </w:r>
                            </w:p>
                          </w:tc>
                          <w:tc>
                            <w:tcPr>
                              <w:tcW w:w="917" w:type="dxa"/>
                              <w:tcBorders>
                                <w:top w:val="single" w:sz="4" w:space="0" w:color="000000"/>
                                <w:left w:val="single" w:sz="4" w:space="0" w:color="000000"/>
                                <w:bottom w:val="single" w:sz="4" w:space="0" w:color="000000"/>
                                <w:right w:val="single" w:sz="4" w:space="0" w:color="000000"/>
                              </w:tcBorders>
                              <w:vAlign w:val="center"/>
                            </w:tcPr>
                            <w:p w14:paraId="4F77E108" w14:textId="77777777" w:rsidR="00FA5B52" w:rsidRPr="006018C8" w:rsidRDefault="00FA5B52" w:rsidP="00CF3A17">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500C267" w14:textId="77777777" w:rsidR="00FA5B52" w:rsidRPr="006018C8" w:rsidRDefault="00FA5B52" w:rsidP="00CF3A17">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492EC2BB" w14:textId="77777777" w:rsidR="00FA5B52" w:rsidRPr="006018C8" w:rsidRDefault="00FA5B52" w:rsidP="00CF3A17">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1F16D8E" w14:textId="77777777" w:rsidR="00FA5B52" w:rsidRPr="006018C8" w:rsidRDefault="00FA5B52" w:rsidP="00CF3A17">
                              <w:pPr>
                                <w:pStyle w:val="TableParagraph"/>
                                <w:kinsoku w:val="0"/>
                                <w:overflowPunct w:val="0"/>
                                <w:jc w:val="center"/>
                                <w:rPr>
                                  <w:b/>
                                  <w:bCs/>
                                  <w:sz w:val="22"/>
                                  <w:szCs w:val="22"/>
                                </w:rPr>
                              </w:pPr>
                              <w:r w:rsidRPr="006018C8">
                                <w:rPr>
                                  <w:sz w:val="20"/>
                                  <w:szCs w:val="20"/>
                                </w:rPr>
                                <w:t>Oui/Non</w:t>
                              </w:r>
                            </w:p>
                          </w:tc>
                        </w:tr>
                        <w:tr w:rsidR="00FA5B52" w:rsidRPr="006018C8" w14:paraId="16C5F84E" w14:textId="77777777" w:rsidTr="00CF3A17">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3CF26A78" w14:textId="77777777" w:rsidR="00FA5B52" w:rsidRPr="006732D0" w:rsidRDefault="00FA5B52" w:rsidP="00CF3A17">
                              <w:pPr>
                                <w:pStyle w:val="TableParagraph"/>
                                <w:kinsoku w:val="0"/>
                                <w:overflowPunct w:val="0"/>
                                <w:jc w:val="center"/>
                                <w:rPr>
                                  <w:sz w:val="26"/>
                                  <w:szCs w:val="26"/>
                                </w:rPr>
                              </w:pPr>
                              <w:r w:rsidRPr="006732D0">
                                <w:rPr>
                                  <w:sz w:val="26"/>
                                  <w:szCs w:val="26"/>
                                </w:rPr>
                                <w:t>9</w:t>
                              </w:r>
                            </w:p>
                          </w:tc>
                          <w:tc>
                            <w:tcPr>
                              <w:tcW w:w="1774" w:type="dxa"/>
                              <w:tcBorders>
                                <w:top w:val="single" w:sz="4" w:space="0" w:color="000000"/>
                                <w:left w:val="single" w:sz="4" w:space="0" w:color="000000"/>
                                <w:bottom w:val="single" w:sz="4" w:space="0" w:color="000000"/>
                                <w:right w:val="single" w:sz="4" w:space="0" w:color="000000"/>
                              </w:tcBorders>
                              <w:vAlign w:val="center"/>
                            </w:tcPr>
                            <w:p w14:paraId="3AEB6200" w14:textId="77777777" w:rsidR="00FA5B52" w:rsidRPr="00504E1C" w:rsidRDefault="00FA5B52" w:rsidP="00CF3A17">
                              <w:pPr>
                                <w:pStyle w:val="TableParagraph"/>
                                <w:tabs>
                                  <w:tab w:val="left" w:pos="1050"/>
                                  <w:tab w:val="left" w:pos="1223"/>
                                </w:tabs>
                                <w:kinsoku w:val="0"/>
                                <w:overflowPunct w:val="0"/>
                                <w:spacing w:before="1"/>
                                <w:ind w:left="110" w:right="92"/>
                                <w:jc w:val="center"/>
                                <w:rPr>
                                  <w:sz w:val="22"/>
                                </w:rPr>
                              </w:pPr>
                              <w:r w:rsidRPr="00504E1C">
                                <w:rPr>
                                  <w:sz w:val="22"/>
                                  <w:szCs w:val="22"/>
                                </w:rPr>
                                <w:t>Aiguille vibrantes</w:t>
                              </w:r>
                            </w:p>
                          </w:tc>
                          <w:tc>
                            <w:tcPr>
                              <w:tcW w:w="917" w:type="dxa"/>
                              <w:tcBorders>
                                <w:top w:val="single" w:sz="4" w:space="0" w:color="000000"/>
                                <w:left w:val="single" w:sz="4" w:space="0" w:color="000000"/>
                                <w:bottom w:val="single" w:sz="4" w:space="0" w:color="000000"/>
                                <w:right w:val="single" w:sz="4" w:space="0" w:color="000000"/>
                              </w:tcBorders>
                              <w:vAlign w:val="center"/>
                            </w:tcPr>
                            <w:p w14:paraId="731B5CC2" w14:textId="77777777" w:rsidR="00FA5B52" w:rsidRPr="006018C8" w:rsidRDefault="00FA5B52" w:rsidP="00CF3A17">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7BC2789B" w14:textId="77777777" w:rsidR="00FA5B52" w:rsidRDefault="00FA5B52" w:rsidP="00CF3A17">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6E99D581" w14:textId="77777777" w:rsidR="00FA5B52" w:rsidRPr="006018C8" w:rsidRDefault="00FA5B52" w:rsidP="00CF3A17">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EA0B82A" w14:textId="77777777" w:rsidR="00FA5B52" w:rsidRPr="006018C8" w:rsidRDefault="00FA5B52" w:rsidP="00CF3A17">
                              <w:pPr>
                                <w:pStyle w:val="TableParagraph"/>
                                <w:kinsoku w:val="0"/>
                                <w:overflowPunct w:val="0"/>
                                <w:jc w:val="center"/>
                                <w:rPr>
                                  <w:b/>
                                  <w:bCs/>
                                  <w:sz w:val="22"/>
                                  <w:szCs w:val="22"/>
                                </w:rPr>
                              </w:pPr>
                              <w:r w:rsidRPr="006018C8">
                                <w:rPr>
                                  <w:sz w:val="20"/>
                                  <w:szCs w:val="20"/>
                                </w:rPr>
                                <w:t>Oui/Non</w:t>
                              </w:r>
                            </w:p>
                          </w:tc>
                        </w:tr>
                        <w:tr w:rsidR="00FA5B52" w:rsidRPr="006018C8" w14:paraId="1ADD6C61" w14:textId="77777777" w:rsidTr="00CF3A17">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43D38208" w14:textId="77777777" w:rsidR="00FA5B52" w:rsidRPr="006732D0" w:rsidRDefault="00FA5B52" w:rsidP="00CF3A17">
                              <w:pPr>
                                <w:pStyle w:val="TableParagraph"/>
                                <w:kinsoku w:val="0"/>
                                <w:overflowPunct w:val="0"/>
                                <w:jc w:val="center"/>
                                <w:rPr>
                                  <w:sz w:val="26"/>
                                  <w:szCs w:val="26"/>
                                </w:rPr>
                              </w:pPr>
                              <w:r w:rsidRPr="006732D0">
                                <w:rPr>
                                  <w:sz w:val="26"/>
                                  <w:szCs w:val="26"/>
                                </w:rPr>
                                <w:t>10</w:t>
                              </w:r>
                            </w:p>
                          </w:tc>
                          <w:tc>
                            <w:tcPr>
                              <w:tcW w:w="1774" w:type="dxa"/>
                              <w:tcBorders>
                                <w:top w:val="single" w:sz="4" w:space="0" w:color="000000"/>
                                <w:left w:val="single" w:sz="4" w:space="0" w:color="000000"/>
                                <w:bottom w:val="single" w:sz="4" w:space="0" w:color="000000"/>
                                <w:right w:val="single" w:sz="4" w:space="0" w:color="000000"/>
                              </w:tcBorders>
                              <w:vAlign w:val="center"/>
                            </w:tcPr>
                            <w:p w14:paraId="24304181" w14:textId="77777777" w:rsidR="00FA5B52" w:rsidRPr="00504E1C" w:rsidRDefault="00FA5B52" w:rsidP="00CF3A17">
                              <w:pPr>
                                <w:pStyle w:val="TableParagraph"/>
                                <w:tabs>
                                  <w:tab w:val="left" w:pos="1050"/>
                                  <w:tab w:val="left" w:pos="1223"/>
                                </w:tabs>
                                <w:kinsoku w:val="0"/>
                                <w:overflowPunct w:val="0"/>
                                <w:spacing w:before="1"/>
                                <w:ind w:left="110" w:right="92"/>
                                <w:jc w:val="center"/>
                                <w:rPr>
                                  <w:sz w:val="22"/>
                                  <w:szCs w:val="22"/>
                                </w:rPr>
                              </w:pPr>
                              <w:r w:rsidRPr="00504E1C">
                                <w:rPr>
                                  <w:sz w:val="22"/>
                                  <w:szCs w:val="22"/>
                                </w:rPr>
                                <w:t>Compacteur Manuel</w:t>
                              </w:r>
                            </w:p>
                          </w:tc>
                          <w:tc>
                            <w:tcPr>
                              <w:tcW w:w="917" w:type="dxa"/>
                              <w:tcBorders>
                                <w:top w:val="single" w:sz="4" w:space="0" w:color="000000"/>
                                <w:left w:val="single" w:sz="4" w:space="0" w:color="000000"/>
                                <w:bottom w:val="single" w:sz="4" w:space="0" w:color="000000"/>
                                <w:right w:val="single" w:sz="4" w:space="0" w:color="000000"/>
                              </w:tcBorders>
                              <w:vAlign w:val="center"/>
                            </w:tcPr>
                            <w:p w14:paraId="6A4DA81C" w14:textId="77777777" w:rsidR="00FA5B52" w:rsidRPr="006018C8" w:rsidRDefault="00FA5B52" w:rsidP="00CF3A17">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037277E" w14:textId="77777777" w:rsidR="00FA5B52" w:rsidRDefault="00FA5B52" w:rsidP="00CF3A17">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1EF2E724" w14:textId="77777777" w:rsidR="00FA5B52" w:rsidRPr="006018C8" w:rsidRDefault="00FA5B52" w:rsidP="00CF3A17">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679A05CD" w14:textId="77777777" w:rsidR="00FA5B52" w:rsidRPr="006018C8" w:rsidRDefault="00FA5B52" w:rsidP="00CF3A17">
                              <w:pPr>
                                <w:pStyle w:val="TableParagraph"/>
                                <w:kinsoku w:val="0"/>
                                <w:overflowPunct w:val="0"/>
                                <w:jc w:val="center"/>
                                <w:rPr>
                                  <w:b/>
                                  <w:bCs/>
                                  <w:sz w:val="22"/>
                                  <w:szCs w:val="22"/>
                                </w:rPr>
                              </w:pPr>
                              <w:r w:rsidRPr="006018C8">
                                <w:rPr>
                                  <w:sz w:val="20"/>
                                  <w:szCs w:val="20"/>
                                </w:rPr>
                                <w:t>Oui/Non</w:t>
                              </w:r>
                            </w:p>
                          </w:tc>
                        </w:tr>
                        <w:tr w:rsidR="00FA5B52" w:rsidRPr="006018C8" w14:paraId="5227BEAA" w14:textId="77777777" w:rsidTr="00CF3A17">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3B939616" w14:textId="77777777" w:rsidR="00FA5B52" w:rsidRPr="006732D0" w:rsidRDefault="00FA5B52" w:rsidP="00CF3A17">
                              <w:pPr>
                                <w:pStyle w:val="TableParagraph"/>
                                <w:kinsoku w:val="0"/>
                                <w:overflowPunct w:val="0"/>
                                <w:jc w:val="center"/>
                                <w:rPr>
                                  <w:sz w:val="26"/>
                                  <w:szCs w:val="26"/>
                                </w:rPr>
                              </w:pPr>
                              <w:r>
                                <w:rPr>
                                  <w:sz w:val="26"/>
                                  <w:szCs w:val="26"/>
                                </w:rPr>
                                <w:t>11</w:t>
                              </w:r>
                            </w:p>
                          </w:tc>
                          <w:tc>
                            <w:tcPr>
                              <w:tcW w:w="1774" w:type="dxa"/>
                              <w:tcBorders>
                                <w:top w:val="single" w:sz="4" w:space="0" w:color="000000"/>
                                <w:left w:val="single" w:sz="4" w:space="0" w:color="000000"/>
                                <w:bottom w:val="single" w:sz="4" w:space="0" w:color="000000"/>
                                <w:right w:val="single" w:sz="4" w:space="0" w:color="000000"/>
                              </w:tcBorders>
                              <w:vAlign w:val="center"/>
                            </w:tcPr>
                            <w:p w14:paraId="27F1A375" w14:textId="77777777" w:rsidR="00FA5B52" w:rsidRPr="00504E1C" w:rsidRDefault="00FA5B52" w:rsidP="00CF3A17">
                              <w:pPr>
                                <w:pStyle w:val="TableParagraph"/>
                                <w:tabs>
                                  <w:tab w:val="left" w:pos="1050"/>
                                  <w:tab w:val="left" w:pos="1223"/>
                                </w:tabs>
                                <w:kinsoku w:val="0"/>
                                <w:overflowPunct w:val="0"/>
                                <w:spacing w:before="1"/>
                                <w:ind w:left="110" w:right="92"/>
                                <w:jc w:val="center"/>
                                <w:rPr>
                                  <w:sz w:val="22"/>
                                  <w:szCs w:val="22"/>
                                </w:rPr>
                              </w:pPr>
                              <w:r w:rsidRPr="00504E1C">
                                <w:rPr>
                                  <w:sz w:val="22"/>
                                  <w:szCs w:val="22"/>
                                </w:rPr>
                                <w:t>Matériel de topographie (niveau, théodolite au minimum, etc…) ;</w:t>
                              </w:r>
                            </w:p>
                          </w:tc>
                          <w:tc>
                            <w:tcPr>
                              <w:tcW w:w="917" w:type="dxa"/>
                              <w:tcBorders>
                                <w:top w:val="single" w:sz="4" w:space="0" w:color="000000"/>
                                <w:left w:val="single" w:sz="4" w:space="0" w:color="000000"/>
                                <w:bottom w:val="single" w:sz="4" w:space="0" w:color="000000"/>
                                <w:right w:val="single" w:sz="4" w:space="0" w:color="000000"/>
                              </w:tcBorders>
                              <w:vAlign w:val="center"/>
                            </w:tcPr>
                            <w:p w14:paraId="7C1894B2" w14:textId="77777777" w:rsidR="00FA5B52" w:rsidRPr="006018C8" w:rsidRDefault="00FA5B52" w:rsidP="00CF3A17">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60D5EA8" w14:textId="77777777" w:rsidR="00FA5B52" w:rsidRDefault="00FA5B52" w:rsidP="00CF3A17">
                              <w:pPr>
                                <w:pStyle w:val="TableParagraph"/>
                                <w:kinsoku w:val="0"/>
                                <w:overflowPunct w:val="0"/>
                                <w:jc w:val="center"/>
                                <w:rPr>
                                  <w:b/>
                                  <w:bCs/>
                                  <w:sz w:val="20"/>
                                  <w:szCs w:val="20"/>
                                </w:rPr>
                              </w:pPr>
                              <w:proofErr w:type="spellStart"/>
                              <w:r>
                                <w:rPr>
                                  <w:b/>
                                  <w:bCs/>
                                  <w:sz w:val="20"/>
                                  <w:szCs w:val="20"/>
                                </w:rPr>
                                <w:t>Ens</w:t>
                              </w:r>
                              <w:proofErr w:type="spellEnd"/>
                              <w:r>
                                <w:rPr>
                                  <w:b/>
                                  <w:bCs/>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14:paraId="59F545BF" w14:textId="77777777" w:rsidR="00FA5B52" w:rsidRPr="006018C8" w:rsidRDefault="00FA5B52" w:rsidP="00CF3A17">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1818DC0" w14:textId="77777777" w:rsidR="00FA5B52" w:rsidRPr="006018C8" w:rsidRDefault="00FA5B52" w:rsidP="00CF3A17">
                              <w:pPr>
                                <w:pStyle w:val="TableParagraph"/>
                                <w:kinsoku w:val="0"/>
                                <w:overflowPunct w:val="0"/>
                                <w:jc w:val="center"/>
                                <w:rPr>
                                  <w:b/>
                                  <w:bCs/>
                                  <w:sz w:val="22"/>
                                  <w:szCs w:val="22"/>
                                </w:rPr>
                              </w:pPr>
                              <w:r w:rsidRPr="006018C8">
                                <w:rPr>
                                  <w:sz w:val="20"/>
                                  <w:szCs w:val="20"/>
                                </w:rPr>
                                <w:t>Oui/Non</w:t>
                              </w:r>
                            </w:p>
                          </w:tc>
                        </w:tr>
                        <w:tr w:rsidR="00FA5B52" w:rsidRPr="006018C8" w14:paraId="6A5BD366" w14:textId="77777777" w:rsidTr="00CF3A17">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59CA5746" w14:textId="77777777" w:rsidR="00FA5B52" w:rsidRDefault="00FA5B52" w:rsidP="00CF3A17">
                              <w:pPr>
                                <w:pStyle w:val="TableParagraph"/>
                                <w:kinsoku w:val="0"/>
                                <w:overflowPunct w:val="0"/>
                                <w:jc w:val="center"/>
                                <w:rPr>
                                  <w:sz w:val="26"/>
                                  <w:szCs w:val="26"/>
                                </w:rPr>
                              </w:pPr>
                              <w:r>
                                <w:rPr>
                                  <w:sz w:val="26"/>
                                  <w:szCs w:val="26"/>
                                </w:rPr>
                                <w:t>12</w:t>
                              </w:r>
                            </w:p>
                          </w:tc>
                          <w:tc>
                            <w:tcPr>
                              <w:tcW w:w="1774" w:type="dxa"/>
                              <w:tcBorders>
                                <w:top w:val="single" w:sz="4" w:space="0" w:color="000000"/>
                                <w:left w:val="single" w:sz="4" w:space="0" w:color="000000"/>
                                <w:bottom w:val="single" w:sz="4" w:space="0" w:color="000000"/>
                                <w:right w:val="single" w:sz="4" w:space="0" w:color="000000"/>
                              </w:tcBorders>
                              <w:vAlign w:val="center"/>
                            </w:tcPr>
                            <w:p w14:paraId="4282F843" w14:textId="77777777" w:rsidR="00FA5B52" w:rsidRPr="00504E1C" w:rsidRDefault="00FA5B52" w:rsidP="00CF3A17">
                              <w:pPr>
                                <w:pStyle w:val="TableParagraph"/>
                                <w:tabs>
                                  <w:tab w:val="left" w:pos="1050"/>
                                  <w:tab w:val="left" w:pos="1223"/>
                                </w:tabs>
                                <w:kinsoku w:val="0"/>
                                <w:overflowPunct w:val="0"/>
                                <w:spacing w:before="1"/>
                                <w:ind w:left="110" w:right="92"/>
                                <w:jc w:val="center"/>
                                <w:rPr>
                                  <w:sz w:val="22"/>
                                  <w:szCs w:val="22"/>
                                </w:rPr>
                              </w:pPr>
                              <w:r w:rsidRPr="00504E1C">
                                <w:rPr>
                                  <w:sz w:val="22"/>
                                  <w:szCs w:val="22"/>
                                </w:rPr>
                                <w:t xml:space="preserve">Matériel de laboratoire (presse, cône d’Abraham, balance, jeux de </w:t>
                              </w:r>
                              <w:proofErr w:type="spellStart"/>
                              <w:proofErr w:type="gramStart"/>
                              <w:r w:rsidRPr="00504E1C">
                                <w:rPr>
                                  <w:sz w:val="22"/>
                                  <w:szCs w:val="22"/>
                                </w:rPr>
                                <w:t>tamis,etc</w:t>
                              </w:r>
                              <w:proofErr w:type="spellEnd"/>
                              <w:proofErr w:type="gramEnd"/>
                              <w:r w:rsidRPr="00504E1C">
                                <w:rPr>
                                  <w:sz w:val="22"/>
                                  <w:szCs w:val="22"/>
                                </w:rPr>
                                <w:t>…) ;</w:t>
                              </w:r>
                            </w:p>
                          </w:tc>
                          <w:tc>
                            <w:tcPr>
                              <w:tcW w:w="917" w:type="dxa"/>
                              <w:tcBorders>
                                <w:top w:val="single" w:sz="4" w:space="0" w:color="000000"/>
                                <w:left w:val="single" w:sz="4" w:space="0" w:color="000000"/>
                                <w:bottom w:val="single" w:sz="4" w:space="0" w:color="000000"/>
                                <w:right w:val="single" w:sz="4" w:space="0" w:color="000000"/>
                              </w:tcBorders>
                              <w:vAlign w:val="center"/>
                            </w:tcPr>
                            <w:p w14:paraId="357B0865" w14:textId="77777777" w:rsidR="00FA5B52" w:rsidRPr="006018C8" w:rsidRDefault="00FA5B52" w:rsidP="00CF3A17">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BFDCD4D" w14:textId="77777777" w:rsidR="00FA5B52" w:rsidRDefault="00FA5B52" w:rsidP="00CF3A17">
                              <w:pPr>
                                <w:pStyle w:val="TableParagraph"/>
                                <w:kinsoku w:val="0"/>
                                <w:overflowPunct w:val="0"/>
                                <w:jc w:val="center"/>
                                <w:rPr>
                                  <w:b/>
                                  <w:bCs/>
                                  <w:sz w:val="20"/>
                                  <w:szCs w:val="20"/>
                                </w:rPr>
                              </w:pPr>
                              <w:proofErr w:type="spellStart"/>
                              <w:r>
                                <w:rPr>
                                  <w:b/>
                                  <w:bCs/>
                                  <w:sz w:val="20"/>
                                  <w:szCs w:val="20"/>
                                </w:rPr>
                                <w:t>Ens</w:t>
                              </w:r>
                              <w:proofErr w:type="spellEnd"/>
                              <w:r>
                                <w:rPr>
                                  <w:b/>
                                  <w:bCs/>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14:paraId="62B9EF2B" w14:textId="77777777" w:rsidR="00FA5B52" w:rsidRPr="006018C8" w:rsidRDefault="00FA5B52" w:rsidP="00CF3A17">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219298D" w14:textId="77777777" w:rsidR="00FA5B52" w:rsidRPr="006018C8" w:rsidRDefault="00FA5B52" w:rsidP="00CF3A17">
                              <w:pPr>
                                <w:pStyle w:val="TableParagraph"/>
                                <w:kinsoku w:val="0"/>
                                <w:overflowPunct w:val="0"/>
                                <w:jc w:val="center"/>
                                <w:rPr>
                                  <w:b/>
                                  <w:bCs/>
                                  <w:sz w:val="22"/>
                                  <w:szCs w:val="22"/>
                                </w:rPr>
                              </w:pPr>
                              <w:r w:rsidRPr="006018C8">
                                <w:rPr>
                                  <w:sz w:val="20"/>
                                  <w:szCs w:val="20"/>
                                </w:rPr>
                                <w:t>Oui/Non</w:t>
                              </w:r>
                            </w:p>
                          </w:tc>
                        </w:tr>
                      </w:tbl>
                      <w:p w14:paraId="5FC9CD57" w14:textId="77777777" w:rsidR="00FA5B52" w:rsidRPr="006018C8" w:rsidRDefault="00FA5B52" w:rsidP="00CF3A17">
                        <w:pPr>
                          <w:pStyle w:val="TableParagraph"/>
                          <w:kinsoku w:val="0"/>
                          <w:overflowPunct w:val="0"/>
                          <w:ind w:right="103"/>
                          <w:jc w:val="both"/>
                          <w:rPr>
                            <w:b/>
                            <w:bCs/>
                            <w:sz w:val="6"/>
                            <w:szCs w:val="6"/>
                            <w:u w:val="single" w:color="000000"/>
                          </w:rPr>
                        </w:pPr>
                      </w:p>
                      <w:p w14:paraId="5BD761EA" w14:textId="77777777" w:rsidR="00FA5B52" w:rsidRPr="006018C8" w:rsidRDefault="00FA5B52" w:rsidP="00CF3A17">
                        <w:pPr>
                          <w:pStyle w:val="TableParagraph"/>
                          <w:kinsoku w:val="0"/>
                          <w:overflowPunct w:val="0"/>
                          <w:ind w:left="105" w:right="103"/>
                          <w:jc w:val="both"/>
                          <w:rPr>
                            <w:b/>
                            <w:bCs/>
                            <w:sz w:val="20"/>
                            <w:szCs w:val="20"/>
                          </w:rPr>
                        </w:pPr>
                        <w:r w:rsidRPr="006018C8">
                          <w:rPr>
                            <w:b/>
                            <w:bCs/>
                            <w:sz w:val="20"/>
                            <w:szCs w:val="20"/>
                            <w:u w:val="single" w:color="000000"/>
                          </w:rPr>
                          <w:t>NB</w:t>
                        </w:r>
                        <w:r w:rsidRPr="006018C8">
                          <w:rPr>
                            <w:b/>
                            <w:bCs/>
                            <w:sz w:val="20"/>
                            <w:szCs w:val="20"/>
                          </w:rPr>
                          <w:t xml:space="preserve"> </w:t>
                        </w:r>
                        <w:r w:rsidRPr="006018C8">
                          <w:rPr>
                            <w:sz w:val="20"/>
                            <w:szCs w:val="20"/>
                          </w:rPr>
                          <w:t xml:space="preserve">: </w:t>
                        </w:r>
                        <w:r w:rsidRPr="00E95C52">
                          <w:rPr>
                            <w:b/>
                            <w:bCs/>
                            <w:sz w:val="22"/>
                            <w:szCs w:val="22"/>
                          </w:rPr>
                          <w:t>Joindre les copies certifiées par les services émetteurs ou toute autre autorité habilitée, de la carte grise pour le Camion benne, véhicule Pick-up et les factures d’achat indiquant le numéro de contribuable de chaque émetteur pour les autres, le cas échéant, accompagnées d’un engagement de location de matériel signé.</w:t>
                        </w:r>
                      </w:p>
                    </w:tc>
                    <w:tc>
                      <w:tcPr>
                        <w:tcW w:w="110" w:type="dxa"/>
                        <w:tcBorders>
                          <w:top w:val="single" w:sz="4" w:space="0" w:color="000000"/>
                          <w:left w:val="single" w:sz="4" w:space="0" w:color="000000"/>
                          <w:bottom w:val="single" w:sz="4" w:space="0" w:color="000000"/>
                          <w:right w:val="single" w:sz="4" w:space="0" w:color="000000"/>
                        </w:tcBorders>
                      </w:tcPr>
                      <w:p w14:paraId="70D429A4" w14:textId="77777777" w:rsidR="00FA5B52" w:rsidRPr="006018C8" w:rsidRDefault="00FA5B52" w:rsidP="00CF3A17">
                        <w:pPr>
                          <w:pStyle w:val="TableParagraph"/>
                          <w:kinsoku w:val="0"/>
                          <w:overflowPunct w:val="0"/>
                          <w:rPr>
                            <w:b/>
                            <w:bCs/>
                            <w:sz w:val="26"/>
                            <w:szCs w:val="26"/>
                          </w:rPr>
                        </w:pPr>
                      </w:p>
                      <w:p w14:paraId="164E7E67" w14:textId="77777777" w:rsidR="00FA5B52" w:rsidRPr="006018C8" w:rsidRDefault="00FA5B52" w:rsidP="00CF3A17">
                        <w:pPr>
                          <w:pStyle w:val="TableParagraph"/>
                          <w:kinsoku w:val="0"/>
                          <w:overflowPunct w:val="0"/>
                          <w:rPr>
                            <w:b/>
                            <w:bCs/>
                            <w:sz w:val="26"/>
                            <w:szCs w:val="26"/>
                          </w:rPr>
                        </w:pPr>
                      </w:p>
                      <w:p w14:paraId="5C53F8C7" w14:textId="77777777" w:rsidR="00FA5B52" w:rsidRPr="006018C8" w:rsidRDefault="00FA5B52" w:rsidP="00CF3A17">
                        <w:pPr>
                          <w:pStyle w:val="TableParagraph"/>
                          <w:kinsoku w:val="0"/>
                          <w:overflowPunct w:val="0"/>
                          <w:spacing w:before="1"/>
                          <w:ind w:right="100" w:firstLine="25"/>
                          <w:rPr>
                            <w:sz w:val="22"/>
                            <w:szCs w:val="22"/>
                          </w:rPr>
                        </w:pPr>
                        <w:r w:rsidRPr="006018C8">
                          <w:t xml:space="preserve">            </w:t>
                        </w:r>
                      </w:p>
                    </w:tc>
                    <w:tc>
                      <w:tcPr>
                        <w:tcW w:w="19" w:type="dxa"/>
                        <w:tcBorders>
                          <w:top w:val="none" w:sz="6" w:space="0" w:color="auto"/>
                          <w:left w:val="single" w:sz="4" w:space="0" w:color="000000"/>
                          <w:bottom w:val="none" w:sz="6" w:space="0" w:color="auto"/>
                          <w:right w:val="single" w:sz="6" w:space="0" w:color="000000"/>
                        </w:tcBorders>
                      </w:tcPr>
                      <w:p w14:paraId="1C7BCF73" w14:textId="77777777" w:rsidR="00FA5B52" w:rsidRPr="006018C8" w:rsidRDefault="00FA5B52" w:rsidP="00CF3A17">
                        <w:pPr>
                          <w:pStyle w:val="TableParagraph"/>
                          <w:kinsoku w:val="0"/>
                          <w:overflowPunct w:val="0"/>
                          <w:rPr>
                            <w:sz w:val="20"/>
                            <w:szCs w:val="20"/>
                          </w:rPr>
                        </w:pPr>
                      </w:p>
                    </w:tc>
                  </w:tr>
                  <w:tr w:rsidR="00FA5B52" w:rsidRPr="006018C8" w14:paraId="683B0F55" w14:textId="77777777" w:rsidTr="00CF3A17">
                    <w:trPr>
                      <w:trHeight w:val="1910"/>
                    </w:trPr>
                    <w:tc>
                      <w:tcPr>
                        <w:tcW w:w="16" w:type="dxa"/>
                        <w:vMerge/>
                        <w:tcBorders>
                          <w:top w:val="nil"/>
                          <w:left w:val="single" w:sz="4" w:space="0" w:color="000000"/>
                          <w:bottom w:val="single" w:sz="4" w:space="0" w:color="000000"/>
                          <w:right w:val="single" w:sz="4" w:space="0" w:color="000000"/>
                        </w:tcBorders>
                      </w:tcPr>
                      <w:p w14:paraId="1DB51B10"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7DBEEE2" w14:textId="77777777" w:rsidR="00FA5B52" w:rsidRPr="006018C8" w:rsidRDefault="00FA5B52" w:rsidP="00CF3A17">
                        <w:pPr>
                          <w:rPr>
                            <w:b/>
                            <w:bCs/>
                            <w:sz w:val="2"/>
                            <w:szCs w:val="2"/>
                          </w:rPr>
                        </w:pPr>
                      </w:p>
                    </w:tc>
                    <w:tc>
                      <w:tcPr>
                        <w:tcW w:w="295" w:type="dxa"/>
                        <w:vMerge w:val="restart"/>
                        <w:tcBorders>
                          <w:top w:val="single" w:sz="4" w:space="0" w:color="000000"/>
                          <w:left w:val="single" w:sz="4" w:space="0" w:color="000000"/>
                          <w:bottom w:val="single" w:sz="4" w:space="0" w:color="000000"/>
                          <w:right w:val="single" w:sz="4" w:space="0" w:color="000000"/>
                        </w:tcBorders>
                      </w:tcPr>
                      <w:p w14:paraId="5B68252C" w14:textId="77777777" w:rsidR="00FA5B52" w:rsidRPr="006018C8" w:rsidRDefault="00FA5B52" w:rsidP="00CF3A17">
                        <w:pPr>
                          <w:pStyle w:val="TableParagraph"/>
                          <w:kinsoku w:val="0"/>
                          <w:overflowPunct w:val="0"/>
                          <w:rPr>
                            <w:b/>
                            <w:bCs/>
                            <w:sz w:val="26"/>
                            <w:szCs w:val="26"/>
                          </w:rPr>
                        </w:pPr>
                      </w:p>
                      <w:p w14:paraId="4566F75B" w14:textId="77777777" w:rsidR="00FA5B52" w:rsidRPr="006018C8" w:rsidRDefault="00FA5B52" w:rsidP="00CF3A17">
                        <w:pPr>
                          <w:pStyle w:val="TableParagraph"/>
                          <w:kinsoku w:val="0"/>
                          <w:overflowPunct w:val="0"/>
                          <w:rPr>
                            <w:b/>
                            <w:bCs/>
                            <w:sz w:val="26"/>
                            <w:szCs w:val="26"/>
                          </w:rPr>
                        </w:pPr>
                      </w:p>
                      <w:p w14:paraId="1A2C26E4" w14:textId="77777777" w:rsidR="00FA5B52" w:rsidRPr="006018C8" w:rsidRDefault="00FA5B52" w:rsidP="00CF3A17">
                        <w:pPr>
                          <w:pStyle w:val="TableParagraph"/>
                          <w:kinsoku w:val="0"/>
                          <w:overflowPunct w:val="0"/>
                          <w:rPr>
                            <w:b/>
                            <w:bCs/>
                            <w:sz w:val="26"/>
                            <w:szCs w:val="26"/>
                          </w:rPr>
                        </w:pPr>
                      </w:p>
                      <w:p w14:paraId="2ADCC196" w14:textId="77777777" w:rsidR="00FA5B52" w:rsidRPr="006018C8" w:rsidRDefault="00FA5B52" w:rsidP="00CF3A17">
                        <w:pPr>
                          <w:pStyle w:val="TableParagraph"/>
                          <w:kinsoku w:val="0"/>
                          <w:overflowPunct w:val="0"/>
                          <w:spacing w:before="6"/>
                          <w:rPr>
                            <w:b/>
                            <w:bCs/>
                            <w:sz w:val="25"/>
                            <w:szCs w:val="25"/>
                          </w:rPr>
                        </w:pPr>
                      </w:p>
                      <w:p w14:paraId="71FB5947" w14:textId="77777777" w:rsidR="00FA5B52" w:rsidRPr="006018C8" w:rsidRDefault="00FA5B52" w:rsidP="00CF3A17">
                        <w:pPr>
                          <w:pStyle w:val="TableParagraph"/>
                          <w:kinsoku w:val="0"/>
                          <w:overflowPunct w:val="0"/>
                          <w:ind w:left="105"/>
                        </w:pPr>
                        <w:r w:rsidRPr="006018C8">
                          <w:t>5.</w:t>
                        </w:r>
                      </w:p>
                    </w:tc>
                    <w:tc>
                      <w:tcPr>
                        <w:tcW w:w="8199" w:type="dxa"/>
                        <w:gridSpan w:val="3"/>
                        <w:tcBorders>
                          <w:top w:val="single" w:sz="4" w:space="0" w:color="000000"/>
                          <w:left w:val="single" w:sz="4" w:space="0" w:color="000000"/>
                          <w:bottom w:val="single" w:sz="4" w:space="0" w:color="000000"/>
                          <w:right w:val="single" w:sz="4" w:space="0" w:color="000000"/>
                        </w:tcBorders>
                      </w:tcPr>
                      <w:p w14:paraId="529CE510" w14:textId="77777777" w:rsidR="00FA5B52" w:rsidRPr="006018C8" w:rsidRDefault="00FA5B52" w:rsidP="00CF3A17">
                        <w:pPr>
                          <w:pStyle w:val="TableParagraph"/>
                          <w:kinsoku w:val="0"/>
                          <w:overflowPunct w:val="0"/>
                          <w:spacing w:line="267" w:lineRule="exact"/>
                          <w:ind w:left="3222" w:hanging="2873"/>
                          <w:jc w:val="center"/>
                          <w:rPr>
                            <w:b/>
                            <w:bCs/>
                          </w:rPr>
                        </w:pPr>
                        <w:r w:rsidRPr="006018C8">
                          <w:rPr>
                            <w:b/>
                            <w:bCs/>
                          </w:rPr>
                          <w:t>V- Capacité financière</w:t>
                        </w:r>
                        <w:r w:rsidRPr="00504E1C">
                          <w:rPr>
                            <w:lang w:val="fr-CM"/>
                          </w:rPr>
                          <w:t xml:space="preserve"> </w:t>
                        </w:r>
                        <w:r w:rsidRPr="00DC5B45">
                          <w:rPr>
                            <w:b/>
                            <w:bCs/>
                            <w:lang w:val="fr-CM"/>
                          </w:rPr>
                          <w:t>et chiffre d’affaires</w:t>
                        </w:r>
                        <w:r w:rsidRPr="00504E1C">
                          <w:rPr>
                            <w:lang w:val="fr-CM"/>
                          </w:rPr>
                          <w:t> </w:t>
                        </w:r>
                      </w:p>
                      <w:p w14:paraId="680C82C8" w14:textId="77777777" w:rsidR="00FA5B52" w:rsidRPr="006018C8" w:rsidRDefault="00FA5B52" w:rsidP="00CF3A17">
                        <w:pPr>
                          <w:pStyle w:val="TableParagraph"/>
                          <w:kinsoku w:val="0"/>
                          <w:overflowPunct w:val="0"/>
                          <w:spacing w:before="2"/>
                          <w:ind w:left="105" w:right="95"/>
                          <w:jc w:val="center"/>
                          <w:rPr>
                            <w:b/>
                            <w:bCs/>
                            <w:sz w:val="22"/>
                            <w:szCs w:val="22"/>
                          </w:rPr>
                        </w:pPr>
                        <w:r w:rsidRPr="006018C8">
                          <w:rPr>
                            <w:b/>
                            <w:bCs/>
                            <w:sz w:val="22"/>
                            <w:szCs w:val="22"/>
                          </w:rPr>
                          <w:t>(Validation d’un (01) sous-critère pour obtenir un « oui »)</w:t>
                        </w:r>
                      </w:p>
                      <w:p w14:paraId="4302290B" w14:textId="77777777" w:rsidR="00FA5B52" w:rsidRPr="00E95C52" w:rsidRDefault="00FA5B52" w:rsidP="00CF3A17">
                        <w:pPr>
                          <w:pStyle w:val="TableParagraph"/>
                          <w:kinsoku w:val="0"/>
                          <w:overflowPunct w:val="0"/>
                          <w:spacing w:before="2"/>
                          <w:ind w:left="105" w:right="95"/>
                          <w:jc w:val="both"/>
                        </w:pPr>
                        <w:r w:rsidRPr="00E95C52">
                          <w:rPr>
                            <w:b/>
                            <w:bCs/>
                          </w:rPr>
                          <w:t xml:space="preserve">Pour les entreprises naissantes, </w:t>
                        </w:r>
                        <w:r w:rsidRPr="00E95C52">
                          <w:t>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44ED6489" w14:textId="77777777" w:rsidR="00FA5B52" w:rsidRPr="006018C8" w:rsidRDefault="00FA5B52" w:rsidP="00CF3A17">
                        <w:pPr>
                          <w:pStyle w:val="TableParagraph"/>
                          <w:kinsoku w:val="0"/>
                          <w:overflowPunct w:val="0"/>
                          <w:spacing w:before="3" w:line="230" w:lineRule="atLeast"/>
                          <w:ind w:left="105" w:right="95"/>
                          <w:jc w:val="both"/>
                          <w:rPr>
                            <w:sz w:val="20"/>
                            <w:szCs w:val="20"/>
                          </w:rPr>
                        </w:pPr>
                        <w:r w:rsidRPr="00E95C52">
                          <w:t xml:space="preserve">En cas de groupement, chaque membre du groupement devra satisfaire à </w:t>
                        </w:r>
                        <w:r w:rsidRPr="00E95C52">
                          <w:rPr>
                            <w:spacing w:val="-3"/>
                          </w:rPr>
                          <w:t xml:space="preserve">25 </w:t>
                        </w:r>
                        <w:r w:rsidRPr="00E95C52">
                          <w:t>% du montant global exigé et le mandataire du groupement devra satisfaire à 50 % du montant global</w:t>
                        </w:r>
                        <w:r w:rsidRPr="00E95C52">
                          <w:rPr>
                            <w:spacing w:val="-28"/>
                          </w:rPr>
                          <w:t xml:space="preserve"> </w:t>
                        </w:r>
                        <w:r w:rsidRPr="00E95C52">
                          <w:t>exigé</w:t>
                        </w:r>
                      </w:p>
                    </w:tc>
                    <w:tc>
                      <w:tcPr>
                        <w:tcW w:w="19" w:type="dxa"/>
                        <w:tcBorders>
                          <w:top w:val="none" w:sz="6" w:space="0" w:color="auto"/>
                          <w:left w:val="single" w:sz="4" w:space="0" w:color="000000"/>
                          <w:bottom w:val="none" w:sz="6" w:space="0" w:color="auto"/>
                          <w:right w:val="single" w:sz="6" w:space="0" w:color="000000"/>
                        </w:tcBorders>
                      </w:tcPr>
                      <w:p w14:paraId="6236B7EE" w14:textId="77777777" w:rsidR="00FA5B52" w:rsidRPr="006018C8" w:rsidRDefault="00FA5B52" w:rsidP="00CF3A17">
                        <w:pPr>
                          <w:pStyle w:val="TableParagraph"/>
                          <w:kinsoku w:val="0"/>
                          <w:overflowPunct w:val="0"/>
                          <w:rPr>
                            <w:sz w:val="20"/>
                            <w:szCs w:val="20"/>
                          </w:rPr>
                        </w:pPr>
                      </w:p>
                    </w:tc>
                  </w:tr>
                  <w:tr w:rsidR="00FA5B52" w:rsidRPr="006018C8" w14:paraId="562A6F44" w14:textId="77777777" w:rsidTr="00CF3A17">
                    <w:trPr>
                      <w:trHeight w:val="758"/>
                    </w:trPr>
                    <w:tc>
                      <w:tcPr>
                        <w:tcW w:w="16" w:type="dxa"/>
                        <w:vMerge/>
                        <w:tcBorders>
                          <w:top w:val="nil"/>
                          <w:left w:val="single" w:sz="4" w:space="0" w:color="000000"/>
                          <w:bottom w:val="single" w:sz="4" w:space="0" w:color="000000"/>
                          <w:right w:val="single" w:sz="4" w:space="0" w:color="000000"/>
                        </w:tcBorders>
                      </w:tcPr>
                      <w:p w14:paraId="3CC822F8"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64F25DEE" w14:textId="77777777" w:rsidR="00FA5B52" w:rsidRPr="006018C8" w:rsidRDefault="00FA5B52" w:rsidP="00CF3A17">
                        <w:pPr>
                          <w:rPr>
                            <w:b/>
                            <w:bCs/>
                            <w:sz w:val="2"/>
                            <w:szCs w:val="2"/>
                          </w:rPr>
                        </w:pPr>
                      </w:p>
                    </w:tc>
                    <w:tc>
                      <w:tcPr>
                        <w:tcW w:w="295" w:type="dxa"/>
                        <w:vMerge/>
                        <w:tcBorders>
                          <w:top w:val="nil"/>
                          <w:left w:val="single" w:sz="4" w:space="0" w:color="000000"/>
                          <w:bottom w:val="single" w:sz="4" w:space="0" w:color="000000"/>
                          <w:right w:val="single" w:sz="4" w:space="0" w:color="000000"/>
                        </w:tcBorders>
                      </w:tcPr>
                      <w:p w14:paraId="410A6B7F"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47CAC087" w14:textId="77777777" w:rsidR="00FA5B52" w:rsidRPr="006018C8" w:rsidRDefault="00FA5B52" w:rsidP="00CF3A17">
                        <w:pPr>
                          <w:pStyle w:val="TableParagraph"/>
                          <w:kinsoku w:val="0"/>
                          <w:overflowPunct w:val="0"/>
                          <w:spacing w:line="247" w:lineRule="exact"/>
                          <w:ind w:left="105"/>
                          <w:jc w:val="both"/>
                          <w:rPr>
                            <w:sz w:val="22"/>
                            <w:szCs w:val="22"/>
                          </w:rPr>
                        </w:pPr>
                        <w:r w:rsidRPr="006018C8">
                          <w:rPr>
                            <w:sz w:val="22"/>
                            <w:szCs w:val="22"/>
                          </w:rPr>
                          <w:t xml:space="preserve">L’attestation de capacité financière d’un montant de </w:t>
                        </w:r>
                        <w:r w:rsidRPr="00504E1C">
                          <w:rPr>
                            <w:b/>
                          </w:rPr>
                          <w:t>cent cinquante millions (150 000 000) francs CFA</w:t>
                        </w:r>
                        <w:r w:rsidRPr="006018C8">
                          <w:rPr>
                            <w:b/>
                            <w:bCs/>
                            <w:sz w:val="22"/>
                            <w:szCs w:val="22"/>
                          </w:rPr>
                          <w:t xml:space="preserve"> </w:t>
                        </w:r>
                        <w:r w:rsidRPr="006018C8">
                          <w:rPr>
                            <w:sz w:val="22"/>
                            <w:szCs w:val="22"/>
                          </w:rPr>
                          <w:t>francs CFA délivrée par une banque agréée</w:t>
                        </w: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14:paraId="4848C945" w14:textId="77777777" w:rsidR="00FA5B52" w:rsidRPr="006018C8" w:rsidRDefault="00FA5B52" w:rsidP="00CF3A17">
                        <w:pPr>
                          <w:pStyle w:val="TableParagraph"/>
                          <w:kinsoku w:val="0"/>
                          <w:overflowPunct w:val="0"/>
                          <w:spacing w:before="231"/>
                          <w:ind w:right="100"/>
                        </w:pPr>
                        <w:r w:rsidRPr="006018C8">
                          <w:rPr>
                            <w:sz w:val="22"/>
                            <w:szCs w:val="22"/>
                          </w:rPr>
                          <w:t xml:space="preserve">                 Oui/Non</w:t>
                        </w:r>
                      </w:p>
                    </w:tc>
                    <w:tc>
                      <w:tcPr>
                        <w:tcW w:w="19" w:type="dxa"/>
                        <w:tcBorders>
                          <w:top w:val="none" w:sz="6" w:space="0" w:color="auto"/>
                          <w:left w:val="single" w:sz="4" w:space="0" w:color="000000"/>
                          <w:bottom w:val="none" w:sz="6" w:space="0" w:color="auto"/>
                          <w:right w:val="single" w:sz="6" w:space="0" w:color="000000"/>
                        </w:tcBorders>
                      </w:tcPr>
                      <w:p w14:paraId="2B5E27D2" w14:textId="77777777" w:rsidR="00FA5B52" w:rsidRPr="006018C8" w:rsidRDefault="00FA5B52" w:rsidP="00CF3A17">
                        <w:pPr>
                          <w:pStyle w:val="TableParagraph"/>
                          <w:kinsoku w:val="0"/>
                          <w:overflowPunct w:val="0"/>
                          <w:rPr>
                            <w:sz w:val="20"/>
                            <w:szCs w:val="20"/>
                          </w:rPr>
                        </w:pPr>
                      </w:p>
                    </w:tc>
                  </w:tr>
                  <w:tr w:rsidR="00FA5B52" w:rsidRPr="006018C8" w14:paraId="26A821B6" w14:textId="77777777" w:rsidTr="00CF3A17">
                    <w:trPr>
                      <w:trHeight w:val="758"/>
                    </w:trPr>
                    <w:tc>
                      <w:tcPr>
                        <w:tcW w:w="16" w:type="dxa"/>
                        <w:vMerge/>
                        <w:tcBorders>
                          <w:top w:val="nil"/>
                          <w:left w:val="single" w:sz="4" w:space="0" w:color="000000"/>
                          <w:bottom w:val="single" w:sz="4" w:space="0" w:color="000000"/>
                          <w:right w:val="single" w:sz="4" w:space="0" w:color="000000"/>
                        </w:tcBorders>
                        <w:vAlign w:val="center"/>
                      </w:tcPr>
                      <w:p w14:paraId="34FB6496" w14:textId="77777777" w:rsidR="00FA5B52" w:rsidRPr="006018C8" w:rsidRDefault="00FA5B52" w:rsidP="00CF3A17">
                        <w:pPr>
                          <w:jc w:val="center"/>
                          <w:rPr>
                            <w:b/>
                            <w:bCs/>
                            <w:sz w:val="2"/>
                            <w:szCs w:val="2"/>
                          </w:rPr>
                        </w:pPr>
                      </w:p>
                    </w:tc>
                    <w:tc>
                      <w:tcPr>
                        <w:tcW w:w="16" w:type="dxa"/>
                        <w:vMerge/>
                        <w:tcBorders>
                          <w:top w:val="nil"/>
                          <w:left w:val="single" w:sz="4" w:space="0" w:color="000000"/>
                          <w:bottom w:val="single" w:sz="4" w:space="0" w:color="000000"/>
                          <w:right w:val="single" w:sz="4" w:space="0" w:color="000000"/>
                        </w:tcBorders>
                        <w:vAlign w:val="center"/>
                      </w:tcPr>
                      <w:p w14:paraId="2B4EA303" w14:textId="77777777" w:rsidR="00FA5B52" w:rsidRPr="006018C8" w:rsidRDefault="00FA5B52" w:rsidP="00CF3A17">
                        <w:pPr>
                          <w:jc w:val="center"/>
                          <w:rPr>
                            <w:b/>
                            <w:bCs/>
                            <w:sz w:val="2"/>
                            <w:szCs w:val="2"/>
                          </w:rPr>
                        </w:pPr>
                      </w:p>
                    </w:tc>
                    <w:tc>
                      <w:tcPr>
                        <w:tcW w:w="295" w:type="dxa"/>
                        <w:tcBorders>
                          <w:top w:val="nil"/>
                          <w:left w:val="single" w:sz="4" w:space="0" w:color="000000"/>
                          <w:bottom w:val="single" w:sz="4" w:space="0" w:color="000000"/>
                          <w:right w:val="single" w:sz="4" w:space="0" w:color="000000"/>
                        </w:tcBorders>
                        <w:vAlign w:val="center"/>
                      </w:tcPr>
                      <w:p w14:paraId="02D07FBD" w14:textId="77777777" w:rsidR="00FA5B52" w:rsidRPr="006018C8" w:rsidRDefault="00FA5B52" w:rsidP="00CF3A17">
                        <w:pPr>
                          <w:jc w:val="cente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vAlign w:val="center"/>
                      </w:tcPr>
                      <w:p w14:paraId="13C11A61" w14:textId="77777777" w:rsidR="00FA5B52" w:rsidRPr="006018C8" w:rsidRDefault="00FA5B52" w:rsidP="00CF3A17">
                        <w:pPr>
                          <w:pStyle w:val="TableParagraph"/>
                          <w:kinsoku w:val="0"/>
                          <w:overflowPunct w:val="0"/>
                          <w:spacing w:line="247" w:lineRule="exact"/>
                          <w:ind w:left="105"/>
                          <w:jc w:val="both"/>
                          <w:rPr>
                            <w:sz w:val="22"/>
                            <w:szCs w:val="22"/>
                          </w:rPr>
                        </w:pPr>
                        <w:r w:rsidRPr="00504E1C">
                          <w:rPr>
                            <w:sz w:val="22"/>
                            <w:szCs w:val="22"/>
                            <w:lang w:val="fr-CM"/>
                          </w:rPr>
                          <w:t xml:space="preserve">Les chiffres d’affaires annuels des trois (03) dernières années d’un montant cumulé </w:t>
                        </w:r>
                        <w:r w:rsidRPr="00611D8B">
                          <w:rPr>
                            <w:b/>
                            <w:bCs/>
                            <w:sz w:val="22"/>
                            <w:szCs w:val="22"/>
                            <w:lang w:val="fr-CM"/>
                          </w:rPr>
                          <w:t>100</w:t>
                        </w:r>
                        <w:r w:rsidRPr="00504E1C">
                          <w:rPr>
                            <w:b/>
                            <w:bCs/>
                            <w:sz w:val="22"/>
                            <w:szCs w:val="22"/>
                            <w:lang w:val="fr-CM"/>
                          </w:rPr>
                          <w:t xml:space="preserve"> 000 000 (</w:t>
                        </w:r>
                        <w:r>
                          <w:rPr>
                            <w:b/>
                            <w:bCs/>
                            <w:sz w:val="22"/>
                            <w:szCs w:val="22"/>
                            <w:lang w:val="fr-CM"/>
                          </w:rPr>
                          <w:t>cent</w:t>
                        </w:r>
                        <w:r w:rsidRPr="00504E1C">
                          <w:rPr>
                            <w:b/>
                            <w:bCs/>
                            <w:sz w:val="22"/>
                            <w:szCs w:val="22"/>
                            <w:lang w:val="fr-CM"/>
                          </w:rPr>
                          <w:t xml:space="preserve"> millions) </w:t>
                        </w:r>
                        <w:proofErr w:type="spellStart"/>
                        <w:r w:rsidRPr="00504E1C">
                          <w:rPr>
                            <w:b/>
                            <w:bCs/>
                            <w:sz w:val="22"/>
                            <w:szCs w:val="22"/>
                            <w:lang w:val="fr-CM"/>
                          </w:rPr>
                          <w:t>fcfa</w:t>
                        </w:r>
                        <w:proofErr w:type="spellEnd"/>
                        <w:r w:rsidRPr="00504E1C">
                          <w:rPr>
                            <w:sz w:val="22"/>
                            <w:szCs w:val="22"/>
                            <w:lang w:val="fr-CM"/>
                          </w:rPr>
                          <w:t>, selon le bilan ou la déclaration statistique et fiscale</w:t>
                        </w: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14:paraId="721DAEDD" w14:textId="77777777" w:rsidR="00FA5B52" w:rsidRPr="006018C8" w:rsidRDefault="00FA5B52" w:rsidP="00CF3A17">
                        <w:pPr>
                          <w:pStyle w:val="TableParagraph"/>
                          <w:kinsoku w:val="0"/>
                          <w:overflowPunct w:val="0"/>
                          <w:spacing w:before="231"/>
                          <w:ind w:right="100"/>
                          <w:jc w:val="center"/>
                          <w:rPr>
                            <w:sz w:val="22"/>
                            <w:szCs w:val="22"/>
                          </w:rPr>
                        </w:pPr>
                        <w:r w:rsidRPr="006018C8">
                          <w:rPr>
                            <w:sz w:val="22"/>
                            <w:szCs w:val="22"/>
                          </w:rPr>
                          <w:t xml:space="preserve">    Oui/Non</w:t>
                        </w:r>
                      </w:p>
                    </w:tc>
                    <w:tc>
                      <w:tcPr>
                        <w:tcW w:w="19" w:type="dxa"/>
                        <w:tcBorders>
                          <w:top w:val="none" w:sz="6" w:space="0" w:color="auto"/>
                          <w:left w:val="single" w:sz="4" w:space="0" w:color="000000"/>
                          <w:bottom w:val="none" w:sz="6" w:space="0" w:color="auto"/>
                          <w:right w:val="single" w:sz="6" w:space="0" w:color="000000"/>
                        </w:tcBorders>
                        <w:vAlign w:val="center"/>
                      </w:tcPr>
                      <w:p w14:paraId="77CA4AE5" w14:textId="77777777" w:rsidR="00FA5B52" w:rsidRPr="006018C8" w:rsidRDefault="00FA5B52" w:rsidP="00CF3A17">
                        <w:pPr>
                          <w:pStyle w:val="TableParagraph"/>
                          <w:kinsoku w:val="0"/>
                          <w:overflowPunct w:val="0"/>
                          <w:jc w:val="center"/>
                          <w:rPr>
                            <w:sz w:val="20"/>
                            <w:szCs w:val="20"/>
                          </w:rPr>
                        </w:pPr>
                      </w:p>
                    </w:tc>
                  </w:tr>
                  <w:tr w:rsidR="00FA5B52" w:rsidRPr="006018C8" w14:paraId="16671F49" w14:textId="77777777" w:rsidTr="00CF3A17">
                    <w:trPr>
                      <w:trHeight w:val="676"/>
                    </w:trPr>
                    <w:tc>
                      <w:tcPr>
                        <w:tcW w:w="16" w:type="dxa"/>
                        <w:vMerge/>
                        <w:tcBorders>
                          <w:top w:val="nil"/>
                          <w:left w:val="single" w:sz="4" w:space="0" w:color="000000"/>
                          <w:bottom w:val="single" w:sz="4" w:space="0" w:color="000000"/>
                          <w:right w:val="single" w:sz="4" w:space="0" w:color="000000"/>
                        </w:tcBorders>
                      </w:tcPr>
                      <w:p w14:paraId="1B2219F6"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64AB9DA" w14:textId="77777777" w:rsidR="00FA5B52" w:rsidRPr="006018C8" w:rsidRDefault="00FA5B52" w:rsidP="00CF3A17">
                        <w:pPr>
                          <w:rPr>
                            <w:b/>
                            <w:bCs/>
                            <w:sz w:val="2"/>
                            <w:szCs w:val="2"/>
                          </w:rPr>
                        </w:pPr>
                      </w:p>
                    </w:tc>
                    <w:tc>
                      <w:tcPr>
                        <w:tcW w:w="295" w:type="dxa"/>
                        <w:vMerge w:val="restart"/>
                        <w:tcBorders>
                          <w:top w:val="single" w:sz="4" w:space="0" w:color="000000"/>
                          <w:left w:val="single" w:sz="4" w:space="0" w:color="000000"/>
                          <w:bottom w:val="single" w:sz="8" w:space="0" w:color="000000"/>
                          <w:right w:val="single" w:sz="4" w:space="0" w:color="000000"/>
                        </w:tcBorders>
                      </w:tcPr>
                      <w:p w14:paraId="7BC89E9B" w14:textId="77777777" w:rsidR="00FA5B52" w:rsidRPr="006018C8" w:rsidRDefault="00FA5B52" w:rsidP="00CF3A17">
                        <w:pPr>
                          <w:pStyle w:val="TableParagraph"/>
                          <w:kinsoku w:val="0"/>
                          <w:overflowPunct w:val="0"/>
                          <w:rPr>
                            <w:b/>
                            <w:bCs/>
                            <w:sz w:val="26"/>
                            <w:szCs w:val="26"/>
                          </w:rPr>
                        </w:pPr>
                      </w:p>
                      <w:p w14:paraId="5A79AC46" w14:textId="77777777" w:rsidR="00FA5B52" w:rsidRPr="006018C8" w:rsidRDefault="00FA5B52" w:rsidP="00CF3A17">
                        <w:pPr>
                          <w:pStyle w:val="TableParagraph"/>
                          <w:kinsoku w:val="0"/>
                          <w:overflowPunct w:val="0"/>
                          <w:rPr>
                            <w:b/>
                            <w:bCs/>
                            <w:sz w:val="26"/>
                            <w:szCs w:val="26"/>
                          </w:rPr>
                        </w:pPr>
                      </w:p>
                      <w:p w14:paraId="08D2DEF6" w14:textId="77777777" w:rsidR="00FA5B52" w:rsidRPr="006018C8" w:rsidRDefault="00FA5B52" w:rsidP="00CF3A17">
                        <w:pPr>
                          <w:pStyle w:val="TableParagraph"/>
                          <w:kinsoku w:val="0"/>
                          <w:overflowPunct w:val="0"/>
                          <w:rPr>
                            <w:b/>
                            <w:bCs/>
                            <w:sz w:val="26"/>
                            <w:szCs w:val="26"/>
                          </w:rPr>
                        </w:pPr>
                      </w:p>
                      <w:p w14:paraId="1CC03B91" w14:textId="77777777" w:rsidR="00FA5B52" w:rsidRPr="006018C8" w:rsidRDefault="00FA5B52" w:rsidP="00CF3A17">
                        <w:pPr>
                          <w:pStyle w:val="TableParagraph"/>
                          <w:kinsoku w:val="0"/>
                          <w:overflowPunct w:val="0"/>
                          <w:rPr>
                            <w:b/>
                            <w:bCs/>
                            <w:sz w:val="26"/>
                            <w:szCs w:val="26"/>
                          </w:rPr>
                        </w:pPr>
                      </w:p>
                      <w:p w14:paraId="15B9E5FF" w14:textId="77777777" w:rsidR="00FA5B52" w:rsidRPr="006018C8" w:rsidRDefault="00FA5B52" w:rsidP="00CF3A17">
                        <w:pPr>
                          <w:pStyle w:val="TableParagraph"/>
                          <w:kinsoku w:val="0"/>
                          <w:overflowPunct w:val="0"/>
                          <w:rPr>
                            <w:b/>
                            <w:bCs/>
                            <w:sz w:val="26"/>
                            <w:szCs w:val="26"/>
                          </w:rPr>
                        </w:pPr>
                      </w:p>
                      <w:p w14:paraId="17B92395" w14:textId="77777777" w:rsidR="00FA5B52" w:rsidRPr="006018C8" w:rsidRDefault="00FA5B52" w:rsidP="00CF3A17">
                        <w:pPr>
                          <w:pStyle w:val="TableParagraph"/>
                          <w:kinsoku w:val="0"/>
                          <w:overflowPunct w:val="0"/>
                          <w:spacing w:before="176"/>
                          <w:ind w:left="105"/>
                        </w:pPr>
                        <w:r w:rsidRPr="006018C8">
                          <w:t>6.</w:t>
                        </w:r>
                      </w:p>
                    </w:tc>
                    <w:tc>
                      <w:tcPr>
                        <w:tcW w:w="8199" w:type="dxa"/>
                        <w:gridSpan w:val="3"/>
                        <w:tcBorders>
                          <w:top w:val="single" w:sz="4" w:space="0" w:color="000000"/>
                          <w:left w:val="single" w:sz="4" w:space="0" w:color="000000"/>
                          <w:bottom w:val="single" w:sz="4" w:space="0" w:color="000000"/>
                          <w:right w:val="single" w:sz="4" w:space="0" w:color="000000"/>
                        </w:tcBorders>
                      </w:tcPr>
                      <w:p w14:paraId="3496CA98" w14:textId="77777777" w:rsidR="00FA5B52" w:rsidRPr="00806FE2" w:rsidRDefault="00FA5B52" w:rsidP="00806FE2">
                        <w:pPr>
                          <w:pStyle w:val="TableParagraph"/>
                          <w:tabs>
                            <w:tab w:val="left" w:pos="710"/>
                          </w:tabs>
                          <w:kinsoku w:val="0"/>
                          <w:overflowPunct w:val="0"/>
                          <w:jc w:val="center"/>
                          <w:rPr>
                            <w:b/>
                            <w:bCs/>
                          </w:rPr>
                        </w:pPr>
                        <w:r w:rsidRPr="006018C8">
                          <w:rPr>
                            <w:b/>
                            <w:bCs/>
                            <w:sz w:val="26"/>
                            <w:szCs w:val="26"/>
                          </w:rPr>
                          <w:t>VI-</w:t>
                        </w:r>
                        <w:r w:rsidRPr="006018C8">
                          <w:rPr>
                            <w:b/>
                            <w:bCs/>
                            <w:sz w:val="26"/>
                            <w:szCs w:val="26"/>
                          </w:rPr>
                          <w:tab/>
                        </w:r>
                        <w:r w:rsidRPr="00806FE2">
                          <w:rPr>
                            <w:b/>
                            <w:bCs/>
                          </w:rPr>
                          <w:t>Méthodologie et organisation des travaux</w:t>
                        </w:r>
                      </w:p>
                      <w:p w14:paraId="17E6FD4B" w14:textId="77777777" w:rsidR="00FA5B52" w:rsidRPr="00806FE2" w:rsidRDefault="00FA5B52" w:rsidP="00806FE2">
                        <w:pPr>
                          <w:pStyle w:val="TableParagraph"/>
                          <w:kinsoku w:val="0"/>
                          <w:overflowPunct w:val="0"/>
                          <w:jc w:val="center"/>
                          <w:rPr>
                            <w:b/>
                            <w:bCs/>
                          </w:rPr>
                        </w:pPr>
                        <w:r w:rsidRPr="00806FE2">
                          <w:rPr>
                            <w:b/>
                            <w:bCs/>
                          </w:rPr>
                          <w:t>(Validation de deux (02) sous-critères pour obtenir un « oui »)</w:t>
                        </w:r>
                      </w:p>
                      <w:p w14:paraId="138FD215" w14:textId="77777777" w:rsidR="00FA5B52" w:rsidRPr="00806FE2" w:rsidRDefault="00FA5B52" w:rsidP="00806FE2">
                        <w:pPr>
                          <w:pStyle w:val="TableParagraph"/>
                          <w:kinsoku w:val="0"/>
                          <w:overflowPunct w:val="0"/>
                          <w:rPr>
                            <w:b/>
                            <w:bCs/>
                          </w:rPr>
                        </w:pPr>
                        <w:r w:rsidRPr="00806FE2">
                          <w:rPr>
                            <w:b/>
                            <w:bCs/>
                          </w:rPr>
                          <w:t xml:space="preserve">                                        A.  Visite du site </w:t>
                        </w:r>
                      </w:p>
                      <w:p w14:paraId="0F7B2D13" w14:textId="77777777" w:rsidR="00FA5B52" w:rsidRPr="00806FE2" w:rsidRDefault="00FA5B52" w:rsidP="00806FE2">
                        <w:pPr>
                          <w:pStyle w:val="TableParagraph"/>
                          <w:kinsoku w:val="0"/>
                          <w:overflowPunct w:val="0"/>
                          <w:jc w:val="center"/>
                          <w:rPr>
                            <w:b/>
                            <w:lang w:val="fr-CM"/>
                          </w:rPr>
                        </w:pPr>
                        <w:r w:rsidRPr="00806FE2">
                          <w:rPr>
                            <w:b/>
                            <w:lang w:val="fr-CM"/>
                          </w:rPr>
                          <w:t>(Validation de deux (02) sous-critères pour obtenir un « oui »)</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3657"/>
                        </w:tblGrid>
                        <w:tr w:rsidR="00FA5B52" w:rsidRPr="0028745D" w14:paraId="40E8AE18" w14:textId="77777777" w:rsidTr="00CF3A17">
                          <w:tc>
                            <w:tcPr>
                              <w:tcW w:w="4156" w:type="dxa"/>
                              <w:shd w:val="clear" w:color="auto" w:fill="auto"/>
                            </w:tcPr>
                            <w:p w14:paraId="037CE349" w14:textId="77777777" w:rsidR="00FA5B52" w:rsidRPr="0028745D" w:rsidRDefault="00FA5B52" w:rsidP="00CF3A17">
                              <w:pPr>
                                <w:pStyle w:val="TableParagraph"/>
                                <w:kinsoku w:val="0"/>
                                <w:overflowPunct w:val="0"/>
                                <w:spacing w:before="117"/>
                                <w:rPr>
                                  <w:b/>
                                  <w:bCs/>
                                  <w:sz w:val="22"/>
                                  <w:szCs w:val="22"/>
                                </w:rPr>
                              </w:pPr>
                              <w:r w:rsidRPr="0028745D">
                                <w:rPr>
                                  <w:sz w:val="22"/>
                                  <w:szCs w:val="22"/>
                                  <w:lang w:val="fr-CM"/>
                                </w:rPr>
                                <w:t>Attestation de Visite de site signée sur l’honneur</w:t>
                              </w:r>
                            </w:p>
                          </w:tc>
                          <w:tc>
                            <w:tcPr>
                              <w:tcW w:w="3657" w:type="dxa"/>
                              <w:shd w:val="clear" w:color="auto" w:fill="auto"/>
                              <w:vAlign w:val="center"/>
                            </w:tcPr>
                            <w:p w14:paraId="69280F87" w14:textId="77777777" w:rsidR="00FA5B52" w:rsidRPr="0028745D" w:rsidRDefault="00FA5B52" w:rsidP="00CF3A17">
                              <w:pPr>
                                <w:pStyle w:val="TableParagraph"/>
                                <w:kinsoku w:val="0"/>
                                <w:overflowPunct w:val="0"/>
                                <w:spacing w:before="117"/>
                                <w:jc w:val="center"/>
                                <w:rPr>
                                  <w:b/>
                                  <w:bCs/>
                                  <w:sz w:val="22"/>
                                  <w:szCs w:val="22"/>
                                </w:rPr>
                              </w:pPr>
                              <w:r w:rsidRPr="0028745D">
                                <w:rPr>
                                  <w:sz w:val="22"/>
                                  <w:szCs w:val="22"/>
                                  <w:lang w:val="fr-CM"/>
                                </w:rPr>
                                <w:t>Oui/Non</w:t>
                              </w:r>
                            </w:p>
                          </w:tc>
                        </w:tr>
                        <w:tr w:rsidR="00FA5B52" w:rsidRPr="0028745D" w14:paraId="6E2E3A6C" w14:textId="77777777" w:rsidTr="00CF3A17">
                          <w:tc>
                            <w:tcPr>
                              <w:tcW w:w="4156" w:type="dxa"/>
                              <w:shd w:val="clear" w:color="auto" w:fill="auto"/>
                            </w:tcPr>
                            <w:p w14:paraId="396BB8D1" w14:textId="77777777" w:rsidR="00FA5B52" w:rsidRPr="0028745D" w:rsidRDefault="00FA5B52" w:rsidP="00CF3A17">
                              <w:pPr>
                                <w:pStyle w:val="TableParagraph"/>
                                <w:kinsoku w:val="0"/>
                                <w:overflowPunct w:val="0"/>
                                <w:spacing w:before="117"/>
                                <w:rPr>
                                  <w:b/>
                                  <w:bCs/>
                                  <w:sz w:val="22"/>
                                  <w:szCs w:val="22"/>
                                </w:rPr>
                              </w:pPr>
                              <w:r w:rsidRPr="0028745D">
                                <w:rPr>
                                  <w:sz w:val="22"/>
                                  <w:szCs w:val="22"/>
                                </w:rPr>
                                <w:t>Rapport de visite de site signé avec photos</w:t>
                              </w:r>
                            </w:p>
                          </w:tc>
                          <w:tc>
                            <w:tcPr>
                              <w:tcW w:w="3657" w:type="dxa"/>
                              <w:shd w:val="clear" w:color="auto" w:fill="auto"/>
                              <w:vAlign w:val="center"/>
                            </w:tcPr>
                            <w:p w14:paraId="749E0B8E" w14:textId="77777777" w:rsidR="00FA5B52" w:rsidRPr="0028745D" w:rsidRDefault="00FA5B52" w:rsidP="00CF3A17">
                              <w:pPr>
                                <w:pStyle w:val="TableParagraph"/>
                                <w:kinsoku w:val="0"/>
                                <w:overflowPunct w:val="0"/>
                                <w:spacing w:before="117"/>
                                <w:jc w:val="center"/>
                                <w:rPr>
                                  <w:b/>
                                  <w:bCs/>
                                  <w:sz w:val="22"/>
                                  <w:szCs w:val="22"/>
                                </w:rPr>
                              </w:pPr>
                              <w:r w:rsidRPr="0028745D">
                                <w:rPr>
                                  <w:sz w:val="22"/>
                                  <w:szCs w:val="22"/>
                                  <w:lang w:val="fr-CM"/>
                                </w:rPr>
                                <w:t>Oui/Non</w:t>
                              </w:r>
                            </w:p>
                          </w:tc>
                        </w:tr>
                      </w:tbl>
                      <w:p w14:paraId="7E843A8A" w14:textId="77777777" w:rsidR="00FA5B52" w:rsidRPr="00EE7F0E" w:rsidRDefault="00FA5B52" w:rsidP="00CF3A17">
                        <w:pPr>
                          <w:pStyle w:val="TableParagraph"/>
                          <w:kinsoku w:val="0"/>
                          <w:overflowPunct w:val="0"/>
                          <w:spacing w:before="117"/>
                          <w:ind w:left="366"/>
                          <w:rPr>
                            <w:b/>
                            <w:bCs/>
                            <w:sz w:val="2"/>
                            <w:szCs w:val="2"/>
                          </w:rPr>
                        </w:pPr>
                      </w:p>
                      <w:p w14:paraId="31C6C355" w14:textId="77777777" w:rsidR="00FA5B52" w:rsidRPr="00504E1C" w:rsidRDefault="00FA5B52" w:rsidP="00DD77DB">
                        <w:pPr>
                          <w:pStyle w:val="Corpsdetexte"/>
                          <w:numPr>
                            <w:ilvl w:val="0"/>
                            <w:numId w:val="152"/>
                          </w:numPr>
                          <w:spacing w:after="0"/>
                          <w:jc w:val="center"/>
                          <w:rPr>
                            <w:b/>
                            <w:lang w:val="fr-CM"/>
                          </w:rPr>
                        </w:pPr>
                        <w:r w:rsidRPr="00504E1C">
                          <w:rPr>
                            <w:b/>
                          </w:rPr>
                          <w:t>Organisation d</w:t>
                        </w:r>
                        <w:r w:rsidRPr="00504E1C">
                          <w:rPr>
                            <w:b/>
                            <w:lang w:val="fr-FR"/>
                          </w:rPr>
                          <w:t>u</w:t>
                        </w:r>
                        <w:r w:rsidRPr="00504E1C">
                          <w:rPr>
                            <w:b/>
                          </w:rPr>
                          <w:t xml:space="preserve"> chantier</w:t>
                        </w:r>
                      </w:p>
                      <w:p w14:paraId="31406FD1" w14:textId="77777777" w:rsidR="00FA5B52" w:rsidRPr="006018C8" w:rsidRDefault="00FA5B52" w:rsidP="00CF3A17">
                        <w:pPr>
                          <w:pStyle w:val="TableParagraph"/>
                          <w:kinsoku w:val="0"/>
                          <w:overflowPunct w:val="0"/>
                          <w:spacing w:before="117"/>
                          <w:ind w:left="366"/>
                          <w:jc w:val="center"/>
                          <w:rPr>
                            <w:b/>
                            <w:bCs/>
                            <w:sz w:val="22"/>
                            <w:szCs w:val="22"/>
                          </w:rPr>
                        </w:pPr>
                        <w:r w:rsidRPr="00504E1C">
                          <w:rPr>
                            <w:b/>
                            <w:sz w:val="22"/>
                            <w:szCs w:val="22"/>
                            <w:lang w:val="fr-CM"/>
                          </w:rPr>
                          <w:t>(Validation de six (06) sous-critères pour obtenir un « oui »)</w:t>
                        </w:r>
                      </w:p>
                    </w:tc>
                    <w:tc>
                      <w:tcPr>
                        <w:tcW w:w="19" w:type="dxa"/>
                        <w:tcBorders>
                          <w:top w:val="none" w:sz="6" w:space="0" w:color="auto"/>
                          <w:left w:val="single" w:sz="4" w:space="0" w:color="000000"/>
                          <w:bottom w:val="none" w:sz="6" w:space="0" w:color="auto"/>
                          <w:right w:val="single" w:sz="6" w:space="0" w:color="000000"/>
                        </w:tcBorders>
                      </w:tcPr>
                      <w:p w14:paraId="100E79E6" w14:textId="77777777" w:rsidR="00FA5B52" w:rsidRPr="006018C8" w:rsidRDefault="00FA5B52" w:rsidP="00CF3A17">
                        <w:pPr>
                          <w:pStyle w:val="TableParagraph"/>
                          <w:kinsoku w:val="0"/>
                          <w:overflowPunct w:val="0"/>
                          <w:rPr>
                            <w:sz w:val="20"/>
                            <w:szCs w:val="20"/>
                          </w:rPr>
                        </w:pPr>
                      </w:p>
                    </w:tc>
                  </w:tr>
                  <w:tr w:rsidR="00FA5B52" w:rsidRPr="006018C8" w14:paraId="20A66993" w14:textId="77777777" w:rsidTr="00CF3A17">
                    <w:trPr>
                      <w:trHeight w:val="243"/>
                    </w:trPr>
                    <w:tc>
                      <w:tcPr>
                        <w:tcW w:w="16" w:type="dxa"/>
                        <w:vMerge/>
                        <w:tcBorders>
                          <w:top w:val="nil"/>
                          <w:left w:val="single" w:sz="4" w:space="0" w:color="000000"/>
                          <w:bottom w:val="single" w:sz="4" w:space="0" w:color="000000"/>
                          <w:right w:val="single" w:sz="4" w:space="0" w:color="000000"/>
                        </w:tcBorders>
                      </w:tcPr>
                      <w:p w14:paraId="0D27E5E0"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EAA783F" w14:textId="77777777" w:rsidR="00FA5B52" w:rsidRPr="006018C8" w:rsidRDefault="00FA5B52" w:rsidP="00CF3A17">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7CD3F9BA"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6B204389" w14:textId="77777777" w:rsidR="00FA5B52" w:rsidRPr="006018C8" w:rsidRDefault="00FA5B52" w:rsidP="00CF3A17">
                        <w:pPr>
                          <w:pStyle w:val="TableParagraph"/>
                          <w:kinsoku w:val="0"/>
                          <w:overflowPunct w:val="0"/>
                          <w:spacing w:line="224" w:lineRule="exact"/>
                          <w:ind w:left="105"/>
                          <w:rPr>
                            <w:sz w:val="22"/>
                            <w:szCs w:val="22"/>
                          </w:rPr>
                        </w:pPr>
                        <w:r w:rsidRPr="00504E1C">
                          <w:rPr>
                            <w:sz w:val="22"/>
                            <w:szCs w:val="20"/>
                          </w:rPr>
                          <w:t>Installation générale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4FCBDF6C" w14:textId="77777777" w:rsidR="00FA5B52" w:rsidRPr="006018C8" w:rsidRDefault="00FA5B52" w:rsidP="00CF3A17">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val="restart"/>
                        <w:tcBorders>
                          <w:top w:val="nil"/>
                          <w:left w:val="single" w:sz="4" w:space="0" w:color="000000"/>
                          <w:bottom w:val="single" w:sz="8" w:space="0" w:color="000000"/>
                          <w:right w:val="single" w:sz="4" w:space="0" w:color="000000"/>
                        </w:tcBorders>
                      </w:tcPr>
                      <w:p w14:paraId="5B47076D" w14:textId="77777777" w:rsidR="00FA5B52" w:rsidRPr="006018C8" w:rsidRDefault="00FA5B52" w:rsidP="00CF3A17">
                        <w:pPr>
                          <w:rPr>
                            <w:b/>
                            <w:bCs/>
                            <w:sz w:val="2"/>
                            <w:szCs w:val="2"/>
                          </w:rPr>
                        </w:pPr>
                      </w:p>
                    </w:tc>
                    <w:tc>
                      <w:tcPr>
                        <w:tcW w:w="19" w:type="dxa"/>
                        <w:vMerge w:val="restart"/>
                        <w:tcBorders>
                          <w:top w:val="nil"/>
                          <w:left w:val="single" w:sz="4" w:space="0" w:color="000000"/>
                          <w:bottom w:val="single" w:sz="4" w:space="0" w:color="000000"/>
                          <w:right w:val="single" w:sz="6" w:space="0" w:color="000000"/>
                        </w:tcBorders>
                      </w:tcPr>
                      <w:p w14:paraId="4EF4CE98" w14:textId="77777777" w:rsidR="00FA5B52" w:rsidRPr="006018C8" w:rsidRDefault="00FA5B52" w:rsidP="00CF3A17">
                        <w:pPr>
                          <w:rPr>
                            <w:b/>
                            <w:bCs/>
                            <w:sz w:val="2"/>
                            <w:szCs w:val="2"/>
                          </w:rPr>
                        </w:pPr>
                      </w:p>
                    </w:tc>
                  </w:tr>
                  <w:tr w:rsidR="00FA5B52" w:rsidRPr="006018C8" w14:paraId="7F15B93F" w14:textId="77777777" w:rsidTr="00CF3A17">
                    <w:trPr>
                      <w:trHeight w:val="239"/>
                    </w:trPr>
                    <w:tc>
                      <w:tcPr>
                        <w:tcW w:w="16" w:type="dxa"/>
                        <w:vMerge/>
                        <w:tcBorders>
                          <w:top w:val="nil"/>
                          <w:left w:val="single" w:sz="4" w:space="0" w:color="000000"/>
                          <w:bottom w:val="single" w:sz="4" w:space="0" w:color="000000"/>
                          <w:right w:val="single" w:sz="4" w:space="0" w:color="000000"/>
                        </w:tcBorders>
                      </w:tcPr>
                      <w:p w14:paraId="2B2CE367"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41CA654" w14:textId="77777777" w:rsidR="00FA5B52" w:rsidRPr="006018C8" w:rsidRDefault="00FA5B52" w:rsidP="00CF3A17">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0A25E266"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6A6B1C86" w14:textId="77777777" w:rsidR="00FA5B52" w:rsidRPr="006018C8" w:rsidRDefault="00FA5B52" w:rsidP="00CF3A17">
                        <w:pPr>
                          <w:pStyle w:val="TableParagraph"/>
                          <w:kinsoku w:val="0"/>
                          <w:overflowPunct w:val="0"/>
                          <w:spacing w:line="220" w:lineRule="exact"/>
                          <w:ind w:left="105"/>
                          <w:rPr>
                            <w:sz w:val="22"/>
                            <w:szCs w:val="22"/>
                          </w:rPr>
                        </w:pPr>
                        <w:r w:rsidRPr="00504E1C">
                          <w:rPr>
                            <w:sz w:val="22"/>
                            <w:szCs w:val="20"/>
                          </w:rPr>
                          <w:t>Organigramme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2A3226BC" w14:textId="77777777" w:rsidR="00FA5B52" w:rsidRPr="006018C8" w:rsidRDefault="00FA5B52" w:rsidP="00CF3A17">
                        <w:pPr>
                          <w:pStyle w:val="TableParagraph"/>
                          <w:kinsoku w:val="0"/>
                          <w:overflowPunct w:val="0"/>
                          <w:spacing w:line="220"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6104BCE8"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0DCFFC7B" w14:textId="77777777" w:rsidR="00FA5B52" w:rsidRPr="006018C8" w:rsidRDefault="00FA5B52" w:rsidP="00CF3A17">
                        <w:pPr>
                          <w:rPr>
                            <w:b/>
                            <w:bCs/>
                            <w:sz w:val="2"/>
                            <w:szCs w:val="2"/>
                          </w:rPr>
                        </w:pPr>
                      </w:p>
                    </w:tc>
                  </w:tr>
                  <w:tr w:rsidR="00FA5B52" w:rsidRPr="006018C8" w14:paraId="6B6BEB64" w14:textId="77777777" w:rsidTr="00CF3A17">
                    <w:trPr>
                      <w:trHeight w:val="244"/>
                    </w:trPr>
                    <w:tc>
                      <w:tcPr>
                        <w:tcW w:w="16" w:type="dxa"/>
                        <w:vMerge/>
                        <w:tcBorders>
                          <w:top w:val="nil"/>
                          <w:left w:val="single" w:sz="4" w:space="0" w:color="000000"/>
                          <w:bottom w:val="single" w:sz="4" w:space="0" w:color="000000"/>
                          <w:right w:val="single" w:sz="4" w:space="0" w:color="000000"/>
                        </w:tcBorders>
                      </w:tcPr>
                      <w:p w14:paraId="7F70996C"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DBAC809" w14:textId="77777777" w:rsidR="00FA5B52" w:rsidRPr="006018C8" w:rsidRDefault="00FA5B52" w:rsidP="00CF3A17">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2198C83B"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7D46336E" w14:textId="77777777" w:rsidR="00FA5B52" w:rsidRPr="006018C8" w:rsidRDefault="00FA5B52" w:rsidP="00CF3A17">
                        <w:pPr>
                          <w:pStyle w:val="TableParagraph"/>
                          <w:kinsoku w:val="0"/>
                          <w:overflowPunct w:val="0"/>
                          <w:spacing w:line="224" w:lineRule="exact"/>
                          <w:ind w:left="105"/>
                          <w:rPr>
                            <w:sz w:val="22"/>
                            <w:szCs w:val="22"/>
                          </w:rPr>
                        </w:pPr>
                        <w:r w:rsidRPr="00504E1C">
                          <w:rPr>
                            <w:sz w:val="22"/>
                            <w:szCs w:val="20"/>
                          </w:rPr>
                          <w:t>Planning des travaux conforme au modèle du DAO</w:t>
                        </w:r>
                      </w:p>
                    </w:tc>
                    <w:tc>
                      <w:tcPr>
                        <w:tcW w:w="2576" w:type="dxa"/>
                        <w:tcBorders>
                          <w:top w:val="single" w:sz="4" w:space="0" w:color="000000"/>
                          <w:left w:val="single" w:sz="4" w:space="0" w:color="000000"/>
                          <w:bottom w:val="single" w:sz="4" w:space="0" w:color="000000"/>
                          <w:right w:val="single" w:sz="4" w:space="0" w:color="000000"/>
                        </w:tcBorders>
                        <w:vAlign w:val="center"/>
                      </w:tcPr>
                      <w:p w14:paraId="0930056A" w14:textId="77777777" w:rsidR="00FA5B52" w:rsidRPr="006018C8" w:rsidRDefault="00FA5B52" w:rsidP="00CF3A17">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124C7021"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19765372" w14:textId="77777777" w:rsidR="00FA5B52" w:rsidRPr="006018C8" w:rsidRDefault="00FA5B52" w:rsidP="00CF3A17">
                        <w:pPr>
                          <w:rPr>
                            <w:b/>
                            <w:bCs/>
                            <w:sz w:val="2"/>
                            <w:szCs w:val="2"/>
                          </w:rPr>
                        </w:pPr>
                      </w:p>
                    </w:tc>
                  </w:tr>
                  <w:tr w:rsidR="00FA5B52" w:rsidRPr="006018C8" w14:paraId="5F3E55FE" w14:textId="77777777" w:rsidTr="00CF3A17">
                    <w:trPr>
                      <w:trHeight w:val="243"/>
                    </w:trPr>
                    <w:tc>
                      <w:tcPr>
                        <w:tcW w:w="16" w:type="dxa"/>
                        <w:vMerge/>
                        <w:tcBorders>
                          <w:top w:val="nil"/>
                          <w:left w:val="single" w:sz="4" w:space="0" w:color="000000"/>
                          <w:bottom w:val="single" w:sz="4" w:space="0" w:color="000000"/>
                          <w:right w:val="single" w:sz="4" w:space="0" w:color="000000"/>
                        </w:tcBorders>
                      </w:tcPr>
                      <w:p w14:paraId="26325743"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44A6999" w14:textId="77777777" w:rsidR="00FA5B52" w:rsidRPr="006018C8" w:rsidRDefault="00FA5B52" w:rsidP="00CF3A17">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65C1FEA0"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5E523DA1" w14:textId="74B37D42" w:rsidR="00FA5B52" w:rsidRPr="006018C8" w:rsidRDefault="00FA5B52" w:rsidP="00CF3A17">
                        <w:pPr>
                          <w:pStyle w:val="TableParagraph"/>
                          <w:kinsoku w:val="0"/>
                          <w:overflowPunct w:val="0"/>
                          <w:spacing w:line="224" w:lineRule="exact"/>
                          <w:ind w:left="105"/>
                          <w:rPr>
                            <w:b/>
                            <w:bCs/>
                            <w:sz w:val="22"/>
                            <w:szCs w:val="22"/>
                          </w:rPr>
                        </w:pPr>
                        <w:r w:rsidRPr="00504E1C">
                          <w:rPr>
                            <w:sz w:val="22"/>
                            <w:szCs w:val="20"/>
                          </w:rPr>
                          <w:t>Respect du délai d’exécution ≤ 0</w:t>
                        </w:r>
                        <w:r w:rsidR="00E31909">
                          <w:rPr>
                            <w:sz w:val="22"/>
                            <w:szCs w:val="20"/>
                          </w:rPr>
                          <w:t>6</w:t>
                        </w:r>
                        <w:r w:rsidRPr="00504E1C">
                          <w:rPr>
                            <w:sz w:val="22"/>
                            <w:szCs w:val="20"/>
                          </w:rPr>
                          <w:t xml:space="preserve"> mois</w:t>
                        </w:r>
                      </w:p>
                    </w:tc>
                    <w:tc>
                      <w:tcPr>
                        <w:tcW w:w="2576" w:type="dxa"/>
                        <w:tcBorders>
                          <w:top w:val="single" w:sz="4" w:space="0" w:color="000000"/>
                          <w:left w:val="single" w:sz="4" w:space="0" w:color="000000"/>
                          <w:bottom w:val="single" w:sz="4" w:space="0" w:color="000000"/>
                          <w:right w:val="single" w:sz="4" w:space="0" w:color="000000"/>
                        </w:tcBorders>
                        <w:vAlign w:val="center"/>
                      </w:tcPr>
                      <w:p w14:paraId="14132CD9" w14:textId="77777777" w:rsidR="00FA5B52" w:rsidRPr="006018C8" w:rsidRDefault="00FA5B52" w:rsidP="00CF3A17">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3EAC2EC3"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6E8AD5F0" w14:textId="77777777" w:rsidR="00FA5B52" w:rsidRPr="006018C8" w:rsidRDefault="00FA5B52" w:rsidP="00CF3A17">
                        <w:pPr>
                          <w:rPr>
                            <w:b/>
                            <w:bCs/>
                            <w:sz w:val="2"/>
                            <w:szCs w:val="2"/>
                          </w:rPr>
                        </w:pPr>
                      </w:p>
                    </w:tc>
                  </w:tr>
                  <w:tr w:rsidR="00FA5B52" w:rsidRPr="006018C8" w14:paraId="1C70D4EE" w14:textId="77777777" w:rsidTr="00CF3A17">
                    <w:trPr>
                      <w:trHeight w:val="248"/>
                    </w:trPr>
                    <w:tc>
                      <w:tcPr>
                        <w:tcW w:w="16" w:type="dxa"/>
                        <w:vMerge/>
                        <w:tcBorders>
                          <w:top w:val="nil"/>
                          <w:left w:val="single" w:sz="4" w:space="0" w:color="000000"/>
                          <w:bottom w:val="nil"/>
                          <w:right w:val="single" w:sz="4" w:space="0" w:color="000000"/>
                        </w:tcBorders>
                      </w:tcPr>
                      <w:p w14:paraId="7575CA36" w14:textId="77777777" w:rsidR="00FA5B52" w:rsidRPr="006018C8" w:rsidRDefault="00FA5B52" w:rsidP="00CF3A17">
                        <w:pPr>
                          <w:rPr>
                            <w:b/>
                            <w:bCs/>
                            <w:sz w:val="2"/>
                            <w:szCs w:val="2"/>
                          </w:rPr>
                        </w:pPr>
                      </w:p>
                    </w:tc>
                    <w:tc>
                      <w:tcPr>
                        <w:tcW w:w="16" w:type="dxa"/>
                        <w:vMerge/>
                        <w:tcBorders>
                          <w:top w:val="nil"/>
                          <w:left w:val="single" w:sz="4" w:space="0" w:color="000000"/>
                          <w:bottom w:val="nil"/>
                          <w:right w:val="single" w:sz="4" w:space="0" w:color="000000"/>
                        </w:tcBorders>
                      </w:tcPr>
                      <w:p w14:paraId="42DB6AC2" w14:textId="77777777" w:rsidR="00FA5B52" w:rsidRPr="006018C8" w:rsidRDefault="00FA5B52" w:rsidP="00CF3A17">
                        <w:pPr>
                          <w:rPr>
                            <w:b/>
                            <w:bCs/>
                            <w:sz w:val="2"/>
                            <w:szCs w:val="2"/>
                          </w:rPr>
                        </w:pPr>
                      </w:p>
                    </w:tc>
                    <w:tc>
                      <w:tcPr>
                        <w:tcW w:w="295" w:type="dxa"/>
                        <w:vMerge/>
                        <w:tcBorders>
                          <w:top w:val="nil"/>
                          <w:left w:val="single" w:sz="4" w:space="0" w:color="000000"/>
                          <w:bottom w:val="nil"/>
                          <w:right w:val="single" w:sz="4" w:space="0" w:color="000000"/>
                        </w:tcBorders>
                      </w:tcPr>
                      <w:p w14:paraId="769B791A"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4581D87A" w14:textId="77777777" w:rsidR="00FA5B52" w:rsidRPr="006018C8" w:rsidRDefault="00FA5B52" w:rsidP="00CF3A17">
                        <w:pPr>
                          <w:pStyle w:val="TableParagraph"/>
                          <w:kinsoku w:val="0"/>
                          <w:overflowPunct w:val="0"/>
                          <w:spacing w:line="229" w:lineRule="exact"/>
                          <w:ind w:left="105"/>
                          <w:rPr>
                            <w:sz w:val="22"/>
                            <w:szCs w:val="22"/>
                          </w:rPr>
                        </w:pPr>
                        <w:r w:rsidRPr="00504E1C">
                          <w:rPr>
                            <w:sz w:val="22"/>
                            <w:szCs w:val="20"/>
                          </w:rPr>
                          <w:t>Note Méthodologique d’exécution</w:t>
                        </w:r>
                      </w:p>
                    </w:tc>
                    <w:tc>
                      <w:tcPr>
                        <w:tcW w:w="2576" w:type="dxa"/>
                        <w:tcBorders>
                          <w:top w:val="single" w:sz="4" w:space="0" w:color="000000"/>
                          <w:left w:val="single" w:sz="4" w:space="0" w:color="000000"/>
                          <w:bottom w:val="single" w:sz="4" w:space="0" w:color="000000"/>
                          <w:right w:val="single" w:sz="4" w:space="0" w:color="000000"/>
                        </w:tcBorders>
                        <w:vAlign w:val="center"/>
                      </w:tcPr>
                      <w:p w14:paraId="215A87E1" w14:textId="77777777" w:rsidR="00FA5B52" w:rsidRPr="006018C8" w:rsidRDefault="00FA5B52" w:rsidP="00CF3A17">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nil"/>
                          <w:right w:val="single" w:sz="4" w:space="0" w:color="000000"/>
                        </w:tcBorders>
                      </w:tcPr>
                      <w:p w14:paraId="291B8820" w14:textId="77777777" w:rsidR="00FA5B52" w:rsidRPr="006018C8" w:rsidRDefault="00FA5B52" w:rsidP="00CF3A17">
                        <w:pPr>
                          <w:rPr>
                            <w:b/>
                            <w:bCs/>
                            <w:sz w:val="2"/>
                            <w:szCs w:val="2"/>
                          </w:rPr>
                        </w:pPr>
                      </w:p>
                    </w:tc>
                    <w:tc>
                      <w:tcPr>
                        <w:tcW w:w="19" w:type="dxa"/>
                        <w:vMerge/>
                        <w:tcBorders>
                          <w:top w:val="nil"/>
                          <w:left w:val="single" w:sz="4" w:space="0" w:color="000000"/>
                          <w:bottom w:val="nil"/>
                          <w:right w:val="single" w:sz="6" w:space="0" w:color="000000"/>
                        </w:tcBorders>
                      </w:tcPr>
                      <w:p w14:paraId="2041EEBF" w14:textId="77777777" w:rsidR="00FA5B52" w:rsidRPr="006018C8" w:rsidRDefault="00FA5B52" w:rsidP="00CF3A17">
                        <w:pPr>
                          <w:rPr>
                            <w:b/>
                            <w:bCs/>
                            <w:sz w:val="2"/>
                            <w:szCs w:val="2"/>
                          </w:rPr>
                        </w:pPr>
                      </w:p>
                    </w:tc>
                  </w:tr>
                  <w:tr w:rsidR="00FA5B52" w:rsidRPr="006018C8" w14:paraId="6EA23C6F" w14:textId="77777777" w:rsidTr="00CF3A17">
                    <w:trPr>
                      <w:trHeight w:val="248"/>
                    </w:trPr>
                    <w:tc>
                      <w:tcPr>
                        <w:tcW w:w="16" w:type="dxa"/>
                        <w:tcBorders>
                          <w:top w:val="nil"/>
                          <w:left w:val="single" w:sz="4" w:space="0" w:color="000000"/>
                          <w:bottom w:val="nil"/>
                          <w:right w:val="single" w:sz="4" w:space="0" w:color="000000"/>
                        </w:tcBorders>
                      </w:tcPr>
                      <w:p w14:paraId="2FA56323" w14:textId="77777777" w:rsidR="00FA5B52" w:rsidRPr="006018C8" w:rsidRDefault="00FA5B52" w:rsidP="00CF3A17">
                        <w:pPr>
                          <w:rPr>
                            <w:b/>
                            <w:bCs/>
                            <w:sz w:val="2"/>
                            <w:szCs w:val="2"/>
                          </w:rPr>
                        </w:pPr>
                      </w:p>
                    </w:tc>
                    <w:tc>
                      <w:tcPr>
                        <w:tcW w:w="16" w:type="dxa"/>
                        <w:tcBorders>
                          <w:top w:val="nil"/>
                          <w:left w:val="single" w:sz="4" w:space="0" w:color="000000"/>
                          <w:bottom w:val="nil"/>
                          <w:right w:val="single" w:sz="4" w:space="0" w:color="000000"/>
                        </w:tcBorders>
                      </w:tcPr>
                      <w:p w14:paraId="76D903C9" w14:textId="77777777" w:rsidR="00FA5B52" w:rsidRPr="006018C8" w:rsidRDefault="00FA5B52" w:rsidP="00CF3A17">
                        <w:pPr>
                          <w:rPr>
                            <w:b/>
                            <w:bCs/>
                            <w:sz w:val="2"/>
                            <w:szCs w:val="2"/>
                          </w:rPr>
                        </w:pPr>
                      </w:p>
                    </w:tc>
                    <w:tc>
                      <w:tcPr>
                        <w:tcW w:w="295" w:type="dxa"/>
                        <w:tcBorders>
                          <w:top w:val="nil"/>
                          <w:left w:val="single" w:sz="4" w:space="0" w:color="000000"/>
                          <w:bottom w:val="nil"/>
                          <w:right w:val="single" w:sz="4" w:space="0" w:color="000000"/>
                        </w:tcBorders>
                      </w:tcPr>
                      <w:p w14:paraId="7E73408F"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2680A89C" w14:textId="77777777" w:rsidR="00FA5B52" w:rsidRPr="006018C8" w:rsidRDefault="00FA5B52" w:rsidP="00CF3A17">
                        <w:pPr>
                          <w:pStyle w:val="TableParagraph"/>
                          <w:kinsoku w:val="0"/>
                          <w:overflowPunct w:val="0"/>
                          <w:spacing w:line="229" w:lineRule="exact"/>
                          <w:ind w:left="105"/>
                          <w:rPr>
                            <w:sz w:val="22"/>
                            <w:szCs w:val="22"/>
                          </w:rPr>
                        </w:pPr>
                        <w:r w:rsidRPr="00504E1C">
                          <w:rPr>
                            <w:sz w:val="22"/>
                            <w:szCs w:val="20"/>
                          </w:rPr>
                          <w:t>Approche organisationnelle des équipes du travail</w:t>
                        </w:r>
                      </w:p>
                    </w:tc>
                    <w:tc>
                      <w:tcPr>
                        <w:tcW w:w="2576" w:type="dxa"/>
                        <w:tcBorders>
                          <w:top w:val="single" w:sz="4" w:space="0" w:color="000000"/>
                          <w:left w:val="single" w:sz="4" w:space="0" w:color="000000"/>
                          <w:bottom w:val="single" w:sz="4" w:space="0" w:color="000000"/>
                          <w:right w:val="single" w:sz="4" w:space="0" w:color="000000"/>
                        </w:tcBorders>
                        <w:vAlign w:val="center"/>
                      </w:tcPr>
                      <w:p w14:paraId="30D1297C" w14:textId="77777777" w:rsidR="00FA5B52" w:rsidRPr="006018C8" w:rsidRDefault="00FA5B52" w:rsidP="00CF3A17">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nil"/>
                          <w:right w:val="single" w:sz="4" w:space="0" w:color="000000"/>
                        </w:tcBorders>
                      </w:tcPr>
                      <w:p w14:paraId="63315874" w14:textId="77777777" w:rsidR="00FA5B52" w:rsidRPr="006018C8" w:rsidRDefault="00FA5B52" w:rsidP="00CF3A17">
                        <w:pPr>
                          <w:rPr>
                            <w:b/>
                            <w:bCs/>
                            <w:sz w:val="2"/>
                            <w:szCs w:val="2"/>
                          </w:rPr>
                        </w:pPr>
                      </w:p>
                    </w:tc>
                    <w:tc>
                      <w:tcPr>
                        <w:tcW w:w="19" w:type="dxa"/>
                        <w:tcBorders>
                          <w:top w:val="nil"/>
                          <w:left w:val="single" w:sz="4" w:space="0" w:color="000000"/>
                          <w:bottom w:val="nil"/>
                          <w:right w:val="single" w:sz="6" w:space="0" w:color="000000"/>
                        </w:tcBorders>
                      </w:tcPr>
                      <w:p w14:paraId="771B553F" w14:textId="77777777" w:rsidR="00FA5B52" w:rsidRPr="006018C8" w:rsidRDefault="00FA5B52" w:rsidP="00CF3A17">
                        <w:pPr>
                          <w:rPr>
                            <w:b/>
                            <w:bCs/>
                            <w:sz w:val="2"/>
                            <w:szCs w:val="2"/>
                          </w:rPr>
                        </w:pPr>
                      </w:p>
                    </w:tc>
                  </w:tr>
                  <w:tr w:rsidR="00FA5B52" w:rsidRPr="006018C8" w14:paraId="5ABA5B43" w14:textId="77777777" w:rsidTr="00CF3A17">
                    <w:trPr>
                      <w:trHeight w:val="248"/>
                    </w:trPr>
                    <w:tc>
                      <w:tcPr>
                        <w:tcW w:w="16" w:type="dxa"/>
                        <w:tcBorders>
                          <w:top w:val="nil"/>
                          <w:left w:val="single" w:sz="4" w:space="0" w:color="000000"/>
                          <w:bottom w:val="nil"/>
                          <w:right w:val="single" w:sz="4" w:space="0" w:color="000000"/>
                        </w:tcBorders>
                      </w:tcPr>
                      <w:p w14:paraId="60F5538D" w14:textId="77777777" w:rsidR="00FA5B52" w:rsidRPr="006018C8" w:rsidRDefault="00FA5B52" w:rsidP="00CF3A17">
                        <w:pPr>
                          <w:rPr>
                            <w:b/>
                            <w:bCs/>
                            <w:sz w:val="2"/>
                            <w:szCs w:val="2"/>
                          </w:rPr>
                        </w:pPr>
                      </w:p>
                    </w:tc>
                    <w:tc>
                      <w:tcPr>
                        <w:tcW w:w="16" w:type="dxa"/>
                        <w:tcBorders>
                          <w:top w:val="nil"/>
                          <w:left w:val="single" w:sz="4" w:space="0" w:color="000000"/>
                          <w:bottom w:val="nil"/>
                          <w:right w:val="single" w:sz="4" w:space="0" w:color="000000"/>
                        </w:tcBorders>
                      </w:tcPr>
                      <w:p w14:paraId="3E933159" w14:textId="77777777" w:rsidR="00FA5B52" w:rsidRPr="006018C8" w:rsidRDefault="00FA5B52" w:rsidP="00CF3A17">
                        <w:pPr>
                          <w:rPr>
                            <w:b/>
                            <w:bCs/>
                            <w:sz w:val="2"/>
                            <w:szCs w:val="2"/>
                          </w:rPr>
                        </w:pPr>
                      </w:p>
                    </w:tc>
                    <w:tc>
                      <w:tcPr>
                        <w:tcW w:w="295" w:type="dxa"/>
                        <w:tcBorders>
                          <w:top w:val="nil"/>
                          <w:left w:val="single" w:sz="4" w:space="0" w:color="000000"/>
                          <w:bottom w:val="nil"/>
                          <w:right w:val="single" w:sz="4" w:space="0" w:color="000000"/>
                        </w:tcBorders>
                      </w:tcPr>
                      <w:p w14:paraId="2FD8F71A"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318C7D22" w14:textId="77777777" w:rsidR="00FA5B52" w:rsidRPr="006018C8" w:rsidRDefault="00FA5B52" w:rsidP="00CF3A17">
                        <w:pPr>
                          <w:pStyle w:val="TableParagraph"/>
                          <w:kinsoku w:val="0"/>
                          <w:overflowPunct w:val="0"/>
                          <w:spacing w:line="229" w:lineRule="exact"/>
                          <w:ind w:left="105"/>
                          <w:rPr>
                            <w:sz w:val="22"/>
                            <w:szCs w:val="22"/>
                          </w:rPr>
                        </w:pPr>
                        <w:r w:rsidRPr="00504E1C">
                          <w:rPr>
                            <w:sz w:val="22"/>
                            <w:szCs w:val="20"/>
                          </w:rPr>
                          <w:t>Prise en compte des mesures de sécurité et environnementale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75A94F46" w14:textId="77777777" w:rsidR="00FA5B52" w:rsidRPr="006018C8" w:rsidRDefault="00FA5B52" w:rsidP="00CF3A17">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nil"/>
                          <w:right w:val="single" w:sz="4" w:space="0" w:color="000000"/>
                        </w:tcBorders>
                      </w:tcPr>
                      <w:p w14:paraId="7B532D08" w14:textId="77777777" w:rsidR="00FA5B52" w:rsidRPr="006018C8" w:rsidRDefault="00FA5B52" w:rsidP="00CF3A17">
                        <w:pPr>
                          <w:rPr>
                            <w:b/>
                            <w:bCs/>
                            <w:sz w:val="2"/>
                            <w:szCs w:val="2"/>
                          </w:rPr>
                        </w:pPr>
                      </w:p>
                    </w:tc>
                    <w:tc>
                      <w:tcPr>
                        <w:tcW w:w="19" w:type="dxa"/>
                        <w:tcBorders>
                          <w:top w:val="nil"/>
                          <w:left w:val="single" w:sz="4" w:space="0" w:color="000000"/>
                          <w:bottom w:val="nil"/>
                          <w:right w:val="single" w:sz="6" w:space="0" w:color="000000"/>
                        </w:tcBorders>
                      </w:tcPr>
                      <w:p w14:paraId="40F38ECE" w14:textId="77777777" w:rsidR="00FA5B52" w:rsidRPr="006018C8" w:rsidRDefault="00FA5B52" w:rsidP="00CF3A17">
                        <w:pPr>
                          <w:rPr>
                            <w:b/>
                            <w:bCs/>
                            <w:sz w:val="2"/>
                            <w:szCs w:val="2"/>
                          </w:rPr>
                        </w:pPr>
                      </w:p>
                    </w:tc>
                  </w:tr>
                  <w:tr w:rsidR="00FA5B52" w:rsidRPr="006018C8" w14:paraId="79B40542" w14:textId="77777777" w:rsidTr="00CF3A17">
                    <w:trPr>
                      <w:trHeight w:val="248"/>
                    </w:trPr>
                    <w:tc>
                      <w:tcPr>
                        <w:tcW w:w="16" w:type="dxa"/>
                        <w:tcBorders>
                          <w:top w:val="nil"/>
                          <w:left w:val="single" w:sz="4" w:space="0" w:color="000000"/>
                          <w:bottom w:val="single" w:sz="4" w:space="0" w:color="000000"/>
                          <w:right w:val="single" w:sz="4" w:space="0" w:color="000000"/>
                        </w:tcBorders>
                      </w:tcPr>
                      <w:p w14:paraId="3A4BFECB" w14:textId="77777777" w:rsidR="00FA5B52" w:rsidRPr="006018C8" w:rsidRDefault="00FA5B52" w:rsidP="00CF3A17">
                        <w:pPr>
                          <w:rPr>
                            <w:b/>
                            <w:bCs/>
                            <w:sz w:val="2"/>
                            <w:szCs w:val="2"/>
                          </w:rPr>
                        </w:pPr>
                      </w:p>
                    </w:tc>
                    <w:tc>
                      <w:tcPr>
                        <w:tcW w:w="16" w:type="dxa"/>
                        <w:tcBorders>
                          <w:top w:val="nil"/>
                          <w:left w:val="single" w:sz="4" w:space="0" w:color="000000"/>
                          <w:bottom w:val="single" w:sz="4" w:space="0" w:color="000000"/>
                          <w:right w:val="single" w:sz="4" w:space="0" w:color="000000"/>
                        </w:tcBorders>
                      </w:tcPr>
                      <w:p w14:paraId="107A8957" w14:textId="77777777" w:rsidR="00FA5B52" w:rsidRPr="006018C8" w:rsidRDefault="00FA5B52" w:rsidP="00CF3A17">
                        <w:pPr>
                          <w:rPr>
                            <w:b/>
                            <w:bCs/>
                            <w:sz w:val="2"/>
                            <w:szCs w:val="2"/>
                          </w:rPr>
                        </w:pPr>
                      </w:p>
                    </w:tc>
                    <w:tc>
                      <w:tcPr>
                        <w:tcW w:w="295" w:type="dxa"/>
                        <w:tcBorders>
                          <w:top w:val="nil"/>
                          <w:left w:val="single" w:sz="4" w:space="0" w:color="000000"/>
                          <w:bottom w:val="single" w:sz="8" w:space="0" w:color="000000"/>
                          <w:right w:val="single" w:sz="4" w:space="0" w:color="000000"/>
                        </w:tcBorders>
                      </w:tcPr>
                      <w:p w14:paraId="47F38F0B" w14:textId="77777777" w:rsidR="00FA5B52" w:rsidRPr="006018C8" w:rsidRDefault="00FA5B52" w:rsidP="00CF3A17">
                        <w:pPr>
                          <w:rPr>
                            <w:b/>
                            <w:bCs/>
                            <w:sz w:val="2"/>
                            <w:szCs w:val="2"/>
                          </w:rPr>
                        </w:pPr>
                      </w:p>
                    </w:tc>
                    <w:tc>
                      <w:tcPr>
                        <w:tcW w:w="5513" w:type="dxa"/>
                        <w:tcBorders>
                          <w:top w:val="single" w:sz="4" w:space="0" w:color="000000"/>
                          <w:left w:val="single" w:sz="4" w:space="0" w:color="000000"/>
                          <w:bottom w:val="single" w:sz="8" w:space="0" w:color="000000"/>
                          <w:right w:val="single" w:sz="4" w:space="0" w:color="000000"/>
                        </w:tcBorders>
                      </w:tcPr>
                      <w:p w14:paraId="65C37AED" w14:textId="77777777" w:rsidR="00FA5B52" w:rsidRPr="006018C8" w:rsidRDefault="00FA5B52" w:rsidP="00CF3A17">
                        <w:pPr>
                          <w:pStyle w:val="TableParagraph"/>
                          <w:kinsoku w:val="0"/>
                          <w:overflowPunct w:val="0"/>
                          <w:spacing w:line="229" w:lineRule="exact"/>
                          <w:ind w:left="105"/>
                          <w:rPr>
                            <w:sz w:val="22"/>
                            <w:szCs w:val="22"/>
                          </w:rPr>
                        </w:pPr>
                        <w:r w:rsidRPr="00504E1C">
                          <w:rPr>
                            <w:sz w:val="22"/>
                            <w:szCs w:val="20"/>
                          </w:rPr>
                          <w:t>Schéma organisationnel du plan d’assurance qualité</w:t>
                        </w:r>
                      </w:p>
                    </w:tc>
                    <w:tc>
                      <w:tcPr>
                        <w:tcW w:w="2576" w:type="dxa"/>
                        <w:tcBorders>
                          <w:top w:val="single" w:sz="4" w:space="0" w:color="000000"/>
                          <w:left w:val="single" w:sz="4" w:space="0" w:color="000000"/>
                          <w:bottom w:val="single" w:sz="8" w:space="0" w:color="000000"/>
                          <w:right w:val="single" w:sz="4" w:space="0" w:color="000000"/>
                        </w:tcBorders>
                        <w:vAlign w:val="center"/>
                      </w:tcPr>
                      <w:p w14:paraId="174FBF73" w14:textId="77777777" w:rsidR="00FA5B52" w:rsidRPr="006018C8" w:rsidRDefault="00FA5B52" w:rsidP="00CF3A17">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single" w:sz="8" w:space="0" w:color="000000"/>
                          <w:right w:val="single" w:sz="4" w:space="0" w:color="000000"/>
                        </w:tcBorders>
                      </w:tcPr>
                      <w:p w14:paraId="69706116" w14:textId="77777777" w:rsidR="00FA5B52" w:rsidRPr="006018C8" w:rsidRDefault="00FA5B52" w:rsidP="00CF3A17">
                        <w:pPr>
                          <w:rPr>
                            <w:b/>
                            <w:bCs/>
                            <w:sz w:val="2"/>
                            <w:szCs w:val="2"/>
                          </w:rPr>
                        </w:pPr>
                      </w:p>
                    </w:tc>
                    <w:tc>
                      <w:tcPr>
                        <w:tcW w:w="19" w:type="dxa"/>
                        <w:tcBorders>
                          <w:top w:val="nil"/>
                          <w:left w:val="single" w:sz="4" w:space="0" w:color="000000"/>
                          <w:bottom w:val="single" w:sz="4" w:space="0" w:color="000000"/>
                          <w:right w:val="single" w:sz="6" w:space="0" w:color="000000"/>
                        </w:tcBorders>
                      </w:tcPr>
                      <w:p w14:paraId="17497FAE" w14:textId="77777777" w:rsidR="00FA5B52" w:rsidRPr="006018C8" w:rsidRDefault="00FA5B52" w:rsidP="00CF3A17">
                        <w:pPr>
                          <w:rPr>
                            <w:b/>
                            <w:bCs/>
                            <w:sz w:val="2"/>
                            <w:szCs w:val="2"/>
                          </w:rPr>
                        </w:pPr>
                      </w:p>
                    </w:tc>
                  </w:tr>
                </w:tbl>
                <w:p w14:paraId="0A3AA705" w14:textId="77777777" w:rsidR="00FA5B52" w:rsidRPr="006018C8" w:rsidRDefault="00FA5B52" w:rsidP="00CF3A17">
                  <w:pPr>
                    <w:pStyle w:val="TableParagraph"/>
                    <w:tabs>
                      <w:tab w:val="left" w:pos="559"/>
                    </w:tabs>
                    <w:kinsoku w:val="0"/>
                    <w:overflowPunct w:val="0"/>
                    <w:spacing w:before="40"/>
                    <w:ind w:left="558"/>
                    <w:rPr>
                      <w:sz w:val="4"/>
                      <w:szCs w:val="4"/>
                    </w:rPr>
                  </w:pPr>
                </w:p>
                <w:p w14:paraId="07262FFB" w14:textId="77777777" w:rsidR="00FA5B52" w:rsidRPr="00EE7F0E" w:rsidRDefault="00FA5B52" w:rsidP="00CF3A17">
                  <w:pPr>
                    <w:pStyle w:val="TableParagraph"/>
                    <w:tabs>
                      <w:tab w:val="left" w:pos="559"/>
                    </w:tabs>
                    <w:kinsoku w:val="0"/>
                    <w:overflowPunct w:val="0"/>
                    <w:spacing w:before="40"/>
                    <w:ind w:left="558"/>
                    <w:rPr>
                      <w:b/>
                      <w:bCs/>
                      <w:sz w:val="2"/>
                      <w:szCs w:val="2"/>
                    </w:rPr>
                  </w:pPr>
                </w:p>
                <w:p w14:paraId="5F0B5665" w14:textId="77777777" w:rsidR="00FA5B52" w:rsidRPr="006018C8" w:rsidRDefault="00FA5B52" w:rsidP="00CF3A17">
                  <w:pPr>
                    <w:pStyle w:val="TableParagraph"/>
                    <w:tabs>
                      <w:tab w:val="left" w:pos="559"/>
                    </w:tabs>
                    <w:kinsoku w:val="0"/>
                    <w:overflowPunct w:val="0"/>
                    <w:spacing w:before="40"/>
                    <w:ind w:left="558"/>
                    <w:rPr>
                      <w:sz w:val="22"/>
                      <w:szCs w:val="22"/>
                    </w:rPr>
                  </w:pPr>
                  <w:r w:rsidRPr="006018C8">
                    <w:rPr>
                      <w:b/>
                      <w:bCs/>
                      <w:sz w:val="26"/>
                      <w:szCs w:val="26"/>
                    </w:rPr>
                    <w:t xml:space="preserve">VII- </w:t>
                  </w:r>
                  <w:r w:rsidRPr="006018C8">
                    <w:rPr>
                      <w:b/>
                      <w:bCs/>
                    </w:rPr>
                    <w:t>Preuves d'acceptation des conditions de la lettre commande</w:t>
                  </w:r>
                </w:p>
                <w:p w14:paraId="50FE52F5" w14:textId="77777777" w:rsidR="00FA5B52" w:rsidRPr="006018C8" w:rsidRDefault="00FA5B52" w:rsidP="00CF3A17">
                  <w:pPr>
                    <w:pStyle w:val="TableParagraph"/>
                    <w:kinsoku w:val="0"/>
                    <w:overflowPunct w:val="0"/>
                    <w:spacing w:before="21"/>
                    <w:ind w:left="6"/>
                    <w:jc w:val="center"/>
                    <w:rPr>
                      <w:b/>
                      <w:bCs/>
                      <w:sz w:val="22"/>
                      <w:szCs w:val="22"/>
                    </w:rPr>
                  </w:pPr>
                  <w:r w:rsidRPr="006018C8">
                    <w:rPr>
                      <w:b/>
                      <w:bCs/>
                      <w:sz w:val="22"/>
                      <w:szCs w:val="22"/>
                    </w:rPr>
                    <w:t>(Validation de deux (02) sous-critères pour obtenir un « oui »)</w:t>
                  </w:r>
                </w:p>
                <w:p w14:paraId="47C15AEB" w14:textId="77777777" w:rsidR="00FA5B52" w:rsidRPr="006018C8" w:rsidRDefault="00FA5B52" w:rsidP="00CF3A17">
                  <w:pPr>
                    <w:pStyle w:val="TableParagraph"/>
                    <w:tabs>
                      <w:tab w:val="left" w:pos="159"/>
                    </w:tabs>
                    <w:kinsoku w:val="0"/>
                    <w:overflowPunct w:val="0"/>
                    <w:spacing w:before="40"/>
                    <w:ind w:left="159"/>
                    <w:jc w:val="both"/>
                    <w:rPr>
                      <w:sz w:val="20"/>
                      <w:szCs w:val="20"/>
                    </w:rPr>
                  </w:pPr>
                  <w:r w:rsidRPr="006018C8">
                    <w:rPr>
                      <w:sz w:val="20"/>
                      <w:szCs w:val="20"/>
                    </w:rPr>
                    <w:t>Les soumissionnaires devront présenter les copies dûment paraphées et signées avec la mention « lu et approuvé », des documents à caractères administratif et technique régissant le marché ci-après :</w:t>
                  </w:r>
                </w:p>
                <w:p w14:paraId="5FC9C202" w14:textId="77777777" w:rsidR="00FA5B52" w:rsidRPr="006018C8" w:rsidRDefault="00FA5B52" w:rsidP="00CF3A17">
                  <w:pPr>
                    <w:pStyle w:val="TableParagraph"/>
                    <w:tabs>
                      <w:tab w:val="left" w:pos="159"/>
                    </w:tabs>
                    <w:kinsoku w:val="0"/>
                    <w:overflowPunct w:val="0"/>
                    <w:spacing w:before="40"/>
                    <w:ind w:left="159"/>
                    <w:jc w:val="both"/>
                    <w:rPr>
                      <w:sz w:val="2"/>
                      <w:szCs w:val="2"/>
                    </w:rPr>
                  </w:pPr>
                </w:p>
                <w:p w14:paraId="5A24C25B" w14:textId="77777777" w:rsidR="00FA5B52" w:rsidRPr="006018C8" w:rsidRDefault="00FA5B52" w:rsidP="00CF3A17">
                  <w:pPr>
                    <w:pStyle w:val="TableParagraph"/>
                    <w:tabs>
                      <w:tab w:val="left" w:pos="159"/>
                    </w:tabs>
                    <w:kinsoku w:val="0"/>
                    <w:overflowPunct w:val="0"/>
                    <w:spacing w:before="40"/>
                    <w:ind w:left="159"/>
                    <w:jc w:val="both"/>
                    <w:rPr>
                      <w:sz w:val="2"/>
                      <w:szCs w:val="2"/>
                    </w:rPr>
                  </w:pPr>
                </w:p>
                <w:p w14:paraId="4F411205" w14:textId="77777777" w:rsidR="00FA5B52" w:rsidRPr="006018C8" w:rsidRDefault="00FA5B52" w:rsidP="00CF3A17">
                  <w:pPr>
                    <w:pStyle w:val="TableParagraph"/>
                    <w:tabs>
                      <w:tab w:val="left" w:pos="159"/>
                    </w:tabs>
                    <w:kinsoku w:val="0"/>
                    <w:overflowPunct w:val="0"/>
                    <w:spacing w:before="40"/>
                    <w:ind w:left="159"/>
                    <w:jc w:val="both"/>
                    <w:rPr>
                      <w:sz w:val="2"/>
                      <w:szCs w:val="2"/>
                    </w:rPr>
                  </w:pPr>
                </w:p>
                <w:p w14:paraId="0E5D386A" w14:textId="77777777" w:rsidR="00FA5B52" w:rsidRPr="006018C8" w:rsidRDefault="00FA5B52" w:rsidP="00CF3A17">
                  <w:pPr>
                    <w:pStyle w:val="TableParagraph"/>
                    <w:tabs>
                      <w:tab w:val="left" w:pos="159"/>
                    </w:tabs>
                    <w:kinsoku w:val="0"/>
                    <w:overflowPunct w:val="0"/>
                    <w:spacing w:before="40"/>
                    <w:ind w:left="159"/>
                    <w:jc w:val="both"/>
                    <w:rPr>
                      <w:sz w:val="2"/>
                      <w:szCs w:val="2"/>
                    </w:rPr>
                  </w:pPr>
                </w:p>
                <w:tbl>
                  <w:tblPr>
                    <w:tblW w:w="9068" w:type="dxa"/>
                    <w:tblInd w:w="110" w:type="dxa"/>
                    <w:tblCellMar>
                      <w:left w:w="0" w:type="dxa"/>
                      <w:right w:w="0" w:type="dxa"/>
                    </w:tblCellMar>
                    <w:tblLook w:val="0000" w:firstRow="0" w:lastRow="0" w:firstColumn="0" w:lastColumn="0" w:noHBand="0" w:noVBand="0"/>
                  </w:tblPr>
                  <w:tblGrid>
                    <w:gridCol w:w="16"/>
                    <w:gridCol w:w="16"/>
                    <w:gridCol w:w="1018"/>
                    <w:gridCol w:w="5640"/>
                    <w:gridCol w:w="2312"/>
                    <w:gridCol w:w="47"/>
                    <w:gridCol w:w="19"/>
                  </w:tblGrid>
                  <w:tr w:rsidR="00FA5B52" w:rsidRPr="006018C8" w14:paraId="13337104" w14:textId="77777777" w:rsidTr="00CF3A17">
                    <w:trPr>
                      <w:trHeight w:val="379"/>
                    </w:trPr>
                    <w:tc>
                      <w:tcPr>
                        <w:tcW w:w="16" w:type="dxa"/>
                        <w:vMerge w:val="restart"/>
                        <w:tcBorders>
                          <w:top w:val="nil"/>
                          <w:left w:val="single" w:sz="4" w:space="0" w:color="000000"/>
                          <w:bottom w:val="single" w:sz="4" w:space="0" w:color="000000"/>
                          <w:right w:val="single" w:sz="4" w:space="0" w:color="000000"/>
                        </w:tcBorders>
                      </w:tcPr>
                      <w:p w14:paraId="2949F1E2" w14:textId="77777777" w:rsidR="00FA5B52" w:rsidRPr="006018C8" w:rsidRDefault="00FA5B52" w:rsidP="00CF3A17">
                        <w:pPr>
                          <w:rPr>
                            <w:b/>
                            <w:bCs/>
                            <w:sz w:val="2"/>
                            <w:szCs w:val="2"/>
                          </w:rPr>
                        </w:pPr>
                      </w:p>
                    </w:tc>
                    <w:tc>
                      <w:tcPr>
                        <w:tcW w:w="16" w:type="dxa"/>
                        <w:vMerge w:val="restart"/>
                        <w:tcBorders>
                          <w:top w:val="nil"/>
                          <w:left w:val="single" w:sz="4" w:space="0" w:color="000000"/>
                          <w:bottom w:val="single" w:sz="4" w:space="0" w:color="000000"/>
                          <w:right w:val="single" w:sz="4" w:space="0" w:color="000000"/>
                        </w:tcBorders>
                      </w:tcPr>
                      <w:p w14:paraId="14D1277F" w14:textId="77777777" w:rsidR="00FA5B52" w:rsidRPr="006018C8" w:rsidRDefault="00FA5B52" w:rsidP="00CF3A17">
                        <w:pPr>
                          <w:rPr>
                            <w:b/>
                            <w:bCs/>
                            <w:sz w:val="2"/>
                            <w:szCs w:val="2"/>
                          </w:rPr>
                        </w:pPr>
                      </w:p>
                    </w:tc>
                    <w:tc>
                      <w:tcPr>
                        <w:tcW w:w="1018" w:type="dxa"/>
                        <w:vMerge w:val="restart"/>
                        <w:tcBorders>
                          <w:top w:val="nil"/>
                          <w:left w:val="single" w:sz="4" w:space="0" w:color="000000"/>
                          <w:bottom w:val="single" w:sz="8" w:space="0" w:color="000000"/>
                          <w:right w:val="single" w:sz="4" w:space="0" w:color="000000"/>
                        </w:tcBorders>
                      </w:tcPr>
                      <w:p w14:paraId="36E4F60C" w14:textId="77777777" w:rsidR="00FA5B52" w:rsidRPr="006018C8" w:rsidRDefault="00FA5B52" w:rsidP="00CF3A17">
                        <w:pPr>
                          <w:jc w:val="center"/>
                          <w:rPr>
                            <w:b/>
                            <w:bCs/>
                            <w:sz w:val="2"/>
                            <w:szCs w:val="2"/>
                          </w:rPr>
                        </w:pPr>
                        <w:r w:rsidRPr="006018C8">
                          <w:rPr>
                            <w:b/>
                            <w:bCs/>
                            <w:sz w:val="2"/>
                            <w:szCs w:val="2"/>
                          </w:rPr>
                          <w:t>8</w:t>
                        </w:r>
                      </w:p>
                      <w:p w14:paraId="08C00C12" w14:textId="77777777" w:rsidR="00FA5B52" w:rsidRPr="006018C8" w:rsidRDefault="00FA5B52" w:rsidP="00CF3A17">
                        <w:pPr>
                          <w:rPr>
                            <w:b/>
                            <w:bCs/>
                            <w:sz w:val="2"/>
                            <w:szCs w:val="2"/>
                          </w:rPr>
                        </w:pPr>
                      </w:p>
                      <w:p w14:paraId="4A9BBC9F" w14:textId="77777777" w:rsidR="00FA5B52" w:rsidRPr="006018C8" w:rsidRDefault="00FA5B52" w:rsidP="00CF3A17">
                        <w:pPr>
                          <w:rPr>
                            <w:b/>
                            <w:bCs/>
                            <w:sz w:val="2"/>
                            <w:szCs w:val="2"/>
                          </w:rPr>
                        </w:pPr>
                      </w:p>
                      <w:p w14:paraId="539FEE70" w14:textId="77777777" w:rsidR="00FA5B52" w:rsidRPr="006018C8" w:rsidRDefault="00FA5B52" w:rsidP="00CF3A17">
                        <w:pPr>
                          <w:rPr>
                            <w:b/>
                            <w:bCs/>
                            <w:sz w:val="2"/>
                            <w:szCs w:val="2"/>
                          </w:rPr>
                        </w:pPr>
                      </w:p>
                      <w:p w14:paraId="398B0DE3" w14:textId="77777777" w:rsidR="00FA5B52" w:rsidRPr="006018C8" w:rsidRDefault="00FA5B52" w:rsidP="00CF3A17">
                        <w:r w:rsidRPr="006018C8">
                          <w:t xml:space="preserve">  </w:t>
                        </w:r>
                        <w:r>
                          <w:t>7</w:t>
                        </w:r>
                        <w:r w:rsidRPr="006018C8">
                          <w:t>.</w:t>
                        </w:r>
                      </w:p>
                    </w:tc>
                    <w:tc>
                      <w:tcPr>
                        <w:tcW w:w="5640" w:type="dxa"/>
                        <w:tcBorders>
                          <w:top w:val="single" w:sz="4" w:space="0" w:color="000000"/>
                          <w:left w:val="single" w:sz="4" w:space="0" w:color="000000"/>
                          <w:bottom w:val="single" w:sz="4" w:space="0" w:color="000000"/>
                          <w:right w:val="single" w:sz="4" w:space="0" w:color="000000"/>
                        </w:tcBorders>
                      </w:tcPr>
                      <w:p w14:paraId="26A09715" w14:textId="77777777" w:rsidR="00FA5B52" w:rsidRPr="006018C8" w:rsidRDefault="00FA5B52" w:rsidP="00CF3A17">
                        <w:pPr>
                          <w:pStyle w:val="TableParagraph"/>
                          <w:kinsoku w:val="0"/>
                          <w:overflowPunct w:val="0"/>
                          <w:spacing w:line="248" w:lineRule="exact"/>
                          <w:ind w:left="105"/>
                          <w:rPr>
                            <w:sz w:val="22"/>
                            <w:szCs w:val="22"/>
                          </w:rPr>
                        </w:pPr>
                        <w:r w:rsidRPr="006018C8">
                          <w:rPr>
                            <w:sz w:val="22"/>
                            <w:szCs w:val="22"/>
                          </w:rPr>
                          <w:t>Le Cahier des Clauses Administratives Particulières (CCAP)</w:t>
                        </w:r>
                      </w:p>
                    </w:tc>
                    <w:tc>
                      <w:tcPr>
                        <w:tcW w:w="2312" w:type="dxa"/>
                        <w:tcBorders>
                          <w:top w:val="single" w:sz="4" w:space="0" w:color="000000"/>
                          <w:left w:val="single" w:sz="4" w:space="0" w:color="000000"/>
                          <w:bottom w:val="single" w:sz="4" w:space="0" w:color="000000"/>
                          <w:right w:val="single" w:sz="4" w:space="0" w:color="000000"/>
                        </w:tcBorders>
                        <w:vAlign w:val="center"/>
                      </w:tcPr>
                      <w:p w14:paraId="79D0BD64" w14:textId="77777777" w:rsidR="00FA5B52" w:rsidRPr="006018C8" w:rsidRDefault="00FA5B52" w:rsidP="00CF3A17">
                        <w:pPr>
                          <w:pStyle w:val="TableParagraph"/>
                          <w:kinsoku w:val="0"/>
                          <w:overflowPunct w:val="0"/>
                          <w:spacing w:line="224" w:lineRule="exact"/>
                          <w:ind w:left="772" w:right="759" w:hanging="192"/>
                          <w:jc w:val="center"/>
                          <w:rPr>
                            <w:sz w:val="22"/>
                            <w:szCs w:val="22"/>
                          </w:rPr>
                        </w:pPr>
                        <w:r w:rsidRPr="006018C8">
                          <w:rPr>
                            <w:sz w:val="22"/>
                            <w:szCs w:val="22"/>
                          </w:rPr>
                          <w:t>Oui/Non</w:t>
                        </w:r>
                      </w:p>
                    </w:tc>
                    <w:tc>
                      <w:tcPr>
                        <w:tcW w:w="47" w:type="dxa"/>
                        <w:vMerge w:val="restart"/>
                        <w:tcBorders>
                          <w:top w:val="nil"/>
                          <w:left w:val="single" w:sz="4" w:space="0" w:color="000000"/>
                          <w:bottom w:val="single" w:sz="4" w:space="0" w:color="000000"/>
                          <w:right w:val="single" w:sz="4" w:space="0" w:color="000000"/>
                        </w:tcBorders>
                      </w:tcPr>
                      <w:p w14:paraId="57FEB171" w14:textId="77777777" w:rsidR="00FA5B52" w:rsidRPr="006018C8" w:rsidRDefault="00FA5B52" w:rsidP="00CF3A17">
                        <w:pPr>
                          <w:rPr>
                            <w:b/>
                            <w:bCs/>
                            <w:sz w:val="2"/>
                            <w:szCs w:val="2"/>
                          </w:rPr>
                        </w:pPr>
                      </w:p>
                    </w:tc>
                    <w:tc>
                      <w:tcPr>
                        <w:tcW w:w="19" w:type="dxa"/>
                        <w:vMerge w:val="restart"/>
                        <w:tcBorders>
                          <w:top w:val="nil"/>
                          <w:left w:val="single" w:sz="4" w:space="0" w:color="000000"/>
                          <w:bottom w:val="none" w:sz="6" w:space="0" w:color="auto"/>
                          <w:right w:val="single" w:sz="6" w:space="0" w:color="000000"/>
                        </w:tcBorders>
                      </w:tcPr>
                      <w:p w14:paraId="60EA2FAA" w14:textId="77777777" w:rsidR="00FA5B52" w:rsidRPr="006018C8" w:rsidRDefault="00FA5B52" w:rsidP="00CF3A17">
                        <w:pPr>
                          <w:rPr>
                            <w:b/>
                            <w:bCs/>
                            <w:sz w:val="2"/>
                            <w:szCs w:val="2"/>
                          </w:rPr>
                        </w:pPr>
                      </w:p>
                    </w:tc>
                  </w:tr>
                  <w:tr w:rsidR="00FA5B52" w:rsidRPr="006018C8" w14:paraId="4C91288B" w14:textId="77777777" w:rsidTr="00CF3A17">
                    <w:trPr>
                      <w:trHeight w:val="403"/>
                    </w:trPr>
                    <w:tc>
                      <w:tcPr>
                        <w:tcW w:w="16" w:type="dxa"/>
                        <w:vMerge/>
                        <w:tcBorders>
                          <w:top w:val="nil"/>
                          <w:left w:val="single" w:sz="4" w:space="0" w:color="000000"/>
                          <w:bottom w:val="single" w:sz="4" w:space="0" w:color="000000"/>
                          <w:right w:val="single" w:sz="4" w:space="0" w:color="000000"/>
                        </w:tcBorders>
                      </w:tcPr>
                      <w:p w14:paraId="37835B47" w14:textId="77777777" w:rsidR="00FA5B52" w:rsidRPr="006018C8" w:rsidRDefault="00FA5B52" w:rsidP="00CF3A17">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5518ECE" w14:textId="77777777" w:rsidR="00FA5B52" w:rsidRPr="006018C8" w:rsidRDefault="00FA5B52" w:rsidP="00CF3A17">
                        <w:pPr>
                          <w:rPr>
                            <w:b/>
                            <w:bCs/>
                            <w:sz w:val="2"/>
                            <w:szCs w:val="2"/>
                          </w:rPr>
                        </w:pPr>
                      </w:p>
                    </w:tc>
                    <w:tc>
                      <w:tcPr>
                        <w:tcW w:w="1018" w:type="dxa"/>
                        <w:vMerge/>
                        <w:tcBorders>
                          <w:top w:val="nil"/>
                          <w:left w:val="single" w:sz="4" w:space="0" w:color="000000"/>
                          <w:bottom w:val="single" w:sz="8" w:space="0" w:color="000000"/>
                          <w:right w:val="single" w:sz="4" w:space="0" w:color="000000"/>
                        </w:tcBorders>
                      </w:tcPr>
                      <w:p w14:paraId="64E050C5" w14:textId="77777777" w:rsidR="00FA5B52" w:rsidRPr="006018C8" w:rsidRDefault="00FA5B52" w:rsidP="00CF3A17">
                        <w:pPr>
                          <w:rPr>
                            <w:b/>
                            <w:bCs/>
                            <w:sz w:val="2"/>
                            <w:szCs w:val="2"/>
                          </w:rPr>
                        </w:pPr>
                      </w:p>
                    </w:tc>
                    <w:tc>
                      <w:tcPr>
                        <w:tcW w:w="5640" w:type="dxa"/>
                        <w:tcBorders>
                          <w:top w:val="single" w:sz="4" w:space="0" w:color="000000"/>
                          <w:left w:val="single" w:sz="4" w:space="0" w:color="000000"/>
                          <w:bottom w:val="single" w:sz="4" w:space="0" w:color="000000"/>
                          <w:right w:val="single" w:sz="4" w:space="0" w:color="000000"/>
                        </w:tcBorders>
                      </w:tcPr>
                      <w:p w14:paraId="0C8790E7" w14:textId="77777777" w:rsidR="00FA5B52" w:rsidRPr="006018C8" w:rsidRDefault="00FA5B52" w:rsidP="00CF3A17">
                        <w:pPr>
                          <w:pStyle w:val="TableParagraph"/>
                          <w:kinsoku w:val="0"/>
                          <w:overflowPunct w:val="0"/>
                          <w:spacing w:line="224" w:lineRule="exact"/>
                          <w:ind w:left="105" w:right="-726"/>
                          <w:rPr>
                            <w:sz w:val="22"/>
                            <w:szCs w:val="22"/>
                          </w:rPr>
                        </w:pPr>
                        <w:r w:rsidRPr="006018C8">
                          <w:rPr>
                            <w:sz w:val="22"/>
                            <w:szCs w:val="22"/>
                          </w:rPr>
                          <w:t>Les Cahiers des Clauses Techniques Particulières (CCTP)</w:t>
                        </w:r>
                      </w:p>
                    </w:tc>
                    <w:tc>
                      <w:tcPr>
                        <w:tcW w:w="2312" w:type="dxa"/>
                        <w:tcBorders>
                          <w:top w:val="single" w:sz="4" w:space="0" w:color="000000"/>
                          <w:left w:val="single" w:sz="4" w:space="0" w:color="000000"/>
                          <w:bottom w:val="single" w:sz="4" w:space="0" w:color="000000"/>
                          <w:right w:val="single" w:sz="4" w:space="0" w:color="000000"/>
                        </w:tcBorders>
                        <w:vAlign w:val="center"/>
                      </w:tcPr>
                      <w:p w14:paraId="47CEA0A5" w14:textId="77777777" w:rsidR="00FA5B52" w:rsidRPr="006018C8" w:rsidRDefault="00FA5B52" w:rsidP="00CF3A17">
                        <w:pPr>
                          <w:pStyle w:val="TableParagraph"/>
                          <w:kinsoku w:val="0"/>
                          <w:overflowPunct w:val="0"/>
                          <w:spacing w:line="224" w:lineRule="exact"/>
                          <w:ind w:left="773" w:right="759" w:hanging="193"/>
                          <w:jc w:val="center"/>
                          <w:rPr>
                            <w:sz w:val="22"/>
                            <w:szCs w:val="22"/>
                          </w:rPr>
                        </w:pPr>
                        <w:r w:rsidRPr="006018C8">
                          <w:rPr>
                            <w:sz w:val="22"/>
                            <w:szCs w:val="22"/>
                          </w:rPr>
                          <w:t>Oui/Non</w:t>
                        </w:r>
                      </w:p>
                    </w:tc>
                    <w:tc>
                      <w:tcPr>
                        <w:tcW w:w="47" w:type="dxa"/>
                        <w:vMerge/>
                        <w:tcBorders>
                          <w:top w:val="nil"/>
                          <w:left w:val="single" w:sz="4" w:space="0" w:color="000000"/>
                          <w:bottom w:val="single" w:sz="8" w:space="0" w:color="000000"/>
                          <w:right w:val="single" w:sz="4" w:space="0" w:color="000000"/>
                        </w:tcBorders>
                      </w:tcPr>
                      <w:p w14:paraId="5CF5B2A8"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58D3B344" w14:textId="77777777" w:rsidR="00FA5B52" w:rsidRPr="006018C8" w:rsidRDefault="00FA5B52" w:rsidP="00CF3A17">
                        <w:pPr>
                          <w:rPr>
                            <w:b/>
                            <w:bCs/>
                            <w:sz w:val="2"/>
                            <w:szCs w:val="2"/>
                          </w:rPr>
                        </w:pPr>
                      </w:p>
                    </w:tc>
                  </w:tr>
                </w:tbl>
                <w:p w14:paraId="77CD4B76" w14:textId="77777777" w:rsidR="00FA5B52" w:rsidRPr="006018C8" w:rsidRDefault="00FA5B52" w:rsidP="00CF3A17">
                  <w:pPr>
                    <w:pStyle w:val="TableParagraph"/>
                    <w:tabs>
                      <w:tab w:val="left" w:pos="559"/>
                    </w:tabs>
                    <w:kinsoku w:val="0"/>
                    <w:overflowPunct w:val="0"/>
                    <w:spacing w:before="40"/>
                    <w:rPr>
                      <w:sz w:val="22"/>
                      <w:szCs w:val="22"/>
                    </w:rPr>
                  </w:pPr>
                </w:p>
              </w:tc>
              <w:tc>
                <w:tcPr>
                  <w:tcW w:w="16" w:type="dxa"/>
                  <w:vMerge/>
                  <w:tcBorders>
                    <w:top w:val="nil"/>
                    <w:left w:val="single" w:sz="4" w:space="0" w:color="000000"/>
                    <w:bottom w:val="single" w:sz="8" w:space="0" w:color="000000"/>
                    <w:right w:val="single" w:sz="4" w:space="0" w:color="000000"/>
                  </w:tcBorders>
                </w:tcPr>
                <w:p w14:paraId="19D4EE72" w14:textId="77777777" w:rsidR="00FA5B52" w:rsidRPr="006018C8" w:rsidRDefault="00FA5B52" w:rsidP="00CF3A17">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18CC5991" w14:textId="77777777" w:rsidR="00FA5B52" w:rsidRPr="006018C8" w:rsidRDefault="00FA5B52" w:rsidP="00CF3A17">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7294D475" w14:textId="77777777" w:rsidR="00FA5B52" w:rsidRPr="006018C8" w:rsidRDefault="00FA5B52" w:rsidP="00CF3A17">
                  <w:pPr>
                    <w:rPr>
                      <w:b/>
                      <w:bCs/>
                      <w:sz w:val="2"/>
                      <w:szCs w:val="2"/>
                    </w:rPr>
                  </w:pPr>
                </w:p>
              </w:tc>
            </w:tr>
          </w:tbl>
          <w:p w14:paraId="7F581E4F" w14:textId="77777777" w:rsidR="00FA5B52" w:rsidRDefault="00FA5B52" w:rsidP="00CF3A17">
            <w:pPr>
              <w:pStyle w:val="Corpsdetexte"/>
              <w:spacing w:after="0"/>
              <w:jc w:val="both"/>
              <w:rPr>
                <w:sz w:val="10"/>
                <w:szCs w:val="10"/>
                <w:lang w:val="fr-FR"/>
              </w:rPr>
            </w:pPr>
          </w:p>
          <w:p w14:paraId="728FC212" w14:textId="77777777" w:rsidR="00FA5B52" w:rsidRDefault="00FA5B52" w:rsidP="00CF3A17">
            <w:pPr>
              <w:pStyle w:val="Corpsdetexte"/>
              <w:spacing w:after="0"/>
              <w:jc w:val="both"/>
              <w:rPr>
                <w:sz w:val="10"/>
                <w:szCs w:val="10"/>
                <w:lang w:val="fr-FR"/>
              </w:rPr>
            </w:pPr>
            <w:r w:rsidRPr="00504E1C">
              <w:rPr>
                <w:b/>
                <w:bCs/>
                <w:sz w:val="22"/>
                <w:szCs w:val="22"/>
                <w:lang w:val="fr-CM"/>
              </w:rPr>
              <w:t>En cas de conflit entre les contenus des pièces du DAO, l’élimination d’une offre pour non-conformité aux prescriptions du DAO ne doit s’appuyer que sur des critères contenus dans le RPAO dont les dispositions priment sur celle des autres pièces.</w:t>
            </w:r>
          </w:p>
          <w:p w14:paraId="101512AB" w14:textId="77777777" w:rsidR="00FA5B52" w:rsidRPr="006018C8" w:rsidRDefault="00FA5B52" w:rsidP="00CF3A17">
            <w:pPr>
              <w:pStyle w:val="Corpsdetexte"/>
              <w:spacing w:after="0"/>
              <w:jc w:val="both"/>
              <w:rPr>
                <w:sz w:val="10"/>
                <w:szCs w:val="10"/>
                <w:lang w:val="fr-FR"/>
              </w:rPr>
            </w:pPr>
          </w:p>
          <w:p w14:paraId="1379F3C7" w14:textId="77777777" w:rsidR="00FA5B52" w:rsidRPr="006018C8" w:rsidRDefault="00FA5B52" w:rsidP="00CF3A17">
            <w:pPr>
              <w:pStyle w:val="Corpsdetexte"/>
              <w:spacing w:after="0"/>
              <w:jc w:val="both"/>
              <w:rPr>
                <w:b/>
                <w:sz w:val="6"/>
                <w:szCs w:val="6"/>
                <w:lang w:val="fr-CM"/>
              </w:rPr>
            </w:pPr>
          </w:p>
        </w:tc>
      </w:tr>
      <w:tr w:rsidR="00FA5B52" w:rsidRPr="006018C8" w14:paraId="734129E7"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EEA3" w14:textId="77777777" w:rsidR="00FA5B52" w:rsidRPr="006018C8" w:rsidRDefault="00FA5B52" w:rsidP="00CF3A17">
            <w:pPr>
              <w:pStyle w:val="Default"/>
              <w:jc w:val="center"/>
              <w:rPr>
                <w:color w:val="auto"/>
                <w:sz w:val="22"/>
                <w:szCs w:val="22"/>
              </w:rPr>
            </w:pPr>
            <w:r w:rsidRPr="006018C8">
              <w:rPr>
                <w:color w:val="auto"/>
                <w:sz w:val="23"/>
                <w:szCs w:val="23"/>
              </w:rPr>
              <w:lastRenderedPageBreak/>
              <w:t xml:space="preserve">31.2. </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D39C" w14:textId="77777777" w:rsidR="00FA5B52" w:rsidRPr="006018C8" w:rsidRDefault="00FA5B52" w:rsidP="00CF3A17">
            <w:pPr>
              <w:pStyle w:val="Default"/>
              <w:spacing w:line="276" w:lineRule="auto"/>
              <w:jc w:val="both"/>
              <w:rPr>
                <w:color w:val="auto"/>
                <w:sz w:val="23"/>
                <w:szCs w:val="23"/>
              </w:rPr>
            </w:pPr>
            <w:r w:rsidRPr="006018C8">
              <w:rPr>
                <w:color w:val="auto"/>
                <w:sz w:val="23"/>
                <w:szCs w:val="23"/>
              </w:rPr>
              <w:t xml:space="preserve">La monnaie retenue pour la conversion en une seule monnaie est le franc CFA, la source du taux de change étant la Banque des États de l’Afrique Centrale (BEAC). </w:t>
            </w:r>
          </w:p>
          <w:p w14:paraId="1093CCD5" w14:textId="77777777" w:rsidR="00FA5B52" w:rsidRPr="006018C8" w:rsidRDefault="00FA5B52" w:rsidP="00CF3A17">
            <w:pPr>
              <w:pStyle w:val="Default"/>
              <w:spacing w:line="276" w:lineRule="auto"/>
              <w:jc w:val="both"/>
              <w:rPr>
                <w:b/>
                <w:bCs/>
                <w:color w:val="auto"/>
                <w:sz w:val="22"/>
                <w:szCs w:val="22"/>
              </w:rPr>
            </w:pPr>
            <w:r w:rsidRPr="006018C8">
              <w:rPr>
                <w:color w:val="auto"/>
                <w:sz w:val="23"/>
                <w:szCs w:val="23"/>
              </w:rPr>
              <w:t xml:space="preserve">La date du taux de change est </w:t>
            </w:r>
            <w:r w:rsidRPr="006018C8">
              <w:rPr>
                <w:b/>
                <w:bCs/>
                <w:color w:val="auto"/>
                <w:sz w:val="22"/>
                <w:szCs w:val="22"/>
              </w:rPr>
              <w:t xml:space="preserve">: cette date ne sera pas antérieure de plus de vingt-huit (28) jours à la date limite de dépôt des offres, ni postérieure à la date initiale d’expiration du délai de validité des offres. </w:t>
            </w:r>
          </w:p>
          <w:p w14:paraId="1125D3F5" w14:textId="77777777" w:rsidR="00FA5B52" w:rsidRPr="006018C8" w:rsidRDefault="00FA5B52" w:rsidP="00CF3A17">
            <w:pPr>
              <w:pStyle w:val="Corpsdetexte"/>
              <w:spacing w:after="0" w:line="276" w:lineRule="auto"/>
              <w:jc w:val="both"/>
              <w:rPr>
                <w:b/>
                <w:sz w:val="22"/>
                <w:szCs w:val="22"/>
              </w:rPr>
            </w:pPr>
            <w:r w:rsidRPr="006018C8">
              <w:rPr>
                <w:i/>
                <w:iCs/>
                <w:sz w:val="23"/>
                <w:szCs w:val="23"/>
              </w:rPr>
              <w:lastRenderedPageBreak/>
              <w:t>le taux de change pour convertir l’offre du soumissionnaire en monnaie locale ainsi que pour convertir les futurs décomptes en monnaie étrangère, sera celui de la BEAC trois jours ouvrables avant la date limite de dépôt des offres</w:t>
            </w:r>
          </w:p>
        </w:tc>
      </w:tr>
      <w:tr w:rsidR="00FA5B52" w:rsidRPr="006018C8" w14:paraId="4BA9CD1B"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18332" w14:textId="77777777" w:rsidR="00FA5B52" w:rsidRPr="006018C8" w:rsidRDefault="00FA5B52" w:rsidP="00CF3A17">
            <w:pPr>
              <w:widowControl w:val="0"/>
              <w:autoSpaceDE w:val="0"/>
              <w:spacing w:before="59"/>
              <w:ind w:right="-20"/>
              <w:jc w:val="center"/>
              <w:rPr>
                <w:sz w:val="22"/>
                <w:szCs w:val="22"/>
              </w:rPr>
            </w:pPr>
            <w:r w:rsidRPr="006018C8">
              <w:rPr>
                <w:sz w:val="22"/>
                <w:szCs w:val="22"/>
              </w:rPr>
              <w:t>32.2.(b)</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EDCE" w14:textId="77777777" w:rsidR="00FA5B52" w:rsidRPr="006018C8" w:rsidRDefault="00FA5B52" w:rsidP="00CF3A17">
            <w:pPr>
              <w:pStyle w:val="Default"/>
              <w:jc w:val="both"/>
              <w:rPr>
                <w:b/>
                <w:color w:val="auto"/>
                <w:sz w:val="22"/>
                <w:szCs w:val="22"/>
              </w:rPr>
            </w:pPr>
            <w:r w:rsidRPr="006018C8">
              <w:rPr>
                <w:color w:val="auto"/>
                <w:sz w:val="23"/>
                <w:szCs w:val="23"/>
              </w:rPr>
              <w:t xml:space="preserve">Le mode d’évaluation des travaux en régie et le pourcentage desdits travaux devra être précisé : </w:t>
            </w:r>
            <w:r w:rsidRPr="006018C8">
              <w:rPr>
                <w:b/>
                <w:color w:val="auto"/>
                <w:sz w:val="23"/>
                <w:szCs w:val="23"/>
              </w:rPr>
              <w:t>RAS</w:t>
            </w:r>
          </w:p>
        </w:tc>
      </w:tr>
      <w:tr w:rsidR="00FA5B52" w:rsidRPr="006018C8" w14:paraId="20B55F9D"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E5368" w14:textId="77777777" w:rsidR="00FA5B52" w:rsidRPr="006018C8" w:rsidRDefault="00FA5B52" w:rsidP="00CF3A17">
            <w:pPr>
              <w:widowControl w:val="0"/>
              <w:autoSpaceDE w:val="0"/>
              <w:spacing w:before="59"/>
              <w:ind w:right="-20"/>
              <w:jc w:val="center"/>
              <w:rPr>
                <w:sz w:val="22"/>
                <w:szCs w:val="22"/>
              </w:rPr>
            </w:pPr>
            <w:r w:rsidRPr="006018C8">
              <w:rPr>
                <w:sz w:val="22"/>
                <w:szCs w:val="22"/>
              </w:rPr>
              <w:t>32.2(g)</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AB61" w14:textId="77777777" w:rsidR="00FA5B52" w:rsidRPr="006018C8" w:rsidRDefault="00FA5B52" w:rsidP="00CF3A17">
            <w:pPr>
              <w:pStyle w:val="Corpsdetexte"/>
              <w:spacing w:after="0"/>
              <w:jc w:val="both"/>
              <w:rPr>
                <w:sz w:val="22"/>
                <w:szCs w:val="22"/>
                <w:lang w:val="fr-FR"/>
              </w:rPr>
            </w:pPr>
            <w:r w:rsidRPr="006018C8">
              <w:rPr>
                <w:sz w:val="22"/>
                <w:szCs w:val="22"/>
              </w:rPr>
              <w:t>La méthode d’évaluation des variantes techniques est la suivante:</w:t>
            </w:r>
            <w:r w:rsidRPr="006018C8">
              <w:rPr>
                <w:sz w:val="22"/>
                <w:szCs w:val="22"/>
                <w:lang w:val="fr-FR"/>
              </w:rPr>
              <w:t xml:space="preserve"> </w:t>
            </w:r>
            <w:r w:rsidRPr="006018C8">
              <w:rPr>
                <w:b/>
                <w:sz w:val="23"/>
                <w:szCs w:val="23"/>
              </w:rPr>
              <w:t>RAS</w:t>
            </w:r>
          </w:p>
        </w:tc>
      </w:tr>
      <w:tr w:rsidR="00FA5B52" w:rsidRPr="006018C8" w14:paraId="1F568F4A" w14:textId="77777777" w:rsidTr="00CF3A17">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1C66D" w14:textId="77777777" w:rsidR="00FA5B52" w:rsidRPr="006018C8" w:rsidRDefault="00FA5B52" w:rsidP="00CF3A17">
            <w:pPr>
              <w:widowControl w:val="0"/>
              <w:autoSpaceDE w:val="0"/>
              <w:spacing w:before="59"/>
              <w:ind w:right="-20"/>
              <w:jc w:val="center"/>
              <w:rPr>
                <w:sz w:val="22"/>
                <w:szCs w:val="22"/>
              </w:rPr>
            </w:pPr>
            <w:r w:rsidRPr="006018C8">
              <w:rPr>
                <w:sz w:val="22"/>
                <w:szCs w:val="22"/>
              </w:rPr>
              <w:t>33.1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2CDF" w14:textId="77777777" w:rsidR="00FA5B52" w:rsidRPr="006018C8" w:rsidRDefault="00FA5B52" w:rsidP="00CF3A17">
            <w:pPr>
              <w:pStyle w:val="Default"/>
              <w:jc w:val="both"/>
              <w:rPr>
                <w:color w:val="auto"/>
                <w:sz w:val="23"/>
                <w:szCs w:val="23"/>
              </w:rPr>
            </w:pPr>
            <w:r w:rsidRPr="006018C8">
              <w:rPr>
                <w:color w:val="auto"/>
                <w:sz w:val="23"/>
                <w:szCs w:val="23"/>
              </w:rPr>
              <w:t>Les soumissionnaires nationaux ne bénéficient pas</w:t>
            </w:r>
            <w:r w:rsidRPr="006018C8">
              <w:rPr>
                <w:i/>
                <w:iCs/>
                <w:color w:val="auto"/>
                <w:sz w:val="23"/>
                <w:szCs w:val="23"/>
              </w:rPr>
              <w:t xml:space="preserve"> </w:t>
            </w:r>
            <w:r w:rsidRPr="006018C8">
              <w:rPr>
                <w:color w:val="auto"/>
                <w:sz w:val="23"/>
                <w:szCs w:val="23"/>
              </w:rPr>
              <w:t xml:space="preserve">d’une marge de préférence nationale au cours de l’évaluation. </w:t>
            </w:r>
          </w:p>
          <w:p w14:paraId="00B448B9" w14:textId="77777777" w:rsidR="00FA5B52" w:rsidRPr="006018C8" w:rsidRDefault="00FA5B52" w:rsidP="00CF3A17">
            <w:pPr>
              <w:pStyle w:val="Default"/>
              <w:jc w:val="both"/>
              <w:rPr>
                <w:b/>
                <w:color w:val="auto"/>
                <w:sz w:val="4"/>
                <w:szCs w:val="4"/>
              </w:rPr>
            </w:pPr>
          </w:p>
        </w:tc>
      </w:tr>
      <w:tr w:rsidR="00FA5B52" w:rsidRPr="006018C8" w14:paraId="3257C0A7" w14:textId="77777777" w:rsidTr="00CF3A17">
        <w:trPr>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3D88F" w14:textId="77777777" w:rsidR="00FA5B52" w:rsidRPr="006018C8" w:rsidRDefault="00FA5B52" w:rsidP="00CF3A17">
            <w:pPr>
              <w:pStyle w:val="Corpsdetexte"/>
              <w:spacing w:after="0"/>
              <w:jc w:val="center"/>
            </w:pPr>
            <w:r w:rsidRPr="006018C8">
              <w:rPr>
                <w:b/>
                <w:bCs/>
                <w:sz w:val="23"/>
                <w:szCs w:val="23"/>
              </w:rPr>
              <w:t>F- ATTRIBUTION</w:t>
            </w:r>
          </w:p>
        </w:tc>
      </w:tr>
      <w:tr w:rsidR="00FA5B52" w:rsidRPr="006018C8" w14:paraId="084899E7" w14:textId="77777777" w:rsidTr="00CF3A17">
        <w:trPr>
          <w:trHeight w:val="1247"/>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6889A" w14:textId="77777777" w:rsidR="00FA5B52" w:rsidRPr="006018C8" w:rsidRDefault="00FA5B52" w:rsidP="00CF3A17">
            <w:pPr>
              <w:widowControl w:val="0"/>
              <w:autoSpaceDE w:val="0"/>
              <w:spacing w:before="59"/>
              <w:ind w:right="-20"/>
              <w:jc w:val="center"/>
              <w:rPr>
                <w:sz w:val="22"/>
                <w:szCs w:val="22"/>
              </w:rPr>
            </w:pPr>
            <w:r w:rsidRPr="006018C8">
              <w:rPr>
                <w:sz w:val="22"/>
                <w:szCs w:val="22"/>
              </w:rPr>
              <w:t>34.1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37628" w14:textId="77777777" w:rsidR="00FA5B52" w:rsidRPr="006018C8" w:rsidRDefault="00FA5B52" w:rsidP="00CF3A17">
            <w:pPr>
              <w:pStyle w:val="Corpsdetexte"/>
              <w:spacing w:after="0"/>
              <w:jc w:val="both"/>
              <w:rPr>
                <w:sz w:val="22"/>
                <w:szCs w:val="22"/>
              </w:rPr>
            </w:pPr>
            <w:r w:rsidRPr="006018C8">
              <w:rPr>
                <w:sz w:val="22"/>
                <w:szCs w:val="22"/>
              </w:rPr>
              <w:t>Le Maitre d’Ouvrage attribue l</w:t>
            </w:r>
            <w:r>
              <w:rPr>
                <w:sz w:val="22"/>
                <w:szCs w:val="22"/>
              </w:rPr>
              <w:t>e marché</w:t>
            </w:r>
            <w:r w:rsidRPr="006018C8">
              <w:rPr>
                <w:sz w:val="22"/>
                <w:szCs w:val="22"/>
              </w:rPr>
              <w:t xml:space="preserve"> au soumissionnaire dont l’offre a été reconnue conforme pour l’essentiel au Dossier d’Appel d’offres et qui dispose des capacités techniques et financières requises pour exécuter la lettre commande de façon satisfaisante et dont l’offre a été évaluée la moins </w:t>
            </w:r>
            <w:proofErr w:type="spellStart"/>
            <w:r w:rsidRPr="006018C8">
              <w:rPr>
                <w:sz w:val="22"/>
                <w:szCs w:val="22"/>
              </w:rPr>
              <w:t>disante</w:t>
            </w:r>
            <w:proofErr w:type="spellEnd"/>
            <w:r w:rsidRPr="006018C8">
              <w:rPr>
                <w:sz w:val="22"/>
                <w:szCs w:val="22"/>
              </w:rPr>
              <w:t xml:space="preserve"> après application des remises proposées le cas échéant. </w:t>
            </w:r>
          </w:p>
        </w:tc>
      </w:tr>
      <w:tr w:rsidR="00FA5B52" w:rsidRPr="006018C8" w14:paraId="31B1BB0A" w14:textId="77777777" w:rsidTr="00CF3A17">
        <w:trPr>
          <w:trHeight w:val="1247"/>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4DD53" w14:textId="77777777" w:rsidR="00FA5B52" w:rsidRPr="006018C8" w:rsidRDefault="00FA5B52" w:rsidP="00CF3A17">
            <w:pPr>
              <w:widowControl w:val="0"/>
              <w:autoSpaceDE w:val="0"/>
              <w:spacing w:before="59"/>
              <w:ind w:right="-20"/>
              <w:jc w:val="center"/>
              <w:rPr>
                <w:sz w:val="22"/>
                <w:szCs w:val="22"/>
              </w:rPr>
            </w:pPr>
            <w:r w:rsidRPr="006018C8">
              <w:rPr>
                <w:sz w:val="22"/>
                <w:szCs w:val="22"/>
              </w:rPr>
              <w:t>39.2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BB203" w14:textId="77777777" w:rsidR="00FA5B52" w:rsidRPr="006018C8" w:rsidRDefault="00FA5B52" w:rsidP="00CF3A17">
            <w:pPr>
              <w:pStyle w:val="Default"/>
              <w:jc w:val="both"/>
              <w:rPr>
                <w:color w:val="auto"/>
                <w:sz w:val="22"/>
                <w:szCs w:val="22"/>
              </w:rPr>
            </w:pPr>
            <w:r w:rsidRPr="006018C8">
              <w:rPr>
                <w:color w:val="auto"/>
                <w:sz w:val="22"/>
                <w:szCs w:val="22"/>
              </w:rPr>
              <w:t xml:space="preserve">Le taux du cautionnement définitif est de : </w:t>
            </w:r>
            <w:r w:rsidRPr="006018C8">
              <w:rPr>
                <w:b/>
                <w:color w:val="auto"/>
                <w:sz w:val="22"/>
                <w:szCs w:val="22"/>
              </w:rPr>
              <w:t>5% (cinq pour cent)</w:t>
            </w:r>
            <w:r w:rsidRPr="006018C8">
              <w:rPr>
                <w:color w:val="auto"/>
                <w:sz w:val="22"/>
                <w:szCs w:val="22"/>
              </w:rPr>
              <w:t xml:space="preserve"> du montant toutes taxes comprises d</w:t>
            </w:r>
            <w:r>
              <w:rPr>
                <w:color w:val="auto"/>
                <w:sz w:val="22"/>
                <w:szCs w:val="22"/>
              </w:rPr>
              <w:t>u marché</w:t>
            </w:r>
            <w:r w:rsidRPr="006018C8">
              <w:rPr>
                <w:color w:val="auto"/>
                <w:sz w:val="22"/>
                <w:szCs w:val="22"/>
              </w:rPr>
              <w:t>.</w:t>
            </w:r>
          </w:p>
          <w:p w14:paraId="2D18F668" w14:textId="77777777" w:rsidR="00FA5B52" w:rsidRPr="006018C8" w:rsidRDefault="00FA5B52" w:rsidP="00CF3A17">
            <w:pPr>
              <w:pStyle w:val="Corpsdetexte"/>
              <w:spacing w:after="0"/>
              <w:jc w:val="both"/>
              <w:rPr>
                <w:b/>
                <w:sz w:val="22"/>
                <w:szCs w:val="22"/>
              </w:rPr>
            </w:pPr>
            <w:r w:rsidRPr="006018C8">
              <w:rPr>
                <w:sz w:val="22"/>
                <w:szCs w:val="22"/>
              </w:rPr>
              <w:t>Dans un délai de vingt (20) jours à compter de la date de notification d</w:t>
            </w:r>
            <w:r>
              <w:rPr>
                <w:sz w:val="22"/>
                <w:szCs w:val="22"/>
              </w:rPr>
              <w:t>u marché</w:t>
            </w:r>
            <w:r w:rsidRPr="006018C8">
              <w:rPr>
                <w:sz w:val="22"/>
                <w:szCs w:val="22"/>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bl>
    <w:p w14:paraId="0A613E83" w14:textId="77777777" w:rsidR="00FA5B52" w:rsidRPr="006018C8" w:rsidRDefault="00FA5B52" w:rsidP="00FA5B52">
      <w:pPr>
        <w:pStyle w:val="Texte"/>
        <w:rPr>
          <w:rFonts w:ascii="Times New Roman" w:hAnsi="Times New Roman"/>
          <w:color w:val="auto"/>
          <w:lang w:val="fr-FR"/>
        </w:rPr>
      </w:pPr>
    </w:p>
    <w:p w14:paraId="4FA7CCD4" w14:textId="77777777" w:rsidR="00FA5B52" w:rsidRPr="006018C8" w:rsidRDefault="00FA5B52" w:rsidP="00FA5B52">
      <w:pPr>
        <w:pStyle w:val="Texte"/>
        <w:rPr>
          <w:rFonts w:ascii="Times New Roman" w:hAnsi="Times New Roman"/>
          <w:color w:val="auto"/>
          <w:lang w:val="fr-FR"/>
        </w:rPr>
      </w:pPr>
    </w:p>
    <w:p w14:paraId="7369C56B" w14:textId="77777777" w:rsidR="00FA5B52" w:rsidRPr="006018C8" w:rsidRDefault="00FA5B52" w:rsidP="00FA5B52">
      <w:pPr>
        <w:pStyle w:val="Texte"/>
        <w:rPr>
          <w:rFonts w:ascii="Times New Roman" w:hAnsi="Times New Roman"/>
          <w:color w:val="auto"/>
          <w:lang w:val="fr-FR"/>
        </w:rPr>
      </w:pPr>
    </w:p>
    <w:p w14:paraId="3BC782FF" w14:textId="77777777" w:rsidR="00FA5B52" w:rsidRPr="006018C8" w:rsidRDefault="00FA5B52" w:rsidP="00FA5B52">
      <w:pPr>
        <w:pStyle w:val="Texte"/>
        <w:rPr>
          <w:rFonts w:ascii="Times New Roman" w:hAnsi="Times New Roman"/>
          <w:color w:val="auto"/>
          <w:lang w:val="fr-FR"/>
        </w:rPr>
      </w:pPr>
    </w:p>
    <w:p w14:paraId="6FF9447B" w14:textId="77777777" w:rsidR="00FA5B52" w:rsidRPr="006018C8" w:rsidRDefault="00FA5B52" w:rsidP="00FA5B52">
      <w:pPr>
        <w:pStyle w:val="Texte"/>
        <w:rPr>
          <w:rFonts w:ascii="Times New Roman" w:hAnsi="Times New Roman"/>
          <w:color w:val="auto"/>
          <w:lang w:val="fr-FR"/>
        </w:rPr>
      </w:pPr>
    </w:p>
    <w:p w14:paraId="48C50657" w14:textId="77777777" w:rsidR="00FA5B52" w:rsidRPr="006018C8" w:rsidRDefault="00FA5B52" w:rsidP="00FA5B52">
      <w:pPr>
        <w:pStyle w:val="Texte"/>
        <w:rPr>
          <w:rFonts w:ascii="Times New Roman" w:hAnsi="Times New Roman"/>
          <w:color w:val="auto"/>
          <w:lang w:val="fr-FR"/>
        </w:rPr>
      </w:pPr>
    </w:p>
    <w:p w14:paraId="4991018F" w14:textId="77777777" w:rsidR="00FA5B52" w:rsidRPr="006018C8" w:rsidRDefault="00FA5B52" w:rsidP="00FA5B52">
      <w:pPr>
        <w:pStyle w:val="Texte"/>
        <w:rPr>
          <w:rFonts w:ascii="Times New Roman" w:hAnsi="Times New Roman"/>
          <w:color w:val="auto"/>
          <w:lang w:val="fr-FR"/>
        </w:rPr>
      </w:pPr>
    </w:p>
    <w:p w14:paraId="5AF5AF80" w14:textId="77777777" w:rsidR="00FA5B52" w:rsidRPr="006018C8" w:rsidRDefault="00FA5B52" w:rsidP="00FA5B52">
      <w:pPr>
        <w:pStyle w:val="Texte"/>
        <w:rPr>
          <w:rFonts w:ascii="Times New Roman" w:hAnsi="Times New Roman"/>
          <w:color w:val="auto"/>
          <w:lang w:val="fr-FR"/>
        </w:rPr>
      </w:pPr>
    </w:p>
    <w:p w14:paraId="1E5AB890" w14:textId="77777777" w:rsidR="00FA5B52" w:rsidRPr="006018C8" w:rsidRDefault="00FA5B52" w:rsidP="00FA5B52">
      <w:pPr>
        <w:pStyle w:val="Texte"/>
        <w:rPr>
          <w:rFonts w:ascii="Times New Roman" w:hAnsi="Times New Roman"/>
          <w:color w:val="auto"/>
          <w:lang w:val="fr-FR"/>
        </w:rPr>
      </w:pPr>
    </w:p>
    <w:p w14:paraId="196737D8" w14:textId="77777777" w:rsidR="00FA5B52" w:rsidRPr="006018C8" w:rsidRDefault="00FA5B52" w:rsidP="00FA5B52">
      <w:pPr>
        <w:pStyle w:val="Texte"/>
        <w:rPr>
          <w:rFonts w:ascii="Times New Roman" w:hAnsi="Times New Roman"/>
          <w:color w:val="auto"/>
          <w:lang w:val="fr-FR"/>
        </w:rPr>
      </w:pPr>
    </w:p>
    <w:p w14:paraId="27D6108B" w14:textId="77777777" w:rsidR="00FA5B52" w:rsidRPr="006018C8" w:rsidRDefault="00FA5B52" w:rsidP="00FA5B52">
      <w:pPr>
        <w:pStyle w:val="Texte"/>
        <w:rPr>
          <w:rFonts w:ascii="Times New Roman" w:hAnsi="Times New Roman"/>
          <w:color w:val="auto"/>
          <w:lang w:val="fr-FR"/>
        </w:rPr>
      </w:pPr>
    </w:p>
    <w:p w14:paraId="5A456B61" w14:textId="77777777" w:rsidR="00FA5B52" w:rsidRPr="006018C8" w:rsidRDefault="00FA5B52" w:rsidP="00FA5B52">
      <w:pPr>
        <w:pStyle w:val="Texte"/>
        <w:rPr>
          <w:rFonts w:ascii="Times New Roman" w:hAnsi="Times New Roman"/>
          <w:color w:val="auto"/>
          <w:lang w:val="fr-FR"/>
        </w:rPr>
      </w:pPr>
    </w:p>
    <w:p w14:paraId="34353BA2" w14:textId="77777777" w:rsidR="00FA5B52" w:rsidRPr="006018C8" w:rsidRDefault="00FA5B52" w:rsidP="00FA5B52">
      <w:pPr>
        <w:pStyle w:val="Texte"/>
        <w:rPr>
          <w:rFonts w:ascii="Times New Roman" w:hAnsi="Times New Roman"/>
          <w:color w:val="auto"/>
          <w:lang w:val="fr-FR"/>
        </w:rPr>
      </w:pPr>
    </w:p>
    <w:p w14:paraId="793D960E" w14:textId="77777777" w:rsidR="00FA5B52" w:rsidRPr="006018C8" w:rsidRDefault="00FA5B52" w:rsidP="00FA5B52">
      <w:pPr>
        <w:pStyle w:val="Texte"/>
        <w:rPr>
          <w:rFonts w:ascii="Times New Roman" w:hAnsi="Times New Roman"/>
          <w:color w:val="auto"/>
          <w:lang w:val="fr-FR"/>
        </w:rPr>
      </w:pPr>
    </w:p>
    <w:p w14:paraId="4AB29FFB" w14:textId="77777777" w:rsidR="00FA5B52" w:rsidRPr="006018C8" w:rsidRDefault="00FA5B52" w:rsidP="00FA5B52">
      <w:pPr>
        <w:pStyle w:val="Texte"/>
        <w:rPr>
          <w:rFonts w:ascii="Times New Roman" w:hAnsi="Times New Roman"/>
          <w:color w:val="auto"/>
          <w:lang w:val="fr-FR"/>
        </w:rPr>
      </w:pPr>
    </w:p>
    <w:p w14:paraId="41B034A1" w14:textId="77777777" w:rsidR="00FA5B52" w:rsidRPr="006018C8" w:rsidRDefault="00FA5B52" w:rsidP="00FA5B52">
      <w:pPr>
        <w:pStyle w:val="Texte"/>
        <w:rPr>
          <w:rFonts w:ascii="Times New Roman" w:hAnsi="Times New Roman"/>
          <w:color w:val="auto"/>
          <w:lang w:val="fr-FR"/>
        </w:rPr>
      </w:pPr>
    </w:p>
    <w:p w14:paraId="1FDFD32A" w14:textId="77777777" w:rsidR="00FA5B52" w:rsidRPr="006018C8" w:rsidRDefault="00FA5B52" w:rsidP="00FA5B52">
      <w:pPr>
        <w:pStyle w:val="Texte"/>
        <w:rPr>
          <w:rFonts w:ascii="Times New Roman" w:hAnsi="Times New Roman"/>
          <w:color w:val="auto"/>
          <w:lang w:val="fr-FR"/>
        </w:rPr>
      </w:pPr>
    </w:p>
    <w:p w14:paraId="68B4C174" w14:textId="77777777" w:rsidR="00FA5B52" w:rsidRPr="006018C8" w:rsidRDefault="00FA5B52" w:rsidP="00FA5B52">
      <w:pPr>
        <w:pStyle w:val="Texte"/>
        <w:rPr>
          <w:rFonts w:ascii="Times New Roman" w:hAnsi="Times New Roman"/>
          <w:color w:val="auto"/>
          <w:lang w:val="fr-FR"/>
        </w:rPr>
      </w:pPr>
    </w:p>
    <w:p w14:paraId="796E7F1D" w14:textId="77777777" w:rsidR="00FA5B52" w:rsidRPr="006018C8" w:rsidRDefault="00FA5B52" w:rsidP="00FA5B52">
      <w:pPr>
        <w:pStyle w:val="Texte"/>
        <w:rPr>
          <w:rFonts w:ascii="Times New Roman" w:hAnsi="Times New Roman"/>
          <w:color w:val="auto"/>
          <w:lang w:val="fr-FR"/>
        </w:rPr>
      </w:pPr>
    </w:p>
    <w:p w14:paraId="1F0F8508" w14:textId="77777777" w:rsidR="00FA5B52" w:rsidRPr="006018C8" w:rsidRDefault="00FA5B52" w:rsidP="00FA5B52">
      <w:pPr>
        <w:pStyle w:val="Texte"/>
        <w:rPr>
          <w:rFonts w:ascii="Times New Roman" w:hAnsi="Times New Roman"/>
          <w:color w:val="auto"/>
          <w:lang w:val="fr-FR"/>
        </w:rPr>
      </w:pPr>
    </w:p>
    <w:p w14:paraId="316F435F" w14:textId="77777777" w:rsidR="00FA5B52" w:rsidRPr="006018C8" w:rsidRDefault="00FA5B52" w:rsidP="00FA5B52">
      <w:pPr>
        <w:pStyle w:val="Texte"/>
        <w:rPr>
          <w:rFonts w:ascii="Times New Roman" w:hAnsi="Times New Roman"/>
          <w:color w:val="auto"/>
          <w:lang w:val="fr-FR"/>
        </w:rPr>
      </w:pPr>
    </w:p>
    <w:p w14:paraId="14786796" w14:textId="77777777" w:rsidR="00FA5B52" w:rsidRPr="006018C8" w:rsidRDefault="00FA5B52" w:rsidP="00FA5B52">
      <w:pPr>
        <w:pStyle w:val="Texte"/>
        <w:rPr>
          <w:rFonts w:ascii="Times New Roman" w:hAnsi="Times New Roman"/>
          <w:color w:val="auto"/>
          <w:lang w:val="fr-FR"/>
        </w:rPr>
      </w:pPr>
    </w:p>
    <w:p w14:paraId="6A2A9153" w14:textId="77777777" w:rsidR="00FA5B52" w:rsidRPr="006018C8" w:rsidRDefault="00FA5B52" w:rsidP="00FA5B52">
      <w:pPr>
        <w:pStyle w:val="Texte"/>
        <w:rPr>
          <w:rFonts w:ascii="Times New Roman" w:hAnsi="Times New Roman"/>
          <w:color w:val="auto"/>
          <w:lang w:val="fr-FR"/>
        </w:rPr>
      </w:pPr>
    </w:p>
    <w:p w14:paraId="7E1600F4" w14:textId="77777777" w:rsidR="00FA5B52" w:rsidRPr="006018C8" w:rsidRDefault="00FA5B52" w:rsidP="00FA5B52">
      <w:pPr>
        <w:pStyle w:val="Texte"/>
        <w:rPr>
          <w:rFonts w:ascii="Times New Roman" w:hAnsi="Times New Roman"/>
          <w:color w:val="auto"/>
          <w:lang w:val="fr-FR"/>
        </w:rPr>
      </w:pPr>
    </w:p>
    <w:p w14:paraId="2D2F8EBF" w14:textId="77777777" w:rsidR="00FA5B52" w:rsidRPr="006018C8" w:rsidRDefault="00FA5B52" w:rsidP="00FA5B52">
      <w:pPr>
        <w:pStyle w:val="Texte"/>
        <w:rPr>
          <w:rFonts w:ascii="Times New Roman" w:hAnsi="Times New Roman"/>
          <w:color w:val="auto"/>
          <w:lang w:val="fr-FR"/>
        </w:rPr>
      </w:pPr>
    </w:p>
    <w:p w14:paraId="148403D7" w14:textId="77777777" w:rsidR="00FA5B52" w:rsidRPr="006018C8" w:rsidRDefault="00FA5B52" w:rsidP="00FA5B52">
      <w:pPr>
        <w:pStyle w:val="Texte"/>
        <w:rPr>
          <w:rFonts w:ascii="Times New Roman" w:hAnsi="Times New Roman"/>
          <w:color w:val="auto"/>
          <w:lang w:val="fr-FR"/>
        </w:rPr>
      </w:pPr>
    </w:p>
    <w:p w14:paraId="27940967" w14:textId="77777777" w:rsidR="00FA5B52" w:rsidRPr="006018C8" w:rsidRDefault="00FA5B52" w:rsidP="00FA5B52">
      <w:pPr>
        <w:pStyle w:val="Texte"/>
        <w:rPr>
          <w:rFonts w:ascii="Times New Roman" w:hAnsi="Times New Roman"/>
          <w:color w:val="auto"/>
          <w:lang w:val="fr-FR"/>
        </w:rPr>
      </w:pPr>
    </w:p>
    <w:p w14:paraId="75397407" w14:textId="77777777" w:rsidR="00FA5B52" w:rsidRPr="006018C8" w:rsidRDefault="00FA5B52" w:rsidP="00FA5B52">
      <w:pPr>
        <w:pStyle w:val="Texte"/>
        <w:rPr>
          <w:rFonts w:ascii="Times New Roman" w:hAnsi="Times New Roman"/>
          <w:color w:val="auto"/>
          <w:lang w:val="fr-FR"/>
        </w:rPr>
      </w:pPr>
    </w:p>
    <w:p w14:paraId="382538EA" w14:textId="77777777" w:rsidR="00FA5B52" w:rsidRPr="006018C8" w:rsidRDefault="00FA5B52" w:rsidP="00FA5B52">
      <w:pPr>
        <w:pStyle w:val="Texte"/>
        <w:rPr>
          <w:rFonts w:ascii="Times New Roman" w:hAnsi="Times New Roman"/>
          <w:color w:val="auto"/>
          <w:lang w:val="fr-FR"/>
        </w:rPr>
      </w:pPr>
    </w:p>
    <w:p w14:paraId="070532F7" w14:textId="77777777" w:rsidR="00FA5B52" w:rsidRPr="006018C8" w:rsidRDefault="00FA5B52" w:rsidP="00FA5B52">
      <w:pPr>
        <w:pStyle w:val="Texte"/>
        <w:rPr>
          <w:rFonts w:ascii="Times New Roman" w:hAnsi="Times New Roman"/>
          <w:color w:val="auto"/>
          <w:lang w:val="fr-FR"/>
        </w:rPr>
      </w:pPr>
    </w:p>
    <w:p w14:paraId="6D80EBEB" w14:textId="77777777" w:rsidR="00FA5B52" w:rsidRPr="006018C8" w:rsidRDefault="00FA5B52" w:rsidP="00FA5B52">
      <w:pPr>
        <w:pStyle w:val="Texte"/>
        <w:rPr>
          <w:rFonts w:ascii="Times New Roman" w:hAnsi="Times New Roman"/>
          <w:color w:val="auto"/>
          <w:lang w:val="fr-FR"/>
        </w:rPr>
      </w:pPr>
    </w:p>
    <w:p w14:paraId="05E78D70" w14:textId="77777777" w:rsidR="00FA5B52" w:rsidRPr="006018C8" w:rsidRDefault="00FA5B52" w:rsidP="00FA5B52">
      <w:pPr>
        <w:pStyle w:val="Texte"/>
        <w:rPr>
          <w:rFonts w:ascii="Times New Roman" w:hAnsi="Times New Roman"/>
          <w:color w:val="auto"/>
          <w:lang w:val="fr-FR"/>
        </w:rPr>
      </w:pPr>
    </w:p>
    <w:p w14:paraId="1F29A6EE" w14:textId="77777777" w:rsidR="00FA5B52" w:rsidRDefault="00FA5B52" w:rsidP="00FA5B52">
      <w:pPr>
        <w:pStyle w:val="Texte"/>
        <w:rPr>
          <w:rFonts w:ascii="Times New Roman" w:hAnsi="Times New Roman"/>
          <w:color w:val="auto"/>
          <w:lang w:val="fr-FR"/>
        </w:rPr>
      </w:pPr>
    </w:p>
    <w:p w14:paraId="1BF5B681" w14:textId="77777777" w:rsidR="00FA5B52" w:rsidRDefault="00FA5B52" w:rsidP="00FA5B52">
      <w:pPr>
        <w:pStyle w:val="Texte"/>
        <w:rPr>
          <w:rFonts w:ascii="Times New Roman" w:hAnsi="Times New Roman"/>
          <w:color w:val="auto"/>
          <w:lang w:val="fr-FR"/>
        </w:rPr>
      </w:pPr>
    </w:p>
    <w:p w14:paraId="3C6735A0" w14:textId="77777777" w:rsidR="00FA5B52" w:rsidRDefault="00FA5B52" w:rsidP="00FA5B52">
      <w:pPr>
        <w:pStyle w:val="Texte"/>
        <w:rPr>
          <w:rFonts w:ascii="Times New Roman" w:hAnsi="Times New Roman"/>
          <w:color w:val="auto"/>
          <w:lang w:val="fr-FR"/>
        </w:rPr>
      </w:pPr>
    </w:p>
    <w:p w14:paraId="5E810EE5" w14:textId="77777777" w:rsidR="00FA5B52" w:rsidRDefault="00FA5B52" w:rsidP="00FA5B52">
      <w:pPr>
        <w:pStyle w:val="Texte"/>
        <w:rPr>
          <w:rFonts w:ascii="Times New Roman" w:hAnsi="Times New Roman"/>
          <w:color w:val="auto"/>
          <w:lang w:val="fr-FR"/>
        </w:rPr>
      </w:pPr>
    </w:p>
    <w:p w14:paraId="182543E1" w14:textId="77777777" w:rsidR="00FA5B52" w:rsidRDefault="00FA5B52" w:rsidP="00FA5B52">
      <w:pPr>
        <w:pStyle w:val="Texte"/>
        <w:rPr>
          <w:rFonts w:ascii="Times New Roman" w:hAnsi="Times New Roman"/>
          <w:color w:val="auto"/>
          <w:lang w:val="fr-FR"/>
        </w:rPr>
      </w:pPr>
    </w:p>
    <w:p w14:paraId="68A9DCA9" w14:textId="77777777" w:rsidR="00FA5B52" w:rsidRDefault="00FA5B52" w:rsidP="00FA5B52">
      <w:pPr>
        <w:pStyle w:val="Texte"/>
        <w:rPr>
          <w:rFonts w:ascii="Times New Roman" w:hAnsi="Times New Roman"/>
          <w:color w:val="auto"/>
          <w:lang w:val="fr-FR"/>
        </w:rPr>
      </w:pPr>
    </w:p>
    <w:p w14:paraId="57833C00" w14:textId="77777777" w:rsidR="00FA5B52" w:rsidRDefault="00FA5B52" w:rsidP="00FA5B52">
      <w:pPr>
        <w:pStyle w:val="Texte"/>
        <w:rPr>
          <w:rFonts w:ascii="Times New Roman" w:hAnsi="Times New Roman"/>
          <w:color w:val="auto"/>
          <w:lang w:val="fr-FR"/>
        </w:rPr>
      </w:pPr>
    </w:p>
    <w:p w14:paraId="60A1A876" w14:textId="77777777" w:rsidR="00FA5B52" w:rsidRDefault="00FA5B52" w:rsidP="00FA5B52">
      <w:pPr>
        <w:pStyle w:val="Texte"/>
        <w:rPr>
          <w:rFonts w:ascii="Times New Roman" w:hAnsi="Times New Roman"/>
          <w:color w:val="auto"/>
          <w:lang w:val="fr-FR"/>
        </w:rPr>
      </w:pPr>
    </w:p>
    <w:p w14:paraId="34C89640" w14:textId="77777777" w:rsidR="00FA5B52" w:rsidRDefault="00FA5B52" w:rsidP="00FA5B52">
      <w:pPr>
        <w:pStyle w:val="Texte"/>
        <w:rPr>
          <w:rFonts w:ascii="Times New Roman" w:hAnsi="Times New Roman"/>
          <w:color w:val="auto"/>
          <w:lang w:val="fr-FR"/>
        </w:rPr>
      </w:pPr>
    </w:p>
    <w:p w14:paraId="0E38F7DC" w14:textId="77777777" w:rsidR="00FA5B52" w:rsidRDefault="00FA5B52" w:rsidP="00FA5B52">
      <w:pPr>
        <w:pStyle w:val="Texte"/>
        <w:rPr>
          <w:rFonts w:ascii="Times New Roman" w:hAnsi="Times New Roman"/>
          <w:color w:val="auto"/>
          <w:lang w:val="fr-FR"/>
        </w:rPr>
      </w:pPr>
    </w:p>
    <w:p w14:paraId="3A8967E6" w14:textId="77777777" w:rsidR="00FA5B52" w:rsidRDefault="00FA5B52" w:rsidP="00FA5B52">
      <w:pPr>
        <w:pStyle w:val="Texte"/>
        <w:rPr>
          <w:rFonts w:ascii="Times New Roman" w:hAnsi="Times New Roman"/>
          <w:color w:val="auto"/>
          <w:lang w:val="fr-FR"/>
        </w:rPr>
      </w:pPr>
    </w:p>
    <w:p w14:paraId="4463A624" w14:textId="77777777" w:rsidR="00FA5B52" w:rsidRDefault="00FA5B52" w:rsidP="00FA5B52">
      <w:pPr>
        <w:pStyle w:val="Texte"/>
        <w:rPr>
          <w:rFonts w:ascii="Times New Roman" w:hAnsi="Times New Roman"/>
          <w:color w:val="auto"/>
          <w:lang w:val="fr-FR"/>
        </w:rPr>
      </w:pPr>
    </w:p>
    <w:p w14:paraId="3DE986C6" w14:textId="77777777" w:rsidR="00FA5B52" w:rsidRDefault="00FA5B52" w:rsidP="00FA5B52">
      <w:pPr>
        <w:pStyle w:val="Texte"/>
        <w:rPr>
          <w:rFonts w:ascii="Times New Roman" w:hAnsi="Times New Roman"/>
          <w:color w:val="auto"/>
          <w:lang w:val="fr-FR"/>
        </w:rPr>
      </w:pPr>
    </w:p>
    <w:p w14:paraId="42E42FA6" w14:textId="77777777" w:rsidR="00FA5B52" w:rsidRDefault="00FA5B52" w:rsidP="00FA5B52">
      <w:pPr>
        <w:pStyle w:val="Texte"/>
        <w:rPr>
          <w:rFonts w:ascii="Times New Roman" w:hAnsi="Times New Roman"/>
          <w:color w:val="auto"/>
          <w:lang w:val="fr-FR"/>
        </w:rPr>
      </w:pPr>
    </w:p>
    <w:p w14:paraId="4704C55A" w14:textId="77777777" w:rsidR="00FA5B52" w:rsidRDefault="00FA5B52" w:rsidP="00FA5B52">
      <w:pPr>
        <w:pStyle w:val="Texte"/>
        <w:rPr>
          <w:rFonts w:ascii="Times New Roman" w:hAnsi="Times New Roman"/>
          <w:color w:val="auto"/>
          <w:lang w:val="fr-FR"/>
        </w:rPr>
      </w:pPr>
    </w:p>
    <w:p w14:paraId="1D13E391" w14:textId="77777777" w:rsidR="00FA5B52" w:rsidRDefault="00FA5B52" w:rsidP="00FA5B52">
      <w:pPr>
        <w:pStyle w:val="Texte"/>
        <w:rPr>
          <w:rFonts w:ascii="Times New Roman" w:hAnsi="Times New Roman"/>
          <w:color w:val="auto"/>
          <w:lang w:val="fr-FR"/>
        </w:rPr>
      </w:pPr>
    </w:p>
    <w:p w14:paraId="1F0DEB4C" w14:textId="77777777" w:rsidR="00FA5B52" w:rsidRDefault="00FA5B52" w:rsidP="00FA5B52">
      <w:pPr>
        <w:pStyle w:val="Texte"/>
        <w:rPr>
          <w:rFonts w:ascii="Times New Roman" w:hAnsi="Times New Roman"/>
          <w:color w:val="auto"/>
          <w:lang w:val="fr-FR"/>
        </w:rPr>
      </w:pPr>
    </w:p>
    <w:p w14:paraId="7408903B" w14:textId="77777777" w:rsidR="00FA5B52" w:rsidRDefault="00FA5B52" w:rsidP="00FA5B52">
      <w:pPr>
        <w:pStyle w:val="Texte"/>
        <w:rPr>
          <w:rFonts w:ascii="Times New Roman" w:hAnsi="Times New Roman"/>
          <w:color w:val="auto"/>
          <w:lang w:val="fr-FR"/>
        </w:rPr>
      </w:pPr>
    </w:p>
    <w:p w14:paraId="07922E88" w14:textId="77777777" w:rsidR="00FA5B52" w:rsidRDefault="00FA5B52" w:rsidP="00FA5B52">
      <w:pPr>
        <w:pStyle w:val="Texte"/>
        <w:rPr>
          <w:rFonts w:ascii="Times New Roman" w:hAnsi="Times New Roman"/>
          <w:color w:val="auto"/>
          <w:lang w:val="fr-FR"/>
        </w:rPr>
      </w:pPr>
    </w:p>
    <w:p w14:paraId="0E0FDE11" w14:textId="77777777" w:rsidR="00FA5B52" w:rsidRDefault="00FA5B52" w:rsidP="00FA5B52">
      <w:pPr>
        <w:pStyle w:val="Texte"/>
        <w:rPr>
          <w:rFonts w:ascii="Times New Roman" w:hAnsi="Times New Roman"/>
          <w:color w:val="auto"/>
          <w:lang w:val="fr-FR"/>
        </w:rPr>
      </w:pPr>
    </w:p>
    <w:p w14:paraId="11C6F0AB" w14:textId="77777777" w:rsidR="00FA5B52" w:rsidRDefault="00FA5B52" w:rsidP="00FA5B52">
      <w:pPr>
        <w:pStyle w:val="Texte"/>
        <w:rPr>
          <w:rFonts w:ascii="Times New Roman" w:hAnsi="Times New Roman"/>
          <w:color w:val="auto"/>
          <w:lang w:val="fr-FR"/>
        </w:rPr>
      </w:pPr>
    </w:p>
    <w:p w14:paraId="180B9655" w14:textId="77777777" w:rsidR="00FA5B52" w:rsidRDefault="00FA5B52" w:rsidP="00FA5B52">
      <w:pPr>
        <w:pStyle w:val="Texte"/>
        <w:rPr>
          <w:rFonts w:ascii="Times New Roman" w:hAnsi="Times New Roman"/>
          <w:color w:val="auto"/>
          <w:lang w:val="fr-FR"/>
        </w:rPr>
      </w:pPr>
    </w:p>
    <w:p w14:paraId="0F92F5ED" w14:textId="77777777" w:rsidR="00FA5B52" w:rsidRDefault="00FA5B52" w:rsidP="00FA5B52">
      <w:pPr>
        <w:pStyle w:val="Texte"/>
        <w:rPr>
          <w:rFonts w:ascii="Times New Roman" w:hAnsi="Times New Roman"/>
          <w:color w:val="auto"/>
          <w:lang w:val="fr-FR"/>
        </w:rPr>
      </w:pPr>
    </w:p>
    <w:p w14:paraId="13F13DAC" w14:textId="77777777" w:rsidR="00FA5B52" w:rsidRDefault="00FA5B52" w:rsidP="00FA5B52">
      <w:pPr>
        <w:pStyle w:val="Texte"/>
        <w:rPr>
          <w:rFonts w:ascii="Times New Roman" w:hAnsi="Times New Roman"/>
          <w:color w:val="auto"/>
          <w:lang w:val="fr-FR"/>
        </w:rPr>
      </w:pPr>
    </w:p>
    <w:p w14:paraId="28D7A848" w14:textId="77777777" w:rsidR="00FA5B52" w:rsidRDefault="00FA5B52" w:rsidP="00FA5B52">
      <w:pPr>
        <w:pStyle w:val="Texte"/>
        <w:rPr>
          <w:rFonts w:ascii="Times New Roman" w:hAnsi="Times New Roman"/>
          <w:color w:val="auto"/>
          <w:lang w:val="fr-FR"/>
        </w:rPr>
      </w:pPr>
    </w:p>
    <w:p w14:paraId="745F9FDB" w14:textId="77777777" w:rsidR="00FA5B52" w:rsidRDefault="00FA5B52" w:rsidP="00FA5B52">
      <w:pPr>
        <w:pStyle w:val="Texte"/>
        <w:rPr>
          <w:rFonts w:ascii="Times New Roman" w:hAnsi="Times New Roman"/>
          <w:color w:val="auto"/>
          <w:lang w:val="fr-FR"/>
        </w:rPr>
      </w:pPr>
    </w:p>
    <w:p w14:paraId="13847C43" w14:textId="77777777" w:rsidR="00FA5B52" w:rsidRDefault="00FA5B52" w:rsidP="00FA5B52">
      <w:pPr>
        <w:pStyle w:val="Texte"/>
        <w:rPr>
          <w:rFonts w:ascii="Times New Roman" w:hAnsi="Times New Roman"/>
          <w:color w:val="auto"/>
          <w:lang w:val="fr-FR"/>
        </w:rPr>
      </w:pPr>
    </w:p>
    <w:p w14:paraId="5C9FD8CD" w14:textId="77777777" w:rsidR="00FA5B52" w:rsidRDefault="00FA5B52" w:rsidP="00FA5B52">
      <w:pPr>
        <w:pStyle w:val="Texte"/>
        <w:rPr>
          <w:rFonts w:ascii="Times New Roman" w:hAnsi="Times New Roman"/>
          <w:color w:val="auto"/>
          <w:lang w:val="fr-FR"/>
        </w:rPr>
      </w:pPr>
    </w:p>
    <w:p w14:paraId="7B4D0EBB" w14:textId="77777777" w:rsidR="00FA5B52" w:rsidRDefault="00FA5B52" w:rsidP="00FA5B52">
      <w:pPr>
        <w:pStyle w:val="Texte"/>
        <w:rPr>
          <w:rFonts w:ascii="Times New Roman" w:hAnsi="Times New Roman"/>
          <w:color w:val="auto"/>
          <w:lang w:val="fr-FR"/>
        </w:rPr>
      </w:pPr>
    </w:p>
    <w:p w14:paraId="563B091A" w14:textId="77777777" w:rsidR="00FA5B52" w:rsidRDefault="00FA5B52" w:rsidP="00FA5B52">
      <w:pPr>
        <w:pStyle w:val="Texte"/>
        <w:rPr>
          <w:rFonts w:ascii="Times New Roman" w:hAnsi="Times New Roman"/>
          <w:color w:val="auto"/>
          <w:lang w:val="fr-FR"/>
        </w:rPr>
      </w:pPr>
    </w:p>
    <w:p w14:paraId="31D91D50" w14:textId="77777777" w:rsidR="00FA5B52" w:rsidRDefault="00FA5B52" w:rsidP="00FA5B52">
      <w:pPr>
        <w:pStyle w:val="Texte"/>
        <w:rPr>
          <w:rFonts w:ascii="Times New Roman" w:hAnsi="Times New Roman"/>
          <w:color w:val="auto"/>
          <w:lang w:val="fr-FR"/>
        </w:rPr>
      </w:pPr>
    </w:p>
    <w:p w14:paraId="71464AFE" w14:textId="77777777" w:rsidR="00FA5B52" w:rsidRDefault="00FA5B52" w:rsidP="00FA5B52">
      <w:pPr>
        <w:pStyle w:val="Texte"/>
        <w:rPr>
          <w:rFonts w:ascii="Times New Roman" w:hAnsi="Times New Roman"/>
          <w:color w:val="auto"/>
          <w:lang w:val="fr-FR"/>
        </w:rPr>
      </w:pPr>
    </w:p>
    <w:p w14:paraId="30B7F6AC" w14:textId="77777777" w:rsidR="00FA5B52" w:rsidRDefault="00FA5B52" w:rsidP="00FA5B52">
      <w:pPr>
        <w:pStyle w:val="Texte"/>
        <w:rPr>
          <w:rFonts w:ascii="Times New Roman" w:hAnsi="Times New Roman"/>
          <w:color w:val="auto"/>
          <w:lang w:val="fr-FR"/>
        </w:rPr>
      </w:pPr>
    </w:p>
    <w:p w14:paraId="1C7EFCD4" w14:textId="77777777" w:rsidR="00FA5B52" w:rsidRPr="006018C8" w:rsidRDefault="00FA5B52" w:rsidP="00FA5B52">
      <w:pPr>
        <w:pStyle w:val="Texte"/>
        <w:rPr>
          <w:rFonts w:ascii="Times New Roman" w:hAnsi="Times New Roman"/>
          <w:color w:val="auto"/>
          <w:lang w:val="fr-FR"/>
        </w:rPr>
      </w:pPr>
    </w:p>
    <w:p w14:paraId="4EB60A69" w14:textId="77777777" w:rsidR="00FA5B52" w:rsidRPr="006018C8" w:rsidRDefault="00FA5B52" w:rsidP="00FA5B52">
      <w:pPr>
        <w:pStyle w:val="TitrePiece"/>
        <w:ind w:left="510"/>
        <w:outlineLvl w:val="0"/>
        <w:rPr>
          <w:rFonts w:ascii="Times New Roman" w:hAnsi="Times New Roman" w:cs="Times New Roman"/>
          <w:b/>
          <w:sz w:val="48"/>
          <w:szCs w:val="48"/>
        </w:rPr>
      </w:pPr>
      <w:bookmarkStart w:id="742" w:name="_Toc166016432"/>
      <w:bookmarkStart w:id="743" w:name="_Toc166031674"/>
      <w:bookmarkStart w:id="744" w:name="_Toc166031771"/>
      <w:bookmarkStart w:id="745" w:name="_Toc166036193"/>
      <w:bookmarkStart w:id="746" w:name="_Toc175296729"/>
      <w:bookmarkStart w:id="747" w:name="_Toc175346014"/>
      <w:bookmarkStart w:id="748" w:name="_Toc176627214"/>
      <w:r w:rsidRPr="006018C8">
        <w:rPr>
          <w:rFonts w:ascii="Times New Roman" w:hAnsi="Times New Roman" w:cs="Times New Roman"/>
          <w:b/>
          <w:sz w:val="48"/>
          <w:szCs w:val="48"/>
          <w:u w:val="single"/>
        </w:rPr>
        <w:t>PIECE N° IV</w:t>
      </w:r>
      <w:r w:rsidRPr="006018C8">
        <w:rPr>
          <w:rFonts w:ascii="Times New Roman" w:hAnsi="Times New Roman" w:cs="Times New Roman"/>
          <w:b/>
          <w:sz w:val="48"/>
          <w:szCs w:val="48"/>
        </w:rPr>
        <w:t> :</w:t>
      </w:r>
      <w:bookmarkEnd w:id="742"/>
      <w:bookmarkEnd w:id="743"/>
      <w:bookmarkEnd w:id="744"/>
      <w:bookmarkEnd w:id="745"/>
      <w:bookmarkEnd w:id="746"/>
      <w:bookmarkEnd w:id="747"/>
      <w:bookmarkEnd w:id="748"/>
    </w:p>
    <w:p w14:paraId="38BA3D3B" w14:textId="77777777" w:rsidR="00FA5B52" w:rsidRPr="006018C8" w:rsidRDefault="00FA5B52" w:rsidP="00FA5B52">
      <w:pPr>
        <w:pStyle w:val="TitrePiece"/>
        <w:ind w:left="510"/>
        <w:outlineLvl w:val="0"/>
        <w:rPr>
          <w:rFonts w:ascii="Times New Roman" w:hAnsi="Times New Roman" w:cs="Times New Roman"/>
          <w:b/>
          <w:bCs/>
          <w:sz w:val="48"/>
          <w:szCs w:val="48"/>
        </w:rPr>
      </w:pPr>
      <w:bookmarkStart w:id="749" w:name="_Toc390424941"/>
      <w:bookmarkStart w:id="750" w:name="_Toc510691955"/>
      <w:bookmarkStart w:id="751" w:name="_Toc166016433"/>
      <w:bookmarkStart w:id="752" w:name="_Toc166031675"/>
      <w:bookmarkStart w:id="753" w:name="_Toc166031772"/>
      <w:bookmarkStart w:id="754" w:name="_Toc166036194"/>
      <w:bookmarkStart w:id="755" w:name="_Toc175296730"/>
      <w:bookmarkStart w:id="756" w:name="_Toc175346015"/>
      <w:bookmarkStart w:id="757" w:name="_Toc176627215"/>
      <w:r w:rsidRPr="006018C8">
        <w:rPr>
          <w:rFonts w:ascii="Times New Roman" w:hAnsi="Times New Roman" w:cs="Times New Roman"/>
          <w:b/>
          <w:bCs/>
          <w:sz w:val="48"/>
          <w:szCs w:val="48"/>
        </w:rPr>
        <w:t>CAHIER DES CLAUSES ADMINISTRATIVES PARTICULIERES (CCAP)</w:t>
      </w:r>
      <w:bookmarkEnd w:id="749"/>
      <w:bookmarkEnd w:id="750"/>
      <w:bookmarkEnd w:id="751"/>
      <w:bookmarkEnd w:id="752"/>
      <w:bookmarkEnd w:id="753"/>
      <w:bookmarkEnd w:id="754"/>
      <w:bookmarkEnd w:id="755"/>
      <w:bookmarkEnd w:id="756"/>
      <w:bookmarkEnd w:id="757"/>
    </w:p>
    <w:p w14:paraId="5BCBC72A" w14:textId="77777777" w:rsidR="00FA5B52" w:rsidRPr="006018C8" w:rsidRDefault="00FA5B52" w:rsidP="00FA5B52">
      <w:pPr>
        <w:pStyle w:val="Texte"/>
        <w:rPr>
          <w:rFonts w:ascii="Times New Roman" w:hAnsi="Times New Roman"/>
          <w:color w:val="auto"/>
          <w:lang w:val="fr-FR"/>
        </w:rPr>
      </w:pPr>
    </w:p>
    <w:p w14:paraId="33A48215" w14:textId="77777777" w:rsidR="00FA5B52" w:rsidRPr="006018C8" w:rsidRDefault="00FA5B52" w:rsidP="00FA5B52">
      <w:pPr>
        <w:pStyle w:val="Texte"/>
        <w:rPr>
          <w:rFonts w:ascii="Times New Roman" w:hAnsi="Times New Roman"/>
          <w:color w:val="auto"/>
          <w:lang w:val="fr-FR"/>
        </w:rPr>
      </w:pPr>
    </w:p>
    <w:p w14:paraId="491F21B7" w14:textId="77777777" w:rsidR="00FA5B52" w:rsidRPr="006018C8" w:rsidRDefault="00FA5B52" w:rsidP="00FA5B52">
      <w:pPr>
        <w:pStyle w:val="Texte"/>
        <w:rPr>
          <w:rFonts w:ascii="Times New Roman" w:hAnsi="Times New Roman"/>
          <w:color w:val="auto"/>
          <w:lang w:val="fr-FR"/>
        </w:rPr>
      </w:pPr>
    </w:p>
    <w:p w14:paraId="4A5D4B43" w14:textId="77777777" w:rsidR="00FA5B52" w:rsidRPr="006018C8" w:rsidRDefault="00FA5B52" w:rsidP="00FA5B52">
      <w:pPr>
        <w:pStyle w:val="Texte"/>
        <w:rPr>
          <w:rFonts w:ascii="Times New Roman" w:hAnsi="Times New Roman"/>
          <w:color w:val="auto"/>
          <w:lang w:val="fr-FR"/>
        </w:rPr>
      </w:pPr>
    </w:p>
    <w:p w14:paraId="781D24C0" w14:textId="77777777" w:rsidR="00FA5B52" w:rsidRPr="006018C8" w:rsidRDefault="00FA5B52" w:rsidP="00FA5B52">
      <w:pPr>
        <w:pStyle w:val="Texte"/>
        <w:rPr>
          <w:rFonts w:ascii="Times New Roman" w:hAnsi="Times New Roman"/>
          <w:color w:val="auto"/>
          <w:lang w:val="fr-FR"/>
        </w:rPr>
      </w:pPr>
    </w:p>
    <w:p w14:paraId="1117CAAC" w14:textId="77777777" w:rsidR="00FA5B52" w:rsidRPr="006018C8" w:rsidRDefault="00FA5B52" w:rsidP="00FA5B52">
      <w:pPr>
        <w:pStyle w:val="Texte"/>
        <w:rPr>
          <w:rFonts w:ascii="Times New Roman" w:hAnsi="Times New Roman"/>
          <w:color w:val="auto"/>
          <w:lang w:val="fr-FR"/>
        </w:rPr>
      </w:pPr>
    </w:p>
    <w:p w14:paraId="58C6D1C5" w14:textId="77777777" w:rsidR="00FA5B52" w:rsidRPr="006018C8" w:rsidRDefault="00FA5B52" w:rsidP="00FA5B52">
      <w:pPr>
        <w:pStyle w:val="Texte"/>
        <w:rPr>
          <w:rFonts w:ascii="Times New Roman" w:hAnsi="Times New Roman"/>
          <w:color w:val="auto"/>
          <w:lang w:val="fr-FR"/>
        </w:rPr>
      </w:pPr>
    </w:p>
    <w:p w14:paraId="5E6A4FA0" w14:textId="77777777" w:rsidR="00FA5B52" w:rsidRPr="006018C8" w:rsidRDefault="00FA5B52" w:rsidP="00FA5B52">
      <w:pPr>
        <w:pStyle w:val="Texte"/>
        <w:rPr>
          <w:rFonts w:ascii="Times New Roman" w:hAnsi="Times New Roman"/>
          <w:color w:val="auto"/>
          <w:lang w:val="fr-FR"/>
        </w:rPr>
      </w:pPr>
    </w:p>
    <w:p w14:paraId="2F7D9DE5" w14:textId="77777777" w:rsidR="00FA5B52" w:rsidRPr="006018C8" w:rsidRDefault="00FA5B52" w:rsidP="00FA5B52">
      <w:pPr>
        <w:pStyle w:val="Texte"/>
        <w:rPr>
          <w:rFonts w:ascii="Times New Roman" w:hAnsi="Times New Roman"/>
          <w:color w:val="auto"/>
          <w:lang w:val="fr-FR"/>
        </w:rPr>
      </w:pPr>
    </w:p>
    <w:p w14:paraId="011F1BD5" w14:textId="77777777" w:rsidR="00FA5B52" w:rsidRPr="006018C8" w:rsidRDefault="00FA5B52" w:rsidP="00FA5B52">
      <w:pPr>
        <w:pStyle w:val="Texte"/>
        <w:rPr>
          <w:rFonts w:ascii="Times New Roman" w:hAnsi="Times New Roman"/>
          <w:color w:val="auto"/>
          <w:lang w:val="fr-FR"/>
        </w:rPr>
      </w:pPr>
    </w:p>
    <w:p w14:paraId="217B725A" w14:textId="77777777" w:rsidR="00FA5B52" w:rsidRPr="006018C8" w:rsidRDefault="00FA5B52" w:rsidP="00FA5B52">
      <w:pPr>
        <w:pStyle w:val="Texte"/>
        <w:rPr>
          <w:rFonts w:ascii="Times New Roman" w:hAnsi="Times New Roman"/>
          <w:color w:val="auto"/>
          <w:lang w:val="fr-FR"/>
        </w:rPr>
      </w:pPr>
    </w:p>
    <w:p w14:paraId="17DEB47A" w14:textId="77777777" w:rsidR="00FA5B52" w:rsidRPr="006018C8" w:rsidRDefault="00FA5B52" w:rsidP="00FA5B52">
      <w:pPr>
        <w:pStyle w:val="Texte"/>
        <w:rPr>
          <w:rFonts w:ascii="Times New Roman" w:hAnsi="Times New Roman"/>
          <w:color w:val="auto"/>
          <w:lang w:val="fr-FR"/>
        </w:rPr>
      </w:pPr>
    </w:p>
    <w:p w14:paraId="55BE59C3" w14:textId="77777777" w:rsidR="00FA5B52" w:rsidRPr="006018C8" w:rsidRDefault="00FA5B52" w:rsidP="00FA5B52">
      <w:pPr>
        <w:pStyle w:val="Texte"/>
        <w:rPr>
          <w:rFonts w:ascii="Times New Roman" w:hAnsi="Times New Roman"/>
          <w:color w:val="auto"/>
          <w:lang w:val="fr-FR"/>
        </w:rPr>
      </w:pPr>
    </w:p>
    <w:p w14:paraId="02868132" w14:textId="77777777" w:rsidR="00FA5B52" w:rsidRPr="006018C8" w:rsidRDefault="00FA5B52" w:rsidP="00FA5B52">
      <w:pPr>
        <w:pStyle w:val="Texte"/>
        <w:rPr>
          <w:rFonts w:ascii="Times New Roman" w:hAnsi="Times New Roman"/>
          <w:color w:val="auto"/>
          <w:lang w:val="fr-FR"/>
        </w:rPr>
      </w:pPr>
    </w:p>
    <w:p w14:paraId="7D1713CE" w14:textId="77777777" w:rsidR="00FA5B52" w:rsidRPr="006018C8" w:rsidRDefault="00FA5B52" w:rsidP="00FA5B52">
      <w:pPr>
        <w:pStyle w:val="Texte"/>
        <w:rPr>
          <w:rFonts w:ascii="Times New Roman" w:hAnsi="Times New Roman"/>
          <w:color w:val="auto"/>
          <w:lang w:val="fr-FR"/>
        </w:rPr>
      </w:pPr>
    </w:p>
    <w:p w14:paraId="795FD253" w14:textId="77777777" w:rsidR="00FA5B52" w:rsidRPr="006018C8" w:rsidRDefault="00FA5B52" w:rsidP="00FA5B52">
      <w:pPr>
        <w:pStyle w:val="Texte"/>
        <w:rPr>
          <w:rFonts w:ascii="Times New Roman" w:hAnsi="Times New Roman"/>
          <w:color w:val="auto"/>
          <w:lang w:val="fr-FR"/>
        </w:rPr>
      </w:pPr>
    </w:p>
    <w:p w14:paraId="6C14C119" w14:textId="77777777" w:rsidR="00FA5B52" w:rsidRPr="006018C8" w:rsidRDefault="00FA5B52" w:rsidP="00FA5B52">
      <w:pPr>
        <w:pStyle w:val="Texte"/>
        <w:rPr>
          <w:rFonts w:ascii="Times New Roman" w:hAnsi="Times New Roman"/>
          <w:color w:val="auto"/>
          <w:lang w:val="fr-FR"/>
        </w:rPr>
      </w:pPr>
    </w:p>
    <w:p w14:paraId="7340BB2A" w14:textId="77777777" w:rsidR="00FA5B52" w:rsidRPr="006018C8" w:rsidRDefault="00FA5B52" w:rsidP="00FA5B52">
      <w:pPr>
        <w:pStyle w:val="Texte"/>
        <w:rPr>
          <w:rFonts w:ascii="Times New Roman" w:hAnsi="Times New Roman"/>
          <w:color w:val="auto"/>
          <w:lang w:val="fr-FR"/>
        </w:rPr>
      </w:pPr>
    </w:p>
    <w:p w14:paraId="1559276E" w14:textId="77777777" w:rsidR="00FA5B52" w:rsidRPr="006018C8" w:rsidRDefault="00FA5B52" w:rsidP="00FA5B52">
      <w:pPr>
        <w:pStyle w:val="Texte"/>
        <w:rPr>
          <w:rFonts w:ascii="Times New Roman" w:hAnsi="Times New Roman"/>
          <w:color w:val="auto"/>
          <w:lang w:val="fr-FR"/>
        </w:rPr>
      </w:pPr>
    </w:p>
    <w:p w14:paraId="184A7377" w14:textId="77777777" w:rsidR="00FA5B52" w:rsidRPr="006018C8" w:rsidRDefault="00FA5B52" w:rsidP="00FA5B52">
      <w:pPr>
        <w:pStyle w:val="Texte"/>
        <w:rPr>
          <w:rFonts w:ascii="Times New Roman" w:hAnsi="Times New Roman"/>
          <w:color w:val="auto"/>
          <w:lang w:val="fr-FR"/>
        </w:rPr>
      </w:pPr>
    </w:p>
    <w:p w14:paraId="7B3C6129" w14:textId="77777777" w:rsidR="00FA5B52" w:rsidRPr="006018C8" w:rsidRDefault="00FA5B52" w:rsidP="00FA5B52">
      <w:pPr>
        <w:pStyle w:val="Texte"/>
        <w:rPr>
          <w:rFonts w:ascii="Times New Roman" w:hAnsi="Times New Roman"/>
          <w:color w:val="auto"/>
          <w:lang w:val="fr-FR"/>
        </w:rPr>
      </w:pPr>
    </w:p>
    <w:p w14:paraId="5668664B" w14:textId="77777777" w:rsidR="00FA5B52" w:rsidRPr="006018C8" w:rsidRDefault="00FA5B52" w:rsidP="00FA5B52">
      <w:pPr>
        <w:pStyle w:val="Texte"/>
        <w:rPr>
          <w:rFonts w:ascii="Times New Roman" w:hAnsi="Times New Roman"/>
          <w:color w:val="auto"/>
          <w:lang w:val="fr-FR"/>
        </w:rPr>
      </w:pPr>
    </w:p>
    <w:p w14:paraId="7E292395" w14:textId="77777777" w:rsidR="00FA5B52" w:rsidRPr="006018C8" w:rsidRDefault="00FA5B52" w:rsidP="00FA5B52">
      <w:pPr>
        <w:pStyle w:val="Texte"/>
        <w:rPr>
          <w:rFonts w:ascii="Times New Roman" w:hAnsi="Times New Roman"/>
          <w:color w:val="auto"/>
          <w:lang w:val="fr-FR"/>
        </w:rPr>
      </w:pPr>
    </w:p>
    <w:p w14:paraId="0B471141" w14:textId="77777777" w:rsidR="00FA5B52" w:rsidRPr="006018C8" w:rsidRDefault="00FA5B52" w:rsidP="00FA5B52">
      <w:pPr>
        <w:pStyle w:val="Texte"/>
        <w:rPr>
          <w:rFonts w:ascii="Times New Roman" w:hAnsi="Times New Roman"/>
          <w:color w:val="auto"/>
          <w:sz w:val="2"/>
          <w:lang w:val="fr-FR"/>
        </w:rPr>
      </w:pPr>
      <w:r w:rsidRPr="006018C8">
        <w:rPr>
          <w:rFonts w:ascii="Times New Roman" w:hAnsi="Times New Roman"/>
          <w:color w:val="auto"/>
          <w:lang w:val="fr-FR"/>
        </w:rPr>
        <w:br w:type="page"/>
      </w:r>
    </w:p>
    <w:p w14:paraId="406DA37C" w14:textId="77777777" w:rsidR="00FA5B52" w:rsidRPr="006018C8" w:rsidRDefault="00FA5B52" w:rsidP="00FA5B52">
      <w:pPr>
        <w:widowControl w:val="0"/>
        <w:autoSpaceDE w:val="0"/>
        <w:spacing w:line="276" w:lineRule="auto"/>
        <w:ind w:right="-20"/>
        <w:jc w:val="center"/>
      </w:pPr>
      <w:r w:rsidRPr="006018C8">
        <w:rPr>
          <w:b/>
          <w:bCs/>
          <w:spacing w:val="34"/>
          <w:w w:val="80"/>
          <w:position w:val="-1"/>
          <w:sz w:val="60"/>
          <w:szCs w:val="60"/>
        </w:rPr>
        <w:lastRenderedPageBreak/>
        <w:t>Table</w:t>
      </w:r>
      <w:r w:rsidRPr="006018C8">
        <w:rPr>
          <w:b/>
          <w:bCs/>
          <w:spacing w:val="47"/>
          <w:position w:val="-1"/>
          <w:sz w:val="60"/>
          <w:szCs w:val="60"/>
        </w:rPr>
        <w:t xml:space="preserve"> </w:t>
      </w:r>
      <w:r w:rsidRPr="006018C8">
        <w:rPr>
          <w:b/>
          <w:bCs/>
          <w:spacing w:val="34"/>
          <w:w w:val="80"/>
          <w:position w:val="-1"/>
          <w:sz w:val="60"/>
          <w:szCs w:val="60"/>
        </w:rPr>
        <w:t>des</w:t>
      </w:r>
      <w:r w:rsidRPr="006018C8">
        <w:rPr>
          <w:b/>
          <w:bCs/>
          <w:spacing w:val="47"/>
          <w:position w:val="-1"/>
          <w:sz w:val="60"/>
          <w:szCs w:val="60"/>
        </w:rPr>
        <w:t xml:space="preserve"> </w:t>
      </w:r>
      <w:r w:rsidRPr="006018C8">
        <w:rPr>
          <w:b/>
          <w:bCs/>
          <w:spacing w:val="34"/>
          <w:w w:val="80"/>
          <w:position w:val="-1"/>
          <w:sz w:val="60"/>
          <w:szCs w:val="60"/>
        </w:rPr>
        <w:t>matières</w:t>
      </w:r>
    </w:p>
    <w:bookmarkStart w:id="758" w:name="_Hlk161596588"/>
    <w:p w14:paraId="4925A0B7" w14:textId="77777777" w:rsidR="00FA5B52" w:rsidRPr="006018C8" w:rsidRDefault="00FA5B52" w:rsidP="00FA5B52">
      <w:pPr>
        <w:pStyle w:val="TM2"/>
        <w:tabs>
          <w:tab w:val="right" w:leader="dot" w:pos="9622"/>
        </w:tabs>
        <w:rPr>
          <w:noProof/>
          <w:sz w:val="22"/>
          <w:szCs w:val="22"/>
        </w:rPr>
      </w:pPr>
      <w:r w:rsidRPr="006018C8">
        <w:fldChar w:fldCharType="begin"/>
      </w:r>
      <w:r w:rsidRPr="006018C8">
        <w:instrText xml:space="preserve"> TOC \h \z \t "Chap;1;Article;2" </w:instrText>
      </w:r>
      <w:r w:rsidRPr="006018C8">
        <w:fldChar w:fldCharType="separate"/>
      </w:r>
    </w:p>
    <w:p w14:paraId="4393700F" w14:textId="77777777" w:rsidR="00FA5B52" w:rsidRPr="006018C8" w:rsidRDefault="00FA5B52" w:rsidP="00FA5B52">
      <w:pPr>
        <w:pStyle w:val="TM1"/>
        <w:rPr>
          <w:b w:val="0"/>
          <w:sz w:val="22"/>
          <w:szCs w:val="22"/>
        </w:rPr>
      </w:pPr>
      <w:hyperlink w:anchor="_Toc175344801" w:history="1">
        <w:r w:rsidRPr="006018C8">
          <w:rPr>
            <w:rStyle w:val="Lienhypertexte"/>
            <w:color w:val="auto"/>
          </w:rPr>
          <w:t>CHAPITRE I : GÉNÉRALITÉS</w:t>
        </w:r>
      </w:hyperlink>
    </w:p>
    <w:p w14:paraId="0A3ED8A7" w14:textId="77777777" w:rsidR="00FA5B52" w:rsidRPr="006018C8" w:rsidRDefault="00FA5B52" w:rsidP="00FA5B52">
      <w:pPr>
        <w:pStyle w:val="TM2"/>
        <w:tabs>
          <w:tab w:val="right" w:leader="dot" w:pos="9622"/>
        </w:tabs>
        <w:rPr>
          <w:noProof/>
          <w:sz w:val="22"/>
          <w:szCs w:val="22"/>
        </w:rPr>
      </w:pPr>
      <w:hyperlink w:anchor="_Toc175344802" w:history="1">
        <w:r w:rsidRPr="006018C8">
          <w:rPr>
            <w:rStyle w:val="Lienhypertexte"/>
            <w:noProof/>
            <w:color w:val="auto"/>
          </w:rPr>
          <w:t>Article 1 : Objet d</w:t>
        </w:r>
        <w:r>
          <w:rPr>
            <w:rStyle w:val="Lienhypertexte"/>
            <w:noProof/>
            <w:color w:val="auto"/>
          </w:rPr>
          <w:t>u marché</w:t>
        </w:r>
      </w:hyperlink>
    </w:p>
    <w:p w14:paraId="280A330B" w14:textId="77777777" w:rsidR="00FA5B52" w:rsidRPr="006018C8" w:rsidRDefault="00FA5B52" w:rsidP="00FA5B52">
      <w:pPr>
        <w:pStyle w:val="TM2"/>
        <w:tabs>
          <w:tab w:val="right" w:leader="dot" w:pos="9622"/>
        </w:tabs>
        <w:rPr>
          <w:noProof/>
          <w:sz w:val="22"/>
          <w:szCs w:val="22"/>
        </w:rPr>
      </w:pPr>
      <w:hyperlink w:anchor="_Toc175344803"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2</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Procédure</w:t>
        </w:r>
        <w:r w:rsidRPr="006018C8">
          <w:rPr>
            <w:rStyle w:val="Lienhypertexte"/>
            <w:noProof/>
            <w:color w:val="auto"/>
            <w:spacing w:val="6"/>
          </w:rPr>
          <w:t xml:space="preserve"> </w:t>
        </w:r>
        <w:r w:rsidRPr="006018C8">
          <w:rPr>
            <w:rStyle w:val="Lienhypertexte"/>
            <w:noProof/>
            <w:color w:val="auto"/>
          </w:rPr>
          <w:t>de</w:t>
        </w:r>
        <w:r w:rsidRPr="006018C8">
          <w:rPr>
            <w:rStyle w:val="Lienhypertexte"/>
            <w:noProof/>
            <w:color w:val="auto"/>
            <w:spacing w:val="6"/>
          </w:rPr>
          <w:t xml:space="preserve"> </w:t>
        </w:r>
        <w:r w:rsidRPr="006018C8">
          <w:rPr>
            <w:rStyle w:val="Lienhypertexte"/>
            <w:noProof/>
            <w:color w:val="auto"/>
          </w:rPr>
          <w:t xml:space="preserve">passation </w:t>
        </w:r>
        <w:r w:rsidRPr="002E304E">
          <w:rPr>
            <w:rStyle w:val="Lienhypertexte"/>
            <w:noProof/>
            <w:color w:val="auto"/>
          </w:rPr>
          <w:t xml:space="preserve">du marché </w:t>
        </w:r>
      </w:hyperlink>
    </w:p>
    <w:p w14:paraId="2A550590" w14:textId="77777777" w:rsidR="00FA5B52" w:rsidRPr="006018C8" w:rsidRDefault="00FA5B52" w:rsidP="00FA5B52">
      <w:pPr>
        <w:pStyle w:val="TM2"/>
        <w:tabs>
          <w:tab w:val="right" w:leader="dot" w:pos="9622"/>
        </w:tabs>
        <w:rPr>
          <w:noProof/>
          <w:sz w:val="22"/>
          <w:szCs w:val="22"/>
        </w:rPr>
      </w:pPr>
      <w:hyperlink w:anchor="_Toc175344804" w:history="1">
        <w:r w:rsidRPr="006018C8">
          <w:rPr>
            <w:rStyle w:val="Lienhypertexte"/>
            <w:noProof/>
            <w:color w:val="auto"/>
          </w:rPr>
          <w:t>Article 3 : Attributions et nantissement</w:t>
        </w:r>
      </w:hyperlink>
    </w:p>
    <w:p w14:paraId="1AC3339D" w14:textId="77777777" w:rsidR="00FA5B52" w:rsidRPr="006018C8" w:rsidRDefault="00FA5B52" w:rsidP="00FA5B52">
      <w:pPr>
        <w:pStyle w:val="TM2"/>
        <w:tabs>
          <w:tab w:val="right" w:leader="dot" w:pos="9622"/>
        </w:tabs>
        <w:rPr>
          <w:noProof/>
          <w:sz w:val="22"/>
          <w:szCs w:val="22"/>
        </w:rPr>
      </w:pPr>
      <w:hyperlink w:anchor="_Toc175344805"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4</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7"/>
          </w:rPr>
          <w:t xml:space="preserve"> </w:t>
        </w:r>
        <w:r w:rsidRPr="006018C8">
          <w:rPr>
            <w:rStyle w:val="Lienhypertexte"/>
            <w:noProof/>
            <w:color w:val="auto"/>
          </w:rPr>
          <w:t>Langue,</w:t>
        </w:r>
        <w:r w:rsidRPr="006018C8">
          <w:rPr>
            <w:rStyle w:val="Lienhypertexte"/>
            <w:noProof/>
            <w:color w:val="auto"/>
            <w:spacing w:val="6"/>
          </w:rPr>
          <w:t xml:space="preserve"> </w:t>
        </w:r>
        <w:r w:rsidRPr="006018C8">
          <w:rPr>
            <w:rStyle w:val="Lienhypertexte"/>
            <w:noProof/>
            <w:color w:val="auto"/>
          </w:rPr>
          <w:t>lois</w:t>
        </w:r>
        <w:r w:rsidRPr="006018C8">
          <w:rPr>
            <w:rStyle w:val="Lienhypertexte"/>
            <w:noProof/>
            <w:color w:val="auto"/>
            <w:spacing w:val="6"/>
          </w:rPr>
          <w:t xml:space="preserve"> </w:t>
        </w:r>
        <w:r w:rsidRPr="006018C8">
          <w:rPr>
            <w:rStyle w:val="Lienhypertexte"/>
            <w:noProof/>
            <w:color w:val="auto"/>
          </w:rPr>
          <w:t>et</w:t>
        </w:r>
        <w:r w:rsidRPr="006018C8">
          <w:rPr>
            <w:rStyle w:val="Lienhypertexte"/>
            <w:noProof/>
            <w:color w:val="auto"/>
            <w:spacing w:val="6"/>
          </w:rPr>
          <w:t xml:space="preserve"> </w:t>
        </w:r>
        <w:r w:rsidRPr="006018C8">
          <w:rPr>
            <w:rStyle w:val="Lienhypertexte"/>
            <w:noProof/>
            <w:color w:val="auto"/>
          </w:rPr>
          <w:t>règlements applicables</w:t>
        </w:r>
      </w:hyperlink>
    </w:p>
    <w:p w14:paraId="4D9FE0C1" w14:textId="77777777" w:rsidR="00FA5B52" w:rsidRPr="006018C8" w:rsidRDefault="00FA5B52" w:rsidP="00FA5B52">
      <w:pPr>
        <w:pStyle w:val="TM2"/>
        <w:tabs>
          <w:tab w:val="right" w:leader="dot" w:pos="9622"/>
        </w:tabs>
        <w:rPr>
          <w:noProof/>
          <w:sz w:val="22"/>
          <w:szCs w:val="22"/>
        </w:rPr>
      </w:pPr>
      <w:hyperlink w:anchor="_Toc175344806"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5</w:t>
        </w:r>
        <w:r w:rsidRPr="006018C8">
          <w:rPr>
            <w:rStyle w:val="Lienhypertexte"/>
            <w:noProof/>
            <w:color w:val="auto"/>
            <w:spacing w:val="6"/>
          </w:rPr>
          <w:t xml:space="preserve"> </w:t>
        </w:r>
        <w:r w:rsidRPr="006018C8">
          <w:rPr>
            <w:rStyle w:val="Lienhypertexte"/>
            <w:noProof/>
            <w:color w:val="auto"/>
          </w:rPr>
          <w:t>: Normes</w:t>
        </w:r>
      </w:hyperlink>
    </w:p>
    <w:p w14:paraId="097E3A56" w14:textId="77777777" w:rsidR="00FA5B52" w:rsidRPr="006018C8" w:rsidRDefault="00FA5B52" w:rsidP="00FA5B52">
      <w:pPr>
        <w:pStyle w:val="TM2"/>
        <w:tabs>
          <w:tab w:val="right" w:leader="dot" w:pos="9622"/>
        </w:tabs>
        <w:rPr>
          <w:noProof/>
          <w:sz w:val="22"/>
          <w:szCs w:val="22"/>
        </w:rPr>
      </w:pPr>
      <w:hyperlink w:anchor="_Toc175344807"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6</w:t>
        </w:r>
        <w:r w:rsidRPr="006018C8">
          <w:rPr>
            <w:rStyle w:val="Lienhypertexte"/>
            <w:noProof/>
            <w:color w:val="auto"/>
            <w:spacing w:val="6"/>
          </w:rPr>
          <w:t xml:space="preserve"> </w:t>
        </w:r>
        <w:r w:rsidRPr="006018C8">
          <w:rPr>
            <w:rStyle w:val="Lienhypertexte"/>
            <w:noProof/>
            <w:color w:val="auto"/>
          </w:rPr>
          <w:t xml:space="preserve">: Pièces constitutives </w:t>
        </w:r>
        <w:r w:rsidRPr="002E304E">
          <w:rPr>
            <w:rStyle w:val="Lienhypertexte"/>
            <w:noProof/>
            <w:color w:val="auto"/>
          </w:rPr>
          <w:t xml:space="preserve">du marché </w:t>
        </w:r>
      </w:hyperlink>
    </w:p>
    <w:p w14:paraId="4A90B023" w14:textId="77777777" w:rsidR="00FA5B52" w:rsidRPr="006018C8" w:rsidRDefault="00FA5B52" w:rsidP="00FA5B52">
      <w:pPr>
        <w:pStyle w:val="TM2"/>
        <w:tabs>
          <w:tab w:val="right" w:leader="dot" w:pos="9622"/>
        </w:tabs>
        <w:rPr>
          <w:noProof/>
          <w:sz w:val="22"/>
          <w:szCs w:val="22"/>
        </w:rPr>
      </w:pPr>
      <w:hyperlink w:anchor="_Toc175344808" w:history="1">
        <w:r w:rsidRPr="006018C8">
          <w:rPr>
            <w:rStyle w:val="Lienhypertexte"/>
            <w:noProof/>
            <w:color w:val="auto"/>
          </w:rPr>
          <w:t>Article 7</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Textes</w:t>
        </w:r>
        <w:r w:rsidRPr="006018C8">
          <w:rPr>
            <w:rStyle w:val="Lienhypertexte"/>
            <w:noProof/>
            <w:color w:val="auto"/>
            <w:spacing w:val="6"/>
          </w:rPr>
          <w:t xml:space="preserve"> </w:t>
        </w:r>
        <w:r w:rsidRPr="006018C8">
          <w:rPr>
            <w:rStyle w:val="Lienhypertexte"/>
            <w:noProof/>
            <w:color w:val="auto"/>
          </w:rPr>
          <w:t>généraux</w:t>
        </w:r>
        <w:r w:rsidRPr="006018C8">
          <w:rPr>
            <w:rStyle w:val="Lienhypertexte"/>
            <w:noProof/>
            <w:color w:val="auto"/>
            <w:spacing w:val="6"/>
          </w:rPr>
          <w:t xml:space="preserve"> </w:t>
        </w:r>
        <w:r w:rsidRPr="006018C8">
          <w:rPr>
            <w:rStyle w:val="Lienhypertexte"/>
            <w:noProof/>
            <w:color w:val="auto"/>
          </w:rPr>
          <w:t>applicables</w:t>
        </w:r>
      </w:hyperlink>
    </w:p>
    <w:p w14:paraId="2BC1FFB7" w14:textId="77777777" w:rsidR="00FA5B52" w:rsidRPr="006018C8" w:rsidRDefault="00FA5B52" w:rsidP="00FA5B52">
      <w:pPr>
        <w:pStyle w:val="TM2"/>
        <w:tabs>
          <w:tab w:val="right" w:leader="dot" w:pos="9622"/>
        </w:tabs>
        <w:rPr>
          <w:noProof/>
          <w:sz w:val="22"/>
          <w:szCs w:val="22"/>
        </w:rPr>
      </w:pPr>
      <w:hyperlink w:anchor="_Toc175344809" w:history="1">
        <w:r w:rsidRPr="006018C8">
          <w:rPr>
            <w:rStyle w:val="Lienhypertexte"/>
            <w:noProof/>
            <w:color w:val="auto"/>
          </w:rPr>
          <w:t>Article 8 : Communication</w:t>
        </w:r>
      </w:hyperlink>
    </w:p>
    <w:p w14:paraId="4C7BD085" w14:textId="77777777" w:rsidR="00FA5B52" w:rsidRPr="006018C8" w:rsidRDefault="00FA5B52" w:rsidP="00FA5B52">
      <w:pPr>
        <w:pStyle w:val="TM1"/>
        <w:rPr>
          <w:b w:val="0"/>
          <w:sz w:val="22"/>
          <w:szCs w:val="22"/>
        </w:rPr>
      </w:pPr>
      <w:hyperlink w:anchor="_Toc175344810" w:history="1">
        <w:r w:rsidRPr="006018C8">
          <w:rPr>
            <w:rStyle w:val="Lienhypertexte"/>
            <w:color w:val="auto"/>
          </w:rPr>
          <w:t>CHAPITRE  II. EXECUTION DES TRAVAUX</w:t>
        </w:r>
      </w:hyperlink>
    </w:p>
    <w:p w14:paraId="44FB4B45" w14:textId="77777777" w:rsidR="00FA5B52" w:rsidRPr="006018C8" w:rsidRDefault="00FA5B52" w:rsidP="00FA5B52">
      <w:pPr>
        <w:pStyle w:val="TM2"/>
        <w:tabs>
          <w:tab w:val="right" w:leader="dot" w:pos="9622"/>
        </w:tabs>
        <w:rPr>
          <w:noProof/>
          <w:sz w:val="22"/>
          <w:szCs w:val="22"/>
        </w:rPr>
      </w:pPr>
      <w:hyperlink w:anchor="_Toc175344811"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9</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Consistance des travaux</w:t>
        </w:r>
      </w:hyperlink>
    </w:p>
    <w:p w14:paraId="77835E72" w14:textId="77777777" w:rsidR="00FA5B52" w:rsidRPr="006018C8" w:rsidRDefault="00FA5B52" w:rsidP="00FA5B52">
      <w:pPr>
        <w:pStyle w:val="TM2"/>
        <w:tabs>
          <w:tab w:val="right" w:leader="dot" w:pos="9622"/>
        </w:tabs>
        <w:rPr>
          <w:noProof/>
          <w:sz w:val="22"/>
          <w:szCs w:val="22"/>
        </w:rPr>
      </w:pPr>
      <w:hyperlink w:anchor="_Toc175344812" w:history="1">
        <w:r w:rsidRPr="006018C8">
          <w:rPr>
            <w:rStyle w:val="Lienhypertexte"/>
            <w:noProof/>
            <w:color w:val="auto"/>
          </w:rPr>
          <w:t xml:space="preserve">Article 10 : Délais d’exécution </w:t>
        </w:r>
        <w:r w:rsidRPr="002E304E">
          <w:rPr>
            <w:rStyle w:val="Lienhypertexte"/>
            <w:noProof/>
            <w:color w:val="auto"/>
            <w:lang w:val="fr-CM"/>
          </w:rPr>
          <w:t xml:space="preserve">du marché </w:t>
        </w:r>
      </w:hyperlink>
    </w:p>
    <w:p w14:paraId="05CB2717" w14:textId="77777777" w:rsidR="00FA5B52" w:rsidRPr="006018C8" w:rsidRDefault="00FA5B52" w:rsidP="00FA5B52">
      <w:pPr>
        <w:pStyle w:val="TM2"/>
        <w:tabs>
          <w:tab w:val="right" w:leader="dot" w:pos="9622"/>
        </w:tabs>
        <w:rPr>
          <w:noProof/>
          <w:sz w:val="22"/>
          <w:szCs w:val="22"/>
        </w:rPr>
      </w:pPr>
      <w:hyperlink w:anchor="_Toc175344813"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12</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Ordres</w:t>
        </w:r>
        <w:r w:rsidRPr="006018C8">
          <w:rPr>
            <w:rStyle w:val="Lienhypertexte"/>
            <w:noProof/>
            <w:color w:val="auto"/>
            <w:spacing w:val="6"/>
          </w:rPr>
          <w:t xml:space="preserve"> </w:t>
        </w:r>
        <w:r w:rsidRPr="006018C8">
          <w:rPr>
            <w:rStyle w:val="Lienhypertexte"/>
            <w:noProof/>
            <w:color w:val="auto"/>
          </w:rPr>
          <w:t>de</w:t>
        </w:r>
        <w:r w:rsidRPr="006018C8">
          <w:rPr>
            <w:rStyle w:val="Lienhypertexte"/>
            <w:noProof/>
            <w:color w:val="auto"/>
            <w:spacing w:val="6"/>
          </w:rPr>
          <w:t xml:space="preserve"> </w:t>
        </w:r>
        <w:r w:rsidRPr="006018C8">
          <w:rPr>
            <w:rStyle w:val="Lienhypertexte"/>
            <w:noProof/>
            <w:color w:val="auto"/>
          </w:rPr>
          <w:t>service</w:t>
        </w:r>
      </w:hyperlink>
    </w:p>
    <w:p w14:paraId="5DA75194" w14:textId="77777777" w:rsidR="00FA5B52" w:rsidRPr="006018C8" w:rsidRDefault="00FA5B52" w:rsidP="00FA5B52">
      <w:pPr>
        <w:pStyle w:val="TM2"/>
        <w:tabs>
          <w:tab w:val="right" w:leader="dot" w:pos="9622"/>
        </w:tabs>
        <w:rPr>
          <w:noProof/>
          <w:sz w:val="22"/>
          <w:szCs w:val="22"/>
        </w:rPr>
      </w:pPr>
      <w:hyperlink w:anchor="_Toc175344814"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14</w:t>
        </w:r>
        <w:r w:rsidRPr="006018C8">
          <w:rPr>
            <w:rStyle w:val="Lienhypertexte"/>
            <w:noProof/>
            <w:color w:val="auto"/>
            <w:spacing w:val="6"/>
          </w:rPr>
          <w:t xml:space="preserve"> </w:t>
        </w:r>
        <w:r w:rsidRPr="006018C8">
          <w:rPr>
            <w:rStyle w:val="Lienhypertexte"/>
            <w:noProof/>
            <w:color w:val="auto"/>
          </w:rPr>
          <w:t>: Marché à tranches conditionnelles</w:t>
        </w:r>
      </w:hyperlink>
    </w:p>
    <w:p w14:paraId="76F18BC1" w14:textId="77777777" w:rsidR="00FA5B52" w:rsidRPr="006018C8" w:rsidRDefault="00FA5B52" w:rsidP="00FA5B52">
      <w:pPr>
        <w:pStyle w:val="TM2"/>
        <w:tabs>
          <w:tab w:val="right" w:leader="dot" w:pos="9622"/>
        </w:tabs>
        <w:rPr>
          <w:noProof/>
          <w:sz w:val="22"/>
          <w:szCs w:val="22"/>
        </w:rPr>
      </w:pPr>
      <w:hyperlink w:anchor="_Toc175344815"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15</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Personnel et Matériel du cocontractant</w:t>
        </w:r>
      </w:hyperlink>
    </w:p>
    <w:p w14:paraId="2B8B6805" w14:textId="77777777" w:rsidR="00FA5B52" w:rsidRPr="006018C8" w:rsidRDefault="00FA5B52" w:rsidP="00FA5B52">
      <w:pPr>
        <w:pStyle w:val="TM2"/>
        <w:tabs>
          <w:tab w:val="right" w:leader="dot" w:pos="9622"/>
        </w:tabs>
        <w:rPr>
          <w:noProof/>
          <w:sz w:val="22"/>
          <w:szCs w:val="22"/>
        </w:rPr>
      </w:pPr>
      <w:hyperlink w:anchor="_Toc175344816"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16</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Pièces à fournir par le cocontractant</w:t>
        </w:r>
      </w:hyperlink>
    </w:p>
    <w:p w14:paraId="1E2259DE" w14:textId="77777777" w:rsidR="00FA5B52" w:rsidRPr="006018C8" w:rsidRDefault="00FA5B52" w:rsidP="00FA5B52">
      <w:pPr>
        <w:pStyle w:val="TM2"/>
        <w:tabs>
          <w:tab w:val="right" w:leader="dot" w:pos="9622"/>
        </w:tabs>
        <w:rPr>
          <w:noProof/>
          <w:sz w:val="22"/>
          <w:szCs w:val="22"/>
        </w:rPr>
      </w:pPr>
      <w:hyperlink w:anchor="_Toc175344817"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17</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Mise à disposition des documents et du site</w:t>
        </w:r>
      </w:hyperlink>
    </w:p>
    <w:p w14:paraId="26DE4928" w14:textId="77777777" w:rsidR="00FA5B52" w:rsidRPr="006018C8" w:rsidRDefault="00FA5B52" w:rsidP="00FA5B52">
      <w:pPr>
        <w:pStyle w:val="TM2"/>
        <w:tabs>
          <w:tab w:val="right" w:leader="dot" w:pos="9622"/>
        </w:tabs>
        <w:rPr>
          <w:noProof/>
          <w:sz w:val="22"/>
          <w:szCs w:val="22"/>
        </w:rPr>
      </w:pPr>
      <w:hyperlink w:anchor="_Toc175344818"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18</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T</w:t>
        </w:r>
        <w:r w:rsidRPr="006018C8">
          <w:rPr>
            <w:rStyle w:val="Lienhypertexte"/>
            <w:noProof/>
            <w:color w:val="auto"/>
          </w:rPr>
          <w:t>ransport, Assurances des ouvrages et responsabilités civiles</w:t>
        </w:r>
      </w:hyperlink>
    </w:p>
    <w:p w14:paraId="38A93D27" w14:textId="77777777" w:rsidR="00FA5B52" w:rsidRPr="006018C8" w:rsidRDefault="00FA5B52" w:rsidP="00FA5B52">
      <w:pPr>
        <w:pStyle w:val="TM2"/>
        <w:tabs>
          <w:tab w:val="right" w:leader="dot" w:pos="9622"/>
        </w:tabs>
        <w:rPr>
          <w:noProof/>
          <w:sz w:val="22"/>
          <w:szCs w:val="22"/>
        </w:rPr>
      </w:pPr>
      <w:hyperlink w:anchor="_Toc175344819"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19</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Sous-traitance</w:t>
        </w:r>
      </w:hyperlink>
    </w:p>
    <w:p w14:paraId="4F9BCECB" w14:textId="77777777" w:rsidR="00FA5B52" w:rsidRPr="006018C8" w:rsidRDefault="00FA5B52" w:rsidP="00FA5B52">
      <w:pPr>
        <w:pStyle w:val="TM2"/>
        <w:tabs>
          <w:tab w:val="right" w:leader="dot" w:pos="9622"/>
        </w:tabs>
        <w:rPr>
          <w:noProof/>
          <w:sz w:val="22"/>
          <w:szCs w:val="22"/>
        </w:rPr>
      </w:pPr>
      <w:hyperlink w:anchor="_Toc175344820"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20</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Laboratoire de chantier et essais</w:t>
        </w:r>
      </w:hyperlink>
    </w:p>
    <w:p w14:paraId="2759227B" w14:textId="77777777" w:rsidR="00FA5B52" w:rsidRPr="006018C8" w:rsidRDefault="00FA5B52" w:rsidP="00FA5B52">
      <w:pPr>
        <w:pStyle w:val="TM2"/>
        <w:tabs>
          <w:tab w:val="right" w:leader="dot" w:pos="9622"/>
        </w:tabs>
        <w:rPr>
          <w:noProof/>
          <w:sz w:val="22"/>
          <w:szCs w:val="22"/>
        </w:rPr>
      </w:pPr>
      <w:hyperlink w:anchor="_Toc175344821"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21</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Journal et Réunions de chantier</w:t>
        </w:r>
      </w:hyperlink>
    </w:p>
    <w:p w14:paraId="218C8F45" w14:textId="77777777" w:rsidR="00FA5B52" w:rsidRPr="006018C8" w:rsidRDefault="00FA5B52" w:rsidP="00FA5B52">
      <w:pPr>
        <w:pStyle w:val="TM2"/>
        <w:tabs>
          <w:tab w:val="right" w:leader="dot" w:pos="9622"/>
        </w:tabs>
        <w:rPr>
          <w:noProof/>
          <w:sz w:val="22"/>
          <w:szCs w:val="22"/>
        </w:rPr>
      </w:pPr>
      <w:hyperlink w:anchor="_Toc175344822"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22</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Utilisation des explosifs</w:t>
        </w:r>
      </w:hyperlink>
    </w:p>
    <w:p w14:paraId="28610197" w14:textId="77777777" w:rsidR="00FA5B52" w:rsidRPr="006018C8" w:rsidRDefault="00FA5B52" w:rsidP="00FA5B52">
      <w:pPr>
        <w:pStyle w:val="TM1"/>
        <w:rPr>
          <w:b w:val="0"/>
          <w:sz w:val="22"/>
          <w:szCs w:val="22"/>
        </w:rPr>
      </w:pPr>
      <w:hyperlink w:anchor="_Toc175344823"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III</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DE</w:t>
        </w:r>
        <w:r w:rsidRPr="006018C8">
          <w:rPr>
            <w:rStyle w:val="Lienhypertexte"/>
            <w:color w:val="auto"/>
            <w:spacing w:val="9"/>
          </w:rPr>
          <w:t xml:space="preserve"> </w:t>
        </w:r>
        <w:r w:rsidRPr="006018C8">
          <w:rPr>
            <w:rStyle w:val="Lienhypertexte"/>
            <w:color w:val="auto"/>
          </w:rPr>
          <w:t>LA</w:t>
        </w:r>
        <w:r w:rsidRPr="006018C8">
          <w:rPr>
            <w:rStyle w:val="Lienhypertexte"/>
            <w:color w:val="auto"/>
            <w:spacing w:val="9"/>
          </w:rPr>
          <w:t xml:space="preserve"> </w:t>
        </w:r>
        <w:r w:rsidRPr="006018C8">
          <w:rPr>
            <w:rStyle w:val="Lienhypertexte"/>
            <w:color w:val="auto"/>
          </w:rPr>
          <w:t>RÉCEPTION</w:t>
        </w:r>
      </w:hyperlink>
    </w:p>
    <w:p w14:paraId="2C86C830" w14:textId="77777777" w:rsidR="00FA5B52" w:rsidRPr="006018C8" w:rsidRDefault="00FA5B52" w:rsidP="00FA5B52">
      <w:pPr>
        <w:pStyle w:val="TM2"/>
        <w:tabs>
          <w:tab w:val="right" w:leader="dot" w:pos="9622"/>
        </w:tabs>
        <w:rPr>
          <w:noProof/>
          <w:sz w:val="22"/>
          <w:szCs w:val="22"/>
        </w:rPr>
      </w:pPr>
      <w:hyperlink w:anchor="_Toc175344824"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24</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Réception provisoire</w:t>
        </w:r>
      </w:hyperlink>
    </w:p>
    <w:p w14:paraId="49BA941B" w14:textId="77777777" w:rsidR="00FA5B52" w:rsidRPr="006018C8" w:rsidRDefault="00FA5B52" w:rsidP="00FA5B52">
      <w:pPr>
        <w:pStyle w:val="TM2"/>
        <w:tabs>
          <w:tab w:val="right" w:leader="dot" w:pos="9622"/>
        </w:tabs>
        <w:rPr>
          <w:noProof/>
          <w:sz w:val="22"/>
          <w:szCs w:val="22"/>
        </w:rPr>
      </w:pPr>
      <w:hyperlink w:anchor="_Toc175344825"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25</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Documents à fournir après exécution</w:t>
        </w:r>
      </w:hyperlink>
    </w:p>
    <w:p w14:paraId="15D0B244" w14:textId="77777777" w:rsidR="00FA5B52" w:rsidRPr="006018C8" w:rsidRDefault="00FA5B52" w:rsidP="00FA5B52">
      <w:pPr>
        <w:pStyle w:val="TM2"/>
        <w:tabs>
          <w:tab w:val="right" w:leader="dot" w:pos="9622"/>
        </w:tabs>
        <w:rPr>
          <w:noProof/>
          <w:sz w:val="22"/>
          <w:szCs w:val="22"/>
        </w:rPr>
      </w:pPr>
      <w:hyperlink w:anchor="_Toc175344826"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26</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Garantie contractuelle / Entretien pendant la période de garantie</w:t>
        </w:r>
      </w:hyperlink>
    </w:p>
    <w:p w14:paraId="0253A81C" w14:textId="77777777" w:rsidR="00FA5B52" w:rsidRPr="006018C8" w:rsidRDefault="00FA5B52" w:rsidP="00FA5B52">
      <w:pPr>
        <w:pStyle w:val="TM2"/>
        <w:tabs>
          <w:tab w:val="right" w:leader="dot" w:pos="9622"/>
        </w:tabs>
        <w:rPr>
          <w:noProof/>
          <w:sz w:val="22"/>
          <w:szCs w:val="22"/>
        </w:rPr>
      </w:pPr>
      <w:hyperlink w:anchor="_Toc175344827"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27</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Réception définitive</w:t>
        </w:r>
      </w:hyperlink>
    </w:p>
    <w:p w14:paraId="5E64DFA2" w14:textId="77777777" w:rsidR="00FA5B52" w:rsidRPr="006018C8" w:rsidRDefault="00FA5B52" w:rsidP="00FA5B52">
      <w:pPr>
        <w:pStyle w:val="TM2"/>
        <w:tabs>
          <w:tab w:val="right" w:leader="dot" w:pos="9622"/>
        </w:tabs>
        <w:rPr>
          <w:noProof/>
          <w:sz w:val="22"/>
          <w:szCs w:val="22"/>
        </w:rPr>
      </w:pPr>
      <w:hyperlink w:anchor="_Toc175344828"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28</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Garantie légale</w:t>
        </w:r>
      </w:hyperlink>
    </w:p>
    <w:p w14:paraId="5EE44329" w14:textId="77777777" w:rsidR="00FA5B52" w:rsidRPr="006018C8" w:rsidRDefault="00FA5B52" w:rsidP="00FA5B52">
      <w:pPr>
        <w:pStyle w:val="TM1"/>
        <w:rPr>
          <w:b w:val="0"/>
          <w:sz w:val="22"/>
          <w:szCs w:val="22"/>
        </w:rPr>
      </w:pPr>
      <w:hyperlink w:anchor="_Toc175344829"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IV</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CLAUSES</w:t>
        </w:r>
        <w:r w:rsidRPr="006018C8">
          <w:rPr>
            <w:rStyle w:val="Lienhypertexte"/>
            <w:color w:val="auto"/>
            <w:spacing w:val="9"/>
          </w:rPr>
          <w:t xml:space="preserve"> </w:t>
        </w:r>
        <w:r w:rsidRPr="006018C8">
          <w:rPr>
            <w:rStyle w:val="Lienhypertexte"/>
            <w:color w:val="auto"/>
          </w:rPr>
          <w:t>FINANCIÈRES</w:t>
        </w:r>
      </w:hyperlink>
    </w:p>
    <w:p w14:paraId="75F16FA8" w14:textId="77777777" w:rsidR="00FA5B52" w:rsidRPr="006018C8" w:rsidRDefault="00FA5B52" w:rsidP="00FA5B52">
      <w:pPr>
        <w:pStyle w:val="TM2"/>
        <w:tabs>
          <w:tab w:val="right" w:leader="dot" w:pos="9622"/>
        </w:tabs>
        <w:rPr>
          <w:noProof/>
          <w:sz w:val="22"/>
          <w:szCs w:val="22"/>
        </w:rPr>
      </w:pPr>
      <w:hyperlink w:anchor="_Toc175344830" w:history="1">
        <w:r w:rsidRPr="006018C8">
          <w:rPr>
            <w:rStyle w:val="Lienhypertexte"/>
            <w:noProof/>
            <w:color w:val="auto"/>
          </w:rPr>
          <w:t xml:space="preserve">Article 29 : Montant </w:t>
        </w:r>
        <w:r w:rsidRPr="002E304E">
          <w:rPr>
            <w:rStyle w:val="Lienhypertexte"/>
            <w:noProof/>
            <w:color w:val="auto"/>
          </w:rPr>
          <w:t xml:space="preserve">du marché </w:t>
        </w:r>
      </w:hyperlink>
    </w:p>
    <w:p w14:paraId="4A557239" w14:textId="77777777" w:rsidR="00FA5B52" w:rsidRPr="006018C8" w:rsidRDefault="00FA5B52" w:rsidP="00FA5B52">
      <w:pPr>
        <w:pStyle w:val="TM2"/>
        <w:tabs>
          <w:tab w:val="right" w:leader="dot" w:pos="9622"/>
        </w:tabs>
        <w:rPr>
          <w:noProof/>
          <w:sz w:val="22"/>
          <w:szCs w:val="22"/>
        </w:rPr>
      </w:pPr>
      <w:hyperlink w:anchor="_Toc175344831" w:history="1">
        <w:r w:rsidRPr="006018C8">
          <w:rPr>
            <w:rStyle w:val="Lienhypertexte"/>
            <w:noProof/>
            <w:color w:val="auto"/>
          </w:rPr>
          <w:t xml:space="preserve">Article </w:t>
        </w:r>
        <w:r w:rsidRPr="006018C8">
          <w:rPr>
            <w:rStyle w:val="Lienhypertexte"/>
            <w:noProof/>
            <w:color w:val="auto"/>
            <w:lang w:val="fr-CM"/>
          </w:rPr>
          <w:t>30</w:t>
        </w:r>
        <w:r w:rsidRPr="006018C8">
          <w:rPr>
            <w:rStyle w:val="Lienhypertexte"/>
            <w:noProof/>
            <w:color w:val="auto"/>
          </w:rPr>
          <w:t xml:space="preserve"> : Lieu et mode de paiement</w:t>
        </w:r>
      </w:hyperlink>
    </w:p>
    <w:p w14:paraId="4B0BC7A7" w14:textId="77777777" w:rsidR="00FA5B52" w:rsidRPr="006018C8" w:rsidRDefault="00FA5B52" w:rsidP="00FA5B52">
      <w:pPr>
        <w:pStyle w:val="TM2"/>
        <w:tabs>
          <w:tab w:val="right" w:leader="dot" w:pos="9622"/>
        </w:tabs>
        <w:rPr>
          <w:noProof/>
          <w:sz w:val="22"/>
          <w:szCs w:val="22"/>
        </w:rPr>
      </w:pPr>
      <w:hyperlink w:anchor="_Toc175344832" w:history="1">
        <w:r w:rsidRPr="006018C8">
          <w:rPr>
            <w:rStyle w:val="Lienhypertexte"/>
            <w:noProof/>
            <w:color w:val="auto"/>
          </w:rPr>
          <w:t xml:space="preserve">Article </w:t>
        </w:r>
        <w:r w:rsidRPr="006018C8">
          <w:rPr>
            <w:rStyle w:val="Lienhypertexte"/>
            <w:noProof/>
            <w:color w:val="auto"/>
            <w:lang w:val="fr-CM"/>
          </w:rPr>
          <w:t>31</w:t>
        </w:r>
        <w:r w:rsidRPr="006018C8">
          <w:rPr>
            <w:rStyle w:val="Lienhypertexte"/>
            <w:noProof/>
            <w:color w:val="auto"/>
          </w:rPr>
          <w:t xml:space="preserve"> : Garanties et cautions</w:t>
        </w:r>
      </w:hyperlink>
    </w:p>
    <w:p w14:paraId="1DF72E6E" w14:textId="77777777" w:rsidR="00FA5B52" w:rsidRPr="006018C8" w:rsidRDefault="00FA5B52" w:rsidP="00FA5B52">
      <w:pPr>
        <w:pStyle w:val="TM2"/>
        <w:tabs>
          <w:tab w:val="right" w:leader="dot" w:pos="9622"/>
        </w:tabs>
        <w:rPr>
          <w:noProof/>
          <w:sz w:val="22"/>
          <w:szCs w:val="22"/>
        </w:rPr>
      </w:pPr>
      <w:hyperlink w:anchor="_Toc175344833" w:history="1">
        <w:r w:rsidRPr="006018C8">
          <w:rPr>
            <w:rStyle w:val="Lienhypertexte"/>
            <w:noProof/>
            <w:color w:val="auto"/>
          </w:rPr>
          <w:t>Article 32 : Variation des prix</w:t>
        </w:r>
      </w:hyperlink>
    </w:p>
    <w:p w14:paraId="2EBD06DB" w14:textId="77777777" w:rsidR="00FA5B52" w:rsidRPr="006018C8" w:rsidRDefault="00FA5B52" w:rsidP="00FA5B52">
      <w:pPr>
        <w:pStyle w:val="TM2"/>
        <w:tabs>
          <w:tab w:val="right" w:leader="dot" w:pos="9622"/>
        </w:tabs>
        <w:rPr>
          <w:noProof/>
          <w:sz w:val="22"/>
          <w:szCs w:val="22"/>
        </w:rPr>
      </w:pPr>
      <w:hyperlink w:anchor="_Toc175344834" w:history="1">
        <w:r w:rsidRPr="006018C8">
          <w:rPr>
            <w:rStyle w:val="Lienhypertexte"/>
            <w:noProof/>
            <w:color w:val="auto"/>
          </w:rPr>
          <w:t>Article 33 : Formules de révision ou d’actualisation des prix (Sans objet)</w:t>
        </w:r>
      </w:hyperlink>
      <w:r w:rsidRPr="006018C8">
        <w:rPr>
          <w:noProof/>
          <w:sz w:val="22"/>
          <w:szCs w:val="22"/>
        </w:rPr>
        <w:t xml:space="preserve"> </w:t>
      </w:r>
    </w:p>
    <w:p w14:paraId="24BCD1AF" w14:textId="77777777" w:rsidR="00FA5B52" w:rsidRPr="006018C8" w:rsidRDefault="00FA5B52" w:rsidP="00FA5B52">
      <w:pPr>
        <w:pStyle w:val="TM2"/>
        <w:tabs>
          <w:tab w:val="right" w:leader="dot" w:pos="9622"/>
        </w:tabs>
        <w:rPr>
          <w:noProof/>
          <w:sz w:val="22"/>
          <w:szCs w:val="22"/>
        </w:rPr>
      </w:pPr>
      <w:hyperlink w:anchor="_Toc175344835" w:history="1">
        <w:r w:rsidRPr="006018C8">
          <w:rPr>
            <w:rStyle w:val="Lienhypertexte"/>
            <w:noProof/>
            <w:color w:val="auto"/>
          </w:rPr>
          <w:t>Article 34 : Formules d’actualisation des prix (Sans objet)</w:t>
        </w:r>
      </w:hyperlink>
      <w:r w:rsidRPr="006018C8">
        <w:rPr>
          <w:noProof/>
          <w:sz w:val="22"/>
          <w:szCs w:val="22"/>
        </w:rPr>
        <w:t xml:space="preserve"> </w:t>
      </w:r>
    </w:p>
    <w:p w14:paraId="7AC4DD0B" w14:textId="77777777" w:rsidR="00FA5B52" w:rsidRPr="006018C8" w:rsidRDefault="00FA5B52" w:rsidP="00FA5B52">
      <w:pPr>
        <w:pStyle w:val="TM2"/>
        <w:tabs>
          <w:tab w:val="right" w:leader="dot" w:pos="9622"/>
        </w:tabs>
        <w:rPr>
          <w:noProof/>
          <w:sz w:val="22"/>
          <w:szCs w:val="22"/>
        </w:rPr>
      </w:pPr>
      <w:hyperlink w:anchor="_Toc175344836" w:history="1">
        <w:r w:rsidRPr="006018C8">
          <w:rPr>
            <w:rStyle w:val="Lienhypertexte"/>
            <w:noProof/>
            <w:color w:val="auto"/>
          </w:rPr>
          <w:t>Article 37 : Avances</w:t>
        </w:r>
      </w:hyperlink>
    </w:p>
    <w:p w14:paraId="6D60F138" w14:textId="77777777" w:rsidR="00FA5B52" w:rsidRPr="006018C8" w:rsidRDefault="00FA5B52" w:rsidP="00FA5B52">
      <w:pPr>
        <w:pStyle w:val="TM2"/>
        <w:tabs>
          <w:tab w:val="right" w:leader="dot" w:pos="9622"/>
        </w:tabs>
        <w:rPr>
          <w:noProof/>
          <w:sz w:val="22"/>
          <w:szCs w:val="22"/>
        </w:rPr>
      </w:pPr>
      <w:hyperlink w:anchor="_Toc175344837" w:history="1">
        <w:r w:rsidRPr="006018C8">
          <w:rPr>
            <w:rStyle w:val="Lienhypertexte"/>
            <w:noProof/>
            <w:color w:val="auto"/>
          </w:rPr>
          <w:t>Article 38 : Règlement des travaux</w:t>
        </w:r>
      </w:hyperlink>
    </w:p>
    <w:p w14:paraId="3B12E5DC" w14:textId="77777777" w:rsidR="00FA5B52" w:rsidRPr="006018C8" w:rsidRDefault="00FA5B52" w:rsidP="00FA5B52">
      <w:pPr>
        <w:pStyle w:val="TM2"/>
        <w:tabs>
          <w:tab w:val="right" w:leader="dot" w:pos="9622"/>
        </w:tabs>
        <w:rPr>
          <w:noProof/>
          <w:sz w:val="22"/>
          <w:szCs w:val="22"/>
        </w:rPr>
      </w:pPr>
      <w:hyperlink w:anchor="_Toc175344838" w:history="1">
        <w:r w:rsidRPr="006018C8">
          <w:rPr>
            <w:rStyle w:val="Lienhypertexte"/>
            <w:noProof/>
            <w:color w:val="auto"/>
          </w:rPr>
          <w:t>Article 39 : Intérêts moratoires</w:t>
        </w:r>
      </w:hyperlink>
    </w:p>
    <w:p w14:paraId="5F08EDC8" w14:textId="77777777" w:rsidR="00FA5B52" w:rsidRPr="006018C8" w:rsidRDefault="00FA5B52" w:rsidP="00FA5B52">
      <w:pPr>
        <w:pStyle w:val="TM2"/>
        <w:tabs>
          <w:tab w:val="right" w:leader="dot" w:pos="9622"/>
        </w:tabs>
        <w:rPr>
          <w:noProof/>
          <w:sz w:val="22"/>
          <w:szCs w:val="22"/>
        </w:rPr>
      </w:pPr>
      <w:hyperlink w:anchor="_Toc175344839" w:history="1">
        <w:r w:rsidRPr="006018C8">
          <w:rPr>
            <w:rStyle w:val="Lienhypertexte"/>
            <w:noProof/>
            <w:color w:val="auto"/>
          </w:rPr>
          <w:t>Article 40 : Pénalités</w:t>
        </w:r>
      </w:hyperlink>
      <w:hyperlink w:anchor="_Toc175344840" w:history="1">
        <w:r w:rsidRPr="006018C8">
          <w:rPr>
            <w:rStyle w:val="Lienhypertexte"/>
            <w:noProof/>
            <w:color w:val="auto"/>
          </w:rPr>
          <w:t>Article 41 : Règlement en cas de groupement d’entreprises et de sous-traitance</w:t>
        </w:r>
      </w:hyperlink>
    </w:p>
    <w:p w14:paraId="7496E8B8" w14:textId="77777777" w:rsidR="00FA5B52" w:rsidRPr="006018C8" w:rsidRDefault="00FA5B52" w:rsidP="00FA5B52">
      <w:pPr>
        <w:pStyle w:val="TM2"/>
        <w:tabs>
          <w:tab w:val="right" w:leader="dot" w:pos="9622"/>
        </w:tabs>
        <w:rPr>
          <w:noProof/>
          <w:sz w:val="22"/>
          <w:szCs w:val="22"/>
        </w:rPr>
      </w:pPr>
      <w:hyperlink w:anchor="_Toc175344841" w:history="1">
        <w:r w:rsidRPr="006018C8">
          <w:rPr>
            <w:rStyle w:val="Lienhypertexte"/>
            <w:noProof/>
            <w:color w:val="auto"/>
          </w:rPr>
          <w:t>Article 42: Régime fiscal et douanier</w:t>
        </w:r>
      </w:hyperlink>
    </w:p>
    <w:p w14:paraId="5C6ADD98" w14:textId="77777777" w:rsidR="00FA5B52" w:rsidRPr="006018C8" w:rsidRDefault="00FA5B52" w:rsidP="00FA5B52">
      <w:pPr>
        <w:pStyle w:val="TM2"/>
        <w:tabs>
          <w:tab w:val="right" w:leader="dot" w:pos="9622"/>
        </w:tabs>
        <w:rPr>
          <w:noProof/>
          <w:sz w:val="22"/>
          <w:szCs w:val="22"/>
        </w:rPr>
      </w:pPr>
      <w:hyperlink w:anchor="_Toc175344842" w:history="1">
        <w:r w:rsidRPr="006018C8">
          <w:rPr>
            <w:rStyle w:val="Lienhypertexte"/>
            <w:noProof/>
            <w:color w:val="auto"/>
          </w:rPr>
          <w:t xml:space="preserve">Article 43: Timbres et enregistrement des </w:t>
        </w:r>
        <w:r>
          <w:rPr>
            <w:rStyle w:val="Lienhypertexte"/>
            <w:noProof/>
            <w:color w:val="auto"/>
          </w:rPr>
          <w:t>marchés</w:t>
        </w:r>
      </w:hyperlink>
    </w:p>
    <w:p w14:paraId="0AC3E8B6" w14:textId="77777777" w:rsidR="00FA5B52" w:rsidRPr="006018C8" w:rsidRDefault="00FA5B52" w:rsidP="00FA5B52">
      <w:pPr>
        <w:pStyle w:val="TM1"/>
        <w:rPr>
          <w:b w:val="0"/>
          <w:sz w:val="22"/>
          <w:szCs w:val="22"/>
        </w:rPr>
      </w:pPr>
      <w:hyperlink w:anchor="_Toc175344843"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V</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DISPOSITIONS DIVERSES</w:t>
        </w:r>
      </w:hyperlink>
    </w:p>
    <w:p w14:paraId="18C35574" w14:textId="77777777" w:rsidR="00FA5B52" w:rsidRPr="006018C8" w:rsidRDefault="00FA5B52" w:rsidP="00FA5B52">
      <w:pPr>
        <w:pStyle w:val="TM2"/>
        <w:tabs>
          <w:tab w:val="right" w:leader="dot" w:pos="9622"/>
        </w:tabs>
        <w:rPr>
          <w:noProof/>
          <w:sz w:val="22"/>
          <w:szCs w:val="22"/>
        </w:rPr>
      </w:pPr>
      <w:hyperlink w:anchor="_Toc175344844" w:history="1">
        <w:r w:rsidRPr="006018C8">
          <w:rPr>
            <w:rStyle w:val="Lienhypertexte"/>
            <w:noProof/>
            <w:color w:val="auto"/>
          </w:rPr>
          <w:t xml:space="preserve">Article 44 : Résiliation </w:t>
        </w:r>
        <w:r w:rsidRPr="002E304E">
          <w:rPr>
            <w:rStyle w:val="Lienhypertexte"/>
            <w:noProof/>
            <w:color w:val="auto"/>
          </w:rPr>
          <w:t xml:space="preserve">du marché </w:t>
        </w:r>
      </w:hyperlink>
    </w:p>
    <w:p w14:paraId="18B1F39F" w14:textId="77777777" w:rsidR="00FA5B52" w:rsidRPr="006018C8" w:rsidRDefault="00FA5B52" w:rsidP="00FA5B52">
      <w:pPr>
        <w:pStyle w:val="TM2"/>
        <w:tabs>
          <w:tab w:val="right" w:leader="dot" w:pos="9622"/>
        </w:tabs>
        <w:rPr>
          <w:noProof/>
          <w:sz w:val="22"/>
          <w:szCs w:val="22"/>
        </w:rPr>
      </w:pPr>
      <w:hyperlink w:anchor="_Toc175344845" w:history="1">
        <w:r w:rsidRPr="006018C8">
          <w:rPr>
            <w:rStyle w:val="Lienhypertexte"/>
            <w:noProof/>
            <w:color w:val="auto"/>
          </w:rPr>
          <w:t>Article 45 : Cas de force majeure</w:t>
        </w:r>
      </w:hyperlink>
    </w:p>
    <w:p w14:paraId="7DDBE23D" w14:textId="77777777" w:rsidR="00FA5B52" w:rsidRPr="006018C8" w:rsidRDefault="00FA5B52" w:rsidP="00FA5B52">
      <w:pPr>
        <w:pStyle w:val="TM2"/>
        <w:tabs>
          <w:tab w:val="right" w:leader="dot" w:pos="9622"/>
        </w:tabs>
        <w:rPr>
          <w:noProof/>
          <w:sz w:val="22"/>
          <w:szCs w:val="22"/>
        </w:rPr>
      </w:pPr>
      <w:hyperlink w:anchor="_Toc175344846" w:history="1">
        <w:r w:rsidRPr="006018C8">
          <w:rPr>
            <w:rStyle w:val="Lienhypertexte"/>
            <w:noProof/>
            <w:color w:val="auto"/>
          </w:rPr>
          <w:t>Article 46 : Différends et litiges</w:t>
        </w:r>
      </w:hyperlink>
    </w:p>
    <w:p w14:paraId="7783494D" w14:textId="77777777" w:rsidR="00FA5B52" w:rsidRPr="006018C8" w:rsidRDefault="00FA5B52" w:rsidP="00FA5B52">
      <w:pPr>
        <w:pStyle w:val="TM2"/>
        <w:tabs>
          <w:tab w:val="right" w:leader="dot" w:pos="9622"/>
        </w:tabs>
        <w:rPr>
          <w:noProof/>
          <w:sz w:val="22"/>
          <w:szCs w:val="22"/>
        </w:rPr>
      </w:pPr>
      <w:hyperlink w:anchor="_Toc175344847" w:history="1">
        <w:r w:rsidRPr="006018C8">
          <w:rPr>
            <w:rStyle w:val="Lienhypertexte"/>
            <w:noProof/>
            <w:color w:val="auto"/>
          </w:rPr>
          <w:t xml:space="preserve">Article 47 : Edition et diffusion </w:t>
        </w:r>
        <w:r w:rsidRPr="002E304E">
          <w:rPr>
            <w:rStyle w:val="Lienhypertexte"/>
            <w:noProof/>
            <w:color w:val="auto"/>
          </w:rPr>
          <w:t xml:space="preserve">du marché </w:t>
        </w:r>
      </w:hyperlink>
    </w:p>
    <w:p w14:paraId="029FF4A8" w14:textId="77777777" w:rsidR="00FA5B52" w:rsidRPr="006018C8" w:rsidRDefault="00FA5B52" w:rsidP="00FA5B52">
      <w:pPr>
        <w:pStyle w:val="TM2"/>
        <w:tabs>
          <w:tab w:val="right" w:leader="dot" w:pos="9622"/>
        </w:tabs>
        <w:rPr>
          <w:rStyle w:val="Lienhypertexte"/>
          <w:noProof/>
          <w:color w:val="auto"/>
        </w:rPr>
      </w:pPr>
      <w:hyperlink w:anchor="_Toc175344848" w:history="1">
        <w:r w:rsidRPr="006018C8">
          <w:rPr>
            <w:rStyle w:val="Lienhypertexte"/>
            <w:noProof/>
            <w:color w:val="auto"/>
          </w:rPr>
          <w:t xml:space="preserve">Article 48- et dernier : Validité et entrée en vigueur </w:t>
        </w:r>
        <w:r w:rsidRPr="002E304E">
          <w:rPr>
            <w:rStyle w:val="Lienhypertexte"/>
            <w:noProof/>
            <w:color w:val="auto"/>
          </w:rPr>
          <w:t xml:space="preserve">du marché </w:t>
        </w:r>
      </w:hyperlink>
    </w:p>
    <w:p w14:paraId="4D7970E0" w14:textId="77777777" w:rsidR="00FA5B52" w:rsidRPr="006018C8" w:rsidRDefault="00FA5B52" w:rsidP="00FA5B52">
      <w:pPr>
        <w:rPr>
          <w:noProof/>
        </w:rPr>
      </w:pPr>
    </w:p>
    <w:p w14:paraId="46EC22C9" w14:textId="77777777" w:rsidR="00FA5B52" w:rsidRPr="006018C8" w:rsidRDefault="00FA5B52" w:rsidP="00FA5B52">
      <w:pPr>
        <w:pStyle w:val="TM2"/>
        <w:tabs>
          <w:tab w:val="right" w:leader="dot" w:pos="9622"/>
        </w:tabs>
        <w:rPr>
          <w:rStyle w:val="Lienhypertexte"/>
          <w:noProof/>
          <w:color w:val="auto"/>
        </w:rPr>
      </w:pPr>
      <w:hyperlink w:anchor="_Toc175344849" w:history="1">
        <w:r w:rsidRPr="006018C8">
          <w:rPr>
            <w:rStyle w:val="Lienhypertexte"/>
            <w:b/>
            <w:noProof/>
            <w:color w:val="auto"/>
          </w:rPr>
          <w:t>TITRE II : CAHIER DES CLAUSES TECHNIQUES PARTICULIÈRES (CCTP)</w:t>
        </w:r>
      </w:hyperlink>
      <w:r w:rsidRPr="006018C8">
        <w:rPr>
          <w:rStyle w:val="Lienhypertexte"/>
          <w:noProof/>
          <w:color w:val="auto"/>
        </w:rPr>
        <w:t xml:space="preserve"> </w:t>
      </w:r>
    </w:p>
    <w:p w14:paraId="6BFF4897" w14:textId="77777777" w:rsidR="00FA5B52" w:rsidRPr="006018C8" w:rsidRDefault="00FA5B52" w:rsidP="00FA5B52">
      <w:pPr>
        <w:rPr>
          <w:noProof/>
        </w:rPr>
      </w:pPr>
    </w:p>
    <w:p w14:paraId="3B90C550" w14:textId="77777777" w:rsidR="00FA5B52" w:rsidRPr="006018C8" w:rsidRDefault="00FA5B52" w:rsidP="00FA5B52">
      <w:pPr>
        <w:pStyle w:val="TM2"/>
        <w:tabs>
          <w:tab w:val="right" w:leader="dot" w:pos="9622"/>
        </w:tabs>
        <w:rPr>
          <w:rStyle w:val="Lienhypertexte"/>
          <w:noProof/>
          <w:color w:val="auto"/>
        </w:rPr>
      </w:pPr>
      <w:hyperlink w:anchor="_Toc175344850" w:history="1">
        <w:r w:rsidRPr="006018C8">
          <w:rPr>
            <w:rStyle w:val="Lienhypertexte"/>
            <w:b/>
            <w:noProof/>
            <w:color w:val="auto"/>
          </w:rPr>
          <w:t>TITRE III : CADRE DU BORDEREAU DES PRIX UNITAIRES</w:t>
        </w:r>
      </w:hyperlink>
    </w:p>
    <w:p w14:paraId="3BEE5CAA" w14:textId="77777777" w:rsidR="00FA5B52" w:rsidRPr="006018C8" w:rsidRDefault="00FA5B52" w:rsidP="00FA5B52">
      <w:pPr>
        <w:rPr>
          <w:noProof/>
        </w:rPr>
      </w:pPr>
    </w:p>
    <w:p w14:paraId="4265ADFD" w14:textId="77777777" w:rsidR="00FA5B52" w:rsidRPr="006018C8" w:rsidRDefault="00FA5B52" w:rsidP="00FA5B52">
      <w:pPr>
        <w:pStyle w:val="TM2"/>
        <w:tabs>
          <w:tab w:val="right" w:leader="dot" w:pos="9622"/>
        </w:tabs>
        <w:rPr>
          <w:noProof/>
          <w:sz w:val="22"/>
          <w:szCs w:val="22"/>
        </w:rPr>
      </w:pPr>
      <w:hyperlink w:anchor="_Toc175344851" w:history="1">
        <w:r w:rsidRPr="006018C8">
          <w:rPr>
            <w:rStyle w:val="Lienhypertexte"/>
            <w:noProof/>
            <w:color w:val="auto"/>
          </w:rPr>
          <w:t>T</w:t>
        </w:r>
        <w:r w:rsidRPr="006018C8">
          <w:rPr>
            <w:rStyle w:val="Lienhypertexte"/>
            <w:b/>
            <w:noProof/>
            <w:color w:val="auto"/>
          </w:rPr>
          <w:t>ITRE IV : CADRE DU DEVIS QUANTITATIF ET ESTIMATIF</w:t>
        </w:r>
      </w:hyperlink>
    </w:p>
    <w:p w14:paraId="51D0A0A5" w14:textId="77777777" w:rsidR="00FA5B52" w:rsidRPr="006018C8" w:rsidRDefault="00FA5B52" w:rsidP="00FA5B52">
      <w:pPr>
        <w:widowControl w:val="0"/>
        <w:autoSpaceDE w:val="0"/>
        <w:spacing w:line="276" w:lineRule="auto"/>
        <w:rPr>
          <w:spacing w:val="34"/>
          <w:sz w:val="20"/>
          <w:szCs w:val="20"/>
        </w:rPr>
      </w:pPr>
      <w:r w:rsidRPr="006018C8">
        <w:rPr>
          <w:b/>
        </w:rPr>
        <w:fldChar w:fldCharType="end"/>
      </w:r>
      <w:bookmarkEnd w:id="758"/>
    </w:p>
    <w:p w14:paraId="4BAFBCB2" w14:textId="77777777" w:rsidR="00FA5B52" w:rsidRPr="006018C8" w:rsidRDefault="00FA5B52" w:rsidP="00FA5B52">
      <w:pPr>
        <w:suppressAutoHyphens w:val="0"/>
        <w:autoSpaceDN/>
        <w:spacing w:line="276" w:lineRule="auto"/>
        <w:sectPr w:rsidR="00FA5B52" w:rsidRPr="006018C8" w:rsidSect="00CB05EF">
          <w:pgSz w:w="11900" w:h="16820"/>
          <w:pgMar w:top="1134" w:right="1134" w:bottom="1134" w:left="1134" w:header="720" w:footer="720" w:gutter="0"/>
          <w:cols w:space="720"/>
        </w:sectPr>
      </w:pPr>
      <w:r w:rsidRPr="006018C8">
        <w:t xml:space="preserve"> </w:t>
      </w:r>
    </w:p>
    <w:p w14:paraId="2FE6E1F1" w14:textId="77777777" w:rsidR="00FA5B52" w:rsidRPr="006018C8" w:rsidRDefault="00FA5B52" w:rsidP="00FA5B52">
      <w:pPr>
        <w:pStyle w:val="Chap"/>
        <w:outlineLvl w:val="0"/>
        <w:rPr>
          <w:smallCaps/>
          <w:szCs w:val="24"/>
          <w:lang w:val="fr-FR"/>
        </w:rPr>
      </w:pPr>
      <w:bookmarkStart w:id="759" w:name="_Toc166009808"/>
      <w:bookmarkStart w:id="760" w:name="_Toc166031676"/>
      <w:bookmarkStart w:id="761" w:name="_Toc166031773"/>
      <w:bookmarkStart w:id="762" w:name="_Toc166036195"/>
      <w:bookmarkStart w:id="763" w:name="_Toc175296731"/>
      <w:bookmarkStart w:id="764" w:name="_Toc175344800"/>
      <w:bookmarkStart w:id="765" w:name="_Toc176627216"/>
      <w:bookmarkStart w:id="766" w:name="_Toc510611994"/>
      <w:bookmarkStart w:id="767" w:name="_Hlk161596683"/>
      <w:r w:rsidRPr="006018C8">
        <w:rPr>
          <w:smallCaps/>
          <w:szCs w:val="24"/>
          <w:u w:val="single"/>
          <w:lang w:val="fr-FR"/>
        </w:rPr>
        <w:lastRenderedPageBreak/>
        <w:t>Titre I</w:t>
      </w:r>
      <w:r w:rsidRPr="006018C8">
        <w:rPr>
          <w:smallCaps/>
          <w:szCs w:val="24"/>
          <w:lang w:val="fr-FR"/>
        </w:rPr>
        <w:t> : Cahier des Clauses Administratives et Particulières (CCAP)</w:t>
      </w:r>
      <w:bookmarkEnd w:id="759"/>
      <w:bookmarkEnd w:id="760"/>
      <w:bookmarkEnd w:id="761"/>
      <w:bookmarkEnd w:id="762"/>
      <w:bookmarkEnd w:id="763"/>
      <w:bookmarkEnd w:id="764"/>
      <w:bookmarkEnd w:id="765"/>
    </w:p>
    <w:p w14:paraId="477695E5" w14:textId="77777777" w:rsidR="00FA5B52" w:rsidRPr="006018C8" w:rsidRDefault="00FA5B52" w:rsidP="00FA5B52">
      <w:pPr>
        <w:pStyle w:val="Chap"/>
        <w:jc w:val="left"/>
        <w:rPr>
          <w:smallCaps/>
          <w:sz w:val="24"/>
          <w:szCs w:val="24"/>
          <w:lang w:val="fr-FR"/>
        </w:rPr>
      </w:pPr>
    </w:p>
    <w:p w14:paraId="2B6146A3" w14:textId="77777777" w:rsidR="00FA5B52" w:rsidRPr="006018C8" w:rsidRDefault="00FA5B52" w:rsidP="00FA5B52">
      <w:pPr>
        <w:pStyle w:val="Chap"/>
        <w:outlineLvl w:val="1"/>
        <w:rPr>
          <w:szCs w:val="24"/>
        </w:rPr>
      </w:pPr>
      <w:bookmarkStart w:id="768" w:name="_Toc166009809"/>
      <w:bookmarkStart w:id="769" w:name="_Toc166031677"/>
      <w:bookmarkStart w:id="770" w:name="_Toc166031774"/>
      <w:bookmarkStart w:id="771" w:name="_Toc166036196"/>
      <w:bookmarkStart w:id="772" w:name="_Toc175296732"/>
      <w:bookmarkStart w:id="773" w:name="_Toc175344801"/>
      <w:bookmarkStart w:id="774" w:name="_Toc176627217"/>
      <w:r w:rsidRPr="006018C8">
        <w:rPr>
          <w:szCs w:val="24"/>
        </w:rPr>
        <w:t>CHAPITRE I : GÉNÉRALITÉS</w:t>
      </w:r>
      <w:bookmarkEnd w:id="766"/>
      <w:bookmarkEnd w:id="768"/>
      <w:bookmarkEnd w:id="769"/>
      <w:bookmarkEnd w:id="770"/>
      <w:bookmarkEnd w:id="771"/>
      <w:bookmarkEnd w:id="772"/>
      <w:bookmarkEnd w:id="773"/>
      <w:bookmarkEnd w:id="774"/>
    </w:p>
    <w:p w14:paraId="4DDFA9E4" w14:textId="77777777" w:rsidR="00FA5B52" w:rsidRPr="006018C8" w:rsidRDefault="00FA5B52" w:rsidP="00FA5B52">
      <w:pPr>
        <w:pStyle w:val="Chap"/>
        <w:rPr>
          <w:sz w:val="20"/>
          <w:szCs w:val="24"/>
          <w:lang w:val="fr-FR"/>
        </w:rPr>
      </w:pPr>
    </w:p>
    <w:p w14:paraId="18855F08" w14:textId="77777777" w:rsidR="00FA5B52" w:rsidRPr="006018C8" w:rsidRDefault="00FA5B52" w:rsidP="00FA5B52">
      <w:pPr>
        <w:pStyle w:val="Article"/>
        <w:outlineLvl w:val="2"/>
        <w:rPr>
          <w:sz w:val="24"/>
          <w:szCs w:val="24"/>
          <w:lang w:val="fr-FR"/>
        </w:rPr>
      </w:pPr>
      <w:bookmarkStart w:id="775" w:name="_Toc510611995"/>
      <w:bookmarkStart w:id="776" w:name="_Toc166009810"/>
      <w:bookmarkStart w:id="777" w:name="_Toc166031678"/>
      <w:bookmarkStart w:id="778" w:name="_Toc166031775"/>
      <w:bookmarkStart w:id="779" w:name="_Toc166036197"/>
      <w:bookmarkStart w:id="780" w:name="_Toc175296733"/>
      <w:bookmarkStart w:id="781" w:name="_Toc175344802"/>
      <w:bookmarkStart w:id="782" w:name="_Toc176627218"/>
      <w:r w:rsidRPr="006018C8">
        <w:rPr>
          <w:sz w:val="24"/>
          <w:szCs w:val="24"/>
          <w:u w:val="single"/>
        </w:rPr>
        <w:t>Article 1</w:t>
      </w:r>
      <w:r w:rsidRPr="006018C8">
        <w:rPr>
          <w:sz w:val="24"/>
          <w:szCs w:val="24"/>
        </w:rPr>
        <w:t xml:space="preserve"> : Objet </w:t>
      </w:r>
      <w:bookmarkEnd w:id="775"/>
      <w:bookmarkEnd w:id="776"/>
      <w:bookmarkEnd w:id="777"/>
      <w:bookmarkEnd w:id="778"/>
      <w:bookmarkEnd w:id="779"/>
      <w:bookmarkEnd w:id="780"/>
      <w:bookmarkEnd w:id="781"/>
      <w:bookmarkEnd w:id="782"/>
      <w:r w:rsidRPr="008C01F7">
        <w:rPr>
          <w:sz w:val="24"/>
          <w:szCs w:val="24"/>
          <w:lang w:val="fr-FR"/>
        </w:rPr>
        <w:t>du marché</w:t>
      </w:r>
    </w:p>
    <w:p w14:paraId="4F9B6928" w14:textId="77777777" w:rsidR="00FA5B52" w:rsidRPr="006018C8" w:rsidRDefault="00FA5B52" w:rsidP="00FA5B52">
      <w:pPr>
        <w:pStyle w:val="Corpsdetexte"/>
        <w:spacing w:after="0"/>
        <w:ind w:firstLine="709"/>
        <w:jc w:val="both"/>
        <w:rPr>
          <w:szCs w:val="22"/>
          <w:lang w:val="fr-FR"/>
        </w:rPr>
      </w:pPr>
      <w:r w:rsidRPr="006018C8">
        <w:rPr>
          <w:szCs w:val="22"/>
          <w:lang w:val="fr-CM"/>
        </w:rPr>
        <w:t>L</w:t>
      </w:r>
      <w:r>
        <w:rPr>
          <w:szCs w:val="22"/>
          <w:lang w:val="fr-CM"/>
        </w:rPr>
        <w:t>e</w:t>
      </w:r>
      <w:r w:rsidRPr="006018C8">
        <w:rPr>
          <w:szCs w:val="22"/>
          <w:lang w:val="fr-CM"/>
        </w:rPr>
        <w:t xml:space="preserve"> présent </w:t>
      </w:r>
      <w:r>
        <w:rPr>
          <w:szCs w:val="22"/>
          <w:lang w:val="fr-CM"/>
        </w:rPr>
        <w:t>marché</w:t>
      </w:r>
      <w:r w:rsidRPr="006018C8">
        <w:rPr>
          <w:szCs w:val="22"/>
        </w:rPr>
        <w:t xml:space="preserve"> a pour</w:t>
      </w:r>
      <w:r w:rsidRPr="006018C8">
        <w:rPr>
          <w:spacing w:val="1"/>
          <w:szCs w:val="22"/>
        </w:rPr>
        <w:t xml:space="preserve"> </w:t>
      </w:r>
      <w:r w:rsidRPr="006018C8">
        <w:rPr>
          <w:spacing w:val="1"/>
          <w:szCs w:val="22"/>
          <w:lang w:val="fr-FR"/>
        </w:rPr>
        <w:t xml:space="preserve">objet </w:t>
      </w:r>
      <w:r w:rsidRPr="006018C8">
        <w:rPr>
          <w:w w:val="105"/>
        </w:rPr>
        <w:t xml:space="preserve">les </w:t>
      </w:r>
      <w:r w:rsidRPr="000D6593">
        <w:rPr>
          <w:b/>
          <w:bCs/>
          <w:w w:val="105"/>
        </w:rPr>
        <w:t xml:space="preserve">travaux </w:t>
      </w:r>
      <w:r w:rsidRPr="000D6593">
        <w:rPr>
          <w:b/>
          <w:bCs/>
          <w:lang w:val="fr-FR" w:eastAsia="fr-FR"/>
        </w:rPr>
        <w:t>de construction d’un bloc pédagogique de l’</w:t>
      </w:r>
      <w:proofErr w:type="spellStart"/>
      <w:r>
        <w:rPr>
          <w:b/>
          <w:bCs/>
          <w:lang w:val="fr-FR" w:eastAsia="fr-FR"/>
        </w:rPr>
        <w:t>Ecole</w:t>
      </w:r>
      <w:proofErr w:type="spellEnd"/>
      <w:r>
        <w:rPr>
          <w:b/>
          <w:bCs/>
          <w:lang w:val="fr-FR" w:eastAsia="fr-FR"/>
        </w:rPr>
        <w:t xml:space="preserve"> Normale Supérieure</w:t>
      </w:r>
      <w:r w:rsidRPr="000D6593">
        <w:rPr>
          <w:b/>
          <w:bCs/>
          <w:lang w:val="fr-FR" w:eastAsia="fr-FR"/>
        </w:rPr>
        <w:t xml:space="preserve"> (E</w:t>
      </w:r>
      <w:r>
        <w:rPr>
          <w:b/>
          <w:bCs/>
          <w:lang w:val="fr-FR" w:eastAsia="fr-FR"/>
        </w:rPr>
        <w:t>NS</w:t>
      </w:r>
      <w:r w:rsidRPr="000D6593">
        <w:rPr>
          <w:b/>
          <w:bCs/>
          <w:lang w:val="fr-FR" w:eastAsia="fr-FR"/>
        </w:rPr>
        <w:t>) de l'Université de Bertoua</w:t>
      </w:r>
      <w:r w:rsidRPr="006018C8">
        <w:rPr>
          <w:szCs w:val="22"/>
          <w:lang w:val="fr-FR"/>
        </w:rPr>
        <w:t>.</w:t>
      </w:r>
    </w:p>
    <w:p w14:paraId="181E06AA" w14:textId="77777777" w:rsidR="00FA5B52" w:rsidRPr="006018C8" w:rsidRDefault="00FA5B52" w:rsidP="00FA5B52">
      <w:pPr>
        <w:widowControl w:val="0"/>
        <w:autoSpaceDE w:val="0"/>
        <w:spacing w:line="276" w:lineRule="auto"/>
        <w:ind w:right="-144"/>
        <w:rPr>
          <w:sz w:val="10"/>
          <w:szCs w:val="10"/>
        </w:rPr>
      </w:pPr>
    </w:p>
    <w:p w14:paraId="52F26725" w14:textId="77777777" w:rsidR="00FA5B52" w:rsidRPr="006018C8" w:rsidRDefault="00FA5B52" w:rsidP="00FA5B52">
      <w:pPr>
        <w:pStyle w:val="Article"/>
        <w:outlineLvl w:val="2"/>
        <w:rPr>
          <w:sz w:val="24"/>
        </w:rPr>
      </w:pPr>
      <w:bookmarkStart w:id="783" w:name="_Toc510611996"/>
      <w:bookmarkStart w:id="784" w:name="_Toc166009811"/>
      <w:bookmarkStart w:id="785" w:name="_Toc166031679"/>
      <w:bookmarkStart w:id="786" w:name="_Toc166031776"/>
      <w:bookmarkStart w:id="787" w:name="_Toc166036198"/>
      <w:bookmarkStart w:id="788" w:name="_Toc175296734"/>
      <w:bookmarkStart w:id="789" w:name="_Toc175344803"/>
      <w:bookmarkStart w:id="790" w:name="_Toc176627219"/>
      <w:r w:rsidRPr="006018C8">
        <w:rPr>
          <w:sz w:val="24"/>
          <w:u w:val="single"/>
        </w:rPr>
        <w:t>Article</w:t>
      </w:r>
      <w:r w:rsidRPr="006018C8">
        <w:rPr>
          <w:spacing w:val="6"/>
          <w:sz w:val="24"/>
          <w:u w:val="single"/>
        </w:rPr>
        <w:t xml:space="preserve"> </w:t>
      </w:r>
      <w:r w:rsidRPr="006018C8">
        <w:rPr>
          <w:sz w:val="24"/>
          <w:u w:val="single"/>
        </w:rPr>
        <w:t>2</w:t>
      </w:r>
      <w:r w:rsidRPr="006018C8">
        <w:rPr>
          <w:spacing w:val="6"/>
          <w:sz w:val="24"/>
        </w:rPr>
        <w:t xml:space="preserve"> </w:t>
      </w:r>
      <w:r w:rsidRPr="006018C8">
        <w:rPr>
          <w:sz w:val="24"/>
        </w:rPr>
        <w:t>:</w:t>
      </w:r>
      <w:r w:rsidRPr="006018C8">
        <w:rPr>
          <w:spacing w:val="6"/>
          <w:sz w:val="24"/>
        </w:rPr>
        <w:t xml:space="preserve"> </w:t>
      </w:r>
      <w:r w:rsidRPr="006018C8">
        <w:rPr>
          <w:sz w:val="24"/>
        </w:rPr>
        <w:t>Procédure</w:t>
      </w:r>
      <w:r w:rsidRPr="006018C8">
        <w:rPr>
          <w:spacing w:val="6"/>
          <w:sz w:val="24"/>
        </w:rPr>
        <w:t xml:space="preserve"> </w:t>
      </w:r>
      <w:r w:rsidRPr="006018C8">
        <w:rPr>
          <w:sz w:val="24"/>
        </w:rPr>
        <w:t>de</w:t>
      </w:r>
      <w:r w:rsidRPr="006018C8">
        <w:rPr>
          <w:spacing w:val="6"/>
          <w:sz w:val="24"/>
        </w:rPr>
        <w:t xml:space="preserve"> </w:t>
      </w:r>
      <w:r w:rsidRPr="006018C8">
        <w:rPr>
          <w:sz w:val="24"/>
        </w:rPr>
        <w:t xml:space="preserve">passation </w:t>
      </w:r>
      <w:bookmarkEnd w:id="783"/>
      <w:bookmarkEnd w:id="784"/>
      <w:bookmarkEnd w:id="785"/>
      <w:bookmarkEnd w:id="786"/>
      <w:bookmarkEnd w:id="787"/>
      <w:bookmarkEnd w:id="788"/>
      <w:bookmarkEnd w:id="789"/>
      <w:bookmarkEnd w:id="790"/>
      <w:r w:rsidRPr="008C01F7">
        <w:rPr>
          <w:sz w:val="24"/>
          <w:szCs w:val="24"/>
          <w:lang w:val="fr-FR"/>
        </w:rPr>
        <w:t>du marché</w:t>
      </w:r>
    </w:p>
    <w:p w14:paraId="386BE9E8" w14:textId="77777777" w:rsidR="00FA5B52" w:rsidRPr="006018C8" w:rsidRDefault="00FA5B52" w:rsidP="00FA5B52">
      <w:pPr>
        <w:widowControl w:val="0"/>
        <w:autoSpaceDE w:val="0"/>
        <w:ind w:right="49" w:firstLine="709"/>
        <w:jc w:val="both"/>
        <w:rPr>
          <w:b/>
          <w:bCs/>
          <w:szCs w:val="22"/>
        </w:rPr>
      </w:pPr>
      <w:r w:rsidRPr="006018C8">
        <w:rPr>
          <w:szCs w:val="22"/>
          <w:lang w:val="fr-CM"/>
        </w:rPr>
        <w:t>La présente lettre commande</w:t>
      </w:r>
      <w:r w:rsidRPr="006018C8">
        <w:rPr>
          <w:szCs w:val="22"/>
        </w:rPr>
        <w:t xml:space="preserve"> est passé </w:t>
      </w:r>
      <w:r w:rsidRPr="006018C8">
        <w:rPr>
          <w:rFonts w:eastAsia="Arial Unicode MS"/>
          <w:szCs w:val="22"/>
        </w:rPr>
        <w:t xml:space="preserve">après d’Appel d’Offres National Ouvert </w:t>
      </w:r>
      <w:r w:rsidRPr="006018C8">
        <w:rPr>
          <w:b/>
          <w:bCs/>
          <w:szCs w:val="22"/>
        </w:rPr>
        <w:t>n</w:t>
      </w:r>
      <w:proofErr w:type="gramStart"/>
      <w:r w:rsidRPr="006018C8">
        <w:rPr>
          <w:b/>
          <w:bCs/>
          <w:szCs w:val="22"/>
        </w:rPr>
        <w:t>°….</w:t>
      </w:r>
      <w:proofErr w:type="gramEnd"/>
      <w:r w:rsidRPr="006018C8">
        <w:rPr>
          <w:b/>
          <w:bCs/>
          <w:szCs w:val="22"/>
        </w:rPr>
        <w:t>/</w:t>
      </w:r>
      <w:r w:rsidRPr="006018C8">
        <w:rPr>
          <w:b/>
          <w:bCs/>
          <w:iCs/>
          <w:szCs w:val="22"/>
        </w:rPr>
        <w:t>AONO/</w:t>
      </w:r>
      <w:proofErr w:type="spellStart"/>
      <w:r w:rsidRPr="006018C8">
        <w:rPr>
          <w:b/>
          <w:bCs/>
          <w:szCs w:val="22"/>
        </w:rPr>
        <w:t>UBe</w:t>
      </w:r>
      <w:proofErr w:type="spellEnd"/>
      <w:r w:rsidRPr="006018C8">
        <w:rPr>
          <w:b/>
          <w:bCs/>
          <w:szCs w:val="22"/>
        </w:rPr>
        <w:t>/SIGAMP/CIPM/2025 du ………………….</w:t>
      </w:r>
      <w:r w:rsidRPr="00F61A15">
        <w:rPr>
          <w:rFonts w:eastAsia="Arial Unicode MS"/>
          <w:szCs w:val="22"/>
        </w:rPr>
        <w:t xml:space="preserve"> </w:t>
      </w:r>
      <w:proofErr w:type="gramStart"/>
      <w:r w:rsidRPr="006018C8">
        <w:rPr>
          <w:rFonts w:eastAsia="Arial Unicode MS"/>
          <w:szCs w:val="22"/>
        </w:rPr>
        <w:t>en</w:t>
      </w:r>
      <w:proofErr w:type="gramEnd"/>
      <w:r w:rsidRPr="006018C8">
        <w:rPr>
          <w:rFonts w:eastAsia="Arial Unicode MS"/>
          <w:szCs w:val="22"/>
        </w:rPr>
        <w:t xml:space="preserve"> procédure d’urgence</w:t>
      </w:r>
    </w:p>
    <w:p w14:paraId="1EF93F9A" w14:textId="77777777" w:rsidR="00FA5B52" w:rsidRPr="006018C8" w:rsidRDefault="00FA5B52" w:rsidP="00FA5B52">
      <w:pPr>
        <w:widowControl w:val="0"/>
        <w:autoSpaceDE w:val="0"/>
        <w:ind w:right="49" w:firstLine="709"/>
        <w:jc w:val="both"/>
        <w:rPr>
          <w:sz w:val="10"/>
          <w:szCs w:val="10"/>
        </w:rPr>
      </w:pPr>
    </w:p>
    <w:p w14:paraId="5B09B403" w14:textId="77777777" w:rsidR="00FA5B52" w:rsidRPr="006018C8" w:rsidRDefault="00FA5B52" w:rsidP="00FA5B52">
      <w:pPr>
        <w:pStyle w:val="Article"/>
        <w:outlineLvl w:val="2"/>
      </w:pPr>
      <w:bookmarkStart w:id="791" w:name="_Toc510611997"/>
      <w:bookmarkStart w:id="792" w:name="_Toc166009812"/>
      <w:bookmarkStart w:id="793" w:name="_Toc166031680"/>
      <w:bookmarkStart w:id="794" w:name="_Toc166031777"/>
      <w:bookmarkStart w:id="795" w:name="_Toc166036199"/>
      <w:bookmarkStart w:id="796" w:name="_Toc175296735"/>
      <w:bookmarkStart w:id="797" w:name="_Toc175344804"/>
      <w:bookmarkStart w:id="798" w:name="_Toc176627220"/>
      <w:r w:rsidRPr="006018C8">
        <w:rPr>
          <w:sz w:val="24"/>
          <w:u w:val="single"/>
        </w:rPr>
        <w:t>Article 3</w:t>
      </w:r>
      <w:r w:rsidRPr="006018C8">
        <w:rPr>
          <w:sz w:val="24"/>
        </w:rPr>
        <w:t xml:space="preserve"> : </w:t>
      </w:r>
      <w:proofErr w:type="spellStart"/>
      <w:r w:rsidRPr="006018C8">
        <w:rPr>
          <w:sz w:val="24"/>
          <w:lang w:val="fr-FR"/>
        </w:rPr>
        <w:t>A</w:t>
      </w:r>
      <w:r w:rsidRPr="006018C8">
        <w:rPr>
          <w:sz w:val="24"/>
        </w:rPr>
        <w:t>ttributions</w:t>
      </w:r>
      <w:bookmarkEnd w:id="791"/>
      <w:proofErr w:type="spellEnd"/>
      <w:r w:rsidRPr="006018C8">
        <w:rPr>
          <w:sz w:val="24"/>
          <w:lang w:val="fr-FR"/>
        </w:rPr>
        <w:t xml:space="preserve"> </w:t>
      </w:r>
      <w:r w:rsidRPr="006018C8">
        <w:rPr>
          <w:sz w:val="24"/>
        </w:rPr>
        <w:t>et</w:t>
      </w:r>
      <w:r w:rsidRPr="006018C8">
        <w:rPr>
          <w:sz w:val="24"/>
          <w:lang w:val="fr-FR"/>
        </w:rPr>
        <w:t xml:space="preserve"> nantissement</w:t>
      </w:r>
      <w:bookmarkEnd w:id="792"/>
      <w:bookmarkEnd w:id="793"/>
      <w:bookmarkEnd w:id="794"/>
      <w:bookmarkEnd w:id="795"/>
      <w:bookmarkEnd w:id="796"/>
      <w:bookmarkEnd w:id="797"/>
      <w:bookmarkEnd w:id="798"/>
      <w:r w:rsidRPr="006018C8">
        <w:rPr>
          <w:sz w:val="24"/>
        </w:rPr>
        <w:t xml:space="preserve"> </w:t>
      </w:r>
    </w:p>
    <w:p w14:paraId="1E4BB25B" w14:textId="77777777" w:rsidR="00FA5B52" w:rsidRPr="006018C8" w:rsidRDefault="00FA5B52" w:rsidP="00FA5B52">
      <w:pPr>
        <w:widowControl w:val="0"/>
        <w:autoSpaceDE w:val="0"/>
        <w:ind w:left="114" w:right="-20"/>
        <w:rPr>
          <w:sz w:val="8"/>
          <w:szCs w:val="22"/>
        </w:rPr>
      </w:pPr>
    </w:p>
    <w:p w14:paraId="590609AD" w14:textId="77777777" w:rsidR="00FA5B52" w:rsidRPr="006018C8" w:rsidRDefault="00FA5B52" w:rsidP="00FA5B52">
      <w:pPr>
        <w:widowControl w:val="0"/>
        <w:autoSpaceDE w:val="0"/>
        <w:spacing w:line="276" w:lineRule="auto"/>
        <w:ind w:right="-20" w:firstLine="284"/>
        <w:jc w:val="both"/>
        <w:rPr>
          <w:b/>
          <w:szCs w:val="22"/>
        </w:rPr>
      </w:pPr>
      <w:r w:rsidRPr="006018C8">
        <w:rPr>
          <w:b/>
          <w:szCs w:val="22"/>
        </w:rPr>
        <w:t xml:space="preserve">3.1. Attributions </w:t>
      </w:r>
    </w:p>
    <w:p w14:paraId="57AE09AA" w14:textId="77777777" w:rsidR="00FA5B52" w:rsidRPr="006018C8" w:rsidRDefault="00FA5B52" w:rsidP="00FA5B52">
      <w:pPr>
        <w:pStyle w:val="Listecouleur-Accent11"/>
        <w:widowControl w:val="0"/>
        <w:numPr>
          <w:ilvl w:val="0"/>
          <w:numId w:val="5"/>
        </w:numPr>
        <w:autoSpaceDE w:val="0"/>
        <w:spacing w:line="276" w:lineRule="auto"/>
        <w:jc w:val="both"/>
        <w:textAlignment w:val="auto"/>
        <w:rPr>
          <w:szCs w:val="22"/>
        </w:rPr>
      </w:pPr>
      <w:r w:rsidRPr="006018C8">
        <w:rPr>
          <w:b/>
          <w:szCs w:val="22"/>
        </w:rPr>
        <w:t>Le Maître d’Ouvrage</w:t>
      </w:r>
      <w:r w:rsidRPr="006018C8">
        <w:rPr>
          <w:szCs w:val="22"/>
        </w:rPr>
        <w:t xml:space="preserve"> est : le </w:t>
      </w:r>
      <w:r w:rsidRPr="006018C8">
        <w:rPr>
          <w:b/>
          <w:szCs w:val="22"/>
        </w:rPr>
        <w:t>Recteur de l’Université de Bertoua</w:t>
      </w:r>
      <w:r w:rsidRPr="006018C8">
        <w:rPr>
          <w:szCs w:val="22"/>
        </w:rPr>
        <w:t>. Il signe l</w:t>
      </w:r>
      <w:r>
        <w:rPr>
          <w:szCs w:val="22"/>
        </w:rPr>
        <w:t xml:space="preserve">e </w:t>
      </w:r>
      <w:r w:rsidRPr="00C76A46">
        <w:t>marché</w:t>
      </w:r>
      <w:r w:rsidRPr="006018C8">
        <w:rPr>
          <w:szCs w:val="22"/>
        </w:rPr>
        <w:t xml:space="preserve">, ordonne le paiement des prestations, veille à la conservation des originaux des documents y relatifs et procède à la transmission des copies à l’Autorité chargée des marchés publics et à l’organisme chargé de la régulation et </w:t>
      </w:r>
      <w:r w:rsidRPr="006018C8">
        <w:rPr>
          <w:b/>
          <w:szCs w:val="22"/>
        </w:rPr>
        <w:t>à la Délégation Régionale des Marchés Publics de l’Est.</w:t>
      </w:r>
      <w:r w:rsidRPr="006018C8">
        <w:rPr>
          <w:szCs w:val="22"/>
        </w:rPr>
        <w:t xml:space="preserve"> ;</w:t>
      </w:r>
    </w:p>
    <w:p w14:paraId="4AB5941A" w14:textId="77777777" w:rsidR="00FA5B52" w:rsidRPr="006018C8" w:rsidRDefault="00FA5B52" w:rsidP="00FA5B52">
      <w:pPr>
        <w:pStyle w:val="Listecouleur-Accent11"/>
        <w:widowControl w:val="0"/>
        <w:numPr>
          <w:ilvl w:val="0"/>
          <w:numId w:val="5"/>
        </w:numPr>
        <w:autoSpaceDE w:val="0"/>
        <w:spacing w:line="276" w:lineRule="auto"/>
        <w:jc w:val="both"/>
        <w:textAlignment w:val="auto"/>
        <w:rPr>
          <w:szCs w:val="22"/>
        </w:rPr>
      </w:pPr>
      <w:r w:rsidRPr="006018C8">
        <w:rPr>
          <w:b/>
          <w:w w:val="97"/>
          <w:szCs w:val="22"/>
        </w:rPr>
        <w:t>Le</w:t>
      </w:r>
      <w:r w:rsidRPr="006018C8">
        <w:rPr>
          <w:b/>
          <w:szCs w:val="22"/>
        </w:rPr>
        <w:t xml:space="preserve"> Chef de service </w:t>
      </w:r>
      <w:r w:rsidRPr="00601FA0">
        <w:rPr>
          <w:b/>
          <w:bCs/>
        </w:rPr>
        <w:t>du marché</w:t>
      </w:r>
      <w:r w:rsidRPr="006018C8">
        <w:t xml:space="preserve"> </w:t>
      </w:r>
      <w:r w:rsidRPr="006018C8">
        <w:rPr>
          <w:szCs w:val="22"/>
        </w:rPr>
        <w:t>est :</w:t>
      </w:r>
      <w:r w:rsidRPr="006018C8">
        <w:rPr>
          <w:sz w:val="28"/>
        </w:rPr>
        <w:t xml:space="preserve"> </w:t>
      </w:r>
      <w:r w:rsidRPr="006018C8">
        <w:rPr>
          <w:b/>
          <w:szCs w:val="22"/>
        </w:rPr>
        <w:t>le</w:t>
      </w:r>
      <w:r w:rsidRPr="006018C8">
        <w:rPr>
          <w:szCs w:val="22"/>
        </w:rPr>
        <w:t xml:space="preserve"> </w:t>
      </w:r>
      <w:r w:rsidRPr="006018C8">
        <w:rPr>
          <w:b/>
          <w:szCs w:val="22"/>
        </w:rPr>
        <w:t>Directeur des Infrastructures, de la Planification et du Développement de l’Université de Bertoua </w:t>
      </w:r>
      <w:r w:rsidRPr="006018C8">
        <w:rPr>
          <w:szCs w:val="22"/>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w:t>
      </w:r>
      <w:r w:rsidRPr="006018C8">
        <w:t>d</w:t>
      </w:r>
      <w:r>
        <w:t xml:space="preserve">u </w:t>
      </w:r>
      <w:r w:rsidRPr="00C76A46">
        <w:t>marché</w:t>
      </w:r>
      <w:r w:rsidRPr="006018C8">
        <w:rPr>
          <w:szCs w:val="22"/>
        </w:rPr>
        <w:t>.</w:t>
      </w:r>
    </w:p>
    <w:p w14:paraId="32FF7F04" w14:textId="140CAEED" w:rsidR="00FA5B52" w:rsidRPr="006018C8" w:rsidRDefault="00FA5B52" w:rsidP="00FA5B52">
      <w:pPr>
        <w:pStyle w:val="Listecouleur-Accent11"/>
        <w:widowControl w:val="0"/>
        <w:numPr>
          <w:ilvl w:val="0"/>
          <w:numId w:val="5"/>
        </w:numPr>
        <w:autoSpaceDE w:val="0"/>
        <w:spacing w:line="276" w:lineRule="auto"/>
        <w:jc w:val="both"/>
        <w:textAlignment w:val="auto"/>
        <w:rPr>
          <w:szCs w:val="22"/>
        </w:rPr>
      </w:pPr>
      <w:r w:rsidRPr="006018C8">
        <w:rPr>
          <w:b/>
          <w:szCs w:val="22"/>
        </w:rPr>
        <w:t xml:space="preserve">L’Ingénieur </w:t>
      </w:r>
      <w:r w:rsidRPr="00601FA0">
        <w:rPr>
          <w:b/>
          <w:bCs/>
        </w:rPr>
        <w:t>du marché</w:t>
      </w:r>
      <w:r w:rsidRPr="006018C8">
        <w:t xml:space="preserve"> </w:t>
      </w:r>
      <w:r w:rsidRPr="006018C8">
        <w:rPr>
          <w:szCs w:val="22"/>
        </w:rPr>
        <w:t>est :</w:t>
      </w:r>
      <w:r w:rsidRPr="006018C8">
        <w:rPr>
          <w:i/>
          <w:szCs w:val="22"/>
        </w:rPr>
        <w:t xml:space="preserve"> </w:t>
      </w:r>
      <w:r w:rsidRPr="006018C8">
        <w:rPr>
          <w:iCs/>
          <w:szCs w:val="22"/>
        </w:rPr>
        <w:t xml:space="preserve">le </w:t>
      </w:r>
      <w:r w:rsidRPr="006018C8">
        <w:rPr>
          <w:b/>
          <w:iCs/>
          <w:szCs w:val="22"/>
        </w:rPr>
        <w:t xml:space="preserve">Délégué Régional du </w:t>
      </w:r>
      <w:r>
        <w:rPr>
          <w:b/>
          <w:iCs/>
          <w:szCs w:val="22"/>
        </w:rPr>
        <w:t>M</w:t>
      </w:r>
      <w:r w:rsidR="000A6ED8">
        <w:rPr>
          <w:b/>
          <w:iCs/>
          <w:szCs w:val="22"/>
        </w:rPr>
        <w:t>inistère des Travaux Publics</w:t>
      </w:r>
      <w:r w:rsidRPr="006018C8">
        <w:rPr>
          <w:b/>
          <w:iCs/>
          <w:szCs w:val="22"/>
        </w:rPr>
        <w:t>-Est</w:t>
      </w:r>
      <w:r w:rsidRPr="006018C8">
        <w:rPr>
          <w:iCs/>
          <w:szCs w:val="22"/>
        </w:rPr>
        <w:t xml:space="preserve">. Il est accrédité par </w:t>
      </w:r>
      <w:r w:rsidRPr="006018C8">
        <w:rPr>
          <w:szCs w:val="22"/>
        </w:rPr>
        <w:t xml:space="preserve">le </w:t>
      </w:r>
      <w:r w:rsidRPr="006018C8">
        <w:rPr>
          <w:b/>
          <w:szCs w:val="22"/>
        </w:rPr>
        <w:t>Recteur de l’Université de Bertoua</w:t>
      </w:r>
      <w:r w:rsidRPr="006018C8">
        <w:rPr>
          <w:iCs/>
          <w:szCs w:val="22"/>
        </w:rPr>
        <w:t xml:space="preserve">, pour le suivi de l’exécution </w:t>
      </w:r>
      <w:r w:rsidRPr="006018C8">
        <w:t>d</w:t>
      </w:r>
      <w:r>
        <w:t xml:space="preserve">u </w:t>
      </w:r>
      <w:r w:rsidRPr="00C76A46">
        <w:t>marché</w:t>
      </w:r>
      <w:r w:rsidRPr="006018C8">
        <w:t xml:space="preserve"> </w:t>
      </w:r>
      <w:r w:rsidRPr="006018C8">
        <w:rPr>
          <w:iCs/>
          <w:szCs w:val="22"/>
        </w:rPr>
        <w:t xml:space="preserve">sous la supervision du Chef de Service </w:t>
      </w:r>
      <w:r w:rsidRPr="006018C8">
        <w:t>d</w:t>
      </w:r>
      <w:r>
        <w:t xml:space="preserve">u </w:t>
      </w:r>
      <w:r w:rsidRPr="00C76A46">
        <w:t>marché</w:t>
      </w:r>
      <w:r w:rsidRPr="006018C8">
        <w:t xml:space="preserve"> </w:t>
      </w:r>
      <w:r w:rsidRPr="006018C8">
        <w:rPr>
          <w:iCs/>
          <w:szCs w:val="22"/>
        </w:rPr>
        <w:t>à qui il rend compte ;</w:t>
      </w:r>
    </w:p>
    <w:p w14:paraId="0EB88091" w14:textId="77777777" w:rsidR="00FA5B52" w:rsidRPr="006018C8" w:rsidRDefault="00FA5B52" w:rsidP="00FA5B52">
      <w:pPr>
        <w:pStyle w:val="Listecouleur-Accent11"/>
        <w:widowControl w:val="0"/>
        <w:numPr>
          <w:ilvl w:val="0"/>
          <w:numId w:val="5"/>
        </w:numPr>
        <w:autoSpaceDE w:val="0"/>
        <w:spacing w:line="276" w:lineRule="auto"/>
        <w:jc w:val="both"/>
        <w:textAlignment w:val="auto"/>
        <w:rPr>
          <w:szCs w:val="22"/>
        </w:rPr>
      </w:pPr>
      <w:r w:rsidRPr="006018C8">
        <w:rPr>
          <w:b/>
        </w:rPr>
        <w:t>Le Maître d’Œuvre</w:t>
      </w:r>
      <w:r w:rsidRPr="006018C8">
        <w:t xml:space="preserve"> du présent marché est </w:t>
      </w:r>
      <w:r w:rsidRPr="006018C8">
        <w:rPr>
          <w:b/>
        </w:rPr>
        <w:t>[</w:t>
      </w:r>
      <w:proofErr w:type="spellStart"/>
      <w:r w:rsidRPr="006018C8">
        <w:rPr>
          <w:b/>
        </w:rPr>
        <w:t>A</w:t>
      </w:r>
      <w:proofErr w:type="spellEnd"/>
      <w:r w:rsidRPr="006018C8">
        <w:rPr>
          <w:b/>
        </w:rPr>
        <w:t xml:space="preserve"> préciser le cas échéant]</w:t>
      </w:r>
      <w:r w:rsidRPr="006018C8">
        <w:t xml:space="preserve"> ci-après désigné Maître d’Œuvre. Il est chargé d’assurer la défense des intérêts du Maître d’Ouvrage aux stades de la définition, de l’élaboration, de l’exécution et de la réception des travaux objet d</w:t>
      </w:r>
      <w:r>
        <w:t xml:space="preserve">u </w:t>
      </w:r>
      <w:r w:rsidRPr="00C76A46">
        <w:t>marché</w:t>
      </w:r>
      <w:r w:rsidRPr="006018C8">
        <w:t>.</w:t>
      </w:r>
    </w:p>
    <w:p w14:paraId="5728F26C" w14:textId="77777777" w:rsidR="00FA5B52" w:rsidRPr="006018C8" w:rsidRDefault="00FA5B52" w:rsidP="00FA5B52">
      <w:pPr>
        <w:pStyle w:val="Listecouleur-Accent11"/>
        <w:numPr>
          <w:ilvl w:val="0"/>
          <w:numId w:val="5"/>
        </w:numPr>
        <w:spacing w:line="276" w:lineRule="auto"/>
        <w:jc w:val="both"/>
        <w:rPr>
          <w:szCs w:val="22"/>
        </w:rPr>
      </w:pPr>
      <w:r w:rsidRPr="006018C8">
        <w:rPr>
          <w:b/>
          <w:szCs w:val="22"/>
        </w:rPr>
        <w:t xml:space="preserve">L’organisme chargé du contrôle externe des marchés publics est : le Délégué Régional des Marchés Publics de l’Est. </w:t>
      </w:r>
      <w:r w:rsidRPr="006018C8">
        <w:rPr>
          <w:szCs w:val="22"/>
        </w:rPr>
        <w:t xml:space="preserve">Il assure le contrôle de conformité de l’exécution </w:t>
      </w:r>
      <w:r w:rsidRPr="006018C8">
        <w:t>d</w:t>
      </w:r>
      <w:r>
        <w:t xml:space="preserve">u </w:t>
      </w:r>
      <w:r w:rsidRPr="00C76A46">
        <w:t>marché</w:t>
      </w:r>
      <w:r w:rsidRPr="006018C8">
        <w:rPr>
          <w:szCs w:val="22"/>
        </w:rPr>
        <w:t>, délivre les visas préalables requis et vise le décompte général et définitif.</w:t>
      </w:r>
    </w:p>
    <w:p w14:paraId="58E8F878" w14:textId="77777777" w:rsidR="00FA5B52" w:rsidRPr="006018C8" w:rsidRDefault="00FA5B52" w:rsidP="00FA5B52">
      <w:pPr>
        <w:pStyle w:val="Listecouleur-Accent11"/>
        <w:numPr>
          <w:ilvl w:val="0"/>
          <w:numId w:val="5"/>
        </w:numPr>
        <w:spacing w:line="276" w:lineRule="auto"/>
        <w:jc w:val="both"/>
        <w:rPr>
          <w:szCs w:val="22"/>
        </w:rPr>
      </w:pPr>
      <w:r w:rsidRPr="006018C8">
        <w:rPr>
          <w:b/>
          <w:bCs/>
          <w:szCs w:val="22"/>
        </w:rPr>
        <w:t>Le Cocontractant</w:t>
      </w:r>
      <w:r w:rsidRPr="006018C8">
        <w:rPr>
          <w:szCs w:val="22"/>
        </w:rPr>
        <w:t xml:space="preserve"> est « </w:t>
      </w:r>
      <w:r w:rsidRPr="006018C8">
        <w:rPr>
          <w:b/>
          <w:szCs w:val="22"/>
        </w:rPr>
        <w:t>le nom de l’Entreprise</w:t>
      </w:r>
      <w:r w:rsidRPr="006018C8">
        <w:rPr>
          <w:szCs w:val="22"/>
        </w:rPr>
        <w:t> », BP</w:t>
      </w:r>
      <w:proofErr w:type="gramStart"/>
      <w:r w:rsidRPr="006018C8">
        <w:rPr>
          <w:szCs w:val="22"/>
        </w:rPr>
        <w:t> :…</w:t>
      </w:r>
      <w:proofErr w:type="gramEnd"/>
      <w:r w:rsidRPr="006018C8">
        <w:rPr>
          <w:szCs w:val="22"/>
        </w:rPr>
        <w:t>………, Tél</w:t>
      </w:r>
      <w:proofErr w:type="gramStart"/>
      <w:r w:rsidRPr="006018C8">
        <w:rPr>
          <w:szCs w:val="22"/>
        </w:rPr>
        <w:t> :…</w:t>
      </w:r>
      <w:proofErr w:type="gramEnd"/>
      <w:r w:rsidRPr="006018C8">
        <w:rPr>
          <w:szCs w:val="22"/>
        </w:rPr>
        <w:t>…………, Fax…..........., Email……</w:t>
      </w:r>
      <w:proofErr w:type="gramStart"/>
      <w:r w:rsidRPr="006018C8">
        <w:rPr>
          <w:szCs w:val="22"/>
        </w:rPr>
        <w:t>…….</w:t>
      </w:r>
      <w:proofErr w:type="gramEnd"/>
      <w:r w:rsidRPr="006018C8">
        <w:rPr>
          <w:szCs w:val="22"/>
        </w:rPr>
        <w:t xml:space="preserve">. </w:t>
      </w:r>
      <w:proofErr w:type="gramStart"/>
      <w:r w:rsidRPr="006018C8">
        <w:rPr>
          <w:szCs w:val="22"/>
        </w:rPr>
        <w:t>est</w:t>
      </w:r>
      <w:proofErr w:type="gramEnd"/>
      <w:r w:rsidRPr="006018C8">
        <w:rPr>
          <w:szCs w:val="22"/>
        </w:rPr>
        <w:t xml:space="preserve"> chargé de l'exécution des prestations prévues dans l</w:t>
      </w:r>
      <w:r>
        <w:rPr>
          <w:szCs w:val="22"/>
        </w:rPr>
        <w:t>e</w:t>
      </w:r>
      <w:r w:rsidRPr="006018C8">
        <w:rPr>
          <w:szCs w:val="22"/>
        </w:rPr>
        <w:t xml:space="preserve"> </w:t>
      </w:r>
      <w:r>
        <w:rPr>
          <w:szCs w:val="22"/>
        </w:rPr>
        <w:t>marché</w:t>
      </w:r>
      <w:r w:rsidRPr="006018C8">
        <w:rPr>
          <w:szCs w:val="22"/>
        </w:rPr>
        <w:t xml:space="preserve"> ;</w:t>
      </w:r>
    </w:p>
    <w:p w14:paraId="7C90E842" w14:textId="77777777" w:rsidR="00FA5B52" w:rsidRPr="006018C8" w:rsidRDefault="00FA5B52" w:rsidP="00FA5B52">
      <w:pPr>
        <w:widowControl w:val="0"/>
        <w:autoSpaceDE w:val="0"/>
        <w:spacing w:line="276" w:lineRule="auto"/>
        <w:ind w:left="114" w:right="-20"/>
        <w:jc w:val="both"/>
        <w:rPr>
          <w:sz w:val="10"/>
        </w:rPr>
      </w:pPr>
    </w:p>
    <w:p w14:paraId="5E2B35EB" w14:textId="77777777" w:rsidR="00FA5B52" w:rsidRPr="006018C8" w:rsidRDefault="00FA5B52" w:rsidP="00FA5B52">
      <w:pPr>
        <w:widowControl w:val="0"/>
        <w:autoSpaceDE w:val="0"/>
        <w:spacing w:line="276" w:lineRule="auto"/>
        <w:ind w:right="-20" w:firstLine="284"/>
        <w:jc w:val="both"/>
        <w:rPr>
          <w:b/>
          <w:szCs w:val="22"/>
        </w:rPr>
      </w:pPr>
      <w:r w:rsidRPr="006018C8">
        <w:rPr>
          <w:b/>
          <w:szCs w:val="22"/>
        </w:rPr>
        <w:t>3.2. Nantissement</w:t>
      </w:r>
    </w:p>
    <w:p w14:paraId="3AC061A5" w14:textId="77777777" w:rsidR="00FA5B52" w:rsidRPr="006018C8" w:rsidRDefault="00FA5B52" w:rsidP="00FA5B52">
      <w:pPr>
        <w:widowControl w:val="0"/>
        <w:autoSpaceDE w:val="0"/>
        <w:spacing w:line="276" w:lineRule="auto"/>
        <w:ind w:right="49" w:firstLine="708"/>
        <w:jc w:val="both"/>
        <w:rPr>
          <w:szCs w:val="22"/>
        </w:rPr>
      </w:pPr>
      <w:r w:rsidRPr="006018C8">
        <w:rPr>
          <w:szCs w:val="22"/>
        </w:rPr>
        <w:t>Aux fins d’application du régime de nantissement prévu à l’article 150 du décret n°2018/366 du 20 juin 2018 portant Code des Marchés Publics, le présent marché peut être donné en nantissement, sous réserve de toute forme de cession de créance.</w:t>
      </w:r>
    </w:p>
    <w:p w14:paraId="016ED8A7" w14:textId="77777777" w:rsidR="00FA5B52" w:rsidRPr="006018C8" w:rsidRDefault="00FA5B52" w:rsidP="00FA5B52">
      <w:pPr>
        <w:widowControl w:val="0"/>
        <w:autoSpaceDE w:val="0"/>
        <w:spacing w:line="276" w:lineRule="auto"/>
        <w:ind w:right="-155"/>
        <w:jc w:val="both"/>
        <w:rPr>
          <w:szCs w:val="22"/>
        </w:rPr>
      </w:pPr>
      <w:r w:rsidRPr="006018C8">
        <w:rPr>
          <w:szCs w:val="22"/>
        </w:rPr>
        <w:t>Dans ce cas :</w:t>
      </w:r>
    </w:p>
    <w:p w14:paraId="147A2CC0" w14:textId="77777777" w:rsidR="00FA5B52" w:rsidRPr="006018C8" w:rsidRDefault="00FA5B52" w:rsidP="00FA5B52">
      <w:pPr>
        <w:pStyle w:val="Listecouleur-Accent11"/>
        <w:widowControl w:val="0"/>
        <w:numPr>
          <w:ilvl w:val="0"/>
          <w:numId w:val="6"/>
        </w:numPr>
        <w:autoSpaceDE w:val="0"/>
        <w:spacing w:line="276" w:lineRule="auto"/>
        <w:ind w:right="49"/>
        <w:jc w:val="both"/>
        <w:textAlignment w:val="auto"/>
        <w:rPr>
          <w:sz w:val="28"/>
        </w:rPr>
      </w:pPr>
      <w:r w:rsidRPr="006018C8">
        <w:rPr>
          <w:szCs w:val="22"/>
        </w:rPr>
        <w:t xml:space="preserve">L’autorité chargée de l’ordonnancement des paiements est : le </w:t>
      </w:r>
      <w:r w:rsidRPr="006018C8">
        <w:rPr>
          <w:b/>
          <w:szCs w:val="22"/>
        </w:rPr>
        <w:t>Recteur de l’Université de Bertoua</w:t>
      </w:r>
      <w:r w:rsidRPr="006018C8">
        <w:rPr>
          <w:szCs w:val="22"/>
        </w:rPr>
        <w:t xml:space="preserve"> ;</w:t>
      </w:r>
    </w:p>
    <w:p w14:paraId="2E13906D" w14:textId="77777777" w:rsidR="00FA5B52" w:rsidRPr="006018C8" w:rsidRDefault="00FA5B52" w:rsidP="00FA5B52">
      <w:pPr>
        <w:pStyle w:val="Listecouleur-Accent11"/>
        <w:widowControl w:val="0"/>
        <w:numPr>
          <w:ilvl w:val="0"/>
          <w:numId w:val="6"/>
        </w:numPr>
        <w:autoSpaceDE w:val="0"/>
        <w:spacing w:line="276" w:lineRule="auto"/>
        <w:ind w:right="49"/>
        <w:jc w:val="both"/>
        <w:textAlignment w:val="auto"/>
        <w:rPr>
          <w:sz w:val="28"/>
        </w:rPr>
      </w:pPr>
      <w:r w:rsidRPr="006018C8">
        <w:rPr>
          <w:szCs w:val="22"/>
        </w:rPr>
        <w:t xml:space="preserve">L’autorité chargée de la liquidation des dépenses est : le </w:t>
      </w:r>
      <w:r w:rsidRPr="006018C8">
        <w:rPr>
          <w:b/>
          <w:szCs w:val="22"/>
        </w:rPr>
        <w:t>Recteur de l’Université de Bertoua</w:t>
      </w:r>
      <w:r w:rsidRPr="006018C8">
        <w:rPr>
          <w:szCs w:val="22"/>
        </w:rPr>
        <w:t xml:space="preserve"> ;</w:t>
      </w:r>
    </w:p>
    <w:p w14:paraId="3F98804C" w14:textId="77777777" w:rsidR="00FA5B52" w:rsidRPr="006018C8" w:rsidRDefault="00FA5B52" w:rsidP="00FA5B52">
      <w:pPr>
        <w:pStyle w:val="Listecouleur-Accent11"/>
        <w:widowControl w:val="0"/>
        <w:numPr>
          <w:ilvl w:val="0"/>
          <w:numId w:val="6"/>
        </w:numPr>
        <w:autoSpaceDE w:val="0"/>
        <w:spacing w:line="276" w:lineRule="auto"/>
        <w:ind w:right="49"/>
        <w:jc w:val="both"/>
        <w:textAlignment w:val="auto"/>
        <w:rPr>
          <w:b/>
          <w:bCs/>
          <w:sz w:val="28"/>
        </w:rPr>
      </w:pPr>
      <w:r w:rsidRPr="006018C8">
        <w:rPr>
          <w:spacing w:val="5"/>
          <w:szCs w:val="22"/>
        </w:rPr>
        <w:t>L’organism</w:t>
      </w:r>
      <w:r w:rsidRPr="006018C8">
        <w:rPr>
          <w:szCs w:val="22"/>
        </w:rPr>
        <w:t xml:space="preserve">e </w:t>
      </w:r>
      <w:r w:rsidRPr="006018C8">
        <w:rPr>
          <w:spacing w:val="5"/>
          <w:szCs w:val="22"/>
        </w:rPr>
        <w:t>o</w:t>
      </w:r>
      <w:r w:rsidRPr="006018C8">
        <w:rPr>
          <w:szCs w:val="22"/>
        </w:rPr>
        <w:t xml:space="preserve">u </w:t>
      </w:r>
      <w:r w:rsidRPr="006018C8">
        <w:rPr>
          <w:spacing w:val="5"/>
          <w:szCs w:val="22"/>
        </w:rPr>
        <w:t>l</w:t>
      </w:r>
      <w:r w:rsidRPr="006018C8">
        <w:rPr>
          <w:szCs w:val="22"/>
        </w:rPr>
        <w:t xml:space="preserve">e </w:t>
      </w:r>
      <w:r w:rsidRPr="006018C8">
        <w:rPr>
          <w:spacing w:val="5"/>
          <w:szCs w:val="22"/>
        </w:rPr>
        <w:t>responsabl</w:t>
      </w:r>
      <w:r w:rsidRPr="006018C8">
        <w:rPr>
          <w:szCs w:val="22"/>
        </w:rPr>
        <w:t xml:space="preserve">e </w:t>
      </w:r>
      <w:r w:rsidRPr="006018C8">
        <w:rPr>
          <w:spacing w:val="5"/>
          <w:szCs w:val="22"/>
        </w:rPr>
        <w:t>charg</w:t>
      </w:r>
      <w:r w:rsidRPr="006018C8">
        <w:rPr>
          <w:szCs w:val="22"/>
        </w:rPr>
        <w:t>é</w:t>
      </w:r>
      <w:r w:rsidRPr="006018C8">
        <w:rPr>
          <w:spacing w:val="15"/>
          <w:szCs w:val="22"/>
        </w:rPr>
        <w:t xml:space="preserve"> </w:t>
      </w:r>
      <w:r w:rsidRPr="006018C8">
        <w:rPr>
          <w:spacing w:val="5"/>
          <w:szCs w:val="22"/>
        </w:rPr>
        <w:t xml:space="preserve">du </w:t>
      </w:r>
      <w:r w:rsidRPr="006018C8">
        <w:rPr>
          <w:szCs w:val="22"/>
        </w:rPr>
        <w:t>paiement</w:t>
      </w:r>
      <w:r w:rsidRPr="006018C8">
        <w:rPr>
          <w:spacing w:val="6"/>
          <w:szCs w:val="22"/>
        </w:rPr>
        <w:t xml:space="preserve"> </w:t>
      </w:r>
      <w:r w:rsidRPr="006018C8">
        <w:rPr>
          <w:szCs w:val="22"/>
        </w:rPr>
        <w:t>est</w:t>
      </w:r>
      <w:r w:rsidRPr="006018C8">
        <w:rPr>
          <w:spacing w:val="6"/>
          <w:szCs w:val="22"/>
        </w:rPr>
        <w:t xml:space="preserve"> </w:t>
      </w:r>
      <w:r w:rsidRPr="006018C8">
        <w:rPr>
          <w:szCs w:val="22"/>
        </w:rPr>
        <w:t>:</w:t>
      </w:r>
      <w:r w:rsidRPr="006018C8">
        <w:rPr>
          <w:spacing w:val="6"/>
          <w:szCs w:val="22"/>
        </w:rPr>
        <w:t xml:space="preserve"> </w:t>
      </w:r>
      <w:r w:rsidRPr="006018C8">
        <w:rPr>
          <w:b/>
          <w:bCs/>
          <w:szCs w:val="22"/>
        </w:rPr>
        <w:t>l’Agent Comptable auprès de l’Université de Bertoua ;</w:t>
      </w:r>
    </w:p>
    <w:p w14:paraId="587ECBDF" w14:textId="77777777" w:rsidR="00FA5B52" w:rsidRPr="006018C8" w:rsidRDefault="00FA5B52" w:rsidP="00FA5B52">
      <w:pPr>
        <w:pStyle w:val="Listecouleur-Accent11"/>
        <w:numPr>
          <w:ilvl w:val="0"/>
          <w:numId w:val="6"/>
        </w:numPr>
        <w:autoSpaceDE w:val="0"/>
        <w:spacing w:line="276" w:lineRule="auto"/>
        <w:ind w:left="0" w:right="191" w:firstLine="360"/>
        <w:jc w:val="both"/>
        <w:rPr>
          <w:szCs w:val="22"/>
          <w:lang w:val="x-none"/>
        </w:rPr>
      </w:pPr>
      <w:r w:rsidRPr="006018C8">
        <w:rPr>
          <w:szCs w:val="22"/>
          <w:lang w:val="x-none"/>
        </w:rPr>
        <w:t>Les responsables compétents pour fournir les renseignements au titre de l’exécution du marché sont :</w:t>
      </w:r>
    </w:p>
    <w:p w14:paraId="13600D85" w14:textId="77777777" w:rsidR="00FA5B52" w:rsidRPr="006018C8" w:rsidRDefault="00FA5B52" w:rsidP="00FA5B52">
      <w:pPr>
        <w:pStyle w:val="Listecouleur-Accent11"/>
        <w:widowControl w:val="0"/>
        <w:numPr>
          <w:ilvl w:val="0"/>
          <w:numId w:val="7"/>
        </w:numPr>
        <w:autoSpaceDE w:val="0"/>
        <w:spacing w:line="276" w:lineRule="auto"/>
        <w:ind w:right="191"/>
        <w:jc w:val="both"/>
        <w:textAlignment w:val="auto"/>
        <w:rPr>
          <w:b/>
          <w:bCs/>
          <w:sz w:val="28"/>
        </w:rPr>
      </w:pPr>
      <w:r w:rsidRPr="006018C8">
        <w:rPr>
          <w:b/>
          <w:bCs/>
          <w:szCs w:val="22"/>
        </w:rPr>
        <w:t xml:space="preserve">Le Chef de service </w:t>
      </w:r>
      <w:r w:rsidRPr="00601FA0">
        <w:rPr>
          <w:b/>
          <w:bCs/>
        </w:rPr>
        <w:t>du marché</w:t>
      </w:r>
      <w:r w:rsidRPr="006018C8">
        <w:rPr>
          <w:b/>
          <w:bCs/>
          <w:szCs w:val="22"/>
        </w:rPr>
        <w:t xml:space="preserve"> ;</w:t>
      </w:r>
    </w:p>
    <w:p w14:paraId="66F3632F" w14:textId="77777777" w:rsidR="00FA5B52" w:rsidRPr="006018C8" w:rsidRDefault="00FA5B52" w:rsidP="00FA5B52">
      <w:pPr>
        <w:pStyle w:val="Listecouleur-Accent11"/>
        <w:numPr>
          <w:ilvl w:val="0"/>
          <w:numId w:val="7"/>
        </w:numPr>
        <w:autoSpaceDE w:val="0"/>
        <w:spacing w:line="276" w:lineRule="auto"/>
        <w:ind w:right="191"/>
        <w:jc w:val="both"/>
        <w:rPr>
          <w:b/>
          <w:bCs/>
          <w:szCs w:val="22"/>
          <w:lang w:val="x-none"/>
        </w:rPr>
      </w:pPr>
      <w:r w:rsidRPr="006018C8">
        <w:rPr>
          <w:b/>
          <w:bCs/>
          <w:szCs w:val="22"/>
          <w:lang w:val="x-none"/>
        </w:rPr>
        <w:t>L’Ingénieur</w:t>
      </w:r>
      <w:r w:rsidRPr="006018C8">
        <w:rPr>
          <w:b/>
          <w:bCs/>
          <w:szCs w:val="22"/>
        </w:rPr>
        <w:t xml:space="preserve"> </w:t>
      </w:r>
      <w:r w:rsidRPr="00601FA0">
        <w:rPr>
          <w:b/>
          <w:bCs/>
        </w:rPr>
        <w:t>du marché</w:t>
      </w:r>
      <w:r w:rsidRPr="006018C8">
        <w:rPr>
          <w:b/>
          <w:bCs/>
          <w:szCs w:val="22"/>
        </w:rPr>
        <w:t>;</w:t>
      </w:r>
    </w:p>
    <w:p w14:paraId="2230E0F0" w14:textId="77777777" w:rsidR="00FA5B52" w:rsidRPr="006018C8" w:rsidRDefault="00FA5B52" w:rsidP="00FA5B52">
      <w:pPr>
        <w:pStyle w:val="Listecouleur-Accent11"/>
        <w:numPr>
          <w:ilvl w:val="0"/>
          <w:numId w:val="7"/>
        </w:numPr>
        <w:autoSpaceDE w:val="0"/>
        <w:spacing w:line="276" w:lineRule="auto"/>
        <w:ind w:right="191"/>
        <w:jc w:val="both"/>
        <w:rPr>
          <w:b/>
          <w:bCs/>
          <w:szCs w:val="22"/>
          <w:lang w:val="x-none"/>
        </w:rPr>
      </w:pPr>
      <w:r w:rsidRPr="006018C8">
        <w:rPr>
          <w:b/>
          <w:bCs/>
          <w:szCs w:val="22"/>
        </w:rPr>
        <w:lastRenderedPageBreak/>
        <w:t xml:space="preserve">Le Maître d’œuvre </w:t>
      </w:r>
      <w:r w:rsidRPr="00601FA0">
        <w:rPr>
          <w:b/>
          <w:bCs/>
        </w:rPr>
        <w:t>du marché</w:t>
      </w:r>
      <w:r w:rsidRPr="006018C8">
        <w:rPr>
          <w:b/>
          <w:bCs/>
          <w:szCs w:val="22"/>
        </w:rPr>
        <w:t>.</w:t>
      </w:r>
    </w:p>
    <w:p w14:paraId="48320904" w14:textId="77777777" w:rsidR="00FA5B52" w:rsidRPr="006018C8" w:rsidRDefault="00FA5B52" w:rsidP="00FA5B52">
      <w:pPr>
        <w:widowControl w:val="0"/>
        <w:autoSpaceDE w:val="0"/>
        <w:spacing w:line="276" w:lineRule="auto"/>
        <w:ind w:right="-20"/>
        <w:rPr>
          <w:b/>
          <w:bCs/>
          <w:sz w:val="10"/>
          <w:szCs w:val="10"/>
        </w:rPr>
      </w:pPr>
    </w:p>
    <w:p w14:paraId="4290B046" w14:textId="77777777" w:rsidR="00FA5B52" w:rsidRPr="006018C8" w:rsidRDefault="00FA5B52" w:rsidP="00FA5B52">
      <w:pPr>
        <w:pStyle w:val="Article"/>
        <w:outlineLvl w:val="2"/>
        <w:rPr>
          <w:sz w:val="24"/>
        </w:rPr>
      </w:pPr>
      <w:bookmarkStart w:id="799" w:name="_Toc510611998"/>
      <w:bookmarkStart w:id="800" w:name="_Toc166009813"/>
      <w:bookmarkStart w:id="801" w:name="_Toc166031681"/>
      <w:bookmarkStart w:id="802" w:name="_Toc166031778"/>
      <w:bookmarkStart w:id="803" w:name="_Toc166036200"/>
      <w:bookmarkStart w:id="804" w:name="_Toc175296736"/>
      <w:bookmarkStart w:id="805" w:name="_Toc175344805"/>
      <w:bookmarkStart w:id="806" w:name="_Toc176627221"/>
      <w:r w:rsidRPr="006018C8">
        <w:rPr>
          <w:sz w:val="24"/>
          <w:u w:val="single"/>
        </w:rPr>
        <w:t>Article</w:t>
      </w:r>
      <w:r w:rsidRPr="006018C8">
        <w:rPr>
          <w:spacing w:val="6"/>
          <w:sz w:val="24"/>
          <w:u w:val="single"/>
        </w:rPr>
        <w:t xml:space="preserve"> </w:t>
      </w:r>
      <w:r w:rsidRPr="006018C8">
        <w:rPr>
          <w:sz w:val="24"/>
          <w:u w:val="single"/>
        </w:rPr>
        <w:t>4</w:t>
      </w:r>
      <w:r w:rsidRPr="006018C8">
        <w:rPr>
          <w:spacing w:val="6"/>
          <w:sz w:val="24"/>
        </w:rPr>
        <w:t xml:space="preserve"> </w:t>
      </w:r>
      <w:r w:rsidRPr="006018C8">
        <w:rPr>
          <w:sz w:val="24"/>
        </w:rPr>
        <w:t>:</w:t>
      </w:r>
      <w:r w:rsidRPr="006018C8">
        <w:rPr>
          <w:spacing w:val="-7"/>
          <w:sz w:val="24"/>
        </w:rPr>
        <w:t xml:space="preserve"> </w:t>
      </w:r>
      <w:r w:rsidRPr="006018C8">
        <w:rPr>
          <w:sz w:val="24"/>
        </w:rPr>
        <w:t>Langue,</w:t>
      </w:r>
      <w:r w:rsidRPr="006018C8">
        <w:rPr>
          <w:spacing w:val="6"/>
          <w:sz w:val="24"/>
        </w:rPr>
        <w:t xml:space="preserve"> </w:t>
      </w:r>
      <w:r w:rsidRPr="006018C8">
        <w:rPr>
          <w:sz w:val="24"/>
        </w:rPr>
        <w:t>lois</w:t>
      </w:r>
      <w:r w:rsidRPr="006018C8">
        <w:rPr>
          <w:spacing w:val="6"/>
          <w:sz w:val="24"/>
        </w:rPr>
        <w:t xml:space="preserve"> </w:t>
      </w:r>
      <w:r w:rsidRPr="006018C8">
        <w:rPr>
          <w:sz w:val="24"/>
        </w:rPr>
        <w:t>et</w:t>
      </w:r>
      <w:r w:rsidRPr="006018C8">
        <w:rPr>
          <w:spacing w:val="6"/>
          <w:sz w:val="24"/>
        </w:rPr>
        <w:t xml:space="preserve"> </w:t>
      </w:r>
      <w:r w:rsidRPr="006018C8">
        <w:rPr>
          <w:sz w:val="24"/>
        </w:rPr>
        <w:t>règlements applicables</w:t>
      </w:r>
      <w:bookmarkEnd w:id="799"/>
      <w:bookmarkEnd w:id="800"/>
      <w:bookmarkEnd w:id="801"/>
      <w:bookmarkEnd w:id="802"/>
      <w:bookmarkEnd w:id="803"/>
      <w:bookmarkEnd w:id="804"/>
      <w:bookmarkEnd w:id="805"/>
      <w:bookmarkEnd w:id="806"/>
    </w:p>
    <w:p w14:paraId="43C754C2" w14:textId="77777777" w:rsidR="00FA5B52" w:rsidRPr="006018C8" w:rsidRDefault="00FA5B52" w:rsidP="00FA5B52">
      <w:pPr>
        <w:widowControl w:val="0"/>
        <w:autoSpaceDE w:val="0"/>
        <w:spacing w:line="276" w:lineRule="auto"/>
        <w:ind w:left="114" w:right="-20"/>
        <w:jc w:val="both"/>
        <w:rPr>
          <w:sz w:val="8"/>
          <w:szCs w:val="22"/>
        </w:rPr>
      </w:pPr>
    </w:p>
    <w:p w14:paraId="510B5C75" w14:textId="77777777" w:rsidR="00FA5B52" w:rsidRPr="006018C8" w:rsidRDefault="00FA5B52" w:rsidP="00FA5B52">
      <w:pPr>
        <w:widowControl w:val="0"/>
        <w:autoSpaceDE w:val="0"/>
        <w:spacing w:line="276" w:lineRule="auto"/>
        <w:ind w:right="-20" w:firstLine="284"/>
        <w:jc w:val="both"/>
        <w:rPr>
          <w:iCs/>
          <w:sz w:val="22"/>
          <w:szCs w:val="22"/>
        </w:rPr>
      </w:pPr>
      <w:r w:rsidRPr="006018C8">
        <w:rPr>
          <w:szCs w:val="22"/>
        </w:rPr>
        <w:t>4.1.</w:t>
      </w:r>
      <w:r w:rsidRPr="006018C8">
        <w:rPr>
          <w:spacing w:val="26"/>
          <w:szCs w:val="22"/>
        </w:rPr>
        <w:t xml:space="preserve"> </w:t>
      </w:r>
      <w:r w:rsidRPr="006018C8">
        <w:rPr>
          <w:szCs w:val="22"/>
        </w:rPr>
        <w:t>La</w:t>
      </w:r>
      <w:r w:rsidRPr="006018C8">
        <w:rPr>
          <w:spacing w:val="6"/>
          <w:szCs w:val="22"/>
        </w:rPr>
        <w:t xml:space="preserve"> </w:t>
      </w:r>
      <w:r w:rsidRPr="006018C8">
        <w:rPr>
          <w:szCs w:val="22"/>
        </w:rPr>
        <w:t>langue</w:t>
      </w:r>
      <w:r w:rsidRPr="006018C8">
        <w:rPr>
          <w:spacing w:val="6"/>
          <w:szCs w:val="22"/>
        </w:rPr>
        <w:t xml:space="preserve"> </w:t>
      </w:r>
      <w:r w:rsidRPr="006018C8">
        <w:rPr>
          <w:szCs w:val="22"/>
        </w:rPr>
        <w:t>utilisée</w:t>
      </w:r>
      <w:r w:rsidRPr="006018C8">
        <w:rPr>
          <w:spacing w:val="6"/>
          <w:szCs w:val="22"/>
        </w:rPr>
        <w:t xml:space="preserve"> </w:t>
      </w:r>
      <w:r w:rsidRPr="006018C8">
        <w:rPr>
          <w:szCs w:val="22"/>
        </w:rPr>
        <w:t>est</w:t>
      </w:r>
      <w:r w:rsidRPr="006018C8">
        <w:rPr>
          <w:spacing w:val="6"/>
          <w:szCs w:val="22"/>
        </w:rPr>
        <w:t xml:space="preserve"> </w:t>
      </w:r>
      <w:r w:rsidRPr="006018C8">
        <w:rPr>
          <w:szCs w:val="22"/>
        </w:rPr>
        <w:t>le</w:t>
      </w:r>
      <w:r w:rsidRPr="006018C8">
        <w:rPr>
          <w:spacing w:val="7"/>
          <w:szCs w:val="22"/>
        </w:rPr>
        <w:t xml:space="preserve"> </w:t>
      </w:r>
      <w:r w:rsidRPr="006018C8">
        <w:rPr>
          <w:iCs/>
          <w:szCs w:val="22"/>
        </w:rPr>
        <w:t>Français</w:t>
      </w:r>
      <w:r w:rsidRPr="006018C8">
        <w:rPr>
          <w:iCs/>
          <w:spacing w:val="5"/>
          <w:szCs w:val="22"/>
        </w:rPr>
        <w:t xml:space="preserve"> </w:t>
      </w:r>
      <w:r w:rsidRPr="006018C8">
        <w:rPr>
          <w:iCs/>
          <w:szCs w:val="22"/>
        </w:rPr>
        <w:t>ou</w:t>
      </w:r>
      <w:r w:rsidRPr="006018C8">
        <w:rPr>
          <w:iCs/>
          <w:spacing w:val="5"/>
          <w:szCs w:val="22"/>
        </w:rPr>
        <w:t xml:space="preserve"> </w:t>
      </w:r>
      <w:r w:rsidRPr="006018C8">
        <w:rPr>
          <w:iCs/>
          <w:szCs w:val="22"/>
        </w:rPr>
        <w:t>l’Anglais</w:t>
      </w:r>
      <w:r w:rsidRPr="006018C8">
        <w:rPr>
          <w:iCs/>
          <w:sz w:val="22"/>
          <w:szCs w:val="22"/>
        </w:rPr>
        <w:t>.</w:t>
      </w:r>
    </w:p>
    <w:p w14:paraId="3BE6E75F" w14:textId="77777777" w:rsidR="00FA5B52" w:rsidRPr="006018C8" w:rsidRDefault="00FA5B52" w:rsidP="00FA5B52">
      <w:pPr>
        <w:widowControl w:val="0"/>
        <w:autoSpaceDE w:val="0"/>
        <w:spacing w:line="276" w:lineRule="auto"/>
        <w:ind w:right="-20"/>
        <w:jc w:val="both"/>
        <w:rPr>
          <w:sz w:val="4"/>
          <w:szCs w:val="4"/>
        </w:rPr>
      </w:pPr>
    </w:p>
    <w:p w14:paraId="2446EC73" w14:textId="77777777" w:rsidR="00FA5B52" w:rsidRPr="006018C8" w:rsidRDefault="00FA5B52" w:rsidP="00FA5B52">
      <w:pPr>
        <w:widowControl w:val="0"/>
        <w:autoSpaceDE w:val="0"/>
        <w:spacing w:line="276" w:lineRule="auto"/>
        <w:ind w:right="-20" w:firstLine="284"/>
        <w:jc w:val="both"/>
        <w:rPr>
          <w:szCs w:val="22"/>
        </w:rPr>
      </w:pPr>
      <w:r w:rsidRPr="006018C8">
        <w:rPr>
          <w:szCs w:val="22"/>
        </w:rPr>
        <w:t xml:space="preserve">4.2. Le cocontractant s’engage à observer les lois, règlements, en vigueur en République du Cameroun et ce, aussi bien dans sa propre organisation que dans la réalisation </w:t>
      </w:r>
      <w:r w:rsidRPr="006018C8">
        <w:t>d</w:t>
      </w:r>
      <w:r>
        <w:t xml:space="preserve">u </w:t>
      </w:r>
      <w:r w:rsidRPr="00C76A46">
        <w:t>marché</w:t>
      </w:r>
      <w:r w:rsidRPr="006018C8">
        <w:rPr>
          <w:b/>
          <w:bCs/>
          <w:szCs w:val="22"/>
        </w:rPr>
        <w:t>.</w:t>
      </w:r>
    </w:p>
    <w:p w14:paraId="4FE9AF73" w14:textId="77777777" w:rsidR="00FA5B52" w:rsidRPr="006018C8" w:rsidRDefault="00FA5B52" w:rsidP="00FA5B52">
      <w:pPr>
        <w:widowControl w:val="0"/>
        <w:autoSpaceDE w:val="0"/>
        <w:spacing w:line="276" w:lineRule="auto"/>
        <w:ind w:right="-20" w:firstLine="708"/>
        <w:jc w:val="both"/>
        <w:rPr>
          <w:szCs w:val="22"/>
        </w:rPr>
      </w:pPr>
      <w:r w:rsidRPr="006018C8">
        <w:rPr>
          <w:szCs w:val="22"/>
        </w:rPr>
        <w:t>Si les lois et règlements en vigueur à la date de signature d</w:t>
      </w:r>
      <w:r>
        <w:rPr>
          <w:szCs w:val="22"/>
        </w:rPr>
        <w:t>e la</w:t>
      </w:r>
      <w:r w:rsidRPr="006018C8">
        <w:rPr>
          <w:szCs w:val="22"/>
        </w:rPr>
        <w:t xml:space="preserve"> présent</w:t>
      </w:r>
      <w:r>
        <w:rPr>
          <w:szCs w:val="22"/>
        </w:rPr>
        <w:t>e</w:t>
      </w:r>
      <w:r w:rsidRPr="006018C8">
        <w:rPr>
          <w:szCs w:val="22"/>
        </w:rPr>
        <w:t xml:space="preserve"> </w:t>
      </w:r>
      <w:r>
        <w:rPr>
          <w:szCs w:val="22"/>
        </w:rPr>
        <w:t>lettre commande</w:t>
      </w:r>
      <w:r w:rsidRPr="006018C8">
        <w:rPr>
          <w:szCs w:val="22"/>
        </w:rPr>
        <w:t xml:space="preserve"> venaient à être modifiés après la signature </w:t>
      </w:r>
      <w:r w:rsidRPr="006018C8">
        <w:t>d</w:t>
      </w:r>
      <w:r>
        <w:t xml:space="preserve">u </w:t>
      </w:r>
      <w:r w:rsidRPr="00C76A46">
        <w:t>marché</w:t>
      </w:r>
      <w:r w:rsidRPr="006018C8">
        <w:rPr>
          <w:b/>
          <w:bCs/>
          <w:szCs w:val="22"/>
        </w:rPr>
        <w:t>,</w:t>
      </w:r>
      <w:r w:rsidRPr="006018C8">
        <w:rPr>
          <w:szCs w:val="22"/>
        </w:rPr>
        <w:t xml:space="preserve"> les coûts éventuels qui en découleraient directement seraient pris en compte sans gain ni perte pour chaque partie. </w:t>
      </w:r>
    </w:p>
    <w:p w14:paraId="52FCA70B" w14:textId="77777777" w:rsidR="00FA5B52" w:rsidRPr="006018C8" w:rsidRDefault="00FA5B52" w:rsidP="00FA5B52">
      <w:pPr>
        <w:widowControl w:val="0"/>
        <w:autoSpaceDE w:val="0"/>
        <w:spacing w:line="276" w:lineRule="auto"/>
        <w:ind w:right="-20"/>
        <w:jc w:val="both"/>
        <w:rPr>
          <w:b/>
          <w:bCs/>
          <w:sz w:val="10"/>
          <w:szCs w:val="10"/>
        </w:rPr>
      </w:pPr>
    </w:p>
    <w:p w14:paraId="41A129C9" w14:textId="77777777" w:rsidR="00FA5B52" w:rsidRPr="006018C8" w:rsidRDefault="00FA5B52" w:rsidP="00FA5B52">
      <w:pPr>
        <w:pStyle w:val="Article"/>
        <w:spacing w:line="276" w:lineRule="auto"/>
        <w:outlineLvl w:val="2"/>
        <w:rPr>
          <w:sz w:val="24"/>
          <w:lang w:val="fr-CM"/>
        </w:rPr>
      </w:pPr>
      <w:bookmarkStart w:id="807" w:name="_Toc175296737"/>
      <w:bookmarkStart w:id="808" w:name="_Toc175344806"/>
      <w:bookmarkStart w:id="809" w:name="_Toc176627222"/>
      <w:bookmarkStart w:id="810" w:name="_Toc510612000"/>
      <w:bookmarkStart w:id="811" w:name="_Toc166009814"/>
      <w:bookmarkStart w:id="812" w:name="_Toc166031682"/>
      <w:bookmarkStart w:id="813" w:name="_Toc166031779"/>
      <w:bookmarkStart w:id="814" w:name="_Toc166036201"/>
      <w:r w:rsidRPr="006018C8">
        <w:rPr>
          <w:sz w:val="24"/>
          <w:u w:val="single"/>
        </w:rPr>
        <w:t>Article</w:t>
      </w:r>
      <w:r w:rsidRPr="006018C8">
        <w:rPr>
          <w:spacing w:val="6"/>
          <w:sz w:val="24"/>
          <w:u w:val="single"/>
        </w:rPr>
        <w:t xml:space="preserve"> </w:t>
      </w:r>
      <w:r w:rsidRPr="006018C8">
        <w:rPr>
          <w:sz w:val="24"/>
          <w:u w:val="single"/>
          <w:lang w:val="fr-FR"/>
        </w:rPr>
        <w:t>5</w:t>
      </w:r>
      <w:r w:rsidRPr="006018C8">
        <w:rPr>
          <w:spacing w:val="6"/>
          <w:sz w:val="24"/>
        </w:rPr>
        <w:t xml:space="preserve"> </w:t>
      </w:r>
      <w:r w:rsidRPr="006018C8">
        <w:rPr>
          <w:sz w:val="24"/>
        </w:rPr>
        <w:t xml:space="preserve">: </w:t>
      </w:r>
      <w:r w:rsidRPr="006018C8">
        <w:rPr>
          <w:sz w:val="24"/>
          <w:lang w:val="fr-FR"/>
        </w:rPr>
        <w:t>Normes</w:t>
      </w:r>
      <w:bookmarkEnd w:id="807"/>
      <w:bookmarkEnd w:id="808"/>
      <w:bookmarkEnd w:id="809"/>
      <w:r w:rsidRPr="006018C8">
        <w:rPr>
          <w:sz w:val="24"/>
          <w:lang w:val="fr-FR"/>
        </w:rPr>
        <w:t xml:space="preserve"> </w:t>
      </w:r>
      <w:bookmarkEnd w:id="810"/>
      <w:bookmarkEnd w:id="811"/>
      <w:bookmarkEnd w:id="812"/>
      <w:bookmarkEnd w:id="813"/>
      <w:bookmarkEnd w:id="814"/>
    </w:p>
    <w:p w14:paraId="5ECCE739" w14:textId="77777777" w:rsidR="00FA5B52" w:rsidRPr="006018C8" w:rsidRDefault="00FA5B52" w:rsidP="00FA5B52">
      <w:pPr>
        <w:widowControl w:val="0"/>
        <w:autoSpaceDE w:val="0"/>
        <w:spacing w:line="276" w:lineRule="auto"/>
        <w:ind w:right="-54" w:firstLine="708"/>
        <w:jc w:val="both"/>
        <w:rPr>
          <w:szCs w:val="22"/>
        </w:rPr>
      </w:pPr>
      <w:r w:rsidRPr="006018C8">
        <w:rPr>
          <w:szCs w:val="22"/>
        </w:rPr>
        <w:t>5.1 Les travaux en exécution d</w:t>
      </w:r>
      <w:r>
        <w:rPr>
          <w:szCs w:val="22"/>
        </w:rPr>
        <w:t>u</w:t>
      </w:r>
      <w:r w:rsidRPr="006018C8">
        <w:rPr>
          <w:szCs w:val="22"/>
        </w:rPr>
        <w:t xml:space="preserve"> présent </w:t>
      </w:r>
      <w:r w:rsidRPr="00C76A46">
        <w:t>marché</w:t>
      </w:r>
      <w:r w:rsidRPr="006018C8">
        <w:t xml:space="preserve"> </w:t>
      </w:r>
      <w:r w:rsidRPr="006018C8">
        <w:rPr>
          <w:szCs w:val="22"/>
        </w:rPr>
        <w:t xml:space="preserve">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75CF626D" w14:textId="77777777" w:rsidR="00FA5B52" w:rsidRPr="006018C8" w:rsidRDefault="00FA5B52" w:rsidP="00FA5B52">
      <w:pPr>
        <w:widowControl w:val="0"/>
        <w:autoSpaceDE w:val="0"/>
        <w:spacing w:line="276" w:lineRule="auto"/>
        <w:ind w:right="-54" w:firstLine="708"/>
        <w:jc w:val="both"/>
        <w:rPr>
          <w:szCs w:val="22"/>
        </w:rPr>
      </w:pPr>
      <w:r w:rsidRPr="006018C8">
        <w:rPr>
          <w:szCs w:val="22"/>
        </w:rPr>
        <w:t>5.2. Le cocontractant étudiera, exécutera et garantira les travaux d</w:t>
      </w:r>
      <w:r>
        <w:rPr>
          <w:szCs w:val="22"/>
        </w:rPr>
        <w:t>u</w:t>
      </w:r>
      <w:r w:rsidRPr="006018C8">
        <w:rPr>
          <w:szCs w:val="22"/>
        </w:rPr>
        <w:t xml:space="preserve"> présent </w:t>
      </w:r>
      <w:r w:rsidRPr="00C76A46">
        <w:t>marché</w:t>
      </w:r>
      <w:r w:rsidRPr="006018C8">
        <w:t xml:space="preserve"> </w:t>
      </w:r>
      <w:r w:rsidRPr="006018C8">
        <w:rPr>
          <w:szCs w:val="22"/>
        </w:rPr>
        <w:t xml:space="preserve">en prenant en considération la meilleure pratique de réalisation au Cameroun pour des opérations de technologie similaire. </w:t>
      </w:r>
    </w:p>
    <w:p w14:paraId="2FFFDEF1" w14:textId="77777777" w:rsidR="00FA5B52" w:rsidRPr="006018C8" w:rsidRDefault="00FA5B52" w:rsidP="00FA5B52">
      <w:pPr>
        <w:widowControl w:val="0"/>
        <w:autoSpaceDE w:val="0"/>
        <w:spacing w:line="276" w:lineRule="auto"/>
        <w:ind w:right="-20"/>
        <w:jc w:val="both"/>
        <w:rPr>
          <w:b/>
          <w:bCs/>
          <w:sz w:val="10"/>
          <w:szCs w:val="10"/>
        </w:rPr>
      </w:pPr>
    </w:p>
    <w:p w14:paraId="06189A66" w14:textId="77777777" w:rsidR="00FA5B52" w:rsidRPr="006018C8" w:rsidRDefault="00FA5B52" w:rsidP="00FA5B52">
      <w:pPr>
        <w:pStyle w:val="Article"/>
        <w:spacing w:line="276" w:lineRule="auto"/>
        <w:outlineLvl w:val="2"/>
        <w:rPr>
          <w:sz w:val="24"/>
          <w:szCs w:val="24"/>
          <w:lang w:val="fr-CM"/>
        </w:rPr>
      </w:pPr>
      <w:bookmarkStart w:id="815" w:name="_Toc175296738"/>
      <w:bookmarkStart w:id="816" w:name="_Toc175344807"/>
      <w:bookmarkStart w:id="817" w:name="_Toc176627223"/>
      <w:r w:rsidRPr="006018C8">
        <w:rPr>
          <w:sz w:val="24"/>
          <w:szCs w:val="24"/>
          <w:u w:val="single"/>
        </w:rPr>
        <w:t>Article</w:t>
      </w:r>
      <w:r w:rsidRPr="006018C8">
        <w:rPr>
          <w:spacing w:val="6"/>
          <w:sz w:val="24"/>
          <w:szCs w:val="24"/>
          <w:u w:val="single"/>
        </w:rPr>
        <w:t xml:space="preserve"> </w:t>
      </w:r>
      <w:r w:rsidRPr="006018C8">
        <w:rPr>
          <w:sz w:val="24"/>
          <w:szCs w:val="24"/>
          <w:u w:val="single"/>
          <w:lang w:val="fr-FR"/>
        </w:rPr>
        <w:t>6</w:t>
      </w:r>
      <w:r w:rsidRPr="006018C8">
        <w:rPr>
          <w:spacing w:val="6"/>
          <w:sz w:val="24"/>
          <w:szCs w:val="24"/>
        </w:rPr>
        <w:t xml:space="preserve"> </w:t>
      </w:r>
      <w:r w:rsidRPr="006018C8">
        <w:rPr>
          <w:sz w:val="24"/>
          <w:szCs w:val="24"/>
        </w:rPr>
        <w:t xml:space="preserve">: </w:t>
      </w:r>
      <w:r w:rsidRPr="006018C8">
        <w:rPr>
          <w:sz w:val="24"/>
          <w:szCs w:val="24"/>
          <w:lang w:val="fr-FR"/>
        </w:rPr>
        <w:t xml:space="preserve">Pièces constitutives </w:t>
      </w:r>
      <w:bookmarkEnd w:id="815"/>
      <w:bookmarkEnd w:id="816"/>
      <w:bookmarkEnd w:id="817"/>
      <w:r w:rsidRPr="008C01F7">
        <w:rPr>
          <w:sz w:val="24"/>
          <w:szCs w:val="24"/>
          <w:lang w:val="fr-FR"/>
        </w:rPr>
        <w:t>du marché</w:t>
      </w:r>
    </w:p>
    <w:p w14:paraId="78E7DC2B" w14:textId="77777777" w:rsidR="00FA5B52" w:rsidRPr="006018C8" w:rsidRDefault="00FA5B52" w:rsidP="00FA5B52">
      <w:pPr>
        <w:widowControl w:val="0"/>
        <w:autoSpaceDE w:val="0"/>
        <w:spacing w:line="276" w:lineRule="auto"/>
        <w:ind w:right="-54" w:firstLine="708"/>
        <w:rPr>
          <w:i/>
        </w:rPr>
      </w:pPr>
      <w:r w:rsidRPr="006018C8">
        <w:t xml:space="preserve"> Les pièces contractuelles constitutives </w:t>
      </w:r>
      <w:r w:rsidRPr="006018C8">
        <w:rPr>
          <w:szCs w:val="22"/>
        </w:rPr>
        <w:t>d</w:t>
      </w:r>
      <w:r>
        <w:rPr>
          <w:szCs w:val="22"/>
        </w:rPr>
        <w:t>u</w:t>
      </w:r>
      <w:r w:rsidRPr="006018C8">
        <w:rPr>
          <w:szCs w:val="22"/>
        </w:rPr>
        <w:t xml:space="preserve"> présent </w:t>
      </w:r>
      <w:r>
        <w:rPr>
          <w:szCs w:val="22"/>
        </w:rPr>
        <w:t>marché</w:t>
      </w:r>
      <w:r w:rsidRPr="006018C8">
        <w:rPr>
          <w:szCs w:val="22"/>
        </w:rPr>
        <w:t xml:space="preserve"> </w:t>
      </w:r>
      <w:r w:rsidRPr="006018C8">
        <w:t xml:space="preserve">sont complémentaires. Elles sont par ordre de priorité </w:t>
      </w:r>
      <w:r w:rsidRPr="006018C8">
        <w:rPr>
          <w:i/>
        </w:rPr>
        <w:t xml:space="preserve">: </w:t>
      </w:r>
    </w:p>
    <w:p w14:paraId="71F668C3"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 la soumission ou l'acte d'engagement ; </w:t>
      </w:r>
    </w:p>
    <w:p w14:paraId="151DE685"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14:paraId="37214286"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3. le cahier des clauses administratives particulières (CCAP) ; </w:t>
      </w:r>
    </w:p>
    <w:p w14:paraId="1201F017"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4. les Cahiers des Clauses Techniques Particulières (CCTP) ;  </w:t>
      </w:r>
    </w:p>
    <w:p w14:paraId="6F645AEC"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5. le devis ou le détail quantitatif estimatif (DQE) ; </w:t>
      </w:r>
    </w:p>
    <w:p w14:paraId="78011541"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6. le bordereau des prix unitaires (BPU) ; </w:t>
      </w:r>
    </w:p>
    <w:p w14:paraId="5C9952D3"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7. le sous-détail des prix (SDP) ; </w:t>
      </w:r>
    </w:p>
    <w:p w14:paraId="010B5E5E"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8. le cahier des clauses administratives générales (CCAG) auquel il est spécifiquement assujetti ; </w:t>
      </w:r>
    </w:p>
    <w:p w14:paraId="2C2FFD56"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9. Le projet/programme d’exécution ; </w:t>
      </w:r>
    </w:p>
    <w:p w14:paraId="4816A722"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28168EFE"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11. La charte d’intégrité ; </w:t>
      </w:r>
    </w:p>
    <w:p w14:paraId="04787AF2" w14:textId="77777777" w:rsidR="00FA5B52" w:rsidRPr="006018C8" w:rsidRDefault="00FA5B52" w:rsidP="00FA5B52">
      <w:pPr>
        <w:widowControl w:val="0"/>
        <w:tabs>
          <w:tab w:val="left" w:pos="720"/>
          <w:tab w:val="left" w:pos="1240"/>
          <w:tab w:val="left" w:pos="2180"/>
          <w:tab w:val="left" w:pos="2800"/>
          <w:tab w:val="left" w:pos="3900"/>
        </w:tabs>
        <w:autoSpaceDE w:val="0"/>
        <w:spacing w:line="276" w:lineRule="auto"/>
        <w:ind w:left="360" w:right="-20"/>
        <w:jc w:val="both"/>
        <w:rPr>
          <w:sz w:val="22"/>
          <w:szCs w:val="22"/>
        </w:rPr>
      </w:pPr>
      <w:r w:rsidRPr="006018C8">
        <w:rPr>
          <w:spacing w:val="5"/>
        </w:rPr>
        <w:t>12. La déclaration d’engagement social et environnemental</w:t>
      </w:r>
      <w:r w:rsidRPr="006018C8">
        <w:rPr>
          <w:sz w:val="22"/>
          <w:szCs w:val="22"/>
        </w:rPr>
        <w:t>.</w:t>
      </w:r>
    </w:p>
    <w:p w14:paraId="1D115322" w14:textId="77777777" w:rsidR="00FA5B52" w:rsidRPr="006018C8" w:rsidRDefault="00FA5B52" w:rsidP="00FA5B52">
      <w:pPr>
        <w:widowControl w:val="0"/>
        <w:autoSpaceDE w:val="0"/>
        <w:spacing w:before="9" w:line="276" w:lineRule="auto"/>
        <w:rPr>
          <w:sz w:val="10"/>
          <w:szCs w:val="10"/>
        </w:rPr>
      </w:pPr>
    </w:p>
    <w:p w14:paraId="3CAF0230" w14:textId="77777777" w:rsidR="00FA5B52" w:rsidRPr="006018C8" w:rsidRDefault="00FA5B52" w:rsidP="00FA5B52">
      <w:pPr>
        <w:pStyle w:val="Article"/>
        <w:spacing w:line="276" w:lineRule="auto"/>
        <w:outlineLvl w:val="2"/>
        <w:rPr>
          <w:sz w:val="24"/>
        </w:rPr>
      </w:pPr>
      <w:bookmarkStart w:id="818" w:name="_Toc510612001"/>
      <w:bookmarkStart w:id="819" w:name="_Toc166009815"/>
      <w:bookmarkStart w:id="820" w:name="_Toc166031683"/>
      <w:bookmarkStart w:id="821" w:name="_Toc166031780"/>
      <w:bookmarkStart w:id="822" w:name="_Toc166036202"/>
      <w:bookmarkStart w:id="823" w:name="_Toc175296739"/>
      <w:bookmarkStart w:id="824" w:name="_Toc175344808"/>
      <w:bookmarkStart w:id="825" w:name="_Toc176627224"/>
      <w:r w:rsidRPr="006018C8">
        <w:rPr>
          <w:sz w:val="24"/>
          <w:u w:val="single"/>
        </w:rPr>
        <w:t>Article 7</w:t>
      </w:r>
      <w:r w:rsidRPr="006018C8">
        <w:rPr>
          <w:spacing w:val="6"/>
          <w:sz w:val="24"/>
        </w:rPr>
        <w:t xml:space="preserve"> </w:t>
      </w:r>
      <w:r w:rsidRPr="006018C8">
        <w:rPr>
          <w:sz w:val="24"/>
        </w:rPr>
        <w:t>:</w:t>
      </w:r>
      <w:r w:rsidRPr="006018C8">
        <w:rPr>
          <w:spacing w:val="6"/>
          <w:sz w:val="24"/>
        </w:rPr>
        <w:t xml:space="preserve"> </w:t>
      </w:r>
      <w:r w:rsidRPr="006018C8">
        <w:rPr>
          <w:sz w:val="24"/>
        </w:rPr>
        <w:t>Textes</w:t>
      </w:r>
      <w:r w:rsidRPr="006018C8">
        <w:rPr>
          <w:spacing w:val="6"/>
          <w:sz w:val="24"/>
        </w:rPr>
        <w:t xml:space="preserve"> </w:t>
      </w:r>
      <w:r w:rsidRPr="006018C8">
        <w:rPr>
          <w:sz w:val="24"/>
        </w:rPr>
        <w:t>généraux</w:t>
      </w:r>
      <w:r w:rsidRPr="006018C8">
        <w:rPr>
          <w:spacing w:val="6"/>
          <w:sz w:val="24"/>
        </w:rPr>
        <w:t xml:space="preserve"> </w:t>
      </w:r>
      <w:r w:rsidRPr="006018C8">
        <w:rPr>
          <w:sz w:val="24"/>
        </w:rPr>
        <w:t>applicables</w:t>
      </w:r>
      <w:bookmarkEnd w:id="818"/>
      <w:bookmarkEnd w:id="819"/>
      <w:bookmarkEnd w:id="820"/>
      <w:bookmarkEnd w:id="821"/>
      <w:bookmarkEnd w:id="822"/>
      <w:bookmarkEnd w:id="823"/>
      <w:bookmarkEnd w:id="824"/>
      <w:bookmarkEnd w:id="825"/>
    </w:p>
    <w:p w14:paraId="20F3C62E" w14:textId="77777777" w:rsidR="00FA5B52" w:rsidRPr="006018C8" w:rsidRDefault="00FA5B52" w:rsidP="00FA5B52">
      <w:pPr>
        <w:widowControl w:val="0"/>
        <w:autoSpaceDE w:val="0"/>
        <w:spacing w:line="276" w:lineRule="auto"/>
        <w:ind w:left="114" w:right="-144" w:firstLine="594"/>
        <w:rPr>
          <w:spacing w:val="6"/>
          <w:szCs w:val="22"/>
        </w:rPr>
      </w:pPr>
      <w:r w:rsidRPr="006018C8">
        <w:rPr>
          <w:szCs w:val="22"/>
        </w:rPr>
        <w:t>Le présent marché est</w:t>
      </w:r>
      <w:r w:rsidRPr="006018C8">
        <w:rPr>
          <w:spacing w:val="14"/>
          <w:szCs w:val="22"/>
        </w:rPr>
        <w:t xml:space="preserve"> </w:t>
      </w:r>
      <w:r w:rsidRPr="006018C8">
        <w:rPr>
          <w:szCs w:val="22"/>
        </w:rPr>
        <w:t>soumis</w:t>
      </w:r>
      <w:r w:rsidRPr="006018C8">
        <w:rPr>
          <w:spacing w:val="14"/>
          <w:szCs w:val="22"/>
        </w:rPr>
        <w:t xml:space="preserve"> </w:t>
      </w:r>
      <w:r w:rsidRPr="006018C8">
        <w:rPr>
          <w:szCs w:val="22"/>
        </w:rPr>
        <w:t>aux</w:t>
      </w:r>
      <w:r w:rsidRPr="006018C8">
        <w:rPr>
          <w:spacing w:val="14"/>
          <w:szCs w:val="22"/>
        </w:rPr>
        <w:t xml:space="preserve"> </w:t>
      </w:r>
      <w:r w:rsidRPr="006018C8">
        <w:rPr>
          <w:szCs w:val="22"/>
        </w:rPr>
        <w:t>textes</w:t>
      </w:r>
      <w:r w:rsidRPr="006018C8">
        <w:rPr>
          <w:spacing w:val="14"/>
          <w:szCs w:val="22"/>
        </w:rPr>
        <w:t xml:space="preserve"> </w:t>
      </w:r>
      <w:r w:rsidRPr="006018C8">
        <w:rPr>
          <w:szCs w:val="22"/>
        </w:rPr>
        <w:t>généraux ci-après</w:t>
      </w:r>
      <w:r w:rsidRPr="006018C8">
        <w:rPr>
          <w:spacing w:val="6"/>
          <w:szCs w:val="22"/>
        </w:rPr>
        <w:t xml:space="preserve"> </w:t>
      </w:r>
      <w:r w:rsidRPr="006018C8">
        <w:rPr>
          <w:szCs w:val="22"/>
        </w:rPr>
        <w:t>:</w:t>
      </w:r>
      <w:r w:rsidRPr="006018C8">
        <w:rPr>
          <w:spacing w:val="6"/>
          <w:szCs w:val="22"/>
        </w:rPr>
        <w:t xml:space="preserve"> </w:t>
      </w:r>
    </w:p>
    <w:tbl>
      <w:tblPr>
        <w:tblW w:w="9214" w:type="dxa"/>
        <w:tblInd w:w="1384" w:type="dxa"/>
        <w:tblLook w:val="04A0" w:firstRow="1" w:lastRow="0" w:firstColumn="1" w:lastColumn="0" w:noHBand="0" w:noVBand="1"/>
      </w:tblPr>
      <w:tblGrid>
        <w:gridCol w:w="284"/>
        <w:gridCol w:w="8930"/>
      </w:tblGrid>
      <w:tr w:rsidR="00FA5B52" w:rsidRPr="00984DED" w14:paraId="0228506D" w14:textId="77777777" w:rsidTr="00CF3A17">
        <w:trPr>
          <w:trHeight w:val="255"/>
        </w:trPr>
        <w:tc>
          <w:tcPr>
            <w:tcW w:w="284" w:type="dxa"/>
            <w:shd w:val="clear" w:color="auto" w:fill="auto"/>
          </w:tcPr>
          <w:p w14:paraId="430684EA"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6C25D34E"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loi n° 75/15 du 08 Décembre 1975 portant assurance obligatoire des risques de construction ;</w:t>
            </w:r>
          </w:p>
        </w:tc>
      </w:tr>
      <w:tr w:rsidR="00FA5B52" w:rsidRPr="00984DED" w14:paraId="4AC71509" w14:textId="77777777" w:rsidTr="00CF3A17">
        <w:trPr>
          <w:trHeight w:val="255"/>
        </w:trPr>
        <w:tc>
          <w:tcPr>
            <w:tcW w:w="284" w:type="dxa"/>
            <w:shd w:val="clear" w:color="auto" w:fill="auto"/>
          </w:tcPr>
          <w:p w14:paraId="5FA20717"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65F6DE9D"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loi n° 92/007 du 14 août 1992 portant Code du travail ;</w:t>
            </w:r>
          </w:p>
        </w:tc>
      </w:tr>
      <w:tr w:rsidR="00FA5B52" w:rsidRPr="00984DED" w14:paraId="6366944C" w14:textId="77777777" w:rsidTr="00CF3A17">
        <w:trPr>
          <w:trHeight w:val="255"/>
        </w:trPr>
        <w:tc>
          <w:tcPr>
            <w:tcW w:w="284" w:type="dxa"/>
            <w:shd w:val="clear" w:color="auto" w:fill="auto"/>
          </w:tcPr>
          <w:p w14:paraId="527ED89A"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67488015"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w:t>
            </w:r>
            <w:proofErr w:type="gramStart"/>
            <w:r w:rsidRPr="00984DED">
              <w:rPr>
                <w:lang w:eastAsia="en-US" w:bidi="en-US"/>
              </w:rPr>
              <w:t>loi  n</w:t>
            </w:r>
            <w:proofErr w:type="gramEnd"/>
            <w:r w:rsidRPr="00984DED">
              <w:rPr>
                <w:lang w:eastAsia="en-US" w:bidi="en-US"/>
              </w:rPr>
              <w:t>° 096/12 du 05 août 1996 portant loi-cadre relative à la gestion de l’environnement ;</w:t>
            </w:r>
          </w:p>
        </w:tc>
      </w:tr>
      <w:tr w:rsidR="00FA5B52" w:rsidRPr="00984DED" w14:paraId="1F8A9164" w14:textId="77777777" w:rsidTr="00CF3A17">
        <w:trPr>
          <w:trHeight w:val="255"/>
        </w:trPr>
        <w:tc>
          <w:tcPr>
            <w:tcW w:w="284" w:type="dxa"/>
            <w:shd w:val="clear" w:color="auto" w:fill="auto"/>
          </w:tcPr>
          <w:p w14:paraId="71540C4F"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406937B2"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loi n° 98/013 du 14 juil. 1998 relative à la concurrence ;</w:t>
            </w:r>
          </w:p>
        </w:tc>
      </w:tr>
      <w:tr w:rsidR="00FA5B52" w:rsidRPr="00984DED" w14:paraId="2D93F61C" w14:textId="77777777" w:rsidTr="00CF3A17">
        <w:trPr>
          <w:trHeight w:val="255"/>
        </w:trPr>
        <w:tc>
          <w:tcPr>
            <w:tcW w:w="284" w:type="dxa"/>
            <w:shd w:val="clear" w:color="auto" w:fill="auto"/>
          </w:tcPr>
          <w:p w14:paraId="21F8681F"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51BF28FB"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loi n° 2015/018 du 21 décembre 2015 régissant l'activité commerciale au Cameroun ;</w:t>
            </w:r>
          </w:p>
        </w:tc>
      </w:tr>
      <w:tr w:rsidR="00FA5B52" w:rsidRPr="00984DED" w14:paraId="4AC69E96" w14:textId="77777777" w:rsidTr="00CF3A17">
        <w:trPr>
          <w:trHeight w:val="255"/>
        </w:trPr>
        <w:tc>
          <w:tcPr>
            <w:tcW w:w="284" w:type="dxa"/>
            <w:shd w:val="clear" w:color="auto" w:fill="auto"/>
          </w:tcPr>
          <w:p w14:paraId="20554A3E"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030DFD9A" w14:textId="77777777" w:rsidR="00FA5B52" w:rsidRPr="00984DED" w:rsidRDefault="00FA5B52" w:rsidP="00CF3A17">
            <w:pPr>
              <w:spacing w:line="276" w:lineRule="auto"/>
              <w:jc w:val="both"/>
              <w:rPr>
                <w:rFonts w:eastAsia="Maiandra GD"/>
              </w:rPr>
            </w:pPr>
            <w:proofErr w:type="gramStart"/>
            <w:r w:rsidRPr="00984DED">
              <w:rPr>
                <w:rFonts w:eastAsia="Maiandra GD"/>
              </w:rPr>
              <w:t>la</w:t>
            </w:r>
            <w:proofErr w:type="gramEnd"/>
            <w:r w:rsidRPr="00984DED">
              <w:rPr>
                <w:rFonts w:eastAsia="Maiandra GD"/>
              </w:rPr>
              <w:t xml:space="preserve"> loi n°2018/012 du 11 juillet 2018 portant régime Financier de l’État et des autres entités </w:t>
            </w:r>
            <w:r w:rsidRPr="00984DED">
              <w:rPr>
                <w:rFonts w:eastAsia="Maiandra GD"/>
              </w:rPr>
              <w:lastRenderedPageBreak/>
              <w:t xml:space="preserve">publiques </w:t>
            </w:r>
          </w:p>
        </w:tc>
      </w:tr>
      <w:tr w:rsidR="00FA5B52" w:rsidRPr="00984DED" w14:paraId="7166F5BF" w14:textId="77777777" w:rsidTr="00CF3A17">
        <w:trPr>
          <w:trHeight w:val="255"/>
        </w:trPr>
        <w:tc>
          <w:tcPr>
            <w:tcW w:w="284" w:type="dxa"/>
            <w:shd w:val="clear" w:color="auto" w:fill="auto"/>
          </w:tcPr>
          <w:p w14:paraId="40BECFB0"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733272B1" w14:textId="77777777" w:rsidR="00FA5B52" w:rsidRPr="00984DED" w:rsidRDefault="00FA5B52" w:rsidP="00CF3A17">
            <w:pPr>
              <w:spacing w:line="276" w:lineRule="auto"/>
              <w:jc w:val="both"/>
              <w:rPr>
                <w:rFonts w:eastAsia="Maiandra GD"/>
              </w:rPr>
            </w:pPr>
            <w:proofErr w:type="gramStart"/>
            <w:r w:rsidRPr="00984DED">
              <w:rPr>
                <w:rFonts w:eastAsia="Maiandra GD"/>
              </w:rPr>
              <w:t>la</w:t>
            </w:r>
            <w:proofErr w:type="gramEnd"/>
            <w:r w:rsidRPr="00984DED">
              <w:rPr>
                <w:rFonts w:eastAsia="Maiandra GD"/>
              </w:rPr>
              <w:t xml:space="preserve"> loi n°2018/011 du 11 juillet 2018 portant code de transparence et de bonne gouvernance dans la gestion des finances publiques au Cameroun ;</w:t>
            </w:r>
          </w:p>
        </w:tc>
      </w:tr>
      <w:tr w:rsidR="00FA5B52" w:rsidRPr="00984DED" w14:paraId="148EEE14" w14:textId="77777777" w:rsidTr="00CF3A17">
        <w:trPr>
          <w:trHeight w:val="255"/>
        </w:trPr>
        <w:tc>
          <w:tcPr>
            <w:tcW w:w="284" w:type="dxa"/>
            <w:shd w:val="clear" w:color="auto" w:fill="auto"/>
          </w:tcPr>
          <w:p w14:paraId="15EE8D8F"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7BB97373" w14:textId="77777777" w:rsidR="00FA5B52" w:rsidRPr="00984DED" w:rsidRDefault="00FA5B52" w:rsidP="00CF3A17">
            <w:pPr>
              <w:widowControl w:val="0"/>
              <w:autoSpaceDE w:val="0"/>
              <w:jc w:val="both"/>
              <w:rPr>
                <w:rFonts w:eastAsia="Maiandra GD"/>
                <w:color w:val="FF0000"/>
              </w:rPr>
            </w:pPr>
            <w:proofErr w:type="gramStart"/>
            <w:r w:rsidRPr="00984DED">
              <w:rPr>
                <w:spacing w:val="6"/>
                <w:sz w:val="22"/>
                <w:szCs w:val="22"/>
              </w:rPr>
              <w:t>la</w:t>
            </w:r>
            <w:proofErr w:type="gramEnd"/>
            <w:r w:rsidRPr="00984DED">
              <w:rPr>
                <w:spacing w:val="6"/>
                <w:sz w:val="22"/>
                <w:szCs w:val="22"/>
              </w:rPr>
              <w:t xml:space="preserve"> loi n° 2024/013 du 23 décembre 2024 portant loi de finances de la République du Cameroun pour l’exercice </w:t>
            </w:r>
            <w:proofErr w:type="gramStart"/>
            <w:r w:rsidRPr="00984DED">
              <w:rPr>
                <w:spacing w:val="6"/>
                <w:sz w:val="22"/>
                <w:szCs w:val="22"/>
              </w:rPr>
              <w:t>2025;</w:t>
            </w:r>
            <w:proofErr w:type="gramEnd"/>
          </w:p>
        </w:tc>
      </w:tr>
      <w:tr w:rsidR="00FA5B52" w:rsidRPr="00984DED" w14:paraId="1801F9EF" w14:textId="77777777" w:rsidTr="00CF3A17">
        <w:trPr>
          <w:trHeight w:val="255"/>
        </w:trPr>
        <w:tc>
          <w:tcPr>
            <w:tcW w:w="284" w:type="dxa"/>
            <w:shd w:val="clear" w:color="auto" w:fill="auto"/>
          </w:tcPr>
          <w:p w14:paraId="4A502CF0" w14:textId="77777777" w:rsidR="00FA5B52" w:rsidRPr="00984DED" w:rsidRDefault="00FA5B52" w:rsidP="00CF3A17">
            <w:pPr>
              <w:spacing w:line="276" w:lineRule="auto"/>
              <w:rPr>
                <w:bCs/>
                <w:spacing w:val="6"/>
                <w:sz w:val="4"/>
                <w:szCs w:val="4"/>
              </w:rPr>
            </w:pPr>
          </w:p>
        </w:tc>
        <w:tc>
          <w:tcPr>
            <w:tcW w:w="8930" w:type="dxa"/>
            <w:shd w:val="clear" w:color="auto" w:fill="auto"/>
          </w:tcPr>
          <w:p w14:paraId="00D8CB75" w14:textId="77777777" w:rsidR="00FA5B52" w:rsidRPr="00984DED" w:rsidRDefault="00FA5B52" w:rsidP="00CF3A17">
            <w:pPr>
              <w:suppressAutoHyphens w:val="0"/>
              <w:autoSpaceDN/>
              <w:spacing w:line="276" w:lineRule="auto"/>
              <w:contextualSpacing/>
              <w:jc w:val="both"/>
              <w:textAlignment w:val="auto"/>
              <w:rPr>
                <w:rFonts w:eastAsia="Maiandra GD"/>
                <w:sz w:val="2"/>
                <w:szCs w:val="2"/>
              </w:rPr>
            </w:pPr>
          </w:p>
        </w:tc>
      </w:tr>
      <w:tr w:rsidR="00FA5B52" w:rsidRPr="00984DED" w14:paraId="4EB913D0" w14:textId="77777777" w:rsidTr="00CF3A17">
        <w:trPr>
          <w:trHeight w:val="255"/>
        </w:trPr>
        <w:tc>
          <w:tcPr>
            <w:tcW w:w="284" w:type="dxa"/>
            <w:shd w:val="clear" w:color="auto" w:fill="auto"/>
          </w:tcPr>
          <w:p w14:paraId="1EDE02AB"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46192BFB"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le</w:t>
            </w:r>
            <w:proofErr w:type="gramEnd"/>
            <w:r w:rsidRPr="00984DED">
              <w:rPr>
                <w:lang w:eastAsia="en-US" w:bidi="en-US"/>
              </w:rPr>
              <w:t xml:space="preserve"> décret n° 77-318 du 17 Août 1977 portant application de la loi n° 75-15 du </w:t>
            </w:r>
            <w:proofErr w:type="gramStart"/>
            <w:r w:rsidRPr="00984DED">
              <w:rPr>
                <w:lang w:eastAsia="en-US" w:bidi="en-US"/>
              </w:rPr>
              <w:t>08  Décembre</w:t>
            </w:r>
            <w:proofErr w:type="gramEnd"/>
            <w:r w:rsidRPr="00984DED">
              <w:rPr>
                <w:lang w:eastAsia="en-US" w:bidi="en-US"/>
              </w:rPr>
              <w:t xml:space="preserve"> 1975 rendant obligatoire l’assurance des risques relatifs à la construction ;</w:t>
            </w:r>
          </w:p>
        </w:tc>
      </w:tr>
      <w:tr w:rsidR="00FA5B52" w:rsidRPr="00984DED" w14:paraId="0F82E6CB" w14:textId="77777777" w:rsidTr="00CF3A17">
        <w:trPr>
          <w:trHeight w:val="255"/>
        </w:trPr>
        <w:tc>
          <w:tcPr>
            <w:tcW w:w="284" w:type="dxa"/>
            <w:shd w:val="clear" w:color="auto" w:fill="auto"/>
          </w:tcPr>
          <w:p w14:paraId="2D39E9A1"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21C4A1E1"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le</w:t>
            </w:r>
            <w:proofErr w:type="gramEnd"/>
            <w:r w:rsidRPr="00984DED">
              <w:rPr>
                <w:lang w:eastAsia="en-US" w:bidi="en-US"/>
              </w:rPr>
              <w:t xml:space="preserve"> décret n° 2001/048 du 23 février 2001 portant organisation et fonctionnement de l’Agence de Régulation des Marchés Publics et ses textes modificatifs subséquents ;</w:t>
            </w:r>
          </w:p>
        </w:tc>
      </w:tr>
      <w:tr w:rsidR="00FA5B52" w:rsidRPr="00984DED" w14:paraId="23D1C8D3" w14:textId="77777777" w:rsidTr="00CF3A17">
        <w:trPr>
          <w:trHeight w:val="255"/>
        </w:trPr>
        <w:tc>
          <w:tcPr>
            <w:tcW w:w="284" w:type="dxa"/>
            <w:shd w:val="clear" w:color="auto" w:fill="auto"/>
          </w:tcPr>
          <w:p w14:paraId="2BDCBA1C"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4DDC9F22"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le</w:t>
            </w:r>
            <w:proofErr w:type="gramEnd"/>
            <w:r w:rsidRPr="00984DED">
              <w:rPr>
                <w:lang w:eastAsia="en-US" w:bidi="en-US"/>
              </w:rPr>
              <w:t xml:space="preserve"> décret n° 2011/408 du 9 décembre 2011 portant organisation du Gouvernement modifié et complété par le décret n° 2018/190 du 02 mars 2018 ;</w:t>
            </w:r>
          </w:p>
        </w:tc>
      </w:tr>
      <w:tr w:rsidR="00FA5B52" w:rsidRPr="00984DED" w14:paraId="625122AE" w14:textId="77777777" w:rsidTr="00CF3A17">
        <w:trPr>
          <w:trHeight w:val="255"/>
        </w:trPr>
        <w:tc>
          <w:tcPr>
            <w:tcW w:w="284" w:type="dxa"/>
            <w:shd w:val="clear" w:color="auto" w:fill="auto"/>
          </w:tcPr>
          <w:p w14:paraId="42120897"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48E05CB3"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le</w:t>
            </w:r>
            <w:proofErr w:type="gramEnd"/>
            <w:r w:rsidRPr="00984DED">
              <w:rPr>
                <w:lang w:eastAsia="en-US" w:bidi="en-US"/>
              </w:rPr>
              <w:t xml:space="preserve"> décret n° 2012/075 du 08 mars 2012 portant organisation du Ministère des Marchés Publics dans ses dispositions non contraires au code des marchés publics ;</w:t>
            </w:r>
          </w:p>
        </w:tc>
      </w:tr>
      <w:tr w:rsidR="00FA5B52" w:rsidRPr="00984DED" w14:paraId="34373280" w14:textId="77777777" w:rsidTr="00CF3A17">
        <w:trPr>
          <w:trHeight w:val="255"/>
        </w:trPr>
        <w:tc>
          <w:tcPr>
            <w:tcW w:w="284" w:type="dxa"/>
            <w:shd w:val="clear" w:color="auto" w:fill="auto"/>
          </w:tcPr>
          <w:p w14:paraId="5DAC5D61"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388728DB"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lang w:eastAsia="en-US" w:bidi="en-US"/>
              </w:rPr>
              <w:t>le</w:t>
            </w:r>
            <w:proofErr w:type="gramEnd"/>
            <w:r w:rsidRPr="00984DED">
              <w:rPr>
                <w:lang w:eastAsia="en-US" w:bidi="en-US"/>
              </w:rPr>
              <w:t xml:space="preserve"> décret n° 2014/0611/PM du 24 mars 2014 fixant les conditions de recours et d’application de l’approche HIMO ;</w:t>
            </w:r>
          </w:p>
        </w:tc>
      </w:tr>
      <w:tr w:rsidR="00FA5B52" w:rsidRPr="00984DED" w14:paraId="78E72A28" w14:textId="77777777" w:rsidTr="00CF3A17">
        <w:trPr>
          <w:trHeight w:val="255"/>
        </w:trPr>
        <w:tc>
          <w:tcPr>
            <w:tcW w:w="284" w:type="dxa"/>
            <w:shd w:val="clear" w:color="auto" w:fill="auto"/>
          </w:tcPr>
          <w:p w14:paraId="44992347"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41EB3F46"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rPr>
                <w:bCs/>
                <w:spacing w:val="6"/>
              </w:rPr>
              <w:t>le</w:t>
            </w:r>
            <w:proofErr w:type="gramEnd"/>
            <w:r w:rsidRPr="00984DED">
              <w:rPr>
                <w:bCs/>
                <w:spacing w:val="6"/>
              </w:rPr>
              <w:t xml:space="preserve"> décret n°2018/366 du 20 juin 2018 portant code des marchés publics ;</w:t>
            </w:r>
          </w:p>
        </w:tc>
      </w:tr>
      <w:tr w:rsidR="00FA5B52" w:rsidRPr="00984DED" w14:paraId="5601CB39" w14:textId="77777777" w:rsidTr="00CF3A17">
        <w:trPr>
          <w:trHeight w:val="255"/>
        </w:trPr>
        <w:tc>
          <w:tcPr>
            <w:tcW w:w="284" w:type="dxa"/>
            <w:shd w:val="clear" w:color="auto" w:fill="auto"/>
          </w:tcPr>
          <w:p w14:paraId="5749368B"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2EBE4FA2" w14:textId="77777777" w:rsidR="00FA5B52" w:rsidRPr="00984DED" w:rsidRDefault="00FA5B52" w:rsidP="00CF3A17">
            <w:pPr>
              <w:suppressAutoHyphens w:val="0"/>
              <w:autoSpaceDN/>
              <w:spacing w:line="276" w:lineRule="auto"/>
              <w:contextualSpacing/>
              <w:jc w:val="both"/>
              <w:textAlignment w:val="auto"/>
              <w:rPr>
                <w:lang w:eastAsia="en-US" w:bidi="en-US"/>
              </w:rPr>
            </w:pPr>
            <w:r w:rsidRPr="00984DED">
              <w:rPr>
                <w:lang w:eastAsia="en-US" w:bidi="en-US"/>
              </w:rPr>
              <w:t>l’Arrêté mettant en vigueur Les Cahiers des Clauses Administratives Générales (CCAG) applicables aux Marchés Publics de travaux en vigueur ;</w:t>
            </w:r>
          </w:p>
        </w:tc>
      </w:tr>
      <w:tr w:rsidR="00FA5B52" w:rsidRPr="00984DED" w14:paraId="43CC3F25" w14:textId="77777777" w:rsidTr="00CF3A17">
        <w:trPr>
          <w:trHeight w:val="255"/>
        </w:trPr>
        <w:tc>
          <w:tcPr>
            <w:tcW w:w="284" w:type="dxa"/>
            <w:shd w:val="clear" w:color="auto" w:fill="auto"/>
          </w:tcPr>
          <w:p w14:paraId="1DDE2D97"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6F87B233" w14:textId="77777777" w:rsidR="00FA5B52" w:rsidRPr="00984DED" w:rsidRDefault="00FA5B52" w:rsidP="00CF3A17">
            <w:pPr>
              <w:suppressAutoHyphens w:val="0"/>
              <w:autoSpaceDN/>
              <w:spacing w:line="276" w:lineRule="auto"/>
              <w:contextualSpacing/>
              <w:jc w:val="both"/>
              <w:textAlignment w:val="auto"/>
              <w:rPr>
                <w:lang w:eastAsia="en-US" w:bidi="en-US"/>
              </w:rPr>
            </w:pPr>
            <w:proofErr w:type="gramStart"/>
            <w:r w:rsidRPr="00984DED">
              <w:t>la</w:t>
            </w:r>
            <w:proofErr w:type="gramEnd"/>
            <w:r w:rsidRPr="00984DED">
              <w:t xml:space="preserve"> circulaire n°00001/PR/MINMAP/CAB du 25 avril 2022 relative à l’application du code des marchés publics ;</w:t>
            </w:r>
          </w:p>
        </w:tc>
      </w:tr>
      <w:tr w:rsidR="00FA5B52" w:rsidRPr="00984DED" w14:paraId="2F131CF8" w14:textId="77777777" w:rsidTr="00CF3A17">
        <w:trPr>
          <w:trHeight w:val="255"/>
        </w:trPr>
        <w:tc>
          <w:tcPr>
            <w:tcW w:w="284" w:type="dxa"/>
            <w:shd w:val="clear" w:color="auto" w:fill="auto"/>
          </w:tcPr>
          <w:p w14:paraId="0D9F4895"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32B04350" w14:textId="77777777" w:rsidR="00FA5B52" w:rsidRPr="00984DED" w:rsidRDefault="00FA5B52" w:rsidP="00CF3A17">
            <w:pPr>
              <w:widowControl w:val="0"/>
              <w:suppressAutoHyphens w:val="0"/>
              <w:autoSpaceDE w:val="0"/>
              <w:adjustRightInd w:val="0"/>
              <w:spacing w:line="276" w:lineRule="auto"/>
              <w:ind w:right="-20"/>
              <w:jc w:val="both"/>
              <w:textAlignment w:val="auto"/>
              <w:rPr>
                <w:spacing w:val="6"/>
              </w:rPr>
            </w:pPr>
            <w:proofErr w:type="gramStart"/>
            <w:r w:rsidRPr="00984DED">
              <w:rPr>
                <w:spacing w:val="6"/>
              </w:rPr>
              <w:t>la</w:t>
            </w:r>
            <w:proofErr w:type="gramEnd"/>
            <w:r w:rsidRPr="00984DED">
              <w:rPr>
                <w:spacing w:val="6"/>
              </w:rPr>
              <w:t xml:space="preserve"> circulaire n°00013995/C/MINFI du 31 décembre 2024, portant instructions relatives à l’Exécution des lois des finances, au suivi et au contrôle de l’exécution du budget de l’</w:t>
            </w:r>
            <w:proofErr w:type="spellStart"/>
            <w:r w:rsidRPr="00984DED">
              <w:rPr>
                <w:spacing w:val="6"/>
              </w:rPr>
              <w:t>Etat</w:t>
            </w:r>
            <w:proofErr w:type="spellEnd"/>
            <w:r w:rsidRPr="00984DED">
              <w:rPr>
                <w:spacing w:val="6"/>
              </w:rPr>
              <w:t xml:space="preserve"> et des autres entités publiques pour l’exercice </w:t>
            </w:r>
            <w:proofErr w:type="gramStart"/>
            <w:r w:rsidRPr="00984DED">
              <w:rPr>
                <w:spacing w:val="6"/>
              </w:rPr>
              <w:t>2025;</w:t>
            </w:r>
            <w:proofErr w:type="gramEnd"/>
          </w:p>
        </w:tc>
      </w:tr>
      <w:tr w:rsidR="00FA5B52" w:rsidRPr="00984DED" w14:paraId="7D6FCB49" w14:textId="77777777" w:rsidTr="00CF3A17">
        <w:trPr>
          <w:trHeight w:val="255"/>
        </w:trPr>
        <w:tc>
          <w:tcPr>
            <w:tcW w:w="284" w:type="dxa"/>
            <w:shd w:val="clear" w:color="auto" w:fill="auto"/>
          </w:tcPr>
          <w:p w14:paraId="0B4B25D2"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5CF6A6F4" w14:textId="77777777" w:rsidR="00FA5B52" w:rsidRPr="00984DED" w:rsidRDefault="00FA5B52" w:rsidP="00CF3A17">
            <w:pPr>
              <w:spacing w:line="276" w:lineRule="auto"/>
              <w:jc w:val="both"/>
              <w:rPr>
                <w:bCs/>
                <w:spacing w:val="6"/>
              </w:rPr>
            </w:pPr>
            <w:r w:rsidRPr="00984DED">
              <w:rPr>
                <w:bCs/>
                <w:spacing w:val="6"/>
              </w:rPr>
              <w:t>l’Arrêté n°0169/A/MINMAP du 13 juin 2022 portant création de Commission Interne de Passation des Marches de l’Université de Bertoua ;</w:t>
            </w:r>
          </w:p>
        </w:tc>
      </w:tr>
      <w:tr w:rsidR="00FA5B52" w:rsidRPr="00984DED" w14:paraId="1EB270C5" w14:textId="77777777" w:rsidTr="00CF3A17">
        <w:trPr>
          <w:trHeight w:val="255"/>
        </w:trPr>
        <w:tc>
          <w:tcPr>
            <w:tcW w:w="284" w:type="dxa"/>
            <w:shd w:val="clear" w:color="auto" w:fill="auto"/>
          </w:tcPr>
          <w:p w14:paraId="44D697E5" w14:textId="77777777" w:rsidR="00FA5B52" w:rsidRPr="00984DED" w:rsidRDefault="00FA5B52" w:rsidP="00CF3A17">
            <w:pPr>
              <w:numPr>
                <w:ilvl w:val="0"/>
                <w:numId w:val="43"/>
              </w:numPr>
              <w:spacing w:line="276" w:lineRule="auto"/>
              <w:jc w:val="center"/>
              <w:rPr>
                <w:bCs/>
                <w:spacing w:val="6"/>
              </w:rPr>
            </w:pPr>
          </w:p>
        </w:tc>
        <w:tc>
          <w:tcPr>
            <w:tcW w:w="8930" w:type="dxa"/>
            <w:shd w:val="clear" w:color="auto" w:fill="auto"/>
          </w:tcPr>
          <w:p w14:paraId="778E0714" w14:textId="77777777" w:rsidR="00FA5B52" w:rsidRPr="00984DED" w:rsidRDefault="00FA5B52" w:rsidP="00CF3A17">
            <w:pPr>
              <w:suppressAutoHyphens w:val="0"/>
              <w:autoSpaceDN/>
              <w:spacing w:line="276" w:lineRule="auto"/>
              <w:contextualSpacing/>
              <w:jc w:val="both"/>
              <w:textAlignment w:val="auto"/>
              <w:rPr>
                <w:lang w:eastAsia="en-US" w:bidi="en-US"/>
              </w:rPr>
            </w:pPr>
            <w:r w:rsidRPr="00984DED">
              <w:rPr>
                <w:lang w:eastAsia="en-US" w:bidi="en-US"/>
              </w:rPr>
              <w:t>l’Arrêté n°212/A/MINMAP du 28 septembre 2021 organisant le fonctionnement des Structures Internes des Gestion Administrative des Marchés Publics ;</w:t>
            </w:r>
          </w:p>
        </w:tc>
      </w:tr>
      <w:tr w:rsidR="00FA5B52" w:rsidRPr="00984DED" w14:paraId="18BEF44D" w14:textId="77777777" w:rsidTr="00CF3A17">
        <w:trPr>
          <w:trHeight w:val="4190"/>
        </w:trPr>
        <w:tc>
          <w:tcPr>
            <w:tcW w:w="284" w:type="dxa"/>
            <w:shd w:val="clear" w:color="auto" w:fill="auto"/>
          </w:tcPr>
          <w:p w14:paraId="3E9CFBA0" w14:textId="77777777" w:rsidR="00FA5B52" w:rsidRPr="00984DED" w:rsidRDefault="00FA5B52" w:rsidP="00CF3A17">
            <w:pPr>
              <w:numPr>
                <w:ilvl w:val="0"/>
                <w:numId w:val="43"/>
              </w:numPr>
              <w:spacing w:line="276" w:lineRule="auto"/>
              <w:ind w:hanging="1320"/>
              <w:rPr>
                <w:bCs/>
                <w:spacing w:val="6"/>
              </w:rPr>
            </w:pPr>
            <w:r w:rsidRPr="00984DED">
              <w:rPr>
                <w:bCs/>
                <w:spacing w:val="6"/>
              </w:rPr>
              <w:t xml:space="preserve"> </w:t>
            </w:r>
          </w:p>
        </w:tc>
        <w:tc>
          <w:tcPr>
            <w:tcW w:w="8930" w:type="dxa"/>
            <w:tcBorders>
              <w:bottom w:val="single" w:sz="4" w:space="0" w:color="auto"/>
            </w:tcBorders>
            <w:shd w:val="clear" w:color="auto" w:fill="auto"/>
          </w:tcPr>
          <w:p w14:paraId="41803A65" w14:textId="54087A57" w:rsidR="00FA5B52" w:rsidRPr="00984DED" w:rsidRDefault="00984DED" w:rsidP="001761A0">
            <w:pPr>
              <w:numPr>
                <w:ilvl w:val="0"/>
                <w:numId w:val="149"/>
              </w:numPr>
              <w:suppressAutoHyphens w:val="0"/>
              <w:autoSpaceDN/>
              <w:spacing w:line="276" w:lineRule="auto"/>
              <w:ind w:left="0" w:hanging="675"/>
              <w:contextualSpacing/>
              <w:jc w:val="both"/>
              <w:textAlignment w:val="auto"/>
              <w:rPr>
                <w:lang w:eastAsia="en-US" w:bidi="en-US"/>
              </w:rPr>
            </w:pPr>
            <w:r w:rsidRPr="00984DED">
              <w:t xml:space="preserve">- </w:t>
            </w:r>
            <w:r w:rsidR="00FA5B52" w:rsidRPr="00984DED">
              <w:t>la décision n°23/033/D/UBE/CAB/RECTEUR du 05 septembre 2023 portant constatation de la commission interne passation des marchés (CIPM) de l’Université de Bertoua ;</w:t>
            </w:r>
          </w:p>
          <w:p w14:paraId="6F4D1319" w14:textId="77777777" w:rsidR="00FA5B52" w:rsidRPr="00984DED" w:rsidRDefault="00FA5B52" w:rsidP="00DD77DB">
            <w:pPr>
              <w:numPr>
                <w:ilvl w:val="0"/>
                <w:numId w:val="149"/>
              </w:numPr>
              <w:suppressAutoHyphens w:val="0"/>
              <w:autoSpaceDN/>
              <w:spacing w:line="276" w:lineRule="auto"/>
              <w:ind w:left="0" w:hanging="675"/>
              <w:contextualSpacing/>
              <w:jc w:val="both"/>
              <w:textAlignment w:val="auto"/>
              <w:rPr>
                <w:lang w:eastAsia="en-US" w:bidi="en-US"/>
              </w:rPr>
            </w:pPr>
            <w:r w:rsidRPr="00984DED">
              <w:rPr>
                <w:lang w:eastAsia="en-US" w:bidi="en-US"/>
              </w:rPr>
              <w:t>- Lettre-circulaire n°000010/LC/MINMAP/CAB du 22 septembre 2020 clarifiant les documents de paiements des cocontractants de l’Administration à soumettre au visa préalable au paiement du Ministère Chargé des Marchés Publics ;</w:t>
            </w:r>
          </w:p>
          <w:p w14:paraId="7AE2A130" w14:textId="65C9E3A4" w:rsidR="00FA5B52" w:rsidRPr="001761A0" w:rsidRDefault="00FA5B52" w:rsidP="00DD77DB">
            <w:pPr>
              <w:numPr>
                <w:ilvl w:val="0"/>
                <w:numId w:val="148"/>
              </w:numPr>
              <w:suppressAutoHyphens w:val="0"/>
              <w:autoSpaceDN/>
              <w:spacing w:line="276" w:lineRule="auto"/>
              <w:ind w:left="0" w:hanging="675"/>
              <w:contextualSpacing/>
              <w:jc w:val="both"/>
              <w:textAlignment w:val="auto"/>
              <w:rPr>
                <w:lang w:eastAsia="en-US" w:bidi="en-US"/>
              </w:rPr>
            </w:pPr>
            <w:r w:rsidRPr="00984DED">
              <w:rPr>
                <w:spacing w:val="6"/>
                <w:sz w:val="22"/>
                <w:szCs w:val="22"/>
              </w:rPr>
              <w:t xml:space="preserve">- </w:t>
            </w:r>
            <w:r w:rsidR="001761A0" w:rsidRPr="001761A0">
              <w:rPr>
                <w:lang w:eastAsia="en-US" w:bidi="en-US"/>
              </w:rPr>
              <w:t>la lettre - circulaire n°000006/LC/MINMAP/CAB du 05 février 2025 précisant les modalités d’application de l’article vingt- neuvième de la loi N</w:t>
            </w:r>
            <w:r w:rsidR="001761A0" w:rsidRPr="001761A0">
              <w:rPr>
                <w:vertAlign w:val="superscript"/>
                <w:lang w:eastAsia="en-US" w:bidi="en-US"/>
              </w:rPr>
              <w:t>o</w:t>
            </w:r>
            <w:r w:rsidR="001761A0" w:rsidRPr="001761A0">
              <w:rPr>
                <w:lang w:eastAsia="en-US" w:bidi="en-US"/>
              </w:rPr>
              <w:t xml:space="preserve"> 2024/013 du 23 décembre 2024 portant Loi des finances de la République du Cameroun pour l’exercice 2025 relativement à l’obligation pour les entreprises du secteur des bâtiments et des travaux publics (BTP) de la production préalable d’une attestation de catégorisation délivrée par une autorité chargée des marchés publics</w:t>
            </w:r>
            <w:r w:rsidR="001761A0" w:rsidRPr="001761A0">
              <w:rPr>
                <w:spacing w:val="6"/>
              </w:rPr>
              <w:t xml:space="preserve"> ;</w:t>
            </w:r>
          </w:p>
          <w:p w14:paraId="634E990F" w14:textId="77777777" w:rsidR="00FA5B52" w:rsidRPr="00984DED" w:rsidRDefault="00FA5B52" w:rsidP="00DD77DB">
            <w:pPr>
              <w:numPr>
                <w:ilvl w:val="0"/>
                <w:numId w:val="148"/>
              </w:numPr>
              <w:tabs>
                <w:tab w:val="left" w:pos="178"/>
              </w:tabs>
              <w:suppressAutoHyphens w:val="0"/>
              <w:autoSpaceDN/>
              <w:spacing w:line="276" w:lineRule="auto"/>
              <w:ind w:left="0" w:firstLine="0"/>
              <w:contextualSpacing/>
              <w:jc w:val="both"/>
              <w:textAlignment w:val="auto"/>
              <w:rPr>
                <w:lang w:eastAsia="en-US" w:bidi="en-US"/>
              </w:rPr>
            </w:pPr>
            <w:proofErr w:type="gramStart"/>
            <w:r w:rsidRPr="00984DED">
              <w:rPr>
                <w:lang w:eastAsia="en-US" w:bidi="en-US"/>
              </w:rPr>
              <w:t>la</w:t>
            </w:r>
            <w:proofErr w:type="gramEnd"/>
            <w:r w:rsidRPr="00984DED">
              <w:rPr>
                <w:lang w:eastAsia="en-US" w:bidi="en-US"/>
              </w:rPr>
              <w:t xml:space="preserve"> décision N</w:t>
            </w:r>
            <w:r w:rsidRPr="00984DED">
              <w:rPr>
                <w:vertAlign w:val="superscript"/>
                <w:lang w:eastAsia="en-US" w:bidi="en-US"/>
              </w:rPr>
              <w:t>o</w:t>
            </w:r>
            <w:r w:rsidRPr="00984DED">
              <w:rPr>
                <w:lang w:eastAsia="en-US" w:bidi="en-US"/>
              </w:rPr>
              <w:t xml:space="preserve"> 00090/D/</w:t>
            </w:r>
            <w:proofErr w:type="spellStart"/>
            <w:r w:rsidRPr="00984DED">
              <w:rPr>
                <w:lang w:eastAsia="en-US" w:bidi="en-US"/>
              </w:rPr>
              <w:t>UBe</w:t>
            </w:r>
            <w:proofErr w:type="spellEnd"/>
            <w:r w:rsidRPr="00984DED">
              <w:rPr>
                <w:lang w:eastAsia="en-US" w:bidi="en-US"/>
              </w:rPr>
              <w:t>/CAB/RECTEUR du 07 Février 2025 portant constatation de la Commission Interne de passation des Marchés de l’Université de Bertoua ;</w:t>
            </w:r>
          </w:p>
          <w:p w14:paraId="5952C092" w14:textId="77777777" w:rsidR="00FA5B52" w:rsidRPr="00984DED" w:rsidRDefault="00FA5B52" w:rsidP="00CF3A17">
            <w:pPr>
              <w:widowControl w:val="0"/>
              <w:suppressAutoHyphens w:val="0"/>
              <w:autoSpaceDE w:val="0"/>
              <w:adjustRightInd w:val="0"/>
              <w:ind w:left="96" w:right="-20" w:hanging="843"/>
              <w:jc w:val="both"/>
              <w:textAlignment w:val="auto"/>
              <w:rPr>
                <w:spacing w:val="6"/>
                <w:sz w:val="2"/>
                <w:szCs w:val="2"/>
              </w:rPr>
            </w:pPr>
          </w:p>
          <w:p w14:paraId="56B27F00" w14:textId="0BD40BF5" w:rsidR="00FA5B52" w:rsidRPr="00984DED" w:rsidRDefault="00984DED" w:rsidP="00CF3A17">
            <w:pPr>
              <w:widowControl w:val="0"/>
              <w:numPr>
                <w:ilvl w:val="0"/>
                <w:numId w:val="7"/>
              </w:numPr>
              <w:suppressAutoHyphens w:val="0"/>
              <w:autoSpaceDE w:val="0"/>
              <w:adjustRightInd w:val="0"/>
              <w:ind w:left="96" w:right="-20" w:hanging="843"/>
              <w:jc w:val="both"/>
              <w:textAlignment w:val="auto"/>
              <w:rPr>
                <w:spacing w:val="6"/>
                <w:sz w:val="22"/>
                <w:szCs w:val="22"/>
              </w:rPr>
            </w:pPr>
            <w:r w:rsidRPr="00984DED">
              <w:rPr>
                <w:spacing w:val="6"/>
                <w:sz w:val="22"/>
                <w:szCs w:val="22"/>
              </w:rPr>
              <w:t>D’autres</w:t>
            </w:r>
            <w:r w:rsidR="00FA5B52" w:rsidRPr="00984DED">
              <w:rPr>
                <w:spacing w:val="6"/>
                <w:sz w:val="22"/>
                <w:szCs w:val="22"/>
              </w:rPr>
              <w:t xml:space="preserve"> textes spécifiques au domaine concerné par le </w:t>
            </w:r>
            <w:r w:rsidR="006D4549" w:rsidRPr="00984DED">
              <w:rPr>
                <w:spacing w:val="6"/>
                <w:sz w:val="22"/>
                <w:szCs w:val="22"/>
              </w:rPr>
              <w:t xml:space="preserve">présent </w:t>
            </w:r>
            <w:r w:rsidR="006D4549" w:rsidRPr="00984DED">
              <w:t>marché</w:t>
            </w:r>
          </w:p>
        </w:tc>
      </w:tr>
      <w:tr w:rsidR="00FA5B52" w:rsidRPr="00984DED" w14:paraId="08A96CC3" w14:textId="77777777" w:rsidTr="00CF3A17">
        <w:trPr>
          <w:trHeight w:val="255"/>
        </w:trPr>
        <w:tc>
          <w:tcPr>
            <w:tcW w:w="284" w:type="dxa"/>
            <w:shd w:val="clear" w:color="auto" w:fill="auto"/>
          </w:tcPr>
          <w:p w14:paraId="70AEE485" w14:textId="77777777" w:rsidR="00FA5B52" w:rsidRPr="00984DED" w:rsidRDefault="00FA5B52" w:rsidP="00CF3A17">
            <w:pPr>
              <w:spacing w:line="276" w:lineRule="auto"/>
              <w:ind w:left="360"/>
              <w:rPr>
                <w:bCs/>
                <w:spacing w:val="6"/>
              </w:rPr>
            </w:pPr>
          </w:p>
        </w:tc>
        <w:tc>
          <w:tcPr>
            <w:tcW w:w="8930" w:type="dxa"/>
            <w:tcBorders>
              <w:top w:val="single" w:sz="4" w:space="0" w:color="auto"/>
            </w:tcBorders>
            <w:shd w:val="clear" w:color="auto" w:fill="auto"/>
          </w:tcPr>
          <w:p w14:paraId="0081A527" w14:textId="77777777" w:rsidR="00FA5B52" w:rsidRPr="00984DED" w:rsidRDefault="00FA5B52" w:rsidP="00CF3A17">
            <w:pPr>
              <w:spacing w:line="276" w:lineRule="auto"/>
              <w:jc w:val="both"/>
            </w:pPr>
          </w:p>
        </w:tc>
      </w:tr>
    </w:tbl>
    <w:p w14:paraId="66BE3308" w14:textId="77777777" w:rsidR="00FA5B52" w:rsidRPr="006018C8" w:rsidRDefault="00FA5B52" w:rsidP="00FA5B52">
      <w:pPr>
        <w:widowControl w:val="0"/>
        <w:autoSpaceDE w:val="0"/>
        <w:spacing w:line="276" w:lineRule="auto"/>
        <w:ind w:right="-144"/>
        <w:rPr>
          <w:spacing w:val="6"/>
          <w:sz w:val="10"/>
          <w:szCs w:val="10"/>
        </w:rPr>
      </w:pPr>
    </w:p>
    <w:p w14:paraId="29B8961B" w14:textId="77777777" w:rsidR="00FA5B52" w:rsidRPr="006018C8" w:rsidRDefault="00FA5B52" w:rsidP="00FA5B52">
      <w:pPr>
        <w:pStyle w:val="Article"/>
        <w:outlineLvl w:val="2"/>
        <w:rPr>
          <w:sz w:val="24"/>
          <w:lang w:val="fr-FR"/>
        </w:rPr>
      </w:pPr>
      <w:bookmarkStart w:id="826" w:name="_Toc510612002"/>
      <w:bookmarkStart w:id="827" w:name="_Toc166009816"/>
      <w:bookmarkStart w:id="828" w:name="_Toc166031684"/>
      <w:bookmarkStart w:id="829" w:name="_Toc166031781"/>
      <w:bookmarkStart w:id="830" w:name="_Toc166036203"/>
      <w:bookmarkStart w:id="831" w:name="_Toc175296740"/>
      <w:bookmarkStart w:id="832" w:name="_Toc175344809"/>
      <w:bookmarkStart w:id="833" w:name="_Toc176627225"/>
      <w:r w:rsidRPr="006018C8">
        <w:rPr>
          <w:sz w:val="24"/>
          <w:u w:val="single"/>
        </w:rPr>
        <w:t xml:space="preserve">Article 8 </w:t>
      </w:r>
      <w:r w:rsidRPr="006018C8">
        <w:rPr>
          <w:sz w:val="24"/>
        </w:rPr>
        <w:t>: Communication</w:t>
      </w:r>
      <w:bookmarkEnd w:id="826"/>
      <w:bookmarkEnd w:id="827"/>
      <w:bookmarkEnd w:id="828"/>
      <w:bookmarkEnd w:id="829"/>
      <w:bookmarkEnd w:id="830"/>
      <w:bookmarkEnd w:id="831"/>
      <w:bookmarkEnd w:id="832"/>
      <w:bookmarkEnd w:id="833"/>
      <w:r w:rsidRPr="006018C8">
        <w:rPr>
          <w:sz w:val="24"/>
        </w:rPr>
        <w:t xml:space="preserve"> </w:t>
      </w:r>
    </w:p>
    <w:p w14:paraId="29636406" w14:textId="77777777" w:rsidR="00FA5B52" w:rsidRPr="006018C8" w:rsidRDefault="00FA5B52" w:rsidP="00FA5B52">
      <w:pPr>
        <w:pStyle w:val="Article"/>
        <w:rPr>
          <w:sz w:val="6"/>
          <w:u w:val="single"/>
          <w:lang w:val="fr-FR"/>
        </w:rPr>
      </w:pPr>
    </w:p>
    <w:p w14:paraId="65010854" w14:textId="77777777" w:rsidR="00FA5B52" w:rsidRPr="006018C8" w:rsidRDefault="00FA5B52" w:rsidP="00FA5B52">
      <w:pPr>
        <w:widowControl w:val="0"/>
        <w:autoSpaceDE w:val="0"/>
        <w:spacing w:line="276" w:lineRule="auto"/>
        <w:ind w:right="-20" w:firstLine="284"/>
        <w:jc w:val="both"/>
      </w:pPr>
      <w:r w:rsidRPr="006018C8">
        <w:t xml:space="preserve">8.1. Toutes les notifications et communications au titre </w:t>
      </w:r>
      <w:r w:rsidRPr="006018C8">
        <w:rPr>
          <w:szCs w:val="22"/>
        </w:rPr>
        <w:t>d</w:t>
      </w:r>
      <w:r>
        <w:rPr>
          <w:szCs w:val="22"/>
        </w:rPr>
        <w:t>u</w:t>
      </w:r>
      <w:r w:rsidRPr="006018C8">
        <w:rPr>
          <w:szCs w:val="22"/>
        </w:rPr>
        <w:t xml:space="preserve"> présent</w:t>
      </w:r>
      <w:r>
        <w:t xml:space="preserve"> </w:t>
      </w:r>
      <w:r w:rsidRPr="00C76A46">
        <w:t>marché</w:t>
      </w:r>
      <w:r w:rsidRPr="006018C8">
        <w:t xml:space="preserve"> sont écrites et faites aux adresses suivantes : </w:t>
      </w:r>
    </w:p>
    <w:p w14:paraId="73A969A9" w14:textId="77777777" w:rsidR="00FA5B52" w:rsidRPr="006018C8" w:rsidRDefault="00FA5B52" w:rsidP="00FA5B52">
      <w:pPr>
        <w:pStyle w:val="Listecouleur-Accent11"/>
        <w:widowControl w:val="0"/>
        <w:numPr>
          <w:ilvl w:val="0"/>
          <w:numId w:val="8"/>
        </w:numPr>
        <w:tabs>
          <w:tab w:val="left" w:pos="851"/>
        </w:tabs>
        <w:autoSpaceDE w:val="0"/>
        <w:spacing w:line="276" w:lineRule="auto"/>
        <w:ind w:right="-16" w:firstLine="78"/>
        <w:jc w:val="both"/>
        <w:textAlignment w:val="auto"/>
        <w:rPr>
          <w:i/>
          <w:iCs/>
        </w:rPr>
      </w:pPr>
      <w:r w:rsidRPr="006018C8">
        <w:lastRenderedPageBreak/>
        <w:t xml:space="preserve">Dans le cas où le cocontractant est le destinataire, </w:t>
      </w:r>
    </w:p>
    <w:p w14:paraId="45476EDB" w14:textId="77777777" w:rsidR="00FA5B52" w:rsidRPr="006018C8" w:rsidRDefault="00FA5B52" w:rsidP="00FA5B52">
      <w:pPr>
        <w:pStyle w:val="Listecouleur-Accent11"/>
        <w:widowControl w:val="0"/>
        <w:tabs>
          <w:tab w:val="left" w:pos="851"/>
        </w:tabs>
        <w:autoSpaceDE w:val="0"/>
        <w:spacing w:line="276" w:lineRule="auto"/>
        <w:ind w:left="0" w:right="-16"/>
        <w:jc w:val="both"/>
        <w:textAlignment w:val="auto"/>
      </w:pPr>
      <w:r w:rsidRPr="006018C8">
        <w:t>Madame/Monsieur</w:t>
      </w:r>
      <w:r w:rsidRPr="006018C8">
        <w:rPr>
          <w:i/>
          <w:iCs/>
        </w:rPr>
        <w:t xml:space="preserve">………………, </w:t>
      </w:r>
      <w:r w:rsidRPr="006018C8">
        <w:t xml:space="preserve">Directeur/Gérant de la Société, </w:t>
      </w:r>
    </w:p>
    <w:p w14:paraId="6074A824" w14:textId="77777777" w:rsidR="00FA5B52" w:rsidRPr="006018C8" w:rsidRDefault="00FA5B52" w:rsidP="00FA5B52">
      <w:pPr>
        <w:pStyle w:val="Listecouleur-Accent11"/>
        <w:widowControl w:val="0"/>
        <w:tabs>
          <w:tab w:val="left" w:pos="851"/>
        </w:tabs>
        <w:autoSpaceDE w:val="0"/>
        <w:spacing w:line="276" w:lineRule="auto"/>
        <w:ind w:left="0" w:right="-16"/>
        <w:jc w:val="both"/>
        <w:textAlignment w:val="auto"/>
      </w:pPr>
      <w:r w:rsidRPr="006018C8">
        <w:t xml:space="preserve">B.P : </w:t>
      </w:r>
      <w:r w:rsidRPr="006018C8">
        <w:rPr>
          <w:i/>
          <w:iCs/>
        </w:rPr>
        <w:t>………</w:t>
      </w:r>
      <w:r>
        <w:rPr>
          <w:i/>
          <w:iCs/>
        </w:rPr>
        <w:t xml:space="preserve"> </w:t>
      </w:r>
      <w:r w:rsidRPr="006018C8">
        <w:t>Téléphone </w:t>
      </w:r>
      <w:proofErr w:type="gramStart"/>
      <w:r w:rsidRPr="006018C8">
        <w:t>:</w:t>
      </w:r>
      <w:r w:rsidRPr="006018C8">
        <w:rPr>
          <w:i/>
          <w:iCs/>
        </w:rPr>
        <w:t>:…</w:t>
      </w:r>
      <w:proofErr w:type="gramEnd"/>
      <w:r w:rsidRPr="006018C8">
        <w:rPr>
          <w:i/>
          <w:iCs/>
        </w:rPr>
        <w:t>…...</w:t>
      </w:r>
      <w:proofErr w:type="gramStart"/>
      <w:r w:rsidRPr="006018C8">
        <w:t xml:space="preserve"> .</w:t>
      </w:r>
      <w:r w:rsidRPr="006018C8">
        <w:rPr>
          <w:i/>
          <w:iCs/>
        </w:rPr>
        <w:t>.</w:t>
      </w:r>
      <w:proofErr w:type="gramEnd"/>
    </w:p>
    <w:p w14:paraId="76634C16" w14:textId="77777777" w:rsidR="00FA5B52" w:rsidRPr="006018C8" w:rsidRDefault="00FA5B52" w:rsidP="00FA5B52">
      <w:pPr>
        <w:pStyle w:val="Listecouleur-Accent11"/>
        <w:widowControl w:val="0"/>
        <w:numPr>
          <w:ilvl w:val="0"/>
          <w:numId w:val="8"/>
        </w:numPr>
        <w:tabs>
          <w:tab w:val="left" w:pos="851"/>
        </w:tabs>
        <w:autoSpaceDE w:val="0"/>
        <w:spacing w:line="276" w:lineRule="auto"/>
        <w:ind w:right="-16" w:firstLine="78"/>
        <w:jc w:val="both"/>
        <w:textAlignment w:val="auto"/>
      </w:pPr>
      <w:r w:rsidRPr="006018C8">
        <w:t xml:space="preserve">Dans le cas où le Maître d’Ouvrage en est le destinataire : </w:t>
      </w:r>
    </w:p>
    <w:p w14:paraId="5A6ACE1E" w14:textId="77777777" w:rsidR="00FA5B52" w:rsidRPr="006018C8" w:rsidRDefault="00FA5B52" w:rsidP="00FA5B52">
      <w:pPr>
        <w:pStyle w:val="Listecouleur-Accent11"/>
        <w:widowControl w:val="0"/>
        <w:tabs>
          <w:tab w:val="left" w:pos="851"/>
        </w:tabs>
        <w:autoSpaceDE w:val="0"/>
        <w:spacing w:line="276" w:lineRule="auto"/>
        <w:ind w:left="0" w:right="-16"/>
        <w:jc w:val="both"/>
        <w:textAlignment w:val="auto"/>
      </w:pPr>
      <w:r w:rsidRPr="006018C8">
        <w:t>Madame/Monsieur</w:t>
      </w:r>
      <w:r w:rsidRPr="006018C8">
        <w:rPr>
          <w:i/>
          <w:iCs/>
        </w:rPr>
        <w:t xml:space="preserve">………………, </w:t>
      </w:r>
      <w:r w:rsidRPr="006018C8">
        <w:rPr>
          <w:b/>
        </w:rPr>
        <w:t>Recteur de l’Université de Bertoua</w:t>
      </w:r>
      <w:r w:rsidRPr="006018C8">
        <w:t xml:space="preserve"> </w:t>
      </w:r>
    </w:p>
    <w:p w14:paraId="4E7244EA" w14:textId="77777777" w:rsidR="00FA5B52" w:rsidRPr="006018C8" w:rsidRDefault="00FA5B52" w:rsidP="00FA5B52">
      <w:pPr>
        <w:pStyle w:val="Listecouleur-Accent11"/>
        <w:widowControl w:val="0"/>
        <w:tabs>
          <w:tab w:val="left" w:pos="851"/>
        </w:tabs>
        <w:autoSpaceDE w:val="0"/>
        <w:spacing w:line="276" w:lineRule="auto"/>
        <w:ind w:left="0" w:right="-16"/>
        <w:jc w:val="both"/>
        <w:textAlignment w:val="auto"/>
      </w:pPr>
      <w:proofErr w:type="gramStart"/>
      <w:r w:rsidRPr="006018C8">
        <w:t>B.P</w:t>
      </w:r>
      <w:proofErr w:type="gramEnd"/>
      <w:r w:rsidRPr="006018C8">
        <w:t xml:space="preserve"> : </w:t>
      </w:r>
      <w:r w:rsidRPr="006018C8">
        <w:rPr>
          <w:i/>
          <w:iCs/>
        </w:rPr>
        <w:t>………</w:t>
      </w:r>
      <w:r w:rsidRPr="006018C8">
        <w:t>Téléphone </w:t>
      </w:r>
      <w:proofErr w:type="gramStart"/>
      <w:r w:rsidRPr="006018C8">
        <w:t>:</w:t>
      </w:r>
      <w:r w:rsidRPr="006018C8">
        <w:rPr>
          <w:i/>
          <w:iCs/>
        </w:rPr>
        <w:t>:…</w:t>
      </w:r>
      <w:proofErr w:type="gramEnd"/>
      <w:r w:rsidRPr="006018C8">
        <w:rPr>
          <w:i/>
          <w:iCs/>
        </w:rPr>
        <w:t>…...</w:t>
      </w:r>
      <w:proofErr w:type="gramStart"/>
      <w:r w:rsidRPr="006018C8">
        <w:t xml:space="preserve"> .</w:t>
      </w:r>
      <w:r w:rsidRPr="006018C8">
        <w:rPr>
          <w:i/>
          <w:iCs/>
        </w:rPr>
        <w:t>.</w:t>
      </w:r>
      <w:proofErr w:type="gramEnd"/>
      <w:r w:rsidRPr="006018C8">
        <w:t>avec copie adressée dans les mêmes délais, au Chef de service et à l’ingénieur.</w:t>
      </w:r>
    </w:p>
    <w:p w14:paraId="10CAB40E" w14:textId="77777777" w:rsidR="00FA5B52" w:rsidRPr="006018C8" w:rsidRDefault="00FA5B52" w:rsidP="00FA5B52">
      <w:pPr>
        <w:pStyle w:val="Listecouleur-Accent11"/>
        <w:widowControl w:val="0"/>
        <w:tabs>
          <w:tab w:val="left" w:pos="851"/>
        </w:tabs>
        <w:autoSpaceDE w:val="0"/>
        <w:spacing w:line="276" w:lineRule="auto"/>
        <w:ind w:left="0" w:right="-16"/>
        <w:jc w:val="both"/>
        <w:textAlignment w:val="auto"/>
        <w:rPr>
          <w:sz w:val="6"/>
          <w:szCs w:val="6"/>
        </w:rPr>
      </w:pPr>
    </w:p>
    <w:p w14:paraId="4B6A37E7" w14:textId="77777777" w:rsidR="00FA5B52" w:rsidRPr="006018C8" w:rsidRDefault="00FA5B52" w:rsidP="00FA5B52">
      <w:pPr>
        <w:pStyle w:val="Chap"/>
        <w:spacing w:before="120" w:after="120" w:line="276" w:lineRule="auto"/>
        <w:outlineLvl w:val="1"/>
        <w:rPr>
          <w:szCs w:val="24"/>
          <w:lang w:val="fr-FR"/>
        </w:rPr>
      </w:pPr>
      <w:bookmarkStart w:id="834" w:name="_Toc166031685"/>
      <w:bookmarkStart w:id="835" w:name="_Toc166031782"/>
      <w:bookmarkStart w:id="836" w:name="_Toc166036204"/>
      <w:bookmarkStart w:id="837" w:name="_Toc175296741"/>
      <w:bookmarkStart w:id="838" w:name="_Toc175344810"/>
      <w:bookmarkStart w:id="839" w:name="_Toc176627226"/>
      <w:r w:rsidRPr="006018C8">
        <w:rPr>
          <w:szCs w:val="24"/>
        </w:rPr>
        <w:t xml:space="preserve">CHAPITRE  II. EXECUTION DES </w:t>
      </w:r>
      <w:bookmarkEnd w:id="834"/>
      <w:bookmarkEnd w:id="835"/>
      <w:bookmarkEnd w:id="836"/>
      <w:r w:rsidRPr="006018C8">
        <w:rPr>
          <w:szCs w:val="24"/>
          <w:lang w:val="fr-FR"/>
        </w:rPr>
        <w:t>TRAVAUX</w:t>
      </w:r>
      <w:bookmarkEnd w:id="837"/>
      <w:bookmarkEnd w:id="838"/>
      <w:bookmarkEnd w:id="839"/>
    </w:p>
    <w:p w14:paraId="44EF894F" w14:textId="77777777" w:rsidR="00FA5B52" w:rsidRPr="006018C8" w:rsidRDefault="00FA5B52" w:rsidP="00FA5B52">
      <w:pPr>
        <w:pStyle w:val="Article"/>
        <w:spacing w:line="276" w:lineRule="auto"/>
        <w:outlineLvl w:val="2"/>
        <w:rPr>
          <w:sz w:val="24"/>
          <w:szCs w:val="24"/>
          <w:lang w:val="fr-FR"/>
        </w:rPr>
      </w:pPr>
      <w:bookmarkStart w:id="840" w:name="_Toc166009817"/>
      <w:bookmarkStart w:id="841" w:name="_Toc166031686"/>
      <w:bookmarkStart w:id="842" w:name="_Toc166031783"/>
      <w:bookmarkStart w:id="843" w:name="_Toc166036205"/>
      <w:bookmarkStart w:id="844" w:name="_Toc175296742"/>
      <w:bookmarkStart w:id="845" w:name="_Toc175344811"/>
      <w:bookmarkStart w:id="846" w:name="_Toc176627227"/>
      <w:r w:rsidRPr="006018C8">
        <w:rPr>
          <w:sz w:val="24"/>
          <w:szCs w:val="24"/>
          <w:u w:val="single"/>
        </w:rPr>
        <w:t>Article</w:t>
      </w:r>
      <w:r w:rsidRPr="006018C8">
        <w:rPr>
          <w:spacing w:val="6"/>
          <w:sz w:val="24"/>
          <w:szCs w:val="24"/>
          <w:u w:val="single"/>
        </w:rPr>
        <w:t xml:space="preserve"> </w:t>
      </w:r>
      <w:r w:rsidRPr="006018C8">
        <w:rPr>
          <w:sz w:val="24"/>
          <w:szCs w:val="24"/>
          <w:u w:val="single"/>
        </w:rPr>
        <w:t>9</w:t>
      </w:r>
      <w:r w:rsidRPr="006018C8">
        <w:rPr>
          <w:spacing w:val="6"/>
          <w:sz w:val="24"/>
          <w:szCs w:val="24"/>
        </w:rPr>
        <w:t xml:space="preserve"> </w:t>
      </w:r>
      <w:r w:rsidRPr="006018C8">
        <w:rPr>
          <w:sz w:val="24"/>
          <w:szCs w:val="24"/>
        </w:rPr>
        <w:t>:</w:t>
      </w:r>
      <w:r w:rsidRPr="006018C8">
        <w:rPr>
          <w:spacing w:val="6"/>
          <w:sz w:val="24"/>
          <w:szCs w:val="24"/>
        </w:rPr>
        <w:t xml:space="preserve"> </w:t>
      </w:r>
      <w:r w:rsidRPr="006018C8">
        <w:rPr>
          <w:sz w:val="24"/>
          <w:szCs w:val="24"/>
          <w:lang w:val="fr-FR"/>
        </w:rPr>
        <w:t xml:space="preserve">Consistance des </w:t>
      </w:r>
      <w:bookmarkEnd w:id="840"/>
      <w:bookmarkEnd w:id="841"/>
      <w:bookmarkEnd w:id="842"/>
      <w:bookmarkEnd w:id="843"/>
      <w:r w:rsidRPr="006018C8">
        <w:rPr>
          <w:sz w:val="24"/>
          <w:szCs w:val="24"/>
          <w:lang w:val="fr-FR"/>
        </w:rPr>
        <w:t>travaux</w:t>
      </w:r>
      <w:bookmarkEnd w:id="844"/>
      <w:bookmarkEnd w:id="845"/>
      <w:bookmarkEnd w:id="846"/>
    </w:p>
    <w:p w14:paraId="34738739" w14:textId="77777777" w:rsidR="00FA5B52" w:rsidRPr="006018C8" w:rsidRDefault="00FA5B52" w:rsidP="00FA5B52">
      <w:pPr>
        <w:widowControl w:val="0"/>
        <w:autoSpaceDE w:val="0"/>
        <w:spacing w:line="276" w:lineRule="auto"/>
        <w:ind w:right="-196"/>
        <w:jc w:val="both"/>
      </w:pPr>
      <w:r w:rsidRPr="006018C8">
        <w:t xml:space="preserve">Les travaux à réaliser dans le cadre </w:t>
      </w:r>
      <w:r w:rsidRPr="006018C8">
        <w:rPr>
          <w:szCs w:val="22"/>
        </w:rPr>
        <w:t>d</w:t>
      </w:r>
      <w:r>
        <w:rPr>
          <w:szCs w:val="22"/>
        </w:rPr>
        <w:t xml:space="preserve">u </w:t>
      </w:r>
      <w:r w:rsidRPr="006018C8">
        <w:rPr>
          <w:szCs w:val="22"/>
        </w:rPr>
        <w:t xml:space="preserve">présent </w:t>
      </w:r>
      <w:r>
        <w:t>marché</w:t>
      </w:r>
      <w:r w:rsidRPr="006018C8">
        <w:t xml:space="preserve"> comprennent :</w:t>
      </w:r>
    </w:p>
    <w:p w14:paraId="4F176248"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4F22566C" w14:textId="77777777" w:rsidR="00FA5B52" w:rsidRPr="00041BB8" w:rsidRDefault="00FA5B52" w:rsidP="00FA5B52">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735A4725" w14:textId="77777777" w:rsidR="00FA5B52" w:rsidRPr="00041BB8" w:rsidRDefault="00FA5B52" w:rsidP="00FA5B52">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69685571"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62A2CBC1"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1A6FA70C"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48683B78"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61BE48B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5BF800A0"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543CCECB"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3BD6255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2162CA5B"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65F9B96E"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384BAFE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4AA78C21"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18B7A0B6" w14:textId="77777777" w:rsidR="00FA5B52" w:rsidRPr="006018C8" w:rsidRDefault="00FA5B52" w:rsidP="00FA5B52">
      <w:pPr>
        <w:widowControl w:val="0"/>
        <w:autoSpaceDE w:val="0"/>
        <w:ind w:left="459" w:right="-196"/>
        <w:jc w:val="both"/>
        <w:rPr>
          <w:bCs/>
          <w:sz w:val="14"/>
        </w:rPr>
      </w:pPr>
    </w:p>
    <w:p w14:paraId="579D2DF9" w14:textId="77777777" w:rsidR="00FA5B52" w:rsidRPr="006018C8" w:rsidRDefault="00FA5B52" w:rsidP="00FA5B52">
      <w:pPr>
        <w:pStyle w:val="Article"/>
        <w:outlineLvl w:val="2"/>
        <w:rPr>
          <w:sz w:val="24"/>
          <w:lang w:val="fr-CM"/>
        </w:rPr>
      </w:pPr>
      <w:bookmarkStart w:id="847" w:name="_Toc166009819"/>
      <w:bookmarkStart w:id="848" w:name="_Toc166031687"/>
      <w:bookmarkStart w:id="849" w:name="_Toc166031784"/>
      <w:bookmarkStart w:id="850" w:name="_Toc166036206"/>
      <w:bookmarkStart w:id="851" w:name="_Toc175296743"/>
      <w:bookmarkStart w:id="852" w:name="_Toc175344812"/>
      <w:bookmarkStart w:id="853" w:name="_Toc176627228"/>
      <w:r w:rsidRPr="006018C8">
        <w:rPr>
          <w:sz w:val="24"/>
          <w:lang w:val="fr-FR"/>
        </w:rPr>
        <w:t xml:space="preserve">Article 10 : </w:t>
      </w:r>
      <w:bookmarkEnd w:id="847"/>
      <w:bookmarkEnd w:id="848"/>
      <w:bookmarkEnd w:id="849"/>
      <w:bookmarkEnd w:id="850"/>
      <w:r w:rsidRPr="006018C8">
        <w:rPr>
          <w:sz w:val="24"/>
        </w:rPr>
        <w:t xml:space="preserve">Délais d’exécution </w:t>
      </w:r>
      <w:bookmarkEnd w:id="851"/>
      <w:bookmarkEnd w:id="852"/>
      <w:bookmarkEnd w:id="853"/>
      <w:r w:rsidRPr="008C01F7">
        <w:rPr>
          <w:sz w:val="24"/>
          <w:szCs w:val="24"/>
          <w:lang w:val="fr-FR"/>
        </w:rPr>
        <w:t>du marché</w:t>
      </w:r>
    </w:p>
    <w:p w14:paraId="43F98AB7" w14:textId="0F816ECD" w:rsidR="00FA5B52" w:rsidRPr="006018C8" w:rsidRDefault="00FA5B52" w:rsidP="00FA5B52">
      <w:pPr>
        <w:widowControl w:val="0"/>
        <w:autoSpaceDE w:val="0"/>
        <w:spacing w:line="276" w:lineRule="auto"/>
        <w:ind w:right="-20"/>
        <w:jc w:val="both"/>
        <w:rPr>
          <w:szCs w:val="22"/>
        </w:rPr>
      </w:pPr>
      <w:r w:rsidRPr="006018C8">
        <w:rPr>
          <w:szCs w:val="22"/>
        </w:rPr>
        <w:t xml:space="preserve">10.1 Le Délai d’exécution des travaux est : </w:t>
      </w:r>
      <w:r>
        <w:rPr>
          <w:b/>
          <w:szCs w:val="22"/>
        </w:rPr>
        <w:t>s</w:t>
      </w:r>
      <w:r w:rsidR="001A0531">
        <w:rPr>
          <w:b/>
          <w:szCs w:val="22"/>
        </w:rPr>
        <w:t>ix</w:t>
      </w:r>
      <w:r w:rsidRPr="006018C8">
        <w:rPr>
          <w:b/>
          <w:szCs w:val="22"/>
        </w:rPr>
        <w:t xml:space="preserve"> (0</w:t>
      </w:r>
      <w:r w:rsidR="001A0531">
        <w:rPr>
          <w:b/>
          <w:szCs w:val="22"/>
        </w:rPr>
        <w:t>6</w:t>
      </w:r>
      <w:r w:rsidRPr="006018C8">
        <w:rPr>
          <w:b/>
          <w:szCs w:val="22"/>
        </w:rPr>
        <w:t>) mois calendaires</w:t>
      </w:r>
      <w:r>
        <w:rPr>
          <w:b/>
          <w:szCs w:val="22"/>
        </w:rPr>
        <w:t>.</w:t>
      </w:r>
    </w:p>
    <w:p w14:paraId="574B5F7A" w14:textId="77777777" w:rsidR="00FA5B52" w:rsidRPr="006018C8" w:rsidRDefault="00FA5B52" w:rsidP="00FA5B52">
      <w:pPr>
        <w:widowControl w:val="0"/>
        <w:autoSpaceDE w:val="0"/>
        <w:spacing w:line="276" w:lineRule="auto"/>
        <w:ind w:right="-20"/>
        <w:jc w:val="both"/>
        <w:rPr>
          <w:szCs w:val="22"/>
        </w:rPr>
      </w:pPr>
      <w:r w:rsidRPr="006018C8">
        <w:rPr>
          <w:szCs w:val="22"/>
        </w:rPr>
        <w:t>10.2- Ce délai court à compter de la date de notification de l’ordre de service de commencer les travaux.</w:t>
      </w:r>
    </w:p>
    <w:p w14:paraId="019AB2BA" w14:textId="77777777" w:rsidR="00FA5B52" w:rsidRPr="006018C8" w:rsidRDefault="00FA5B52" w:rsidP="00FA5B52">
      <w:pPr>
        <w:widowControl w:val="0"/>
        <w:autoSpaceDE w:val="0"/>
        <w:spacing w:line="276" w:lineRule="auto"/>
        <w:ind w:right="-20"/>
        <w:jc w:val="both"/>
        <w:rPr>
          <w:sz w:val="12"/>
          <w:szCs w:val="12"/>
        </w:rPr>
      </w:pPr>
    </w:p>
    <w:p w14:paraId="26C73029" w14:textId="77777777" w:rsidR="00FA5B52" w:rsidRPr="006018C8" w:rsidRDefault="00FA5B52" w:rsidP="00FA5B52">
      <w:pPr>
        <w:pStyle w:val="Titre3"/>
        <w:spacing w:before="0" w:line="276" w:lineRule="auto"/>
        <w:rPr>
          <w:rFonts w:ascii="Times New Roman" w:hAnsi="Times New Roman"/>
          <w:color w:val="auto"/>
        </w:rPr>
      </w:pPr>
      <w:bookmarkStart w:id="854" w:name="_Toc175296744"/>
      <w:bookmarkStart w:id="855" w:name="_Toc176627229"/>
      <w:bookmarkStart w:id="856" w:name="_Toc166031688"/>
      <w:bookmarkStart w:id="857" w:name="_Toc166031785"/>
      <w:bookmarkStart w:id="858" w:name="_Toc166036207"/>
      <w:r w:rsidRPr="006018C8">
        <w:rPr>
          <w:rFonts w:ascii="Times New Roman" w:hAnsi="Times New Roman"/>
          <w:color w:val="auto"/>
        </w:rPr>
        <w:t xml:space="preserve">Article 11 : </w:t>
      </w:r>
      <w:r w:rsidRPr="006018C8">
        <w:rPr>
          <w:rFonts w:ascii="Times New Roman" w:hAnsi="Times New Roman"/>
          <w:bCs w:val="0"/>
          <w:color w:val="auto"/>
        </w:rPr>
        <w:t>Obligations du Maître d’Ouvrage</w:t>
      </w:r>
      <w:bookmarkEnd w:id="854"/>
      <w:bookmarkEnd w:id="855"/>
      <w:r w:rsidRPr="006018C8">
        <w:rPr>
          <w:rFonts w:ascii="Times New Roman" w:hAnsi="Times New Roman"/>
          <w:bCs w:val="0"/>
          <w:color w:val="auto"/>
        </w:rPr>
        <w:t xml:space="preserve"> </w:t>
      </w:r>
      <w:bookmarkEnd w:id="856"/>
      <w:bookmarkEnd w:id="857"/>
      <w:bookmarkEnd w:id="858"/>
    </w:p>
    <w:p w14:paraId="428F5D47" w14:textId="77777777" w:rsidR="00FA5B52" w:rsidRPr="006018C8" w:rsidRDefault="00FA5B52" w:rsidP="00FA5B52">
      <w:pPr>
        <w:widowControl w:val="0"/>
        <w:autoSpaceDE w:val="0"/>
        <w:spacing w:line="276" w:lineRule="auto"/>
        <w:ind w:right="-20"/>
        <w:jc w:val="both"/>
      </w:pPr>
      <w:r w:rsidRPr="006018C8">
        <w:t xml:space="preserve">11.1. Le </w:t>
      </w:r>
      <w:r w:rsidRPr="006018C8">
        <w:rPr>
          <w:b/>
          <w:bCs/>
          <w:iCs/>
        </w:rPr>
        <w:t>Maître d’Ouvrage</w:t>
      </w:r>
      <w:r w:rsidRPr="006018C8">
        <w:rPr>
          <w:bCs/>
          <w:iCs/>
        </w:rPr>
        <w:t xml:space="preserve"> </w:t>
      </w:r>
      <w:r w:rsidRPr="006018C8">
        <w:t xml:space="preserve">est responsable de l’acquisition et de la mise à disposition du site ainsi que son accès, de la possession, de l’utilisation et de l’accès à toutes les autres zones raisonnablement nécessaires à la bonne exécution </w:t>
      </w:r>
      <w:r w:rsidRPr="006018C8">
        <w:rPr>
          <w:szCs w:val="22"/>
        </w:rPr>
        <w:t>du marché</w:t>
      </w:r>
      <w:r w:rsidRPr="006018C8">
        <w:t>, Il doit fournir au Cocontractant les facilités pour l’accès aux sites des projets. Pour les sites éloignés du siège du Maître d’Ouvrage, les frais de transports pour leur accès sont à la charge du Cocontractant.</w:t>
      </w:r>
    </w:p>
    <w:p w14:paraId="10FA3D9B" w14:textId="77777777" w:rsidR="00FA5B52" w:rsidRPr="006018C8" w:rsidRDefault="00FA5B52" w:rsidP="00FA5B52">
      <w:pPr>
        <w:widowControl w:val="0"/>
        <w:autoSpaceDE w:val="0"/>
        <w:spacing w:line="276" w:lineRule="auto"/>
        <w:ind w:right="-20"/>
        <w:jc w:val="both"/>
      </w:pPr>
      <w:r w:rsidRPr="006018C8">
        <w:t xml:space="preserve">11.2 Le </w:t>
      </w:r>
      <w:r w:rsidRPr="006018C8">
        <w:rPr>
          <w:b/>
          <w:bCs/>
          <w:iCs/>
        </w:rPr>
        <w:t>Maître d’Ouvrage</w:t>
      </w:r>
      <w:r w:rsidRPr="006018C8">
        <w:rPr>
          <w:bCs/>
          <w:iCs/>
        </w:rPr>
        <w:t xml:space="preserve"> </w:t>
      </w:r>
      <w:r w:rsidRPr="006018C8">
        <w:t>devra obtenir à ses frais les permis, autorisations, agréments et licences auprès des autorités locales, régionales ou nationales ou des services publics compétents, nécessaires à l’exécution du Marché, et qui relèvent de ses obligations.</w:t>
      </w:r>
    </w:p>
    <w:p w14:paraId="6B1A2624" w14:textId="77777777" w:rsidR="00FA5B52" w:rsidRPr="006018C8" w:rsidRDefault="00FA5B52" w:rsidP="00FA5B52">
      <w:pPr>
        <w:widowControl w:val="0"/>
        <w:autoSpaceDE w:val="0"/>
        <w:spacing w:line="276" w:lineRule="auto"/>
        <w:ind w:right="-20"/>
        <w:jc w:val="both"/>
      </w:pPr>
      <w:r w:rsidRPr="006018C8">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Pr="006018C8">
        <w:rPr>
          <w:lang w:val="fr-CM"/>
        </w:rPr>
        <w:t>du marché</w:t>
      </w:r>
      <w:r w:rsidRPr="006018C8">
        <w:t xml:space="preserve"> requis par ces organismes pour le cocontractant, ses sous-traitants ou le personnel du cocontractant ou de ses sous-traitants selon les cas.</w:t>
      </w:r>
    </w:p>
    <w:p w14:paraId="6536342D" w14:textId="77777777" w:rsidR="00FA5B52" w:rsidRPr="006018C8" w:rsidRDefault="00FA5B52" w:rsidP="00FA5B52">
      <w:pPr>
        <w:widowControl w:val="0"/>
        <w:autoSpaceDE w:val="0"/>
        <w:spacing w:line="276" w:lineRule="auto"/>
        <w:ind w:right="-20"/>
        <w:jc w:val="both"/>
      </w:pPr>
      <w:r w:rsidRPr="006018C8">
        <w:t xml:space="preserve">11.4 Le </w:t>
      </w:r>
      <w:r w:rsidRPr="006018C8">
        <w:rPr>
          <w:b/>
          <w:bCs/>
          <w:iCs/>
        </w:rPr>
        <w:t>Maître d’Ouvrage</w:t>
      </w:r>
      <w:r w:rsidRPr="006018C8">
        <w:rPr>
          <w:bCs/>
          <w:iCs/>
        </w:rPr>
        <w:t xml:space="preserve"> </w:t>
      </w:r>
      <w:r w:rsidRPr="006018C8">
        <w:t>assure au cocontractant la protection contre les menaces, outrages, violences, voies de fait, injures ou diffamations dont il peut être victime en raison ou à l’occasion de l’exercice de sa mission.</w:t>
      </w:r>
    </w:p>
    <w:p w14:paraId="6B7CA159" w14:textId="77777777" w:rsidR="00FA5B52" w:rsidRPr="006018C8" w:rsidRDefault="00FA5B52" w:rsidP="00FA5B52">
      <w:pPr>
        <w:pStyle w:val="Article"/>
        <w:spacing w:line="276" w:lineRule="auto"/>
        <w:outlineLvl w:val="2"/>
        <w:rPr>
          <w:sz w:val="24"/>
          <w:szCs w:val="24"/>
        </w:rPr>
      </w:pPr>
      <w:bookmarkStart w:id="859" w:name="_Toc510612003"/>
      <w:bookmarkStart w:id="860" w:name="_Toc166009820"/>
      <w:bookmarkStart w:id="861" w:name="_Toc166031689"/>
      <w:bookmarkStart w:id="862" w:name="_Toc166031786"/>
      <w:bookmarkStart w:id="863" w:name="_Toc166036208"/>
      <w:bookmarkStart w:id="864" w:name="_Toc175296745"/>
      <w:bookmarkStart w:id="865" w:name="_Toc175344813"/>
      <w:bookmarkStart w:id="866" w:name="_Toc176627230"/>
      <w:r w:rsidRPr="006018C8">
        <w:rPr>
          <w:sz w:val="24"/>
          <w:szCs w:val="24"/>
          <w:u w:val="single"/>
        </w:rPr>
        <w:t>Article</w:t>
      </w:r>
      <w:r w:rsidRPr="006018C8">
        <w:rPr>
          <w:spacing w:val="6"/>
          <w:sz w:val="24"/>
          <w:szCs w:val="24"/>
          <w:u w:val="single"/>
        </w:rPr>
        <w:t xml:space="preserve"> </w:t>
      </w:r>
      <w:r w:rsidRPr="006018C8">
        <w:rPr>
          <w:sz w:val="24"/>
          <w:szCs w:val="24"/>
          <w:u w:val="single"/>
        </w:rPr>
        <w:t>12</w:t>
      </w:r>
      <w:r w:rsidRPr="006018C8">
        <w:rPr>
          <w:spacing w:val="6"/>
          <w:sz w:val="24"/>
          <w:szCs w:val="24"/>
        </w:rPr>
        <w:t xml:space="preserve"> </w:t>
      </w:r>
      <w:r w:rsidRPr="006018C8">
        <w:rPr>
          <w:sz w:val="24"/>
          <w:szCs w:val="24"/>
        </w:rPr>
        <w:t>:</w:t>
      </w:r>
      <w:r w:rsidRPr="006018C8">
        <w:rPr>
          <w:spacing w:val="6"/>
          <w:sz w:val="24"/>
          <w:szCs w:val="24"/>
        </w:rPr>
        <w:t xml:space="preserve"> </w:t>
      </w:r>
      <w:r w:rsidRPr="006018C8">
        <w:rPr>
          <w:sz w:val="24"/>
          <w:szCs w:val="24"/>
        </w:rPr>
        <w:t>Ordres</w:t>
      </w:r>
      <w:r w:rsidRPr="006018C8">
        <w:rPr>
          <w:spacing w:val="6"/>
          <w:sz w:val="24"/>
          <w:szCs w:val="24"/>
        </w:rPr>
        <w:t xml:space="preserve"> </w:t>
      </w:r>
      <w:r w:rsidRPr="006018C8">
        <w:rPr>
          <w:sz w:val="24"/>
          <w:szCs w:val="24"/>
        </w:rPr>
        <w:t>de</w:t>
      </w:r>
      <w:r w:rsidRPr="006018C8">
        <w:rPr>
          <w:spacing w:val="6"/>
          <w:sz w:val="24"/>
          <w:szCs w:val="24"/>
        </w:rPr>
        <w:t xml:space="preserve"> </w:t>
      </w:r>
      <w:r w:rsidRPr="006018C8">
        <w:rPr>
          <w:sz w:val="24"/>
          <w:szCs w:val="24"/>
        </w:rPr>
        <w:t>service</w:t>
      </w:r>
      <w:bookmarkEnd w:id="859"/>
      <w:bookmarkEnd w:id="860"/>
      <w:bookmarkEnd w:id="861"/>
      <w:bookmarkEnd w:id="862"/>
      <w:bookmarkEnd w:id="863"/>
      <w:bookmarkEnd w:id="864"/>
      <w:bookmarkEnd w:id="865"/>
      <w:bookmarkEnd w:id="866"/>
      <w:r w:rsidRPr="006018C8">
        <w:rPr>
          <w:spacing w:val="6"/>
          <w:sz w:val="24"/>
          <w:szCs w:val="24"/>
        </w:rPr>
        <w:t xml:space="preserve"> </w:t>
      </w:r>
    </w:p>
    <w:p w14:paraId="2746CEF7" w14:textId="77777777" w:rsidR="00FA5B52" w:rsidRPr="006018C8" w:rsidRDefault="00FA5B52" w:rsidP="00FA5B52">
      <w:pPr>
        <w:widowControl w:val="0"/>
        <w:autoSpaceDE w:val="0"/>
        <w:spacing w:line="276" w:lineRule="auto"/>
        <w:ind w:left="454" w:right="-34"/>
        <w:jc w:val="both"/>
      </w:pPr>
      <w:r w:rsidRPr="006018C8">
        <w:t>Les différents ordres de service seront établis et notifiés ainsi qu’il suit :</w:t>
      </w:r>
    </w:p>
    <w:p w14:paraId="627EA87A" w14:textId="77777777" w:rsidR="00FA5B52" w:rsidRPr="006018C8" w:rsidRDefault="00FA5B52" w:rsidP="00FA5B52">
      <w:pPr>
        <w:widowControl w:val="0"/>
        <w:autoSpaceDE w:val="0"/>
        <w:spacing w:line="276" w:lineRule="auto"/>
        <w:ind w:right="-20" w:firstLine="284"/>
        <w:jc w:val="both"/>
      </w:pPr>
      <w:r w:rsidRPr="006018C8">
        <w:lastRenderedPageBreak/>
        <w:t>12.1. Dès notification d</w:t>
      </w:r>
      <w:r>
        <w:t xml:space="preserve">u </w:t>
      </w:r>
      <w:r w:rsidRPr="00C76A46">
        <w:t>marché</w:t>
      </w:r>
      <w:r w:rsidRPr="006018C8">
        <w:t xml:space="preserve"> au titulaire, le Maître d’Ouvrage dispose d’un délai de quinze (15) jours ouvrables pour signer l’ordre de service de démarrage des travaux. Cet Ordre de service est notifié au cocontractant par le Chef de service d</w:t>
      </w:r>
      <w:r>
        <w:t xml:space="preserve">u </w:t>
      </w:r>
      <w:r w:rsidRPr="00C76A46">
        <w:t>marché</w:t>
      </w:r>
      <w:r w:rsidRPr="006018C8">
        <w:t xml:space="preserve"> dans un délai de sept (07) jours calendaires Une copie dudit ordre de service est transmise à la Délégation Régionale des Marchés Publics de l’Est, à l’Organisme chargé de la Régulation, au Chef de service </w:t>
      </w:r>
      <w:r w:rsidRPr="006018C8">
        <w:rPr>
          <w:lang w:val="fr-CM"/>
        </w:rPr>
        <w:t>d</w:t>
      </w:r>
      <w:r>
        <w:rPr>
          <w:lang w:val="fr-CM"/>
        </w:rPr>
        <w:t>e la lettre commande</w:t>
      </w:r>
      <w:r w:rsidRPr="006018C8">
        <w:t xml:space="preserve">, à l’Ingénieur </w:t>
      </w:r>
      <w:r w:rsidRPr="006018C8">
        <w:rPr>
          <w:lang w:val="fr-CM"/>
        </w:rPr>
        <w:t>d</w:t>
      </w:r>
      <w:r>
        <w:rPr>
          <w:lang w:val="fr-CM"/>
        </w:rPr>
        <w:t>e la lettre commande</w:t>
      </w:r>
      <w:r w:rsidRPr="006018C8">
        <w:t>, à l’Organisme Payeur et au Maître d’œuvre le cas échéant.</w:t>
      </w:r>
    </w:p>
    <w:p w14:paraId="30124CDA" w14:textId="77777777" w:rsidR="00FA5B52" w:rsidRPr="006018C8" w:rsidRDefault="00FA5B52" w:rsidP="00FA5B52">
      <w:pPr>
        <w:widowControl w:val="0"/>
        <w:autoSpaceDE w:val="0"/>
        <w:spacing w:line="276" w:lineRule="auto"/>
        <w:ind w:right="-20" w:firstLine="284"/>
        <w:jc w:val="both"/>
      </w:pPr>
      <w:r w:rsidRPr="006018C8">
        <w:t>12.2. Les ordres de services ayant une incidence sur le montant et/ou sur le délai d</w:t>
      </w:r>
      <w:r>
        <w:t xml:space="preserve">u </w:t>
      </w:r>
      <w:r w:rsidRPr="00C76A46">
        <w:t>marché</w:t>
      </w:r>
      <w:r w:rsidRPr="006018C8">
        <w:t>, sont signés par le Maître d’Ouvrage dans les conditions suivantes :</w:t>
      </w:r>
    </w:p>
    <w:p w14:paraId="491B1CB0" w14:textId="77777777" w:rsidR="00FA5B52" w:rsidRPr="006018C8" w:rsidRDefault="00FA5B52" w:rsidP="00FA5B52">
      <w:pPr>
        <w:widowControl w:val="0"/>
        <w:autoSpaceDE w:val="0"/>
        <w:spacing w:line="276" w:lineRule="auto"/>
        <w:ind w:left="567" w:right="-20" w:firstLine="284"/>
        <w:jc w:val="both"/>
      </w:pPr>
      <w:r w:rsidRPr="006018C8">
        <w:t>a. Lorsqu’un ordre de service est susceptible d’entraîner le dépassement du montant d</w:t>
      </w:r>
      <w:r>
        <w:t xml:space="preserve">u </w:t>
      </w:r>
      <w:r w:rsidRPr="00C76A46">
        <w:t>marché</w:t>
      </w:r>
      <w:r w:rsidRPr="006018C8">
        <w:t>, sa signature est subordonnée aux justificatifs des finances par le Maître d’Ouvrage ;</w:t>
      </w:r>
    </w:p>
    <w:p w14:paraId="30286F72" w14:textId="77777777" w:rsidR="00FA5B52" w:rsidRPr="006018C8" w:rsidRDefault="00FA5B52" w:rsidP="00FA5B52">
      <w:pPr>
        <w:widowControl w:val="0"/>
        <w:autoSpaceDE w:val="0"/>
        <w:spacing w:line="276" w:lineRule="auto"/>
        <w:ind w:left="567" w:right="-20" w:firstLine="284"/>
        <w:jc w:val="both"/>
      </w:pPr>
      <w:r w:rsidRPr="006018C8">
        <w:t>b. En cas de dépassement du montant d</w:t>
      </w:r>
      <w:r>
        <w:t xml:space="preserve">u </w:t>
      </w:r>
      <w:r w:rsidRPr="00C76A46">
        <w:t>marché</w:t>
      </w:r>
      <w:r w:rsidRPr="006018C8">
        <w:t>, les modifications ne peuvent se faire que par voie d’avenant et les prestations supplémentaires ne peuvent être payées qu’après signature de ce dernier par le Maître d’Ouvrage.</w:t>
      </w:r>
    </w:p>
    <w:p w14:paraId="1A482449" w14:textId="77777777" w:rsidR="00FA5B52" w:rsidRPr="006018C8" w:rsidRDefault="00FA5B52" w:rsidP="00FA5B52">
      <w:pPr>
        <w:widowControl w:val="0"/>
        <w:autoSpaceDE w:val="0"/>
        <w:spacing w:line="276" w:lineRule="auto"/>
        <w:ind w:left="567" w:right="-20" w:firstLine="284"/>
        <w:jc w:val="both"/>
      </w:pPr>
      <w:r w:rsidRPr="006018C8">
        <w:t xml:space="preserve">c. Les ordres de service pour prestations supplémentaires peuvent être signés par le Maître d’Ouvrage et régularisés plus tard par voie d’avenant, tant que leur incidence financière est inférieure à </w:t>
      </w:r>
      <w:r w:rsidRPr="006018C8">
        <w:rPr>
          <w:b/>
        </w:rPr>
        <w:t xml:space="preserve">dix pour cent (10%) </w:t>
      </w:r>
      <w:r w:rsidRPr="006018C8">
        <w:t>du montant d</w:t>
      </w:r>
      <w:r>
        <w:t xml:space="preserve">u </w:t>
      </w:r>
      <w:r w:rsidRPr="00C76A46">
        <w:t>marché</w:t>
      </w:r>
      <w:r w:rsidRPr="006018C8">
        <w:t>.</w:t>
      </w:r>
    </w:p>
    <w:p w14:paraId="5CA4BD04" w14:textId="77777777" w:rsidR="00FA5B52" w:rsidRPr="006018C8" w:rsidRDefault="00FA5B52" w:rsidP="00FA5B52">
      <w:pPr>
        <w:widowControl w:val="0"/>
        <w:autoSpaceDE w:val="0"/>
        <w:spacing w:line="276" w:lineRule="auto"/>
        <w:ind w:left="567" w:right="-20" w:firstLine="284"/>
        <w:jc w:val="both"/>
      </w:pPr>
      <w:r w:rsidRPr="006018C8">
        <w:t xml:space="preserve">Une copie des ordres de service susvisés sera adressée au Chef de service </w:t>
      </w:r>
      <w:r w:rsidRPr="006018C8">
        <w:rPr>
          <w:lang w:val="fr-CM"/>
        </w:rPr>
        <w:t>d</w:t>
      </w:r>
      <w:r>
        <w:rPr>
          <w:lang w:val="fr-CM"/>
        </w:rPr>
        <w:t>e la lettre commande</w:t>
      </w:r>
      <w:r w:rsidRPr="006018C8">
        <w:t>, à l’Ingénieur d</w:t>
      </w:r>
      <w:r>
        <w:t xml:space="preserve">u </w:t>
      </w:r>
      <w:r w:rsidRPr="00C76A46">
        <w:t>marché</w:t>
      </w:r>
      <w:r w:rsidRPr="006018C8">
        <w:t>, à l’Organisme Payeur et au Maître d’œuvre.</w:t>
      </w:r>
    </w:p>
    <w:p w14:paraId="36F41AA5" w14:textId="77777777" w:rsidR="00FA5B52" w:rsidRPr="006018C8" w:rsidRDefault="00FA5B52" w:rsidP="00FA5B52">
      <w:pPr>
        <w:widowControl w:val="0"/>
        <w:autoSpaceDE w:val="0"/>
        <w:spacing w:line="276" w:lineRule="auto"/>
        <w:ind w:left="567" w:right="-20" w:firstLine="284"/>
        <w:jc w:val="both"/>
      </w:pPr>
      <w:r w:rsidRPr="006018C8">
        <w:t>d. Le visa préalable de l’Organisme Payeur sera éventuellement requis avant la signature de ceux ayant une incidence sur le montant.</w:t>
      </w:r>
    </w:p>
    <w:p w14:paraId="4DAEFDC3" w14:textId="77777777" w:rsidR="00FA5B52" w:rsidRPr="006018C8" w:rsidRDefault="00FA5B52" w:rsidP="00FA5B52">
      <w:pPr>
        <w:widowControl w:val="0"/>
        <w:autoSpaceDE w:val="0"/>
        <w:spacing w:line="276" w:lineRule="auto"/>
        <w:ind w:left="567" w:right="-20" w:firstLine="284"/>
        <w:jc w:val="both"/>
      </w:pPr>
      <w:r w:rsidRPr="006018C8">
        <w:t>e. En tout état de cause, toute modification touchant aux spécifications techniques ou clauses techniques particulières doit faire l’objet d’une étude préalable sur l’étendue, le coût et les délais d</w:t>
      </w:r>
      <w:r>
        <w:t xml:space="preserve">u </w:t>
      </w:r>
      <w:r w:rsidRPr="00C76A46">
        <w:t>marché</w:t>
      </w:r>
      <w:r w:rsidRPr="006018C8">
        <w:t>.</w:t>
      </w:r>
    </w:p>
    <w:p w14:paraId="4D4A092A" w14:textId="77777777" w:rsidR="00FA5B52" w:rsidRPr="006018C8" w:rsidRDefault="00FA5B52" w:rsidP="00FA5B52">
      <w:pPr>
        <w:widowControl w:val="0"/>
        <w:autoSpaceDE w:val="0"/>
        <w:spacing w:line="276" w:lineRule="auto"/>
        <w:ind w:right="-20" w:firstLine="284"/>
        <w:jc w:val="both"/>
        <w:rPr>
          <w:rFonts w:eastAsia="Calibri"/>
          <w:lang w:eastAsia="en-US"/>
        </w:rPr>
      </w:pPr>
      <w:r w:rsidRPr="006018C8">
        <w:t xml:space="preserve">12.3. </w:t>
      </w:r>
      <w:r w:rsidRPr="006018C8">
        <w:rPr>
          <w:rFonts w:eastAsia="Calibri"/>
          <w:lang w:eastAsia="en-US"/>
        </w:rPr>
        <w:t xml:space="preserve">Les ordres de service à caractère technique liés au déroulement normal du chantier seront directement signés par le Chef de service </w:t>
      </w:r>
      <w:r w:rsidRPr="006018C8">
        <w:t>d</w:t>
      </w:r>
      <w:r>
        <w:t xml:space="preserve">u </w:t>
      </w:r>
      <w:r w:rsidRPr="00C76A46">
        <w:t>marché</w:t>
      </w:r>
      <w:r w:rsidRPr="006018C8">
        <w:t xml:space="preserve"> </w:t>
      </w:r>
      <w:r w:rsidRPr="006018C8">
        <w:rPr>
          <w:rFonts w:eastAsia="Calibri"/>
          <w:lang w:eastAsia="en-US"/>
        </w:rPr>
        <w:t>et notifiés au Cocontractant par l’ingénieur ou le Maître d'œuvre avec copie au Ministre en charge des Marchés Publics, à l’Organisme chargé de la Régulation et à l’Organisme Payeur.</w:t>
      </w:r>
      <w:r>
        <w:rPr>
          <w:rFonts w:eastAsia="Calibri"/>
          <w:lang w:eastAsia="en-US"/>
        </w:rPr>
        <w:t xml:space="preserve"> </w:t>
      </w:r>
    </w:p>
    <w:p w14:paraId="2C4E7C9B" w14:textId="77777777" w:rsidR="00FA5B52" w:rsidRPr="006018C8" w:rsidRDefault="00FA5B52" w:rsidP="00FA5B52">
      <w:pPr>
        <w:widowControl w:val="0"/>
        <w:autoSpaceDE w:val="0"/>
        <w:spacing w:line="276" w:lineRule="auto"/>
        <w:ind w:right="-20" w:firstLine="284"/>
        <w:jc w:val="both"/>
      </w:pPr>
      <w:r w:rsidRPr="006018C8">
        <w:t>12.4.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w:t>
      </w:r>
      <w:r>
        <w:t xml:space="preserve">u </w:t>
      </w:r>
      <w:r w:rsidRPr="00C76A46">
        <w:t>marché</w:t>
      </w:r>
      <w:r w:rsidRPr="006018C8">
        <w:t xml:space="preserve"> et au Maître d’œuvre.</w:t>
      </w:r>
    </w:p>
    <w:p w14:paraId="5A0F12CF" w14:textId="77777777" w:rsidR="00FA5B52" w:rsidRPr="006018C8" w:rsidRDefault="00FA5B52" w:rsidP="00FA5B52">
      <w:pPr>
        <w:widowControl w:val="0"/>
        <w:autoSpaceDE w:val="0"/>
        <w:spacing w:line="276" w:lineRule="auto"/>
        <w:ind w:right="-20" w:firstLine="284"/>
        <w:jc w:val="both"/>
      </w:pPr>
      <w:r w:rsidRPr="006018C8">
        <w:t>12.5 Les ordres de service de suspension et de reprise des travaux, pour cause d’intempéries ou autre cas de force majeure, seront signés par le Maître d’Ouvrage ou le Maître d’Ouvrage Délégué et notifiés par le Chef de service d</w:t>
      </w:r>
      <w:r>
        <w:t xml:space="preserve">u </w:t>
      </w:r>
      <w:r w:rsidRPr="00C76A46">
        <w:t>marché</w:t>
      </w:r>
      <w:r w:rsidRPr="006018C8">
        <w:t xml:space="preserve"> au cocontractant, avec copie à la Délégation Régionale des Marchés Publics de </w:t>
      </w:r>
      <w:proofErr w:type="gramStart"/>
      <w:r w:rsidRPr="006018C8">
        <w:t>l’Est,,</w:t>
      </w:r>
      <w:proofErr w:type="gramEnd"/>
      <w:r w:rsidRPr="006018C8">
        <w:t xml:space="preserve"> à l’Organisme chargé de la Régulation, à l’Ingénieur </w:t>
      </w:r>
      <w:r w:rsidRPr="006018C8">
        <w:rPr>
          <w:lang w:val="fr-CM"/>
        </w:rPr>
        <w:t>d</w:t>
      </w:r>
      <w:r>
        <w:rPr>
          <w:lang w:val="fr-CM"/>
        </w:rPr>
        <w:t>e la lettre commande</w:t>
      </w:r>
      <w:r w:rsidRPr="006018C8">
        <w:t xml:space="preserve"> et au Maître d’œuvre. </w:t>
      </w:r>
      <w:r>
        <w:t xml:space="preserve"> </w:t>
      </w:r>
    </w:p>
    <w:p w14:paraId="0F517A80" w14:textId="77777777" w:rsidR="00FA5B52" w:rsidRPr="006018C8" w:rsidRDefault="00FA5B52" w:rsidP="00FA5B52">
      <w:pPr>
        <w:widowControl w:val="0"/>
        <w:autoSpaceDE w:val="0"/>
        <w:spacing w:line="276" w:lineRule="auto"/>
        <w:ind w:right="-20" w:firstLine="284"/>
        <w:jc w:val="both"/>
      </w:pPr>
      <w:r w:rsidRPr="006018C8">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3D5382C" w14:textId="77777777" w:rsidR="00FA5B52" w:rsidRPr="006018C8" w:rsidRDefault="00FA5B52" w:rsidP="00FA5B52">
      <w:pPr>
        <w:widowControl w:val="0"/>
        <w:autoSpaceDE w:val="0"/>
        <w:spacing w:line="276" w:lineRule="auto"/>
        <w:ind w:right="-20" w:firstLine="284"/>
        <w:jc w:val="both"/>
      </w:pPr>
      <w:r w:rsidRPr="006018C8">
        <w:t>12.7. Le Cocontractant dispose d’un délai de quinze (15) jours pour émettre des réserves sur tout ordre de service reçu. Le fait d’émettre des réserves ne dispense pas le Cocontractant d’exécuter les ordres de service reçus.</w:t>
      </w:r>
    </w:p>
    <w:p w14:paraId="65D8C83F" w14:textId="77777777" w:rsidR="00FA5B52" w:rsidRPr="006018C8" w:rsidRDefault="00FA5B52" w:rsidP="00FA5B52">
      <w:pPr>
        <w:widowControl w:val="0"/>
        <w:autoSpaceDE w:val="0"/>
        <w:spacing w:line="276" w:lineRule="auto"/>
        <w:ind w:right="-20" w:firstLine="284"/>
        <w:jc w:val="both"/>
        <w:rPr>
          <w:b/>
          <w:bCs/>
        </w:rPr>
      </w:pPr>
      <w:r w:rsidRPr="006018C8">
        <w:t>12.8. En cas de groupement d'entreprises, les ordres de service sont adressés au mandataire, qui a seule qualité pour présenter des réserves au nom du groupement qu’il représente</w:t>
      </w:r>
      <w:r w:rsidRPr="006018C8">
        <w:rPr>
          <w:b/>
          <w:bCs/>
        </w:rPr>
        <w:t>.</w:t>
      </w:r>
    </w:p>
    <w:p w14:paraId="4887180A" w14:textId="77777777" w:rsidR="00FA5B52" w:rsidRPr="006018C8" w:rsidRDefault="00FA5B52" w:rsidP="00FA5B52">
      <w:pPr>
        <w:widowControl w:val="0"/>
        <w:autoSpaceDE w:val="0"/>
        <w:spacing w:line="276" w:lineRule="auto"/>
        <w:ind w:right="-20" w:firstLine="284"/>
        <w:jc w:val="both"/>
      </w:pPr>
      <w:r w:rsidRPr="006018C8">
        <w:t xml:space="preserve">12.9. </w:t>
      </w:r>
      <w:r w:rsidRPr="006018C8">
        <w:rPr>
          <w:lang w:val="fr-CM"/>
        </w:rPr>
        <w:t>L</w:t>
      </w:r>
      <w:r>
        <w:rPr>
          <w:lang w:val="fr-CM"/>
        </w:rPr>
        <w:t>e</w:t>
      </w:r>
      <w:r>
        <w:t xml:space="preserve"> </w:t>
      </w:r>
      <w:r w:rsidRPr="00C76A46">
        <w:t>marché</w:t>
      </w:r>
      <w:r w:rsidRPr="006018C8">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w:t>
      </w:r>
      <w:r>
        <w:t>e la</w:t>
      </w:r>
      <w:r w:rsidRPr="006018C8">
        <w:t xml:space="preserve"> présent</w:t>
      </w:r>
      <w:r>
        <w:t>e</w:t>
      </w:r>
      <w:r w:rsidRPr="006018C8">
        <w:t xml:space="preserve"> </w:t>
      </w:r>
      <w:r>
        <w:t>lettre commande</w:t>
      </w:r>
      <w:r w:rsidRPr="006018C8">
        <w:t>, le Maître d'Ouvrage et le Cocontractant sont, à l'expiration de ce délai, déliés de cette obligation pour cette tranche conditionnelle.</w:t>
      </w:r>
    </w:p>
    <w:p w14:paraId="01B21AD8" w14:textId="77777777" w:rsidR="00FA5B52" w:rsidRPr="006018C8" w:rsidRDefault="00FA5B52" w:rsidP="00FA5B52">
      <w:pPr>
        <w:widowControl w:val="0"/>
        <w:autoSpaceDE w:val="0"/>
        <w:spacing w:line="276" w:lineRule="auto"/>
        <w:ind w:right="-20" w:firstLine="284"/>
        <w:jc w:val="both"/>
      </w:pPr>
      <w:r w:rsidRPr="006018C8">
        <w:t xml:space="preserve">12.10. </w:t>
      </w:r>
      <w:r w:rsidRPr="006018C8">
        <w:rPr>
          <w:lang w:val="fr-CM"/>
        </w:rPr>
        <w:t xml:space="preserve">L’ordre de service de démarrage des travaux de la tranche conditionnelle ne peut être notifié qu’après achèvement et réception provisoire de la tranche précédente. Toutefois, au cas où la condition suspensive de </w:t>
      </w:r>
      <w:r w:rsidRPr="006018C8">
        <w:rPr>
          <w:lang w:val="fr-CM"/>
        </w:rPr>
        <w:lastRenderedPageBreak/>
        <w:t>l’exécution de la tranche conditionnelle tient à la disponibilité de financement, la notification de l’ordre de service de démarrage est donnée dès lors que la preuve de disponibilité de financement est établie</w:t>
      </w:r>
      <w:r w:rsidRPr="006018C8">
        <w:t>.</w:t>
      </w:r>
    </w:p>
    <w:p w14:paraId="28BC7077" w14:textId="77777777" w:rsidR="00FA5B52" w:rsidRPr="006018C8" w:rsidRDefault="00FA5B52" w:rsidP="00FA5B52">
      <w:pPr>
        <w:widowControl w:val="0"/>
        <w:autoSpaceDE w:val="0"/>
        <w:spacing w:line="276" w:lineRule="auto"/>
        <w:ind w:right="-20" w:firstLine="284"/>
        <w:jc w:val="both"/>
        <w:rPr>
          <w:sz w:val="10"/>
          <w:szCs w:val="12"/>
        </w:rPr>
      </w:pPr>
    </w:p>
    <w:p w14:paraId="60334E36" w14:textId="77777777" w:rsidR="00FA5B52" w:rsidRPr="006018C8" w:rsidRDefault="00FA5B52" w:rsidP="00FA5B52">
      <w:pPr>
        <w:pStyle w:val="Titre3"/>
        <w:spacing w:before="0" w:line="276" w:lineRule="auto"/>
        <w:rPr>
          <w:rFonts w:ascii="Times New Roman" w:hAnsi="Times New Roman"/>
          <w:bCs w:val="0"/>
          <w:color w:val="auto"/>
          <w:lang w:val="fr-CM"/>
        </w:rPr>
      </w:pPr>
      <w:bookmarkStart w:id="867" w:name="_Toc166031692"/>
      <w:bookmarkStart w:id="868" w:name="_Toc166031789"/>
      <w:bookmarkStart w:id="869" w:name="_Toc166036211"/>
      <w:bookmarkStart w:id="870" w:name="_Toc175296746"/>
      <w:bookmarkStart w:id="871" w:name="_Toc176627231"/>
      <w:r w:rsidRPr="006018C8">
        <w:rPr>
          <w:rFonts w:ascii="Times New Roman" w:hAnsi="Times New Roman"/>
          <w:bCs w:val="0"/>
          <w:color w:val="auto"/>
        </w:rPr>
        <w:t>Article</w:t>
      </w:r>
      <w:r w:rsidRPr="006018C8">
        <w:rPr>
          <w:rFonts w:ascii="Times New Roman" w:hAnsi="Times New Roman"/>
          <w:bCs w:val="0"/>
          <w:color w:val="auto"/>
          <w:spacing w:val="6"/>
        </w:rPr>
        <w:t xml:space="preserve"> </w:t>
      </w:r>
      <w:r w:rsidRPr="006018C8">
        <w:rPr>
          <w:rFonts w:ascii="Times New Roman" w:hAnsi="Times New Roman"/>
          <w:bCs w:val="0"/>
          <w:color w:val="auto"/>
        </w:rPr>
        <w:t>1</w:t>
      </w:r>
      <w:r w:rsidRPr="006018C8">
        <w:rPr>
          <w:rFonts w:ascii="Times New Roman" w:hAnsi="Times New Roman"/>
          <w:bCs w:val="0"/>
          <w:color w:val="auto"/>
          <w:lang w:val="fr-CM"/>
        </w:rPr>
        <w:t>3</w:t>
      </w:r>
      <w:r w:rsidRPr="006018C8">
        <w:rPr>
          <w:rFonts w:ascii="Times New Roman" w:hAnsi="Times New Roman"/>
          <w:bCs w:val="0"/>
          <w:color w:val="auto"/>
          <w:spacing w:val="6"/>
        </w:rPr>
        <w:t xml:space="preserve"> </w:t>
      </w:r>
      <w:r w:rsidRPr="006018C8">
        <w:rPr>
          <w:rFonts w:ascii="Times New Roman" w:hAnsi="Times New Roman"/>
          <w:bCs w:val="0"/>
          <w:color w:val="auto"/>
        </w:rPr>
        <w:t>:</w:t>
      </w:r>
      <w:r w:rsidRPr="006018C8">
        <w:rPr>
          <w:rFonts w:ascii="Times New Roman" w:hAnsi="Times New Roman"/>
          <w:bCs w:val="0"/>
          <w:color w:val="auto"/>
          <w:spacing w:val="-8"/>
        </w:rPr>
        <w:t xml:space="preserve"> </w:t>
      </w:r>
      <w:r w:rsidRPr="006018C8">
        <w:rPr>
          <w:rFonts w:ascii="Times New Roman" w:hAnsi="Times New Roman"/>
          <w:bCs w:val="0"/>
          <w:color w:val="auto"/>
        </w:rPr>
        <w:t>Rôles et responsabilités du cocontractant</w:t>
      </w:r>
      <w:bookmarkEnd w:id="867"/>
      <w:bookmarkEnd w:id="868"/>
      <w:bookmarkEnd w:id="869"/>
      <w:r w:rsidRPr="006018C8">
        <w:rPr>
          <w:rFonts w:ascii="Times New Roman" w:hAnsi="Times New Roman"/>
          <w:bCs w:val="0"/>
          <w:color w:val="auto"/>
          <w:lang w:val="fr-CM"/>
        </w:rPr>
        <w:t xml:space="preserve"> de l’administration</w:t>
      </w:r>
      <w:bookmarkEnd w:id="870"/>
      <w:bookmarkEnd w:id="871"/>
    </w:p>
    <w:p w14:paraId="2B4C5B50"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13.1 Le cocontractant a pour mission d’assurer l’exécution des travaux sous le contrôle du Maître d’œuvre et de remplir ses obligations de façon diligente, efficace et économique, tels que décrits dans les clauses techniques, sous le contrôle de l’Ingénieur et ce conformément </w:t>
      </w:r>
      <w:r w:rsidRPr="006018C8">
        <w:t>au présent marché,</w:t>
      </w:r>
      <w:r w:rsidRPr="006018C8">
        <w:rPr>
          <w:bCs/>
          <w:spacing w:val="-4"/>
        </w:rPr>
        <w:t xml:space="preserve"> aux règles et normes en vigueur au Cameroun et aux techniques et pratiques généralement acceptées dans le domaine d’activité concerné par </w:t>
      </w:r>
      <w:r w:rsidRPr="006018C8">
        <w:t>le marché</w:t>
      </w:r>
      <w:r w:rsidRPr="006018C8">
        <w:rPr>
          <w:bCs/>
          <w:spacing w:val="-4"/>
        </w:rPr>
        <w:t xml:space="preserv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2B57E2E8"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5A8A5C3"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13.3 Pendant la durée </w:t>
      </w:r>
      <w:r w:rsidRPr="006018C8">
        <w:t>d</w:t>
      </w:r>
      <w:r>
        <w:t xml:space="preserve">u </w:t>
      </w:r>
      <w:r w:rsidRPr="00C76A46">
        <w:t>marché</w:t>
      </w:r>
      <w:r w:rsidRPr="006018C8">
        <w:rPr>
          <w:bCs/>
          <w:spacing w:val="-4"/>
        </w:rPr>
        <w:t xml:space="preserve">, le cocontractant ne s'engage pas directement ou indirectement, dans des activités professionnelles ou contractuelles susceptibles de compromettre son indépendance par rapport aux missions qui lui sont dévolues. </w:t>
      </w:r>
    </w:p>
    <w:p w14:paraId="11EC0E9F"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13.4 En cas de conflit d’intérêt du fait d’un membre de l’équipe de la mission, le cocontractant doit le signaler par écrit au Maître d’Ouvrage et doit remplacer l’expert en question, impliqué dans le projet ou </w:t>
      </w:r>
      <w:r>
        <w:t xml:space="preserve">le </w:t>
      </w:r>
      <w:r w:rsidRPr="00C76A46">
        <w:t>marché</w:t>
      </w:r>
      <w:r w:rsidRPr="006018C8">
        <w:rPr>
          <w:bCs/>
          <w:spacing w:val="-4"/>
        </w:rPr>
        <w:t xml:space="preserve">. </w:t>
      </w:r>
    </w:p>
    <w:p w14:paraId="27F9A901"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Le conflit d’intérêt s’entend de toute situation dans laquelle le cocontractant pourrait tirer des profits directs ou indirects d’u</w:t>
      </w:r>
      <w:r>
        <w:rPr>
          <w:bCs/>
          <w:spacing w:val="-4"/>
        </w:rPr>
        <w:t>n</w:t>
      </w:r>
      <w:r>
        <w:t xml:space="preserve"> </w:t>
      </w:r>
      <w:r w:rsidRPr="00C76A46">
        <w:t>marché</w:t>
      </w:r>
      <w:r w:rsidRPr="006018C8">
        <w:t xml:space="preserve"> </w:t>
      </w:r>
      <w:r w:rsidRPr="006018C8">
        <w:rPr>
          <w:bCs/>
          <w:spacing w:val="-4"/>
        </w:rPr>
        <w:t xml:space="preserve">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14:paraId="2FD54A87"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13.5 Le cocontractant est tenu au secret professionnel vis-à-vis des tiers, sur les informations, renseignements et documents recueillis ou portés à sa connaissance à l'occasion de l'exécution </w:t>
      </w:r>
      <w:r w:rsidRPr="006018C8">
        <w:t>d</w:t>
      </w:r>
      <w:r>
        <w:t xml:space="preserve">u </w:t>
      </w:r>
      <w:r w:rsidRPr="00C76A46">
        <w:t>marché</w:t>
      </w:r>
      <w:r w:rsidRPr="006018C8">
        <w:rPr>
          <w:bCs/>
          <w:spacing w:val="-4"/>
        </w:rPr>
        <w:t xml:space="preserve">. </w:t>
      </w:r>
    </w:p>
    <w:p w14:paraId="2498FB9B" w14:textId="77777777" w:rsidR="00FA5B52" w:rsidRPr="006018C8" w:rsidRDefault="00FA5B52" w:rsidP="00FA5B52">
      <w:pPr>
        <w:widowControl w:val="0"/>
        <w:autoSpaceDE w:val="0"/>
        <w:spacing w:line="276" w:lineRule="auto"/>
        <w:ind w:right="-20" w:firstLine="284"/>
        <w:jc w:val="both"/>
        <w:rPr>
          <w:bCs/>
          <w:spacing w:val="-4"/>
        </w:rPr>
      </w:pPr>
      <w:proofErr w:type="spellStart"/>
      <w:r w:rsidRPr="006018C8">
        <w:rPr>
          <w:bCs/>
          <w:spacing w:val="-4"/>
        </w:rPr>
        <w:t>A</w:t>
      </w:r>
      <w:proofErr w:type="spellEnd"/>
      <w:r w:rsidRPr="006018C8">
        <w:rPr>
          <w:bCs/>
          <w:spacing w:val="-4"/>
        </w:rPr>
        <w:t xml:space="preserve"> ce titre, les documents établis par le cocontractant au cours de l’exécution </w:t>
      </w:r>
      <w:r w:rsidRPr="006018C8">
        <w:t>d</w:t>
      </w:r>
      <w:r>
        <w:t xml:space="preserve">u </w:t>
      </w:r>
      <w:r w:rsidRPr="00C76A46">
        <w:t>marché</w:t>
      </w:r>
      <w:r w:rsidRPr="006018C8">
        <w:t xml:space="preserve"> </w:t>
      </w:r>
      <w:r w:rsidRPr="006018C8">
        <w:rPr>
          <w:bCs/>
          <w:spacing w:val="-4"/>
        </w:rPr>
        <w:t xml:space="preserve">ne peuvent être publiés ou communiqués qu’avec l’accord écrit du Maître d’Ouvrage. </w:t>
      </w:r>
    </w:p>
    <w:p w14:paraId="1BF925A1"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Le cocontractant est tenu lors du dépôt du rapport final, de restituer tous les documents empruntés au Maître d’Ouvrage. </w:t>
      </w:r>
    </w:p>
    <w:p w14:paraId="40254D6E"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13.6 Le cocontractant ainsi que ses associés ou ses sous-traitants s’interdisent pendant la durée </w:t>
      </w:r>
      <w:r w:rsidRPr="006018C8">
        <w:t>d</w:t>
      </w:r>
      <w:r>
        <w:t xml:space="preserve">u </w:t>
      </w:r>
      <w:r w:rsidRPr="00C76A46">
        <w:t>marché</w:t>
      </w:r>
      <w:r w:rsidRPr="006018C8">
        <w:rPr>
          <w:bCs/>
          <w:spacing w:val="-4"/>
        </w:rPr>
        <w:t xml:space="preserve">, et à son issue pendant six (06) mois, de fournir des biens, prestations ou services destinés au Maître d’Ouvrage découlant des prestations ou ayant un rapport étroit avec elles (à l’exception de l’exécution des prestations ou de leur continuation).  </w:t>
      </w:r>
      <w:r>
        <w:rPr>
          <w:bCs/>
          <w:spacing w:val="-4"/>
        </w:rPr>
        <w:t xml:space="preserve"> </w:t>
      </w:r>
    </w:p>
    <w:p w14:paraId="72185AC9"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Le cocontractant doit prendre en charge des frais professionnels et de la couverture de tous risques de maladie et d'accident dans le cadre de sa mission. </w:t>
      </w:r>
    </w:p>
    <w:p w14:paraId="2B5FCB74"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Le cocontractant ne peut pas modifier la composition de l’équipe proposée dans son offre technique sans l’accord écrit au Maître d’Ouvrage. </w:t>
      </w:r>
    </w:p>
    <w:p w14:paraId="150CF37D" w14:textId="77777777" w:rsidR="00FA5B52" w:rsidRPr="006018C8" w:rsidRDefault="00FA5B52" w:rsidP="00FA5B52">
      <w:pPr>
        <w:widowControl w:val="0"/>
        <w:autoSpaceDE w:val="0"/>
        <w:spacing w:line="276" w:lineRule="auto"/>
        <w:ind w:right="-20" w:firstLine="284"/>
        <w:jc w:val="both"/>
        <w:rPr>
          <w:bCs/>
          <w:spacing w:val="-4"/>
        </w:rPr>
      </w:pPr>
      <w:r w:rsidRPr="006018C8">
        <w:rPr>
          <w:bCs/>
          <w:spacing w:val="-4"/>
        </w:rPr>
        <w:t xml:space="preserve">Pour les entreprises étrangères et à défaut de résider, le Cocontractant aura à maintenir en République du Cameroun pendant la période d’exécution du contrat, un représentant permanent dument mandaté  </w:t>
      </w:r>
    </w:p>
    <w:p w14:paraId="2CE5CDCA" w14:textId="77777777" w:rsidR="00FA5B52" w:rsidRPr="006018C8" w:rsidRDefault="00FA5B52" w:rsidP="00FA5B52">
      <w:pPr>
        <w:widowControl w:val="0"/>
        <w:autoSpaceDE w:val="0"/>
        <w:spacing w:line="276" w:lineRule="auto"/>
        <w:ind w:right="-20"/>
        <w:rPr>
          <w:sz w:val="10"/>
          <w:szCs w:val="10"/>
        </w:rPr>
      </w:pPr>
    </w:p>
    <w:p w14:paraId="07148DE3" w14:textId="77777777" w:rsidR="00FA5B52" w:rsidRPr="006018C8" w:rsidRDefault="00FA5B52" w:rsidP="00FA5B52">
      <w:pPr>
        <w:pStyle w:val="Article"/>
        <w:outlineLvl w:val="2"/>
      </w:pPr>
      <w:bookmarkStart w:id="872" w:name="_Toc510612004"/>
      <w:bookmarkStart w:id="873" w:name="_Toc4926279"/>
      <w:bookmarkStart w:id="874" w:name="_Toc166009821"/>
      <w:bookmarkStart w:id="875" w:name="_Toc166031690"/>
      <w:bookmarkStart w:id="876" w:name="_Toc166031787"/>
      <w:bookmarkStart w:id="877" w:name="_Toc166036209"/>
      <w:bookmarkStart w:id="878" w:name="_Toc175296747"/>
      <w:bookmarkStart w:id="879" w:name="_Toc175344814"/>
      <w:bookmarkStart w:id="880" w:name="_Toc176627232"/>
      <w:r w:rsidRPr="006018C8">
        <w:rPr>
          <w:u w:val="single"/>
        </w:rPr>
        <w:t>Article</w:t>
      </w:r>
      <w:r w:rsidRPr="006018C8">
        <w:rPr>
          <w:spacing w:val="6"/>
          <w:u w:val="single"/>
        </w:rPr>
        <w:t xml:space="preserve"> </w:t>
      </w:r>
      <w:r w:rsidRPr="006018C8">
        <w:rPr>
          <w:u w:val="single"/>
        </w:rPr>
        <w:t>1</w:t>
      </w:r>
      <w:r w:rsidRPr="006018C8">
        <w:rPr>
          <w:u w:val="single"/>
          <w:lang w:val="fr-FR"/>
        </w:rPr>
        <w:t>4</w:t>
      </w:r>
      <w:r w:rsidRPr="006018C8">
        <w:rPr>
          <w:spacing w:val="6"/>
        </w:rPr>
        <w:t xml:space="preserve"> </w:t>
      </w:r>
      <w:r w:rsidRPr="006018C8">
        <w:t xml:space="preserve">: </w:t>
      </w:r>
      <w:r>
        <w:rPr>
          <w:lang w:val="fr-FR"/>
        </w:rPr>
        <w:t>Marché</w:t>
      </w:r>
      <w:r w:rsidRPr="006018C8">
        <w:t xml:space="preserve"> à tranches conditionnelles</w:t>
      </w:r>
      <w:bookmarkEnd w:id="872"/>
      <w:bookmarkEnd w:id="873"/>
      <w:bookmarkEnd w:id="874"/>
      <w:bookmarkEnd w:id="875"/>
      <w:bookmarkEnd w:id="876"/>
      <w:bookmarkEnd w:id="877"/>
      <w:bookmarkEnd w:id="878"/>
      <w:bookmarkEnd w:id="879"/>
      <w:bookmarkEnd w:id="880"/>
      <w:r w:rsidRPr="006018C8">
        <w:t xml:space="preserve"> </w:t>
      </w:r>
    </w:p>
    <w:p w14:paraId="3A93E63A" w14:textId="77777777" w:rsidR="00FA5B52" w:rsidRPr="006018C8" w:rsidRDefault="00FA5B52" w:rsidP="00FA5B52">
      <w:pPr>
        <w:widowControl w:val="0"/>
        <w:autoSpaceDE w:val="0"/>
        <w:ind w:right="-34" w:firstLine="567"/>
        <w:jc w:val="both"/>
        <w:rPr>
          <w:sz w:val="8"/>
          <w:szCs w:val="8"/>
        </w:rPr>
      </w:pPr>
    </w:p>
    <w:p w14:paraId="56F411B7" w14:textId="77777777" w:rsidR="00FA5B52" w:rsidRPr="006018C8" w:rsidRDefault="00FA5B52" w:rsidP="00FA5B52">
      <w:pPr>
        <w:widowControl w:val="0"/>
        <w:autoSpaceDE w:val="0"/>
        <w:adjustRightInd w:val="0"/>
        <w:ind w:left="510" w:right="-37" w:hanging="510"/>
        <w:jc w:val="both"/>
        <w:rPr>
          <w:bCs/>
          <w:spacing w:val="-4"/>
        </w:rPr>
      </w:pPr>
      <w:r w:rsidRPr="006018C8">
        <w:rPr>
          <w:bCs/>
          <w:spacing w:val="-4"/>
        </w:rPr>
        <w:t>L</w:t>
      </w:r>
      <w:r>
        <w:rPr>
          <w:bCs/>
          <w:spacing w:val="-4"/>
        </w:rPr>
        <w:t>e</w:t>
      </w:r>
      <w:r w:rsidRPr="006018C8">
        <w:rPr>
          <w:bCs/>
          <w:spacing w:val="-4"/>
        </w:rPr>
        <w:t xml:space="preserve"> présent</w:t>
      </w:r>
      <w:r>
        <w:rPr>
          <w:bCs/>
          <w:spacing w:val="-4"/>
        </w:rPr>
        <w:t xml:space="preserve"> marché</w:t>
      </w:r>
      <w:r w:rsidRPr="006018C8">
        <w:rPr>
          <w:bCs/>
          <w:spacing w:val="-4"/>
        </w:rPr>
        <w:t xml:space="preserve"> est à tranche</w:t>
      </w:r>
      <w:r>
        <w:rPr>
          <w:bCs/>
          <w:spacing w:val="-4"/>
        </w:rPr>
        <w:t xml:space="preserve"> </w:t>
      </w:r>
      <w:r w:rsidRPr="006018C8">
        <w:rPr>
          <w:bCs/>
          <w:spacing w:val="-4"/>
        </w:rPr>
        <w:t>ferme.</w:t>
      </w:r>
    </w:p>
    <w:p w14:paraId="6C5880BB" w14:textId="77777777" w:rsidR="00FA5B52" w:rsidRPr="00C555CA" w:rsidRDefault="00FA5B52" w:rsidP="00FA5B52">
      <w:pPr>
        <w:widowControl w:val="0"/>
        <w:autoSpaceDE w:val="0"/>
        <w:spacing w:line="276" w:lineRule="auto"/>
        <w:ind w:right="-20"/>
        <w:rPr>
          <w:sz w:val="10"/>
          <w:szCs w:val="10"/>
        </w:rPr>
      </w:pPr>
    </w:p>
    <w:p w14:paraId="1A4F6B50" w14:textId="77777777" w:rsidR="00FA5B52" w:rsidRPr="006018C8" w:rsidRDefault="00FA5B52" w:rsidP="00FA5B52">
      <w:pPr>
        <w:pStyle w:val="Article"/>
        <w:spacing w:line="276" w:lineRule="auto"/>
        <w:outlineLvl w:val="2"/>
        <w:rPr>
          <w:sz w:val="24"/>
          <w:szCs w:val="24"/>
        </w:rPr>
      </w:pPr>
      <w:bookmarkStart w:id="881" w:name="_Toc510612005"/>
      <w:bookmarkStart w:id="882" w:name="_Toc4926280"/>
      <w:bookmarkStart w:id="883" w:name="_Toc166009822"/>
      <w:bookmarkStart w:id="884" w:name="_Toc166031691"/>
      <w:bookmarkStart w:id="885" w:name="_Toc166031788"/>
      <w:bookmarkStart w:id="886" w:name="_Toc166036210"/>
      <w:bookmarkStart w:id="887" w:name="_Toc175296748"/>
      <w:bookmarkStart w:id="888" w:name="_Toc175344815"/>
      <w:bookmarkStart w:id="889" w:name="_Toc176627233"/>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5</w:t>
      </w:r>
      <w:r w:rsidRPr="006018C8">
        <w:rPr>
          <w:spacing w:val="4"/>
          <w:sz w:val="24"/>
          <w:szCs w:val="24"/>
        </w:rPr>
        <w:t xml:space="preserve"> </w:t>
      </w:r>
      <w:r w:rsidRPr="006018C8">
        <w:rPr>
          <w:sz w:val="24"/>
          <w:szCs w:val="24"/>
        </w:rPr>
        <w:t>:</w:t>
      </w:r>
      <w:r w:rsidRPr="006018C8">
        <w:rPr>
          <w:spacing w:val="4"/>
          <w:sz w:val="24"/>
          <w:szCs w:val="24"/>
        </w:rPr>
        <w:t xml:space="preserve"> </w:t>
      </w:r>
      <w:bookmarkEnd w:id="881"/>
      <w:bookmarkEnd w:id="882"/>
      <w:bookmarkEnd w:id="883"/>
      <w:bookmarkEnd w:id="884"/>
      <w:bookmarkEnd w:id="885"/>
      <w:bookmarkEnd w:id="886"/>
      <w:r w:rsidRPr="006018C8">
        <w:rPr>
          <w:sz w:val="24"/>
          <w:szCs w:val="24"/>
        </w:rPr>
        <w:t>Personnel et Matériel du cocontractant</w:t>
      </w:r>
      <w:bookmarkEnd w:id="887"/>
      <w:bookmarkEnd w:id="888"/>
      <w:bookmarkEnd w:id="889"/>
    </w:p>
    <w:p w14:paraId="73D4ACC2"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15.1. Personnel de l’entreprise </w:t>
      </w:r>
    </w:p>
    <w:p w14:paraId="40F4805E"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L’entreprise est tenue d’utiliser le personnel proposé dans l’offre, dont l’équipe se compose comme suit : </w:t>
      </w:r>
    </w:p>
    <w:p w14:paraId="7EED7395" w14:textId="77777777" w:rsidR="00FA5B52" w:rsidRPr="006018C8" w:rsidRDefault="00FA5B52" w:rsidP="00FA5B52">
      <w:pPr>
        <w:widowControl w:val="0"/>
        <w:numPr>
          <w:ilvl w:val="0"/>
          <w:numId w:val="44"/>
        </w:numPr>
        <w:tabs>
          <w:tab w:val="left" w:pos="1418"/>
        </w:tabs>
        <w:autoSpaceDE w:val="0"/>
        <w:spacing w:line="276" w:lineRule="auto"/>
        <w:ind w:right="95"/>
        <w:jc w:val="both"/>
      </w:pPr>
      <w:r w:rsidRPr="006018C8">
        <w:rPr>
          <w:b/>
        </w:rPr>
        <w:lastRenderedPageBreak/>
        <w:t xml:space="preserve">Personnel clé pour l’exécution des travaux </w:t>
      </w:r>
      <w:r w:rsidRPr="006018C8">
        <w:t>:</w:t>
      </w:r>
    </w:p>
    <w:p w14:paraId="7678085F"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t xml:space="preserve">Directeur des </w:t>
      </w:r>
      <w:proofErr w:type="gramStart"/>
      <w:r w:rsidRPr="00C3477A">
        <w:t>travaux:……..</w:t>
      </w:r>
      <w:proofErr w:type="gramEnd"/>
      <w:r w:rsidRPr="00C3477A">
        <w:t xml:space="preserve">[indiquer le </w:t>
      </w:r>
      <w:proofErr w:type="gramStart"/>
      <w:r w:rsidRPr="00C3477A">
        <w:t>nom]……….</w:t>
      </w:r>
      <w:proofErr w:type="gramEnd"/>
      <w:r w:rsidRPr="00C3477A">
        <w:t>.</w:t>
      </w:r>
    </w:p>
    <w:p w14:paraId="75E61E6B"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rPr>
        <w:t xml:space="preserve">Conducteur des travaux    </w:t>
      </w:r>
      <w:proofErr w:type="gramStart"/>
      <w:r w:rsidRPr="00C3477A">
        <w:rPr>
          <w:b/>
        </w:rPr>
        <w:t xml:space="preserve"> </w:t>
      </w:r>
      <w:r w:rsidRPr="00C3477A">
        <w:t>:……..</w:t>
      </w:r>
      <w:proofErr w:type="gramEnd"/>
      <w:r w:rsidRPr="00C3477A">
        <w:t xml:space="preserve">[indiquer le </w:t>
      </w:r>
      <w:proofErr w:type="gramStart"/>
      <w:r w:rsidRPr="00C3477A">
        <w:t>nom]……….</w:t>
      </w:r>
      <w:proofErr w:type="gramEnd"/>
      <w:r w:rsidRPr="00C3477A">
        <w:t xml:space="preserve">. </w:t>
      </w:r>
    </w:p>
    <w:p w14:paraId="1829DD18"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rPr>
        <w:t>Ingénieur suivi chargé du lot structure</w:t>
      </w:r>
      <w:proofErr w:type="gramStart"/>
      <w:r w:rsidRPr="00C3477A">
        <w:t>…:……..</w:t>
      </w:r>
      <w:proofErr w:type="gramEnd"/>
      <w:r w:rsidRPr="00C3477A">
        <w:t xml:space="preserve">[indiquer le </w:t>
      </w:r>
      <w:proofErr w:type="gramStart"/>
      <w:r w:rsidRPr="00C3477A">
        <w:t>nom]……….</w:t>
      </w:r>
      <w:proofErr w:type="gramEnd"/>
      <w:r w:rsidRPr="00C3477A">
        <w:t>.</w:t>
      </w:r>
    </w:p>
    <w:p w14:paraId="19139CB1"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rPr>
        <w:t>Chef Chantier Gros Œuvre</w:t>
      </w:r>
      <w:proofErr w:type="gramStart"/>
      <w:r w:rsidRPr="00C3477A">
        <w:rPr>
          <w:b/>
        </w:rPr>
        <w:t>…</w:t>
      </w:r>
      <w:r w:rsidRPr="00C3477A">
        <w:t>:……..</w:t>
      </w:r>
      <w:proofErr w:type="gramEnd"/>
      <w:r w:rsidRPr="00C3477A">
        <w:t xml:space="preserve">[indiquer le </w:t>
      </w:r>
      <w:proofErr w:type="gramStart"/>
      <w:r w:rsidRPr="00C3477A">
        <w:t>nom]……….</w:t>
      </w:r>
      <w:proofErr w:type="gramEnd"/>
      <w:r w:rsidRPr="00C3477A">
        <w:t xml:space="preserve">.  </w:t>
      </w:r>
    </w:p>
    <w:p w14:paraId="206EE3E8"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bCs/>
        </w:rPr>
        <w:t xml:space="preserve">Chef chantier </w:t>
      </w:r>
      <w:proofErr w:type="gramStart"/>
      <w:r w:rsidRPr="00C3477A">
        <w:rPr>
          <w:b/>
          <w:bCs/>
        </w:rPr>
        <w:t>Climatisation</w:t>
      </w:r>
      <w:r w:rsidRPr="00C3477A">
        <w:t>:……..</w:t>
      </w:r>
      <w:proofErr w:type="gramEnd"/>
      <w:r w:rsidRPr="00C3477A">
        <w:t xml:space="preserve">[indiquer les </w:t>
      </w:r>
      <w:proofErr w:type="gramStart"/>
      <w:r w:rsidRPr="00C3477A">
        <w:t>noms]……….</w:t>
      </w:r>
      <w:proofErr w:type="gramEnd"/>
      <w:r w:rsidRPr="00C3477A">
        <w:t xml:space="preserve">. </w:t>
      </w:r>
    </w:p>
    <w:p w14:paraId="5929F832"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bCs/>
        </w:rPr>
        <w:t xml:space="preserve">Chef chantier </w:t>
      </w:r>
      <w:proofErr w:type="gramStart"/>
      <w:r w:rsidRPr="00C3477A">
        <w:rPr>
          <w:b/>
          <w:bCs/>
        </w:rPr>
        <w:t>plomberie</w:t>
      </w:r>
      <w:r w:rsidRPr="00C3477A">
        <w:t>:……..</w:t>
      </w:r>
      <w:proofErr w:type="gramEnd"/>
      <w:r w:rsidRPr="00C3477A">
        <w:t xml:space="preserve">[indiquer les </w:t>
      </w:r>
      <w:proofErr w:type="gramStart"/>
      <w:r w:rsidRPr="00C3477A">
        <w:t>noms]……….</w:t>
      </w:r>
      <w:proofErr w:type="gramEnd"/>
      <w:r w:rsidRPr="00C3477A">
        <w:t xml:space="preserve">. </w:t>
      </w:r>
    </w:p>
    <w:p w14:paraId="3A2389DB"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bCs/>
        </w:rPr>
        <w:t xml:space="preserve">Responsable du Plan sécurité, Hygiène et </w:t>
      </w:r>
      <w:proofErr w:type="gramStart"/>
      <w:r w:rsidRPr="00C3477A">
        <w:rPr>
          <w:b/>
          <w:bCs/>
        </w:rPr>
        <w:t>Santé</w:t>
      </w:r>
      <w:r w:rsidRPr="00C3477A">
        <w:t>:…..[</w:t>
      </w:r>
      <w:proofErr w:type="gramEnd"/>
      <w:r w:rsidRPr="00C3477A">
        <w:t xml:space="preserve">indiquer les </w:t>
      </w:r>
      <w:proofErr w:type="gramStart"/>
      <w:r w:rsidRPr="00C3477A">
        <w:t>noms]……….</w:t>
      </w:r>
      <w:proofErr w:type="gramEnd"/>
      <w:r w:rsidRPr="00C3477A">
        <w:t xml:space="preserve">. </w:t>
      </w:r>
    </w:p>
    <w:p w14:paraId="006C5B6C" w14:textId="77777777" w:rsidR="00FA5B52" w:rsidRPr="00C3477A" w:rsidRDefault="00FA5B52" w:rsidP="00FA5B52">
      <w:pPr>
        <w:widowControl w:val="0"/>
        <w:numPr>
          <w:ilvl w:val="0"/>
          <w:numId w:val="45"/>
        </w:numPr>
        <w:tabs>
          <w:tab w:val="left" w:pos="1843"/>
        </w:tabs>
        <w:autoSpaceDE w:val="0"/>
        <w:spacing w:line="276" w:lineRule="auto"/>
        <w:ind w:left="1843" w:right="95" w:hanging="283"/>
        <w:jc w:val="both"/>
      </w:pPr>
      <w:r w:rsidRPr="00C3477A">
        <w:rPr>
          <w:b/>
          <w:bCs/>
        </w:rPr>
        <w:t>Responsable du Plan Assurance Qualité</w:t>
      </w:r>
      <w:r w:rsidRPr="00C3477A">
        <w:rPr>
          <w:b/>
        </w:rPr>
        <w:t xml:space="preserve"> </w:t>
      </w:r>
      <w:r w:rsidRPr="00C3477A">
        <w:t>indiquer les noms] …</w:t>
      </w:r>
      <w:proofErr w:type="gramStart"/>
      <w:r w:rsidRPr="00C3477A">
        <w:t>…….</w:t>
      </w:r>
      <w:proofErr w:type="gramEnd"/>
      <w:r w:rsidRPr="00C3477A">
        <w:t xml:space="preserve">. </w:t>
      </w:r>
    </w:p>
    <w:p w14:paraId="57FBEEF0"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15.2. Remplacement du personnel clé </w:t>
      </w:r>
    </w:p>
    <w:p w14:paraId="770A4992" w14:textId="77777777" w:rsidR="00FA5B52" w:rsidRPr="006018C8" w:rsidRDefault="00FA5B52" w:rsidP="00FA5B52">
      <w:pPr>
        <w:widowControl w:val="0"/>
        <w:tabs>
          <w:tab w:val="left" w:pos="2560"/>
        </w:tabs>
        <w:autoSpaceDE w:val="0"/>
        <w:spacing w:line="276" w:lineRule="auto"/>
        <w:ind w:right="95" w:firstLine="567"/>
        <w:jc w:val="both"/>
      </w:pPr>
      <w:r w:rsidRPr="006018C8">
        <w:t>Toute modification, même partielle, apportée aux propositions de l’offre technique n’interviendra qu’après agrément écrit du Maître d’Ouvrage ou du Chef de service d</w:t>
      </w:r>
      <w:r>
        <w:t xml:space="preserve">u </w:t>
      </w:r>
      <w:r w:rsidRPr="00C76A46">
        <w:t>marché</w:t>
      </w:r>
      <w:r w:rsidRPr="006018C8">
        <w:t xml:space="preserve">. En cas de modification, le cocontractant le fera remplacer par un personnel de compétence (qualifications et expérience) au moins égale ou par un matériel de performance similaire et en bon état de marche. </w:t>
      </w:r>
    </w:p>
    <w:p w14:paraId="60B5704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En tout état de cause, les listes du personnel d’encadrement à mettre en place seront préalablement soumises à l’agrément écrit du Maitre d’Œuvre avec copie à l’ingénieur dans les </w:t>
      </w:r>
      <w:r w:rsidRPr="006018C8">
        <w:rPr>
          <w:b/>
        </w:rPr>
        <w:t>quinze (15) jours</w:t>
      </w:r>
      <w:r w:rsidRPr="006018C8">
        <w:t xml:space="preserve"> qui suivent la notification de l’ordre de service de commencer les travaux. Passé ce délai, les listes seront considérées comme approuvées.  </w:t>
      </w:r>
    </w:p>
    <w:p w14:paraId="2BA158F1"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Maitre d’Œuvre disposera de </w:t>
      </w:r>
      <w:r w:rsidRPr="006018C8">
        <w:rPr>
          <w:b/>
        </w:rPr>
        <w:t>huit (08) jours</w:t>
      </w:r>
      <w:r w:rsidRPr="006018C8">
        <w:t xml:space="preserve"> pour notifier par écrit son avis au Chef de service d</w:t>
      </w:r>
      <w:r>
        <w:t xml:space="preserve">u </w:t>
      </w:r>
      <w:r w:rsidRPr="00C76A46">
        <w:t>marché</w:t>
      </w:r>
      <w:r w:rsidRPr="006018C8">
        <w:t xml:space="preserve">. Le Maître d’Ouvrage se réserve la possibilité de refuser son agrément à une personne proposée par le cocontractant dont la qualification serait insuffisante.  </w:t>
      </w:r>
      <w:r>
        <w:t xml:space="preserve"> </w:t>
      </w:r>
    </w:p>
    <w:p w14:paraId="67DDE6C5" w14:textId="77777777" w:rsidR="00FA5B52" w:rsidRPr="006018C8" w:rsidRDefault="00FA5B52" w:rsidP="00FA5B52">
      <w:pPr>
        <w:widowControl w:val="0"/>
        <w:tabs>
          <w:tab w:val="left" w:pos="2560"/>
        </w:tabs>
        <w:autoSpaceDE w:val="0"/>
        <w:spacing w:line="276" w:lineRule="auto"/>
        <w:ind w:right="95" w:firstLine="567"/>
        <w:jc w:val="both"/>
      </w:pPr>
      <w:r w:rsidRPr="006018C8">
        <w:t>Toute modification unilatérale apportée aux propositions en personnel d’encadrement de l’offre technique, avant et pendant les travaux constitue un motif de résiliation d</w:t>
      </w:r>
      <w:r>
        <w:t xml:space="preserve">u </w:t>
      </w:r>
      <w:r w:rsidRPr="00C76A46">
        <w:t>marché</w:t>
      </w:r>
      <w:r w:rsidRPr="006018C8">
        <w:t xml:space="preserve"> tel que visé à l’article 41 ci-dessous ou d’application de pénalités.</w:t>
      </w:r>
      <w:r>
        <w:t xml:space="preserve"> </w:t>
      </w:r>
    </w:p>
    <w:p w14:paraId="46EB0FDF"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Toute modification apportée sera notifiée au Maître d’Ouvrage pour approbation préalable. </w:t>
      </w:r>
    </w:p>
    <w:p w14:paraId="42CCC4F7"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15.3. Retrait du personnel (le cas échéant) </w:t>
      </w:r>
    </w:p>
    <w:p w14:paraId="44AD013C" w14:textId="77777777" w:rsidR="00FA5B52" w:rsidRPr="006018C8" w:rsidRDefault="00FA5B52" w:rsidP="00FA5B52">
      <w:pPr>
        <w:widowControl w:val="0"/>
        <w:tabs>
          <w:tab w:val="left" w:pos="2560"/>
        </w:tabs>
        <w:autoSpaceDE w:val="0"/>
        <w:spacing w:line="276" w:lineRule="auto"/>
        <w:ind w:right="95" w:firstLine="567"/>
        <w:jc w:val="both"/>
      </w:pPr>
      <w:r w:rsidRPr="006018C8">
        <w:t>Après agrément écrit du Maître d’Ouvrage, le Chef de service d</w:t>
      </w:r>
      <w:r>
        <w:t xml:space="preserve">u </w:t>
      </w:r>
      <w:r w:rsidRPr="00C76A46">
        <w:t>marché</w:t>
      </w:r>
      <w:r w:rsidRPr="006018C8">
        <w:t>, peut sur proposition du Maitre d’Œuvre d</w:t>
      </w:r>
      <w:r>
        <w:t xml:space="preserve">u </w:t>
      </w:r>
      <w:r w:rsidRPr="00C76A46">
        <w:t>marché</w:t>
      </w:r>
      <w:r w:rsidRPr="006018C8">
        <w: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w:t>
      </w:r>
      <w:r>
        <w:t xml:space="preserve">u </w:t>
      </w:r>
      <w:r w:rsidRPr="00C76A46">
        <w:t>marché</w:t>
      </w:r>
      <w:r w:rsidRPr="006018C8">
        <w:t xml:space="preserve">. Dans ce cas, son remplacement est effectué conformément aux dispositions de l’article 13.2 ci-dessus. </w:t>
      </w:r>
      <w:r>
        <w:t xml:space="preserve"> </w:t>
      </w:r>
      <w:r w:rsidRPr="006018C8">
        <w:t xml:space="preserve">  </w:t>
      </w:r>
    </w:p>
    <w:p w14:paraId="3C153BE8"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15.4 Représentant du cocontractant </w:t>
      </w:r>
    </w:p>
    <w:p w14:paraId="15A7F658" w14:textId="77777777" w:rsidR="00FA5B52" w:rsidRPr="006018C8" w:rsidRDefault="00FA5B52" w:rsidP="00FA5B52">
      <w:pPr>
        <w:widowControl w:val="0"/>
        <w:tabs>
          <w:tab w:val="left" w:pos="2560"/>
        </w:tabs>
        <w:autoSpaceDE w:val="0"/>
        <w:spacing w:line="276" w:lineRule="auto"/>
        <w:ind w:right="95" w:firstLine="567"/>
        <w:jc w:val="both"/>
      </w:pPr>
      <w:r w:rsidRPr="006018C8">
        <w:t>Dès notification d</w:t>
      </w:r>
      <w:r>
        <w:t xml:space="preserve">u </w:t>
      </w:r>
      <w:r w:rsidRPr="00C76A46">
        <w:t>marché</w:t>
      </w:r>
      <w:r w:rsidRPr="006018C8">
        <w:t>, le cocontractant désigne une personne physique qui le représente vis-à-vis de l’Administration pour tout ce qui concerne l’exécution du projet.</w:t>
      </w:r>
      <w:r>
        <w:t xml:space="preserve"> </w:t>
      </w:r>
    </w:p>
    <w:p w14:paraId="67A2573F" w14:textId="77777777" w:rsidR="00FA5B52" w:rsidRPr="006018C8" w:rsidRDefault="00FA5B52" w:rsidP="00FA5B52">
      <w:pPr>
        <w:spacing w:line="276" w:lineRule="auto"/>
        <w:ind w:firstLine="567"/>
        <w:jc w:val="both"/>
      </w:pPr>
      <w:r w:rsidRPr="006018C8">
        <w:t xml:space="preserve">Cette personne chargée de la conduite des travaux, doit disposer de pouvoirs suffisants pour prendre sans délai les décisions nécessaires à la bonne marche du projet. </w:t>
      </w:r>
    </w:p>
    <w:p w14:paraId="59F9FE73"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15.5. Législation du travail </w:t>
      </w:r>
    </w:p>
    <w:p w14:paraId="66A37790"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devra se conformer à la législation du travail en vigueur au Cameroun incluant la législation relative à l’embauche, la santé, la sécurité, la protection sociale, à l’HIMO, au quota de ressources locales à mobiliser.  </w:t>
      </w:r>
    </w:p>
    <w:p w14:paraId="282EBDD5"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24356B26" w14:textId="77777777" w:rsidR="00FA5B52" w:rsidRPr="006018C8" w:rsidRDefault="00FA5B52" w:rsidP="00FA5B52">
      <w:pPr>
        <w:widowControl w:val="0"/>
        <w:tabs>
          <w:tab w:val="left" w:pos="2560"/>
        </w:tabs>
        <w:autoSpaceDE w:val="0"/>
        <w:spacing w:line="276" w:lineRule="auto"/>
        <w:ind w:right="95" w:firstLine="567"/>
        <w:jc w:val="both"/>
      </w:pPr>
      <w:r w:rsidRPr="006018C8">
        <w:t>Dans les relations avec son personnel et le personnel de ses sous-traitants, qui seront employés ou participeront à l’exécution d</w:t>
      </w:r>
      <w:r>
        <w:t xml:space="preserve">u </w:t>
      </w:r>
      <w:r w:rsidRPr="00C76A46">
        <w:t>marché</w:t>
      </w:r>
      <w:r w:rsidRPr="006018C8">
        <w:t xml:space="preserve">, le cocontractant devra respecter les fêtes nationales, jours fériés légaux, fêtes religieuses ou autres coutumes, ainsi que toutes les lois et toutes les réglementations locales applicables en </w:t>
      </w:r>
      <w:r w:rsidRPr="006018C8">
        <w:lastRenderedPageBreak/>
        <w:t xml:space="preserve">matière de droit du travail. </w:t>
      </w:r>
    </w:p>
    <w:p w14:paraId="305C5152" w14:textId="77777777" w:rsidR="00FA5B52" w:rsidRPr="006018C8" w:rsidRDefault="00FA5B52" w:rsidP="00FA5B52">
      <w:pPr>
        <w:widowControl w:val="0"/>
        <w:tabs>
          <w:tab w:val="left" w:pos="2560"/>
        </w:tabs>
        <w:autoSpaceDE w:val="0"/>
        <w:spacing w:line="276" w:lineRule="auto"/>
        <w:ind w:right="95" w:firstLine="567"/>
        <w:jc w:val="both"/>
      </w:pPr>
      <w:r w:rsidRPr="006018C8">
        <w:t>Sauf disposition contraire d</w:t>
      </w:r>
      <w:r>
        <w:t xml:space="preserve">u </w:t>
      </w:r>
      <w:r w:rsidRPr="00C76A46">
        <w:t>marché</w:t>
      </w:r>
      <w:r w:rsidRPr="006018C8">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r>
        <w:t xml:space="preserve"> </w:t>
      </w:r>
    </w:p>
    <w:p w14:paraId="60A87953"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3A434A62" w14:textId="77777777" w:rsidR="00FA5B52" w:rsidRPr="006018C8" w:rsidRDefault="00FA5B52" w:rsidP="00FA5B52">
      <w:pPr>
        <w:widowControl w:val="0"/>
        <w:tabs>
          <w:tab w:val="left" w:pos="2560"/>
        </w:tabs>
        <w:autoSpaceDE w:val="0"/>
        <w:spacing w:line="276" w:lineRule="auto"/>
        <w:ind w:right="95" w:firstLine="567"/>
        <w:jc w:val="both"/>
      </w:pPr>
      <w:r w:rsidRPr="006018C8">
        <w:t>Le cocontractant devra fournir à ses propres frais les moyens nécessaires afin de rapatrier tous les membres de son personnel et du personnel de ses sous-traitants travaillant sur le site, dans les pays où ils ont été respectivement recrutés pour l’exécution</w:t>
      </w:r>
      <w:r w:rsidRPr="00D55219">
        <w:rPr>
          <w:bCs/>
          <w:spacing w:val="-4"/>
        </w:rPr>
        <w:t xml:space="preserve"> </w:t>
      </w:r>
      <w:r w:rsidRPr="006018C8">
        <w:rPr>
          <w:bCs/>
          <w:spacing w:val="-4"/>
        </w:rPr>
        <w:t>d</w:t>
      </w:r>
      <w:r>
        <w:rPr>
          <w:bCs/>
          <w:spacing w:val="-4"/>
        </w:rPr>
        <w:t>e la lettre commande</w:t>
      </w:r>
      <w:r w:rsidRPr="006018C8">
        <w:t xml:space="preserve">; il devra également pourvoir, à ses propres frais, à leur séjour temporaire sur place, entre la date à laquelle ils cesseront d’être employés à l’exécution </w:t>
      </w:r>
      <w:r w:rsidRPr="006018C8">
        <w:rPr>
          <w:bCs/>
          <w:spacing w:val="-4"/>
        </w:rPr>
        <w:t>d</w:t>
      </w:r>
      <w:r>
        <w:rPr>
          <w:bCs/>
          <w:spacing w:val="-4"/>
        </w:rPr>
        <w:t>e la lettre commande</w:t>
      </w:r>
      <w:r w:rsidRPr="006018C8">
        <w:t xml:space="preserve"> et la date programmée pour leur rapatriement.  </w:t>
      </w:r>
    </w:p>
    <w:p w14:paraId="4289544A"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15.6. Matériel proposé dans l’offre </w:t>
      </w:r>
      <w:r>
        <w:rPr>
          <w:b/>
        </w:rPr>
        <w:t xml:space="preserve"> </w:t>
      </w:r>
    </w:p>
    <w:p w14:paraId="297367B0"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utilisera le matériel approprié de niveau comparable aux prescriptions du DAO, dans le projet d’exécution pour la bonne exécution des prestations selon les règles de l’art. </w:t>
      </w:r>
    </w:p>
    <w:p w14:paraId="4B5D8562"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Toute modification apportée sera notifiée au Maître d’Ouvrage pour approbation préalable. </w:t>
      </w:r>
    </w:p>
    <w:p w14:paraId="5DD2CE27" w14:textId="77777777" w:rsidR="00FA5B52" w:rsidRPr="006018C8" w:rsidRDefault="00FA5B52" w:rsidP="00FA5B52">
      <w:pPr>
        <w:widowControl w:val="0"/>
        <w:autoSpaceDE w:val="0"/>
        <w:spacing w:line="276" w:lineRule="auto"/>
        <w:ind w:right="-20"/>
        <w:rPr>
          <w:sz w:val="10"/>
          <w:szCs w:val="10"/>
        </w:rPr>
      </w:pPr>
    </w:p>
    <w:p w14:paraId="7B3B87EE" w14:textId="77777777" w:rsidR="00FA5B52" w:rsidRPr="006018C8" w:rsidRDefault="00FA5B52" w:rsidP="00FA5B52">
      <w:pPr>
        <w:pStyle w:val="Article"/>
        <w:spacing w:line="276" w:lineRule="auto"/>
        <w:outlineLvl w:val="2"/>
        <w:rPr>
          <w:sz w:val="24"/>
          <w:szCs w:val="24"/>
        </w:rPr>
      </w:pPr>
      <w:bookmarkStart w:id="890" w:name="_Toc175296749"/>
      <w:bookmarkStart w:id="891" w:name="_Toc175344816"/>
      <w:bookmarkStart w:id="892" w:name="_Toc176627234"/>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6</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rPr>
        <w:t>Pièces à fournir par le cocontractant</w:t>
      </w:r>
      <w:bookmarkEnd w:id="890"/>
      <w:bookmarkEnd w:id="891"/>
      <w:bookmarkEnd w:id="892"/>
    </w:p>
    <w:p w14:paraId="35DAA687"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16.1. Programme des travaux, Plan d’assurance qualité</w:t>
      </w:r>
      <w:r w:rsidRPr="006018C8">
        <w:t xml:space="preserve"> </w:t>
      </w:r>
      <w:r w:rsidRPr="006018C8">
        <w:rPr>
          <w:b/>
        </w:rPr>
        <w:t>et Plan de Gestion Environnementale</w:t>
      </w:r>
    </w:p>
    <w:p w14:paraId="203366A1"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a)</w:t>
      </w:r>
      <w:r w:rsidRPr="006018C8">
        <w:t xml:space="preserve"> Dans un délai maximum de </w:t>
      </w:r>
      <w:r w:rsidRPr="006018C8">
        <w:rPr>
          <w:b/>
          <w:iCs/>
          <w:sz w:val="22"/>
          <w:szCs w:val="22"/>
        </w:rPr>
        <w:t>trente (30) jours</w:t>
      </w:r>
      <w:r w:rsidRPr="006018C8">
        <w:rPr>
          <w:iCs/>
          <w:sz w:val="22"/>
          <w:szCs w:val="22"/>
        </w:rPr>
        <w:t xml:space="preserve"> </w:t>
      </w:r>
      <w:r w:rsidRPr="006018C8">
        <w:t xml:space="preserve">à compter de la notification de l’ordre de service de commencer les travaux, Le cocontractant de l’administration soumettra, en </w:t>
      </w:r>
      <w:r w:rsidRPr="006018C8">
        <w:rPr>
          <w:b/>
          <w:iCs/>
        </w:rPr>
        <w:t xml:space="preserve">cinq (05) </w:t>
      </w:r>
      <w:r w:rsidRPr="006018C8">
        <w:rPr>
          <w:b/>
        </w:rPr>
        <w:t>exemplaires</w:t>
      </w:r>
      <w:r w:rsidRPr="006018C8">
        <w:t xml:space="preserve">, à l'approbation du </w:t>
      </w:r>
      <w:r w:rsidRPr="006018C8">
        <w:rPr>
          <w:iCs/>
        </w:rPr>
        <w:t xml:space="preserve">Chef de service </w:t>
      </w:r>
      <w:r w:rsidRPr="006018C8">
        <w:t>d</w:t>
      </w:r>
      <w:r>
        <w:t xml:space="preserve">u </w:t>
      </w:r>
      <w:r w:rsidRPr="00C76A46">
        <w:t>marché</w:t>
      </w:r>
      <w:r w:rsidRPr="006018C8">
        <w:t xml:space="preserve"> après avis du Maître d’Œuvre, le programme d'exécution des travaux, son calendrier d’approvisionnement, son projet de Plan d’Assurance Qualité (PAQ) et son Plan de Gestion Environnementale. </w:t>
      </w:r>
    </w:p>
    <w:p w14:paraId="6EF5034E"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Ce programme sera exclusivement présenté selon les modèles fournis et comprenant notamment,  </w:t>
      </w:r>
    </w:p>
    <w:p w14:paraId="488CB8DA"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 PV de définition des tâches à exécuter, le cas échéant ; </w:t>
      </w:r>
    </w:p>
    <w:p w14:paraId="599C643A"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la liste des travaux à sous-traiter ; </w:t>
      </w:r>
    </w:p>
    <w:p w14:paraId="5FBDE786"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la description des modalités de maintien de la circulation le cas échéant ; </w:t>
      </w:r>
    </w:p>
    <w:p w14:paraId="1367F372"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Etc. </w:t>
      </w:r>
    </w:p>
    <w:p w14:paraId="15F3283F"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Deux (02) exemplaires de ces pièces lui seront retournés dans un délai de </w:t>
      </w:r>
      <w:r w:rsidRPr="006018C8">
        <w:rPr>
          <w:b/>
        </w:rPr>
        <w:t xml:space="preserve">huit (08) à quinze (15) jours </w:t>
      </w:r>
      <w:r w:rsidRPr="006018C8">
        <w:t xml:space="preserve">à partir de leur réception avec : </w:t>
      </w:r>
    </w:p>
    <w:p w14:paraId="2C5BA57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Soit la mention d'approbation “ BON POUR EXECUTION” ; </w:t>
      </w:r>
    </w:p>
    <w:p w14:paraId="52E7C95B"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Soit la mention de leur rejet accompagnée des motifs dudit rejet. </w:t>
      </w:r>
    </w:p>
    <w:p w14:paraId="21247CF4"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de l’administration disposera alors de </w:t>
      </w:r>
      <w:r w:rsidRPr="006018C8">
        <w:rPr>
          <w:b/>
        </w:rPr>
        <w:t>huit (8) jours</w:t>
      </w:r>
      <w:r w:rsidRPr="006018C8">
        <w:t xml:space="preserve"> pour présenter un nouveau projet. Le Maître d’Œuvre disposera alors d’un délai de </w:t>
      </w:r>
      <w:r w:rsidRPr="006018C8">
        <w:rPr>
          <w:b/>
        </w:rPr>
        <w:t>huit (08) à quinze (15) jours</w:t>
      </w:r>
      <w:r w:rsidRPr="006018C8">
        <w:t xml:space="preserve"> pour donner son approbation ou faire d’éventuelles remarques. Les délais d’approbation du projet d’exécution sont suspensifs du délai d’exécution. </w:t>
      </w:r>
    </w:p>
    <w:p w14:paraId="0FDA6EC4"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49D80BAD" w14:textId="77777777" w:rsidR="00FA5B52" w:rsidRPr="006018C8" w:rsidRDefault="00FA5B52" w:rsidP="00FA5B52">
      <w:pPr>
        <w:widowControl w:val="0"/>
        <w:tabs>
          <w:tab w:val="left" w:pos="2560"/>
        </w:tabs>
        <w:autoSpaceDE w:val="0"/>
        <w:spacing w:line="276" w:lineRule="auto"/>
        <w:ind w:right="95" w:firstLine="567"/>
        <w:jc w:val="both"/>
      </w:pPr>
      <w:r w:rsidRPr="006018C8">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w:t>
      </w:r>
      <w:r>
        <w:t xml:space="preserve">u </w:t>
      </w:r>
      <w:r w:rsidRPr="00C76A46">
        <w:t>marché</w:t>
      </w:r>
      <w:r w:rsidRPr="006018C8">
        <w:t xml:space="preserve">. </w:t>
      </w:r>
    </w:p>
    <w:p w14:paraId="0044C7B7" w14:textId="77777777" w:rsidR="00FA5B52" w:rsidRPr="006018C8" w:rsidRDefault="00FA5B52" w:rsidP="00FA5B52">
      <w:pPr>
        <w:widowControl w:val="0"/>
        <w:tabs>
          <w:tab w:val="left" w:pos="2560"/>
        </w:tabs>
        <w:autoSpaceDE w:val="0"/>
        <w:spacing w:line="276" w:lineRule="auto"/>
        <w:ind w:right="95" w:firstLine="567"/>
        <w:jc w:val="both"/>
      </w:pPr>
      <w:r w:rsidRPr="006018C8">
        <w:t>Après approbation du programme d’exécution par le Chef service d</w:t>
      </w:r>
      <w:r>
        <w:t xml:space="preserve">u </w:t>
      </w:r>
      <w:r w:rsidRPr="00C76A46">
        <w:t>marché</w:t>
      </w:r>
      <w:r w:rsidRPr="006018C8">
        <w:t xml:space="preserve">, celui-ci le transmettra dans un délai de </w:t>
      </w:r>
      <w:r w:rsidRPr="006018C8">
        <w:rPr>
          <w:b/>
        </w:rPr>
        <w:t>cinq (05) jours</w:t>
      </w:r>
      <w:r w:rsidRPr="006018C8">
        <w:t xml:space="preserve"> au Maître d’Ouvrage, sans effet suspensif de son exécution. Toutefois, s’il est constaté des modifications importantes dénaturant l’objectif </w:t>
      </w:r>
      <w:r w:rsidRPr="006018C8">
        <w:rPr>
          <w:bCs/>
          <w:spacing w:val="-4"/>
        </w:rPr>
        <w:t>d</w:t>
      </w:r>
      <w:r>
        <w:rPr>
          <w:bCs/>
          <w:spacing w:val="-4"/>
        </w:rPr>
        <w:t>u</w:t>
      </w:r>
      <w:r>
        <w:t xml:space="preserve"> </w:t>
      </w:r>
      <w:r w:rsidRPr="00C76A46">
        <w:t>marché</w:t>
      </w:r>
      <w:r w:rsidRPr="006018C8">
        <w:t xml:space="preserve"> ou la consistance des travaux, le Maître d’Ouvrage retournera le programme d’exécution accompagné des réserves à lever dans un délai de </w:t>
      </w:r>
      <w:r w:rsidRPr="006018C8">
        <w:rPr>
          <w:b/>
        </w:rPr>
        <w:t>quinze (15) jours</w:t>
      </w:r>
      <w:r w:rsidRPr="006018C8">
        <w:t xml:space="preserve"> à compter de sa date de réception. </w:t>
      </w:r>
    </w:p>
    <w:p w14:paraId="69AE5F1E"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 xml:space="preserve">b. </w:t>
      </w:r>
      <w:r w:rsidRPr="006018C8">
        <w:t xml:space="preserve">Le Plan de Gestion Environnemental et Social fera ressortir notamment les conditions de choix des sites </w:t>
      </w:r>
      <w:r w:rsidRPr="006018C8">
        <w:lastRenderedPageBreak/>
        <w:t>techniques et de base vie, les conditions d’emprunt de sites d’extraction et les conditions de remise en état des sites de travaux et d’installation.</w:t>
      </w:r>
    </w:p>
    <w:p w14:paraId="6183DF1C"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c.</w:t>
      </w:r>
      <w:r w:rsidRPr="006018C8">
        <w:t xml:space="preserve"> Le cocontractant indiquera dans ce programme les matériels et méthodes qu’il compte utiliser ainsi que les effectifs du personnel qu’il compte employer.</w:t>
      </w:r>
    </w:p>
    <w:p w14:paraId="1B131BE7"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16.2. Projet d’exécution </w:t>
      </w:r>
    </w:p>
    <w:p w14:paraId="47222184"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a.</w:t>
      </w:r>
      <w:r w:rsidRPr="006018C8">
        <w:t xml:space="preserve"> dans un délai maximum de </w:t>
      </w:r>
      <w:r w:rsidRPr="006018C8">
        <w:rPr>
          <w:b/>
        </w:rPr>
        <w:t>quinze (15) jours</w:t>
      </w:r>
      <w:r w:rsidRPr="006018C8">
        <w:t xml:space="preserve">, à compter de la date de notification de l’ordre de service de commencer les travaux, le Cocontractant soumettra à l’approbation du Maître d’œuvre, un projet d’exécution en </w:t>
      </w:r>
      <w:r w:rsidRPr="006018C8">
        <w:rPr>
          <w:b/>
        </w:rPr>
        <w:t>cinq (05) exemplaires</w:t>
      </w:r>
      <w:r w:rsidRPr="006018C8">
        <w:t xml:space="preserve"> comprenant notamment : </w:t>
      </w:r>
    </w:p>
    <w:p w14:paraId="036CB26D"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 procès-verbal de définition des tâches à exécuter ; </w:t>
      </w:r>
    </w:p>
    <w:p w14:paraId="7C05C18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 relevé des dégradations le cas échéant ; </w:t>
      </w:r>
    </w:p>
    <w:p w14:paraId="03DE789E"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 schéma itinéraire ou le linéaire des travaux à exécuter, le cas échéant ; </w:t>
      </w:r>
    </w:p>
    <w:p w14:paraId="08C602C5"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la description des procédés et des méthodes d’exécution des travaux envisagés avec les prévisions d’emploi du personnel, du matériel et des matériaux ; </w:t>
      </w:r>
    </w:p>
    <w:p w14:paraId="2F64E9FA"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plans d’exécution des ouvrages et les notes de calcul y afférentes ; </w:t>
      </w:r>
    </w:p>
    <w:p w14:paraId="4D70EE51"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plans d’approvisionnement. </w:t>
      </w:r>
    </w:p>
    <w:p w14:paraId="007372BF"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 planning graphique des travaux ; </w:t>
      </w:r>
    </w:p>
    <w:p w14:paraId="6805AA47" w14:textId="77777777" w:rsidR="00FA5B52" w:rsidRPr="006018C8" w:rsidRDefault="00FA5B52" w:rsidP="00FA5B52">
      <w:pPr>
        <w:widowControl w:val="0"/>
        <w:tabs>
          <w:tab w:val="left" w:pos="2560"/>
        </w:tabs>
        <w:autoSpaceDE w:val="0"/>
        <w:spacing w:line="276" w:lineRule="auto"/>
        <w:ind w:right="95" w:firstLine="567"/>
        <w:jc w:val="both"/>
      </w:pPr>
      <w:r w:rsidRPr="006018C8">
        <w:t>- la liste des travaux que le cocontractant fera le cas échéant, exécuter par des sous-traitants ;</w:t>
      </w:r>
    </w:p>
    <w:p w14:paraId="3C625C08" w14:textId="77777777" w:rsidR="00FA5B52" w:rsidRPr="006018C8" w:rsidRDefault="00FA5B52" w:rsidP="00FA5B52">
      <w:pPr>
        <w:widowControl w:val="0"/>
        <w:tabs>
          <w:tab w:val="left" w:pos="2560"/>
        </w:tabs>
        <w:autoSpaceDE w:val="0"/>
        <w:spacing w:line="276" w:lineRule="auto"/>
        <w:ind w:right="95" w:firstLine="567"/>
        <w:jc w:val="both"/>
      </w:pPr>
      <w:r w:rsidRPr="006018C8">
        <w:t>- Assurances tout risque chantiers et responsabilité civile ;</w:t>
      </w:r>
    </w:p>
    <w:p w14:paraId="247175FA" w14:textId="77777777" w:rsidR="00FA5B52" w:rsidRPr="006018C8" w:rsidRDefault="00FA5B52" w:rsidP="00FA5B52">
      <w:pPr>
        <w:widowControl w:val="0"/>
        <w:tabs>
          <w:tab w:val="left" w:pos="2560"/>
        </w:tabs>
        <w:autoSpaceDE w:val="0"/>
        <w:spacing w:line="276" w:lineRule="auto"/>
        <w:ind w:right="95" w:firstLine="567"/>
        <w:jc w:val="both"/>
      </w:pPr>
      <w:r w:rsidRPr="006018C8">
        <w:t>- cautionnement définitif.</w:t>
      </w:r>
    </w:p>
    <w:p w14:paraId="2FC7ADD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1A650FE3" w14:textId="77777777" w:rsidR="00FA5B52" w:rsidRPr="006018C8" w:rsidRDefault="00FA5B52" w:rsidP="00FA5B52">
      <w:pPr>
        <w:widowControl w:val="0"/>
        <w:tabs>
          <w:tab w:val="left" w:pos="2560"/>
        </w:tabs>
        <w:autoSpaceDE w:val="0"/>
        <w:spacing w:line="276" w:lineRule="auto"/>
        <w:ind w:right="95" w:firstLine="567"/>
        <w:jc w:val="both"/>
      </w:pPr>
      <w:r w:rsidRPr="006018C8">
        <w:t>En cas d’inobservation des délais d’approbation des documents ci-dessus par l’Administration, ceux-ci sont réputés approuvés.</w:t>
      </w:r>
    </w:p>
    <w:p w14:paraId="321F37D4" w14:textId="77777777" w:rsidR="00FA5B52" w:rsidRPr="006018C8" w:rsidRDefault="00FA5B52" w:rsidP="00FA5B52">
      <w:pPr>
        <w:widowControl w:val="0"/>
        <w:autoSpaceDE w:val="0"/>
        <w:spacing w:line="276" w:lineRule="auto"/>
        <w:ind w:right="-20"/>
        <w:rPr>
          <w:sz w:val="12"/>
          <w:szCs w:val="12"/>
        </w:rPr>
      </w:pPr>
    </w:p>
    <w:p w14:paraId="72AD9AFA" w14:textId="77777777" w:rsidR="00FA5B52" w:rsidRPr="006018C8" w:rsidRDefault="00FA5B52" w:rsidP="00FA5B52">
      <w:pPr>
        <w:pStyle w:val="Article"/>
        <w:spacing w:line="276" w:lineRule="auto"/>
        <w:outlineLvl w:val="2"/>
        <w:rPr>
          <w:sz w:val="24"/>
          <w:szCs w:val="24"/>
        </w:rPr>
      </w:pPr>
      <w:bookmarkStart w:id="893" w:name="_Toc175296750"/>
      <w:bookmarkStart w:id="894" w:name="_Toc175344817"/>
      <w:bookmarkStart w:id="895" w:name="_Toc176627235"/>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7</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rPr>
        <w:t>Mise à disposition des documents et du site</w:t>
      </w:r>
      <w:bookmarkEnd w:id="893"/>
      <w:bookmarkEnd w:id="894"/>
      <w:bookmarkEnd w:id="895"/>
    </w:p>
    <w:p w14:paraId="091F564B"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Maître d'Ouvrage mettra le site des travaux et ses voies d'accès à la disposition du Cocontractant en temps utile et au fur et à mesure de l'avancement des travaux, conformément au programme d'exécution. </w:t>
      </w:r>
    </w:p>
    <w:p w14:paraId="123E3D43" w14:textId="77777777" w:rsidR="00FA5B52" w:rsidRPr="006018C8" w:rsidRDefault="00FA5B52" w:rsidP="00FA5B52">
      <w:pPr>
        <w:widowControl w:val="0"/>
        <w:tabs>
          <w:tab w:val="left" w:pos="2560"/>
        </w:tabs>
        <w:autoSpaceDE w:val="0"/>
        <w:spacing w:line="276" w:lineRule="auto"/>
        <w:ind w:right="95" w:firstLine="567"/>
        <w:jc w:val="both"/>
      </w:pPr>
      <w:r w:rsidRPr="006018C8">
        <w:t>L’exemplaire reproductible des plans figurant dans le Dossier d’Appel d’Offres sera remis par le Chef de service d</w:t>
      </w:r>
      <w:r>
        <w:t xml:space="preserve">u </w:t>
      </w:r>
      <w:r w:rsidRPr="00C76A46">
        <w:t>marché</w:t>
      </w:r>
      <w:r w:rsidRPr="006018C8">
        <w:t>.</w:t>
      </w:r>
    </w:p>
    <w:p w14:paraId="78C0E7C9" w14:textId="77777777" w:rsidR="00FA5B52" w:rsidRPr="006018C8" w:rsidRDefault="00FA5B52" w:rsidP="00FA5B52">
      <w:pPr>
        <w:widowControl w:val="0"/>
        <w:autoSpaceDE w:val="0"/>
        <w:spacing w:line="276" w:lineRule="auto"/>
        <w:ind w:right="-20"/>
        <w:rPr>
          <w:sz w:val="12"/>
          <w:szCs w:val="12"/>
        </w:rPr>
      </w:pPr>
    </w:p>
    <w:p w14:paraId="1B890FEB" w14:textId="77777777" w:rsidR="00FA5B52" w:rsidRPr="006018C8" w:rsidRDefault="00FA5B52" w:rsidP="00FA5B52">
      <w:pPr>
        <w:pStyle w:val="Article"/>
        <w:spacing w:line="276" w:lineRule="auto"/>
        <w:outlineLvl w:val="2"/>
        <w:rPr>
          <w:sz w:val="24"/>
          <w:szCs w:val="24"/>
        </w:rPr>
      </w:pPr>
      <w:bookmarkStart w:id="896" w:name="_Toc175296751"/>
      <w:bookmarkStart w:id="897" w:name="_Toc175344818"/>
      <w:bookmarkStart w:id="898" w:name="_Toc176627236"/>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8</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T</w:t>
      </w:r>
      <w:r w:rsidRPr="006018C8">
        <w:rPr>
          <w:sz w:val="24"/>
          <w:szCs w:val="24"/>
        </w:rPr>
        <w:t>transport, Assurances des ouvrages et responsabilités civiles</w:t>
      </w:r>
      <w:bookmarkEnd w:id="896"/>
      <w:bookmarkEnd w:id="897"/>
      <w:bookmarkEnd w:id="898"/>
    </w:p>
    <w:p w14:paraId="7434749F"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18.1. Emballage pour le transport des équipements et matériaux</w:t>
      </w:r>
    </w:p>
    <w:p w14:paraId="1B6AF831" w14:textId="77777777" w:rsidR="00FA5B52" w:rsidRPr="006018C8" w:rsidRDefault="00FA5B52" w:rsidP="00FA5B52">
      <w:pPr>
        <w:widowControl w:val="0"/>
        <w:tabs>
          <w:tab w:val="left" w:pos="2560"/>
        </w:tabs>
        <w:autoSpaceDE w:val="0"/>
        <w:spacing w:line="276" w:lineRule="auto"/>
        <w:ind w:right="95" w:firstLine="567"/>
        <w:jc w:val="both"/>
      </w:pPr>
      <w:r w:rsidRPr="006018C8">
        <w:t>Le cocontractant doit prendre toutes les dispositions nécessaires pour que les équipements ou les matériaux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71C03029"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18.2. Assurances</w:t>
      </w:r>
    </w:p>
    <w:p w14:paraId="75049638"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a)</w:t>
      </w:r>
      <w:r w:rsidRPr="006018C8">
        <w:t xml:space="preserve"> Le titulaire </w:t>
      </w:r>
      <w:r w:rsidRPr="006018C8">
        <w:rPr>
          <w:bCs/>
          <w:spacing w:val="-4"/>
        </w:rPr>
        <w:t>du marché</w:t>
      </w:r>
      <w:r w:rsidRPr="006018C8">
        <w:t xml:space="preserve"> est tenu de souscrire auprès d’une ou plusieurs sociétés d’assurances agréées, et dès notification </w:t>
      </w:r>
      <w:r w:rsidRPr="006018C8">
        <w:rPr>
          <w:bCs/>
          <w:spacing w:val="-4"/>
        </w:rPr>
        <w:t>du marché</w:t>
      </w:r>
      <w:r w:rsidRPr="006018C8">
        <w:t xml:space="preserve">, une police d’assurance couvrant les risques liés à l’exécution des prestations, objets </w:t>
      </w:r>
      <w:r w:rsidRPr="006018C8">
        <w:rPr>
          <w:bCs/>
          <w:spacing w:val="-4"/>
        </w:rPr>
        <w:t>de s</w:t>
      </w:r>
      <w:r>
        <w:rPr>
          <w:bCs/>
          <w:spacing w:val="-4"/>
        </w:rPr>
        <w:t>on</w:t>
      </w:r>
      <w:r w:rsidRPr="006018C8">
        <w:rPr>
          <w:bCs/>
          <w:spacing w:val="-4"/>
        </w:rPr>
        <w:t xml:space="preserve"> </w:t>
      </w:r>
      <w:r>
        <w:rPr>
          <w:bCs/>
          <w:spacing w:val="-4"/>
        </w:rPr>
        <w:t>marché</w:t>
      </w:r>
      <w:r w:rsidRPr="006018C8">
        <w:t xml:space="preserve">. </w:t>
      </w:r>
    </w:p>
    <w:p w14:paraId="4C03CFF7"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b)</w:t>
      </w:r>
      <w:r w:rsidRPr="006018C8">
        <w:t xml:space="preserve"> Les polices d’assurances suivantes sont requises au titre </w:t>
      </w:r>
      <w:r w:rsidRPr="006018C8">
        <w:rPr>
          <w:bCs/>
          <w:spacing w:val="-4"/>
        </w:rPr>
        <w:t>du présent marché</w:t>
      </w:r>
      <w:r w:rsidRPr="006018C8">
        <w:t xml:space="preserve"> pour les montants minima, les franchises et les autres conditions minimales dans un délai de quinze (15) jours à compter de la notification d</w:t>
      </w:r>
      <w:r>
        <w:t xml:space="preserve">u </w:t>
      </w:r>
      <w:proofErr w:type="gramStart"/>
      <w:r w:rsidRPr="00C76A46">
        <w:t>marché</w:t>
      </w:r>
      <w:r w:rsidRPr="006018C8">
        <w:t>:</w:t>
      </w:r>
      <w:proofErr w:type="gramEnd"/>
      <w:r w:rsidRPr="006018C8">
        <w:t xml:space="preserve"> </w:t>
      </w:r>
    </w:p>
    <w:p w14:paraId="494E06AE" w14:textId="77777777" w:rsidR="00FA5B52" w:rsidRPr="006018C8" w:rsidRDefault="00FA5B52" w:rsidP="00FA5B52">
      <w:pPr>
        <w:widowControl w:val="0"/>
        <w:tabs>
          <w:tab w:val="left" w:pos="2560"/>
        </w:tabs>
        <w:autoSpaceDE w:val="0"/>
        <w:spacing w:line="276" w:lineRule="auto"/>
        <w:ind w:left="426" w:right="95" w:firstLine="567"/>
        <w:jc w:val="both"/>
        <w:rPr>
          <w:i/>
        </w:rPr>
      </w:pPr>
      <w:r w:rsidRPr="006018C8">
        <w:rPr>
          <w:i/>
        </w:rPr>
        <w:t xml:space="preserve">- </w:t>
      </w:r>
      <w:r w:rsidRPr="006018C8">
        <w:rPr>
          <w:b/>
          <w:i/>
        </w:rPr>
        <w:t>Assurance responsabilité civile vis-à-vis des tiers</w:t>
      </w:r>
      <w:r w:rsidRPr="006018C8">
        <w:rPr>
          <w:i/>
        </w:rPr>
        <w:t xml:space="preserve">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 </w:t>
      </w:r>
    </w:p>
    <w:p w14:paraId="516313C8" w14:textId="77777777" w:rsidR="00FA5B52" w:rsidRPr="006018C8" w:rsidRDefault="00FA5B52" w:rsidP="00FA5B52">
      <w:pPr>
        <w:widowControl w:val="0"/>
        <w:tabs>
          <w:tab w:val="left" w:pos="2560"/>
        </w:tabs>
        <w:autoSpaceDE w:val="0"/>
        <w:spacing w:line="276" w:lineRule="auto"/>
        <w:ind w:left="426" w:right="95" w:firstLine="567"/>
        <w:jc w:val="both"/>
        <w:rPr>
          <w:i/>
        </w:rPr>
      </w:pPr>
      <w:r w:rsidRPr="006018C8">
        <w:rPr>
          <w:i/>
        </w:rPr>
        <w:lastRenderedPageBreak/>
        <w:t xml:space="preserve">- </w:t>
      </w:r>
      <w:r w:rsidRPr="006018C8">
        <w:rPr>
          <w:b/>
          <w:i/>
        </w:rPr>
        <w:t>Assurance “Tous risques chantier</w:t>
      </w:r>
      <w:r w:rsidRPr="006018C8">
        <w:rPr>
          <w:i/>
        </w:rPr>
        <w:t xml:space="preserve">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60FABFF0" w14:textId="77777777" w:rsidR="00FA5B52" w:rsidRPr="006018C8" w:rsidRDefault="00FA5B52" w:rsidP="00FA5B52">
      <w:pPr>
        <w:widowControl w:val="0"/>
        <w:tabs>
          <w:tab w:val="left" w:pos="2560"/>
        </w:tabs>
        <w:autoSpaceDE w:val="0"/>
        <w:spacing w:line="276" w:lineRule="auto"/>
        <w:ind w:left="426" w:right="95" w:firstLine="567"/>
        <w:jc w:val="both"/>
        <w:rPr>
          <w:i/>
        </w:rPr>
      </w:pPr>
      <w:r w:rsidRPr="006018C8">
        <w:rPr>
          <w:i/>
        </w:rPr>
        <w:t xml:space="preserve">- </w:t>
      </w:r>
      <w:r w:rsidRPr="006018C8">
        <w:rPr>
          <w:b/>
          <w:i/>
        </w:rPr>
        <w:t>Autres assurances :</w:t>
      </w:r>
      <w:r w:rsidRPr="006018C8">
        <w:rPr>
          <w:i/>
        </w:rPr>
        <w:t xml:space="preserve"> Toutes autres assurances qui pourront être spécifiquement convenues entre les parties</w:t>
      </w:r>
      <w:r>
        <w:rPr>
          <w:i/>
        </w:rPr>
        <w:t xml:space="preserve"> au</w:t>
      </w:r>
      <w:r>
        <w:rPr>
          <w:bCs/>
          <w:spacing w:val="-4"/>
        </w:rPr>
        <w:t xml:space="preserve"> </w:t>
      </w:r>
      <w:r>
        <w:rPr>
          <w:bCs/>
          <w:i/>
          <w:iCs/>
          <w:spacing w:val="-4"/>
        </w:rPr>
        <w:t>marché</w:t>
      </w:r>
      <w:r w:rsidRPr="006018C8">
        <w:rPr>
          <w:i/>
        </w:rPr>
        <w:t xml:space="preserve">.  </w:t>
      </w:r>
    </w:p>
    <w:p w14:paraId="0EA243B1"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c)</w:t>
      </w:r>
      <w:r w:rsidRPr="006018C8">
        <w:t xml:space="preserve"> En tout état de cause, la police doit couvrir tous les dommages corporels, matériels et immatériels causés aux tiers ou aux ouvrages du lendemain de sa souscription, à la réception définitive des prestations ou décennale, le cas échéant.  </w:t>
      </w:r>
    </w:p>
    <w:p w14:paraId="020B8731"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d)</w:t>
      </w:r>
      <w:r w:rsidRPr="006018C8">
        <w:t xml:space="preserve"> Si le cocontractant s’abstient de contracter et /ou de maintenir les assurances visées ci-dessus, le Maître d’ouvrage pourra contracter ces assurances et les maintenir en vigueur, et déduire de temps à autres, de toute somme due au cocontractant en vertu d</w:t>
      </w:r>
      <w:r>
        <w:t xml:space="preserve">u </w:t>
      </w:r>
      <w:r w:rsidRPr="00C76A46">
        <w:t>marché</w:t>
      </w:r>
      <w:r w:rsidRPr="006018C8">
        <w:t xml:space="preserve">, toute prime que le maître d’ouvrage aura payée à l’assureur, ou recouvrer autrement le montant de la prime ainsi payée sera considéré comme si c’était une dette due par le cocontractant.  </w:t>
      </w:r>
    </w:p>
    <w:p w14:paraId="0F4E0486"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e)</w:t>
      </w:r>
      <w:r w:rsidRPr="006018C8">
        <w:t xml:space="preserve"> Le cocontractant devra veiller à ce que son ou ses sous-traitants souscrivent et maintiennent en vigueur, dans toute la mesure nécessaire, des polices d’assurance appropriées couvrant leur personnel, leurs véhicules et les prestations exécutées par eux en vertu d</w:t>
      </w:r>
      <w:r>
        <w:t xml:space="preserve">u </w:t>
      </w:r>
      <w:r w:rsidRPr="00C76A46">
        <w:t>marché</w:t>
      </w:r>
      <w:r w:rsidRPr="006018C8">
        <w:t xml:space="preserve">, à moins que ces sous-traitants ne soient couverts par les polices contractées par le cocontractant. </w:t>
      </w:r>
    </w:p>
    <w:p w14:paraId="3F10321E" w14:textId="77777777" w:rsidR="00FA5B52" w:rsidRPr="006018C8" w:rsidRDefault="00FA5B52" w:rsidP="00FA5B52">
      <w:pPr>
        <w:widowControl w:val="0"/>
        <w:autoSpaceDE w:val="0"/>
        <w:spacing w:line="276" w:lineRule="auto"/>
        <w:ind w:right="-20"/>
        <w:rPr>
          <w:sz w:val="12"/>
          <w:szCs w:val="12"/>
        </w:rPr>
      </w:pPr>
    </w:p>
    <w:p w14:paraId="6B5F8489" w14:textId="77777777" w:rsidR="00FA5B52" w:rsidRPr="006018C8" w:rsidRDefault="00FA5B52" w:rsidP="00FA5B52">
      <w:pPr>
        <w:pStyle w:val="Article"/>
        <w:spacing w:line="276" w:lineRule="auto"/>
        <w:outlineLvl w:val="2"/>
        <w:rPr>
          <w:sz w:val="24"/>
          <w:szCs w:val="24"/>
        </w:rPr>
      </w:pPr>
      <w:bookmarkStart w:id="899" w:name="_Toc175296752"/>
      <w:bookmarkStart w:id="900" w:name="_Toc175344819"/>
      <w:bookmarkStart w:id="901" w:name="_Toc176627237"/>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9</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Sous-traitance</w:t>
      </w:r>
      <w:bookmarkEnd w:id="899"/>
      <w:bookmarkEnd w:id="900"/>
      <w:bookmarkEnd w:id="901"/>
    </w:p>
    <w:p w14:paraId="4A6C5B3A" w14:textId="77777777" w:rsidR="00FA5B52" w:rsidRPr="006018C8" w:rsidRDefault="00FA5B52" w:rsidP="00FA5B52">
      <w:pPr>
        <w:widowControl w:val="0"/>
        <w:tabs>
          <w:tab w:val="left" w:pos="2560"/>
        </w:tabs>
        <w:autoSpaceDE w:val="0"/>
        <w:spacing w:line="276" w:lineRule="auto"/>
        <w:ind w:right="95" w:firstLine="567"/>
        <w:jc w:val="both"/>
      </w:pPr>
      <w:r w:rsidRPr="006018C8">
        <w:t>Le présent marché prévoit la possibilité pour le Cocontractant de faire exécuter une partie des travaux par un ou plusieurs sous-traitants.</w:t>
      </w:r>
    </w:p>
    <w:p w14:paraId="39F4A9CB"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ne pourra confier des travaux en sous-traitance sans l’accord préalable du Maître d’Ouvrage. Cette autorisation n’affranchit pas le Cocontractant d’aucune de ses obligations contractuelles. </w:t>
      </w:r>
    </w:p>
    <w:p w14:paraId="7A22B5E5"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doit s’assurer que les sous-traitants sont en règle avec l’Administration Camerounaise. </w:t>
      </w:r>
    </w:p>
    <w:p w14:paraId="20A91AA3" w14:textId="77777777" w:rsidR="00FA5B52" w:rsidRPr="006018C8" w:rsidRDefault="00FA5B52" w:rsidP="00FA5B52">
      <w:pPr>
        <w:widowControl w:val="0"/>
        <w:tabs>
          <w:tab w:val="left" w:pos="2560"/>
        </w:tabs>
        <w:autoSpaceDE w:val="0"/>
        <w:spacing w:line="276" w:lineRule="auto"/>
        <w:ind w:right="95" w:firstLine="567"/>
        <w:jc w:val="both"/>
      </w:pPr>
      <w:r w:rsidRPr="006018C8">
        <w:t>Le non-respect des dispositions ci-dessus constitue un motif de résiliation d</w:t>
      </w:r>
      <w:r>
        <w:t xml:space="preserve">u </w:t>
      </w:r>
      <w:r w:rsidRPr="00C76A46">
        <w:t>marché</w:t>
      </w:r>
      <w:r w:rsidRPr="006018C8">
        <w:t>.</w:t>
      </w:r>
    </w:p>
    <w:p w14:paraId="126FB037" w14:textId="77777777" w:rsidR="00FA5B52" w:rsidRPr="006018C8" w:rsidRDefault="00FA5B52" w:rsidP="00FA5B52">
      <w:pPr>
        <w:widowControl w:val="0"/>
        <w:tabs>
          <w:tab w:val="left" w:pos="2560"/>
        </w:tabs>
        <w:autoSpaceDE w:val="0"/>
        <w:spacing w:line="276" w:lineRule="auto"/>
        <w:ind w:right="95" w:firstLine="567"/>
        <w:jc w:val="both"/>
      </w:pPr>
      <w:r w:rsidRPr="006018C8">
        <w:t>Les sous-traitants devront satisfaire aux mêmes conditions techniques et financières que le titulaire d</w:t>
      </w:r>
      <w:r>
        <w:t xml:space="preserve">u </w:t>
      </w:r>
      <w:r w:rsidRPr="00C76A46">
        <w:t>marché</w:t>
      </w:r>
      <w:r w:rsidRPr="006018C8">
        <w:t>. Ils exécuteront les travaux sous la seule et pleine responsabilité du Cocontractant</w:t>
      </w:r>
    </w:p>
    <w:p w14:paraId="61C7EF04" w14:textId="77777777" w:rsidR="00FA5B52" w:rsidRPr="006018C8" w:rsidRDefault="00FA5B52" w:rsidP="00FA5B52">
      <w:pPr>
        <w:widowControl w:val="0"/>
        <w:tabs>
          <w:tab w:val="left" w:pos="2560"/>
        </w:tabs>
        <w:autoSpaceDE w:val="0"/>
        <w:spacing w:line="276" w:lineRule="auto"/>
        <w:ind w:right="95" w:firstLine="567"/>
        <w:jc w:val="both"/>
      </w:pPr>
      <w:r w:rsidRPr="006018C8">
        <w:t>En tout état de cause, le Cocontractant restera vis à vis du Maître d’Ouvrage seul responsable de l’exécution du contrôle conformément aux obligations contractuelles.</w:t>
      </w:r>
      <w:r>
        <w:t xml:space="preserve"> </w:t>
      </w:r>
    </w:p>
    <w:p w14:paraId="4E295FC4" w14:textId="77777777" w:rsidR="00FA5B52" w:rsidRPr="006018C8" w:rsidRDefault="00FA5B52" w:rsidP="00FA5B52">
      <w:pPr>
        <w:widowControl w:val="0"/>
        <w:autoSpaceDE w:val="0"/>
        <w:spacing w:line="276" w:lineRule="auto"/>
        <w:ind w:right="-20"/>
        <w:rPr>
          <w:sz w:val="12"/>
          <w:szCs w:val="12"/>
        </w:rPr>
      </w:pPr>
    </w:p>
    <w:p w14:paraId="244BD0F3" w14:textId="77777777" w:rsidR="00FA5B52" w:rsidRPr="006018C8" w:rsidRDefault="00FA5B52" w:rsidP="00FA5B52">
      <w:pPr>
        <w:pStyle w:val="Article"/>
        <w:spacing w:line="276" w:lineRule="auto"/>
        <w:outlineLvl w:val="2"/>
        <w:rPr>
          <w:sz w:val="24"/>
          <w:szCs w:val="24"/>
        </w:rPr>
      </w:pPr>
      <w:bookmarkStart w:id="902" w:name="_Toc175296753"/>
      <w:bookmarkStart w:id="903" w:name="_Toc175344820"/>
      <w:bookmarkStart w:id="904" w:name="_Toc176627238"/>
      <w:r w:rsidRPr="006018C8">
        <w:rPr>
          <w:sz w:val="24"/>
          <w:szCs w:val="24"/>
          <w:u w:val="single"/>
        </w:rPr>
        <w:t>Article</w:t>
      </w:r>
      <w:r w:rsidRPr="006018C8">
        <w:rPr>
          <w:spacing w:val="4"/>
          <w:sz w:val="24"/>
          <w:szCs w:val="24"/>
          <w:u w:val="single"/>
        </w:rPr>
        <w:t xml:space="preserve"> </w:t>
      </w:r>
      <w:r w:rsidRPr="006018C8">
        <w:rPr>
          <w:sz w:val="24"/>
          <w:szCs w:val="24"/>
          <w:u w:val="single"/>
          <w:lang w:val="fr-CM"/>
        </w:rPr>
        <w:t>20</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Laboratoire de chantier et essais</w:t>
      </w:r>
      <w:bookmarkEnd w:id="902"/>
      <w:bookmarkEnd w:id="903"/>
      <w:bookmarkEnd w:id="904"/>
    </w:p>
    <w:p w14:paraId="0B9BBF97" w14:textId="77777777" w:rsidR="00FA5B52" w:rsidRPr="006018C8" w:rsidRDefault="00FA5B52" w:rsidP="00FA5B52">
      <w:pPr>
        <w:widowControl w:val="0"/>
        <w:tabs>
          <w:tab w:val="left" w:pos="2560"/>
        </w:tabs>
        <w:autoSpaceDE w:val="0"/>
        <w:spacing w:line="276" w:lineRule="auto"/>
        <w:ind w:right="95" w:firstLine="567"/>
        <w:jc w:val="both"/>
      </w:pPr>
      <w:r w:rsidRPr="006018C8">
        <w:t>Le cocontractant est tenu d’avoir sur le chantier son propre laboratoire permettant d’exécuter tous les essais d’identification et/ou d’étude des matériaux définis dans le CCTP. Le personnel et le matériel de ce laboratoire doivent recevoir l’agrément du Maître d’œuvre d</w:t>
      </w:r>
      <w:r>
        <w:t xml:space="preserve">u </w:t>
      </w:r>
      <w:r w:rsidRPr="00C76A46">
        <w:t>marché</w:t>
      </w:r>
      <w:r w:rsidRPr="006018C8">
        <w:t xml:space="preserve"> ou de l’Ingénieur dans un délai de sept (07) jours.</w:t>
      </w:r>
      <w:r>
        <w:t xml:space="preserve"> </w:t>
      </w:r>
    </w:p>
    <w:p w14:paraId="7111B801" w14:textId="77777777" w:rsidR="00FA5B52" w:rsidRPr="006018C8" w:rsidRDefault="00FA5B52" w:rsidP="00FA5B52">
      <w:pPr>
        <w:widowControl w:val="0"/>
        <w:tabs>
          <w:tab w:val="left" w:pos="2560"/>
        </w:tabs>
        <w:autoSpaceDE w:val="0"/>
        <w:spacing w:line="276" w:lineRule="auto"/>
        <w:ind w:right="95" w:firstLine="567"/>
        <w:jc w:val="both"/>
      </w:pPr>
      <w:r w:rsidRPr="006018C8">
        <w:t>Les frais inhérents à ces essais et contrôles sont à la charge du Cocontractant.</w:t>
      </w:r>
      <w:r>
        <w:t xml:space="preserve"> </w:t>
      </w:r>
    </w:p>
    <w:p w14:paraId="4FCCE863" w14:textId="77777777" w:rsidR="00FA5B52" w:rsidRPr="006018C8" w:rsidRDefault="00FA5B52" w:rsidP="00FA5B52">
      <w:pPr>
        <w:widowControl w:val="0"/>
        <w:autoSpaceDE w:val="0"/>
        <w:spacing w:line="276" w:lineRule="auto"/>
        <w:ind w:right="-20"/>
        <w:rPr>
          <w:sz w:val="12"/>
          <w:szCs w:val="12"/>
        </w:rPr>
      </w:pPr>
    </w:p>
    <w:p w14:paraId="02FBF8B5" w14:textId="77777777" w:rsidR="00FA5B52" w:rsidRPr="006018C8" w:rsidRDefault="00FA5B52" w:rsidP="00FA5B52">
      <w:pPr>
        <w:pStyle w:val="Article"/>
        <w:spacing w:line="276" w:lineRule="auto"/>
        <w:outlineLvl w:val="2"/>
        <w:rPr>
          <w:sz w:val="24"/>
          <w:szCs w:val="24"/>
        </w:rPr>
      </w:pPr>
      <w:bookmarkStart w:id="905" w:name="_Toc175296754"/>
      <w:bookmarkStart w:id="906" w:name="_Toc175344821"/>
      <w:bookmarkStart w:id="907" w:name="_Toc176627239"/>
      <w:r w:rsidRPr="006018C8">
        <w:rPr>
          <w:sz w:val="24"/>
          <w:szCs w:val="24"/>
          <w:u w:val="single"/>
        </w:rPr>
        <w:t>Article</w:t>
      </w:r>
      <w:r w:rsidRPr="006018C8">
        <w:rPr>
          <w:spacing w:val="4"/>
          <w:sz w:val="24"/>
          <w:szCs w:val="24"/>
          <w:u w:val="single"/>
        </w:rPr>
        <w:t xml:space="preserve"> </w:t>
      </w:r>
      <w:r w:rsidRPr="006018C8">
        <w:rPr>
          <w:sz w:val="24"/>
          <w:szCs w:val="24"/>
          <w:u w:val="single"/>
          <w:lang w:val="fr-CM"/>
        </w:rPr>
        <w:t>21</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Journal et Réunions de chantier</w:t>
      </w:r>
      <w:bookmarkEnd w:id="905"/>
      <w:bookmarkEnd w:id="906"/>
      <w:bookmarkEnd w:id="907"/>
    </w:p>
    <w:p w14:paraId="1780E9F5" w14:textId="77777777" w:rsidR="00FA5B52" w:rsidRPr="006018C8" w:rsidRDefault="00FA5B52" w:rsidP="00FA5B52">
      <w:pPr>
        <w:widowControl w:val="0"/>
        <w:tabs>
          <w:tab w:val="left" w:pos="2560"/>
        </w:tabs>
        <w:autoSpaceDE w:val="0"/>
        <w:spacing w:line="276" w:lineRule="auto"/>
        <w:ind w:right="95" w:firstLine="567"/>
        <w:jc w:val="both"/>
      </w:pPr>
      <w:r w:rsidRPr="006018C8">
        <w:rPr>
          <w:b/>
        </w:rPr>
        <w:t>21.1. Journal de chantier</w:t>
      </w:r>
      <w:r w:rsidRPr="006018C8">
        <w:t>.</w:t>
      </w:r>
    </w:p>
    <w:p w14:paraId="479C2A4E"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4D0FDC0F"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opérations administratives, relatives à l'exécution et au règlement </w:t>
      </w:r>
      <w:r w:rsidRPr="006018C8">
        <w:rPr>
          <w:bCs/>
          <w:spacing w:val="-4"/>
        </w:rPr>
        <w:t>d</w:t>
      </w:r>
      <w:r>
        <w:rPr>
          <w:bCs/>
          <w:spacing w:val="-4"/>
        </w:rPr>
        <w:t>e la lettre commande</w:t>
      </w:r>
      <w:r w:rsidRPr="006018C8">
        <w:t xml:space="preserve"> (notification, résultats d'essais, attachement) ;  </w:t>
      </w:r>
    </w:p>
    <w:p w14:paraId="747A1099"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conditions atmosphériques ; </w:t>
      </w:r>
    </w:p>
    <w:p w14:paraId="09DBC60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réceptions de matériaux et agréments de toutes sortes ; </w:t>
      </w:r>
    </w:p>
    <w:p w14:paraId="4F48CB8A"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 les incidents ou détails de toutes natures présentant quelques intérêts du point de vue de la tenue ultérieure des ouvrages ou de la durée réelle des travaux ; </w:t>
      </w:r>
    </w:p>
    <w:p w14:paraId="36B55489" w14:textId="77777777" w:rsidR="00FA5B52" w:rsidRPr="006018C8" w:rsidRDefault="00FA5B52" w:rsidP="00FA5B52">
      <w:pPr>
        <w:widowControl w:val="0"/>
        <w:tabs>
          <w:tab w:val="left" w:pos="2560"/>
        </w:tabs>
        <w:autoSpaceDE w:val="0"/>
        <w:spacing w:line="276" w:lineRule="auto"/>
        <w:ind w:right="95" w:firstLine="567"/>
        <w:jc w:val="both"/>
      </w:pPr>
      <w:r w:rsidRPr="006018C8">
        <w:lastRenderedPageBreak/>
        <w:t xml:space="preserve">- Etc. </w:t>
      </w:r>
    </w:p>
    <w:p w14:paraId="6578D8B8"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Le cocontractant pourra y consigner les incidents ou observations susceptibles de donner lieu à une réclamation de sa part. </w:t>
      </w:r>
    </w:p>
    <w:p w14:paraId="681EF996" w14:textId="77777777" w:rsidR="00FA5B52" w:rsidRPr="006018C8" w:rsidRDefault="00FA5B52" w:rsidP="00FA5B52">
      <w:pPr>
        <w:widowControl w:val="0"/>
        <w:tabs>
          <w:tab w:val="left" w:pos="2560"/>
        </w:tabs>
        <w:autoSpaceDE w:val="0"/>
        <w:spacing w:line="276" w:lineRule="auto"/>
        <w:ind w:right="95" w:firstLine="567"/>
        <w:jc w:val="both"/>
      </w:pPr>
      <w:r w:rsidRPr="006018C8">
        <w:t>Le journal de chantier sera contresigné contradictoirement chaque jour par le représentant du cocontractant et la Maîtrise d’œuvre.</w:t>
      </w:r>
    </w:p>
    <w:p w14:paraId="0759DB2B"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Ce journal sera signé contradictoirement par l’Ingénieur et le représentant du cocontractant à chaque visite de chantier. </w:t>
      </w:r>
    </w:p>
    <w:p w14:paraId="1D39B4C6"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Pour toute réclamation éventuelle du cocontractant, il ne pourra être fait état outre les autres pièces </w:t>
      </w:r>
      <w:r w:rsidRPr="006018C8">
        <w:rPr>
          <w:bCs/>
          <w:spacing w:val="-4"/>
        </w:rPr>
        <w:t>d</w:t>
      </w:r>
      <w:r>
        <w:rPr>
          <w:bCs/>
          <w:spacing w:val="-4"/>
        </w:rPr>
        <w:t>e la lettre commande</w:t>
      </w:r>
      <w:r w:rsidRPr="006018C8">
        <w:t xml:space="preserve">, que des événements ou documents mentionnés en temps utile au journal de chantier. </w:t>
      </w:r>
      <w:r>
        <w:t xml:space="preserve"> </w:t>
      </w:r>
    </w:p>
    <w:p w14:paraId="49D8D397" w14:textId="77777777" w:rsidR="00FA5B52" w:rsidRPr="006018C8" w:rsidRDefault="00FA5B52" w:rsidP="00FA5B52">
      <w:pPr>
        <w:widowControl w:val="0"/>
        <w:tabs>
          <w:tab w:val="left" w:pos="2560"/>
        </w:tabs>
        <w:autoSpaceDE w:val="0"/>
        <w:spacing w:line="276" w:lineRule="auto"/>
        <w:ind w:right="95" w:firstLine="567"/>
        <w:jc w:val="both"/>
        <w:rPr>
          <w:b/>
        </w:rPr>
      </w:pPr>
      <w:r w:rsidRPr="006018C8">
        <w:rPr>
          <w:b/>
        </w:rPr>
        <w:t xml:space="preserve">21.2. Réunions de chantier </w:t>
      </w:r>
    </w:p>
    <w:p w14:paraId="1E3A2285" w14:textId="77777777" w:rsidR="00FA5B52" w:rsidRPr="006018C8" w:rsidRDefault="00FA5B52" w:rsidP="00FA5B52">
      <w:pPr>
        <w:widowControl w:val="0"/>
        <w:tabs>
          <w:tab w:val="left" w:pos="2560"/>
        </w:tabs>
        <w:autoSpaceDE w:val="0"/>
        <w:spacing w:line="276" w:lineRule="auto"/>
        <w:ind w:right="95" w:firstLine="567"/>
        <w:jc w:val="both"/>
      </w:pPr>
      <w:r w:rsidRPr="006018C8">
        <w:t>Outre les réunions régulières de chantier à l’initiative de l’Ingénieur, des réunions périodiques devront être tenues en présence du Chef de service d</w:t>
      </w:r>
      <w:r>
        <w:t xml:space="preserve">u </w:t>
      </w:r>
      <w:r w:rsidRPr="00C76A46">
        <w:t>marché</w:t>
      </w:r>
      <w:r w:rsidRPr="006018C8">
        <w:t xml:space="preserve"> et de l’Ingénieur du marché ou leur représentant. </w:t>
      </w:r>
    </w:p>
    <w:p w14:paraId="374B19EA" w14:textId="77777777" w:rsidR="00FA5B52" w:rsidRPr="006018C8" w:rsidRDefault="00FA5B52" w:rsidP="00FA5B52">
      <w:pPr>
        <w:widowControl w:val="0"/>
        <w:tabs>
          <w:tab w:val="left" w:pos="2560"/>
        </w:tabs>
        <w:autoSpaceDE w:val="0"/>
        <w:spacing w:line="276" w:lineRule="auto"/>
        <w:ind w:right="95" w:firstLine="567"/>
        <w:jc w:val="both"/>
      </w:pPr>
      <w:r w:rsidRPr="006018C8">
        <w:t>Ces réunions de chantier sont programmées de façon hebdomadaire et ne sauraient aller au-delà de deux (02) semaines.</w:t>
      </w:r>
    </w:p>
    <w:p w14:paraId="572DF86E"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La participation du Maître d’œuvre et du Cocontractant aux réunions de chantier est obligatoire. </w:t>
      </w:r>
    </w:p>
    <w:p w14:paraId="19A0664F" w14:textId="77777777" w:rsidR="00FA5B52" w:rsidRPr="006018C8" w:rsidRDefault="00FA5B52" w:rsidP="00FA5B52">
      <w:pPr>
        <w:widowControl w:val="0"/>
        <w:tabs>
          <w:tab w:val="left" w:pos="2560"/>
        </w:tabs>
        <w:autoSpaceDE w:val="0"/>
        <w:spacing w:line="276" w:lineRule="auto"/>
        <w:ind w:right="95" w:firstLine="567"/>
        <w:jc w:val="both"/>
      </w:pPr>
      <w:r w:rsidRPr="006018C8">
        <w:t>Chaque réunion de chantier fait l’objet d’un procès-verbal signé par les participants et transmis au Maître d’Ouvrage et ses représentants.</w:t>
      </w:r>
    </w:p>
    <w:p w14:paraId="3981B014" w14:textId="77777777" w:rsidR="00FA5B52" w:rsidRPr="006018C8" w:rsidRDefault="00FA5B52" w:rsidP="00FA5B52">
      <w:pPr>
        <w:widowControl w:val="0"/>
        <w:autoSpaceDE w:val="0"/>
        <w:spacing w:line="276" w:lineRule="auto"/>
        <w:ind w:right="-20"/>
        <w:rPr>
          <w:sz w:val="12"/>
          <w:szCs w:val="12"/>
        </w:rPr>
      </w:pPr>
    </w:p>
    <w:p w14:paraId="3F4CBEC4" w14:textId="77777777" w:rsidR="00FA5B52" w:rsidRPr="006018C8" w:rsidRDefault="00FA5B52" w:rsidP="00FA5B52">
      <w:pPr>
        <w:pStyle w:val="Article"/>
        <w:spacing w:line="276" w:lineRule="auto"/>
        <w:outlineLvl w:val="2"/>
        <w:rPr>
          <w:sz w:val="24"/>
          <w:szCs w:val="24"/>
        </w:rPr>
      </w:pPr>
      <w:bookmarkStart w:id="908" w:name="_Toc175296755"/>
      <w:bookmarkStart w:id="909" w:name="_Toc175344822"/>
      <w:bookmarkStart w:id="910" w:name="_Toc176627240"/>
      <w:r w:rsidRPr="006018C8">
        <w:rPr>
          <w:sz w:val="24"/>
          <w:szCs w:val="24"/>
          <w:u w:val="single"/>
        </w:rPr>
        <w:t>Article</w:t>
      </w:r>
      <w:r w:rsidRPr="006018C8">
        <w:rPr>
          <w:spacing w:val="4"/>
          <w:sz w:val="24"/>
          <w:szCs w:val="24"/>
          <w:u w:val="single"/>
        </w:rPr>
        <w:t xml:space="preserve"> </w:t>
      </w:r>
      <w:r w:rsidRPr="006018C8">
        <w:rPr>
          <w:sz w:val="24"/>
          <w:szCs w:val="24"/>
          <w:u w:val="single"/>
          <w:lang w:val="fr-CM"/>
        </w:rPr>
        <w:t>22</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Utilisation des explosifs</w:t>
      </w:r>
      <w:bookmarkEnd w:id="908"/>
      <w:bookmarkEnd w:id="909"/>
      <w:bookmarkEnd w:id="910"/>
    </w:p>
    <w:p w14:paraId="7E3F3453" w14:textId="77777777" w:rsidR="00FA5B52" w:rsidRPr="006018C8" w:rsidRDefault="00FA5B52" w:rsidP="00FA5B52">
      <w:pPr>
        <w:widowControl w:val="0"/>
        <w:tabs>
          <w:tab w:val="left" w:pos="2560"/>
        </w:tabs>
        <w:autoSpaceDE w:val="0"/>
        <w:spacing w:line="276" w:lineRule="auto"/>
        <w:ind w:right="95" w:firstLine="567"/>
        <w:jc w:val="both"/>
      </w:pPr>
      <w:r w:rsidRPr="006018C8">
        <w:t xml:space="preserve">L’utilisation des explosifs dans le chantier est strictement interdite dans le cadre de ce </w:t>
      </w:r>
      <w:r>
        <w:rPr>
          <w:bCs/>
          <w:spacing w:val="-4"/>
        </w:rPr>
        <w:t>marché</w:t>
      </w:r>
      <w:r w:rsidRPr="006018C8">
        <w:rPr>
          <w:rStyle w:val="TextCar"/>
        </w:rPr>
        <w:t>.</w:t>
      </w:r>
    </w:p>
    <w:p w14:paraId="59C74D29" w14:textId="77777777" w:rsidR="00FA5B52" w:rsidRPr="006018C8" w:rsidRDefault="00FA5B52" w:rsidP="00FA5B52">
      <w:pPr>
        <w:pStyle w:val="Chap"/>
        <w:rPr>
          <w:sz w:val="14"/>
          <w:szCs w:val="14"/>
          <w:u w:val="single"/>
        </w:rPr>
      </w:pPr>
      <w:bookmarkStart w:id="911" w:name="_Toc510612023"/>
    </w:p>
    <w:p w14:paraId="4DE80538" w14:textId="77777777" w:rsidR="00FA5B52" w:rsidRPr="006018C8" w:rsidRDefault="00FA5B52" w:rsidP="00FA5B52">
      <w:pPr>
        <w:pStyle w:val="Chap"/>
        <w:outlineLvl w:val="1"/>
      </w:pPr>
      <w:bookmarkStart w:id="912" w:name="_Toc166009823"/>
      <w:bookmarkStart w:id="913" w:name="_Toc166031700"/>
      <w:bookmarkStart w:id="914" w:name="_Toc166031797"/>
      <w:bookmarkStart w:id="915" w:name="_Toc166036219"/>
      <w:bookmarkStart w:id="916" w:name="_Toc175296756"/>
      <w:bookmarkStart w:id="917" w:name="_Toc175344823"/>
      <w:bookmarkStart w:id="918" w:name="_Toc176627241"/>
      <w:r w:rsidRPr="006018C8">
        <w:rPr>
          <w:u w:val="single"/>
        </w:rPr>
        <w:t>CHAPITRE</w:t>
      </w:r>
      <w:r w:rsidRPr="006018C8">
        <w:rPr>
          <w:spacing w:val="9"/>
          <w:u w:val="single"/>
        </w:rPr>
        <w:t xml:space="preserve"> </w:t>
      </w:r>
      <w:r w:rsidRPr="006018C8">
        <w:rPr>
          <w:u w:val="single"/>
        </w:rPr>
        <w:t>I</w:t>
      </w:r>
      <w:r w:rsidRPr="006018C8">
        <w:rPr>
          <w:u w:val="single"/>
          <w:lang w:val="fr-FR"/>
        </w:rPr>
        <w:t>II</w:t>
      </w:r>
      <w:r w:rsidRPr="006018C8">
        <w:rPr>
          <w:spacing w:val="9"/>
        </w:rPr>
        <w:t xml:space="preserve"> </w:t>
      </w:r>
      <w:r w:rsidRPr="006018C8">
        <w:t>:</w:t>
      </w:r>
      <w:r w:rsidRPr="006018C8">
        <w:rPr>
          <w:spacing w:val="9"/>
        </w:rPr>
        <w:t xml:space="preserve"> </w:t>
      </w:r>
      <w:r w:rsidRPr="006018C8">
        <w:t>DE</w:t>
      </w:r>
      <w:r w:rsidRPr="006018C8">
        <w:rPr>
          <w:spacing w:val="9"/>
        </w:rPr>
        <w:t xml:space="preserve"> </w:t>
      </w:r>
      <w:r w:rsidRPr="006018C8">
        <w:t>LA</w:t>
      </w:r>
      <w:r w:rsidRPr="006018C8">
        <w:rPr>
          <w:spacing w:val="9"/>
        </w:rPr>
        <w:t xml:space="preserve"> </w:t>
      </w:r>
      <w:r w:rsidRPr="006018C8">
        <w:t>RÉCEPTION</w:t>
      </w:r>
      <w:bookmarkEnd w:id="911"/>
      <w:bookmarkEnd w:id="912"/>
      <w:bookmarkEnd w:id="913"/>
      <w:bookmarkEnd w:id="914"/>
      <w:bookmarkEnd w:id="915"/>
      <w:bookmarkEnd w:id="916"/>
      <w:bookmarkEnd w:id="917"/>
      <w:bookmarkEnd w:id="918"/>
    </w:p>
    <w:p w14:paraId="591D21B0" w14:textId="77777777" w:rsidR="00FA5B52" w:rsidRPr="006018C8" w:rsidRDefault="00FA5B52" w:rsidP="00FA5B52">
      <w:pPr>
        <w:pStyle w:val="Chap"/>
        <w:rPr>
          <w:sz w:val="12"/>
          <w:szCs w:val="12"/>
        </w:rPr>
      </w:pPr>
    </w:p>
    <w:p w14:paraId="4DA24FCD" w14:textId="77777777" w:rsidR="00FA5B52" w:rsidRPr="006018C8" w:rsidRDefault="00FA5B52" w:rsidP="00FA5B52">
      <w:pPr>
        <w:pStyle w:val="Titre3"/>
        <w:spacing w:before="0" w:line="276" w:lineRule="auto"/>
        <w:rPr>
          <w:rFonts w:ascii="Times New Roman" w:hAnsi="Times New Roman"/>
          <w:bCs w:val="0"/>
          <w:color w:val="auto"/>
        </w:rPr>
      </w:pPr>
      <w:bookmarkStart w:id="919" w:name="_Toc166031701"/>
      <w:bookmarkStart w:id="920" w:name="_Toc166031798"/>
      <w:bookmarkStart w:id="921" w:name="_Toc166036220"/>
      <w:bookmarkStart w:id="922" w:name="_Toc175296757"/>
      <w:bookmarkStart w:id="923" w:name="_Toc176627242"/>
      <w:r w:rsidRPr="006018C8">
        <w:rPr>
          <w:rFonts w:ascii="Times New Roman" w:hAnsi="Times New Roman"/>
          <w:bCs w:val="0"/>
          <w:color w:val="auto"/>
          <w:szCs w:val="22"/>
          <w:u w:val="single"/>
        </w:rPr>
        <w:t xml:space="preserve">Article </w:t>
      </w:r>
      <w:r w:rsidRPr="006018C8">
        <w:rPr>
          <w:rFonts w:ascii="Times New Roman" w:hAnsi="Times New Roman"/>
          <w:bCs w:val="0"/>
          <w:color w:val="auto"/>
          <w:u w:val="single"/>
        </w:rPr>
        <w:t xml:space="preserve">23 </w:t>
      </w:r>
      <w:r w:rsidRPr="006018C8">
        <w:rPr>
          <w:rFonts w:ascii="Times New Roman" w:hAnsi="Times New Roman"/>
          <w:bCs w:val="0"/>
          <w:color w:val="auto"/>
        </w:rPr>
        <w:t>: Documents à fournir avant la réception technique</w:t>
      </w:r>
      <w:bookmarkEnd w:id="919"/>
      <w:bookmarkEnd w:id="920"/>
      <w:bookmarkEnd w:id="921"/>
      <w:bookmarkEnd w:id="922"/>
      <w:bookmarkEnd w:id="923"/>
    </w:p>
    <w:p w14:paraId="66DC56C5"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ab/>
        <w:t>Le cocontractant devra dans un délai de dix (10) jours au moins avant la réception provisoire d</w:t>
      </w:r>
      <w:r>
        <w:t xml:space="preserve">u </w:t>
      </w:r>
      <w:r w:rsidRPr="00C76A46">
        <w:t>marché</w:t>
      </w:r>
      <w:r w:rsidRPr="006018C8">
        <w:t xml:space="preserve"> transmettre au Maître d’Ouvrage les documents suivants :</w:t>
      </w:r>
      <w:r>
        <w:t xml:space="preserve"> </w:t>
      </w:r>
    </w:p>
    <w:p w14:paraId="2DF9A19A" w14:textId="77777777" w:rsidR="00FA5B52" w:rsidRPr="006018C8" w:rsidRDefault="00FA5B52" w:rsidP="00FA5B52">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 xml:space="preserve">Copie du décompte décrivant les travaux indiquant leurs quantités, leur prix et le montant total ; </w:t>
      </w:r>
    </w:p>
    <w:p w14:paraId="5CB96936" w14:textId="77777777" w:rsidR="00FA5B52" w:rsidRPr="006018C8" w:rsidRDefault="00FA5B52" w:rsidP="00FA5B52">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 xml:space="preserve">Notification de la réception ;  </w:t>
      </w:r>
    </w:p>
    <w:p w14:paraId="50061568" w14:textId="77777777" w:rsidR="00FA5B52" w:rsidRPr="006018C8" w:rsidRDefault="00FA5B52" w:rsidP="00FA5B52">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Copie Cautionnement définitif ;</w:t>
      </w:r>
    </w:p>
    <w:p w14:paraId="147019FD" w14:textId="77777777" w:rsidR="00FA5B52" w:rsidRPr="006018C8" w:rsidRDefault="00FA5B52" w:rsidP="00FA5B52">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Copie des différentes assurances souscrites dans le cadre d</w:t>
      </w:r>
      <w:r>
        <w:t>u la</w:t>
      </w:r>
      <w:r w:rsidRPr="006018C8">
        <w:t xml:space="preserve"> présent </w:t>
      </w:r>
      <w:r>
        <w:rPr>
          <w:bCs/>
          <w:spacing w:val="-4"/>
        </w:rPr>
        <w:t>marché</w:t>
      </w:r>
      <w:r w:rsidRPr="006018C8">
        <w:t xml:space="preserve">. </w:t>
      </w:r>
    </w:p>
    <w:p w14:paraId="2BA1C545" w14:textId="77777777" w:rsidR="00FA5B52" w:rsidRPr="006018C8" w:rsidRDefault="00FA5B52" w:rsidP="00FA5B52">
      <w:pPr>
        <w:widowControl w:val="0"/>
        <w:autoSpaceDE w:val="0"/>
        <w:spacing w:line="276" w:lineRule="auto"/>
        <w:ind w:right="-20"/>
        <w:rPr>
          <w:sz w:val="12"/>
          <w:szCs w:val="12"/>
        </w:rPr>
      </w:pPr>
    </w:p>
    <w:p w14:paraId="7819B10B" w14:textId="77777777" w:rsidR="00FA5B52" w:rsidRPr="006018C8" w:rsidRDefault="00FA5B52" w:rsidP="00FA5B52">
      <w:pPr>
        <w:pStyle w:val="Article"/>
        <w:spacing w:line="276" w:lineRule="auto"/>
        <w:outlineLvl w:val="2"/>
        <w:rPr>
          <w:sz w:val="24"/>
          <w:szCs w:val="24"/>
        </w:rPr>
      </w:pPr>
      <w:bookmarkStart w:id="924" w:name="_Toc175296758"/>
      <w:bookmarkStart w:id="925" w:name="_Toc175344824"/>
      <w:bookmarkStart w:id="926" w:name="_Toc176627243"/>
      <w:r w:rsidRPr="006018C8">
        <w:rPr>
          <w:sz w:val="24"/>
          <w:szCs w:val="24"/>
          <w:u w:val="single"/>
        </w:rPr>
        <w:t>Article</w:t>
      </w:r>
      <w:r w:rsidRPr="006018C8">
        <w:rPr>
          <w:spacing w:val="4"/>
          <w:sz w:val="24"/>
          <w:szCs w:val="24"/>
          <w:u w:val="single"/>
        </w:rPr>
        <w:t xml:space="preserve"> </w:t>
      </w:r>
      <w:r w:rsidRPr="006018C8">
        <w:rPr>
          <w:sz w:val="24"/>
          <w:szCs w:val="24"/>
          <w:u w:val="single"/>
          <w:lang w:val="fr-CM"/>
        </w:rPr>
        <w:t>24</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Réception provisoire</w:t>
      </w:r>
      <w:bookmarkEnd w:id="924"/>
      <w:bookmarkEnd w:id="925"/>
      <w:bookmarkEnd w:id="926"/>
    </w:p>
    <w:p w14:paraId="0CA9F00E"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24.1. Opérations préalables à la réception </w:t>
      </w:r>
    </w:p>
    <w:p w14:paraId="6E6B02B4"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Avant la réception provisoire, le cocontractant demande par écrit au Maître d’Ouvrage, avec copie à l’ingénieur et au Maître d’œuvre, l’organisation d’une visite technique préalable à la réception. </w:t>
      </w:r>
    </w:p>
    <w:p w14:paraId="1A53A762"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Cette visite comprend entre autres opérations : </w:t>
      </w:r>
    </w:p>
    <w:p w14:paraId="164914F9"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reconnaissance qualitative et quantitative des ouvrages exécutés ; </w:t>
      </w:r>
    </w:p>
    <w:p w14:paraId="0CB65B0B"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épreuves éventuellement prévues par le CCTP ; </w:t>
      </w:r>
    </w:p>
    <w:p w14:paraId="4ACF6C85"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constatation éventuelle de l’inexécution des travaux prévus dans</w:t>
      </w:r>
      <w:r>
        <w:rPr>
          <w:bCs/>
          <w:spacing w:val="-4"/>
        </w:rPr>
        <w:t xml:space="preserve"> le marché</w:t>
      </w:r>
      <w:r w:rsidRPr="006018C8">
        <w:rPr>
          <w:b/>
          <w:sz w:val="22"/>
          <w:szCs w:val="22"/>
        </w:rPr>
        <w:t xml:space="preserve"> ; </w:t>
      </w:r>
    </w:p>
    <w:p w14:paraId="1282F4A6"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constatation du repliement des installations de chantier et la remise en état des lieux ;</w:t>
      </w:r>
    </w:p>
    <w:p w14:paraId="44F03EF9"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constatations relatives à l’achèvement des travaux ; </w:t>
      </w:r>
    </w:p>
    <w:p w14:paraId="4FACB8EA"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constatations des quantités des travaux effectivement réalisés ;</w:t>
      </w:r>
    </w:p>
    <w:p w14:paraId="303EB669" w14:textId="77777777" w:rsidR="00FA5B52" w:rsidRPr="006018C8" w:rsidRDefault="00FA5B52" w:rsidP="00FA5B52">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production des plans du dossier de récolement etc.</w:t>
      </w:r>
    </w:p>
    <w:p w14:paraId="70E8A5F8" w14:textId="77777777" w:rsidR="00FA5B52" w:rsidRPr="006018C8" w:rsidRDefault="00FA5B52" w:rsidP="00FA5B52">
      <w:pPr>
        <w:widowControl w:val="0"/>
        <w:numPr>
          <w:ilvl w:val="0"/>
          <w:numId w:val="47"/>
        </w:numPr>
        <w:tabs>
          <w:tab w:val="left" w:pos="851"/>
          <w:tab w:val="left" w:pos="2400"/>
          <w:tab w:val="left" w:pos="3660"/>
          <w:tab w:val="left" w:pos="4040"/>
        </w:tabs>
        <w:autoSpaceDE w:val="0"/>
        <w:spacing w:line="276" w:lineRule="auto"/>
        <w:ind w:left="0" w:right="-19" w:firstLine="567"/>
        <w:jc w:val="both"/>
      </w:pPr>
      <w:proofErr w:type="gramStart"/>
      <w:r w:rsidRPr="006018C8">
        <w:t>le</w:t>
      </w:r>
      <w:proofErr w:type="gramEnd"/>
      <w:r w:rsidRPr="006018C8">
        <w:t xml:space="preserve"> Maître d’œuvre en collaboration avec l’Ingénieur </w:t>
      </w:r>
      <w:r w:rsidRPr="006018C8">
        <w:rPr>
          <w:bCs/>
          <w:spacing w:val="-4"/>
        </w:rPr>
        <w:t>d</w:t>
      </w:r>
      <w:r>
        <w:rPr>
          <w:bCs/>
          <w:spacing w:val="-4"/>
        </w:rPr>
        <w:t>e la lettre commande</w:t>
      </w:r>
      <w:r w:rsidRPr="006018C8">
        <w:t xml:space="preserve">, procède aux vérifications en qualité et en quantités. Ces opérations font l’objet d’un procès-verbal dressé sur le champ et signé par le Maître d’œuvre, l’Ingénieur et le Cocontractant. </w:t>
      </w:r>
    </w:p>
    <w:p w14:paraId="28341468" w14:textId="77777777" w:rsidR="00FA5B52" w:rsidRPr="006018C8" w:rsidRDefault="00FA5B52" w:rsidP="00FA5B52">
      <w:pPr>
        <w:widowControl w:val="0"/>
        <w:numPr>
          <w:ilvl w:val="0"/>
          <w:numId w:val="47"/>
        </w:numPr>
        <w:tabs>
          <w:tab w:val="left" w:pos="851"/>
          <w:tab w:val="left" w:pos="2400"/>
          <w:tab w:val="left" w:pos="3660"/>
          <w:tab w:val="left" w:pos="4040"/>
        </w:tabs>
        <w:autoSpaceDE w:val="0"/>
        <w:spacing w:line="276" w:lineRule="auto"/>
        <w:ind w:left="0" w:right="-19" w:firstLine="567"/>
        <w:jc w:val="both"/>
      </w:pPr>
      <w:r w:rsidRPr="006018C8">
        <w:t xml:space="preserve">Lorsque ces opérations sont effectuées par le Maître d’œuvre, celui-ci établit un procès-verbal portant proposition d'acceptation, de mise à réparer, à bonifier ou de rejet, qui est transmis à la commission pour décision. </w:t>
      </w:r>
    </w:p>
    <w:p w14:paraId="70FF9040" w14:textId="77777777" w:rsidR="00FA5B52" w:rsidRPr="006018C8" w:rsidRDefault="00FA5B52" w:rsidP="00FA5B52">
      <w:pPr>
        <w:widowControl w:val="0"/>
        <w:numPr>
          <w:ilvl w:val="0"/>
          <w:numId w:val="47"/>
        </w:numPr>
        <w:tabs>
          <w:tab w:val="left" w:pos="851"/>
          <w:tab w:val="left" w:pos="2400"/>
          <w:tab w:val="left" w:pos="3660"/>
          <w:tab w:val="left" w:pos="4040"/>
        </w:tabs>
        <w:autoSpaceDE w:val="0"/>
        <w:spacing w:line="276" w:lineRule="auto"/>
        <w:ind w:left="0" w:right="-19" w:firstLine="567"/>
        <w:jc w:val="both"/>
      </w:pPr>
      <w:r w:rsidRPr="006018C8">
        <w:t xml:space="preserve">La commission de réception technique chapeautée par le Maître d’œuvre et l’Ingénieur commis à cette </w:t>
      </w:r>
      <w:r w:rsidRPr="006018C8">
        <w:lastRenderedPageBreak/>
        <w:t xml:space="preserve">tâche, doit vérifier la conformité qualitative, technique et quantitative des travaux. En matière de réception technique, la commission prend une des décisions suivantes concernant tout ou partie de la prestation : </w:t>
      </w:r>
    </w:p>
    <w:p w14:paraId="174DE97A" w14:textId="77777777" w:rsidR="00FA5B52" w:rsidRPr="006018C8" w:rsidRDefault="00FA5B52" w:rsidP="00FA5B52">
      <w:pPr>
        <w:widowControl w:val="0"/>
        <w:numPr>
          <w:ilvl w:val="0"/>
          <w:numId w:val="48"/>
        </w:numPr>
        <w:tabs>
          <w:tab w:val="left" w:pos="709"/>
          <w:tab w:val="left" w:pos="1276"/>
          <w:tab w:val="left" w:pos="3660"/>
          <w:tab w:val="left" w:pos="4040"/>
        </w:tabs>
        <w:autoSpaceDE w:val="0"/>
        <w:spacing w:line="276" w:lineRule="auto"/>
        <w:ind w:left="1134" w:right="-19"/>
        <w:jc w:val="both"/>
      </w:pPr>
      <w:r w:rsidRPr="006018C8">
        <w:t xml:space="preserve">Elle accepte en qualité et en quantité les travaux et, dans ce cas, sa décision est immédiatement exécutoire ; </w:t>
      </w:r>
    </w:p>
    <w:p w14:paraId="2302BB79" w14:textId="77777777" w:rsidR="00FA5B52" w:rsidRPr="006018C8" w:rsidRDefault="00FA5B52" w:rsidP="00FA5B52">
      <w:pPr>
        <w:widowControl w:val="0"/>
        <w:numPr>
          <w:ilvl w:val="0"/>
          <w:numId w:val="48"/>
        </w:numPr>
        <w:tabs>
          <w:tab w:val="left" w:pos="709"/>
          <w:tab w:val="left" w:pos="1276"/>
          <w:tab w:val="left" w:pos="3660"/>
          <w:tab w:val="left" w:pos="4040"/>
        </w:tabs>
        <w:autoSpaceDE w:val="0"/>
        <w:spacing w:line="276" w:lineRule="auto"/>
        <w:ind w:left="1134" w:right="-19"/>
        <w:jc w:val="both"/>
      </w:pPr>
      <w:r w:rsidRPr="006018C8">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3ADED5BE"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24.2. Réception Provisoire </w:t>
      </w:r>
    </w:p>
    <w:p w14:paraId="11BAAA20" w14:textId="4D661782"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Le cocontractant est tenu de faire connaître au Chef de service d</w:t>
      </w:r>
      <w:r>
        <w:t xml:space="preserve">u </w:t>
      </w:r>
      <w:r w:rsidRPr="00C76A46">
        <w:t>marché</w:t>
      </w:r>
      <w:r w:rsidRPr="006018C8">
        <w:t xml:space="preserve"> au plus tard </w:t>
      </w:r>
      <w:proofErr w:type="gramStart"/>
      <w:r w:rsidRPr="006018C8">
        <w:rPr>
          <w:b/>
        </w:rPr>
        <w:t>dix(10)jours</w:t>
      </w:r>
      <w:proofErr w:type="gramEnd"/>
      <w:r w:rsidRPr="006018C8">
        <w:t xml:space="preserve"> avant l’expiration du délai contractuel, la date à laquelle il souhaite que soit réceptionnés les travaux. </w:t>
      </w:r>
    </w:p>
    <w:p w14:paraId="411D47C5"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La réception provisoire sera prononcée aussitôt à la fin de l’exécution des travaux objet d</w:t>
      </w:r>
      <w:r>
        <w:t>u</w:t>
      </w:r>
      <w:r w:rsidRPr="006018C8">
        <w:t xml:space="preserve"> présent </w:t>
      </w:r>
      <w:r>
        <w:rPr>
          <w:bCs/>
          <w:spacing w:val="-4"/>
        </w:rPr>
        <w:t>marché</w:t>
      </w:r>
      <w:r w:rsidRPr="006018C8">
        <w:t xml:space="preserve"> et après les Opérations préalables à la réception. La Commission après visite du chantier examine le procès-verbal des opérations préalables à la réception et procède à la réception provisoire des travaux s'il y a lieu.  </w:t>
      </w:r>
    </w:p>
    <w:p w14:paraId="1B57289C"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79BDAC8E"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Pour être valable, le procès-verbal de réception doit être signé par les deux tiers (2/3) au moins des membres dont le Président. </w:t>
      </w:r>
    </w:p>
    <w:p w14:paraId="7C91B327"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24.3. Composition de la commission de réception </w:t>
      </w:r>
    </w:p>
    <w:p w14:paraId="7C92CAD6"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La Commission de réception sera composée des membres suivants </w:t>
      </w:r>
    </w:p>
    <w:p w14:paraId="267C74B2"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Cs/>
        </w:rPr>
      </w:pPr>
      <w:r w:rsidRPr="006018C8">
        <w:rPr>
          <w:b/>
          <w:bCs/>
        </w:rPr>
        <w:tab/>
        <w:t xml:space="preserve">Président </w:t>
      </w:r>
      <w:r w:rsidRPr="006018C8">
        <w:rPr>
          <w:bCs/>
        </w:rPr>
        <w:t>: Le Maître d’Ouvrage ou son représentant ;</w:t>
      </w:r>
    </w:p>
    <w:p w14:paraId="0F959B5F" w14:textId="11A5F5CC" w:rsidR="00FA5B52" w:rsidRPr="006018C8" w:rsidRDefault="00FA5B52" w:rsidP="00FA5B52">
      <w:pPr>
        <w:pStyle w:val="Retraitcorpsdetexte2"/>
        <w:spacing w:line="276" w:lineRule="auto"/>
        <w:ind w:firstLine="0"/>
        <w:rPr>
          <w:rFonts w:ascii="Times New Roman" w:eastAsia="Calibri" w:hAnsi="Times New Roman"/>
          <w:sz w:val="24"/>
          <w:lang w:val="fr-FR"/>
        </w:rPr>
      </w:pPr>
      <w:r w:rsidRPr="006018C8">
        <w:rPr>
          <w:rFonts w:ascii="Times New Roman" w:hAnsi="Times New Roman"/>
          <w:b/>
          <w:bCs/>
          <w:sz w:val="24"/>
        </w:rPr>
        <w:t>Rapporteur</w:t>
      </w:r>
      <w:r w:rsidRPr="006018C8">
        <w:rPr>
          <w:rFonts w:ascii="Times New Roman" w:hAnsi="Times New Roman"/>
          <w:bCs/>
          <w:sz w:val="24"/>
        </w:rPr>
        <w:t> </w:t>
      </w:r>
      <w:r w:rsidRPr="006018C8">
        <w:rPr>
          <w:rFonts w:ascii="Times New Roman" w:hAnsi="Times New Roman"/>
          <w:bCs/>
          <w:sz w:val="24"/>
          <w:lang w:val="fr-FR"/>
        </w:rPr>
        <w:t>:</w:t>
      </w:r>
      <w:r w:rsidRPr="006018C8">
        <w:rPr>
          <w:rFonts w:ascii="Times New Roman" w:hAnsi="Times New Roman"/>
          <w:sz w:val="24"/>
        </w:rPr>
        <w:t xml:space="preserve"> </w:t>
      </w:r>
      <w:r w:rsidR="004E4A71" w:rsidRPr="006018C8">
        <w:rPr>
          <w:rFonts w:ascii="Times New Roman" w:hAnsi="Times New Roman"/>
          <w:bCs/>
          <w:sz w:val="24"/>
          <w:lang w:val="fr-FR"/>
        </w:rPr>
        <w:t>L</w:t>
      </w:r>
      <w:r w:rsidR="004E4A71">
        <w:rPr>
          <w:rFonts w:ascii="Times New Roman" w:hAnsi="Times New Roman"/>
          <w:bCs/>
          <w:sz w:val="24"/>
          <w:lang w:val="fr-FR"/>
        </w:rPr>
        <w:t>e Maître d’</w:t>
      </w:r>
      <w:r w:rsidR="00D8433F">
        <w:rPr>
          <w:rFonts w:ascii="Times New Roman" w:hAnsi="Times New Roman"/>
          <w:bCs/>
          <w:sz w:val="24"/>
          <w:lang w:val="fr-FR"/>
        </w:rPr>
        <w:t>œuvre</w:t>
      </w:r>
      <w:r w:rsidR="004E4A71" w:rsidRPr="006018C8">
        <w:rPr>
          <w:rFonts w:ascii="Times New Roman" w:eastAsia="Calibri" w:hAnsi="Times New Roman"/>
          <w:sz w:val="24"/>
          <w:lang w:val="fr-FR"/>
        </w:rPr>
        <w:t>;</w:t>
      </w:r>
      <w:r w:rsidRPr="006018C8">
        <w:rPr>
          <w:rFonts w:ascii="Times New Roman" w:eastAsia="Calibri" w:hAnsi="Times New Roman"/>
          <w:sz w:val="24"/>
          <w:lang w:val="fr-FR"/>
        </w:rPr>
        <w:t>;</w:t>
      </w:r>
    </w:p>
    <w:p w14:paraId="797642A8" w14:textId="77777777" w:rsidR="00FA5B52" w:rsidRPr="006018C8" w:rsidRDefault="00FA5B52" w:rsidP="00FA5B52">
      <w:pPr>
        <w:pStyle w:val="Retraitcorpsdetexte2"/>
        <w:spacing w:line="276" w:lineRule="auto"/>
        <w:ind w:left="2268" w:hanging="1559"/>
        <w:rPr>
          <w:rFonts w:ascii="Times New Roman" w:hAnsi="Times New Roman"/>
          <w:bCs/>
          <w:sz w:val="24"/>
        </w:rPr>
      </w:pPr>
      <w:r w:rsidRPr="006018C8">
        <w:rPr>
          <w:rFonts w:ascii="Times New Roman" w:hAnsi="Times New Roman"/>
          <w:b/>
          <w:bCs/>
          <w:sz w:val="24"/>
        </w:rPr>
        <w:t xml:space="preserve">Membres </w:t>
      </w:r>
      <w:r w:rsidRPr="006018C8">
        <w:rPr>
          <w:rFonts w:ascii="Times New Roman" w:hAnsi="Times New Roman"/>
          <w:bCs/>
          <w:sz w:val="24"/>
        </w:rPr>
        <w:t>:</w:t>
      </w:r>
    </w:p>
    <w:p w14:paraId="48E81B3F" w14:textId="77777777" w:rsidR="00FA5B52" w:rsidRDefault="00FA5B52" w:rsidP="00FA5B52">
      <w:pPr>
        <w:pStyle w:val="Retraitcorpsdetexte2"/>
        <w:spacing w:line="276" w:lineRule="auto"/>
        <w:ind w:left="1134" w:hanging="141"/>
        <w:rPr>
          <w:rFonts w:ascii="Times New Roman" w:hAnsi="Times New Roman"/>
          <w:bCs/>
          <w:sz w:val="24"/>
        </w:rPr>
      </w:pPr>
      <w:r w:rsidRPr="006018C8">
        <w:rPr>
          <w:rFonts w:ascii="Times New Roman" w:hAnsi="Times New Roman"/>
          <w:b/>
          <w:bCs/>
          <w:sz w:val="24"/>
        </w:rPr>
        <w:t xml:space="preserve">- </w:t>
      </w:r>
      <w:r w:rsidRPr="006018C8">
        <w:rPr>
          <w:rFonts w:ascii="Times New Roman" w:hAnsi="Times New Roman"/>
          <w:bCs/>
          <w:sz w:val="24"/>
        </w:rPr>
        <w:t xml:space="preserve">Le Directeur des </w:t>
      </w:r>
      <w:r w:rsidRPr="006018C8">
        <w:rPr>
          <w:rFonts w:ascii="Times New Roman" w:hAnsi="Times New Roman"/>
          <w:bCs/>
          <w:sz w:val="24"/>
          <w:lang w:val="fr-FR"/>
        </w:rPr>
        <w:t>Infrastructures, de la Planification et du Développement/</w:t>
      </w:r>
      <w:proofErr w:type="spellStart"/>
      <w:r w:rsidRPr="006018C8">
        <w:rPr>
          <w:rFonts w:ascii="Times New Roman" w:hAnsi="Times New Roman"/>
          <w:bCs/>
          <w:sz w:val="24"/>
          <w:lang w:val="fr-FR"/>
        </w:rPr>
        <w:t>UBe</w:t>
      </w:r>
      <w:proofErr w:type="spellEnd"/>
      <w:r w:rsidRPr="006018C8">
        <w:rPr>
          <w:rFonts w:ascii="Times New Roman" w:hAnsi="Times New Roman"/>
          <w:bCs/>
          <w:sz w:val="24"/>
          <w:lang w:val="fr-FR"/>
        </w:rPr>
        <w:t>, Chef de Service du marché ou son représentant</w:t>
      </w:r>
      <w:r w:rsidRPr="006018C8">
        <w:rPr>
          <w:rFonts w:ascii="Times New Roman" w:hAnsi="Times New Roman"/>
          <w:bCs/>
          <w:sz w:val="24"/>
        </w:rPr>
        <w:t>;</w:t>
      </w:r>
    </w:p>
    <w:p w14:paraId="1837C8A9" w14:textId="35F1BC09" w:rsidR="004E4A71" w:rsidRPr="004E4A71" w:rsidRDefault="004E4A71" w:rsidP="004E4A71">
      <w:pPr>
        <w:pStyle w:val="Retraitcorpsdetexte2"/>
        <w:numPr>
          <w:ilvl w:val="0"/>
          <w:numId w:val="71"/>
        </w:numPr>
        <w:spacing w:line="276" w:lineRule="auto"/>
        <w:ind w:firstLine="273"/>
        <w:rPr>
          <w:rFonts w:ascii="Times New Roman" w:hAnsi="Times New Roman"/>
          <w:bCs/>
          <w:sz w:val="24"/>
        </w:rPr>
      </w:pPr>
      <w:proofErr w:type="gramStart"/>
      <w:r>
        <w:rPr>
          <w:rFonts w:ascii="Times New Roman" w:hAnsi="Times New Roman"/>
          <w:bCs/>
          <w:sz w:val="24"/>
          <w:lang w:val="fr-FR"/>
        </w:rPr>
        <w:t>l’Ingénieur</w:t>
      </w:r>
      <w:proofErr w:type="gramEnd"/>
      <w:r w:rsidRPr="008D74DF">
        <w:rPr>
          <w:rFonts w:ascii="Times New Roman" w:hAnsi="Times New Roman"/>
          <w:bCs/>
          <w:sz w:val="24"/>
          <w:lang w:val="fr-FR"/>
        </w:rPr>
        <w:t xml:space="preserve"> </w:t>
      </w:r>
      <w:r w:rsidRPr="006018C8">
        <w:rPr>
          <w:rFonts w:ascii="Times New Roman" w:hAnsi="Times New Roman"/>
          <w:bCs/>
          <w:sz w:val="24"/>
          <w:lang w:val="fr-FR"/>
        </w:rPr>
        <w:t>du marché</w:t>
      </w:r>
    </w:p>
    <w:p w14:paraId="0B6A0F3D" w14:textId="1FE5D80C" w:rsidR="00FA5B52" w:rsidRDefault="00FA5B52" w:rsidP="00FA5B52">
      <w:pPr>
        <w:pStyle w:val="Retraitcorpsdetexte2"/>
        <w:spacing w:line="276" w:lineRule="auto"/>
        <w:ind w:left="1134" w:hanging="141"/>
        <w:rPr>
          <w:rFonts w:ascii="Times New Roman" w:hAnsi="Times New Roman"/>
          <w:bCs/>
          <w:sz w:val="24"/>
        </w:rPr>
      </w:pPr>
      <w:r w:rsidRPr="006018C8">
        <w:rPr>
          <w:rFonts w:ascii="Times New Roman" w:hAnsi="Times New Roman"/>
          <w:b/>
          <w:bCs/>
          <w:sz w:val="24"/>
        </w:rPr>
        <w:t xml:space="preserve">- </w:t>
      </w:r>
      <w:r w:rsidRPr="000D6593">
        <w:rPr>
          <w:rFonts w:ascii="Times New Roman" w:hAnsi="Times New Roman"/>
          <w:b/>
          <w:sz w:val="24"/>
        </w:rPr>
        <w:t>Le</w:t>
      </w:r>
      <w:r w:rsidRPr="000D6593">
        <w:rPr>
          <w:rFonts w:ascii="Times New Roman" w:hAnsi="Times New Roman"/>
          <w:b/>
          <w:sz w:val="24"/>
          <w:lang w:val="fr-FR"/>
        </w:rPr>
        <w:t xml:space="preserve"> Directeur</w:t>
      </w:r>
      <w:r w:rsidRPr="000D6593">
        <w:rPr>
          <w:rFonts w:ascii="Times New Roman" w:hAnsi="Times New Roman"/>
          <w:bCs/>
          <w:sz w:val="24"/>
        </w:rPr>
        <w:t xml:space="preserve"> </w:t>
      </w:r>
      <w:r w:rsidRPr="000D6593">
        <w:rPr>
          <w:rFonts w:ascii="Times New Roman" w:hAnsi="Times New Roman"/>
          <w:b/>
          <w:bCs/>
          <w:w w:val="105"/>
          <w:sz w:val="24"/>
        </w:rPr>
        <w:t xml:space="preserve">de </w:t>
      </w:r>
      <w:r w:rsidRPr="000D6593">
        <w:rPr>
          <w:rFonts w:ascii="Times New Roman" w:hAnsi="Times New Roman"/>
          <w:b/>
          <w:bCs/>
          <w:sz w:val="24"/>
          <w:lang w:val="fr-FR" w:eastAsia="fr-FR"/>
        </w:rPr>
        <w:t>l’</w:t>
      </w:r>
      <w:r w:rsidR="004E4A71">
        <w:rPr>
          <w:rFonts w:ascii="Times New Roman" w:hAnsi="Times New Roman"/>
          <w:b/>
          <w:bCs/>
          <w:sz w:val="24"/>
          <w:lang w:val="fr-FR" w:eastAsia="fr-FR"/>
        </w:rPr>
        <w:t>École</w:t>
      </w:r>
      <w:r>
        <w:rPr>
          <w:rFonts w:ascii="Times New Roman" w:hAnsi="Times New Roman"/>
          <w:b/>
          <w:bCs/>
          <w:sz w:val="24"/>
          <w:lang w:val="fr-FR" w:eastAsia="fr-FR"/>
        </w:rPr>
        <w:t xml:space="preserve"> Normale Supérieure </w:t>
      </w:r>
      <w:r w:rsidRPr="000D6593">
        <w:rPr>
          <w:rFonts w:ascii="Times New Roman" w:hAnsi="Times New Roman"/>
          <w:b/>
          <w:bCs/>
          <w:sz w:val="24"/>
          <w:lang w:val="fr-FR" w:eastAsia="fr-FR"/>
        </w:rPr>
        <w:t>(E</w:t>
      </w:r>
      <w:r>
        <w:rPr>
          <w:rFonts w:ascii="Times New Roman" w:hAnsi="Times New Roman"/>
          <w:b/>
          <w:bCs/>
          <w:sz w:val="24"/>
          <w:lang w:val="fr-FR" w:eastAsia="fr-FR"/>
        </w:rPr>
        <w:t>NS</w:t>
      </w:r>
      <w:r w:rsidRPr="000D6593">
        <w:rPr>
          <w:rFonts w:ascii="Times New Roman" w:hAnsi="Times New Roman"/>
          <w:b/>
          <w:bCs/>
          <w:sz w:val="24"/>
          <w:lang w:val="fr-FR" w:eastAsia="fr-FR"/>
        </w:rPr>
        <w:t>) de l'Université de Bertoua</w:t>
      </w:r>
      <w:r w:rsidRPr="006018C8">
        <w:rPr>
          <w:rFonts w:ascii="Times New Roman" w:hAnsi="Times New Roman"/>
          <w:bCs/>
          <w:sz w:val="24"/>
        </w:rPr>
        <w:t>;</w:t>
      </w:r>
    </w:p>
    <w:p w14:paraId="7ED75858" w14:textId="77777777" w:rsidR="00FA5B52" w:rsidRPr="006018C8" w:rsidRDefault="00FA5B52" w:rsidP="00FA5B52">
      <w:pPr>
        <w:pStyle w:val="Retraitcorpsdetexte2"/>
        <w:spacing w:line="276" w:lineRule="auto"/>
        <w:ind w:left="1560"/>
        <w:rPr>
          <w:rFonts w:ascii="Times New Roman" w:hAnsi="Times New Roman"/>
          <w:bCs/>
          <w:sz w:val="24"/>
          <w:lang w:val="fr-FR"/>
        </w:rPr>
      </w:pPr>
      <w:r w:rsidRPr="006018C8">
        <w:rPr>
          <w:rFonts w:ascii="Times New Roman" w:hAnsi="Times New Roman"/>
          <w:b/>
          <w:bCs/>
          <w:sz w:val="24"/>
        </w:rPr>
        <w:t xml:space="preserve">- </w:t>
      </w:r>
      <w:r w:rsidRPr="006018C8">
        <w:rPr>
          <w:rFonts w:ascii="Times New Roman" w:hAnsi="Times New Roman"/>
          <w:bCs/>
          <w:sz w:val="24"/>
        </w:rPr>
        <w:t xml:space="preserve">Le </w:t>
      </w:r>
      <w:r w:rsidRPr="006018C8">
        <w:rPr>
          <w:rFonts w:ascii="Times New Roman" w:hAnsi="Times New Roman"/>
          <w:bCs/>
          <w:sz w:val="24"/>
          <w:lang w:val="fr-FR"/>
        </w:rPr>
        <w:t>Chef de Division des Infrastructures, des Équipements et du Matériel/</w:t>
      </w:r>
      <w:proofErr w:type="spellStart"/>
      <w:r w:rsidRPr="006018C8">
        <w:rPr>
          <w:rFonts w:ascii="Times New Roman" w:hAnsi="Times New Roman"/>
          <w:bCs/>
          <w:sz w:val="24"/>
          <w:lang w:val="fr-FR"/>
        </w:rPr>
        <w:t>UBe</w:t>
      </w:r>
      <w:proofErr w:type="spellEnd"/>
      <w:r w:rsidRPr="006018C8">
        <w:rPr>
          <w:rFonts w:ascii="Times New Roman" w:hAnsi="Times New Roman"/>
          <w:bCs/>
          <w:sz w:val="24"/>
        </w:rPr>
        <w:t xml:space="preserve"> ;</w:t>
      </w:r>
    </w:p>
    <w:p w14:paraId="26652939" w14:textId="77777777" w:rsidR="00FA5B52" w:rsidRPr="00B23931" w:rsidRDefault="00FA5B52" w:rsidP="00FA5B52">
      <w:pPr>
        <w:pStyle w:val="Retraitcorpsdetexte2"/>
        <w:spacing w:line="276" w:lineRule="auto"/>
        <w:ind w:left="1560"/>
        <w:rPr>
          <w:rFonts w:ascii="Times New Roman" w:hAnsi="Times New Roman"/>
          <w:bCs/>
          <w:sz w:val="24"/>
          <w:lang w:val="fr-CM"/>
        </w:rPr>
      </w:pPr>
      <w:r w:rsidRPr="006018C8">
        <w:rPr>
          <w:rFonts w:ascii="Times New Roman" w:hAnsi="Times New Roman"/>
          <w:b/>
          <w:bCs/>
          <w:sz w:val="24"/>
        </w:rPr>
        <w:t xml:space="preserve">- </w:t>
      </w:r>
      <w:r w:rsidRPr="006018C8">
        <w:rPr>
          <w:rFonts w:ascii="Times New Roman" w:hAnsi="Times New Roman"/>
          <w:bCs/>
          <w:sz w:val="24"/>
        </w:rPr>
        <w:t xml:space="preserve">Le Chef de Service </w:t>
      </w:r>
      <w:r w:rsidRPr="006018C8">
        <w:rPr>
          <w:rFonts w:ascii="Times New Roman" w:hAnsi="Times New Roman"/>
          <w:bCs/>
          <w:sz w:val="24"/>
          <w:lang w:val="fr-FR"/>
        </w:rPr>
        <w:t>des Constructions et des Équipements</w:t>
      </w:r>
      <w:r w:rsidRPr="006018C8">
        <w:rPr>
          <w:rFonts w:ascii="Times New Roman" w:hAnsi="Times New Roman"/>
          <w:bCs/>
          <w:sz w:val="24"/>
        </w:rPr>
        <w:t>/</w:t>
      </w:r>
      <w:proofErr w:type="spellStart"/>
      <w:r w:rsidRPr="006018C8">
        <w:rPr>
          <w:rFonts w:ascii="Times New Roman" w:hAnsi="Times New Roman"/>
          <w:bCs/>
          <w:sz w:val="24"/>
          <w:lang w:val="fr-FR"/>
        </w:rPr>
        <w:t>UBe</w:t>
      </w:r>
      <w:proofErr w:type="spellEnd"/>
      <w:r>
        <w:rPr>
          <w:rFonts w:ascii="Times New Roman" w:hAnsi="Times New Roman"/>
          <w:bCs/>
          <w:sz w:val="24"/>
          <w:lang w:val="fr-FR"/>
        </w:rPr>
        <w:t> </w:t>
      </w:r>
      <w:r>
        <w:rPr>
          <w:rFonts w:ascii="Times New Roman" w:hAnsi="Times New Roman"/>
          <w:bCs/>
          <w:sz w:val="24"/>
          <w:lang w:val="fr-CM"/>
        </w:rPr>
        <w:t>;</w:t>
      </w:r>
    </w:p>
    <w:p w14:paraId="11EB2FEC" w14:textId="7BCEEC2D" w:rsidR="00FA5B52" w:rsidRPr="006018C8" w:rsidRDefault="00FA5B52" w:rsidP="00FA5B52">
      <w:pPr>
        <w:pStyle w:val="Retraitcorpsdetexte2"/>
        <w:spacing w:line="276" w:lineRule="auto"/>
        <w:ind w:left="1560"/>
        <w:rPr>
          <w:rFonts w:ascii="Times New Roman" w:hAnsi="Times New Roman"/>
          <w:bCs/>
          <w:sz w:val="24"/>
          <w:lang w:val="fr-CM"/>
        </w:rPr>
      </w:pPr>
      <w:r w:rsidRPr="006018C8">
        <w:rPr>
          <w:rFonts w:ascii="Times New Roman" w:hAnsi="Times New Roman"/>
          <w:b/>
          <w:bCs/>
          <w:sz w:val="24"/>
          <w:lang w:val="fr-FR"/>
        </w:rPr>
        <w:t>-</w:t>
      </w:r>
      <w:r w:rsidRPr="006018C8">
        <w:rPr>
          <w:rFonts w:ascii="Times New Roman" w:hAnsi="Times New Roman"/>
          <w:bCs/>
          <w:sz w:val="24"/>
          <w:lang w:val="fr-FR"/>
        </w:rPr>
        <w:t xml:space="preserve"> </w:t>
      </w:r>
      <w:r w:rsidRPr="006018C8">
        <w:rPr>
          <w:rFonts w:ascii="Times New Roman" w:hAnsi="Times New Roman"/>
          <w:bCs/>
          <w:sz w:val="24"/>
        </w:rPr>
        <w:t>L’Agent chargé de la Comptabilité Matière</w:t>
      </w:r>
      <w:r w:rsidRPr="006018C8">
        <w:rPr>
          <w:rFonts w:ascii="Times New Roman" w:hAnsi="Times New Roman"/>
          <w:bCs/>
          <w:sz w:val="24"/>
          <w:lang w:val="fr-CM"/>
        </w:rPr>
        <w:t>s</w:t>
      </w:r>
      <w:r w:rsidRPr="006018C8">
        <w:rPr>
          <w:rFonts w:ascii="Times New Roman" w:hAnsi="Times New Roman"/>
          <w:bCs/>
          <w:sz w:val="24"/>
        </w:rPr>
        <w:t xml:space="preserve"> du </w:t>
      </w:r>
      <w:r w:rsidR="004E4A71" w:rsidRPr="006018C8">
        <w:rPr>
          <w:rFonts w:ascii="Times New Roman" w:hAnsi="Times New Roman"/>
          <w:bCs/>
          <w:sz w:val="24"/>
          <w:lang w:val="fr-FR"/>
        </w:rPr>
        <w:t>Rectorat.</w:t>
      </w:r>
    </w:p>
    <w:p w14:paraId="069A3DC4" w14:textId="77777777" w:rsidR="00FA5B52" w:rsidRPr="006018C8" w:rsidRDefault="00FA5B52" w:rsidP="00FA5B52">
      <w:pPr>
        <w:pStyle w:val="Retraitcorpsdetexte2"/>
        <w:spacing w:line="276" w:lineRule="auto"/>
        <w:ind w:firstLine="0"/>
        <w:rPr>
          <w:rFonts w:ascii="Times New Roman" w:hAnsi="Times New Roman"/>
          <w:bCs/>
          <w:sz w:val="24"/>
          <w:lang w:val="fr-FR"/>
        </w:rPr>
      </w:pPr>
      <w:r w:rsidRPr="006018C8">
        <w:rPr>
          <w:rFonts w:ascii="Times New Roman" w:hAnsi="Times New Roman"/>
          <w:b/>
          <w:bCs/>
          <w:sz w:val="24"/>
          <w:lang w:val="fr-FR"/>
        </w:rPr>
        <w:t>Observateur :</w:t>
      </w:r>
      <w:r w:rsidRPr="006018C8">
        <w:rPr>
          <w:rFonts w:ascii="Times New Roman" w:hAnsi="Times New Roman"/>
          <w:bCs/>
          <w:sz w:val="24"/>
          <w:lang w:val="fr-FR"/>
        </w:rPr>
        <w:t xml:space="preserve"> Le représentant du MINMAP ;</w:t>
      </w:r>
    </w:p>
    <w:p w14:paraId="66403130" w14:textId="77777777" w:rsidR="00FA5B52" w:rsidRPr="006018C8" w:rsidRDefault="00FA5B52" w:rsidP="00FA5B52">
      <w:pPr>
        <w:pStyle w:val="Retraitcorpsdetexte2"/>
        <w:spacing w:line="276" w:lineRule="auto"/>
        <w:ind w:firstLine="0"/>
        <w:rPr>
          <w:rFonts w:ascii="Times New Roman" w:hAnsi="Times New Roman"/>
          <w:bCs/>
          <w:sz w:val="24"/>
          <w:lang w:val="fr-FR"/>
        </w:rPr>
      </w:pPr>
      <w:r w:rsidRPr="006018C8">
        <w:rPr>
          <w:rFonts w:ascii="Times New Roman" w:hAnsi="Times New Roman"/>
          <w:b/>
          <w:bCs/>
          <w:sz w:val="24"/>
          <w:lang w:val="fr-FR"/>
        </w:rPr>
        <w:t>Invité :</w:t>
      </w:r>
      <w:r w:rsidRPr="006018C8">
        <w:rPr>
          <w:rFonts w:ascii="Times New Roman" w:hAnsi="Times New Roman"/>
          <w:bCs/>
          <w:sz w:val="24"/>
          <w:lang w:val="fr-FR"/>
        </w:rPr>
        <w:t xml:space="preserve"> Le Cocontractant.</w:t>
      </w:r>
    </w:p>
    <w:p w14:paraId="47ABE5FD"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28A2F5CD"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24.4. Réceptions partielles</w:t>
      </w:r>
    </w:p>
    <w:p w14:paraId="0EBC799D"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Il n’est pas prévu de réception partielle dans le cadre d</w:t>
      </w:r>
      <w:r>
        <w:t>u</w:t>
      </w:r>
      <w:r w:rsidRPr="006018C8">
        <w:t xml:space="preserve"> présent </w:t>
      </w:r>
      <w:r>
        <w:t>marché</w:t>
      </w:r>
      <w:r w:rsidRPr="006018C8">
        <w:t>.</w:t>
      </w:r>
    </w:p>
    <w:p w14:paraId="6F924217" w14:textId="77777777" w:rsidR="00FA5B52" w:rsidRPr="006018C8" w:rsidRDefault="00FA5B52" w:rsidP="00FA5B52">
      <w:pPr>
        <w:widowControl w:val="0"/>
        <w:autoSpaceDE w:val="0"/>
        <w:adjustRightInd w:val="0"/>
        <w:spacing w:before="11" w:line="276" w:lineRule="auto"/>
        <w:ind w:right="-20"/>
        <w:jc w:val="both"/>
        <w:rPr>
          <w:b/>
        </w:rPr>
      </w:pPr>
      <w:r w:rsidRPr="006018C8">
        <w:rPr>
          <w:b/>
        </w:rPr>
        <w:t>24.5. Début de la période de garantie</w:t>
      </w:r>
    </w:p>
    <w:p w14:paraId="58FE6630" w14:textId="77777777" w:rsidR="00FA5B52" w:rsidRPr="006018C8" w:rsidRDefault="00FA5B52" w:rsidP="00FA5B52">
      <w:pPr>
        <w:widowControl w:val="0"/>
        <w:autoSpaceDE w:val="0"/>
        <w:adjustRightInd w:val="0"/>
        <w:spacing w:before="11" w:line="276" w:lineRule="auto"/>
        <w:ind w:right="-20"/>
        <w:jc w:val="both"/>
      </w:pPr>
      <w:r w:rsidRPr="006018C8">
        <w:t>La durée de garantie des travaux est fixée à un (01) an à compter de la date d'achèvement des travaux précisée dans le procès-verbal de réception provisoire.</w:t>
      </w:r>
    </w:p>
    <w:p w14:paraId="32A326C4" w14:textId="77777777" w:rsidR="00FA5B52" w:rsidRPr="006018C8" w:rsidRDefault="00FA5B52" w:rsidP="00FA5B52">
      <w:pPr>
        <w:widowControl w:val="0"/>
        <w:autoSpaceDE w:val="0"/>
        <w:adjustRightInd w:val="0"/>
        <w:spacing w:before="11" w:line="276" w:lineRule="auto"/>
        <w:ind w:right="-20"/>
        <w:jc w:val="both"/>
      </w:pPr>
      <w:r w:rsidRPr="006018C8">
        <w:t>Pendant la période de garantie, le Cocontractant devra exécuter à ses frais et en temps utile, tous les travaux nécessaires pour remédier aux désordres relevant des malfaçons, qui apparaîtraient dans les ouvrages.</w:t>
      </w:r>
    </w:p>
    <w:p w14:paraId="3812F330"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24.6. Prise de possession des ouvrages</w:t>
      </w:r>
    </w:p>
    <w:p w14:paraId="4A0844F0"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 xml:space="preserve">Toute prise de possession des ouvrages doit être précédée d’une réception partielle ou provisoire. Toutefois, s’il y a </w:t>
      </w:r>
      <w:r w:rsidRPr="006018C8">
        <w:lastRenderedPageBreak/>
        <w:t>urgence, la prise de possession peut intervenir antérieurement à la réception, sous-réserve de l’établissement d’un état des lieux contradictoire.</w:t>
      </w:r>
    </w:p>
    <w:p w14:paraId="3A49967C"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24.7 : Rejet  </w:t>
      </w:r>
    </w:p>
    <w:p w14:paraId="341EF115"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Lorsque la Commission juge que les travaux appellent les réserves telles qu'il ne lui apparaît possible d'en prononcer ni la réception partielle ni la réception avec réfaction, le Chef de service d</w:t>
      </w:r>
      <w:r>
        <w:t xml:space="preserve">u </w:t>
      </w:r>
      <w:r w:rsidRPr="00C76A46">
        <w:t>marché</w:t>
      </w:r>
      <w:r w:rsidRPr="006018C8">
        <w:t xml:space="preserve"> notifie une décision motivée de rejet.  </w:t>
      </w:r>
    </w:p>
    <w:p w14:paraId="22138AE6"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Le Cocontractant dispose de quinze (15) jours pour présenter ses observations ; Passé ce délai, il est réputé avoir accepté la décision du Chef de service d</w:t>
      </w:r>
      <w:r>
        <w:t xml:space="preserve">u </w:t>
      </w:r>
      <w:r w:rsidRPr="00C76A46">
        <w:t>marché</w:t>
      </w:r>
      <w:r w:rsidRPr="006018C8">
        <w:t>. Si le Cocontractant formule des observations, le Chef de service d</w:t>
      </w:r>
      <w:r>
        <w:t xml:space="preserve">u </w:t>
      </w:r>
      <w:r w:rsidRPr="00C76A46">
        <w:t>marché</w:t>
      </w:r>
      <w:r w:rsidRPr="006018C8">
        <w:t xml:space="preserve"> dispose ensuite de quinze (15) jours pour notifier une nouvelle décision, après avis de la Commission de réception, le cas échéant ; à défaut d'une telle notification, le Chef de service</w:t>
      </w:r>
      <w:r w:rsidRPr="001E7F79">
        <w:t xml:space="preserve"> </w:t>
      </w:r>
      <w:r w:rsidRPr="006018C8">
        <w:t>d</w:t>
      </w:r>
      <w:r>
        <w:t xml:space="preserve">u </w:t>
      </w:r>
      <w:r w:rsidRPr="00C76A46">
        <w:t>marché</w:t>
      </w:r>
      <w:r w:rsidRPr="006018C8">
        <w:t xml:space="preserve"> est réputé avoir accepté les observations du Cocontractant.</w:t>
      </w:r>
    </w:p>
    <w:p w14:paraId="62C44BFB"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En cas de rejet, le Cocontractant est tenu de rembourser les avances et acomptes déjà perçus.</w:t>
      </w:r>
    </w:p>
    <w:p w14:paraId="1FA3BF64" w14:textId="77777777" w:rsidR="00FA5B52" w:rsidRPr="006018C8" w:rsidRDefault="00FA5B52" w:rsidP="00FA5B52">
      <w:pPr>
        <w:widowControl w:val="0"/>
        <w:autoSpaceDE w:val="0"/>
        <w:spacing w:line="276" w:lineRule="auto"/>
        <w:ind w:right="-20"/>
        <w:rPr>
          <w:sz w:val="12"/>
          <w:szCs w:val="12"/>
        </w:rPr>
      </w:pPr>
    </w:p>
    <w:p w14:paraId="67F225AF" w14:textId="77777777" w:rsidR="00FA5B52" w:rsidRPr="006018C8" w:rsidRDefault="00FA5B52" w:rsidP="00FA5B52">
      <w:pPr>
        <w:pStyle w:val="Article"/>
        <w:spacing w:line="276" w:lineRule="auto"/>
        <w:outlineLvl w:val="2"/>
        <w:rPr>
          <w:sz w:val="24"/>
          <w:szCs w:val="24"/>
        </w:rPr>
      </w:pPr>
      <w:bookmarkStart w:id="927" w:name="_Toc175296759"/>
      <w:bookmarkStart w:id="928" w:name="_Toc175344825"/>
      <w:bookmarkStart w:id="929" w:name="_Toc176627244"/>
      <w:r w:rsidRPr="006018C8">
        <w:rPr>
          <w:sz w:val="24"/>
          <w:szCs w:val="24"/>
          <w:u w:val="single"/>
        </w:rPr>
        <w:t>Article</w:t>
      </w:r>
      <w:r w:rsidRPr="006018C8">
        <w:rPr>
          <w:spacing w:val="4"/>
          <w:sz w:val="24"/>
          <w:szCs w:val="24"/>
          <w:u w:val="single"/>
        </w:rPr>
        <w:t xml:space="preserve"> </w:t>
      </w:r>
      <w:r w:rsidRPr="006018C8">
        <w:rPr>
          <w:sz w:val="24"/>
          <w:szCs w:val="24"/>
          <w:u w:val="single"/>
          <w:lang w:val="fr-CM"/>
        </w:rPr>
        <w:t>25</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Documents à fournir après exécution</w:t>
      </w:r>
      <w:bookmarkEnd w:id="927"/>
      <w:bookmarkEnd w:id="928"/>
      <w:bookmarkEnd w:id="929"/>
    </w:p>
    <w:p w14:paraId="4F9C99EB" w14:textId="77777777" w:rsidR="00FA5B52" w:rsidRPr="006018C8" w:rsidRDefault="00FA5B52" w:rsidP="00FA5B52">
      <w:pPr>
        <w:widowControl w:val="0"/>
        <w:tabs>
          <w:tab w:val="left" w:pos="709"/>
          <w:tab w:val="left" w:pos="1260"/>
          <w:tab w:val="left" w:pos="2400"/>
          <w:tab w:val="left" w:pos="3660"/>
          <w:tab w:val="left" w:pos="4040"/>
        </w:tabs>
        <w:autoSpaceDE w:val="0"/>
        <w:spacing w:line="276" w:lineRule="auto"/>
        <w:ind w:right="-19"/>
        <w:jc w:val="both"/>
      </w:pPr>
      <w:r w:rsidRPr="006018C8">
        <w:t>Le Cocontractant remettra au Maître d’œuvre dans les trente (30) jours suivant la date de réception provisoire de l’ensemble des travaux, le plan de récolement corrigés en différents supports (papier et numérique reproductibles).</w:t>
      </w:r>
    </w:p>
    <w:p w14:paraId="45C9A310" w14:textId="77777777" w:rsidR="00FA5B52" w:rsidRPr="006018C8" w:rsidRDefault="00FA5B52" w:rsidP="00FA5B52">
      <w:pPr>
        <w:pStyle w:val="Retraitcorpsdetexte2"/>
        <w:spacing w:line="276" w:lineRule="auto"/>
        <w:ind w:left="0" w:firstLine="0"/>
        <w:rPr>
          <w:rFonts w:ascii="Times New Roman" w:hAnsi="Times New Roman"/>
          <w:sz w:val="24"/>
          <w:lang w:val="fr-FR"/>
        </w:rPr>
      </w:pPr>
      <w:r w:rsidRPr="006018C8">
        <w:rPr>
          <w:rFonts w:ascii="Times New Roman" w:hAnsi="Times New Roman"/>
          <w:sz w:val="24"/>
          <w:lang w:val="fr-FR"/>
        </w:rPr>
        <w:t xml:space="preserve">25.1 Dans un délai de trente (30) jours, le cocontractant devra produire une retenue de garantie qui est fixée à cinq pour cent (5%) du montant TTC </w:t>
      </w:r>
      <w:r w:rsidRPr="006018C8">
        <w:t>d</w:t>
      </w:r>
      <w:r>
        <w:t xml:space="preserve">u </w:t>
      </w:r>
      <w:r w:rsidRPr="00C76A46">
        <w:rPr>
          <w:rFonts w:ascii="Times New Roman" w:hAnsi="Times New Roman"/>
          <w:sz w:val="24"/>
          <w:lang w:val="fr-FR"/>
        </w:rPr>
        <w:t>marché</w:t>
      </w:r>
      <w:r w:rsidRPr="006018C8">
        <w:rPr>
          <w:rFonts w:ascii="Times New Roman" w:hAnsi="Times New Roman"/>
          <w:sz w:val="24"/>
          <w:lang w:val="fr-FR"/>
        </w:rPr>
        <w:t xml:space="preserve">. </w:t>
      </w:r>
    </w:p>
    <w:p w14:paraId="63817CB8" w14:textId="77777777" w:rsidR="00FA5B52" w:rsidRPr="006018C8" w:rsidRDefault="00FA5B52" w:rsidP="00FA5B52">
      <w:pPr>
        <w:pStyle w:val="Retraitcorpsdetexte2"/>
        <w:spacing w:line="276" w:lineRule="auto"/>
        <w:ind w:left="0" w:firstLine="0"/>
        <w:rPr>
          <w:rFonts w:ascii="Times New Roman" w:hAnsi="Times New Roman"/>
          <w:sz w:val="24"/>
          <w:lang w:val="fr-FR"/>
        </w:rPr>
      </w:pPr>
      <w:r w:rsidRPr="006018C8">
        <w:rPr>
          <w:rFonts w:ascii="Times New Roman" w:hAnsi="Times New Roman"/>
          <w:sz w:val="24"/>
          <w:lang w:val="fr-FR"/>
        </w:rPr>
        <w:t>25.2 La non fourniture de ce plan de récolement dans le délai imparti peut donner lieu à une retenue de dix pour cent (10%) sur le montant du cautionnement définitif.</w:t>
      </w:r>
    </w:p>
    <w:p w14:paraId="799A8BDC" w14:textId="77777777" w:rsidR="00FA5B52" w:rsidRPr="006018C8" w:rsidRDefault="00FA5B52" w:rsidP="00FA5B52">
      <w:pPr>
        <w:widowControl w:val="0"/>
        <w:autoSpaceDE w:val="0"/>
        <w:spacing w:line="276" w:lineRule="auto"/>
        <w:ind w:right="-20"/>
        <w:rPr>
          <w:sz w:val="12"/>
          <w:szCs w:val="12"/>
        </w:rPr>
      </w:pPr>
    </w:p>
    <w:p w14:paraId="38F48224" w14:textId="77777777" w:rsidR="00FA5B52" w:rsidRPr="006018C8" w:rsidRDefault="00FA5B52" w:rsidP="00FA5B52">
      <w:pPr>
        <w:pStyle w:val="Article"/>
        <w:spacing w:line="276" w:lineRule="auto"/>
        <w:outlineLvl w:val="2"/>
        <w:rPr>
          <w:sz w:val="24"/>
          <w:szCs w:val="24"/>
        </w:rPr>
      </w:pPr>
      <w:bookmarkStart w:id="930" w:name="_Toc175296760"/>
      <w:bookmarkStart w:id="931" w:name="_Toc175344826"/>
      <w:bookmarkStart w:id="932" w:name="_Toc176627245"/>
      <w:r w:rsidRPr="006018C8">
        <w:rPr>
          <w:sz w:val="24"/>
          <w:szCs w:val="24"/>
          <w:u w:val="single"/>
        </w:rPr>
        <w:t>Article</w:t>
      </w:r>
      <w:r w:rsidRPr="006018C8">
        <w:rPr>
          <w:spacing w:val="4"/>
          <w:sz w:val="24"/>
          <w:szCs w:val="24"/>
          <w:u w:val="single"/>
        </w:rPr>
        <w:t xml:space="preserve"> </w:t>
      </w:r>
      <w:r w:rsidRPr="006018C8">
        <w:rPr>
          <w:sz w:val="24"/>
          <w:szCs w:val="24"/>
          <w:u w:val="single"/>
          <w:lang w:val="fr-CM"/>
        </w:rPr>
        <w:t>26</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Garantie contractuelle / Entretien pendant la période de garantie</w:t>
      </w:r>
      <w:bookmarkEnd w:id="930"/>
      <w:bookmarkEnd w:id="931"/>
      <w:bookmarkEnd w:id="932"/>
    </w:p>
    <w:p w14:paraId="17316570" w14:textId="77777777" w:rsidR="00FA5B52" w:rsidRPr="006018C8" w:rsidRDefault="00FA5B52" w:rsidP="00FA5B52">
      <w:pPr>
        <w:widowControl w:val="0"/>
        <w:autoSpaceDE w:val="0"/>
        <w:spacing w:line="276" w:lineRule="auto"/>
        <w:ind w:right="-20"/>
        <w:jc w:val="both"/>
        <w:rPr>
          <w:b/>
        </w:rPr>
      </w:pPr>
      <w:r w:rsidRPr="006018C8">
        <w:rPr>
          <w:b/>
        </w:rPr>
        <w:t>26.1. Délai de garantie</w:t>
      </w:r>
    </w:p>
    <w:p w14:paraId="5D0D42AB" w14:textId="77777777" w:rsidR="00FA5B52" w:rsidRPr="006018C8" w:rsidRDefault="00FA5B52" w:rsidP="00FA5B52">
      <w:pPr>
        <w:widowControl w:val="0"/>
        <w:autoSpaceDE w:val="0"/>
        <w:adjustRightInd w:val="0"/>
        <w:spacing w:before="11" w:line="276" w:lineRule="auto"/>
        <w:ind w:right="-20"/>
        <w:jc w:val="both"/>
      </w:pPr>
      <w:r w:rsidRPr="006018C8">
        <w:t>La durée de garantie des travaux est fixée à un (01) an à compter de la date d'achèvement des travaux précisée dans le procès-verbal de réception provisoire.</w:t>
      </w:r>
    </w:p>
    <w:p w14:paraId="60C370D0" w14:textId="77777777" w:rsidR="00FA5B52" w:rsidRPr="006018C8" w:rsidRDefault="00FA5B52" w:rsidP="00FA5B52">
      <w:pPr>
        <w:widowControl w:val="0"/>
        <w:autoSpaceDE w:val="0"/>
        <w:spacing w:line="276" w:lineRule="auto"/>
        <w:ind w:right="-20"/>
        <w:jc w:val="both"/>
      </w:pPr>
      <w:r w:rsidRPr="006018C8">
        <w:t xml:space="preserve">Le Cocontractant garantit que les travaux sont exécutés dans les règles de l’art et les normes requises.  </w:t>
      </w:r>
    </w:p>
    <w:p w14:paraId="44CBBB79" w14:textId="77777777" w:rsidR="00FA5B52" w:rsidRPr="006018C8" w:rsidRDefault="00FA5B52" w:rsidP="00FA5B52">
      <w:pPr>
        <w:widowControl w:val="0"/>
        <w:autoSpaceDE w:val="0"/>
        <w:spacing w:line="276" w:lineRule="auto"/>
        <w:ind w:right="-20"/>
        <w:jc w:val="both"/>
        <w:rPr>
          <w:b/>
        </w:rPr>
      </w:pPr>
      <w:r w:rsidRPr="006018C8">
        <w:rPr>
          <w:b/>
        </w:rPr>
        <w:t>26.2. Entretien pendant la période de garantie</w:t>
      </w:r>
    </w:p>
    <w:p w14:paraId="56E3D79D" w14:textId="77777777" w:rsidR="00FA5B52" w:rsidRPr="006018C8" w:rsidRDefault="00FA5B52" w:rsidP="00FA5B52">
      <w:pPr>
        <w:widowControl w:val="0"/>
        <w:autoSpaceDE w:val="0"/>
        <w:spacing w:line="276" w:lineRule="auto"/>
        <w:ind w:right="-20"/>
        <w:jc w:val="both"/>
      </w:pPr>
      <w:r w:rsidRPr="006018C8">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w:t>
      </w:r>
      <w:r>
        <w:t xml:space="preserve">u </w:t>
      </w:r>
      <w:r w:rsidRPr="00C76A46">
        <w:t>marché</w:t>
      </w:r>
      <w:r w:rsidRPr="006018C8">
        <w:t xml:space="preserve">.  </w:t>
      </w:r>
    </w:p>
    <w:p w14:paraId="7DD386E3" w14:textId="77777777" w:rsidR="00FA5B52" w:rsidRPr="006018C8" w:rsidRDefault="00FA5B52" w:rsidP="00FA5B52">
      <w:pPr>
        <w:widowControl w:val="0"/>
        <w:autoSpaceDE w:val="0"/>
        <w:spacing w:line="276" w:lineRule="auto"/>
        <w:ind w:right="-20"/>
        <w:jc w:val="both"/>
      </w:pPr>
      <w:r w:rsidRPr="006018C8">
        <w:t>Si après réception provisoire, le cocontractant ne s’est pas conformé dans un délai de quinze (15) jours aux prescriptions d’un ordre de service concernant les réparations ou réfections éventuelles, le Chef de service d</w:t>
      </w:r>
      <w:r>
        <w:t xml:space="preserve">u </w:t>
      </w:r>
      <w:r w:rsidRPr="00C76A46">
        <w:t>marché</w:t>
      </w:r>
      <w:r w:rsidRPr="006018C8">
        <w:t xml:space="preserve"> sera en droit de les faire exécuter par ses propres ouvriers ou par un autre entrepreneur et d'en recouvrer le montant aux dépens du cocontractant par déduction sur toutes sommes dues ou garanties émises dans le cadre d</w:t>
      </w:r>
      <w:r>
        <w:t xml:space="preserve">u </w:t>
      </w:r>
      <w:r w:rsidRPr="00C76A46">
        <w:t>marché</w:t>
      </w:r>
      <w:r w:rsidRPr="006018C8">
        <w:t>.</w:t>
      </w:r>
    </w:p>
    <w:p w14:paraId="36EA9F09" w14:textId="77777777" w:rsidR="00FA5B52" w:rsidRPr="006018C8" w:rsidRDefault="00FA5B52" w:rsidP="00FA5B52">
      <w:pPr>
        <w:widowControl w:val="0"/>
        <w:autoSpaceDE w:val="0"/>
        <w:spacing w:line="276" w:lineRule="auto"/>
        <w:ind w:right="-20"/>
        <w:rPr>
          <w:sz w:val="12"/>
          <w:szCs w:val="12"/>
        </w:rPr>
      </w:pPr>
    </w:p>
    <w:p w14:paraId="61E3FDC0" w14:textId="77777777" w:rsidR="00FA5B52" w:rsidRPr="006018C8" w:rsidRDefault="00FA5B52" w:rsidP="00FA5B52">
      <w:pPr>
        <w:pStyle w:val="Article"/>
        <w:spacing w:line="276" w:lineRule="auto"/>
        <w:outlineLvl w:val="2"/>
        <w:rPr>
          <w:sz w:val="24"/>
          <w:szCs w:val="24"/>
        </w:rPr>
      </w:pPr>
      <w:bookmarkStart w:id="933" w:name="_Toc175296761"/>
      <w:bookmarkStart w:id="934" w:name="_Toc175344827"/>
      <w:bookmarkStart w:id="935" w:name="_Toc176627246"/>
      <w:r w:rsidRPr="006018C8">
        <w:rPr>
          <w:sz w:val="24"/>
          <w:szCs w:val="24"/>
          <w:u w:val="single"/>
        </w:rPr>
        <w:t>Article</w:t>
      </w:r>
      <w:r w:rsidRPr="006018C8">
        <w:rPr>
          <w:spacing w:val="4"/>
          <w:sz w:val="24"/>
          <w:szCs w:val="24"/>
          <w:u w:val="single"/>
        </w:rPr>
        <w:t xml:space="preserve"> </w:t>
      </w:r>
      <w:r w:rsidRPr="006018C8">
        <w:rPr>
          <w:sz w:val="24"/>
          <w:szCs w:val="24"/>
          <w:u w:val="single"/>
          <w:lang w:val="fr-CM"/>
        </w:rPr>
        <w:t>27</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Réception définitive</w:t>
      </w:r>
      <w:bookmarkEnd w:id="933"/>
      <w:bookmarkEnd w:id="934"/>
      <w:bookmarkEnd w:id="935"/>
    </w:p>
    <w:p w14:paraId="028A94A8" w14:textId="77777777" w:rsidR="00FA5B52" w:rsidRPr="006018C8" w:rsidRDefault="00FA5B52" w:rsidP="00FA5B52">
      <w:pPr>
        <w:widowControl w:val="0"/>
        <w:autoSpaceDE w:val="0"/>
        <w:spacing w:line="276" w:lineRule="auto"/>
        <w:ind w:right="-20"/>
        <w:jc w:val="both"/>
        <w:rPr>
          <w:szCs w:val="12"/>
        </w:rPr>
      </w:pPr>
      <w:r w:rsidRPr="006018C8">
        <w:rPr>
          <w:szCs w:val="12"/>
        </w:rPr>
        <w:t xml:space="preserve">27.1. La réception définitive s’effectuera dans un délai maximal de quinze (15) jours à compter de l’expiration du délai de garantie. </w:t>
      </w:r>
    </w:p>
    <w:p w14:paraId="1975A5B5" w14:textId="77777777" w:rsidR="00FA5B52" w:rsidRPr="006018C8" w:rsidRDefault="00FA5B52" w:rsidP="00FA5B52">
      <w:pPr>
        <w:widowControl w:val="0"/>
        <w:autoSpaceDE w:val="0"/>
        <w:spacing w:line="276" w:lineRule="auto"/>
        <w:ind w:right="-20"/>
        <w:jc w:val="both"/>
        <w:rPr>
          <w:szCs w:val="12"/>
        </w:rPr>
      </w:pPr>
      <w:r w:rsidRPr="006018C8">
        <w:rPr>
          <w:szCs w:val="12"/>
        </w:rPr>
        <w:t xml:space="preserve">27.2. La composition et la procédure de réception définitive sont la même que celles de la réception provisoire. </w:t>
      </w:r>
    </w:p>
    <w:p w14:paraId="5162DED5" w14:textId="77777777" w:rsidR="00FA5B52" w:rsidRPr="006018C8" w:rsidRDefault="00FA5B52" w:rsidP="00FA5B52">
      <w:pPr>
        <w:widowControl w:val="0"/>
        <w:autoSpaceDE w:val="0"/>
        <w:spacing w:line="276" w:lineRule="auto"/>
        <w:ind w:right="-20"/>
        <w:jc w:val="both"/>
        <w:rPr>
          <w:szCs w:val="12"/>
        </w:rPr>
      </w:pPr>
      <w:r w:rsidRPr="006018C8">
        <w:rPr>
          <w:szCs w:val="12"/>
        </w:rPr>
        <w:t xml:space="preserve">27.4- Le marché est clôturé définitivement dans les conditions fixées à. l’article 38 alinéa 4 du présent CCAP concernant le Décompte général et définitif </w:t>
      </w:r>
    </w:p>
    <w:p w14:paraId="590B6632" w14:textId="77777777" w:rsidR="00FA5B52" w:rsidRPr="006018C8" w:rsidRDefault="00FA5B52" w:rsidP="00FA5B52">
      <w:pPr>
        <w:widowControl w:val="0"/>
        <w:autoSpaceDE w:val="0"/>
        <w:spacing w:line="276" w:lineRule="auto"/>
        <w:ind w:right="-20"/>
        <w:rPr>
          <w:sz w:val="12"/>
          <w:szCs w:val="12"/>
        </w:rPr>
      </w:pPr>
    </w:p>
    <w:p w14:paraId="255C7DAF" w14:textId="77777777" w:rsidR="00FA5B52" w:rsidRPr="006018C8" w:rsidRDefault="00FA5B52" w:rsidP="00FA5B52">
      <w:pPr>
        <w:pStyle w:val="Article"/>
        <w:spacing w:line="276" w:lineRule="auto"/>
        <w:outlineLvl w:val="2"/>
        <w:rPr>
          <w:sz w:val="24"/>
          <w:szCs w:val="24"/>
        </w:rPr>
      </w:pPr>
      <w:bookmarkStart w:id="936" w:name="_Toc175296762"/>
      <w:bookmarkStart w:id="937" w:name="_Toc175344828"/>
      <w:bookmarkStart w:id="938" w:name="_Toc176627247"/>
      <w:r w:rsidRPr="006018C8">
        <w:rPr>
          <w:sz w:val="24"/>
          <w:szCs w:val="24"/>
          <w:u w:val="single"/>
        </w:rPr>
        <w:t>Article</w:t>
      </w:r>
      <w:r w:rsidRPr="006018C8">
        <w:rPr>
          <w:spacing w:val="4"/>
          <w:sz w:val="24"/>
          <w:szCs w:val="24"/>
          <w:u w:val="single"/>
        </w:rPr>
        <w:t xml:space="preserve"> </w:t>
      </w:r>
      <w:r w:rsidRPr="006018C8">
        <w:rPr>
          <w:sz w:val="24"/>
          <w:szCs w:val="24"/>
          <w:u w:val="single"/>
          <w:lang w:val="fr-CM"/>
        </w:rPr>
        <w:t>28</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Garantie légale</w:t>
      </w:r>
      <w:bookmarkEnd w:id="936"/>
      <w:bookmarkEnd w:id="937"/>
      <w:bookmarkEnd w:id="938"/>
    </w:p>
    <w:p w14:paraId="684E5D2A" w14:textId="77777777" w:rsidR="00FA5B52" w:rsidRPr="006018C8" w:rsidRDefault="00FA5B52" w:rsidP="00FA5B52">
      <w:pPr>
        <w:widowControl w:val="0"/>
        <w:autoSpaceDE w:val="0"/>
        <w:spacing w:line="276" w:lineRule="auto"/>
        <w:ind w:right="-20"/>
        <w:jc w:val="both"/>
        <w:rPr>
          <w:szCs w:val="12"/>
        </w:rPr>
      </w:pPr>
      <w:r w:rsidRPr="006018C8">
        <w:rPr>
          <w:szCs w:val="12"/>
        </w:rPr>
        <w:t xml:space="preserve">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 </w:t>
      </w:r>
    </w:p>
    <w:p w14:paraId="2159161C" w14:textId="77777777" w:rsidR="00FA5B52" w:rsidRPr="006018C8" w:rsidRDefault="00FA5B52" w:rsidP="00FA5B52">
      <w:pPr>
        <w:widowControl w:val="0"/>
        <w:autoSpaceDE w:val="0"/>
        <w:spacing w:line="276" w:lineRule="auto"/>
        <w:ind w:right="-20"/>
        <w:jc w:val="both"/>
        <w:rPr>
          <w:szCs w:val="12"/>
        </w:rPr>
      </w:pPr>
      <w:proofErr w:type="spellStart"/>
      <w:r w:rsidRPr="006018C8">
        <w:rPr>
          <w:szCs w:val="12"/>
        </w:rPr>
        <w:lastRenderedPageBreak/>
        <w:t>A</w:t>
      </w:r>
      <w:proofErr w:type="spellEnd"/>
      <w:r w:rsidRPr="006018C8">
        <w:rPr>
          <w:szCs w:val="12"/>
        </w:rPr>
        <w:t xml:space="preserve"> cette fin, il devra recruter un Bureau de Contrôle Technique (BCT) agréé chargé de l’expertise des travaux en vue d’une assurance décennale.</w:t>
      </w:r>
    </w:p>
    <w:p w14:paraId="71B201B1" w14:textId="77777777" w:rsidR="00FA5B52" w:rsidRPr="006018C8" w:rsidRDefault="00FA5B52" w:rsidP="00FA5B52">
      <w:pPr>
        <w:widowControl w:val="0"/>
        <w:autoSpaceDE w:val="0"/>
        <w:ind w:right="-20"/>
        <w:jc w:val="both"/>
        <w:rPr>
          <w:sz w:val="8"/>
          <w:szCs w:val="14"/>
        </w:rPr>
      </w:pPr>
    </w:p>
    <w:p w14:paraId="54F7D51E" w14:textId="77777777" w:rsidR="00FA5B52" w:rsidRPr="006018C8" w:rsidRDefault="00FA5B52" w:rsidP="00FA5B52">
      <w:pPr>
        <w:pStyle w:val="Chap"/>
        <w:outlineLvl w:val="1"/>
      </w:pPr>
      <w:bookmarkStart w:id="939" w:name="_Toc510612006"/>
      <w:bookmarkStart w:id="940" w:name="_Toc166009824"/>
      <w:bookmarkStart w:id="941" w:name="_Toc166031705"/>
      <w:bookmarkStart w:id="942" w:name="_Toc166031802"/>
      <w:bookmarkStart w:id="943" w:name="_Toc166036224"/>
      <w:bookmarkStart w:id="944" w:name="_Toc175296763"/>
      <w:bookmarkStart w:id="945" w:name="_Toc175344829"/>
      <w:bookmarkStart w:id="946" w:name="_Toc176627248"/>
      <w:r w:rsidRPr="006018C8">
        <w:rPr>
          <w:u w:val="single"/>
        </w:rPr>
        <w:t>CHAPITRE</w:t>
      </w:r>
      <w:r w:rsidRPr="006018C8">
        <w:rPr>
          <w:spacing w:val="9"/>
          <w:u w:val="single"/>
        </w:rPr>
        <w:t xml:space="preserve"> </w:t>
      </w:r>
      <w:r w:rsidRPr="006018C8">
        <w:rPr>
          <w:u w:val="single"/>
        </w:rPr>
        <w:t>I</w:t>
      </w:r>
      <w:r w:rsidRPr="006018C8">
        <w:rPr>
          <w:u w:val="single"/>
          <w:lang w:val="fr-FR"/>
        </w:rPr>
        <w:t>V</w:t>
      </w:r>
      <w:r w:rsidRPr="006018C8">
        <w:rPr>
          <w:spacing w:val="9"/>
        </w:rPr>
        <w:t xml:space="preserve"> </w:t>
      </w:r>
      <w:r w:rsidRPr="006018C8">
        <w:t>:</w:t>
      </w:r>
      <w:r w:rsidRPr="006018C8">
        <w:rPr>
          <w:spacing w:val="9"/>
        </w:rPr>
        <w:t xml:space="preserve"> </w:t>
      </w:r>
      <w:r w:rsidRPr="006018C8">
        <w:t>CLAUSES</w:t>
      </w:r>
      <w:r w:rsidRPr="006018C8">
        <w:rPr>
          <w:spacing w:val="9"/>
        </w:rPr>
        <w:t xml:space="preserve"> </w:t>
      </w:r>
      <w:r w:rsidRPr="006018C8">
        <w:t>FINANCIÈRES</w:t>
      </w:r>
      <w:bookmarkEnd w:id="939"/>
      <w:bookmarkEnd w:id="940"/>
      <w:bookmarkEnd w:id="941"/>
      <w:bookmarkEnd w:id="942"/>
      <w:bookmarkEnd w:id="943"/>
      <w:bookmarkEnd w:id="944"/>
      <w:bookmarkEnd w:id="945"/>
      <w:bookmarkEnd w:id="946"/>
    </w:p>
    <w:p w14:paraId="42B7B671" w14:textId="77777777" w:rsidR="00FA5B52" w:rsidRPr="001E4EE9" w:rsidRDefault="00FA5B52" w:rsidP="00FA5B52">
      <w:pPr>
        <w:widowControl w:val="0"/>
        <w:tabs>
          <w:tab w:val="left" w:pos="4220"/>
        </w:tabs>
        <w:autoSpaceDE w:val="0"/>
        <w:spacing w:line="276" w:lineRule="auto"/>
        <w:ind w:left="567" w:right="90" w:hanging="567"/>
        <w:jc w:val="both"/>
        <w:rPr>
          <w:sz w:val="14"/>
          <w:szCs w:val="14"/>
        </w:rPr>
      </w:pPr>
    </w:p>
    <w:p w14:paraId="1CDEDF06" w14:textId="77777777" w:rsidR="00FA5B52" w:rsidRPr="006018C8" w:rsidRDefault="00FA5B52" w:rsidP="00FA5B52">
      <w:pPr>
        <w:pStyle w:val="Article"/>
        <w:spacing w:line="276" w:lineRule="auto"/>
        <w:outlineLvl w:val="2"/>
        <w:rPr>
          <w:sz w:val="24"/>
          <w:szCs w:val="24"/>
          <w:u w:val="single"/>
          <w:lang w:val="fr-FR"/>
        </w:rPr>
      </w:pPr>
      <w:bookmarkStart w:id="947" w:name="_Toc166031706"/>
      <w:bookmarkStart w:id="948" w:name="_Toc166031803"/>
      <w:bookmarkStart w:id="949" w:name="_Toc166036225"/>
      <w:bookmarkStart w:id="950" w:name="_Toc175296764"/>
      <w:bookmarkStart w:id="951" w:name="_Toc175344830"/>
      <w:bookmarkStart w:id="952" w:name="_Toc176627249"/>
      <w:r w:rsidRPr="006018C8">
        <w:rPr>
          <w:sz w:val="24"/>
          <w:szCs w:val="24"/>
          <w:u w:val="single"/>
        </w:rPr>
        <w:t xml:space="preserve">Article 29 </w:t>
      </w:r>
      <w:r w:rsidRPr="006018C8">
        <w:rPr>
          <w:sz w:val="24"/>
          <w:szCs w:val="24"/>
        </w:rPr>
        <w:t xml:space="preserve">: </w:t>
      </w:r>
      <w:bookmarkEnd w:id="947"/>
      <w:bookmarkEnd w:id="948"/>
      <w:bookmarkEnd w:id="949"/>
      <w:r w:rsidRPr="006018C8">
        <w:rPr>
          <w:sz w:val="24"/>
          <w:szCs w:val="24"/>
        </w:rPr>
        <w:t xml:space="preserve">Montant </w:t>
      </w:r>
      <w:bookmarkEnd w:id="950"/>
      <w:bookmarkEnd w:id="951"/>
      <w:bookmarkEnd w:id="952"/>
      <w:r w:rsidRPr="008C01F7">
        <w:rPr>
          <w:sz w:val="24"/>
          <w:szCs w:val="24"/>
          <w:lang w:val="fr-FR"/>
        </w:rPr>
        <w:t>du marché</w:t>
      </w:r>
    </w:p>
    <w:p w14:paraId="2D1EB815" w14:textId="77777777" w:rsidR="00FA5B52" w:rsidRPr="006018C8" w:rsidRDefault="00FA5B52" w:rsidP="00FA5B52">
      <w:pPr>
        <w:widowControl w:val="0"/>
        <w:tabs>
          <w:tab w:val="left" w:pos="709"/>
        </w:tabs>
        <w:autoSpaceDE w:val="0"/>
        <w:spacing w:line="276" w:lineRule="auto"/>
        <w:ind w:right="-144"/>
        <w:jc w:val="both"/>
      </w:pPr>
      <w:r w:rsidRPr="006018C8">
        <w:t>Le</w:t>
      </w:r>
      <w:r w:rsidRPr="006018C8">
        <w:rPr>
          <w:spacing w:val="30"/>
        </w:rPr>
        <w:t xml:space="preserve"> </w:t>
      </w:r>
      <w:r w:rsidRPr="006018C8">
        <w:t>montant</w:t>
      </w:r>
      <w:r w:rsidRPr="006018C8">
        <w:rPr>
          <w:spacing w:val="30"/>
        </w:rPr>
        <w:t xml:space="preserve"> </w:t>
      </w:r>
      <w:r w:rsidRPr="006018C8">
        <w:t>d</w:t>
      </w:r>
      <w:r>
        <w:t xml:space="preserve">u </w:t>
      </w:r>
      <w:r w:rsidRPr="006018C8">
        <w:t xml:space="preserve">présent </w:t>
      </w:r>
      <w:r>
        <w:t>marché</w:t>
      </w:r>
      <w:r w:rsidRPr="006018C8">
        <w:t>,</w:t>
      </w:r>
      <w:r w:rsidRPr="006018C8">
        <w:rPr>
          <w:spacing w:val="30"/>
        </w:rPr>
        <w:t xml:space="preserve"> </w:t>
      </w:r>
      <w:r w:rsidRPr="006018C8">
        <w:t>tel</w:t>
      </w:r>
      <w:r w:rsidRPr="006018C8">
        <w:rPr>
          <w:spacing w:val="30"/>
        </w:rPr>
        <w:t xml:space="preserve"> </w:t>
      </w:r>
      <w:r w:rsidRPr="006018C8">
        <w:t>qu’il</w:t>
      </w:r>
      <w:r w:rsidRPr="006018C8">
        <w:rPr>
          <w:spacing w:val="30"/>
        </w:rPr>
        <w:t xml:space="preserve"> </w:t>
      </w:r>
      <w:r w:rsidRPr="006018C8">
        <w:t>ressort</w:t>
      </w:r>
      <w:r w:rsidRPr="006018C8">
        <w:rPr>
          <w:spacing w:val="30"/>
        </w:rPr>
        <w:t xml:space="preserve"> </w:t>
      </w:r>
      <w:r w:rsidRPr="006018C8">
        <w:t xml:space="preserve">du </w:t>
      </w:r>
      <w:r w:rsidRPr="006018C8">
        <w:rPr>
          <w:iCs/>
        </w:rPr>
        <w:t>détail</w:t>
      </w:r>
      <w:r w:rsidRPr="006018C8">
        <w:rPr>
          <w:iCs/>
          <w:spacing w:val="21"/>
        </w:rPr>
        <w:t xml:space="preserve"> </w:t>
      </w:r>
      <w:r w:rsidRPr="006018C8">
        <w:rPr>
          <w:iCs/>
        </w:rPr>
        <w:t>ou</w:t>
      </w:r>
      <w:r w:rsidRPr="006018C8">
        <w:rPr>
          <w:iCs/>
          <w:spacing w:val="21"/>
        </w:rPr>
        <w:t xml:space="preserve"> </w:t>
      </w:r>
      <w:r w:rsidRPr="006018C8">
        <w:rPr>
          <w:iCs/>
        </w:rPr>
        <w:t>devis</w:t>
      </w:r>
      <w:r w:rsidRPr="006018C8">
        <w:rPr>
          <w:iCs/>
          <w:spacing w:val="21"/>
        </w:rPr>
        <w:t xml:space="preserve"> </w:t>
      </w:r>
      <w:r w:rsidRPr="006018C8">
        <w:rPr>
          <w:iCs/>
        </w:rPr>
        <w:t>estimatif</w:t>
      </w:r>
      <w:r w:rsidRPr="006018C8">
        <w:rPr>
          <w:i/>
          <w:iCs/>
          <w:spacing w:val="-13"/>
        </w:rPr>
        <w:t xml:space="preserve"> </w:t>
      </w:r>
      <w:r w:rsidRPr="006018C8">
        <w:t>ci-joint,</w:t>
      </w:r>
      <w:r w:rsidRPr="006018C8">
        <w:rPr>
          <w:spacing w:val="26"/>
        </w:rPr>
        <w:t xml:space="preserve"> </w:t>
      </w:r>
      <w:r w:rsidRPr="006018C8">
        <w:t>est</w:t>
      </w:r>
      <w:r w:rsidRPr="006018C8">
        <w:rPr>
          <w:spacing w:val="26"/>
        </w:rPr>
        <w:t xml:space="preserve"> </w:t>
      </w:r>
      <w:r w:rsidRPr="006018C8">
        <w:t>de……….</w:t>
      </w:r>
      <w:r w:rsidRPr="006018C8">
        <w:rPr>
          <w:spacing w:val="26"/>
        </w:rPr>
        <w:t xml:space="preserve"> </w:t>
      </w:r>
      <w:r w:rsidRPr="006018C8">
        <w:rPr>
          <w:i/>
          <w:iCs/>
        </w:rPr>
        <w:t>(</w:t>
      </w:r>
      <w:proofErr w:type="gramStart"/>
      <w:r w:rsidRPr="006018C8">
        <w:rPr>
          <w:i/>
          <w:iCs/>
        </w:rPr>
        <w:t>en</w:t>
      </w:r>
      <w:proofErr w:type="gramEnd"/>
      <w:r w:rsidRPr="006018C8">
        <w:rPr>
          <w:i/>
          <w:iCs/>
          <w:spacing w:val="8"/>
        </w:rPr>
        <w:t xml:space="preserve"> </w:t>
      </w:r>
      <w:proofErr w:type="gramStart"/>
      <w:r w:rsidRPr="006018C8">
        <w:rPr>
          <w:i/>
          <w:iCs/>
        </w:rPr>
        <w:t>chiffres)(</w:t>
      </w:r>
      <w:proofErr w:type="gramEnd"/>
      <w:r w:rsidRPr="006018C8">
        <w:rPr>
          <w:i/>
          <w:iCs/>
        </w:rPr>
        <w:t>en</w:t>
      </w:r>
      <w:r w:rsidRPr="006018C8">
        <w:rPr>
          <w:i/>
          <w:iCs/>
          <w:spacing w:val="8"/>
        </w:rPr>
        <w:t xml:space="preserve"> </w:t>
      </w:r>
      <w:r w:rsidRPr="006018C8">
        <w:rPr>
          <w:i/>
          <w:iCs/>
        </w:rPr>
        <w:t>lettres</w:t>
      </w:r>
      <w:r w:rsidRPr="006018C8">
        <w:rPr>
          <w:i/>
          <w:iCs/>
          <w:spacing w:val="8"/>
        </w:rPr>
        <w:t>) francs</w:t>
      </w:r>
      <w:r w:rsidRPr="006018C8">
        <w:rPr>
          <w:spacing w:val="6"/>
        </w:rPr>
        <w:t xml:space="preserve"> </w:t>
      </w:r>
      <w:r w:rsidRPr="006018C8">
        <w:t>CFA</w:t>
      </w:r>
      <w:r w:rsidRPr="006018C8">
        <w:rPr>
          <w:spacing w:val="6"/>
        </w:rPr>
        <w:t xml:space="preserve"> </w:t>
      </w:r>
      <w:r w:rsidRPr="006018C8">
        <w:t>toutes</w:t>
      </w:r>
      <w:r w:rsidRPr="006018C8">
        <w:rPr>
          <w:spacing w:val="6"/>
        </w:rPr>
        <w:t xml:space="preserve"> </w:t>
      </w:r>
      <w:r w:rsidRPr="006018C8">
        <w:t>taxes</w:t>
      </w:r>
      <w:r w:rsidRPr="006018C8">
        <w:rPr>
          <w:spacing w:val="6"/>
        </w:rPr>
        <w:t xml:space="preserve"> </w:t>
      </w:r>
      <w:r w:rsidRPr="006018C8">
        <w:t>comprises</w:t>
      </w:r>
      <w:r w:rsidRPr="006018C8">
        <w:rPr>
          <w:spacing w:val="6"/>
        </w:rPr>
        <w:t xml:space="preserve"> </w:t>
      </w:r>
      <w:r w:rsidRPr="006018C8">
        <w:t>(TTC)</w:t>
      </w:r>
      <w:r w:rsidRPr="006018C8">
        <w:rPr>
          <w:spacing w:val="6"/>
        </w:rPr>
        <w:t xml:space="preserve"> </w:t>
      </w:r>
      <w:r w:rsidRPr="006018C8">
        <w:t>;</w:t>
      </w:r>
      <w:r w:rsidRPr="006018C8">
        <w:rPr>
          <w:spacing w:val="6"/>
        </w:rPr>
        <w:t xml:space="preserve"> </w:t>
      </w:r>
      <w:r w:rsidRPr="006018C8">
        <w:t>soit</w:t>
      </w:r>
      <w:r w:rsidRPr="006018C8">
        <w:rPr>
          <w:spacing w:val="6"/>
        </w:rPr>
        <w:t xml:space="preserve"> </w:t>
      </w:r>
      <w:r w:rsidRPr="006018C8">
        <w:t>:</w:t>
      </w:r>
    </w:p>
    <w:p w14:paraId="0E88BB60" w14:textId="77777777" w:rsidR="00FA5B52" w:rsidRPr="006018C8" w:rsidRDefault="00FA5B52" w:rsidP="00FA5B52">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HTVA</w:t>
      </w:r>
      <w:r w:rsidRPr="006018C8">
        <w:rPr>
          <w:spacing w:val="6"/>
        </w:rPr>
        <w:t xml:space="preserve"> </w:t>
      </w:r>
      <w:r w:rsidRPr="006018C8">
        <w:t>:</w:t>
      </w:r>
      <w:r w:rsidRPr="006018C8">
        <w:rPr>
          <w:spacing w:val="6"/>
        </w:rPr>
        <w:t xml:space="preserve"> </w:t>
      </w:r>
      <w:r w:rsidRPr="006018C8">
        <w:t xml:space="preserve">________ </w:t>
      </w:r>
      <w:proofErr w:type="gramStart"/>
      <w:r w:rsidRPr="006018C8">
        <w:t>(</w:t>
      </w:r>
      <w:r w:rsidRPr="006018C8">
        <w:rPr>
          <w:spacing w:val="6"/>
        </w:rPr>
        <w:t xml:space="preserve"> </w:t>
      </w:r>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2E88F8C4" w14:textId="77777777" w:rsidR="00FA5B52" w:rsidRPr="006018C8" w:rsidRDefault="00FA5B52" w:rsidP="00FA5B52">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de</w:t>
      </w:r>
      <w:r w:rsidRPr="006018C8">
        <w:rPr>
          <w:spacing w:val="6"/>
        </w:rPr>
        <w:t xml:space="preserve"> </w:t>
      </w:r>
      <w:r w:rsidRPr="006018C8">
        <w:t>la</w:t>
      </w:r>
      <w:r w:rsidRPr="006018C8">
        <w:rPr>
          <w:spacing w:val="6"/>
        </w:rPr>
        <w:t xml:space="preserve"> </w:t>
      </w:r>
      <w:r w:rsidRPr="006018C8">
        <w:t>TVA</w:t>
      </w:r>
      <w:proofErr w:type="gramStart"/>
      <w:r w:rsidRPr="006018C8">
        <w:rPr>
          <w:spacing w:val="6"/>
        </w:rPr>
        <w:t xml:space="preserve"> </w:t>
      </w:r>
      <w:r w:rsidRPr="006018C8">
        <w:t>:_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57BC3518" w14:textId="77777777" w:rsidR="00FA5B52" w:rsidRPr="006018C8" w:rsidRDefault="00FA5B52" w:rsidP="00FA5B52">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de</w:t>
      </w:r>
      <w:r w:rsidRPr="006018C8">
        <w:rPr>
          <w:spacing w:val="6"/>
        </w:rPr>
        <w:t xml:space="preserve"> </w:t>
      </w:r>
      <w:r w:rsidRPr="006018C8">
        <w:t>l’AIR</w:t>
      </w:r>
      <w:proofErr w:type="gramStart"/>
      <w:r w:rsidRPr="006018C8">
        <w:rPr>
          <w:spacing w:val="6"/>
        </w:rPr>
        <w:t xml:space="preserve"> </w:t>
      </w:r>
      <w:r w:rsidRPr="006018C8">
        <w:t>:_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6A4DB4E7" w14:textId="77777777" w:rsidR="00FA5B52" w:rsidRPr="006018C8" w:rsidRDefault="00FA5B52" w:rsidP="00FA5B52">
      <w:pPr>
        <w:pStyle w:val="Listecouleur-Accent11"/>
        <w:widowControl w:val="0"/>
        <w:numPr>
          <w:ilvl w:val="0"/>
          <w:numId w:val="1"/>
        </w:numPr>
        <w:autoSpaceDE w:val="0"/>
        <w:spacing w:line="276" w:lineRule="auto"/>
        <w:ind w:right="-20"/>
        <w:jc w:val="both"/>
        <w:textAlignment w:val="auto"/>
      </w:pPr>
      <w:proofErr w:type="gramStart"/>
      <w:r w:rsidRPr="006018C8">
        <w:t>Net  à</w:t>
      </w:r>
      <w:proofErr w:type="gramEnd"/>
      <w:r w:rsidRPr="006018C8">
        <w:t xml:space="preserve"> percevoir= HTVA- </w:t>
      </w:r>
      <w:proofErr w:type="gramStart"/>
      <w:r w:rsidRPr="006018C8">
        <w:t>AIR:_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4222044B" w14:textId="77777777" w:rsidR="00FA5B52" w:rsidRPr="006018C8" w:rsidRDefault="00FA5B52" w:rsidP="00FA5B52">
      <w:pPr>
        <w:pStyle w:val="Listecouleur-Accent11"/>
        <w:widowControl w:val="0"/>
        <w:autoSpaceDE w:val="0"/>
        <w:ind w:right="-20"/>
        <w:rPr>
          <w:sz w:val="10"/>
          <w:szCs w:val="10"/>
        </w:rPr>
      </w:pPr>
    </w:p>
    <w:p w14:paraId="2E0B8D2F" w14:textId="77777777" w:rsidR="00FA5B52" w:rsidRPr="006018C8" w:rsidRDefault="00FA5B52" w:rsidP="00FA5B52">
      <w:pPr>
        <w:pStyle w:val="Article"/>
        <w:rPr>
          <w:sz w:val="24"/>
          <w:u w:val="single"/>
          <w:lang w:val="fr-CM"/>
        </w:rPr>
      </w:pPr>
      <w:bookmarkStart w:id="953" w:name="_Toc175344831"/>
      <w:r w:rsidRPr="006018C8">
        <w:rPr>
          <w:sz w:val="24"/>
          <w:u w:val="single"/>
        </w:rPr>
        <w:t xml:space="preserve">Article </w:t>
      </w:r>
      <w:r w:rsidRPr="006018C8">
        <w:rPr>
          <w:sz w:val="24"/>
          <w:u w:val="single"/>
          <w:lang w:val="fr-CM"/>
        </w:rPr>
        <w:t>30</w:t>
      </w:r>
      <w:r w:rsidRPr="006018C8">
        <w:rPr>
          <w:sz w:val="24"/>
          <w:u w:val="single"/>
        </w:rPr>
        <w:t xml:space="preserve"> </w:t>
      </w:r>
      <w:r w:rsidRPr="006018C8">
        <w:rPr>
          <w:sz w:val="24"/>
        </w:rPr>
        <w:t>: Lieu et mode de paiement</w:t>
      </w:r>
      <w:bookmarkEnd w:id="953"/>
    </w:p>
    <w:p w14:paraId="0C34190C" w14:textId="77777777" w:rsidR="00FA5B52" w:rsidRPr="006018C8" w:rsidRDefault="00FA5B52" w:rsidP="00FA5B52">
      <w:pPr>
        <w:widowControl w:val="0"/>
        <w:autoSpaceDE w:val="0"/>
        <w:spacing w:line="276" w:lineRule="auto"/>
        <w:ind w:right="-20" w:firstLine="284"/>
        <w:jc w:val="both"/>
      </w:pPr>
      <w:r w:rsidRPr="006018C8">
        <w:t xml:space="preserve">Le Maître d’Ouvrage se libérera des sommes dues soit (montant net à mandater en chiffres et en lettres), francs </w:t>
      </w:r>
      <w:proofErr w:type="gramStart"/>
      <w:r w:rsidRPr="006018C8">
        <w:t>CFA  par</w:t>
      </w:r>
      <w:proofErr w:type="gramEnd"/>
      <w:r w:rsidRPr="006018C8">
        <w:t xml:space="preserve"> crédit au compte n° _________ ouvert au nom du co-contractant à la banque______________ </w:t>
      </w:r>
    </w:p>
    <w:p w14:paraId="45B19416" w14:textId="77777777" w:rsidR="00FA5B52" w:rsidRPr="006018C8" w:rsidRDefault="00FA5B52" w:rsidP="00FA5B52">
      <w:pPr>
        <w:pStyle w:val="Listecouleur-Accent11"/>
        <w:widowControl w:val="0"/>
        <w:autoSpaceDE w:val="0"/>
        <w:ind w:right="-20"/>
        <w:rPr>
          <w:sz w:val="10"/>
          <w:szCs w:val="10"/>
        </w:rPr>
      </w:pPr>
    </w:p>
    <w:p w14:paraId="488AE8B5" w14:textId="77777777" w:rsidR="00FA5B52" w:rsidRPr="006018C8" w:rsidRDefault="00FA5B52" w:rsidP="00FA5B52">
      <w:pPr>
        <w:pStyle w:val="Article"/>
        <w:rPr>
          <w:sz w:val="24"/>
          <w:u w:val="single"/>
          <w:lang w:val="fr-CM"/>
        </w:rPr>
      </w:pPr>
      <w:bookmarkStart w:id="954" w:name="_Toc175344832"/>
      <w:r w:rsidRPr="006018C8">
        <w:rPr>
          <w:sz w:val="24"/>
          <w:u w:val="single"/>
        </w:rPr>
        <w:t xml:space="preserve">Article </w:t>
      </w:r>
      <w:r w:rsidRPr="006018C8">
        <w:rPr>
          <w:sz w:val="24"/>
          <w:u w:val="single"/>
          <w:lang w:val="fr-CM"/>
        </w:rPr>
        <w:t>31</w:t>
      </w:r>
      <w:r w:rsidRPr="006018C8">
        <w:rPr>
          <w:sz w:val="24"/>
          <w:u w:val="single"/>
        </w:rPr>
        <w:t xml:space="preserve"> </w:t>
      </w:r>
      <w:r w:rsidRPr="006018C8">
        <w:rPr>
          <w:sz w:val="24"/>
        </w:rPr>
        <w:t>: Garanties et cautions</w:t>
      </w:r>
      <w:bookmarkEnd w:id="954"/>
    </w:p>
    <w:p w14:paraId="140E43FE" w14:textId="77777777" w:rsidR="00FA5B52" w:rsidRPr="006018C8" w:rsidRDefault="00FA5B52" w:rsidP="00FA5B52">
      <w:pPr>
        <w:widowControl w:val="0"/>
        <w:autoSpaceDE w:val="0"/>
        <w:spacing w:line="276" w:lineRule="auto"/>
        <w:ind w:right="-20" w:firstLine="284"/>
        <w:jc w:val="both"/>
      </w:pPr>
      <w:r w:rsidRPr="006018C8">
        <w:t xml:space="preserve">Le cocontractant devra fournir les garanties émanant des banques ou organismes financiers agréés par le Ministre chargé des finances ou ayant un correspondant local agréé.  </w:t>
      </w:r>
    </w:p>
    <w:p w14:paraId="025331C2" w14:textId="77777777" w:rsidR="00FA5B52" w:rsidRPr="006018C8" w:rsidRDefault="00FA5B52" w:rsidP="00FA5B52">
      <w:pPr>
        <w:widowControl w:val="0"/>
        <w:autoSpaceDE w:val="0"/>
        <w:spacing w:line="276" w:lineRule="auto"/>
        <w:ind w:right="-20" w:firstLine="284"/>
        <w:jc w:val="both"/>
      </w:pPr>
      <w:r w:rsidRPr="006018C8">
        <w:t xml:space="preserve">Les garanties décrites ci-après en faveur du Maître d’Ouvrage sont exigées dans les délais, pour le montant, selon la manière et sous la forme indiquée ci-après : </w:t>
      </w:r>
    </w:p>
    <w:p w14:paraId="4CA881B8" w14:textId="77777777" w:rsidR="00FA5B52" w:rsidRPr="006018C8" w:rsidRDefault="00FA5B52" w:rsidP="00FA5B52">
      <w:pPr>
        <w:widowControl w:val="0"/>
        <w:autoSpaceDE w:val="0"/>
        <w:spacing w:line="276" w:lineRule="auto"/>
        <w:ind w:right="-20" w:firstLine="284"/>
        <w:jc w:val="both"/>
        <w:rPr>
          <w:b/>
        </w:rPr>
      </w:pPr>
      <w:r w:rsidRPr="006018C8">
        <w:rPr>
          <w:b/>
        </w:rPr>
        <w:t xml:space="preserve">31.1. Cautionnement définitif </w:t>
      </w:r>
    </w:p>
    <w:p w14:paraId="77854A0F" w14:textId="77777777" w:rsidR="00FA5B52" w:rsidRPr="006018C8" w:rsidRDefault="00FA5B52" w:rsidP="00FA5B52">
      <w:pPr>
        <w:widowControl w:val="0"/>
        <w:autoSpaceDE w:val="0"/>
        <w:spacing w:line="276" w:lineRule="auto"/>
        <w:ind w:right="-20" w:firstLine="284"/>
        <w:jc w:val="both"/>
      </w:pPr>
      <w:r w:rsidRPr="006018C8">
        <w:t>a) Il est constitué par le titulaire du marché et transmis au Chef Service d</w:t>
      </w:r>
      <w:r>
        <w:t xml:space="preserve">u </w:t>
      </w:r>
      <w:r w:rsidRPr="00C76A46">
        <w:t>marché</w:t>
      </w:r>
      <w:r w:rsidRPr="006018C8">
        <w:t xml:space="preserve"> dans un délai maximum de vingt (20) jours calendaires à compter de la date de notification d</w:t>
      </w:r>
      <w:r>
        <w:t xml:space="preserve">u </w:t>
      </w:r>
      <w:r w:rsidRPr="00C76A46">
        <w:t>marché</w:t>
      </w:r>
      <w:r w:rsidRPr="006018C8">
        <w:t xml:space="preserve"> et en tout cas avant le premier paiement. </w:t>
      </w:r>
    </w:p>
    <w:p w14:paraId="4F77069A" w14:textId="77777777" w:rsidR="00FA5B52" w:rsidRPr="006018C8" w:rsidRDefault="00FA5B52" w:rsidP="00FA5B52">
      <w:pPr>
        <w:widowControl w:val="0"/>
        <w:autoSpaceDE w:val="0"/>
        <w:spacing w:line="276" w:lineRule="auto"/>
        <w:ind w:right="-20" w:firstLine="284"/>
        <w:jc w:val="both"/>
      </w:pPr>
      <w:r w:rsidRPr="006018C8">
        <w:t xml:space="preserve">b) Son montant est fixé à </w:t>
      </w:r>
      <w:r w:rsidRPr="006018C8">
        <w:rPr>
          <w:b/>
          <w:bCs/>
          <w:sz w:val="22"/>
          <w:szCs w:val="22"/>
        </w:rPr>
        <w:t>5%</w:t>
      </w:r>
      <w:r w:rsidRPr="006018C8">
        <w:rPr>
          <w:bCs/>
          <w:sz w:val="22"/>
          <w:szCs w:val="22"/>
        </w:rPr>
        <w:t xml:space="preserve"> (</w:t>
      </w:r>
      <w:r w:rsidRPr="006018C8">
        <w:rPr>
          <w:b/>
          <w:bCs/>
          <w:sz w:val="22"/>
          <w:szCs w:val="22"/>
        </w:rPr>
        <w:t>cinq pour cent)</w:t>
      </w:r>
      <w:r w:rsidRPr="006018C8">
        <w:rPr>
          <w:bCs/>
          <w:sz w:val="22"/>
          <w:szCs w:val="22"/>
        </w:rPr>
        <w:t xml:space="preserve"> </w:t>
      </w:r>
      <w:r w:rsidRPr="006018C8">
        <w:t>du montant TTC d</w:t>
      </w:r>
      <w:r>
        <w:t xml:space="preserve">u </w:t>
      </w:r>
      <w:r w:rsidRPr="00C76A46">
        <w:t>marché</w:t>
      </w:r>
      <w:r w:rsidRPr="006018C8">
        <w:t xml:space="preserve"> augmenté le cas échéant du montant des avenants. </w:t>
      </w:r>
    </w:p>
    <w:p w14:paraId="2445242E" w14:textId="77777777" w:rsidR="00FA5B52" w:rsidRPr="006018C8" w:rsidRDefault="00FA5B52" w:rsidP="00FA5B52">
      <w:pPr>
        <w:widowControl w:val="0"/>
        <w:autoSpaceDE w:val="0"/>
        <w:spacing w:line="276" w:lineRule="auto"/>
        <w:ind w:right="-20" w:firstLine="284"/>
        <w:jc w:val="both"/>
      </w:pPr>
      <w:r w:rsidRPr="006018C8">
        <w:t>c) La garantie sera libellée dans la ou les monnaie(s) d</w:t>
      </w:r>
      <w:r>
        <w:t xml:space="preserve">u </w:t>
      </w:r>
      <w:r w:rsidRPr="00C76A46">
        <w:t>marché</w:t>
      </w:r>
      <w:r w:rsidRPr="006018C8">
        <w:t xml:space="preserve">, ou dans une monnaie librement convertible satisfaisant le Maître d’ouvrage, et devra suivre l’un des modèles fournis dans le Dossier d’appel d’offres, comme indiqué par le Maître d’ouvrage dans le CCAP, ou tout autre document satisfaisant le Maître d’ouvrage. </w:t>
      </w:r>
    </w:p>
    <w:p w14:paraId="0B89B136" w14:textId="77777777" w:rsidR="00FA5B52" w:rsidRPr="006018C8" w:rsidRDefault="00FA5B52" w:rsidP="00FA5B52">
      <w:pPr>
        <w:widowControl w:val="0"/>
        <w:autoSpaceDE w:val="0"/>
        <w:spacing w:line="276" w:lineRule="auto"/>
        <w:ind w:right="-20" w:firstLine="284"/>
        <w:jc w:val="both"/>
      </w:pPr>
      <w:r w:rsidRPr="006018C8">
        <w:t xml:space="preserve">d) Les modes de substitution du cautionnement sont prévus à l’article 140 du </w:t>
      </w:r>
      <w:r>
        <w:t>C</w:t>
      </w:r>
      <w:r w:rsidRPr="006018C8">
        <w:t xml:space="preserve">ode des </w:t>
      </w:r>
      <w:r>
        <w:t>M</w:t>
      </w:r>
      <w:r w:rsidRPr="006018C8">
        <w:t xml:space="preserve">archés </w:t>
      </w:r>
      <w:r>
        <w:t>P</w:t>
      </w:r>
      <w:r w:rsidRPr="006018C8">
        <w:t xml:space="preserve">ublics. </w:t>
      </w:r>
    </w:p>
    <w:p w14:paraId="3C601672" w14:textId="77777777" w:rsidR="00FA5B52" w:rsidRPr="006018C8" w:rsidRDefault="00FA5B52" w:rsidP="00FA5B52">
      <w:pPr>
        <w:widowControl w:val="0"/>
        <w:autoSpaceDE w:val="0"/>
        <w:spacing w:line="276" w:lineRule="auto"/>
        <w:ind w:right="-20" w:firstLine="284"/>
        <w:jc w:val="both"/>
      </w:pPr>
      <w:r w:rsidRPr="006018C8">
        <w:t xml:space="preserve">e) Le cautionnement définitif sera restitué consécutivement par le Maître d’Ouvrage dans un délai d’un (01) mois suivant la date de réception provisoire des travaux, à la suite d’une mainlevée délivrée par le Maître d’Ouvrage après demande du cocontractant.  </w:t>
      </w:r>
    </w:p>
    <w:p w14:paraId="4D49E53C" w14:textId="77777777" w:rsidR="00FA5B52" w:rsidRPr="006018C8" w:rsidRDefault="00FA5B52" w:rsidP="00FA5B52">
      <w:pPr>
        <w:widowControl w:val="0"/>
        <w:autoSpaceDE w:val="0"/>
        <w:spacing w:line="276" w:lineRule="auto"/>
        <w:ind w:right="-20" w:firstLine="284"/>
        <w:jc w:val="both"/>
      </w:pPr>
      <w:r w:rsidRPr="006018C8">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26EC1620" w14:textId="77777777" w:rsidR="00FA5B52" w:rsidRPr="006018C8" w:rsidRDefault="00FA5B52" w:rsidP="00FA5B52">
      <w:pPr>
        <w:widowControl w:val="0"/>
        <w:autoSpaceDE w:val="0"/>
        <w:spacing w:line="276" w:lineRule="auto"/>
        <w:ind w:right="-20" w:firstLine="284"/>
        <w:jc w:val="both"/>
        <w:rPr>
          <w:b/>
        </w:rPr>
      </w:pPr>
      <w:r w:rsidRPr="006018C8">
        <w:rPr>
          <w:b/>
        </w:rPr>
        <w:t xml:space="preserve">31.2. Cautionnement d’avance de démarrage </w:t>
      </w:r>
    </w:p>
    <w:p w14:paraId="4A198F9C" w14:textId="77777777" w:rsidR="00FA5B52" w:rsidRPr="006018C8" w:rsidRDefault="00FA5B52" w:rsidP="00FA5B52">
      <w:pPr>
        <w:widowControl w:val="0"/>
        <w:autoSpaceDE w:val="0"/>
        <w:spacing w:line="276" w:lineRule="auto"/>
        <w:ind w:right="-20" w:firstLine="284"/>
        <w:jc w:val="both"/>
      </w:pPr>
      <w:r w:rsidRPr="006018C8">
        <w:t xml:space="preserve">Une avance de démarrage d’un montant au plus égal à </w:t>
      </w:r>
      <w:r w:rsidRPr="006018C8">
        <w:rPr>
          <w:b/>
        </w:rPr>
        <w:t>vingt pour cent (20%)</w:t>
      </w:r>
      <w:r w:rsidRPr="006018C8">
        <w:t xml:space="preserve"> du montant TTC d</w:t>
      </w:r>
      <w:r>
        <w:t xml:space="preserve">u </w:t>
      </w:r>
      <w:r w:rsidRPr="00C76A46">
        <w:t>marché</w:t>
      </w:r>
      <w:r>
        <w:t xml:space="preserve"> </w:t>
      </w:r>
      <w:r w:rsidRPr="006018C8">
        <w:t>peut être accordée à la demande du Cocontractant, dès notification d</w:t>
      </w:r>
      <w:r>
        <w:t xml:space="preserve">u </w:t>
      </w:r>
      <w:r w:rsidRPr="00C76A46">
        <w:t>marché</w:t>
      </w:r>
      <w:r w:rsidRPr="006018C8">
        <w:t xml:space="preserve">. </w:t>
      </w:r>
    </w:p>
    <w:p w14:paraId="51A7202C" w14:textId="77777777" w:rsidR="00FA5B52" w:rsidRPr="006018C8" w:rsidRDefault="00FA5B52" w:rsidP="00FA5B52">
      <w:pPr>
        <w:widowControl w:val="0"/>
        <w:autoSpaceDE w:val="0"/>
        <w:spacing w:line="276" w:lineRule="auto"/>
        <w:ind w:right="-20" w:firstLine="284"/>
        <w:jc w:val="both"/>
      </w:pPr>
      <w:r w:rsidRPr="006018C8">
        <w:t xml:space="preserve">Cette avance est cautionnée à </w:t>
      </w:r>
      <w:r w:rsidRPr="006018C8">
        <w:rPr>
          <w:b/>
        </w:rPr>
        <w:t>cent pour cent (100%)</w:t>
      </w:r>
      <w:r w:rsidRPr="006018C8">
        <w:t xml:space="preserve"> par un établissement bancaire de 1er ordre agréé par le Ministère en charge des Finances.</w:t>
      </w:r>
    </w:p>
    <w:p w14:paraId="138A2349" w14:textId="77777777" w:rsidR="00FA5B52" w:rsidRPr="006018C8" w:rsidRDefault="00FA5B52" w:rsidP="00FA5B52">
      <w:pPr>
        <w:widowControl w:val="0"/>
        <w:autoSpaceDE w:val="0"/>
        <w:spacing w:line="276" w:lineRule="auto"/>
        <w:ind w:right="-20" w:firstLine="284"/>
        <w:jc w:val="both"/>
      </w:pPr>
      <w:r w:rsidRPr="006018C8">
        <w:t>L’avance de démarrage est remboursée par prélèvement d’un pourcentage équivalent à celui facturé du montant des travaux de chaque décompte à partir du premier décompte d</w:t>
      </w:r>
      <w:r>
        <w:t>u</w:t>
      </w:r>
      <w:r w:rsidRPr="006018C8">
        <w:t xml:space="preserve"> </w:t>
      </w:r>
      <w:r w:rsidRPr="00C76A46">
        <w:t>marché</w:t>
      </w:r>
      <w:r w:rsidRPr="006018C8">
        <w:t xml:space="preserve">. Il doit être terminé au plus tard lorsque le montant des travaux atteints les </w:t>
      </w:r>
      <w:r w:rsidRPr="006018C8">
        <w:rPr>
          <w:b/>
        </w:rPr>
        <w:t>quatre-vingt pour cent (80%)</w:t>
      </w:r>
      <w:r w:rsidRPr="006018C8">
        <w:t xml:space="preserve"> de la valeur d</w:t>
      </w:r>
      <w:r>
        <w:t>u</w:t>
      </w:r>
      <w:r w:rsidRPr="006018C8">
        <w:t xml:space="preserve"> </w:t>
      </w:r>
      <w:r w:rsidRPr="00C76A46">
        <w:t>marché</w:t>
      </w:r>
      <w:r w:rsidRPr="006018C8">
        <w:t>. En tout état de cause, le remboursement doit être terminé un mois avant la date d’expiration du délai contractuel.</w:t>
      </w:r>
    </w:p>
    <w:p w14:paraId="35785F31" w14:textId="77777777" w:rsidR="00FA5B52" w:rsidRPr="006018C8" w:rsidRDefault="00FA5B52" w:rsidP="00FA5B52">
      <w:pPr>
        <w:widowControl w:val="0"/>
        <w:autoSpaceDE w:val="0"/>
        <w:spacing w:line="276" w:lineRule="auto"/>
        <w:ind w:right="-20" w:firstLine="284"/>
        <w:jc w:val="both"/>
      </w:pPr>
      <w:r w:rsidRPr="006018C8">
        <w:t>Au fur et à mesure du remboursement de l’avance de démarrage, le Maître d’Ouvrage donne la mainlevée de la part du cautionnement définitif correspondante si le Cocontractant en fait la demande.</w:t>
      </w:r>
    </w:p>
    <w:p w14:paraId="65E8B310" w14:textId="77777777" w:rsidR="00FA5B52" w:rsidRPr="006018C8" w:rsidRDefault="00FA5B52" w:rsidP="00FA5B52">
      <w:pPr>
        <w:widowControl w:val="0"/>
        <w:autoSpaceDE w:val="0"/>
        <w:spacing w:line="276" w:lineRule="auto"/>
        <w:ind w:right="-20" w:firstLine="284"/>
        <w:jc w:val="both"/>
      </w:pPr>
      <w:r w:rsidRPr="006018C8">
        <w:rPr>
          <w:b/>
        </w:rPr>
        <w:t>31.3. Cautionnement de bonne exécution</w:t>
      </w:r>
      <w:r w:rsidRPr="006018C8">
        <w:t xml:space="preserve"> (en remplacement de la retenue de garantie) </w:t>
      </w:r>
    </w:p>
    <w:p w14:paraId="2B2A6BF8" w14:textId="77777777" w:rsidR="00FA5B52" w:rsidRPr="006018C8" w:rsidRDefault="00FA5B52" w:rsidP="00FA5B52">
      <w:pPr>
        <w:widowControl w:val="0"/>
        <w:autoSpaceDE w:val="0"/>
        <w:spacing w:line="276" w:lineRule="auto"/>
        <w:ind w:right="-20" w:firstLine="284"/>
        <w:jc w:val="both"/>
      </w:pPr>
      <w:r w:rsidRPr="006018C8">
        <w:lastRenderedPageBreak/>
        <w:t xml:space="preserve">La retenue de garantie est fixée à </w:t>
      </w:r>
      <w:r w:rsidRPr="006018C8">
        <w:rPr>
          <w:b/>
        </w:rPr>
        <w:t>dix pour cent (10%)</w:t>
      </w:r>
      <w:r w:rsidRPr="006018C8">
        <w:t xml:space="preserve"> du montant TTC d</w:t>
      </w:r>
      <w:r>
        <w:t xml:space="preserve">u </w:t>
      </w:r>
      <w:r w:rsidRPr="00C76A46">
        <w:t>marché</w:t>
      </w:r>
      <w:r w:rsidRPr="006018C8">
        <w:t xml:space="preserve"> augmenté le cas échéant du montant des avenants. </w:t>
      </w:r>
    </w:p>
    <w:p w14:paraId="157CC5F0" w14:textId="77777777" w:rsidR="00FA5B52" w:rsidRPr="006018C8" w:rsidRDefault="00FA5B52" w:rsidP="00FA5B52">
      <w:pPr>
        <w:widowControl w:val="0"/>
        <w:autoSpaceDE w:val="0"/>
        <w:spacing w:line="276" w:lineRule="auto"/>
        <w:ind w:right="-20" w:firstLine="284"/>
        <w:jc w:val="both"/>
      </w:pPr>
      <w:r w:rsidRPr="006018C8">
        <w:t xml:space="preserve">La restitution de la retenue de garantie ou du cautionnement de bonne exécution sera effectuée à compter de la réception définitive des travaux sur mainlevée délivrée par le Maître d’Ouvrage après expiration du délai de garantie. </w:t>
      </w:r>
    </w:p>
    <w:p w14:paraId="6EC24E8B" w14:textId="77777777" w:rsidR="00FA5B52" w:rsidRPr="006018C8" w:rsidRDefault="00FA5B52" w:rsidP="00FA5B52">
      <w:pPr>
        <w:widowControl w:val="0"/>
        <w:autoSpaceDE w:val="0"/>
        <w:spacing w:line="276" w:lineRule="auto"/>
        <w:ind w:right="-20" w:firstLine="284"/>
        <w:jc w:val="both"/>
      </w:pPr>
      <w:r w:rsidRPr="006018C8">
        <w:t xml:space="preserve">À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14:paraId="2F4C19D7" w14:textId="77777777" w:rsidR="00FA5B52" w:rsidRPr="006018C8" w:rsidRDefault="00FA5B52" w:rsidP="00FA5B52">
      <w:pPr>
        <w:widowControl w:val="0"/>
        <w:autoSpaceDE w:val="0"/>
        <w:spacing w:line="276" w:lineRule="auto"/>
        <w:ind w:right="-20" w:firstLine="284"/>
        <w:jc w:val="both"/>
      </w:pPr>
      <w:r w:rsidRPr="006018C8">
        <w:t>Dans ce cas, il ne peut être mis fin à l’engagement de la caution que par main levée délivrée par le Maître d’Ouvrage.</w:t>
      </w:r>
    </w:p>
    <w:p w14:paraId="158823F3" w14:textId="77777777" w:rsidR="00FA5B52" w:rsidRPr="003E1254" w:rsidRDefault="00FA5B52" w:rsidP="00FA5B52">
      <w:pPr>
        <w:widowControl w:val="0"/>
        <w:autoSpaceDE w:val="0"/>
        <w:spacing w:line="276" w:lineRule="auto"/>
        <w:ind w:right="-20" w:firstLine="284"/>
        <w:jc w:val="both"/>
        <w:rPr>
          <w:sz w:val="2"/>
          <w:szCs w:val="2"/>
        </w:rPr>
      </w:pPr>
    </w:p>
    <w:p w14:paraId="22D7E8C3" w14:textId="77777777" w:rsidR="00FA5B52" w:rsidRPr="006018C8" w:rsidRDefault="00FA5B52" w:rsidP="00FA5B52">
      <w:pPr>
        <w:pStyle w:val="Article"/>
        <w:rPr>
          <w:sz w:val="24"/>
          <w:u w:val="single"/>
        </w:rPr>
      </w:pPr>
      <w:bookmarkStart w:id="955" w:name="_Toc175344833"/>
      <w:r w:rsidRPr="006018C8">
        <w:rPr>
          <w:sz w:val="24"/>
          <w:u w:val="single"/>
        </w:rPr>
        <w:t xml:space="preserve">Article 32 </w:t>
      </w:r>
      <w:r w:rsidRPr="006018C8">
        <w:rPr>
          <w:sz w:val="24"/>
        </w:rPr>
        <w:t>: Variation des prix</w:t>
      </w:r>
      <w:bookmarkEnd w:id="955"/>
    </w:p>
    <w:p w14:paraId="50093F41" w14:textId="77777777" w:rsidR="00FA5B52" w:rsidRPr="006018C8" w:rsidRDefault="00FA5B52" w:rsidP="00FA5B52">
      <w:pPr>
        <w:widowControl w:val="0"/>
        <w:autoSpaceDE w:val="0"/>
        <w:spacing w:line="276" w:lineRule="auto"/>
        <w:ind w:right="-20" w:firstLine="284"/>
        <w:jc w:val="both"/>
      </w:pPr>
      <w:r w:rsidRPr="006018C8">
        <w:t>Les prix sont fermes et non révisables.</w:t>
      </w:r>
    </w:p>
    <w:p w14:paraId="0DCC8638" w14:textId="77777777" w:rsidR="00FA5B52" w:rsidRPr="006018C8" w:rsidRDefault="00FA5B52" w:rsidP="00FA5B52">
      <w:pPr>
        <w:widowControl w:val="0"/>
        <w:autoSpaceDE w:val="0"/>
        <w:spacing w:line="276" w:lineRule="auto"/>
        <w:ind w:right="-20" w:firstLine="284"/>
        <w:jc w:val="both"/>
      </w:pPr>
      <w:r w:rsidRPr="006018C8">
        <w:t xml:space="preserve">Les acomptes payés au cocontractant au titre des </w:t>
      </w:r>
      <w:bookmarkStart w:id="956" w:name="_Toc510612009"/>
      <w:bookmarkStart w:id="957" w:name="_Toc166031709"/>
      <w:bookmarkStart w:id="958" w:name="_Toc166031806"/>
      <w:bookmarkStart w:id="959" w:name="_Toc166036228"/>
      <w:r w:rsidRPr="006018C8">
        <w:t>avances ne sont pas révisables.</w:t>
      </w:r>
    </w:p>
    <w:p w14:paraId="7A45D181" w14:textId="77777777" w:rsidR="00FA5B52" w:rsidRPr="003E1254" w:rsidRDefault="00FA5B52" w:rsidP="00FA5B52">
      <w:pPr>
        <w:widowControl w:val="0"/>
        <w:autoSpaceDE w:val="0"/>
        <w:spacing w:line="276" w:lineRule="auto"/>
        <w:ind w:right="-20" w:firstLine="284"/>
        <w:jc w:val="both"/>
        <w:rPr>
          <w:sz w:val="2"/>
          <w:szCs w:val="2"/>
        </w:rPr>
      </w:pPr>
    </w:p>
    <w:p w14:paraId="638346C9" w14:textId="77777777" w:rsidR="00FA5B52" w:rsidRPr="006018C8" w:rsidRDefault="00FA5B52" w:rsidP="00FA5B52">
      <w:pPr>
        <w:pStyle w:val="Article"/>
        <w:rPr>
          <w:sz w:val="24"/>
        </w:rPr>
      </w:pPr>
      <w:bookmarkStart w:id="960" w:name="_Toc175344834"/>
      <w:r w:rsidRPr="006018C8">
        <w:rPr>
          <w:sz w:val="24"/>
          <w:u w:val="single"/>
        </w:rPr>
        <w:t>Article 3</w:t>
      </w:r>
      <w:r w:rsidRPr="006018C8">
        <w:rPr>
          <w:sz w:val="24"/>
          <w:u w:val="single"/>
          <w:lang w:val="fr-FR"/>
        </w:rPr>
        <w:t>3</w:t>
      </w:r>
      <w:r w:rsidRPr="006018C8">
        <w:rPr>
          <w:sz w:val="24"/>
          <w:u w:val="single"/>
        </w:rPr>
        <w:t xml:space="preserve"> </w:t>
      </w:r>
      <w:r w:rsidRPr="006018C8">
        <w:rPr>
          <w:sz w:val="24"/>
        </w:rPr>
        <w:t>: Formules de révision ou d’actualisation des prix (Sans objet)</w:t>
      </w:r>
      <w:bookmarkEnd w:id="960"/>
    </w:p>
    <w:p w14:paraId="3E3F6FDA" w14:textId="77777777" w:rsidR="00FA5B52" w:rsidRPr="006018C8" w:rsidRDefault="00FA5B52" w:rsidP="00FA5B52">
      <w:pPr>
        <w:widowControl w:val="0"/>
        <w:autoSpaceDE w:val="0"/>
        <w:spacing w:line="276" w:lineRule="auto"/>
        <w:ind w:firstLine="708"/>
        <w:rPr>
          <w:sz w:val="10"/>
          <w:szCs w:val="22"/>
        </w:rPr>
      </w:pPr>
    </w:p>
    <w:p w14:paraId="22B2C814" w14:textId="77777777" w:rsidR="00FA5B52" w:rsidRPr="006018C8" w:rsidRDefault="00FA5B52" w:rsidP="00FA5B52">
      <w:pPr>
        <w:pStyle w:val="Article"/>
        <w:rPr>
          <w:sz w:val="24"/>
          <w:u w:val="single"/>
        </w:rPr>
      </w:pPr>
      <w:bookmarkStart w:id="961" w:name="_Toc175344835"/>
      <w:r w:rsidRPr="006018C8">
        <w:rPr>
          <w:sz w:val="24"/>
          <w:u w:val="single"/>
        </w:rPr>
        <w:t>Article 3</w:t>
      </w:r>
      <w:r w:rsidRPr="006018C8">
        <w:rPr>
          <w:sz w:val="24"/>
          <w:u w:val="single"/>
          <w:lang w:val="fr-FR"/>
        </w:rPr>
        <w:t>4</w:t>
      </w:r>
      <w:r w:rsidRPr="006018C8">
        <w:rPr>
          <w:sz w:val="24"/>
          <w:u w:val="single"/>
        </w:rPr>
        <w:t xml:space="preserve"> </w:t>
      </w:r>
      <w:r w:rsidRPr="006018C8">
        <w:rPr>
          <w:sz w:val="24"/>
        </w:rPr>
        <w:t>: Formules d’actualisation des prix (Sans objet)</w:t>
      </w:r>
      <w:bookmarkEnd w:id="961"/>
    </w:p>
    <w:p w14:paraId="3FB25E7D" w14:textId="77777777" w:rsidR="00FA5B52" w:rsidRPr="006018C8" w:rsidRDefault="00FA5B52" w:rsidP="00FA5B52">
      <w:pPr>
        <w:widowControl w:val="0"/>
        <w:autoSpaceDE w:val="0"/>
        <w:spacing w:line="276" w:lineRule="auto"/>
        <w:ind w:right="-20" w:firstLine="284"/>
        <w:jc w:val="both"/>
        <w:rPr>
          <w:sz w:val="12"/>
          <w:szCs w:val="12"/>
        </w:rPr>
      </w:pPr>
    </w:p>
    <w:p w14:paraId="38DFB63B" w14:textId="77777777" w:rsidR="00FA5B52" w:rsidRPr="006018C8" w:rsidRDefault="00FA5B52" w:rsidP="00FA5B52">
      <w:pPr>
        <w:pStyle w:val="Titre3"/>
        <w:spacing w:before="0" w:line="276" w:lineRule="auto"/>
        <w:rPr>
          <w:rFonts w:ascii="Times New Roman" w:hAnsi="Times New Roman"/>
          <w:bCs w:val="0"/>
          <w:color w:val="auto"/>
          <w:szCs w:val="22"/>
          <w:u w:val="single"/>
        </w:rPr>
      </w:pPr>
      <w:bookmarkStart w:id="962" w:name="_Toc175296765"/>
      <w:bookmarkStart w:id="963" w:name="_Toc176627250"/>
      <w:r w:rsidRPr="006018C8">
        <w:rPr>
          <w:rFonts w:ascii="Times New Roman" w:hAnsi="Times New Roman"/>
          <w:bCs w:val="0"/>
          <w:color w:val="auto"/>
          <w:szCs w:val="22"/>
          <w:u w:val="single"/>
        </w:rPr>
        <w:t>Article 3</w:t>
      </w:r>
      <w:r w:rsidRPr="006018C8">
        <w:rPr>
          <w:rFonts w:ascii="Times New Roman" w:hAnsi="Times New Roman"/>
          <w:bCs w:val="0"/>
          <w:color w:val="auto"/>
          <w:szCs w:val="22"/>
          <w:u w:val="single"/>
          <w:lang w:val="fr-FR"/>
        </w:rPr>
        <w:t>5</w:t>
      </w:r>
      <w:r w:rsidRPr="006018C8">
        <w:rPr>
          <w:rFonts w:ascii="Times New Roman" w:hAnsi="Times New Roman"/>
          <w:bCs w:val="0"/>
          <w:color w:val="auto"/>
          <w:szCs w:val="22"/>
          <w:u w:val="single"/>
        </w:rPr>
        <w:t xml:space="preserve"> </w:t>
      </w:r>
      <w:r w:rsidRPr="006018C8">
        <w:rPr>
          <w:rFonts w:ascii="Times New Roman" w:hAnsi="Times New Roman"/>
          <w:bCs w:val="0"/>
          <w:color w:val="auto"/>
          <w:szCs w:val="22"/>
        </w:rPr>
        <w:t>: Travaux en régie</w:t>
      </w:r>
      <w:bookmarkEnd w:id="962"/>
      <w:bookmarkEnd w:id="963"/>
    </w:p>
    <w:p w14:paraId="795EC095" w14:textId="77777777" w:rsidR="00FA5B52" w:rsidRPr="006018C8" w:rsidRDefault="00FA5B52" w:rsidP="00FA5B52">
      <w:pPr>
        <w:widowControl w:val="0"/>
        <w:autoSpaceDE w:val="0"/>
        <w:spacing w:line="276" w:lineRule="auto"/>
        <w:ind w:right="-20"/>
        <w:jc w:val="both"/>
      </w:pPr>
      <w:r w:rsidRPr="006018C8">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w:t>
      </w:r>
      <w:r>
        <w:t xml:space="preserve">u </w:t>
      </w:r>
      <w:r w:rsidRPr="00C76A46">
        <w:t>marché</w:t>
      </w:r>
      <w:r w:rsidRPr="006018C8">
        <w:t>.</w:t>
      </w:r>
    </w:p>
    <w:p w14:paraId="430F1B73" w14:textId="77777777" w:rsidR="00FA5B52" w:rsidRPr="006018C8" w:rsidRDefault="00FA5B52" w:rsidP="00FA5B52">
      <w:pPr>
        <w:widowControl w:val="0"/>
        <w:autoSpaceDE w:val="0"/>
        <w:spacing w:line="276" w:lineRule="auto"/>
        <w:ind w:right="-20"/>
        <w:jc w:val="both"/>
      </w:pPr>
      <w:r w:rsidRPr="006018C8">
        <w:t>Le montant des travaux en régie visés à l’alinéa 1 ci-dessus ne peut être supérieur à deux pour cent (2%) du montant toutes taxes comprises (TTC) d</w:t>
      </w:r>
      <w:r>
        <w:t xml:space="preserve">u </w:t>
      </w:r>
      <w:r w:rsidRPr="00C76A46">
        <w:t>marché</w:t>
      </w:r>
      <w:r w:rsidRPr="006018C8">
        <w:t>.</w:t>
      </w:r>
    </w:p>
    <w:p w14:paraId="359CE66A" w14:textId="77777777" w:rsidR="00FA5B52" w:rsidRPr="006018C8" w:rsidRDefault="00FA5B52" w:rsidP="00FA5B52">
      <w:pPr>
        <w:widowControl w:val="0"/>
        <w:autoSpaceDE w:val="0"/>
        <w:spacing w:line="276" w:lineRule="auto"/>
        <w:ind w:right="-20"/>
        <w:jc w:val="both"/>
      </w:pPr>
      <w:r w:rsidRPr="006018C8">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14:paraId="5F404FF7" w14:textId="77777777" w:rsidR="00FA5B52" w:rsidRPr="006018C8" w:rsidRDefault="00FA5B52" w:rsidP="00FA5B52">
      <w:pPr>
        <w:widowControl w:val="0"/>
        <w:autoSpaceDE w:val="0"/>
        <w:spacing w:line="276" w:lineRule="auto"/>
        <w:ind w:right="-20"/>
        <w:jc w:val="both"/>
      </w:pPr>
      <w:r w:rsidRPr="006018C8">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4148A04E" w14:textId="77777777" w:rsidR="00FA5B52" w:rsidRPr="003E1254" w:rsidRDefault="00FA5B52" w:rsidP="00FA5B52">
      <w:pPr>
        <w:widowControl w:val="0"/>
        <w:autoSpaceDE w:val="0"/>
        <w:spacing w:line="276" w:lineRule="auto"/>
        <w:ind w:right="-20"/>
        <w:jc w:val="both"/>
        <w:rPr>
          <w:sz w:val="2"/>
          <w:szCs w:val="14"/>
        </w:rPr>
      </w:pPr>
    </w:p>
    <w:p w14:paraId="1A3AA78E" w14:textId="77777777" w:rsidR="00FA5B52" w:rsidRPr="006018C8" w:rsidRDefault="00FA5B52" w:rsidP="00FA5B52">
      <w:pPr>
        <w:pStyle w:val="Titre3"/>
        <w:spacing w:before="0" w:line="276" w:lineRule="auto"/>
        <w:rPr>
          <w:rFonts w:ascii="Times New Roman" w:hAnsi="Times New Roman"/>
          <w:bCs w:val="0"/>
          <w:color w:val="auto"/>
          <w:u w:val="single"/>
        </w:rPr>
      </w:pPr>
      <w:bookmarkStart w:id="964" w:name="_Toc175296766"/>
      <w:bookmarkStart w:id="965" w:name="_Toc176627251"/>
      <w:r w:rsidRPr="006018C8">
        <w:rPr>
          <w:rFonts w:ascii="Times New Roman" w:hAnsi="Times New Roman"/>
          <w:bCs w:val="0"/>
          <w:color w:val="auto"/>
          <w:u w:val="single"/>
        </w:rPr>
        <w:t>Article 3</w:t>
      </w:r>
      <w:r w:rsidRPr="006018C8">
        <w:rPr>
          <w:rFonts w:ascii="Times New Roman" w:hAnsi="Times New Roman"/>
          <w:bCs w:val="0"/>
          <w:color w:val="auto"/>
          <w:u w:val="single"/>
          <w:lang w:val="fr-FR"/>
        </w:rPr>
        <w:t>6</w:t>
      </w:r>
      <w:r w:rsidRPr="006018C8">
        <w:rPr>
          <w:rFonts w:ascii="Times New Roman" w:hAnsi="Times New Roman"/>
          <w:bCs w:val="0"/>
          <w:color w:val="auto"/>
          <w:u w:val="single"/>
        </w:rPr>
        <w:t xml:space="preserve"> </w:t>
      </w:r>
      <w:r w:rsidRPr="006018C8">
        <w:rPr>
          <w:rFonts w:ascii="Times New Roman" w:hAnsi="Times New Roman"/>
          <w:bCs w:val="0"/>
          <w:color w:val="auto"/>
        </w:rPr>
        <w:t xml:space="preserve">: </w:t>
      </w:r>
      <w:bookmarkEnd w:id="956"/>
      <w:bookmarkEnd w:id="957"/>
      <w:bookmarkEnd w:id="958"/>
      <w:bookmarkEnd w:id="959"/>
      <w:r w:rsidRPr="006018C8">
        <w:rPr>
          <w:rFonts w:ascii="Times New Roman" w:hAnsi="Times New Roman"/>
          <w:bCs w:val="0"/>
          <w:color w:val="auto"/>
        </w:rPr>
        <w:t>Valorisation des approvisionnements</w:t>
      </w:r>
      <w:bookmarkEnd w:id="964"/>
      <w:bookmarkEnd w:id="965"/>
    </w:p>
    <w:p w14:paraId="573AB68B" w14:textId="77777777" w:rsidR="00FA5B52" w:rsidRPr="006018C8" w:rsidRDefault="00FA5B52" w:rsidP="00FA5B52">
      <w:pPr>
        <w:spacing w:line="276" w:lineRule="auto"/>
        <w:jc w:val="both"/>
      </w:pPr>
      <w:r w:rsidRPr="006018C8">
        <w:t xml:space="preserve">36.1. Des acomptes pour approvisionnement peuvent être accordés en raison des dépenses engagées en vue de l’exécution des travaux, fournitures ou services qui font l’objet d’un </w:t>
      </w:r>
      <w:r w:rsidRPr="00C76A46">
        <w:t>marché</w:t>
      </w:r>
      <w:r w:rsidRPr="006018C8">
        <w:t>. Les modalités de paiement desdites avances sont fixées dans le code des marchés publics.</w:t>
      </w:r>
    </w:p>
    <w:p w14:paraId="0279E909" w14:textId="77777777" w:rsidR="00FA5B52" w:rsidRPr="006018C8" w:rsidRDefault="00FA5B52" w:rsidP="00FA5B52">
      <w:pPr>
        <w:spacing w:line="276" w:lineRule="auto"/>
        <w:jc w:val="both"/>
      </w:pPr>
      <w:r w:rsidRPr="006018C8">
        <w:t>36.2. Il n’est pas demandé de caution pour les acomptes sur approvisionnements.</w:t>
      </w:r>
    </w:p>
    <w:p w14:paraId="19EDBF63" w14:textId="77777777" w:rsidR="00FA5B52" w:rsidRPr="006018C8" w:rsidRDefault="00FA5B52" w:rsidP="00FA5B52">
      <w:pPr>
        <w:spacing w:line="276" w:lineRule="auto"/>
        <w:jc w:val="both"/>
      </w:pPr>
      <w:r w:rsidRPr="006018C8">
        <w:t>36.3 Dans tous les cas, le cocontractant de l’administration est responsable du gardiennage des matériaux ayant donnés lieu à une avance pour approvisionnement jusqu’à la réception des travaux.</w:t>
      </w:r>
    </w:p>
    <w:p w14:paraId="50D3E686" w14:textId="77777777" w:rsidR="00FA5B52" w:rsidRPr="003E1254" w:rsidRDefault="00FA5B52" w:rsidP="00FA5B52">
      <w:pPr>
        <w:widowControl w:val="0"/>
        <w:autoSpaceDE w:val="0"/>
        <w:spacing w:line="276" w:lineRule="auto"/>
        <w:ind w:right="-20"/>
        <w:jc w:val="both"/>
        <w:rPr>
          <w:sz w:val="2"/>
          <w:szCs w:val="12"/>
        </w:rPr>
      </w:pPr>
    </w:p>
    <w:p w14:paraId="6C3F7DF1" w14:textId="77777777" w:rsidR="00FA5B52" w:rsidRPr="006018C8" w:rsidRDefault="00FA5B52" w:rsidP="00FA5B52">
      <w:pPr>
        <w:pStyle w:val="Article"/>
        <w:rPr>
          <w:sz w:val="24"/>
        </w:rPr>
      </w:pPr>
      <w:bookmarkStart w:id="966" w:name="_Toc175344836"/>
      <w:r w:rsidRPr="006018C8">
        <w:rPr>
          <w:sz w:val="24"/>
          <w:u w:val="single"/>
        </w:rPr>
        <w:t>Article 3</w:t>
      </w:r>
      <w:r w:rsidRPr="006018C8">
        <w:rPr>
          <w:sz w:val="24"/>
          <w:u w:val="single"/>
          <w:lang w:val="fr-FR"/>
        </w:rPr>
        <w:t>7</w:t>
      </w:r>
      <w:r w:rsidRPr="006018C8">
        <w:rPr>
          <w:sz w:val="24"/>
        </w:rPr>
        <w:t xml:space="preserve"> : Avances</w:t>
      </w:r>
      <w:bookmarkEnd w:id="966"/>
    </w:p>
    <w:p w14:paraId="5ACF6988" w14:textId="77777777" w:rsidR="00FA5B52" w:rsidRPr="006018C8" w:rsidRDefault="00FA5B52" w:rsidP="00FA5B52">
      <w:pPr>
        <w:spacing w:line="276" w:lineRule="auto"/>
        <w:jc w:val="both"/>
      </w:pPr>
      <w:r w:rsidRPr="006018C8">
        <w:t xml:space="preserve">37.1. Le Maître d’Ouvrage accordera une avance de démarrage d’un montant au plus égal à </w:t>
      </w:r>
      <w:r w:rsidRPr="006018C8">
        <w:rPr>
          <w:b/>
        </w:rPr>
        <w:t>20%</w:t>
      </w:r>
      <w:r w:rsidRPr="006018C8">
        <w:t xml:space="preserve"> </w:t>
      </w:r>
      <w:r w:rsidRPr="006018C8">
        <w:rPr>
          <w:b/>
        </w:rPr>
        <w:t>(vingt pour cent)</w:t>
      </w:r>
      <w:r w:rsidRPr="006018C8">
        <w:t xml:space="preserve"> du montant TTC d</w:t>
      </w:r>
      <w:r>
        <w:t xml:space="preserve">u </w:t>
      </w:r>
      <w:r w:rsidRPr="00C76A46">
        <w:t>marché</w:t>
      </w:r>
      <w:r w:rsidRPr="006018C8">
        <w:t>.</w:t>
      </w:r>
    </w:p>
    <w:p w14:paraId="62105E4C" w14:textId="77777777" w:rsidR="00FA5B52" w:rsidRPr="006018C8" w:rsidRDefault="00FA5B52" w:rsidP="00FA5B52">
      <w:pPr>
        <w:widowControl w:val="0"/>
        <w:autoSpaceDE w:val="0"/>
        <w:spacing w:line="276" w:lineRule="auto"/>
        <w:ind w:right="-20"/>
        <w:jc w:val="both"/>
      </w:pPr>
      <w:r w:rsidRPr="006018C8">
        <w:t>37.2 L’avance de démarrage peut être obtenue par le co-contractant de l’administration sur simple demande adressée au Maître d’ouvrage sans justificatif. L’avance de démarrage est remboursée par prélèvement d’un pourcentage équivalent à celui facturé du montant des travaux de chaque décompte à partir du premier décompte d</w:t>
      </w:r>
      <w:r>
        <w:t>e la</w:t>
      </w:r>
      <w:r w:rsidRPr="006018C8">
        <w:t xml:space="preserve"> </w:t>
      </w:r>
      <w:r>
        <w:t>lettre commande</w:t>
      </w:r>
      <w:r w:rsidRPr="006018C8">
        <w:t xml:space="preserve">. Le versement de l'avance de démarrage intervient postérieurement à la mise en place des cautions exigibles, conformément aux dispositions du </w:t>
      </w:r>
      <w:r>
        <w:t>C</w:t>
      </w:r>
      <w:r w:rsidRPr="006018C8">
        <w:t xml:space="preserve">ode des </w:t>
      </w:r>
      <w:r>
        <w:t>M</w:t>
      </w:r>
      <w:r w:rsidRPr="006018C8">
        <w:t xml:space="preserve">archés </w:t>
      </w:r>
      <w:r>
        <w:t>P</w:t>
      </w:r>
      <w:r w:rsidRPr="006018C8">
        <w:t xml:space="preserve">ublics. </w:t>
      </w:r>
    </w:p>
    <w:p w14:paraId="28FE65EC" w14:textId="77777777" w:rsidR="00FA5B52" w:rsidRPr="006018C8" w:rsidRDefault="00FA5B52" w:rsidP="00FA5B52">
      <w:pPr>
        <w:widowControl w:val="0"/>
        <w:autoSpaceDE w:val="0"/>
        <w:spacing w:line="276" w:lineRule="auto"/>
        <w:ind w:right="-20"/>
        <w:jc w:val="both"/>
      </w:pPr>
      <w:r w:rsidRPr="006018C8">
        <w:t xml:space="preserve">37.3 La totalité de l’avance doit être remboursée au plus tard dès le moment où la valeur en prix de base des travaux </w:t>
      </w:r>
      <w:r w:rsidRPr="006018C8">
        <w:lastRenderedPageBreak/>
        <w:t>réalisés atteint quatre-vingt pour cent (80%) du montant d</w:t>
      </w:r>
      <w:r>
        <w:t>e la</w:t>
      </w:r>
      <w:r w:rsidRPr="006018C8">
        <w:t xml:space="preserve"> </w:t>
      </w:r>
      <w:r>
        <w:t>lettre commande</w:t>
      </w:r>
      <w:r w:rsidRPr="006018C8">
        <w:t xml:space="preserve">. </w:t>
      </w:r>
    </w:p>
    <w:p w14:paraId="4298E02E" w14:textId="77777777" w:rsidR="00FA5B52" w:rsidRPr="006018C8" w:rsidRDefault="00FA5B52" w:rsidP="00FA5B52">
      <w:pPr>
        <w:widowControl w:val="0"/>
        <w:autoSpaceDE w:val="0"/>
        <w:spacing w:line="276" w:lineRule="auto"/>
        <w:ind w:right="-20"/>
        <w:jc w:val="both"/>
      </w:pPr>
      <w:r w:rsidRPr="006018C8">
        <w:t>37.4 Au fur et à mesure du remboursement des avances, le Maître d’Ouvrage donnera la mainlevée de la partie de la caution correspondante, sur demande expresse du cocontractant de l’administration.</w:t>
      </w:r>
    </w:p>
    <w:p w14:paraId="7DDD2F8E" w14:textId="77777777" w:rsidR="00FA5B52" w:rsidRPr="006018C8" w:rsidRDefault="00FA5B52" w:rsidP="00FA5B52">
      <w:pPr>
        <w:widowControl w:val="0"/>
        <w:autoSpaceDE w:val="0"/>
        <w:spacing w:line="276" w:lineRule="auto"/>
        <w:ind w:right="-20"/>
        <w:jc w:val="both"/>
        <w:rPr>
          <w:sz w:val="12"/>
        </w:rPr>
      </w:pPr>
      <w:r w:rsidRPr="006018C8">
        <w:t>37.5. Le cocontractant de l’administration utilisera exclusivement l’avance de démarrage pour les acquisitions de Matériels, d’équipements, de matériaux et les dépenses de mobilisation spécialement nécessaires pour les besoins de l’exécution d</w:t>
      </w:r>
      <w:r>
        <w:t>e la</w:t>
      </w:r>
      <w:r w:rsidRPr="006018C8">
        <w:t xml:space="preserve"> </w:t>
      </w:r>
      <w:r>
        <w:t xml:space="preserve">lettre commande </w:t>
      </w:r>
      <w:r w:rsidRPr="006018C8">
        <w:t>spécifiés dans sa demande.</w:t>
      </w:r>
    </w:p>
    <w:p w14:paraId="29765B8A" w14:textId="77777777" w:rsidR="00FA5B52" w:rsidRPr="006018C8" w:rsidRDefault="00FA5B52" w:rsidP="00FA5B52">
      <w:pPr>
        <w:widowControl w:val="0"/>
        <w:autoSpaceDE w:val="0"/>
        <w:spacing w:line="276" w:lineRule="auto"/>
        <w:ind w:right="-20"/>
        <w:jc w:val="both"/>
        <w:rPr>
          <w:sz w:val="2"/>
          <w:szCs w:val="10"/>
        </w:rPr>
      </w:pPr>
    </w:p>
    <w:p w14:paraId="3CA287D6" w14:textId="77777777" w:rsidR="00FA5B52" w:rsidRPr="006018C8" w:rsidRDefault="00FA5B52" w:rsidP="00FA5B52">
      <w:pPr>
        <w:pStyle w:val="Article"/>
        <w:rPr>
          <w:sz w:val="24"/>
          <w:lang w:val="fr-FR"/>
        </w:rPr>
      </w:pPr>
      <w:bookmarkStart w:id="967" w:name="_Toc175344837"/>
      <w:r w:rsidRPr="006018C8">
        <w:rPr>
          <w:sz w:val="24"/>
          <w:u w:val="single"/>
        </w:rPr>
        <w:t>Article 3</w:t>
      </w:r>
      <w:r w:rsidRPr="006018C8">
        <w:rPr>
          <w:sz w:val="24"/>
          <w:u w:val="single"/>
          <w:lang w:val="fr-FR"/>
        </w:rPr>
        <w:t>8</w:t>
      </w:r>
      <w:r w:rsidRPr="006018C8">
        <w:rPr>
          <w:sz w:val="24"/>
        </w:rPr>
        <w:t xml:space="preserve"> : </w:t>
      </w:r>
      <w:r w:rsidRPr="006018C8">
        <w:rPr>
          <w:sz w:val="24"/>
          <w:lang w:val="fr-FR"/>
        </w:rPr>
        <w:t>Règlement des travaux</w:t>
      </w:r>
      <w:bookmarkEnd w:id="967"/>
    </w:p>
    <w:p w14:paraId="4241FA41" w14:textId="77777777" w:rsidR="00FA5B52" w:rsidRPr="006018C8" w:rsidRDefault="00FA5B52" w:rsidP="00FA5B52">
      <w:pPr>
        <w:spacing w:line="276" w:lineRule="auto"/>
        <w:jc w:val="both"/>
        <w:rPr>
          <w:b/>
        </w:rPr>
      </w:pPr>
      <w:r w:rsidRPr="006018C8">
        <w:rPr>
          <w:b/>
        </w:rPr>
        <w:t>38.1. Constatation des travaux exécutés</w:t>
      </w:r>
    </w:p>
    <w:p w14:paraId="782A5D76" w14:textId="77777777" w:rsidR="00FA5B52" w:rsidRPr="006018C8" w:rsidRDefault="00FA5B52" w:rsidP="00FA5B52">
      <w:pPr>
        <w:spacing w:line="276" w:lineRule="auto"/>
        <w:jc w:val="both"/>
      </w:pPr>
      <w:r w:rsidRPr="006018C8">
        <w:t>Avant la fin de chaque mois, le cocontractant de l’administration, le Maître d’œuvre et l’Ingénieur, établissent un attachement contradictoire qui récapitule et fixe les quantités réalisées et constatées pour chaque poste du bordereau au cours du mois et pouvant donner droit au paiement.</w:t>
      </w:r>
    </w:p>
    <w:p w14:paraId="0C506D82" w14:textId="77777777" w:rsidR="00FA5B52" w:rsidRPr="006018C8" w:rsidRDefault="00FA5B52" w:rsidP="00FA5B52">
      <w:pPr>
        <w:spacing w:line="276" w:lineRule="auto"/>
        <w:jc w:val="both"/>
        <w:rPr>
          <w:b/>
        </w:rPr>
      </w:pPr>
      <w:r w:rsidRPr="006018C8">
        <w:rPr>
          <w:b/>
        </w:rPr>
        <w:t>38.2. Décomptes provisoires</w:t>
      </w:r>
    </w:p>
    <w:p w14:paraId="0485CE9A" w14:textId="77777777" w:rsidR="00FA5B52" w:rsidRPr="006018C8" w:rsidRDefault="00FA5B52" w:rsidP="00FA5B52">
      <w:pPr>
        <w:spacing w:line="276" w:lineRule="auto"/>
        <w:jc w:val="both"/>
      </w:pPr>
      <w:r w:rsidRPr="006018C8">
        <w:t xml:space="preserve">Les décomptes provisoires pourraient être établis en sept (07) exemplaires à une fréquence </w:t>
      </w:r>
      <w:r w:rsidRPr="006018C8">
        <w:rPr>
          <w:b/>
        </w:rPr>
        <w:t>d’un (01) mois</w:t>
      </w:r>
      <w:r w:rsidRPr="006018C8">
        <w:t>.</w:t>
      </w:r>
    </w:p>
    <w:p w14:paraId="1C538A2B" w14:textId="77777777" w:rsidR="00FA5B52" w:rsidRPr="006018C8" w:rsidRDefault="00FA5B52" w:rsidP="00FA5B52">
      <w:pPr>
        <w:spacing w:line="276" w:lineRule="auto"/>
        <w:jc w:val="both"/>
      </w:pPr>
      <w:r w:rsidRPr="006018C8">
        <w:t>L’Ingénieur dispose d’un délai de cinq (05) jours ouvrables pour transmettre au Chef de service d</w:t>
      </w:r>
      <w:r>
        <w:t>e la</w:t>
      </w:r>
      <w:r w:rsidRPr="006018C8">
        <w:t xml:space="preserve"> </w:t>
      </w:r>
      <w:r>
        <w:t>lettre commande</w:t>
      </w:r>
      <w:r w:rsidRPr="006018C8">
        <w:t>, le projet de décompte qu’il a approuvé.</w:t>
      </w:r>
    </w:p>
    <w:p w14:paraId="4BE84B24" w14:textId="77777777" w:rsidR="00FA5B52" w:rsidRPr="006018C8" w:rsidRDefault="00FA5B52" w:rsidP="00FA5B52">
      <w:pPr>
        <w:spacing w:line="276" w:lineRule="auto"/>
        <w:jc w:val="both"/>
      </w:pPr>
      <w:r w:rsidRPr="006018C8">
        <w:t>Le chef de service quant à lui dispose d’un délai de vingt-un (21) jours ouvrables pour procéder à la liquidation et sa transmission au comptable chargé du paiement avec copie à l’organisme chargé du contrôle externe.</w:t>
      </w:r>
    </w:p>
    <w:p w14:paraId="299794C6" w14:textId="77777777" w:rsidR="00FA5B52" w:rsidRPr="006018C8" w:rsidRDefault="00FA5B52" w:rsidP="00FA5B52">
      <w:pPr>
        <w:spacing w:line="276" w:lineRule="auto"/>
        <w:jc w:val="both"/>
      </w:pPr>
      <w:r w:rsidRPr="006018C8">
        <w:t>Les copies des décomptes provisoires doivent être transmises au Ministère en charge des marchés publics et à l’organisme chargé de la régulation des marchés publics.</w:t>
      </w:r>
    </w:p>
    <w:p w14:paraId="37332A99" w14:textId="77777777" w:rsidR="00FA5B52" w:rsidRPr="006018C8" w:rsidRDefault="00FA5B52" w:rsidP="00FA5B52">
      <w:pPr>
        <w:spacing w:line="276" w:lineRule="auto"/>
        <w:jc w:val="both"/>
      </w:pPr>
      <w:r w:rsidRPr="006018C8">
        <w:t>Le délai maximum accordé au comptable assignataire pour le règlement des acomptes est fixé à quatre-vingt-dix (90) jours à compter de la date de réception des décomptes transmis par le chef de service d</w:t>
      </w:r>
      <w:r>
        <w:t>e la</w:t>
      </w:r>
      <w:r w:rsidRPr="006018C8">
        <w:t xml:space="preserve"> </w:t>
      </w:r>
      <w:r>
        <w:t>lettre commande</w:t>
      </w:r>
      <w:r w:rsidRPr="006018C8">
        <w:t>.</w:t>
      </w:r>
    </w:p>
    <w:p w14:paraId="40F6120A" w14:textId="77777777" w:rsidR="00FA5B52" w:rsidRPr="006018C8" w:rsidRDefault="00FA5B52" w:rsidP="00FA5B52">
      <w:pPr>
        <w:spacing w:line="276" w:lineRule="auto"/>
        <w:jc w:val="both"/>
      </w:pPr>
      <w:r w:rsidRPr="006018C8">
        <w:t>Le montant HTVA de l’acompte à payer au cocontractant de l’administration sera mandaté comme suit :</w:t>
      </w:r>
    </w:p>
    <w:p w14:paraId="3B1ED709" w14:textId="77777777" w:rsidR="00FA5B52" w:rsidRPr="006018C8" w:rsidRDefault="00FA5B52" w:rsidP="00FA5B52">
      <w:pPr>
        <w:numPr>
          <w:ilvl w:val="0"/>
          <w:numId w:val="49"/>
        </w:numPr>
        <w:spacing w:line="276" w:lineRule="auto"/>
        <w:jc w:val="both"/>
      </w:pPr>
      <w:r w:rsidRPr="006018C8">
        <w:t>97,8% ou 94,5% versé directement au compte du cocontractant de l’administration ;</w:t>
      </w:r>
    </w:p>
    <w:p w14:paraId="292C4019" w14:textId="77777777" w:rsidR="00FA5B52" w:rsidRPr="006018C8" w:rsidRDefault="00FA5B52" w:rsidP="00FA5B52">
      <w:pPr>
        <w:numPr>
          <w:ilvl w:val="0"/>
          <w:numId w:val="49"/>
        </w:numPr>
        <w:spacing w:line="276" w:lineRule="auto"/>
        <w:jc w:val="both"/>
      </w:pPr>
      <w:r w:rsidRPr="006018C8">
        <w:t xml:space="preserve">19,25% au titre de la </w:t>
      </w:r>
      <w:proofErr w:type="gramStart"/>
      <w:r w:rsidRPr="006018C8">
        <w:t>TVA;</w:t>
      </w:r>
      <w:proofErr w:type="gramEnd"/>
    </w:p>
    <w:p w14:paraId="21A3D208" w14:textId="77777777" w:rsidR="00FA5B52" w:rsidRPr="006018C8" w:rsidRDefault="00FA5B52" w:rsidP="00FA5B52">
      <w:pPr>
        <w:numPr>
          <w:ilvl w:val="0"/>
          <w:numId w:val="49"/>
        </w:numPr>
        <w:spacing w:line="276" w:lineRule="auto"/>
        <w:jc w:val="both"/>
      </w:pPr>
      <w:r w:rsidRPr="006018C8">
        <w:t>2,2% ou 5,5% versé au Trésor public au titre de l’AIR dû par le cocontractant.</w:t>
      </w:r>
    </w:p>
    <w:p w14:paraId="24BD334E" w14:textId="77777777" w:rsidR="00FA5B52" w:rsidRPr="006018C8" w:rsidRDefault="00FA5B52" w:rsidP="00FA5B52">
      <w:pPr>
        <w:spacing w:line="276" w:lineRule="auto"/>
        <w:jc w:val="both"/>
        <w:rPr>
          <w:b/>
        </w:rPr>
      </w:pPr>
      <w:r w:rsidRPr="006018C8">
        <w:rPr>
          <w:b/>
        </w:rPr>
        <w:t>38.3. Décompte final</w:t>
      </w:r>
    </w:p>
    <w:p w14:paraId="09660C3C" w14:textId="77777777" w:rsidR="00FA5B52" w:rsidRPr="006018C8" w:rsidRDefault="00FA5B52" w:rsidP="00FA5B52">
      <w:pPr>
        <w:spacing w:line="276" w:lineRule="auto"/>
        <w:jc w:val="both"/>
      </w:pPr>
      <w:r w:rsidRPr="006018C8">
        <w:t xml:space="preserve">Le cocontractant dispose d’un délai </w:t>
      </w:r>
      <w:r w:rsidRPr="006018C8">
        <w:rPr>
          <w:b/>
        </w:rPr>
        <w:t>d’un (01) mois</w:t>
      </w:r>
      <w:r w:rsidRPr="006018C8">
        <w:t xml:space="preserve"> pour transmettre le projet au Maître d’œuvre et à l’ingénieur, après la date de réception provisoire des travaux.  Après achèvement des travaux et dans un délai maximum de </w:t>
      </w:r>
      <w:r w:rsidRPr="006018C8">
        <w:rPr>
          <w:b/>
        </w:rPr>
        <w:t>sept (07) jours</w:t>
      </w:r>
      <w:r w:rsidRPr="006018C8">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w:t>
      </w:r>
      <w:r>
        <w:t xml:space="preserve">u </w:t>
      </w:r>
      <w:r w:rsidRPr="00C76A46">
        <w:t>marché</w:t>
      </w:r>
      <w:r w:rsidRPr="006018C8">
        <w:t xml:space="preserve"> dans son ensemble.</w:t>
      </w:r>
    </w:p>
    <w:p w14:paraId="2AF0058E" w14:textId="77777777" w:rsidR="00FA5B52" w:rsidRPr="006018C8" w:rsidRDefault="00FA5B52" w:rsidP="00FA5B52">
      <w:pPr>
        <w:spacing w:line="276" w:lineRule="auto"/>
        <w:jc w:val="both"/>
      </w:pPr>
      <w:r w:rsidRPr="006018C8">
        <w:t>Ce projet de décompte final, une fois rectifié par le Maître d’œuvre et l’Ingénieur et accepté par le Chef de service d</w:t>
      </w:r>
      <w:r>
        <w:t>e la</w:t>
      </w:r>
      <w:r w:rsidRPr="006018C8">
        <w:t xml:space="preserve"> </w:t>
      </w:r>
      <w:r>
        <w:t>lettre commande</w:t>
      </w:r>
      <w:r w:rsidRPr="006018C8">
        <w:t xml:space="preserve"> devient final. Il sert à l’établissement de l’acompte pour solde d</w:t>
      </w:r>
      <w:r>
        <w:t xml:space="preserve">u </w:t>
      </w:r>
      <w:r w:rsidRPr="00C76A46">
        <w:t>marché</w:t>
      </w:r>
      <w:r w:rsidRPr="006018C8">
        <w:t>, établi dans les mêmes conditions que celles définies pour l’établissement des décomptes mensuels.</w:t>
      </w:r>
    </w:p>
    <w:p w14:paraId="5511F56C" w14:textId="77777777" w:rsidR="00FA5B52" w:rsidRPr="006018C8" w:rsidRDefault="00FA5B52" w:rsidP="00FA5B52">
      <w:pPr>
        <w:spacing w:line="276" w:lineRule="auto"/>
        <w:jc w:val="both"/>
      </w:pPr>
      <w:r w:rsidRPr="006018C8">
        <w:t>38.3.2. Le Chef de service d</w:t>
      </w:r>
      <w:r>
        <w:t xml:space="preserve">u </w:t>
      </w:r>
      <w:r w:rsidRPr="00C76A46">
        <w:t>marché</w:t>
      </w:r>
      <w:r w:rsidRPr="006018C8">
        <w:t xml:space="preserve"> dispose d’un délai de </w:t>
      </w:r>
      <w:r w:rsidRPr="006018C8">
        <w:rPr>
          <w:b/>
        </w:rPr>
        <w:t>vingt (20) jours</w:t>
      </w:r>
      <w:r w:rsidRPr="006018C8">
        <w:t xml:space="preserve"> pour notifier le projet rectifié et accepté au Maître d’œuvre.</w:t>
      </w:r>
    </w:p>
    <w:p w14:paraId="2D010C19" w14:textId="77777777" w:rsidR="00FA5B52" w:rsidRPr="006018C8" w:rsidRDefault="00FA5B52" w:rsidP="00FA5B52">
      <w:pPr>
        <w:spacing w:line="276" w:lineRule="auto"/>
        <w:jc w:val="both"/>
      </w:pPr>
      <w:r w:rsidRPr="006018C8">
        <w:t xml:space="preserve">38.3.4. Le cocontractant de l’administration doit dans un délai maximal </w:t>
      </w:r>
      <w:r w:rsidRPr="006018C8">
        <w:rPr>
          <w:b/>
        </w:rPr>
        <w:t>d’un (01) mois</w:t>
      </w:r>
      <w:r w:rsidRPr="006018C8">
        <w:t xml:space="preserve"> suivant la date de cette notification, renvoyer le décompte final revêtu de sa signature sans ou avec réserves, ou faire connaître les raisons pour lesquelles il refuse de signer.</w:t>
      </w:r>
    </w:p>
    <w:p w14:paraId="1C39E916" w14:textId="77777777" w:rsidR="00FA5B52" w:rsidRPr="006018C8" w:rsidRDefault="00FA5B52" w:rsidP="00FA5B52">
      <w:pPr>
        <w:spacing w:line="276" w:lineRule="auto"/>
        <w:jc w:val="both"/>
      </w:pPr>
      <w:r w:rsidRPr="006018C8">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avec copie à l’Ingénieur dans le même délai que ci-dessus, sous peine de forclusion.</w:t>
      </w:r>
    </w:p>
    <w:p w14:paraId="74AFA7D6" w14:textId="77777777" w:rsidR="00FA5B52" w:rsidRDefault="00FA5B52" w:rsidP="00FA5B52">
      <w:pPr>
        <w:spacing w:line="276" w:lineRule="auto"/>
        <w:jc w:val="both"/>
      </w:pPr>
      <w:r w:rsidRPr="006018C8">
        <w:t xml:space="preserve">Le règlement du différend intervient alors selon les dispositions du </w:t>
      </w:r>
      <w:r>
        <w:t>C</w:t>
      </w:r>
      <w:r w:rsidRPr="006018C8">
        <w:t xml:space="preserve">ode des </w:t>
      </w:r>
      <w:r>
        <w:t>M</w:t>
      </w:r>
      <w:r w:rsidRPr="006018C8">
        <w:t xml:space="preserve">archés </w:t>
      </w:r>
      <w:r>
        <w:t>P</w:t>
      </w:r>
      <w:r w:rsidRPr="006018C8">
        <w:t>ublics en vigueur et du CCAG applicable.</w:t>
      </w:r>
    </w:p>
    <w:p w14:paraId="125339A6" w14:textId="77777777" w:rsidR="00D8433F" w:rsidRPr="006018C8" w:rsidRDefault="00D8433F" w:rsidP="00FA5B52">
      <w:pPr>
        <w:spacing w:line="276" w:lineRule="auto"/>
        <w:jc w:val="both"/>
      </w:pPr>
    </w:p>
    <w:p w14:paraId="11C6BB73" w14:textId="77777777" w:rsidR="00FA5B52" w:rsidRPr="006018C8" w:rsidRDefault="00FA5B52" w:rsidP="00FA5B52">
      <w:pPr>
        <w:spacing w:line="276" w:lineRule="auto"/>
        <w:jc w:val="both"/>
        <w:rPr>
          <w:b/>
        </w:rPr>
      </w:pPr>
      <w:r w:rsidRPr="006018C8">
        <w:rPr>
          <w:b/>
        </w:rPr>
        <w:t>38.4. Décompte général et définitif</w:t>
      </w:r>
    </w:p>
    <w:p w14:paraId="1011E440" w14:textId="77777777" w:rsidR="00FA5B52" w:rsidRPr="006018C8" w:rsidRDefault="00FA5B52" w:rsidP="00FA5B52">
      <w:pPr>
        <w:spacing w:line="276" w:lineRule="auto"/>
        <w:jc w:val="both"/>
      </w:pPr>
      <w:r w:rsidRPr="006018C8">
        <w:lastRenderedPageBreak/>
        <w:t>38.4.1. Le Chef de service d</w:t>
      </w:r>
      <w:r>
        <w:t xml:space="preserve">u </w:t>
      </w:r>
      <w:r w:rsidRPr="00C76A46">
        <w:t>marché</w:t>
      </w:r>
      <w:r w:rsidRPr="006018C8">
        <w:t xml:space="preserve"> dispose d’un délai de </w:t>
      </w:r>
      <w:r w:rsidRPr="006018C8">
        <w:rPr>
          <w:b/>
        </w:rPr>
        <w:t>quinze (15) jours</w:t>
      </w:r>
      <w:r w:rsidRPr="006018C8">
        <w:t xml:space="preserve"> pour établir le décompte général et définitif au cocontractant de l’administration après la réception définitive.</w:t>
      </w:r>
    </w:p>
    <w:p w14:paraId="196E2AF1" w14:textId="77777777" w:rsidR="00FA5B52" w:rsidRPr="006018C8" w:rsidRDefault="00FA5B52" w:rsidP="00FA5B52">
      <w:pPr>
        <w:spacing w:line="276" w:lineRule="auto"/>
        <w:jc w:val="both"/>
      </w:pPr>
      <w:proofErr w:type="spellStart"/>
      <w:r w:rsidRPr="006018C8">
        <w:t>A</w:t>
      </w:r>
      <w:proofErr w:type="spellEnd"/>
      <w:r w:rsidRPr="006018C8">
        <w:t xml:space="preserve"> la fin de la période de garantie qui donne lieu à la réception définitive des travaux, le Chef de service dresse le décompte général et définitif d</w:t>
      </w:r>
      <w:r>
        <w:t xml:space="preserve">u </w:t>
      </w:r>
      <w:r w:rsidRPr="00C76A46">
        <w:t>marché</w:t>
      </w:r>
      <w:r w:rsidRPr="006018C8">
        <w:t xml:space="preserve"> qu’il fait signer contradictoirement par le cocontractant et le Maître d’Ouvrage. Ce décompte comprend :</w:t>
      </w:r>
    </w:p>
    <w:p w14:paraId="3272222A" w14:textId="77777777" w:rsidR="00FA5B52" w:rsidRPr="006018C8" w:rsidRDefault="00FA5B52" w:rsidP="00FA5B52">
      <w:pPr>
        <w:numPr>
          <w:ilvl w:val="0"/>
          <w:numId w:val="50"/>
        </w:numPr>
        <w:spacing w:line="276" w:lineRule="auto"/>
        <w:jc w:val="both"/>
      </w:pPr>
      <w:proofErr w:type="gramStart"/>
      <w:r w:rsidRPr="006018C8">
        <w:t>le</w:t>
      </w:r>
      <w:proofErr w:type="gramEnd"/>
      <w:r w:rsidRPr="006018C8">
        <w:t xml:space="preserve"> décompte final ;</w:t>
      </w:r>
    </w:p>
    <w:p w14:paraId="5F956B17" w14:textId="77777777" w:rsidR="00FA5B52" w:rsidRPr="006018C8" w:rsidRDefault="00FA5B52" w:rsidP="00FA5B52">
      <w:pPr>
        <w:numPr>
          <w:ilvl w:val="0"/>
          <w:numId w:val="50"/>
        </w:numPr>
        <w:spacing w:line="276" w:lineRule="auto"/>
        <w:jc w:val="both"/>
      </w:pPr>
      <w:proofErr w:type="gramStart"/>
      <w:r w:rsidRPr="006018C8">
        <w:t>le</w:t>
      </w:r>
      <w:proofErr w:type="gramEnd"/>
      <w:r w:rsidRPr="006018C8">
        <w:t xml:space="preserve"> solde ;</w:t>
      </w:r>
    </w:p>
    <w:p w14:paraId="023A364A" w14:textId="77777777" w:rsidR="00FA5B52" w:rsidRPr="006018C8" w:rsidRDefault="00FA5B52" w:rsidP="00FA5B52">
      <w:pPr>
        <w:numPr>
          <w:ilvl w:val="0"/>
          <w:numId w:val="50"/>
        </w:numPr>
        <w:spacing w:line="276" w:lineRule="auto"/>
        <w:jc w:val="both"/>
      </w:pPr>
      <w:proofErr w:type="gramStart"/>
      <w:r w:rsidRPr="006018C8">
        <w:t>la</w:t>
      </w:r>
      <w:proofErr w:type="gramEnd"/>
      <w:r w:rsidRPr="006018C8">
        <w:t xml:space="preserve"> récapitulation des acomptes mensuels.</w:t>
      </w:r>
    </w:p>
    <w:p w14:paraId="0E415BB3" w14:textId="77777777" w:rsidR="00FA5B52" w:rsidRPr="006018C8" w:rsidRDefault="00FA5B52" w:rsidP="00FA5B52">
      <w:pPr>
        <w:spacing w:line="276" w:lineRule="auto"/>
        <w:jc w:val="both"/>
      </w:pPr>
      <w:r w:rsidRPr="006018C8">
        <w:t xml:space="preserve">La signature du décompte général et définitif sans réserve par le cocontractant, lie définitivement les parties et met fin </w:t>
      </w:r>
      <w:r>
        <w:t>à la lettre commande</w:t>
      </w:r>
      <w:r w:rsidRPr="006018C8">
        <w:t>, et libère le cocontractant et le Maître d’Ouvrage de toutes leurs obligations, sauf en ce qui concerne les intérêts moratoires</w:t>
      </w:r>
      <w:r>
        <w:t>.</w:t>
      </w:r>
    </w:p>
    <w:p w14:paraId="7C6798F3" w14:textId="77777777" w:rsidR="00FA5B52" w:rsidRPr="006018C8" w:rsidRDefault="00FA5B52" w:rsidP="00FA5B52">
      <w:pPr>
        <w:spacing w:line="276" w:lineRule="auto"/>
        <w:jc w:val="both"/>
      </w:pPr>
      <w:r w:rsidRPr="006018C8">
        <w:t xml:space="preserve">38.4.2. Le cocontractant dispose d’un délai de </w:t>
      </w:r>
      <w:r w:rsidRPr="006018C8">
        <w:rPr>
          <w:b/>
        </w:rPr>
        <w:t>sept (07) jours</w:t>
      </w:r>
      <w:r w:rsidRPr="006018C8">
        <w:t xml:space="preserve"> pour renvoyer le décompte général et définitif revêtu de sa signature.</w:t>
      </w:r>
    </w:p>
    <w:p w14:paraId="2D639897" w14:textId="77777777" w:rsidR="00FA5B52" w:rsidRPr="006018C8" w:rsidRDefault="00FA5B52" w:rsidP="00FA5B52">
      <w:pPr>
        <w:spacing w:line="276" w:lineRule="auto"/>
        <w:jc w:val="both"/>
      </w:pPr>
      <w:r w:rsidRPr="006018C8">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r>
        <w:t>.</w:t>
      </w:r>
    </w:p>
    <w:p w14:paraId="60E1AB80" w14:textId="77777777" w:rsidR="00FA5B52" w:rsidRPr="006018C8" w:rsidRDefault="00FA5B52" w:rsidP="00FA5B52">
      <w:pPr>
        <w:spacing w:line="276" w:lineRule="auto"/>
        <w:jc w:val="both"/>
      </w:pPr>
      <w:r w:rsidRPr="006018C8">
        <w:t>Les délais et les modalités de signature ainsi que de gestion des désaccords sont les mêmes que ceux du décompte final.</w:t>
      </w:r>
    </w:p>
    <w:p w14:paraId="4C7D34C0" w14:textId="77777777" w:rsidR="00FA5B52" w:rsidRPr="006018C8" w:rsidRDefault="00FA5B52" w:rsidP="00FA5B52">
      <w:pPr>
        <w:widowControl w:val="0"/>
        <w:autoSpaceDE w:val="0"/>
        <w:spacing w:before="4" w:line="276" w:lineRule="auto"/>
        <w:rPr>
          <w:sz w:val="2"/>
          <w:szCs w:val="16"/>
        </w:rPr>
      </w:pPr>
    </w:p>
    <w:p w14:paraId="7A5D8F20" w14:textId="77777777" w:rsidR="00FA5B52" w:rsidRPr="006018C8" w:rsidRDefault="00FA5B52" w:rsidP="00FA5B52">
      <w:pPr>
        <w:pStyle w:val="Article"/>
        <w:rPr>
          <w:sz w:val="24"/>
        </w:rPr>
      </w:pPr>
      <w:bookmarkStart w:id="968" w:name="_Toc166031710"/>
      <w:bookmarkStart w:id="969" w:name="_Toc166031807"/>
      <w:bookmarkStart w:id="970" w:name="_Toc166036229"/>
      <w:bookmarkStart w:id="971" w:name="_Toc175344838"/>
      <w:r w:rsidRPr="006018C8">
        <w:rPr>
          <w:sz w:val="24"/>
          <w:u w:val="single"/>
        </w:rPr>
        <w:t>Article 3</w:t>
      </w:r>
      <w:r w:rsidRPr="006018C8">
        <w:rPr>
          <w:sz w:val="24"/>
          <w:u w:val="single"/>
          <w:lang w:val="fr-FR"/>
        </w:rPr>
        <w:t>9</w:t>
      </w:r>
      <w:r w:rsidRPr="006018C8">
        <w:rPr>
          <w:sz w:val="24"/>
          <w:u w:val="single"/>
        </w:rPr>
        <w:t xml:space="preserve"> </w:t>
      </w:r>
      <w:r w:rsidRPr="006018C8">
        <w:rPr>
          <w:sz w:val="24"/>
        </w:rPr>
        <w:t xml:space="preserve">: </w:t>
      </w:r>
      <w:bookmarkEnd w:id="968"/>
      <w:bookmarkEnd w:id="969"/>
      <w:bookmarkEnd w:id="970"/>
      <w:r w:rsidRPr="006018C8">
        <w:rPr>
          <w:sz w:val="24"/>
        </w:rPr>
        <w:t>Intérêts moratoires</w:t>
      </w:r>
      <w:bookmarkEnd w:id="971"/>
    </w:p>
    <w:p w14:paraId="7248B59C" w14:textId="77777777" w:rsidR="00FA5B52" w:rsidRPr="006018C8" w:rsidRDefault="00FA5B52" w:rsidP="00FA5B52">
      <w:pPr>
        <w:widowControl w:val="0"/>
        <w:autoSpaceDE w:val="0"/>
        <w:spacing w:before="4" w:line="276" w:lineRule="auto"/>
        <w:jc w:val="both"/>
      </w:pPr>
      <w:r w:rsidRPr="006018C8">
        <w:t xml:space="preserve">Les intérêts moratoires éventuels sont payés par état des sommes dues et calculés conformément aux dispositions des articles 166 et 167 du décret n° 2018/366 du 20 Juin 2018 portant Code des Marchés Publics et par application de la formule </w:t>
      </w:r>
      <w:r w:rsidRPr="006018C8">
        <w:rPr>
          <w:b/>
        </w:rPr>
        <w:t>L = M x (n/360) x (i)</w:t>
      </w:r>
      <w:r w:rsidRPr="006018C8">
        <w:t xml:space="preserve"> dans laquelle : </w:t>
      </w:r>
      <w:r w:rsidRPr="006018C8">
        <w:rPr>
          <w:b/>
        </w:rPr>
        <w:t>M</w:t>
      </w:r>
      <w:r w:rsidRPr="006018C8">
        <w:t xml:space="preserve"> = Montant TTC des sommes dues au titulaire ; </w:t>
      </w:r>
      <w:r w:rsidRPr="006018C8">
        <w:rPr>
          <w:b/>
        </w:rPr>
        <w:t>N</w:t>
      </w:r>
      <w:r w:rsidRPr="006018C8">
        <w:t xml:space="preserve"> = Nombre de jours calendaires de retard ; </w:t>
      </w:r>
      <w:r w:rsidRPr="006018C8">
        <w:rPr>
          <w:b/>
        </w:rPr>
        <w:t xml:space="preserve">i </w:t>
      </w:r>
      <w:r w:rsidRPr="006018C8">
        <w:t>= Taux débiteurs des entreprises à la BEAC majoré d’un (01) point ou taux d’escompte pratiqué par la Banque d’émission de la monnaie considérée majoré au plus d’un (01) point, selon le cas.</w:t>
      </w:r>
    </w:p>
    <w:p w14:paraId="6A6C0C98" w14:textId="77777777" w:rsidR="00FA5B52" w:rsidRPr="003E1254" w:rsidRDefault="00FA5B52" w:rsidP="00FA5B52">
      <w:pPr>
        <w:widowControl w:val="0"/>
        <w:autoSpaceDE w:val="0"/>
        <w:spacing w:before="4" w:line="276" w:lineRule="auto"/>
        <w:rPr>
          <w:sz w:val="2"/>
          <w:szCs w:val="16"/>
        </w:rPr>
      </w:pPr>
    </w:p>
    <w:p w14:paraId="4E2C04DA" w14:textId="77777777" w:rsidR="00FA5B52" w:rsidRPr="006018C8" w:rsidRDefault="00FA5B52" w:rsidP="00FA5B52">
      <w:pPr>
        <w:pStyle w:val="Article"/>
        <w:rPr>
          <w:sz w:val="24"/>
          <w:lang w:val="fr-FR"/>
        </w:rPr>
      </w:pPr>
      <w:bookmarkStart w:id="972" w:name="_Toc175344839"/>
      <w:r w:rsidRPr="006018C8">
        <w:rPr>
          <w:sz w:val="24"/>
          <w:u w:val="single"/>
        </w:rPr>
        <w:t xml:space="preserve">Article 40 </w:t>
      </w:r>
      <w:r w:rsidRPr="006018C8">
        <w:rPr>
          <w:sz w:val="24"/>
        </w:rPr>
        <w:t xml:space="preserve">: </w:t>
      </w:r>
      <w:r w:rsidRPr="006018C8">
        <w:rPr>
          <w:sz w:val="24"/>
          <w:lang w:val="fr-FR"/>
        </w:rPr>
        <w:t>Pénalités</w:t>
      </w:r>
      <w:bookmarkEnd w:id="972"/>
    </w:p>
    <w:p w14:paraId="09C2ECAD" w14:textId="77777777" w:rsidR="00FA5B52" w:rsidRPr="006018C8" w:rsidRDefault="00FA5B52" w:rsidP="00FA5B52">
      <w:pPr>
        <w:widowControl w:val="0"/>
        <w:autoSpaceDE w:val="0"/>
        <w:spacing w:line="276" w:lineRule="auto"/>
        <w:jc w:val="both"/>
        <w:rPr>
          <w:b/>
          <w:bCs/>
          <w:lang w:eastAsia="x-none"/>
        </w:rPr>
      </w:pPr>
      <w:r w:rsidRPr="006018C8">
        <w:rPr>
          <w:b/>
          <w:bCs/>
          <w:lang w:eastAsia="x-none"/>
        </w:rPr>
        <w:t>A. Pénalités de retard</w:t>
      </w:r>
    </w:p>
    <w:p w14:paraId="15FE5548" w14:textId="77777777" w:rsidR="00FA5B52" w:rsidRPr="006018C8" w:rsidRDefault="00FA5B52" w:rsidP="00FA5B52">
      <w:pPr>
        <w:widowControl w:val="0"/>
        <w:autoSpaceDE w:val="0"/>
        <w:spacing w:line="276" w:lineRule="auto"/>
        <w:jc w:val="both"/>
        <w:rPr>
          <w:bCs/>
          <w:lang w:eastAsia="x-none"/>
        </w:rPr>
      </w:pPr>
      <w:r w:rsidRPr="006018C8">
        <w:rPr>
          <w:bCs/>
          <w:lang w:eastAsia="x-none"/>
        </w:rPr>
        <w:t xml:space="preserve">40.1 En cas de dépassement du délai contractuel imputable au titulaire </w:t>
      </w:r>
      <w:r w:rsidRPr="006018C8">
        <w:t>d</w:t>
      </w:r>
      <w:r>
        <w:t xml:space="preserve">u </w:t>
      </w:r>
      <w:r w:rsidRPr="00C76A46">
        <w:t>marché</w:t>
      </w:r>
      <w:r w:rsidRPr="006018C8">
        <w:rPr>
          <w:bCs/>
          <w:lang w:eastAsia="x-none"/>
        </w:rPr>
        <w:t>, il lui est appliqué après mise en demeure préalable, une pénalité de retard, dont le montant est fixé comme suit :</w:t>
      </w:r>
    </w:p>
    <w:p w14:paraId="591A79FB" w14:textId="77777777" w:rsidR="00FA5B52" w:rsidRPr="006018C8" w:rsidRDefault="00FA5B52" w:rsidP="00FA5B52">
      <w:pPr>
        <w:widowControl w:val="0"/>
        <w:autoSpaceDE w:val="0"/>
        <w:spacing w:line="276" w:lineRule="auto"/>
        <w:ind w:firstLine="720"/>
        <w:jc w:val="both"/>
        <w:rPr>
          <w:bCs/>
          <w:lang w:eastAsia="x-none"/>
        </w:rPr>
      </w:pPr>
      <w:r w:rsidRPr="006018C8">
        <w:rPr>
          <w:bCs/>
          <w:lang w:eastAsia="x-none"/>
        </w:rPr>
        <w:t xml:space="preserve">a. Un deux millième (1/2000ème) du montant TTC </w:t>
      </w:r>
      <w:r w:rsidRPr="006018C8">
        <w:t>d</w:t>
      </w:r>
      <w:r>
        <w:t xml:space="preserve">u </w:t>
      </w:r>
      <w:r w:rsidRPr="00C76A46">
        <w:t>marché</w:t>
      </w:r>
      <w:r w:rsidRPr="006018C8">
        <w:rPr>
          <w:bCs/>
          <w:lang w:eastAsia="x-none"/>
        </w:rPr>
        <w:t xml:space="preserve"> de base par jour calendaire de retard du premier au trentième jour au-delà du délai contractuel fixé par</w:t>
      </w:r>
      <w:r w:rsidRPr="006018C8">
        <w:t xml:space="preserve"> l</w:t>
      </w:r>
      <w:r>
        <w:t xml:space="preserve">e </w:t>
      </w:r>
      <w:r w:rsidRPr="00C76A46">
        <w:t>marché</w:t>
      </w:r>
      <w:r w:rsidRPr="006018C8">
        <w:rPr>
          <w:bCs/>
          <w:lang w:eastAsia="x-none"/>
        </w:rPr>
        <w:t xml:space="preserve"> ;</w:t>
      </w:r>
    </w:p>
    <w:p w14:paraId="67C66F51" w14:textId="77777777" w:rsidR="00FA5B52" w:rsidRPr="006018C8" w:rsidRDefault="00FA5B52" w:rsidP="00FA5B52">
      <w:pPr>
        <w:widowControl w:val="0"/>
        <w:autoSpaceDE w:val="0"/>
        <w:spacing w:line="276" w:lineRule="auto"/>
        <w:ind w:firstLine="720"/>
        <w:jc w:val="both"/>
        <w:rPr>
          <w:bCs/>
          <w:lang w:eastAsia="x-none"/>
        </w:rPr>
      </w:pPr>
      <w:r w:rsidRPr="006018C8">
        <w:rPr>
          <w:bCs/>
          <w:lang w:eastAsia="x-none"/>
        </w:rPr>
        <w:t xml:space="preserve">b. Un millième (1/1000ème) du montant TTC </w:t>
      </w:r>
      <w:r w:rsidRPr="006018C8">
        <w:t>d</w:t>
      </w:r>
      <w:r>
        <w:t xml:space="preserve">u </w:t>
      </w:r>
      <w:r w:rsidRPr="00C76A46">
        <w:t>marché</w:t>
      </w:r>
      <w:r w:rsidRPr="006018C8">
        <w:rPr>
          <w:bCs/>
          <w:lang w:eastAsia="x-none"/>
        </w:rPr>
        <w:t xml:space="preserve"> de base par jour calendaire de retard au-delà du trentième jour.</w:t>
      </w:r>
    </w:p>
    <w:p w14:paraId="42A96E29" w14:textId="77777777" w:rsidR="00FA5B52" w:rsidRPr="006018C8" w:rsidRDefault="00FA5B52" w:rsidP="00FA5B52">
      <w:pPr>
        <w:widowControl w:val="0"/>
        <w:autoSpaceDE w:val="0"/>
        <w:spacing w:line="276" w:lineRule="auto"/>
        <w:jc w:val="both"/>
        <w:rPr>
          <w:bCs/>
          <w:lang w:eastAsia="x-none"/>
        </w:rPr>
      </w:pPr>
      <w:r w:rsidRPr="006018C8">
        <w:rPr>
          <w:bCs/>
          <w:lang w:eastAsia="x-none"/>
        </w:rPr>
        <w:t xml:space="preserve">40.2 Pour les </w:t>
      </w:r>
      <w:r>
        <w:rPr>
          <w:bCs/>
          <w:lang w:eastAsia="x-none"/>
        </w:rPr>
        <w:t>marchés</w:t>
      </w:r>
      <w:r w:rsidRPr="006018C8">
        <w:rPr>
          <w:bCs/>
          <w:lang w:eastAsia="x-none"/>
        </w:rPr>
        <w:t xml:space="preserve"> à tranche conditionnelle, les délais et montants à prendre en compte sont ceux de la tranche considérée.</w:t>
      </w:r>
    </w:p>
    <w:p w14:paraId="78F3FEC5" w14:textId="77777777" w:rsidR="00FA5B52" w:rsidRPr="006018C8" w:rsidRDefault="00FA5B52" w:rsidP="00FA5B52">
      <w:pPr>
        <w:widowControl w:val="0"/>
        <w:autoSpaceDE w:val="0"/>
        <w:spacing w:line="276" w:lineRule="auto"/>
        <w:jc w:val="both"/>
        <w:rPr>
          <w:b/>
          <w:bCs/>
          <w:lang w:eastAsia="x-none"/>
        </w:rPr>
      </w:pPr>
      <w:r w:rsidRPr="006018C8">
        <w:rPr>
          <w:b/>
          <w:bCs/>
          <w:lang w:eastAsia="x-none"/>
        </w:rPr>
        <w:t xml:space="preserve">B. Pénalités particulières </w:t>
      </w:r>
    </w:p>
    <w:p w14:paraId="4381D0A4" w14:textId="77777777" w:rsidR="00FA5B52" w:rsidRPr="006018C8" w:rsidRDefault="00FA5B52" w:rsidP="00FA5B52">
      <w:pPr>
        <w:widowControl w:val="0"/>
        <w:autoSpaceDE w:val="0"/>
        <w:spacing w:line="276" w:lineRule="auto"/>
        <w:jc w:val="both"/>
        <w:rPr>
          <w:bCs/>
          <w:lang w:eastAsia="x-none"/>
        </w:rPr>
      </w:pPr>
      <w:r w:rsidRPr="006018C8">
        <w:rPr>
          <w:bCs/>
          <w:lang w:eastAsia="x-none"/>
        </w:rPr>
        <w:t>40.3 Indépendamment des pénalités pour dépassement du délai contractuel, le cocontractant est passible des pénalités particulières suivantes pour inobservation des dispositions du contrat, notamment :</w:t>
      </w:r>
    </w:p>
    <w:p w14:paraId="662DEDD4" w14:textId="77777777" w:rsidR="00FA5B52" w:rsidRPr="006018C8" w:rsidRDefault="00FA5B52" w:rsidP="00FA5B52">
      <w:pPr>
        <w:widowControl w:val="0"/>
        <w:numPr>
          <w:ilvl w:val="0"/>
          <w:numId w:val="51"/>
        </w:numPr>
        <w:autoSpaceDE w:val="0"/>
        <w:spacing w:line="276" w:lineRule="auto"/>
        <w:jc w:val="both"/>
        <w:rPr>
          <w:bCs/>
          <w:lang w:eastAsia="x-none"/>
        </w:rPr>
      </w:pPr>
      <w:r w:rsidRPr="006018C8">
        <w:rPr>
          <w:bCs/>
          <w:lang w:eastAsia="x-none"/>
        </w:rPr>
        <w:t xml:space="preserve">Remise tardive du </w:t>
      </w:r>
      <w:r w:rsidRPr="006018C8">
        <w:rPr>
          <w:b/>
          <w:bCs/>
          <w:lang w:eastAsia="x-none"/>
        </w:rPr>
        <w:t>cautionnement définitif</w:t>
      </w:r>
      <w:r w:rsidRPr="006018C8">
        <w:rPr>
          <w:bCs/>
          <w:lang w:eastAsia="x-none"/>
        </w:rPr>
        <w:t xml:space="preserve">, </w:t>
      </w:r>
      <w:r w:rsidRPr="006018C8">
        <w:rPr>
          <w:b/>
          <w:bCs/>
          <w:lang w:eastAsia="x-none"/>
        </w:rPr>
        <w:t>25 000 FCFA/j</w:t>
      </w:r>
      <w:r w:rsidRPr="006018C8">
        <w:rPr>
          <w:bCs/>
          <w:lang w:eastAsia="x-none"/>
        </w:rPr>
        <w:t xml:space="preserve"> de retard au-delà de trente (30) jours de la date de notification de l’ordre de service de démarrage des travaux ;</w:t>
      </w:r>
    </w:p>
    <w:p w14:paraId="0B09DE72" w14:textId="77777777" w:rsidR="00FA5B52" w:rsidRPr="006018C8" w:rsidRDefault="00FA5B52" w:rsidP="00FA5B52">
      <w:pPr>
        <w:widowControl w:val="0"/>
        <w:numPr>
          <w:ilvl w:val="0"/>
          <w:numId w:val="51"/>
        </w:numPr>
        <w:autoSpaceDE w:val="0"/>
        <w:spacing w:line="276" w:lineRule="auto"/>
        <w:jc w:val="both"/>
        <w:rPr>
          <w:bCs/>
          <w:lang w:eastAsia="x-none"/>
        </w:rPr>
      </w:pPr>
      <w:r w:rsidRPr="006018C8">
        <w:rPr>
          <w:bCs/>
          <w:lang w:eastAsia="x-none"/>
        </w:rPr>
        <w:t xml:space="preserve">Remise tardive des </w:t>
      </w:r>
      <w:r w:rsidRPr="006018C8">
        <w:rPr>
          <w:b/>
          <w:bCs/>
          <w:lang w:eastAsia="x-none"/>
        </w:rPr>
        <w:t>assurances</w:t>
      </w:r>
      <w:r w:rsidRPr="006018C8">
        <w:rPr>
          <w:bCs/>
          <w:lang w:eastAsia="x-none"/>
        </w:rPr>
        <w:t xml:space="preserve">, </w:t>
      </w:r>
      <w:r w:rsidRPr="006018C8">
        <w:rPr>
          <w:b/>
        </w:rPr>
        <w:t>20 000 Frs CFA/jr</w:t>
      </w:r>
      <w:r w:rsidRPr="006018C8">
        <w:t xml:space="preserve"> de retard au-delà de trente (30) jours de la notification de l’ordre de service de démarrage des travaux</w:t>
      </w:r>
      <w:r w:rsidRPr="006018C8">
        <w:rPr>
          <w:bCs/>
          <w:lang w:eastAsia="x-none"/>
        </w:rPr>
        <w:t xml:space="preserve"> ;</w:t>
      </w:r>
    </w:p>
    <w:p w14:paraId="14A77BA1" w14:textId="77777777" w:rsidR="00FA5B52" w:rsidRPr="006018C8" w:rsidRDefault="00FA5B52" w:rsidP="00FA5B52">
      <w:pPr>
        <w:widowControl w:val="0"/>
        <w:numPr>
          <w:ilvl w:val="0"/>
          <w:numId w:val="51"/>
        </w:numPr>
        <w:autoSpaceDE w:val="0"/>
        <w:spacing w:line="276" w:lineRule="auto"/>
        <w:jc w:val="both"/>
        <w:rPr>
          <w:bCs/>
          <w:lang w:eastAsia="x-none"/>
        </w:rPr>
      </w:pPr>
      <w:r w:rsidRPr="006018C8">
        <w:rPr>
          <w:bCs/>
          <w:lang w:eastAsia="x-none"/>
        </w:rPr>
        <w:t xml:space="preserve">Remise tardive du </w:t>
      </w:r>
      <w:r w:rsidRPr="006018C8">
        <w:rPr>
          <w:b/>
          <w:bCs/>
          <w:lang w:eastAsia="x-none"/>
        </w:rPr>
        <w:t>projet d’exécution</w:t>
      </w:r>
      <w:r w:rsidRPr="006018C8">
        <w:rPr>
          <w:bCs/>
          <w:lang w:eastAsia="x-none"/>
        </w:rPr>
        <w:t xml:space="preserve"> pour autant que le retard soit du fait du cocontractant de l’administration, </w:t>
      </w:r>
      <w:r w:rsidRPr="006018C8">
        <w:rPr>
          <w:b/>
          <w:bCs/>
          <w:lang w:eastAsia="x-none"/>
        </w:rPr>
        <w:t xml:space="preserve">50 000 FCFA/j </w:t>
      </w:r>
      <w:r w:rsidRPr="006018C8">
        <w:rPr>
          <w:bCs/>
          <w:lang w:eastAsia="x-none"/>
        </w:rPr>
        <w:t>de retard au-delà de trente (30) jours de la date de notification de l’ordre de service de démarrage des travaux.</w:t>
      </w:r>
    </w:p>
    <w:p w14:paraId="783E9C83" w14:textId="77777777" w:rsidR="00FA5B52" w:rsidRPr="006018C8" w:rsidRDefault="00FA5B52" w:rsidP="00FA5B52">
      <w:pPr>
        <w:widowControl w:val="0"/>
        <w:autoSpaceDE w:val="0"/>
        <w:spacing w:line="276" w:lineRule="auto"/>
        <w:jc w:val="both"/>
        <w:rPr>
          <w:bCs/>
          <w:lang w:eastAsia="x-none"/>
        </w:rPr>
      </w:pPr>
      <w:r w:rsidRPr="006018C8">
        <w:rPr>
          <w:bCs/>
          <w:lang w:eastAsia="x-none"/>
        </w:rPr>
        <w:t xml:space="preserve">40.4. En tout état de cause, le montant cumulé des pénalités ne saurait excéder dix pour cent (10%) du montant TTC </w:t>
      </w:r>
      <w:r w:rsidRPr="006018C8">
        <w:t>d</w:t>
      </w:r>
      <w:r>
        <w:t xml:space="preserve">u </w:t>
      </w:r>
      <w:r w:rsidRPr="00C76A46">
        <w:t>marché</w:t>
      </w:r>
      <w:r w:rsidRPr="006018C8">
        <w:rPr>
          <w:bCs/>
          <w:lang w:eastAsia="x-none"/>
        </w:rPr>
        <w:t xml:space="preserve"> de base et de ses avenants le cas échéant, sous peine de résiliation.</w:t>
      </w:r>
    </w:p>
    <w:p w14:paraId="1507434E" w14:textId="77777777" w:rsidR="00FA5B52" w:rsidRPr="006018C8" w:rsidRDefault="00FA5B52" w:rsidP="00FA5B52">
      <w:pPr>
        <w:widowControl w:val="0"/>
        <w:autoSpaceDE w:val="0"/>
        <w:spacing w:line="276" w:lineRule="auto"/>
        <w:jc w:val="both"/>
        <w:rPr>
          <w:bCs/>
          <w:lang w:eastAsia="x-none"/>
        </w:rPr>
      </w:pPr>
      <w:r w:rsidRPr="006018C8">
        <w:rPr>
          <w:bCs/>
          <w:lang w:eastAsia="x-none"/>
        </w:rPr>
        <w:lastRenderedPageBreak/>
        <w:t>Toute remise de pénalités ne peut intervenir qu’après avis de l’organisme chargé de la régulation des marchés publics requis par le Maître d’Ouvrage.</w:t>
      </w:r>
    </w:p>
    <w:p w14:paraId="52ADC899" w14:textId="77777777" w:rsidR="00FA5B52" w:rsidRPr="006018C8" w:rsidRDefault="00FA5B52" w:rsidP="00FA5B52">
      <w:pPr>
        <w:widowControl w:val="0"/>
        <w:autoSpaceDE w:val="0"/>
        <w:spacing w:before="4" w:line="276" w:lineRule="auto"/>
        <w:rPr>
          <w:sz w:val="4"/>
          <w:szCs w:val="20"/>
        </w:rPr>
      </w:pPr>
    </w:p>
    <w:p w14:paraId="6FF57770" w14:textId="77777777" w:rsidR="00FA5B52" w:rsidRPr="006018C8" w:rsidRDefault="00FA5B52" w:rsidP="00FA5B52">
      <w:pPr>
        <w:pStyle w:val="Article"/>
        <w:rPr>
          <w:sz w:val="24"/>
        </w:rPr>
      </w:pPr>
      <w:bookmarkStart w:id="973" w:name="_Toc175344840"/>
      <w:r w:rsidRPr="006018C8">
        <w:rPr>
          <w:sz w:val="24"/>
          <w:u w:val="single"/>
        </w:rPr>
        <w:t xml:space="preserve">Article 41 </w:t>
      </w:r>
      <w:r w:rsidRPr="006018C8">
        <w:rPr>
          <w:sz w:val="24"/>
        </w:rPr>
        <w:t>: Règlement en cas de groupement d’entreprises et de sous-traitance</w:t>
      </w:r>
      <w:bookmarkEnd w:id="973"/>
    </w:p>
    <w:p w14:paraId="36F3E612" w14:textId="77777777" w:rsidR="00FA5B52" w:rsidRPr="006018C8" w:rsidRDefault="00FA5B52" w:rsidP="004A0DD9">
      <w:pPr>
        <w:widowControl w:val="0"/>
        <w:autoSpaceDE w:val="0"/>
        <w:jc w:val="both"/>
        <w:rPr>
          <w:bCs/>
          <w:lang w:eastAsia="x-none"/>
        </w:rPr>
      </w:pPr>
      <w:r w:rsidRPr="006018C8">
        <w:rPr>
          <w:bCs/>
          <w:lang w:eastAsia="x-none"/>
        </w:rPr>
        <w:t xml:space="preserve">41.1. En cas de </w:t>
      </w:r>
      <w:r w:rsidRPr="006018C8">
        <w:rPr>
          <w:b/>
          <w:bCs/>
          <w:lang w:eastAsia="x-none"/>
        </w:rPr>
        <w:t>groupement solidaire d’entreprises</w:t>
      </w:r>
      <w:r w:rsidRPr="006018C8">
        <w:rPr>
          <w:bCs/>
          <w:lang w:eastAsia="x-none"/>
        </w:rPr>
        <w:t>, les paiements sont effectués dans le compte indiqué dans la soumission soit au nom du groupement, soit au nom du mandataire [à préciser le cas échéant].</w:t>
      </w:r>
    </w:p>
    <w:p w14:paraId="45CE070C" w14:textId="77777777" w:rsidR="00FA5B52" w:rsidRPr="006018C8" w:rsidRDefault="00FA5B52" w:rsidP="004A0DD9">
      <w:pPr>
        <w:widowControl w:val="0"/>
        <w:autoSpaceDE w:val="0"/>
        <w:jc w:val="both"/>
        <w:rPr>
          <w:bCs/>
          <w:lang w:eastAsia="x-none"/>
        </w:rPr>
      </w:pPr>
      <w:r w:rsidRPr="006018C8">
        <w:rPr>
          <w:bCs/>
          <w:lang w:eastAsia="x-none"/>
        </w:rPr>
        <w:t xml:space="preserve">En cas de </w:t>
      </w:r>
      <w:r w:rsidRPr="006018C8">
        <w:rPr>
          <w:b/>
          <w:bCs/>
          <w:lang w:eastAsia="x-none"/>
        </w:rPr>
        <w:t>groupement conjoint</w:t>
      </w:r>
      <w:r w:rsidRPr="006018C8">
        <w:rPr>
          <w:bCs/>
          <w:lang w:eastAsia="x-none"/>
        </w:rPr>
        <w:t>, les paiements seront effectués dans les différents comptes des cotraitants de la manière suivante : [à préciser le cas échéant].</w:t>
      </w:r>
    </w:p>
    <w:p w14:paraId="0BF12E48" w14:textId="77777777" w:rsidR="00FA5B52" w:rsidRPr="006018C8" w:rsidRDefault="00FA5B52" w:rsidP="004A0DD9">
      <w:pPr>
        <w:widowControl w:val="0"/>
        <w:autoSpaceDE w:val="0"/>
        <w:jc w:val="both"/>
        <w:rPr>
          <w:bCs/>
          <w:lang w:eastAsia="x-none"/>
        </w:rPr>
      </w:pPr>
      <w:r w:rsidRPr="006018C8">
        <w:rPr>
          <w:bCs/>
          <w:lang w:eastAsia="x-none"/>
        </w:rPr>
        <w:t>41.2. Tout paiement d’acompte pour des prestations réalisées par des sous-traitants, est subordonné à l’exécution des prestations prévues dans</w:t>
      </w:r>
      <w:r>
        <w:t xml:space="preserve"> le</w:t>
      </w:r>
      <w:r w:rsidRPr="006018C8">
        <w:t xml:space="preserve"> </w:t>
      </w:r>
      <w:r w:rsidRPr="00C76A46">
        <w:t>marché</w:t>
      </w:r>
      <w:r w:rsidRPr="006018C8">
        <w:rPr>
          <w:bCs/>
          <w:lang w:eastAsia="x-none"/>
        </w:rPr>
        <w:t>, et réceptionnés sous réserve de la preuve de leur paiement par le co-contractant de l’Administration aux sous-traitants.</w:t>
      </w:r>
    </w:p>
    <w:p w14:paraId="3E89283E" w14:textId="77777777" w:rsidR="00FA5B52" w:rsidRPr="006018C8" w:rsidRDefault="00FA5B52" w:rsidP="004A0DD9">
      <w:pPr>
        <w:widowControl w:val="0"/>
        <w:autoSpaceDE w:val="0"/>
        <w:jc w:val="both"/>
        <w:rPr>
          <w:bCs/>
          <w:lang w:eastAsia="x-none"/>
        </w:rPr>
      </w:pPr>
      <w:r w:rsidRPr="006018C8">
        <w:rPr>
          <w:bCs/>
          <w:lang w:eastAsia="x-none"/>
        </w:rPr>
        <w:t>L’Entreprise principale dispose d’un délai maximal de trente (30) jours ouvrables à compter de la date de rémunération de la facture des prestations exécutées et réceptionnées pour effectuer le paiement du sous-traitant.</w:t>
      </w:r>
    </w:p>
    <w:p w14:paraId="2ED9B32F" w14:textId="77777777" w:rsidR="00FA5B52" w:rsidRPr="006018C8" w:rsidRDefault="00FA5B52" w:rsidP="004A0DD9">
      <w:pPr>
        <w:widowControl w:val="0"/>
        <w:autoSpaceDE w:val="0"/>
        <w:jc w:val="both"/>
        <w:rPr>
          <w:bCs/>
          <w:lang w:eastAsia="x-none"/>
        </w:rPr>
      </w:pPr>
      <w:r w:rsidRPr="006018C8">
        <w:rPr>
          <w:bCs/>
          <w:lang w:eastAsia="x-none"/>
        </w:rPr>
        <w:t xml:space="preserve">En cas de non-paiement d’un sous-traitant pour des prestations déjà rémunérées par le Maître d’Ouvrage, ce dernier peut prendre à l’encontre du titulaire </w:t>
      </w:r>
      <w:r w:rsidRPr="006018C8">
        <w:t>d</w:t>
      </w:r>
      <w:r>
        <w:t>e la</w:t>
      </w:r>
      <w:r w:rsidRPr="006018C8">
        <w:t xml:space="preserve"> </w:t>
      </w:r>
      <w:r>
        <w:t xml:space="preserve">lettre commande </w:t>
      </w:r>
      <w:r w:rsidRPr="006018C8">
        <w:rPr>
          <w:bCs/>
          <w:lang w:eastAsia="x-none"/>
        </w:rPr>
        <w:t>des mesures coercitives, notamment le paiement direct du sous-traitant.</w:t>
      </w:r>
    </w:p>
    <w:p w14:paraId="70BBD1B0" w14:textId="77777777" w:rsidR="00FA5B52" w:rsidRPr="006018C8" w:rsidRDefault="00FA5B52" w:rsidP="00FA5B52">
      <w:pPr>
        <w:widowControl w:val="0"/>
        <w:autoSpaceDE w:val="0"/>
        <w:spacing w:line="276" w:lineRule="auto"/>
        <w:rPr>
          <w:sz w:val="2"/>
          <w:szCs w:val="14"/>
        </w:rPr>
      </w:pPr>
    </w:p>
    <w:p w14:paraId="70682EF1" w14:textId="77777777" w:rsidR="00FA5B52" w:rsidRPr="006018C8" w:rsidRDefault="00FA5B52" w:rsidP="00FA5B52">
      <w:pPr>
        <w:pStyle w:val="Article"/>
        <w:rPr>
          <w:sz w:val="24"/>
        </w:rPr>
      </w:pPr>
      <w:bookmarkStart w:id="974" w:name="_Toc175344841"/>
      <w:r w:rsidRPr="006018C8">
        <w:rPr>
          <w:sz w:val="24"/>
          <w:u w:val="single"/>
        </w:rPr>
        <w:t>Article 42</w:t>
      </w:r>
      <w:r w:rsidRPr="006018C8">
        <w:rPr>
          <w:sz w:val="24"/>
        </w:rPr>
        <w:t>: Régime fiscal et douanier</w:t>
      </w:r>
      <w:bookmarkEnd w:id="974"/>
    </w:p>
    <w:p w14:paraId="67DDC3DE" w14:textId="77777777" w:rsidR="00FA5B52" w:rsidRPr="004A0DD9" w:rsidRDefault="00FA5B52" w:rsidP="004A0DD9">
      <w:pPr>
        <w:widowControl w:val="0"/>
        <w:autoSpaceDE w:val="0"/>
        <w:jc w:val="both"/>
        <w:rPr>
          <w:bCs/>
          <w:lang w:eastAsia="x-none"/>
        </w:rPr>
      </w:pPr>
      <w:r w:rsidRPr="004A0DD9">
        <w:rPr>
          <w:bCs/>
          <w:lang w:eastAsia="x-none"/>
        </w:rPr>
        <w:t xml:space="preserve">Le </w:t>
      </w:r>
      <w:r w:rsidRPr="004A0DD9">
        <w:t>marché</w:t>
      </w:r>
      <w:r w:rsidRPr="004A0DD9">
        <w:rPr>
          <w:bCs/>
          <w:lang w:eastAsia="x-none"/>
        </w:rPr>
        <w:t xml:space="preserve"> est soumis au régime fiscal et douanier en vigueur en République du Cameroun. Le </w:t>
      </w:r>
      <w:r w:rsidRPr="004A0DD9">
        <w:t>marché</w:t>
      </w:r>
      <w:r w:rsidRPr="004A0DD9">
        <w:rPr>
          <w:bCs/>
          <w:lang w:eastAsia="x-none"/>
        </w:rPr>
        <w:t xml:space="preserve"> est conclu tout taxes comprises, conformément à la </w:t>
      </w:r>
      <w:r w:rsidRPr="004A0DD9">
        <w:rPr>
          <w:spacing w:val="6"/>
        </w:rPr>
        <w:t xml:space="preserve">loi n° 2024/013 du 23 décembre 2024 portant loi de finances de la République du Cameroun pour l’exercice 2025 </w:t>
      </w:r>
      <w:r w:rsidRPr="004A0DD9">
        <w:rPr>
          <w:bCs/>
          <w:lang w:eastAsia="x-none"/>
        </w:rPr>
        <w:t>et au Code Général des Impôts qui définissent les modalités de mise en œuvre du régime fiscal des Marchés Publics</w:t>
      </w:r>
    </w:p>
    <w:p w14:paraId="41B00047" w14:textId="77777777" w:rsidR="00FA5B52" w:rsidRPr="004A0DD9" w:rsidRDefault="00FA5B52" w:rsidP="004A0DD9">
      <w:pPr>
        <w:widowControl w:val="0"/>
        <w:autoSpaceDE w:val="0"/>
        <w:jc w:val="both"/>
        <w:rPr>
          <w:bCs/>
          <w:lang w:eastAsia="x-none"/>
        </w:rPr>
      </w:pPr>
      <w:r w:rsidRPr="004A0DD9">
        <w:rPr>
          <w:bCs/>
          <w:lang w:eastAsia="x-none"/>
        </w:rPr>
        <w:t xml:space="preserve">La fiscalité applicable à le présent </w:t>
      </w:r>
      <w:r w:rsidRPr="004A0DD9">
        <w:t>marché</w:t>
      </w:r>
      <w:r w:rsidRPr="004A0DD9">
        <w:rPr>
          <w:bCs/>
          <w:lang w:eastAsia="x-none"/>
        </w:rPr>
        <w:t xml:space="preserve"> comporte notamment :</w:t>
      </w:r>
    </w:p>
    <w:p w14:paraId="18077B76" w14:textId="77777777" w:rsidR="00FA5B52" w:rsidRPr="004A0DD9" w:rsidRDefault="00FA5B52" w:rsidP="004A0DD9">
      <w:pPr>
        <w:widowControl w:val="0"/>
        <w:numPr>
          <w:ilvl w:val="0"/>
          <w:numId w:val="52"/>
        </w:numPr>
        <w:autoSpaceDE w:val="0"/>
        <w:ind w:left="709"/>
        <w:jc w:val="both"/>
        <w:rPr>
          <w:bCs/>
          <w:lang w:eastAsia="x-none"/>
        </w:rPr>
      </w:pPr>
      <w:r w:rsidRPr="004A0DD9">
        <w:rPr>
          <w:bCs/>
          <w:lang w:eastAsia="x-none"/>
        </w:rPr>
        <w:t>Des impôts et taxes relatifs aux bénéfices industriels et commerciaux, y compris l’AIR qui constitue un précompte sur l’impôt des sociétés ;</w:t>
      </w:r>
    </w:p>
    <w:p w14:paraId="72182545" w14:textId="77777777" w:rsidR="00FA5B52" w:rsidRPr="004A0DD9" w:rsidRDefault="00FA5B52" w:rsidP="004A0DD9">
      <w:pPr>
        <w:widowControl w:val="0"/>
        <w:numPr>
          <w:ilvl w:val="0"/>
          <w:numId w:val="52"/>
        </w:numPr>
        <w:autoSpaceDE w:val="0"/>
        <w:ind w:left="709"/>
        <w:jc w:val="both"/>
        <w:rPr>
          <w:bCs/>
          <w:lang w:eastAsia="x-none"/>
        </w:rPr>
      </w:pPr>
      <w:r w:rsidRPr="004A0DD9">
        <w:rPr>
          <w:bCs/>
          <w:lang w:eastAsia="x-none"/>
        </w:rPr>
        <w:t>Des droits d’enregistrement calculés conformément aux stipulations du code des impôts ;</w:t>
      </w:r>
    </w:p>
    <w:p w14:paraId="235ACC3E" w14:textId="77777777" w:rsidR="00FA5B52" w:rsidRPr="004A0DD9" w:rsidRDefault="00FA5B52" w:rsidP="004A0DD9">
      <w:pPr>
        <w:widowControl w:val="0"/>
        <w:numPr>
          <w:ilvl w:val="0"/>
          <w:numId w:val="52"/>
        </w:numPr>
        <w:autoSpaceDE w:val="0"/>
        <w:ind w:left="709"/>
        <w:jc w:val="both"/>
        <w:rPr>
          <w:bCs/>
          <w:lang w:eastAsia="x-none"/>
        </w:rPr>
      </w:pPr>
      <w:r w:rsidRPr="004A0DD9">
        <w:rPr>
          <w:bCs/>
          <w:lang w:eastAsia="x-none"/>
        </w:rPr>
        <w:t>Des droits et taxes attachés à la réalisation des prestations prévues par</w:t>
      </w:r>
      <w:r w:rsidRPr="004A0DD9">
        <w:t xml:space="preserve"> le marché</w:t>
      </w:r>
      <w:r w:rsidRPr="004A0DD9">
        <w:rPr>
          <w:bCs/>
          <w:lang w:eastAsia="x-none"/>
        </w:rPr>
        <w:t xml:space="preserve"> :</w:t>
      </w:r>
    </w:p>
    <w:p w14:paraId="6D5A29E2" w14:textId="77777777" w:rsidR="00FA5B52" w:rsidRPr="004A0DD9" w:rsidRDefault="00FA5B52" w:rsidP="004A0DD9">
      <w:pPr>
        <w:widowControl w:val="0"/>
        <w:numPr>
          <w:ilvl w:val="0"/>
          <w:numId w:val="53"/>
        </w:numPr>
        <w:autoSpaceDE w:val="0"/>
        <w:jc w:val="both"/>
        <w:rPr>
          <w:bCs/>
          <w:lang w:eastAsia="x-none"/>
        </w:rPr>
      </w:pPr>
      <w:r w:rsidRPr="004A0DD9">
        <w:rPr>
          <w:bCs/>
          <w:lang w:eastAsia="x-none"/>
        </w:rPr>
        <w:t>Des droits et taxes d’entrée sur le territoire camerounais (droits de douanes, TVA, taxe informatique</w:t>
      </w:r>
      <w:proofErr w:type="gramStart"/>
      <w:r w:rsidRPr="004A0DD9">
        <w:rPr>
          <w:bCs/>
          <w:lang w:eastAsia="x-none"/>
        </w:rPr>
        <w:t>);</w:t>
      </w:r>
      <w:proofErr w:type="gramEnd"/>
    </w:p>
    <w:p w14:paraId="3705A841" w14:textId="77777777" w:rsidR="00FA5B52" w:rsidRPr="004A0DD9" w:rsidRDefault="00FA5B52" w:rsidP="004A0DD9">
      <w:pPr>
        <w:widowControl w:val="0"/>
        <w:numPr>
          <w:ilvl w:val="0"/>
          <w:numId w:val="53"/>
        </w:numPr>
        <w:autoSpaceDE w:val="0"/>
        <w:jc w:val="both"/>
        <w:rPr>
          <w:bCs/>
          <w:lang w:eastAsia="x-none"/>
        </w:rPr>
      </w:pPr>
      <w:r w:rsidRPr="004A0DD9">
        <w:rPr>
          <w:bCs/>
          <w:lang w:eastAsia="x-none"/>
        </w:rPr>
        <w:t>Des droits et taxes communaux,</w:t>
      </w:r>
    </w:p>
    <w:p w14:paraId="6F14A7D7" w14:textId="77777777" w:rsidR="00FA5B52" w:rsidRPr="004A0DD9" w:rsidRDefault="00FA5B52" w:rsidP="004A0DD9">
      <w:pPr>
        <w:widowControl w:val="0"/>
        <w:numPr>
          <w:ilvl w:val="0"/>
          <w:numId w:val="53"/>
        </w:numPr>
        <w:autoSpaceDE w:val="0"/>
        <w:jc w:val="both"/>
        <w:rPr>
          <w:bCs/>
          <w:lang w:eastAsia="x-none"/>
        </w:rPr>
      </w:pPr>
      <w:r w:rsidRPr="004A0DD9">
        <w:rPr>
          <w:bCs/>
          <w:lang w:eastAsia="x-none"/>
        </w:rPr>
        <w:t>Des droits et taxes relatifs aux prélèvements des matériaux et d’eau.</w:t>
      </w:r>
    </w:p>
    <w:p w14:paraId="0677E855" w14:textId="77777777" w:rsidR="00FA5B52" w:rsidRPr="004A0DD9" w:rsidRDefault="00FA5B52" w:rsidP="004A0DD9">
      <w:pPr>
        <w:widowControl w:val="0"/>
        <w:autoSpaceDE w:val="0"/>
        <w:jc w:val="both"/>
        <w:rPr>
          <w:bCs/>
          <w:lang w:eastAsia="x-none"/>
        </w:rPr>
      </w:pPr>
      <w:r w:rsidRPr="004A0DD9">
        <w:rPr>
          <w:bCs/>
          <w:lang w:eastAsia="x-none"/>
        </w:rPr>
        <w:t>Ces éléments doivent être intégrés dans les charges que le cocontractant impute sur ses coûts d’intervention et constituer l’un des éléments des sous-détails des prix hors taxes.</w:t>
      </w:r>
    </w:p>
    <w:p w14:paraId="4118B6DB" w14:textId="77777777" w:rsidR="00FA5B52" w:rsidRPr="004A0DD9" w:rsidRDefault="00FA5B52" w:rsidP="004A0DD9">
      <w:pPr>
        <w:widowControl w:val="0"/>
        <w:autoSpaceDE w:val="0"/>
        <w:jc w:val="both"/>
        <w:rPr>
          <w:bCs/>
          <w:lang w:eastAsia="x-none"/>
        </w:rPr>
      </w:pPr>
      <w:r w:rsidRPr="004A0DD9">
        <w:rPr>
          <w:bCs/>
          <w:lang w:eastAsia="x-none"/>
        </w:rPr>
        <w:t>Le prix TTC s’entend TVA incluse.</w:t>
      </w:r>
    </w:p>
    <w:p w14:paraId="6C2BCF51" w14:textId="77777777" w:rsidR="00FA5B52" w:rsidRPr="004A0DD9" w:rsidRDefault="00FA5B52" w:rsidP="004A0DD9">
      <w:pPr>
        <w:widowControl w:val="0"/>
        <w:autoSpaceDE w:val="0"/>
        <w:jc w:val="both"/>
        <w:rPr>
          <w:bCs/>
          <w:lang w:eastAsia="x-none"/>
        </w:rPr>
      </w:pPr>
      <w:r w:rsidRPr="004A0DD9">
        <w:rPr>
          <w:bCs/>
          <w:lang w:eastAsia="x-none"/>
        </w:rPr>
        <w:t>Sauf mention spécifique contraire figurant au</w:t>
      </w:r>
      <w:r w:rsidRPr="004A0DD9">
        <w:t xml:space="preserve"> marché</w:t>
      </w:r>
      <w:r w:rsidRPr="004A0DD9">
        <w:rPr>
          <w:bCs/>
          <w:lang w:eastAsia="x-none"/>
        </w:rPr>
        <w:t>, le cocontractant devra supporter et payer tous droits, taxes, impôts et charges lui incombant ainsi qu’à ses sous-traitants.</w:t>
      </w:r>
    </w:p>
    <w:p w14:paraId="67BD3582" w14:textId="77777777" w:rsidR="00FA5B52" w:rsidRPr="006018C8" w:rsidRDefault="00FA5B52" w:rsidP="00FA5B52">
      <w:pPr>
        <w:widowControl w:val="0"/>
        <w:autoSpaceDE w:val="0"/>
        <w:spacing w:line="276" w:lineRule="auto"/>
        <w:rPr>
          <w:sz w:val="2"/>
          <w:szCs w:val="18"/>
        </w:rPr>
      </w:pPr>
    </w:p>
    <w:p w14:paraId="60BAA965" w14:textId="77777777" w:rsidR="00FA5B52" w:rsidRPr="006018C8" w:rsidRDefault="00FA5B52" w:rsidP="00FA5B52">
      <w:pPr>
        <w:pStyle w:val="Article"/>
        <w:rPr>
          <w:sz w:val="24"/>
          <w:lang w:val="fr-FR"/>
        </w:rPr>
      </w:pPr>
      <w:bookmarkStart w:id="975" w:name="_Toc175344842"/>
      <w:r w:rsidRPr="006018C8">
        <w:rPr>
          <w:sz w:val="24"/>
          <w:u w:val="single"/>
        </w:rPr>
        <w:t>Article 43</w:t>
      </w:r>
      <w:r w:rsidRPr="006018C8">
        <w:rPr>
          <w:sz w:val="24"/>
        </w:rPr>
        <w:t xml:space="preserve">: Timbres et enregistrement </w:t>
      </w:r>
      <w:r w:rsidRPr="006018C8">
        <w:rPr>
          <w:sz w:val="24"/>
          <w:lang w:val="fr-FR"/>
        </w:rPr>
        <w:t xml:space="preserve">des </w:t>
      </w:r>
      <w:bookmarkEnd w:id="975"/>
      <w:r>
        <w:rPr>
          <w:sz w:val="24"/>
          <w:lang w:val="fr-FR"/>
        </w:rPr>
        <w:t>lettres commandes</w:t>
      </w:r>
    </w:p>
    <w:p w14:paraId="74017A7B" w14:textId="77777777" w:rsidR="00FA5B52" w:rsidRDefault="00FA5B52" w:rsidP="00FA5B52">
      <w:pPr>
        <w:widowControl w:val="0"/>
        <w:autoSpaceDE w:val="0"/>
        <w:jc w:val="both"/>
        <w:rPr>
          <w:bCs/>
          <w:lang w:eastAsia="x-none"/>
        </w:rPr>
      </w:pPr>
      <w:r w:rsidRPr="006018C8">
        <w:rPr>
          <w:bCs/>
          <w:lang w:eastAsia="x-none"/>
        </w:rPr>
        <w:t xml:space="preserve">Sept (07) exemplaires originaux </w:t>
      </w:r>
      <w:r w:rsidRPr="006018C8">
        <w:t>d</w:t>
      </w:r>
      <w:r>
        <w:t xml:space="preserve">u </w:t>
      </w:r>
      <w:r w:rsidRPr="00C76A46">
        <w:t>marché</w:t>
      </w:r>
      <w:r w:rsidRPr="006018C8">
        <w:rPr>
          <w:bCs/>
          <w:lang w:eastAsia="x-none"/>
        </w:rPr>
        <w:t xml:space="preserve"> seront timbrés et enregistrés par les soins et aux frais du co-contractant de l’administration, conformément à la règlementation en vigueur.</w:t>
      </w:r>
      <w:r>
        <w:rPr>
          <w:bCs/>
          <w:lang w:eastAsia="x-none"/>
        </w:rPr>
        <w:t xml:space="preserve"> </w:t>
      </w:r>
    </w:p>
    <w:p w14:paraId="77C4A502" w14:textId="77777777" w:rsidR="00FA5B52" w:rsidRPr="003E1254" w:rsidRDefault="00FA5B52" w:rsidP="00FA5B52">
      <w:pPr>
        <w:widowControl w:val="0"/>
        <w:autoSpaceDE w:val="0"/>
        <w:jc w:val="both"/>
        <w:rPr>
          <w:bCs/>
          <w:sz w:val="4"/>
          <w:szCs w:val="4"/>
          <w:lang w:eastAsia="x-none"/>
        </w:rPr>
      </w:pPr>
    </w:p>
    <w:p w14:paraId="4DFB4652" w14:textId="77777777" w:rsidR="00FA5B52" w:rsidRPr="006018C8" w:rsidRDefault="00FA5B52" w:rsidP="00FA5B52">
      <w:pPr>
        <w:pStyle w:val="Chap"/>
        <w:outlineLvl w:val="1"/>
      </w:pPr>
      <w:bookmarkStart w:id="976" w:name="_Toc510612029"/>
      <w:bookmarkStart w:id="977" w:name="_Toc166009827"/>
      <w:bookmarkStart w:id="978" w:name="_Toc166031722"/>
      <w:bookmarkStart w:id="979" w:name="_Toc166031819"/>
      <w:bookmarkStart w:id="980" w:name="_Toc166036241"/>
      <w:bookmarkStart w:id="981" w:name="_Toc175296767"/>
      <w:bookmarkStart w:id="982" w:name="_Toc175344843"/>
      <w:bookmarkStart w:id="983" w:name="_Toc176627252"/>
      <w:r w:rsidRPr="006018C8">
        <w:rPr>
          <w:u w:val="single"/>
        </w:rPr>
        <w:t>CHAPITRE</w:t>
      </w:r>
      <w:r w:rsidRPr="006018C8">
        <w:rPr>
          <w:spacing w:val="9"/>
          <w:u w:val="single"/>
        </w:rPr>
        <w:t xml:space="preserve"> </w:t>
      </w:r>
      <w:r w:rsidRPr="006018C8">
        <w:rPr>
          <w:u w:val="single"/>
        </w:rPr>
        <w:t>V</w:t>
      </w:r>
      <w:r w:rsidRPr="006018C8">
        <w:rPr>
          <w:spacing w:val="9"/>
        </w:rPr>
        <w:t xml:space="preserve"> </w:t>
      </w:r>
      <w:r w:rsidRPr="006018C8">
        <w:t>:</w:t>
      </w:r>
      <w:r w:rsidRPr="006018C8">
        <w:rPr>
          <w:spacing w:val="9"/>
        </w:rPr>
        <w:t xml:space="preserve"> </w:t>
      </w:r>
      <w:r w:rsidRPr="006018C8">
        <w:t>DISPOSITIONS DIVERSES</w:t>
      </w:r>
      <w:bookmarkEnd w:id="976"/>
      <w:bookmarkEnd w:id="977"/>
      <w:bookmarkEnd w:id="978"/>
      <w:bookmarkEnd w:id="979"/>
      <w:bookmarkEnd w:id="980"/>
      <w:bookmarkEnd w:id="981"/>
      <w:bookmarkEnd w:id="982"/>
      <w:bookmarkEnd w:id="983"/>
    </w:p>
    <w:p w14:paraId="3BC596B9" w14:textId="77777777" w:rsidR="00FA5B52" w:rsidRPr="006018C8" w:rsidRDefault="00FA5B52" w:rsidP="00FA5B52">
      <w:pPr>
        <w:widowControl w:val="0"/>
        <w:autoSpaceDE w:val="0"/>
        <w:spacing w:line="276" w:lineRule="auto"/>
        <w:rPr>
          <w:sz w:val="12"/>
          <w:szCs w:val="10"/>
        </w:rPr>
      </w:pPr>
    </w:p>
    <w:p w14:paraId="2634165E" w14:textId="77777777" w:rsidR="00FA5B52" w:rsidRPr="006018C8" w:rsidRDefault="00FA5B52" w:rsidP="00FA5B52">
      <w:pPr>
        <w:pStyle w:val="Article"/>
        <w:rPr>
          <w:sz w:val="24"/>
          <w:u w:val="single"/>
          <w:lang w:val="fr-FR"/>
        </w:rPr>
      </w:pPr>
      <w:bookmarkStart w:id="984" w:name="_Toc510612030"/>
      <w:bookmarkStart w:id="985" w:name="_Toc166031723"/>
      <w:bookmarkStart w:id="986" w:name="_Toc166031820"/>
      <w:bookmarkStart w:id="987" w:name="_Toc166036242"/>
      <w:bookmarkStart w:id="988" w:name="_Toc175344844"/>
      <w:bookmarkStart w:id="989" w:name="_Toc510612031"/>
      <w:r w:rsidRPr="006018C8">
        <w:rPr>
          <w:sz w:val="24"/>
          <w:u w:val="single"/>
        </w:rPr>
        <w:t>Article 4</w:t>
      </w:r>
      <w:r w:rsidRPr="006018C8">
        <w:rPr>
          <w:sz w:val="24"/>
          <w:u w:val="single"/>
          <w:lang w:val="fr-FR"/>
        </w:rPr>
        <w:t>4</w:t>
      </w:r>
      <w:r w:rsidRPr="006018C8">
        <w:rPr>
          <w:sz w:val="24"/>
          <w:u w:val="single"/>
        </w:rPr>
        <w:t xml:space="preserve"> </w:t>
      </w:r>
      <w:r w:rsidRPr="006018C8">
        <w:rPr>
          <w:sz w:val="24"/>
        </w:rPr>
        <w:t xml:space="preserve">: Résiliation </w:t>
      </w:r>
      <w:bookmarkEnd w:id="984"/>
      <w:bookmarkEnd w:id="985"/>
      <w:bookmarkEnd w:id="986"/>
      <w:bookmarkEnd w:id="987"/>
      <w:bookmarkEnd w:id="988"/>
      <w:r w:rsidRPr="008C01F7">
        <w:rPr>
          <w:sz w:val="24"/>
          <w:szCs w:val="24"/>
          <w:lang w:val="fr-FR"/>
        </w:rPr>
        <w:t>du marché</w:t>
      </w:r>
    </w:p>
    <w:p w14:paraId="374AE1DA" w14:textId="77777777" w:rsidR="00FA5B52" w:rsidRPr="006018C8" w:rsidRDefault="00FA5B52" w:rsidP="00FA5B52">
      <w:pPr>
        <w:pStyle w:val="Retraitcorpsdetexte2"/>
        <w:ind w:left="567"/>
        <w:rPr>
          <w:rFonts w:ascii="Times New Roman" w:hAnsi="Times New Roman"/>
          <w:sz w:val="24"/>
          <w:lang w:val="fr-FR"/>
        </w:rPr>
      </w:pPr>
      <w:r w:rsidRPr="006018C8">
        <w:rPr>
          <w:rFonts w:ascii="Times New Roman" w:hAnsi="Times New Roman"/>
          <w:sz w:val="24"/>
          <w:lang w:val="fr-FR"/>
        </w:rPr>
        <w:t>44.1 L</w:t>
      </w:r>
      <w:r>
        <w:rPr>
          <w:rFonts w:ascii="Times New Roman" w:hAnsi="Times New Roman"/>
          <w:sz w:val="24"/>
          <w:lang w:val="fr-FR"/>
        </w:rPr>
        <w:t>e</w:t>
      </w:r>
      <w:r w:rsidRPr="006018C8">
        <w:rPr>
          <w:rFonts w:ascii="Times New Roman" w:hAnsi="Times New Roman"/>
          <w:sz w:val="24"/>
          <w:lang w:val="fr-FR"/>
        </w:rPr>
        <w:t xml:space="preserve"> </w:t>
      </w:r>
      <w:r>
        <w:rPr>
          <w:rFonts w:ascii="Times New Roman" w:hAnsi="Times New Roman"/>
          <w:sz w:val="24"/>
          <w:lang w:val="fr-FR"/>
        </w:rPr>
        <w:t>marché</w:t>
      </w:r>
      <w:r w:rsidRPr="006018C8">
        <w:rPr>
          <w:rFonts w:ascii="Times New Roman" w:hAnsi="Times New Roman"/>
          <w:sz w:val="24"/>
          <w:lang w:val="fr-FR"/>
        </w:rPr>
        <w:t xml:space="preserve"> est résilié de plein droit dans l’un des cas suivants :</w:t>
      </w:r>
    </w:p>
    <w:p w14:paraId="4EC72988"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 xml:space="preserve">Décès du titulaire </w:t>
      </w:r>
      <w:r w:rsidRPr="00C76A46">
        <w:rPr>
          <w:rFonts w:ascii="Times New Roman" w:hAnsi="Times New Roman"/>
          <w:sz w:val="24"/>
          <w:lang w:val="fr-FR"/>
        </w:rPr>
        <w:t>du marché</w:t>
      </w:r>
      <w:r w:rsidRPr="006018C8">
        <w:rPr>
          <w:rFonts w:ascii="Times New Roman" w:hAnsi="Times New Roman"/>
          <w:sz w:val="24"/>
          <w:lang w:val="fr-FR"/>
        </w:rPr>
        <w:t>. Dans ce cas, le Maître d’Ouvrage peut, s’il y a lieu, autoriser que soient acceptées les propositions présentées par les ayant droits pour la continuation des prestations ;</w:t>
      </w:r>
    </w:p>
    <w:p w14:paraId="49912F3B"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 xml:space="preserve">Faillite du titulaire </w:t>
      </w:r>
      <w:r w:rsidRPr="00C76A46">
        <w:rPr>
          <w:rFonts w:ascii="Times New Roman" w:hAnsi="Times New Roman"/>
          <w:sz w:val="24"/>
          <w:lang w:val="fr-FR"/>
        </w:rPr>
        <w:t>du marché</w:t>
      </w:r>
      <w:r w:rsidRPr="006018C8">
        <w:rPr>
          <w:rFonts w:ascii="Times New Roman" w:hAnsi="Times New Roman"/>
          <w:sz w:val="24"/>
          <w:lang w:val="fr-FR"/>
        </w:rPr>
        <w:t>. Dans ce cas, le Maître d’Ouvrage peut accepter s’il y a lieu, des propositions qui peuvent être présentées par les créanciers pour la continuation des travaux ;</w:t>
      </w:r>
    </w:p>
    <w:p w14:paraId="61CDC8B1"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Liquidation judiciaire, si le co-contractant de l’Administration n’est pas autorisé par le tribunal à continuer l’exploitation de son entreprise ;</w:t>
      </w:r>
    </w:p>
    <w:p w14:paraId="2E991B79"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En cas de sous-traitance, de co-traitance ou de sous-commande sans autorisation préalable du Maître d’Ouvrage ;</w:t>
      </w:r>
    </w:p>
    <w:p w14:paraId="42BFBD62"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Défaillance du cocontractant de l’Administration dûment notifiée à ce dernier par le Maître d’Ouvrage par ordre de service valant mise en demeure et après évaluation et constat de la carence :</w:t>
      </w:r>
    </w:p>
    <w:p w14:paraId="50D13CEE"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Non-respect de la législation ou de la réglementation du travail ;</w:t>
      </w:r>
    </w:p>
    <w:p w14:paraId="061B589F"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lastRenderedPageBreak/>
        <w:t xml:space="preserve">Variation importante des prix dans les conditions définies par le cahier des clauses administratives générales, suite à la modification des conditions économiques ou des quantités initiales </w:t>
      </w:r>
      <w:r w:rsidRPr="007A2177">
        <w:rPr>
          <w:rFonts w:ascii="Times New Roman" w:hAnsi="Times New Roman"/>
          <w:sz w:val="24"/>
          <w:lang w:val="fr-FR"/>
        </w:rPr>
        <w:t>de la lettre commande</w:t>
      </w:r>
      <w:r w:rsidRPr="006018C8">
        <w:rPr>
          <w:rFonts w:ascii="Times New Roman" w:hAnsi="Times New Roman"/>
          <w:sz w:val="24"/>
          <w:lang w:val="fr-FR"/>
        </w:rPr>
        <w:t>.</w:t>
      </w:r>
    </w:p>
    <w:p w14:paraId="62237D4A" w14:textId="77777777" w:rsidR="00FA5B52" w:rsidRPr="006018C8" w:rsidRDefault="00FA5B52" w:rsidP="00FA5B52">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Manœuvres frauduleuses et corruption dûment constatées.</w:t>
      </w:r>
    </w:p>
    <w:p w14:paraId="068A5C33" w14:textId="77777777" w:rsidR="00FA5B52" w:rsidRPr="006018C8" w:rsidRDefault="00FA5B52" w:rsidP="00FA5B52">
      <w:pPr>
        <w:pStyle w:val="Retraitcorpsdetexte2"/>
        <w:ind w:left="567"/>
        <w:rPr>
          <w:rFonts w:ascii="Times New Roman" w:hAnsi="Times New Roman"/>
          <w:sz w:val="24"/>
          <w:lang w:val="fr-FR"/>
        </w:rPr>
      </w:pPr>
      <w:r w:rsidRPr="006018C8">
        <w:rPr>
          <w:rFonts w:ascii="Times New Roman" w:hAnsi="Times New Roman"/>
          <w:sz w:val="24"/>
          <w:lang w:val="fr-FR"/>
        </w:rPr>
        <w:t xml:space="preserve">44.2 </w:t>
      </w:r>
      <w:r w:rsidRPr="006018C8">
        <w:rPr>
          <w:rFonts w:ascii="Times New Roman" w:hAnsi="Times New Roman"/>
          <w:bCs/>
          <w:sz w:val="24"/>
          <w:lang w:val="fr-FR"/>
        </w:rPr>
        <w:t>L</w:t>
      </w:r>
      <w:r>
        <w:rPr>
          <w:rFonts w:ascii="Times New Roman" w:hAnsi="Times New Roman"/>
          <w:bCs/>
          <w:sz w:val="24"/>
          <w:lang w:val="fr-FR"/>
        </w:rPr>
        <w:t>e</w:t>
      </w:r>
      <w:r w:rsidRPr="006018C8">
        <w:rPr>
          <w:rFonts w:ascii="Times New Roman" w:hAnsi="Times New Roman"/>
          <w:bCs/>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peut également être résilié dans les conditions stipulées dans le CCAG, notamment dans l’un des cas suivants :</w:t>
      </w:r>
    </w:p>
    <w:p w14:paraId="04FFBB9D" w14:textId="77777777" w:rsidR="00FA5B52" w:rsidRPr="006018C8" w:rsidRDefault="00FA5B52" w:rsidP="00FA5B52">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 xml:space="preserve">Retard dans les travaux entraînant des pénalités au-delà de 10% du montant </w:t>
      </w:r>
      <w:r w:rsidRPr="007A2177">
        <w:rPr>
          <w:rFonts w:ascii="Times New Roman" w:hAnsi="Times New Roman"/>
          <w:sz w:val="24"/>
          <w:lang w:val="fr-FR"/>
        </w:rPr>
        <w:t>d</w:t>
      </w:r>
      <w:r>
        <w:rPr>
          <w:rFonts w:ascii="Times New Roman" w:hAnsi="Times New Roman"/>
          <w:sz w:val="24"/>
          <w:lang w:val="fr-FR"/>
        </w:rPr>
        <w:t>u</w:t>
      </w:r>
      <w:r w:rsidRPr="007A2177">
        <w:rPr>
          <w:rFonts w:ascii="Times New Roman" w:hAnsi="Times New Roman"/>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TTC ;</w:t>
      </w:r>
    </w:p>
    <w:p w14:paraId="61CD3A85" w14:textId="77777777" w:rsidR="00FA5B52" w:rsidRPr="006018C8" w:rsidRDefault="00FA5B52" w:rsidP="00FA5B52">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Ajournement ou interruption prolongée décidée par le Maitre d’Ouvrage ;</w:t>
      </w:r>
    </w:p>
    <w:p w14:paraId="194ADAE8" w14:textId="77777777" w:rsidR="00FA5B52" w:rsidRPr="006018C8" w:rsidRDefault="00FA5B52" w:rsidP="00FA5B52">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Non-paiement persistant des prestations.</w:t>
      </w:r>
    </w:p>
    <w:p w14:paraId="67BCC0E8" w14:textId="77777777" w:rsidR="00FA5B52" w:rsidRPr="006018C8" w:rsidRDefault="00FA5B52" w:rsidP="00FA5B52">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Refus de la reprise des travaux mal exécutés ;</w:t>
      </w:r>
    </w:p>
    <w:p w14:paraId="4F418130" w14:textId="77777777" w:rsidR="00FA5B52" w:rsidRPr="006018C8" w:rsidRDefault="00FA5B52" w:rsidP="00FA5B52">
      <w:pPr>
        <w:pStyle w:val="Retraitcorpsdetexte2"/>
        <w:rPr>
          <w:rFonts w:ascii="Times New Roman" w:hAnsi="Times New Roman"/>
          <w:sz w:val="24"/>
          <w:lang w:val="fr-FR"/>
        </w:rPr>
      </w:pPr>
      <w:r w:rsidRPr="006018C8">
        <w:rPr>
          <w:rFonts w:ascii="Times New Roman" w:hAnsi="Times New Roman"/>
          <w:sz w:val="24"/>
          <w:lang w:val="fr-FR"/>
        </w:rPr>
        <w:t xml:space="preserve">44.3 </w:t>
      </w:r>
      <w:r>
        <w:rPr>
          <w:rFonts w:ascii="Times New Roman" w:hAnsi="Times New Roman"/>
          <w:sz w:val="24"/>
          <w:lang w:val="fr-FR"/>
        </w:rPr>
        <w:t xml:space="preserve">   </w:t>
      </w:r>
      <w:r w:rsidRPr="006018C8">
        <w:rPr>
          <w:rFonts w:ascii="Times New Roman" w:hAnsi="Times New Roman"/>
          <w:bCs/>
          <w:sz w:val="24"/>
        </w:rPr>
        <w:t>L</w:t>
      </w:r>
      <w:r>
        <w:rPr>
          <w:rFonts w:ascii="Times New Roman" w:hAnsi="Times New Roman"/>
          <w:bCs/>
          <w:sz w:val="24"/>
          <w:lang w:val="fr-FR"/>
        </w:rPr>
        <w:t>e</w:t>
      </w:r>
      <w:r w:rsidRPr="006018C8">
        <w:rPr>
          <w:rFonts w:ascii="Times New Roman" w:hAnsi="Times New Roman"/>
          <w:bCs/>
          <w:sz w:val="24"/>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peut également être résilié sans tort des titulaires, notamment dans l’un des cas suivants :</w:t>
      </w:r>
    </w:p>
    <w:p w14:paraId="1F05E069" w14:textId="77777777" w:rsidR="00FA5B52" w:rsidRPr="006018C8" w:rsidRDefault="00FA5B52" w:rsidP="00FA5B52">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Force majeure et après avis de l’Autorité chargée des marchés publics en l’absence de toute responsabilité du cocontractant de l’administration sans préjudice des indemnités auxquels ce dernier peut prétendre ;</w:t>
      </w:r>
    </w:p>
    <w:p w14:paraId="3F7EEB0B" w14:textId="77777777" w:rsidR="00FA5B52" w:rsidRPr="006018C8" w:rsidRDefault="00FA5B52" w:rsidP="00FA5B52">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Non-paiement persistant des prestations.</w:t>
      </w:r>
    </w:p>
    <w:p w14:paraId="030BE91B" w14:textId="77777777" w:rsidR="00FA5B52" w:rsidRPr="006018C8" w:rsidRDefault="00FA5B52" w:rsidP="00FA5B52">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Motif d’intérêt général.</w:t>
      </w:r>
    </w:p>
    <w:p w14:paraId="7AFA57B1" w14:textId="77777777" w:rsidR="00FA5B52" w:rsidRPr="006018C8" w:rsidRDefault="00FA5B52" w:rsidP="00FA5B52">
      <w:pPr>
        <w:widowControl w:val="0"/>
        <w:autoSpaceDE w:val="0"/>
        <w:spacing w:line="276" w:lineRule="auto"/>
        <w:ind w:left="720"/>
        <w:rPr>
          <w:sz w:val="4"/>
          <w:szCs w:val="2"/>
        </w:rPr>
      </w:pPr>
    </w:p>
    <w:p w14:paraId="71032BEB" w14:textId="77777777" w:rsidR="00FA5B52" w:rsidRPr="006018C8" w:rsidRDefault="00FA5B52" w:rsidP="00FA5B52">
      <w:pPr>
        <w:pStyle w:val="Article"/>
        <w:rPr>
          <w:sz w:val="24"/>
          <w:u w:val="single"/>
        </w:rPr>
      </w:pPr>
      <w:bookmarkStart w:id="990" w:name="_Toc175344845"/>
      <w:r w:rsidRPr="006018C8">
        <w:rPr>
          <w:sz w:val="24"/>
          <w:u w:val="single"/>
        </w:rPr>
        <w:t>Article 4</w:t>
      </w:r>
      <w:r w:rsidRPr="006018C8">
        <w:rPr>
          <w:sz w:val="24"/>
          <w:u w:val="single"/>
          <w:lang w:val="fr-FR"/>
        </w:rPr>
        <w:t>5</w:t>
      </w:r>
      <w:r w:rsidRPr="006018C8">
        <w:rPr>
          <w:sz w:val="24"/>
          <w:u w:val="single"/>
        </w:rPr>
        <w:t xml:space="preserve"> </w:t>
      </w:r>
      <w:r w:rsidRPr="006018C8">
        <w:rPr>
          <w:sz w:val="24"/>
        </w:rPr>
        <w:t>: Cas de force majeure</w:t>
      </w:r>
      <w:bookmarkEnd w:id="990"/>
    </w:p>
    <w:p w14:paraId="21B8C8A4" w14:textId="77777777" w:rsidR="00FA5B52" w:rsidRPr="006018C8" w:rsidRDefault="00FA5B52" w:rsidP="00FA5B52">
      <w:pPr>
        <w:pStyle w:val="Retraitcorpsdetexte2"/>
        <w:ind w:left="138" w:firstLine="0"/>
        <w:rPr>
          <w:rFonts w:ascii="Times New Roman" w:hAnsi="Times New Roman"/>
          <w:sz w:val="24"/>
          <w:lang w:val="fr-FR"/>
        </w:rPr>
      </w:pPr>
      <w:r w:rsidRPr="006018C8">
        <w:rPr>
          <w:rFonts w:ascii="Times New Roman" w:hAnsi="Times New Roman"/>
          <w:sz w:val="24"/>
          <w:lang w:val="fr-FR"/>
        </w:rPr>
        <w:t xml:space="preserve">Le titulaire </w:t>
      </w:r>
      <w:r w:rsidRPr="00C76A46">
        <w:rPr>
          <w:rFonts w:ascii="Times New Roman" w:hAnsi="Times New Roman"/>
          <w:sz w:val="24"/>
          <w:lang w:val="fr-FR"/>
        </w:rPr>
        <w:t>du marché</w:t>
      </w:r>
      <w:r w:rsidRPr="006018C8">
        <w:rPr>
          <w:rFonts w:ascii="Times New Roman" w:hAnsi="Times New Roman"/>
          <w:sz w:val="24"/>
          <w:lang w:val="fr-FR"/>
        </w:rPr>
        <w:t xml:space="preserve"> ne sera pas tenu responsable des retards imputables à un cas de force majeure. Dans un tel cas, le titulaire du marché avertira le Maître d’ouvrage par écrit, dans les </w:t>
      </w:r>
      <w:r w:rsidRPr="006018C8">
        <w:rPr>
          <w:rFonts w:ascii="Times New Roman" w:hAnsi="Times New Roman"/>
          <w:b/>
          <w:sz w:val="24"/>
          <w:lang w:val="fr-FR"/>
        </w:rPr>
        <w:t>cinq (05) jours</w:t>
      </w:r>
      <w:r w:rsidRPr="006018C8">
        <w:rPr>
          <w:rFonts w:ascii="Times New Roman" w:hAnsi="Times New Roman"/>
          <w:sz w:val="24"/>
          <w:lang w:val="fr-FR"/>
        </w:rPr>
        <w:t xml:space="preserve"> suivant l’apparition du cas de force majeure et il donnera une estimation des retards en résultant. Chaque fois qu’un cas de force majeure provoquera un retard, le titulaire </w:t>
      </w:r>
      <w:r w:rsidRPr="00C76A46">
        <w:rPr>
          <w:rFonts w:ascii="Times New Roman" w:hAnsi="Times New Roman"/>
          <w:sz w:val="24"/>
          <w:lang w:val="fr-FR"/>
        </w:rPr>
        <w:t>du marché</w:t>
      </w:r>
      <w:r>
        <w:rPr>
          <w:rFonts w:ascii="Times New Roman" w:hAnsi="Times New Roman"/>
          <w:sz w:val="24"/>
          <w:lang w:val="fr-FR"/>
        </w:rPr>
        <w:t xml:space="preserve"> </w:t>
      </w:r>
      <w:r w:rsidRPr="006018C8">
        <w:rPr>
          <w:rFonts w:ascii="Times New Roman" w:hAnsi="Times New Roman"/>
          <w:sz w:val="24"/>
          <w:lang w:val="fr-FR"/>
        </w:rPr>
        <w:t>aura droit, si le Maître d’ouvrage le juge réel, à une prorogation des délais</w:t>
      </w:r>
      <w:r>
        <w:rPr>
          <w:rFonts w:ascii="Times New Roman" w:hAnsi="Times New Roman"/>
          <w:sz w:val="24"/>
          <w:lang w:val="fr-FR"/>
        </w:rPr>
        <w:t>.</w:t>
      </w:r>
    </w:p>
    <w:p w14:paraId="48F5EF34" w14:textId="77777777" w:rsidR="00FA5B52" w:rsidRPr="006018C8" w:rsidRDefault="00FA5B52" w:rsidP="00FA5B52">
      <w:pPr>
        <w:pStyle w:val="Retraitcorpsdetexte2"/>
        <w:ind w:left="138" w:firstLine="0"/>
        <w:rPr>
          <w:rFonts w:ascii="Times New Roman" w:hAnsi="Times New Roman"/>
          <w:sz w:val="24"/>
          <w:lang w:val="fr-FR"/>
        </w:rPr>
      </w:pPr>
      <w:r w:rsidRPr="006018C8">
        <w:rPr>
          <w:rFonts w:ascii="Times New Roman" w:hAnsi="Times New Roman"/>
          <w:sz w:val="24"/>
          <w:lang w:val="fr-FR"/>
        </w:rPr>
        <w:t>Aux fins d</w:t>
      </w:r>
      <w:r>
        <w:rPr>
          <w:rFonts w:ascii="Times New Roman" w:hAnsi="Times New Roman"/>
          <w:sz w:val="24"/>
          <w:lang w:val="fr-FR"/>
        </w:rPr>
        <w:t xml:space="preserve">u </w:t>
      </w:r>
      <w:r w:rsidRPr="006018C8">
        <w:rPr>
          <w:rFonts w:ascii="Times New Roman" w:hAnsi="Times New Roman"/>
          <w:sz w:val="24"/>
          <w:lang w:val="fr-FR"/>
        </w:rPr>
        <w:t>présent</w:t>
      </w:r>
      <w:r w:rsidRPr="00587BFB">
        <w:rPr>
          <w:rFonts w:ascii="Times New Roman" w:hAnsi="Times New Roman"/>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la « force majeure » désigne tout fait tels que : les grèves, les lock-out ou autres conflits du travail, les blocus, les émeutes, les épidémies, les tempêtes, la foudre, les inondations, les troubles civils, les explosions et tout autre événement analogue imprévisible, indépendant de la volonté des parties et qu’elles ne peuvent surmonter en dépit de leur diligence. </w:t>
      </w:r>
    </w:p>
    <w:p w14:paraId="1DE67D80" w14:textId="77777777" w:rsidR="00FA5B52" w:rsidRPr="006018C8" w:rsidRDefault="00FA5B52" w:rsidP="00FA5B52">
      <w:pPr>
        <w:pStyle w:val="Retraitcorpsdetexte2"/>
        <w:ind w:left="138" w:firstLine="0"/>
        <w:rPr>
          <w:rFonts w:ascii="Times New Roman" w:hAnsi="Times New Roman"/>
          <w:sz w:val="24"/>
          <w:lang w:val="fr-FR"/>
        </w:rPr>
      </w:pPr>
      <w:r w:rsidRPr="006018C8">
        <w:rPr>
          <w:rFonts w:ascii="Times New Roman" w:hAnsi="Times New Roman"/>
          <w:sz w:val="24"/>
          <w:lang w:val="fr-FR"/>
        </w:rPr>
        <w:t>Les cas de force majeure seront constatés conformément aux dispositions du CCAG. Il appartient au Maître d’Ouvrage d’apprécier le caractère de force majeure et les justificatifs fournis.</w:t>
      </w:r>
    </w:p>
    <w:p w14:paraId="2E6968A6" w14:textId="77777777" w:rsidR="00FA5B52" w:rsidRPr="006018C8" w:rsidRDefault="00FA5B52" w:rsidP="00FA5B52">
      <w:pPr>
        <w:pStyle w:val="Retraitcorpsdetexte2"/>
        <w:ind w:left="138" w:firstLine="0"/>
        <w:rPr>
          <w:rFonts w:ascii="Times New Roman" w:hAnsi="Times New Roman"/>
          <w:sz w:val="24"/>
          <w:lang w:val="fr-FR"/>
        </w:rPr>
      </w:pPr>
      <w:r w:rsidRPr="006018C8">
        <w:rPr>
          <w:rFonts w:ascii="Times New Roman" w:hAnsi="Times New Roman"/>
          <w:sz w:val="24"/>
          <w:lang w:val="fr-FR"/>
        </w:rPr>
        <w:t>Dans le cas où le cocontractant invoquerait le cas de force majeure relevant des conditions météorologiques, les seuils en deçà desquels aucune réclamation ne sera admise sont :</w:t>
      </w:r>
    </w:p>
    <w:p w14:paraId="1CE07748" w14:textId="77777777" w:rsidR="00FA5B52" w:rsidRPr="006018C8" w:rsidRDefault="00FA5B52" w:rsidP="00FA5B52">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t>Pluie : 200 millimètres en 24 heures ;</w:t>
      </w:r>
    </w:p>
    <w:p w14:paraId="6A4CC9DD" w14:textId="77777777" w:rsidR="00FA5B52" w:rsidRPr="006018C8" w:rsidRDefault="00FA5B52" w:rsidP="00FA5B52">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t>Vent : 40 mètres par seconde ;</w:t>
      </w:r>
    </w:p>
    <w:p w14:paraId="1EE912C8" w14:textId="77777777" w:rsidR="00FA5B52" w:rsidRPr="006018C8" w:rsidRDefault="00FA5B52" w:rsidP="00FA5B52">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t>Crue : la crue de fréquence décennale.</w:t>
      </w:r>
    </w:p>
    <w:p w14:paraId="6E8240EB" w14:textId="77777777" w:rsidR="00FA5B52" w:rsidRPr="006018C8" w:rsidRDefault="00FA5B52" w:rsidP="00FA5B52">
      <w:pPr>
        <w:widowControl w:val="0"/>
        <w:autoSpaceDE w:val="0"/>
        <w:spacing w:line="276" w:lineRule="auto"/>
        <w:ind w:left="720"/>
        <w:rPr>
          <w:sz w:val="2"/>
          <w:szCs w:val="2"/>
        </w:rPr>
      </w:pPr>
    </w:p>
    <w:p w14:paraId="16017567" w14:textId="77777777" w:rsidR="00FA5B52" w:rsidRPr="006018C8" w:rsidRDefault="00FA5B52" w:rsidP="00FA5B52">
      <w:pPr>
        <w:pStyle w:val="Article"/>
        <w:rPr>
          <w:sz w:val="24"/>
          <w:u w:val="single"/>
        </w:rPr>
      </w:pPr>
      <w:bookmarkStart w:id="991" w:name="_Toc175344846"/>
      <w:r w:rsidRPr="006018C8">
        <w:rPr>
          <w:sz w:val="24"/>
          <w:u w:val="single"/>
        </w:rPr>
        <w:t>Article 4</w:t>
      </w:r>
      <w:r w:rsidRPr="006018C8">
        <w:rPr>
          <w:sz w:val="24"/>
          <w:u w:val="single"/>
          <w:lang w:val="fr-FR"/>
        </w:rPr>
        <w:t>6</w:t>
      </w:r>
      <w:r w:rsidRPr="006018C8">
        <w:rPr>
          <w:sz w:val="24"/>
          <w:u w:val="single"/>
        </w:rPr>
        <w:t xml:space="preserve"> </w:t>
      </w:r>
      <w:r w:rsidRPr="006018C8">
        <w:rPr>
          <w:sz w:val="24"/>
        </w:rPr>
        <w:t>: Différends et litiges</w:t>
      </w:r>
      <w:bookmarkEnd w:id="991"/>
    </w:p>
    <w:p w14:paraId="5101B7F9" w14:textId="77777777" w:rsidR="00FA5B52" w:rsidRPr="006018C8" w:rsidRDefault="00FA5B52" w:rsidP="00FA5B52">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Les différends ou litiges nés de l’exécution d</w:t>
      </w:r>
      <w:r>
        <w:rPr>
          <w:rFonts w:ascii="Times New Roman" w:hAnsi="Times New Roman"/>
          <w:sz w:val="24"/>
          <w:lang w:val="fr-FR"/>
        </w:rPr>
        <w:t>u</w:t>
      </w:r>
      <w:r w:rsidRPr="006018C8">
        <w:rPr>
          <w:rFonts w:ascii="Times New Roman" w:hAnsi="Times New Roman"/>
          <w:sz w:val="24"/>
          <w:lang w:val="fr-FR"/>
        </w:rPr>
        <w:t xml:space="preserve"> présent </w:t>
      </w:r>
      <w:r w:rsidRPr="00C76A46">
        <w:rPr>
          <w:rFonts w:ascii="Times New Roman" w:hAnsi="Times New Roman"/>
          <w:sz w:val="24"/>
          <w:lang w:val="fr-FR"/>
        </w:rPr>
        <w:t>marché</w:t>
      </w:r>
      <w:r w:rsidRPr="006018C8">
        <w:rPr>
          <w:rFonts w:ascii="Times New Roman" w:hAnsi="Times New Roman"/>
          <w:sz w:val="24"/>
          <w:lang w:val="fr-FR"/>
        </w:rPr>
        <w:t xml:space="preserve"> peuvent faire l’objet d’un règlement à l’amiable.</w:t>
      </w:r>
    </w:p>
    <w:p w14:paraId="49FBB734" w14:textId="77777777" w:rsidR="00FA5B52" w:rsidRPr="006018C8" w:rsidRDefault="00FA5B52" w:rsidP="00FA5B52">
      <w:pPr>
        <w:pStyle w:val="Retraitcorpsdetexte2"/>
        <w:spacing w:line="276" w:lineRule="auto"/>
        <w:ind w:left="138" w:firstLine="0"/>
        <w:rPr>
          <w:rFonts w:ascii="Times New Roman" w:hAnsi="Times New Roman"/>
          <w:bCs/>
          <w:sz w:val="24"/>
          <w:szCs w:val="22"/>
          <w:lang w:val="fr-FR"/>
        </w:rPr>
      </w:pPr>
      <w:r w:rsidRPr="006018C8">
        <w:rPr>
          <w:rFonts w:ascii="Times New Roman" w:hAnsi="Times New Roman"/>
          <w:sz w:val="24"/>
          <w:lang w:val="fr-FR"/>
        </w:rPr>
        <w:t xml:space="preserve">Lorsqu’aucune solution amiable ne peut être apportée au différend, celui-ci est porté devant la juridiction camerounaise compétente, sous réserve des dispositions </w:t>
      </w:r>
      <w:r w:rsidRPr="006018C8">
        <w:rPr>
          <w:rFonts w:ascii="Times New Roman" w:hAnsi="Times New Roman"/>
          <w:bCs/>
          <w:sz w:val="24"/>
          <w:szCs w:val="22"/>
        </w:rPr>
        <w:t xml:space="preserve">de </w:t>
      </w:r>
      <w:r w:rsidRPr="006018C8">
        <w:rPr>
          <w:rFonts w:ascii="Times New Roman" w:hAnsi="Times New Roman"/>
          <w:b/>
          <w:sz w:val="24"/>
          <w:szCs w:val="22"/>
        </w:rPr>
        <w:t>l’article 187 de la Section II, Sous-section III du décret N°2018/366 du 20 Juin 2018</w:t>
      </w:r>
      <w:r w:rsidRPr="006018C8">
        <w:rPr>
          <w:rFonts w:ascii="Times New Roman" w:hAnsi="Times New Roman"/>
          <w:bCs/>
          <w:sz w:val="24"/>
          <w:szCs w:val="22"/>
        </w:rPr>
        <w:t xml:space="preserve"> portant Code des Marchés Publics</w:t>
      </w:r>
      <w:r w:rsidRPr="006018C8">
        <w:rPr>
          <w:rFonts w:ascii="Times New Roman" w:hAnsi="Times New Roman"/>
          <w:bCs/>
          <w:sz w:val="24"/>
          <w:szCs w:val="22"/>
          <w:lang w:val="fr-FR"/>
        </w:rPr>
        <w:t>.</w:t>
      </w:r>
    </w:p>
    <w:p w14:paraId="58B0275F" w14:textId="77777777" w:rsidR="00FA5B52" w:rsidRPr="006018C8" w:rsidRDefault="00FA5B52" w:rsidP="00FA5B52">
      <w:pPr>
        <w:pStyle w:val="Retraitcorpsdetexte2"/>
        <w:spacing w:line="276" w:lineRule="auto"/>
        <w:ind w:left="138" w:firstLine="0"/>
        <w:rPr>
          <w:rFonts w:ascii="Times New Roman" w:hAnsi="Times New Roman"/>
          <w:bCs/>
          <w:sz w:val="4"/>
          <w:szCs w:val="4"/>
          <w:lang w:val="fr-FR"/>
        </w:rPr>
      </w:pPr>
    </w:p>
    <w:p w14:paraId="78E34D69" w14:textId="77777777" w:rsidR="00FA5B52" w:rsidRPr="006018C8" w:rsidRDefault="00FA5B52" w:rsidP="00FA5B52">
      <w:pPr>
        <w:pStyle w:val="Article"/>
        <w:rPr>
          <w:sz w:val="24"/>
          <w:u w:val="single"/>
          <w:lang w:val="fr-FR"/>
        </w:rPr>
      </w:pPr>
      <w:bookmarkStart w:id="992" w:name="_Toc175344847"/>
      <w:r w:rsidRPr="006018C8">
        <w:rPr>
          <w:sz w:val="24"/>
          <w:u w:val="single"/>
        </w:rPr>
        <w:t>Article 4</w:t>
      </w:r>
      <w:r w:rsidRPr="006018C8">
        <w:rPr>
          <w:sz w:val="24"/>
          <w:u w:val="single"/>
          <w:lang w:val="fr-FR"/>
        </w:rPr>
        <w:t>7</w:t>
      </w:r>
      <w:r w:rsidRPr="006018C8">
        <w:rPr>
          <w:sz w:val="24"/>
          <w:u w:val="single"/>
        </w:rPr>
        <w:t xml:space="preserve"> </w:t>
      </w:r>
      <w:r w:rsidRPr="006018C8">
        <w:rPr>
          <w:sz w:val="24"/>
        </w:rPr>
        <w:t xml:space="preserve">: Edition et diffusion </w:t>
      </w:r>
      <w:bookmarkEnd w:id="992"/>
      <w:r w:rsidRPr="00C76A46">
        <w:rPr>
          <w:sz w:val="24"/>
          <w:szCs w:val="24"/>
          <w:lang w:val="fr-FR"/>
        </w:rPr>
        <w:t>du marché</w:t>
      </w:r>
      <w:r w:rsidRPr="006018C8">
        <w:rPr>
          <w:sz w:val="24"/>
          <w:lang w:val="fr-FR"/>
        </w:rPr>
        <w:t>..</w:t>
      </w:r>
    </w:p>
    <w:p w14:paraId="431DB68C" w14:textId="77777777" w:rsidR="00FA5B52" w:rsidRPr="006018C8" w:rsidRDefault="00FA5B52" w:rsidP="00FA5B52">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 xml:space="preserve">La rédaction ou la mise en forme des documents constitutifs </w:t>
      </w:r>
      <w:r w:rsidRPr="006018C8">
        <w:rPr>
          <w:rFonts w:ascii="Times New Roman" w:hAnsi="Times New Roman"/>
          <w:bCs/>
          <w:sz w:val="24"/>
          <w:lang w:val="fr-FR"/>
        </w:rPr>
        <w:t>du marché</w:t>
      </w:r>
      <w:r w:rsidRPr="006018C8">
        <w:rPr>
          <w:rFonts w:ascii="Times New Roman" w:hAnsi="Times New Roman"/>
          <w:sz w:val="24"/>
          <w:lang w:val="fr-FR"/>
        </w:rPr>
        <w:t xml:space="preserve"> sont assurées par le Maître d’Ouvrage. La reproduction de quinze (15) exemplaires d</w:t>
      </w:r>
      <w:r>
        <w:rPr>
          <w:rFonts w:ascii="Times New Roman" w:hAnsi="Times New Roman"/>
          <w:sz w:val="24"/>
          <w:lang w:val="fr-FR"/>
        </w:rPr>
        <w:t xml:space="preserve">u </w:t>
      </w:r>
      <w:r w:rsidRPr="006018C8">
        <w:rPr>
          <w:rFonts w:ascii="Times New Roman" w:hAnsi="Times New Roman"/>
          <w:sz w:val="24"/>
          <w:lang w:val="fr-FR"/>
        </w:rPr>
        <w:t>présent</w:t>
      </w:r>
      <w:r w:rsidRPr="00C76A46">
        <w:rPr>
          <w:rFonts w:ascii="Times New Roman" w:hAnsi="Times New Roman"/>
          <w:sz w:val="24"/>
          <w:lang w:val="fr-FR"/>
        </w:rPr>
        <w:t xml:space="preserve"> marché</w:t>
      </w:r>
      <w:r w:rsidRPr="006018C8">
        <w:rPr>
          <w:rFonts w:ascii="Times New Roman" w:hAnsi="Times New Roman"/>
          <w:sz w:val="24"/>
          <w:lang w:val="fr-FR"/>
        </w:rPr>
        <w:t xml:space="preserve"> à faire souscrire par le cocontractant est à la charge du Maître d’Ouvrage.</w:t>
      </w:r>
    </w:p>
    <w:p w14:paraId="65F0E702" w14:textId="77777777" w:rsidR="00FA5B52" w:rsidRPr="006018C8" w:rsidRDefault="00FA5B52" w:rsidP="00FA5B52">
      <w:pPr>
        <w:pStyle w:val="Retraitcorpsdetexte2"/>
        <w:spacing w:line="276" w:lineRule="auto"/>
        <w:ind w:left="138" w:firstLine="0"/>
        <w:rPr>
          <w:rFonts w:ascii="Times New Roman" w:hAnsi="Times New Roman"/>
          <w:bCs/>
          <w:sz w:val="4"/>
          <w:szCs w:val="4"/>
          <w:lang w:val="fr-FR"/>
        </w:rPr>
      </w:pPr>
    </w:p>
    <w:p w14:paraId="65DB22DF" w14:textId="77777777" w:rsidR="00FA5B52" w:rsidRPr="006018C8" w:rsidRDefault="00FA5B52" w:rsidP="00FA5B52">
      <w:pPr>
        <w:pStyle w:val="Article"/>
        <w:rPr>
          <w:sz w:val="24"/>
          <w:u w:val="single"/>
          <w:lang w:val="fr-FR"/>
        </w:rPr>
      </w:pPr>
      <w:bookmarkStart w:id="993" w:name="_Toc175344848"/>
      <w:r w:rsidRPr="006018C8">
        <w:rPr>
          <w:sz w:val="24"/>
          <w:u w:val="single"/>
        </w:rPr>
        <w:t xml:space="preserve">Article 48- et dernier </w:t>
      </w:r>
      <w:r w:rsidRPr="006018C8">
        <w:rPr>
          <w:sz w:val="24"/>
        </w:rPr>
        <w:t xml:space="preserve">: Validité et entrée en vigueur </w:t>
      </w:r>
      <w:bookmarkEnd w:id="993"/>
      <w:r w:rsidRPr="00C76A46">
        <w:rPr>
          <w:sz w:val="24"/>
          <w:szCs w:val="24"/>
          <w:lang w:val="fr-FR"/>
        </w:rPr>
        <w:t>du marché</w:t>
      </w:r>
      <w:r w:rsidRPr="006018C8">
        <w:rPr>
          <w:sz w:val="24"/>
          <w:lang w:val="fr-FR"/>
        </w:rPr>
        <w:t>..</w:t>
      </w:r>
    </w:p>
    <w:p w14:paraId="22D5BB7A" w14:textId="77777777" w:rsidR="00FA5B52" w:rsidRPr="006018C8" w:rsidRDefault="00FA5B52" w:rsidP="00FA5B52">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L</w:t>
      </w:r>
      <w:r>
        <w:rPr>
          <w:rFonts w:ascii="Times New Roman" w:hAnsi="Times New Roman"/>
          <w:sz w:val="24"/>
          <w:lang w:val="fr-FR"/>
        </w:rPr>
        <w:t>e</w:t>
      </w:r>
      <w:r w:rsidRPr="006018C8">
        <w:rPr>
          <w:rFonts w:ascii="Times New Roman" w:hAnsi="Times New Roman"/>
          <w:sz w:val="24"/>
          <w:lang w:val="fr-FR"/>
        </w:rPr>
        <w:t xml:space="preserve"> présent </w:t>
      </w:r>
      <w:r>
        <w:rPr>
          <w:rFonts w:ascii="Times New Roman" w:hAnsi="Times New Roman"/>
          <w:sz w:val="24"/>
          <w:lang w:val="fr-FR"/>
        </w:rPr>
        <w:t>marché</w:t>
      </w:r>
      <w:r w:rsidRPr="006018C8">
        <w:rPr>
          <w:rFonts w:ascii="Times New Roman" w:hAnsi="Times New Roman"/>
          <w:sz w:val="24"/>
          <w:lang w:val="fr-FR"/>
        </w:rPr>
        <w:t xml:space="preserve"> ne deviendra définiti</w:t>
      </w:r>
      <w:r>
        <w:rPr>
          <w:rFonts w:ascii="Times New Roman" w:hAnsi="Times New Roman"/>
          <w:sz w:val="24"/>
          <w:lang w:val="fr-FR"/>
        </w:rPr>
        <w:t>f</w:t>
      </w:r>
      <w:r w:rsidRPr="006018C8">
        <w:rPr>
          <w:rFonts w:ascii="Times New Roman" w:hAnsi="Times New Roman"/>
          <w:sz w:val="24"/>
          <w:lang w:val="fr-FR"/>
        </w:rPr>
        <w:t xml:space="preserve"> qu’après sa signature par le Maître d’Ouvrage. </w:t>
      </w:r>
      <w:r>
        <w:rPr>
          <w:rFonts w:ascii="Times New Roman" w:hAnsi="Times New Roman"/>
          <w:sz w:val="24"/>
          <w:lang w:val="fr-FR"/>
        </w:rPr>
        <w:t>Il</w:t>
      </w:r>
      <w:r w:rsidRPr="006018C8">
        <w:rPr>
          <w:rFonts w:ascii="Times New Roman" w:hAnsi="Times New Roman"/>
          <w:sz w:val="24"/>
          <w:lang w:val="fr-FR"/>
        </w:rPr>
        <w:t xml:space="preserve"> entrera en vigueur dès sa notification au cocontractant de l’administration.</w:t>
      </w:r>
    </w:p>
    <w:p w14:paraId="7C85F176" w14:textId="77777777" w:rsidR="00FA5B52" w:rsidRPr="003E1254" w:rsidRDefault="00FA5B52" w:rsidP="00FA5B52">
      <w:pPr>
        <w:widowControl w:val="0"/>
        <w:autoSpaceDE w:val="0"/>
        <w:spacing w:line="276" w:lineRule="auto"/>
        <w:ind w:right="95"/>
        <w:jc w:val="both"/>
        <w:rPr>
          <w:sz w:val="2"/>
          <w:szCs w:val="2"/>
        </w:rPr>
      </w:pPr>
      <w:bookmarkStart w:id="994" w:name="_Toc125854910"/>
      <w:bookmarkStart w:id="995" w:name="_Toc166009828"/>
      <w:bookmarkStart w:id="996" w:name="_Toc166031728"/>
      <w:bookmarkStart w:id="997" w:name="_Toc166031825"/>
      <w:bookmarkStart w:id="998" w:name="_Toc166036247"/>
      <w:bookmarkEnd w:id="989"/>
    </w:p>
    <w:p w14:paraId="398D3A46" w14:textId="77777777" w:rsidR="00FA5B52" w:rsidRPr="006018C8" w:rsidRDefault="00FA5B52" w:rsidP="00FA5B52">
      <w:pPr>
        <w:pStyle w:val="Article"/>
        <w:rPr>
          <w:sz w:val="24"/>
        </w:rPr>
      </w:pPr>
      <w:bookmarkStart w:id="999" w:name="_Toc175344849"/>
      <w:r w:rsidRPr="006018C8">
        <w:rPr>
          <w:sz w:val="24"/>
          <w:u w:val="single"/>
        </w:rPr>
        <w:t>TITRE II</w:t>
      </w:r>
      <w:r w:rsidRPr="006018C8">
        <w:rPr>
          <w:sz w:val="24"/>
        </w:rPr>
        <w:t> : CAHIER DES CLAUSES TECHNIQUES PARTICULIÈRES (CCTP)</w:t>
      </w:r>
      <w:bookmarkEnd w:id="994"/>
      <w:bookmarkEnd w:id="995"/>
      <w:bookmarkEnd w:id="996"/>
      <w:bookmarkEnd w:id="997"/>
      <w:bookmarkEnd w:id="998"/>
      <w:bookmarkEnd w:id="999"/>
    </w:p>
    <w:p w14:paraId="7A015363" w14:textId="77777777" w:rsidR="00FA5B52" w:rsidRPr="003E1254" w:rsidRDefault="00FA5B52" w:rsidP="00FA5B52">
      <w:pPr>
        <w:pStyle w:val="Article"/>
        <w:rPr>
          <w:sz w:val="6"/>
          <w:szCs w:val="4"/>
        </w:rPr>
      </w:pPr>
    </w:p>
    <w:p w14:paraId="1FE8F381" w14:textId="77777777" w:rsidR="00FA5B52" w:rsidRPr="006018C8" w:rsidRDefault="00FA5B52" w:rsidP="00FA5B52">
      <w:pPr>
        <w:pStyle w:val="Article"/>
        <w:rPr>
          <w:sz w:val="28"/>
        </w:rPr>
      </w:pPr>
      <w:bookmarkStart w:id="1000" w:name="_Toc125854911"/>
      <w:bookmarkStart w:id="1001" w:name="_Toc166009829"/>
      <w:bookmarkStart w:id="1002" w:name="_Toc166031729"/>
      <w:bookmarkStart w:id="1003" w:name="_Toc166031826"/>
      <w:bookmarkStart w:id="1004" w:name="_Toc166036248"/>
      <w:bookmarkStart w:id="1005" w:name="_Toc175344850"/>
      <w:r w:rsidRPr="006018C8">
        <w:rPr>
          <w:sz w:val="24"/>
          <w:u w:val="single"/>
        </w:rPr>
        <w:t>TITRE III</w:t>
      </w:r>
      <w:r w:rsidRPr="006018C8">
        <w:rPr>
          <w:sz w:val="24"/>
        </w:rPr>
        <w:t> : CADRE DU BORDEREAU DES PRIX UNITAIRES</w:t>
      </w:r>
      <w:bookmarkEnd w:id="1000"/>
      <w:bookmarkEnd w:id="1001"/>
      <w:bookmarkEnd w:id="1002"/>
      <w:bookmarkEnd w:id="1003"/>
      <w:bookmarkEnd w:id="1004"/>
      <w:bookmarkEnd w:id="1005"/>
    </w:p>
    <w:p w14:paraId="46D25D20" w14:textId="77777777" w:rsidR="00FA5B52" w:rsidRPr="003E1254" w:rsidRDefault="00FA5B52" w:rsidP="00FA5B52">
      <w:pPr>
        <w:pStyle w:val="Article"/>
        <w:rPr>
          <w:sz w:val="8"/>
          <w:szCs w:val="6"/>
        </w:rPr>
      </w:pPr>
    </w:p>
    <w:p w14:paraId="0F4B767C" w14:textId="77777777" w:rsidR="00FA5B52" w:rsidRPr="006018C8" w:rsidRDefault="00FA5B52" w:rsidP="00FA5B52">
      <w:pPr>
        <w:pStyle w:val="Article"/>
        <w:rPr>
          <w:sz w:val="24"/>
        </w:rPr>
      </w:pPr>
      <w:bookmarkStart w:id="1006" w:name="_Toc125854912"/>
      <w:bookmarkStart w:id="1007" w:name="_Toc166009830"/>
      <w:bookmarkStart w:id="1008" w:name="_Toc166031730"/>
      <w:bookmarkStart w:id="1009" w:name="_Toc166031827"/>
      <w:bookmarkStart w:id="1010" w:name="_Toc166036249"/>
      <w:bookmarkStart w:id="1011" w:name="_Toc175344851"/>
      <w:r w:rsidRPr="006018C8">
        <w:rPr>
          <w:sz w:val="24"/>
          <w:u w:val="single"/>
        </w:rPr>
        <w:t>TITRE IV</w:t>
      </w:r>
      <w:r w:rsidRPr="006018C8">
        <w:rPr>
          <w:sz w:val="24"/>
        </w:rPr>
        <w:t> : CADRE DU DEVIS QUANTITATIF ET ESTIMATIF</w:t>
      </w:r>
      <w:bookmarkEnd w:id="1006"/>
      <w:bookmarkEnd w:id="1007"/>
      <w:bookmarkEnd w:id="1008"/>
      <w:bookmarkEnd w:id="1009"/>
      <w:bookmarkEnd w:id="1010"/>
      <w:bookmarkEnd w:id="1011"/>
    </w:p>
    <w:p w14:paraId="5D0D2F10" w14:textId="77777777" w:rsidR="00FA5B52" w:rsidRPr="006018C8" w:rsidRDefault="00FA5B52" w:rsidP="00FA5B52"/>
    <w:p w14:paraId="5DD3659B" w14:textId="77777777" w:rsidR="00FA5B52" w:rsidRPr="006018C8" w:rsidRDefault="00FA5B52" w:rsidP="00FA5B52"/>
    <w:p w14:paraId="11EDE1A0" w14:textId="77777777" w:rsidR="00FA5B52" w:rsidRPr="006018C8" w:rsidRDefault="00FA5B52" w:rsidP="00FA5B52"/>
    <w:p w14:paraId="6DF56355" w14:textId="77777777" w:rsidR="00FA5B52" w:rsidRPr="006018C8" w:rsidRDefault="00FA5B52" w:rsidP="00FA5B52"/>
    <w:bookmarkEnd w:id="767"/>
    <w:p w14:paraId="79F09429" w14:textId="77777777" w:rsidR="00FA5B52" w:rsidRPr="006018C8" w:rsidRDefault="00FA5B52" w:rsidP="00FA5B52">
      <w:pPr>
        <w:pStyle w:val="TitrePiece"/>
        <w:jc w:val="left"/>
        <w:rPr>
          <w:rFonts w:ascii="Times New Roman" w:hAnsi="Times New Roman" w:cs="Times New Roman"/>
          <w:w w:val="100"/>
          <w:sz w:val="24"/>
          <w:szCs w:val="24"/>
        </w:rPr>
      </w:pPr>
    </w:p>
    <w:p w14:paraId="1D70D279" w14:textId="77777777" w:rsidR="00FA5B52" w:rsidRPr="006018C8" w:rsidRDefault="00FA5B52" w:rsidP="00FA5B52">
      <w:pPr>
        <w:pStyle w:val="TitrePiece"/>
        <w:jc w:val="left"/>
        <w:rPr>
          <w:rFonts w:ascii="Times New Roman" w:hAnsi="Times New Roman" w:cs="Times New Roman"/>
          <w:w w:val="100"/>
          <w:sz w:val="24"/>
          <w:szCs w:val="24"/>
        </w:rPr>
      </w:pPr>
    </w:p>
    <w:p w14:paraId="0C471CE4" w14:textId="77777777" w:rsidR="00FA5B52" w:rsidRPr="006018C8" w:rsidRDefault="00FA5B52" w:rsidP="00FA5B52">
      <w:pPr>
        <w:pStyle w:val="TitrePiece"/>
        <w:jc w:val="left"/>
        <w:rPr>
          <w:rFonts w:ascii="Times New Roman" w:hAnsi="Times New Roman" w:cs="Times New Roman"/>
          <w:w w:val="100"/>
          <w:sz w:val="24"/>
          <w:szCs w:val="24"/>
        </w:rPr>
      </w:pPr>
    </w:p>
    <w:p w14:paraId="1F2BFB65" w14:textId="77777777" w:rsidR="00FA5B52" w:rsidRPr="006018C8" w:rsidRDefault="00FA5B52" w:rsidP="00FA5B52">
      <w:pPr>
        <w:pStyle w:val="TitrePiece"/>
        <w:jc w:val="left"/>
        <w:rPr>
          <w:rFonts w:ascii="Times New Roman" w:hAnsi="Times New Roman" w:cs="Times New Roman"/>
          <w:w w:val="100"/>
          <w:sz w:val="24"/>
          <w:szCs w:val="24"/>
        </w:rPr>
      </w:pPr>
    </w:p>
    <w:p w14:paraId="75581DBE" w14:textId="77777777" w:rsidR="00FA5B52" w:rsidRPr="006018C8" w:rsidRDefault="00FA5B52" w:rsidP="00FA5B52">
      <w:pPr>
        <w:pStyle w:val="TitrePiece"/>
        <w:jc w:val="left"/>
        <w:rPr>
          <w:rFonts w:ascii="Times New Roman" w:hAnsi="Times New Roman" w:cs="Times New Roman"/>
          <w:w w:val="100"/>
          <w:sz w:val="24"/>
          <w:szCs w:val="24"/>
        </w:rPr>
      </w:pPr>
    </w:p>
    <w:p w14:paraId="5079E9E0" w14:textId="77777777" w:rsidR="00FA5B52" w:rsidRPr="006018C8" w:rsidRDefault="00FA5B52" w:rsidP="00FA5B52">
      <w:pPr>
        <w:pStyle w:val="TitrePiece"/>
        <w:jc w:val="left"/>
        <w:rPr>
          <w:rFonts w:ascii="Times New Roman" w:hAnsi="Times New Roman" w:cs="Times New Roman"/>
          <w:w w:val="100"/>
          <w:sz w:val="24"/>
          <w:szCs w:val="24"/>
        </w:rPr>
      </w:pPr>
    </w:p>
    <w:p w14:paraId="700E06EC" w14:textId="77777777" w:rsidR="00FA5B52" w:rsidRPr="006018C8" w:rsidRDefault="00FA5B52" w:rsidP="00FA5B52">
      <w:pPr>
        <w:pStyle w:val="TitrePiece"/>
        <w:jc w:val="left"/>
        <w:rPr>
          <w:rFonts w:ascii="Times New Roman" w:hAnsi="Times New Roman" w:cs="Times New Roman"/>
          <w:w w:val="100"/>
          <w:sz w:val="24"/>
          <w:szCs w:val="24"/>
        </w:rPr>
      </w:pPr>
    </w:p>
    <w:p w14:paraId="652C6FB0" w14:textId="77777777" w:rsidR="00FA5B52" w:rsidRPr="006018C8" w:rsidRDefault="00FA5B52" w:rsidP="00FA5B52">
      <w:pPr>
        <w:pStyle w:val="TitrePiece"/>
        <w:jc w:val="left"/>
        <w:rPr>
          <w:rFonts w:ascii="Times New Roman" w:hAnsi="Times New Roman" w:cs="Times New Roman"/>
          <w:w w:val="100"/>
          <w:sz w:val="24"/>
          <w:szCs w:val="24"/>
        </w:rPr>
      </w:pPr>
    </w:p>
    <w:p w14:paraId="74C598C3" w14:textId="77777777" w:rsidR="00FA5B52" w:rsidRPr="006018C8" w:rsidRDefault="00FA5B52" w:rsidP="00FA5B52">
      <w:pPr>
        <w:pStyle w:val="TitrePiece"/>
        <w:jc w:val="left"/>
        <w:rPr>
          <w:rFonts w:ascii="Times New Roman" w:hAnsi="Times New Roman" w:cs="Times New Roman"/>
          <w:w w:val="100"/>
          <w:sz w:val="24"/>
          <w:szCs w:val="24"/>
        </w:rPr>
      </w:pPr>
    </w:p>
    <w:p w14:paraId="5B826B45" w14:textId="77777777" w:rsidR="00FA5B52" w:rsidRPr="006018C8" w:rsidRDefault="00FA5B52" w:rsidP="00FA5B52">
      <w:pPr>
        <w:pStyle w:val="TitrePiece"/>
        <w:jc w:val="left"/>
        <w:rPr>
          <w:rFonts w:ascii="Times New Roman" w:hAnsi="Times New Roman" w:cs="Times New Roman"/>
          <w:w w:val="100"/>
          <w:sz w:val="24"/>
          <w:szCs w:val="24"/>
        </w:rPr>
      </w:pPr>
    </w:p>
    <w:p w14:paraId="355A2EC7" w14:textId="77777777" w:rsidR="00FA5B52" w:rsidRPr="006018C8" w:rsidRDefault="00FA5B52" w:rsidP="00FA5B52">
      <w:pPr>
        <w:pStyle w:val="TitrePiece"/>
        <w:jc w:val="left"/>
        <w:rPr>
          <w:rFonts w:ascii="Times New Roman" w:hAnsi="Times New Roman" w:cs="Times New Roman"/>
          <w:w w:val="100"/>
          <w:sz w:val="24"/>
          <w:szCs w:val="24"/>
        </w:rPr>
      </w:pPr>
    </w:p>
    <w:p w14:paraId="5FC153AB" w14:textId="77777777" w:rsidR="00FA5B52" w:rsidRDefault="00FA5B52" w:rsidP="00FA5B52">
      <w:pPr>
        <w:pStyle w:val="TitrePiece"/>
        <w:jc w:val="left"/>
        <w:rPr>
          <w:rFonts w:ascii="Times New Roman" w:hAnsi="Times New Roman" w:cs="Times New Roman"/>
          <w:w w:val="100"/>
          <w:sz w:val="24"/>
          <w:szCs w:val="24"/>
        </w:rPr>
      </w:pPr>
    </w:p>
    <w:p w14:paraId="4C2C506E" w14:textId="77777777" w:rsidR="004A0DD9" w:rsidRDefault="004A0DD9" w:rsidP="00FA5B52">
      <w:pPr>
        <w:pStyle w:val="TitrePiece"/>
        <w:jc w:val="left"/>
        <w:rPr>
          <w:rFonts w:ascii="Times New Roman" w:hAnsi="Times New Roman" w:cs="Times New Roman"/>
          <w:w w:val="100"/>
          <w:sz w:val="24"/>
          <w:szCs w:val="24"/>
        </w:rPr>
      </w:pPr>
    </w:p>
    <w:p w14:paraId="075483BE" w14:textId="77777777" w:rsidR="004A0DD9" w:rsidRDefault="004A0DD9" w:rsidP="00FA5B52">
      <w:pPr>
        <w:pStyle w:val="TitrePiece"/>
        <w:jc w:val="left"/>
        <w:rPr>
          <w:rFonts w:ascii="Times New Roman" w:hAnsi="Times New Roman" w:cs="Times New Roman"/>
          <w:w w:val="100"/>
          <w:sz w:val="24"/>
          <w:szCs w:val="24"/>
        </w:rPr>
      </w:pPr>
    </w:p>
    <w:p w14:paraId="7611154D" w14:textId="77777777" w:rsidR="004A0DD9" w:rsidRPr="006018C8" w:rsidRDefault="004A0DD9" w:rsidP="00FA5B52">
      <w:pPr>
        <w:pStyle w:val="TitrePiece"/>
        <w:jc w:val="left"/>
        <w:rPr>
          <w:rFonts w:ascii="Times New Roman" w:hAnsi="Times New Roman" w:cs="Times New Roman"/>
          <w:w w:val="100"/>
          <w:sz w:val="24"/>
          <w:szCs w:val="24"/>
        </w:rPr>
      </w:pPr>
    </w:p>
    <w:p w14:paraId="16B3BCFC" w14:textId="77777777" w:rsidR="00FA5B52" w:rsidRPr="006018C8" w:rsidRDefault="00FA5B52" w:rsidP="00FA5B52">
      <w:pPr>
        <w:pStyle w:val="TitrePiece"/>
        <w:jc w:val="left"/>
        <w:rPr>
          <w:rFonts w:ascii="Times New Roman" w:hAnsi="Times New Roman" w:cs="Times New Roman"/>
          <w:w w:val="100"/>
          <w:sz w:val="24"/>
          <w:szCs w:val="24"/>
        </w:rPr>
      </w:pPr>
    </w:p>
    <w:p w14:paraId="0865DEAD" w14:textId="77777777" w:rsidR="00FA5B52" w:rsidRPr="006018C8" w:rsidRDefault="00FA5B52" w:rsidP="00FA5B52">
      <w:pPr>
        <w:pStyle w:val="TitrePiece"/>
        <w:jc w:val="left"/>
        <w:rPr>
          <w:rFonts w:ascii="Times New Roman" w:hAnsi="Times New Roman" w:cs="Times New Roman"/>
          <w:w w:val="100"/>
          <w:sz w:val="24"/>
          <w:szCs w:val="24"/>
        </w:rPr>
      </w:pPr>
    </w:p>
    <w:p w14:paraId="471C3F21" w14:textId="77777777" w:rsidR="00FA5B52" w:rsidRPr="006018C8" w:rsidRDefault="00FA5B52" w:rsidP="00FA5B52">
      <w:pPr>
        <w:pStyle w:val="TitrePiece"/>
        <w:outlineLvl w:val="0"/>
        <w:rPr>
          <w:rFonts w:ascii="Times New Roman" w:hAnsi="Times New Roman" w:cs="Times New Roman"/>
          <w:b/>
          <w:bCs/>
        </w:rPr>
      </w:pPr>
      <w:bookmarkStart w:id="1012" w:name="_Toc166031731"/>
      <w:bookmarkStart w:id="1013" w:name="_Toc166031828"/>
      <w:bookmarkStart w:id="1014" w:name="_Toc166036250"/>
      <w:bookmarkStart w:id="1015" w:name="_Toc175296768"/>
      <w:bookmarkStart w:id="1016" w:name="_Toc175346016"/>
      <w:bookmarkStart w:id="1017" w:name="_Toc176627253"/>
      <w:r w:rsidRPr="006018C8">
        <w:rPr>
          <w:rFonts w:ascii="Times New Roman" w:hAnsi="Times New Roman" w:cs="Times New Roman"/>
          <w:b/>
          <w:bCs/>
        </w:rPr>
        <w:t xml:space="preserve">PIÈCE N°V. </w:t>
      </w:r>
      <w:bookmarkEnd w:id="1012"/>
      <w:bookmarkEnd w:id="1013"/>
      <w:bookmarkEnd w:id="1014"/>
      <w:r w:rsidRPr="006018C8">
        <w:rPr>
          <w:rFonts w:ascii="Times New Roman" w:hAnsi="Times New Roman" w:cs="Times New Roman"/>
          <w:b/>
          <w:bCs/>
        </w:rPr>
        <w:t>CAHIER DES CLAUSES TECHNIQUES PARTICULIERES (CCTP)</w:t>
      </w:r>
      <w:bookmarkEnd w:id="1015"/>
      <w:bookmarkEnd w:id="1016"/>
      <w:bookmarkEnd w:id="1017"/>
    </w:p>
    <w:p w14:paraId="21AEBC3E" w14:textId="77777777" w:rsidR="00FA5B52" w:rsidRPr="006018C8" w:rsidRDefault="00FA5B52" w:rsidP="00FA5B52">
      <w:pPr>
        <w:widowControl w:val="0"/>
        <w:autoSpaceDE w:val="0"/>
        <w:spacing w:line="200" w:lineRule="exact"/>
        <w:rPr>
          <w:b/>
          <w:bCs/>
          <w:w w:val="90"/>
          <w:sz w:val="48"/>
          <w:szCs w:val="48"/>
        </w:rPr>
      </w:pPr>
    </w:p>
    <w:p w14:paraId="4778558A" w14:textId="77777777" w:rsidR="00FA5B52" w:rsidRPr="006018C8" w:rsidRDefault="00FA5B52" w:rsidP="00FA5B52">
      <w:pPr>
        <w:widowControl w:val="0"/>
        <w:autoSpaceDE w:val="0"/>
        <w:spacing w:line="200" w:lineRule="exact"/>
        <w:rPr>
          <w:spacing w:val="39"/>
          <w:sz w:val="20"/>
          <w:szCs w:val="20"/>
        </w:rPr>
      </w:pPr>
    </w:p>
    <w:p w14:paraId="6E765FC1" w14:textId="77777777" w:rsidR="00FA5B52" w:rsidRPr="006018C8" w:rsidRDefault="00FA5B52" w:rsidP="00FA5B52">
      <w:pPr>
        <w:widowControl w:val="0"/>
        <w:autoSpaceDE w:val="0"/>
        <w:spacing w:line="200" w:lineRule="exact"/>
        <w:rPr>
          <w:spacing w:val="39"/>
          <w:sz w:val="20"/>
          <w:szCs w:val="20"/>
        </w:rPr>
      </w:pPr>
    </w:p>
    <w:p w14:paraId="4E445A09" w14:textId="77777777" w:rsidR="00FA5B52" w:rsidRPr="006018C8" w:rsidRDefault="00FA5B52" w:rsidP="00FA5B52">
      <w:pPr>
        <w:widowControl w:val="0"/>
        <w:autoSpaceDE w:val="0"/>
        <w:spacing w:line="200" w:lineRule="exact"/>
        <w:rPr>
          <w:spacing w:val="39"/>
          <w:sz w:val="20"/>
          <w:szCs w:val="20"/>
        </w:rPr>
      </w:pPr>
    </w:p>
    <w:p w14:paraId="2F3EECE7" w14:textId="77777777" w:rsidR="00FA5B52" w:rsidRPr="006018C8" w:rsidRDefault="00FA5B52" w:rsidP="00FA5B52">
      <w:pPr>
        <w:widowControl w:val="0"/>
        <w:autoSpaceDE w:val="0"/>
        <w:spacing w:line="200" w:lineRule="exact"/>
        <w:rPr>
          <w:spacing w:val="39"/>
          <w:sz w:val="20"/>
          <w:szCs w:val="20"/>
        </w:rPr>
      </w:pPr>
    </w:p>
    <w:p w14:paraId="1C132765" w14:textId="77777777" w:rsidR="00FA5B52" w:rsidRPr="006018C8" w:rsidRDefault="00FA5B52" w:rsidP="00FA5B52">
      <w:pPr>
        <w:widowControl w:val="0"/>
        <w:autoSpaceDE w:val="0"/>
        <w:spacing w:line="200" w:lineRule="exact"/>
        <w:rPr>
          <w:spacing w:val="39"/>
          <w:sz w:val="20"/>
          <w:szCs w:val="20"/>
        </w:rPr>
      </w:pPr>
    </w:p>
    <w:p w14:paraId="25DB207D" w14:textId="77777777" w:rsidR="00FA5B52" w:rsidRPr="006018C8" w:rsidRDefault="00FA5B52" w:rsidP="00FA5B52">
      <w:pPr>
        <w:widowControl w:val="0"/>
        <w:autoSpaceDE w:val="0"/>
        <w:spacing w:line="200" w:lineRule="exact"/>
        <w:rPr>
          <w:spacing w:val="39"/>
          <w:sz w:val="20"/>
          <w:szCs w:val="20"/>
        </w:rPr>
      </w:pPr>
    </w:p>
    <w:p w14:paraId="627A2A3C" w14:textId="77777777" w:rsidR="00FA5B52" w:rsidRPr="006018C8" w:rsidRDefault="00FA5B52" w:rsidP="00FA5B52">
      <w:pPr>
        <w:widowControl w:val="0"/>
        <w:autoSpaceDE w:val="0"/>
        <w:spacing w:line="200" w:lineRule="exact"/>
        <w:rPr>
          <w:spacing w:val="39"/>
          <w:sz w:val="20"/>
          <w:szCs w:val="20"/>
        </w:rPr>
      </w:pPr>
    </w:p>
    <w:p w14:paraId="03B31CF0" w14:textId="77777777" w:rsidR="00FA5B52" w:rsidRPr="006018C8" w:rsidRDefault="00FA5B52" w:rsidP="00FA5B52">
      <w:pPr>
        <w:widowControl w:val="0"/>
        <w:autoSpaceDE w:val="0"/>
        <w:spacing w:line="200" w:lineRule="exact"/>
        <w:rPr>
          <w:spacing w:val="39"/>
          <w:sz w:val="20"/>
          <w:szCs w:val="20"/>
        </w:rPr>
      </w:pPr>
    </w:p>
    <w:p w14:paraId="0969CE33" w14:textId="77777777" w:rsidR="00FA5B52" w:rsidRPr="006018C8" w:rsidRDefault="00FA5B52" w:rsidP="00FA5B52">
      <w:pPr>
        <w:widowControl w:val="0"/>
        <w:autoSpaceDE w:val="0"/>
        <w:spacing w:line="200" w:lineRule="exact"/>
        <w:rPr>
          <w:spacing w:val="39"/>
          <w:sz w:val="20"/>
          <w:szCs w:val="20"/>
        </w:rPr>
      </w:pPr>
    </w:p>
    <w:p w14:paraId="3B18380B" w14:textId="77777777" w:rsidR="00FA5B52" w:rsidRPr="006018C8" w:rsidRDefault="00FA5B52" w:rsidP="00FA5B52">
      <w:pPr>
        <w:widowControl w:val="0"/>
        <w:autoSpaceDE w:val="0"/>
        <w:spacing w:line="200" w:lineRule="exact"/>
        <w:rPr>
          <w:spacing w:val="39"/>
          <w:sz w:val="20"/>
          <w:szCs w:val="20"/>
        </w:rPr>
      </w:pPr>
    </w:p>
    <w:p w14:paraId="2B2ADCB5" w14:textId="77777777" w:rsidR="00FA5B52" w:rsidRPr="006018C8" w:rsidRDefault="00FA5B52" w:rsidP="00FA5B52">
      <w:pPr>
        <w:widowControl w:val="0"/>
        <w:autoSpaceDE w:val="0"/>
        <w:spacing w:line="200" w:lineRule="exact"/>
        <w:rPr>
          <w:spacing w:val="39"/>
          <w:sz w:val="20"/>
          <w:szCs w:val="20"/>
        </w:rPr>
      </w:pPr>
    </w:p>
    <w:p w14:paraId="2661D602" w14:textId="77777777" w:rsidR="00FA5B52" w:rsidRPr="006018C8" w:rsidRDefault="00FA5B52" w:rsidP="00FA5B52">
      <w:pPr>
        <w:widowControl w:val="0"/>
        <w:autoSpaceDE w:val="0"/>
        <w:spacing w:line="200" w:lineRule="exact"/>
        <w:rPr>
          <w:spacing w:val="39"/>
          <w:sz w:val="20"/>
          <w:szCs w:val="20"/>
        </w:rPr>
      </w:pPr>
    </w:p>
    <w:p w14:paraId="125BE4CB" w14:textId="77777777" w:rsidR="00FA5B52" w:rsidRPr="006018C8" w:rsidRDefault="00FA5B52" w:rsidP="00FA5B52">
      <w:pPr>
        <w:widowControl w:val="0"/>
        <w:autoSpaceDE w:val="0"/>
        <w:spacing w:line="200" w:lineRule="exact"/>
        <w:rPr>
          <w:spacing w:val="39"/>
          <w:sz w:val="20"/>
          <w:szCs w:val="20"/>
        </w:rPr>
      </w:pPr>
    </w:p>
    <w:p w14:paraId="6A64FFF5" w14:textId="77777777" w:rsidR="00FA5B52" w:rsidRPr="006018C8" w:rsidRDefault="00FA5B52" w:rsidP="00FA5B52">
      <w:pPr>
        <w:widowControl w:val="0"/>
        <w:autoSpaceDE w:val="0"/>
        <w:spacing w:line="200" w:lineRule="exact"/>
        <w:rPr>
          <w:spacing w:val="39"/>
          <w:sz w:val="20"/>
          <w:szCs w:val="20"/>
        </w:rPr>
      </w:pPr>
    </w:p>
    <w:p w14:paraId="3FBC4D65" w14:textId="77777777" w:rsidR="00FA5B52" w:rsidRPr="006018C8" w:rsidRDefault="00FA5B52" w:rsidP="00FA5B52">
      <w:pPr>
        <w:widowControl w:val="0"/>
        <w:autoSpaceDE w:val="0"/>
        <w:spacing w:line="200" w:lineRule="exact"/>
        <w:rPr>
          <w:spacing w:val="39"/>
          <w:sz w:val="20"/>
          <w:szCs w:val="20"/>
        </w:rPr>
      </w:pPr>
    </w:p>
    <w:p w14:paraId="35F1EB0B" w14:textId="77777777" w:rsidR="00FA5B52" w:rsidRPr="006018C8" w:rsidRDefault="00FA5B52" w:rsidP="00FA5B52">
      <w:pPr>
        <w:widowControl w:val="0"/>
        <w:autoSpaceDE w:val="0"/>
        <w:spacing w:line="200" w:lineRule="exact"/>
        <w:rPr>
          <w:rFonts w:eastAsia="Calibri"/>
          <w:sz w:val="22"/>
          <w:szCs w:val="22"/>
          <w:lang w:val="x-none" w:eastAsia="en-US"/>
        </w:rPr>
      </w:pPr>
      <w:r w:rsidRPr="006018C8">
        <w:rPr>
          <w:spacing w:val="39"/>
          <w:sz w:val="20"/>
          <w:szCs w:val="20"/>
        </w:rPr>
        <w:br w:type="page"/>
      </w:r>
    </w:p>
    <w:p w14:paraId="1CD2C630" w14:textId="77777777" w:rsidR="00FA5B52" w:rsidRPr="006018C8" w:rsidRDefault="00FA5B52" w:rsidP="00FA5B52">
      <w:pPr>
        <w:pStyle w:val="Paragraphedeliste"/>
        <w:widowControl w:val="0"/>
        <w:numPr>
          <w:ilvl w:val="0"/>
          <w:numId w:val="145"/>
        </w:numPr>
        <w:tabs>
          <w:tab w:val="left" w:pos="684"/>
          <w:tab w:val="left" w:leader="dot" w:pos="9638"/>
        </w:tabs>
        <w:suppressAutoHyphens w:val="0"/>
        <w:kinsoku w:val="0"/>
        <w:overflowPunct w:val="0"/>
        <w:autoSpaceDE w:val="0"/>
        <w:adjustRightInd w:val="0"/>
        <w:spacing w:before="79" w:after="0" w:line="240" w:lineRule="auto"/>
        <w:textAlignment w:val="auto"/>
        <w:rPr>
          <w:rFonts w:ascii="Times New Roman" w:hAnsi="Times New Roman"/>
          <w:b/>
          <w:bCs/>
        </w:rPr>
      </w:pPr>
      <w:hyperlink w:anchor="bookmark104" w:history="1">
        <w:r w:rsidRPr="006018C8">
          <w:rPr>
            <w:rFonts w:ascii="Times New Roman" w:hAnsi="Times New Roman"/>
            <w:b/>
            <w:bCs/>
          </w:rPr>
          <w:t>INTRODUCTION</w:t>
        </w:r>
      </w:hyperlink>
    </w:p>
    <w:p w14:paraId="5D09D3F6"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52" w:after="0" w:line="240" w:lineRule="auto"/>
        <w:textAlignment w:val="auto"/>
        <w:rPr>
          <w:rFonts w:ascii="Times New Roman" w:hAnsi="Times New Roman"/>
        </w:rPr>
      </w:pPr>
      <w:hyperlink w:anchor="bookmark105" w:history="1">
        <w:r w:rsidRPr="006018C8">
          <w:rPr>
            <w:rFonts w:ascii="Times New Roman" w:hAnsi="Times New Roman"/>
          </w:rPr>
          <w:t>Objet d</w:t>
        </w:r>
        <w:r>
          <w:rPr>
            <w:rFonts w:ascii="Times New Roman" w:hAnsi="Times New Roman"/>
          </w:rPr>
          <w:t>u marché</w:t>
        </w:r>
      </w:hyperlink>
    </w:p>
    <w:p w14:paraId="5D156ADE"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06" w:history="1">
        <w:r w:rsidRPr="006018C8">
          <w:rPr>
            <w:rFonts w:ascii="Times New Roman" w:hAnsi="Times New Roman"/>
          </w:rPr>
          <w:t>Abréviations</w:t>
        </w:r>
      </w:hyperlink>
    </w:p>
    <w:p w14:paraId="19B1B313"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07" w:history="1">
        <w:r w:rsidRPr="006018C8">
          <w:rPr>
            <w:rFonts w:ascii="Times New Roman" w:hAnsi="Times New Roman"/>
          </w:rPr>
          <w:t>Normes</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2"/>
          </w:rPr>
          <w:t xml:space="preserve"> </w:t>
        </w:r>
        <w:r w:rsidRPr="006018C8">
          <w:rPr>
            <w:rFonts w:ascii="Times New Roman" w:hAnsi="Times New Roman"/>
          </w:rPr>
          <w:t>règlements</w:t>
        </w:r>
      </w:hyperlink>
    </w:p>
    <w:p w14:paraId="512F8D02"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08" w:history="1">
        <w:r w:rsidRPr="006018C8">
          <w:rPr>
            <w:rFonts w:ascii="Times New Roman" w:hAnsi="Times New Roman"/>
          </w:rPr>
          <w:t>Accès</w:t>
        </w:r>
        <w:r w:rsidRPr="006018C8">
          <w:rPr>
            <w:rFonts w:ascii="Times New Roman" w:hAnsi="Times New Roman"/>
            <w:spacing w:val="-2"/>
          </w:rPr>
          <w:t xml:space="preserve"> </w:t>
        </w:r>
        <w:r w:rsidRPr="006018C8">
          <w:rPr>
            <w:rFonts w:ascii="Times New Roman" w:hAnsi="Times New Roman"/>
          </w:rPr>
          <w:t>au site</w:t>
        </w:r>
      </w:hyperlink>
    </w:p>
    <w:p w14:paraId="28416CE8"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09" w:history="1">
        <w:r w:rsidRPr="006018C8">
          <w:rPr>
            <w:rFonts w:ascii="Times New Roman" w:hAnsi="Times New Roman"/>
          </w:rPr>
          <w:t>Opérations préalables à l’exécution</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70FBB853"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 w:after="0" w:line="275" w:lineRule="exact"/>
        <w:textAlignment w:val="auto"/>
        <w:rPr>
          <w:rFonts w:ascii="Times New Roman" w:hAnsi="Times New Roman"/>
        </w:rPr>
      </w:pPr>
      <w:hyperlink w:anchor="bookmark110" w:history="1">
        <w:r w:rsidRPr="006018C8">
          <w:rPr>
            <w:rFonts w:ascii="Times New Roman" w:hAnsi="Times New Roman"/>
          </w:rPr>
          <w:t>Définition du contenu des prix unitaires</w:t>
        </w:r>
        <w:r w:rsidRPr="006018C8">
          <w:rPr>
            <w:rFonts w:ascii="Times New Roman" w:hAnsi="Times New Roman"/>
            <w:spacing w:val="-9"/>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forfaitaires</w:t>
        </w:r>
      </w:hyperlink>
    </w:p>
    <w:p w14:paraId="03DB4343"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1" w:history="1">
        <w:r w:rsidRPr="006018C8">
          <w:rPr>
            <w:rFonts w:ascii="Times New Roman" w:hAnsi="Times New Roman"/>
          </w:rPr>
          <w:t>Visite</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rPr>
          <w:t>lieux</w:t>
        </w:r>
      </w:hyperlink>
    </w:p>
    <w:p w14:paraId="0DB0259A"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12" w:history="1">
        <w:r w:rsidRPr="006018C8">
          <w:rPr>
            <w:rFonts w:ascii="Times New Roman" w:hAnsi="Times New Roman"/>
          </w:rPr>
          <w:t>Travaux à réaliser dans l’ensemble</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ouvrages</w:t>
        </w:r>
      </w:hyperlink>
    </w:p>
    <w:p w14:paraId="399F4AA1"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3" w:history="1">
        <w:r w:rsidRPr="006018C8">
          <w:rPr>
            <w:rFonts w:ascii="Times New Roman" w:hAnsi="Times New Roman"/>
          </w:rPr>
          <w:t>Gites</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1"/>
          </w:rPr>
          <w:t xml:space="preserve"> </w:t>
        </w:r>
        <w:r w:rsidRPr="006018C8">
          <w:rPr>
            <w:rFonts w:ascii="Times New Roman" w:hAnsi="Times New Roman"/>
          </w:rPr>
          <w:t>matériaux</w:t>
        </w:r>
      </w:hyperlink>
    </w:p>
    <w:p w14:paraId="2EFED97B" w14:textId="77777777" w:rsidR="00FA5B52" w:rsidRPr="006018C8" w:rsidRDefault="00FA5B52" w:rsidP="00FA5B52">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14" w:history="1">
        <w:r w:rsidRPr="006018C8">
          <w:rPr>
            <w:rFonts w:ascii="Times New Roman" w:hAnsi="Times New Roman"/>
          </w:rPr>
          <w:t>Décharges</w:t>
        </w:r>
      </w:hyperlink>
    </w:p>
    <w:p w14:paraId="01EA191B" w14:textId="77777777" w:rsidR="00FA5B52" w:rsidRPr="006018C8" w:rsidRDefault="00FA5B52" w:rsidP="00FA5B52">
      <w:pPr>
        <w:pStyle w:val="Titre7"/>
        <w:numPr>
          <w:ilvl w:val="0"/>
          <w:numId w:val="145"/>
        </w:numPr>
        <w:tabs>
          <w:tab w:val="left" w:pos="905"/>
          <w:tab w:val="left" w:leader="dot" w:pos="9638"/>
        </w:tabs>
        <w:kinsoku w:val="0"/>
        <w:overflowPunct w:val="0"/>
        <w:spacing w:before="123"/>
        <w:ind w:left="904" w:hanging="663"/>
        <w:jc w:val="left"/>
        <w:rPr>
          <w:rFonts w:ascii="Times New Roman" w:hAnsi="Times New Roman"/>
          <w:color w:val="auto"/>
        </w:rPr>
      </w:pPr>
      <w:hyperlink w:anchor="bookmark115" w:history="1">
        <w:r w:rsidRPr="006018C8">
          <w:rPr>
            <w:rFonts w:ascii="Times New Roman" w:hAnsi="Times New Roman"/>
            <w:i w:val="0"/>
            <w:iCs/>
            <w:color w:val="auto"/>
          </w:rPr>
          <w:t>QUALITE ET PREPARATION DES MATERIAUX MIS</w:t>
        </w:r>
        <w:r w:rsidRPr="006018C8">
          <w:rPr>
            <w:rFonts w:ascii="Times New Roman" w:hAnsi="Times New Roman"/>
            <w:i w:val="0"/>
            <w:iCs/>
            <w:color w:val="auto"/>
            <w:spacing w:val="-15"/>
          </w:rPr>
          <w:t xml:space="preserve"> </w:t>
        </w:r>
        <w:r w:rsidRPr="006018C8">
          <w:rPr>
            <w:rFonts w:ascii="Times New Roman" w:hAnsi="Times New Roman"/>
            <w:i w:val="0"/>
            <w:iCs/>
            <w:color w:val="auto"/>
          </w:rPr>
          <w:t>EN</w:t>
        </w:r>
        <w:r w:rsidRPr="006018C8">
          <w:rPr>
            <w:rFonts w:ascii="Times New Roman" w:hAnsi="Times New Roman"/>
            <w:i w:val="0"/>
            <w:iCs/>
            <w:color w:val="auto"/>
            <w:spacing w:val="-2"/>
          </w:rPr>
          <w:t xml:space="preserve"> </w:t>
        </w:r>
        <w:r w:rsidRPr="006018C8">
          <w:rPr>
            <w:rFonts w:ascii="Times New Roman" w:hAnsi="Times New Roman"/>
            <w:i w:val="0"/>
            <w:iCs/>
            <w:color w:val="auto"/>
          </w:rPr>
          <w:t>ŒUVR</w:t>
        </w:r>
        <w:r w:rsidRPr="006018C8">
          <w:rPr>
            <w:rFonts w:ascii="Times New Roman" w:hAnsi="Times New Roman"/>
            <w:color w:val="auto"/>
          </w:rPr>
          <w:t>E</w:t>
        </w:r>
      </w:hyperlink>
    </w:p>
    <w:p w14:paraId="0CD1D6FC"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57" w:after="0" w:line="275" w:lineRule="exact"/>
        <w:textAlignment w:val="auto"/>
        <w:rPr>
          <w:rFonts w:ascii="Times New Roman" w:hAnsi="Times New Roman"/>
        </w:rPr>
      </w:pPr>
      <w:hyperlink w:anchor="bookmark116" w:history="1">
        <w:r w:rsidRPr="006018C8">
          <w:rPr>
            <w:rFonts w:ascii="Times New Roman" w:hAnsi="Times New Roman"/>
          </w:rPr>
          <w:t>Granulats pour mortiers et</w:t>
        </w:r>
        <w:r w:rsidRPr="006018C8">
          <w:rPr>
            <w:rFonts w:ascii="Times New Roman" w:hAnsi="Times New Roman"/>
            <w:spacing w:val="1"/>
          </w:rPr>
          <w:t xml:space="preserve"> </w:t>
        </w:r>
        <w:r w:rsidRPr="006018C8">
          <w:rPr>
            <w:rFonts w:ascii="Times New Roman" w:hAnsi="Times New Roman"/>
          </w:rPr>
          <w:t>bétons</w:t>
        </w:r>
      </w:hyperlink>
    </w:p>
    <w:p w14:paraId="69314189"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7" w:history="1">
        <w:r w:rsidRPr="006018C8">
          <w:rPr>
            <w:rFonts w:ascii="Times New Roman" w:hAnsi="Times New Roman"/>
          </w:rPr>
          <w:t>Liants</w:t>
        </w:r>
        <w:r w:rsidRPr="006018C8">
          <w:rPr>
            <w:rFonts w:ascii="Times New Roman" w:hAnsi="Times New Roman"/>
            <w:spacing w:val="-2"/>
          </w:rPr>
          <w:t xml:space="preserve"> </w:t>
        </w:r>
        <w:r w:rsidRPr="006018C8">
          <w:rPr>
            <w:rFonts w:ascii="Times New Roman" w:hAnsi="Times New Roman"/>
          </w:rPr>
          <w:t>hydrauliques</w:t>
        </w:r>
      </w:hyperlink>
    </w:p>
    <w:p w14:paraId="21AC1A40"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 w:after="0" w:line="275" w:lineRule="exact"/>
        <w:textAlignment w:val="auto"/>
        <w:rPr>
          <w:rFonts w:ascii="Times New Roman" w:hAnsi="Times New Roman"/>
        </w:rPr>
      </w:pPr>
      <w:hyperlink w:anchor="bookmark118" w:history="1">
        <w:r w:rsidRPr="006018C8">
          <w:rPr>
            <w:rFonts w:ascii="Times New Roman" w:hAnsi="Times New Roman"/>
          </w:rPr>
          <w:t>Adjuvants</w:t>
        </w:r>
      </w:hyperlink>
    </w:p>
    <w:p w14:paraId="6277CC9C"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9" w:history="1">
        <w:r w:rsidRPr="006018C8">
          <w:rPr>
            <w:rFonts w:ascii="Times New Roman" w:hAnsi="Times New Roman"/>
          </w:rPr>
          <w:t>Produit</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rPr>
          <w:t>cure</w:t>
        </w:r>
      </w:hyperlink>
    </w:p>
    <w:p w14:paraId="28F161D4"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40" w:lineRule="auto"/>
        <w:textAlignment w:val="auto"/>
        <w:rPr>
          <w:rFonts w:ascii="Times New Roman" w:hAnsi="Times New Roman"/>
        </w:rPr>
      </w:pPr>
      <w:hyperlink w:anchor="bookmark120" w:history="1">
        <w:r w:rsidRPr="006018C8">
          <w:rPr>
            <w:rFonts w:ascii="Times New Roman" w:hAnsi="Times New Roman"/>
          </w:rPr>
          <w:t>Composition des bétons</w:t>
        </w:r>
        <w:r w:rsidRPr="006018C8">
          <w:rPr>
            <w:rFonts w:ascii="Times New Roman" w:hAnsi="Times New Roman"/>
            <w:spacing w:val="-1"/>
          </w:rPr>
          <w:t xml:space="preserve"> </w:t>
        </w:r>
        <w:r w:rsidRPr="006018C8">
          <w:rPr>
            <w:rFonts w:ascii="Times New Roman" w:hAnsi="Times New Roman"/>
          </w:rPr>
          <w:t>et</w:t>
        </w:r>
        <w:r w:rsidRPr="006018C8">
          <w:rPr>
            <w:rFonts w:ascii="Times New Roman" w:hAnsi="Times New Roman"/>
            <w:spacing w:val="1"/>
          </w:rPr>
          <w:t xml:space="preserve"> </w:t>
        </w:r>
        <w:r w:rsidRPr="006018C8">
          <w:rPr>
            <w:rFonts w:ascii="Times New Roman" w:hAnsi="Times New Roman"/>
          </w:rPr>
          <w:t>mortiers</w:t>
        </w:r>
      </w:hyperlink>
    </w:p>
    <w:p w14:paraId="4F42BDBC"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3" w:after="0" w:line="240" w:lineRule="auto"/>
        <w:ind w:hanging="880"/>
        <w:textAlignment w:val="auto"/>
        <w:rPr>
          <w:rFonts w:ascii="Times New Roman" w:hAnsi="Times New Roman"/>
        </w:rPr>
      </w:pPr>
      <w:hyperlink w:anchor="bookmark121" w:history="1">
        <w:r w:rsidRPr="006018C8">
          <w:rPr>
            <w:rFonts w:ascii="Times New Roman" w:hAnsi="Times New Roman"/>
          </w:rPr>
          <w:t>Bétons</w:t>
        </w:r>
      </w:hyperlink>
    </w:p>
    <w:p w14:paraId="4E75A638"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2" w:history="1">
        <w:r w:rsidRPr="006018C8">
          <w:rPr>
            <w:rFonts w:ascii="Times New Roman" w:hAnsi="Times New Roman"/>
          </w:rPr>
          <w:t>Mortiers</w:t>
        </w:r>
      </w:hyperlink>
    </w:p>
    <w:p w14:paraId="127692C8"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3" w:history="1">
        <w:r w:rsidRPr="006018C8">
          <w:rPr>
            <w:rFonts w:ascii="Times New Roman" w:hAnsi="Times New Roman"/>
          </w:rPr>
          <w:t>Contrôle des</w:t>
        </w:r>
        <w:r w:rsidRPr="006018C8">
          <w:rPr>
            <w:rFonts w:ascii="Times New Roman" w:hAnsi="Times New Roman"/>
            <w:spacing w:val="-2"/>
          </w:rPr>
          <w:t xml:space="preserve"> </w:t>
        </w:r>
        <w:r w:rsidRPr="006018C8">
          <w:rPr>
            <w:rFonts w:ascii="Times New Roman" w:hAnsi="Times New Roman"/>
          </w:rPr>
          <w:t>bétons</w:t>
        </w:r>
      </w:hyperlink>
    </w:p>
    <w:p w14:paraId="69E9AD5D"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4" w:after="0" w:line="240" w:lineRule="auto"/>
        <w:ind w:hanging="880"/>
        <w:textAlignment w:val="auto"/>
        <w:rPr>
          <w:rFonts w:ascii="Times New Roman" w:hAnsi="Times New Roman"/>
        </w:rPr>
      </w:pPr>
      <w:hyperlink w:anchor="bookmark124" w:history="1">
        <w:r w:rsidRPr="006018C8">
          <w:rPr>
            <w:rFonts w:ascii="Times New Roman" w:hAnsi="Times New Roman"/>
          </w:rPr>
          <w:t>Eau de gâchage</w:t>
        </w:r>
      </w:hyperlink>
    </w:p>
    <w:p w14:paraId="44ACB728"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5" w:history="1">
        <w:r w:rsidRPr="006018C8">
          <w:rPr>
            <w:rFonts w:ascii="Times New Roman" w:hAnsi="Times New Roman"/>
          </w:rPr>
          <w:t>Aciers pour armatures de</w:t>
        </w:r>
        <w:r w:rsidRPr="006018C8">
          <w:rPr>
            <w:rFonts w:ascii="Times New Roman" w:hAnsi="Times New Roman"/>
            <w:spacing w:val="-4"/>
          </w:rPr>
          <w:t xml:space="preserve"> </w:t>
        </w:r>
        <w:r w:rsidRPr="006018C8">
          <w:rPr>
            <w:rFonts w:ascii="Times New Roman" w:hAnsi="Times New Roman"/>
          </w:rPr>
          <w:t>béton</w:t>
        </w:r>
        <w:r w:rsidRPr="006018C8">
          <w:rPr>
            <w:rFonts w:ascii="Times New Roman" w:hAnsi="Times New Roman"/>
            <w:spacing w:val="1"/>
          </w:rPr>
          <w:t xml:space="preserve"> </w:t>
        </w:r>
        <w:r w:rsidRPr="006018C8">
          <w:rPr>
            <w:rFonts w:ascii="Times New Roman" w:hAnsi="Times New Roman"/>
          </w:rPr>
          <w:t>armé</w:t>
        </w:r>
      </w:hyperlink>
    </w:p>
    <w:p w14:paraId="30FB425D"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6" w:history="1">
        <w:r w:rsidRPr="006018C8">
          <w:rPr>
            <w:rFonts w:ascii="Times New Roman" w:hAnsi="Times New Roman"/>
          </w:rPr>
          <w:t>Profilés et</w:t>
        </w:r>
        <w:r w:rsidRPr="006018C8">
          <w:rPr>
            <w:rFonts w:ascii="Times New Roman" w:hAnsi="Times New Roman"/>
            <w:spacing w:val="-2"/>
          </w:rPr>
          <w:t xml:space="preserve"> </w:t>
        </w:r>
        <w:r w:rsidRPr="006018C8">
          <w:rPr>
            <w:rFonts w:ascii="Times New Roman" w:hAnsi="Times New Roman"/>
          </w:rPr>
          <w:t>aciers</w:t>
        </w:r>
        <w:r w:rsidRPr="006018C8">
          <w:rPr>
            <w:rFonts w:ascii="Times New Roman" w:hAnsi="Times New Roman"/>
            <w:spacing w:val="-1"/>
          </w:rPr>
          <w:t xml:space="preserve"> </w:t>
        </w:r>
        <w:r w:rsidRPr="006018C8">
          <w:rPr>
            <w:rFonts w:ascii="Times New Roman" w:hAnsi="Times New Roman"/>
          </w:rPr>
          <w:t>divers</w:t>
        </w:r>
      </w:hyperlink>
    </w:p>
    <w:p w14:paraId="322DB28B"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7" w:history="1">
        <w:r w:rsidRPr="006018C8">
          <w:rPr>
            <w:rFonts w:ascii="Times New Roman" w:hAnsi="Times New Roman"/>
          </w:rPr>
          <w:t>Coffrages</w:t>
        </w:r>
      </w:hyperlink>
    </w:p>
    <w:p w14:paraId="1E274049"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8" w:history="1">
        <w:r w:rsidRPr="006018C8">
          <w:rPr>
            <w:rFonts w:ascii="Times New Roman" w:hAnsi="Times New Roman"/>
          </w:rPr>
          <w:t>Façonnage des armatures pour</w:t>
        </w:r>
        <w:r w:rsidRPr="006018C8">
          <w:rPr>
            <w:rFonts w:ascii="Times New Roman" w:hAnsi="Times New Roman"/>
            <w:spacing w:val="-4"/>
          </w:rPr>
          <w:t xml:space="preserve"> </w:t>
        </w:r>
        <w:r w:rsidRPr="006018C8">
          <w:rPr>
            <w:rFonts w:ascii="Times New Roman" w:hAnsi="Times New Roman"/>
          </w:rPr>
          <w:t>béton armé</w:t>
        </w:r>
      </w:hyperlink>
    </w:p>
    <w:p w14:paraId="62D9F66D"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5" w:after="0" w:line="240" w:lineRule="auto"/>
        <w:ind w:hanging="880"/>
        <w:textAlignment w:val="auto"/>
        <w:rPr>
          <w:rFonts w:ascii="Times New Roman" w:hAnsi="Times New Roman"/>
        </w:rPr>
      </w:pPr>
      <w:hyperlink w:anchor="bookmark129" w:history="1">
        <w:r w:rsidRPr="006018C8">
          <w:rPr>
            <w:rFonts w:ascii="Times New Roman" w:hAnsi="Times New Roman"/>
          </w:rPr>
          <w:t>Matériaux pour remblais</w:t>
        </w:r>
        <w:r w:rsidRPr="006018C8">
          <w:rPr>
            <w:rFonts w:ascii="Times New Roman" w:hAnsi="Times New Roman"/>
            <w:spacing w:val="-3"/>
          </w:rPr>
          <w:t xml:space="preserve"> </w:t>
        </w:r>
        <w:r w:rsidRPr="006018C8">
          <w:rPr>
            <w:rFonts w:ascii="Times New Roman" w:hAnsi="Times New Roman"/>
          </w:rPr>
          <w:t>sous</w:t>
        </w:r>
        <w:r w:rsidRPr="006018C8">
          <w:rPr>
            <w:rFonts w:ascii="Times New Roman" w:hAnsi="Times New Roman"/>
            <w:spacing w:val="-3"/>
          </w:rPr>
          <w:t xml:space="preserve"> </w:t>
        </w:r>
        <w:r w:rsidRPr="006018C8">
          <w:rPr>
            <w:rFonts w:ascii="Times New Roman" w:hAnsi="Times New Roman"/>
          </w:rPr>
          <w:t>fondation</w:t>
        </w:r>
      </w:hyperlink>
    </w:p>
    <w:p w14:paraId="5ECF9F7E"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0" w:history="1">
        <w:r w:rsidRPr="006018C8">
          <w:rPr>
            <w:rFonts w:ascii="Times New Roman" w:hAnsi="Times New Roman"/>
          </w:rPr>
          <w:t>Dispositifs d’étanchéité des</w:t>
        </w:r>
        <w:r w:rsidRPr="006018C8">
          <w:rPr>
            <w:rFonts w:ascii="Times New Roman" w:hAnsi="Times New Roman"/>
            <w:spacing w:val="-12"/>
          </w:rPr>
          <w:t xml:space="preserve"> </w:t>
        </w:r>
        <w:r w:rsidRPr="006018C8">
          <w:rPr>
            <w:rFonts w:ascii="Times New Roman" w:hAnsi="Times New Roman"/>
          </w:rPr>
          <w:t>ouvrages</w:t>
        </w:r>
        <w:r w:rsidRPr="006018C8">
          <w:rPr>
            <w:rFonts w:ascii="Times New Roman" w:hAnsi="Times New Roman"/>
            <w:spacing w:val="-2"/>
          </w:rPr>
          <w:t xml:space="preserve"> </w:t>
        </w:r>
        <w:r w:rsidRPr="006018C8">
          <w:rPr>
            <w:rFonts w:ascii="Times New Roman" w:hAnsi="Times New Roman"/>
          </w:rPr>
          <w:t>d’assainissement</w:t>
        </w:r>
      </w:hyperlink>
    </w:p>
    <w:p w14:paraId="5E269431"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31" w:history="1">
        <w:r w:rsidRPr="006018C8">
          <w:rPr>
            <w:rFonts w:ascii="Times New Roman" w:hAnsi="Times New Roman"/>
          </w:rPr>
          <w:t>Accessoires du réseau</w:t>
        </w:r>
        <w:r w:rsidRPr="006018C8">
          <w:rPr>
            <w:rFonts w:ascii="Times New Roman" w:hAnsi="Times New Roman"/>
            <w:spacing w:val="-1"/>
          </w:rPr>
          <w:t xml:space="preserve"> </w:t>
        </w:r>
        <w:r w:rsidRPr="006018C8">
          <w:rPr>
            <w:rFonts w:ascii="Times New Roman" w:hAnsi="Times New Roman"/>
          </w:rPr>
          <w:t>de</w:t>
        </w:r>
        <w:r w:rsidRPr="006018C8">
          <w:rPr>
            <w:rFonts w:ascii="Times New Roman" w:hAnsi="Times New Roman"/>
            <w:spacing w:val="-2"/>
          </w:rPr>
          <w:t xml:space="preserve"> </w:t>
        </w:r>
        <w:r w:rsidRPr="006018C8">
          <w:rPr>
            <w:rFonts w:ascii="Times New Roman" w:hAnsi="Times New Roman"/>
          </w:rPr>
          <w:t>plomberie</w:t>
        </w:r>
      </w:hyperlink>
    </w:p>
    <w:p w14:paraId="090FF977"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2" w:history="1">
        <w:r w:rsidRPr="006018C8">
          <w:rPr>
            <w:rFonts w:ascii="Times New Roman" w:hAnsi="Times New Roman"/>
          </w:rPr>
          <w:t>Protection contre la</w:t>
        </w:r>
        <w:r w:rsidRPr="006018C8">
          <w:rPr>
            <w:rFonts w:ascii="Times New Roman" w:hAnsi="Times New Roman"/>
            <w:spacing w:val="-6"/>
          </w:rPr>
          <w:t xml:space="preserve"> </w:t>
        </w:r>
        <w:r w:rsidRPr="006018C8">
          <w:rPr>
            <w:rFonts w:ascii="Times New Roman" w:hAnsi="Times New Roman"/>
          </w:rPr>
          <w:t>corrosion</w:t>
        </w:r>
      </w:hyperlink>
    </w:p>
    <w:p w14:paraId="44E1FFA8" w14:textId="77777777" w:rsidR="00FA5B52" w:rsidRPr="006018C8" w:rsidRDefault="00FA5B52" w:rsidP="00FA5B52">
      <w:pPr>
        <w:pStyle w:val="Titre7"/>
        <w:numPr>
          <w:ilvl w:val="0"/>
          <w:numId w:val="145"/>
        </w:numPr>
        <w:tabs>
          <w:tab w:val="left" w:pos="905"/>
          <w:tab w:val="left" w:leader="dot" w:pos="9638"/>
        </w:tabs>
        <w:kinsoku w:val="0"/>
        <w:overflowPunct w:val="0"/>
        <w:spacing w:before="159" w:line="362" w:lineRule="auto"/>
        <w:ind w:left="242" w:right="1263" w:firstLine="0"/>
        <w:jc w:val="left"/>
        <w:rPr>
          <w:rFonts w:ascii="Times New Roman" w:hAnsi="Times New Roman"/>
          <w:i w:val="0"/>
          <w:iCs/>
          <w:color w:val="auto"/>
          <w:spacing w:val="-9"/>
        </w:rPr>
      </w:pPr>
      <w:hyperlink w:anchor="bookmark133" w:history="1">
        <w:r w:rsidRPr="006018C8">
          <w:rPr>
            <w:rFonts w:ascii="Times New Roman" w:hAnsi="Times New Roman"/>
            <w:i w:val="0"/>
            <w:iCs/>
            <w:color w:val="auto"/>
          </w:rPr>
          <w:t>MODE D’EXECUTION DES TRAVAUX : TRAVAUX PREPARATOIRES –</w:t>
        </w:r>
      </w:hyperlink>
      <w:hyperlink w:anchor="bookmark133" w:history="1">
        <w:r w:rsidRPr="006018C8">
          <w:rPr>
            <w:rFonts w:ascii="Times New Roman" w:hAnsi="Times New Roman"/>
            <w:i w:val="0"/>
            <w:iCs/>
            <w:color w:val="auto"/>
          </w:rPr>
          <w:t xml:space="preserve"> INSTALLATION</w:t>
        </w:r>
        <w:r w:rsidRPr="006018C8">
          <w:rPr>
            <w:rFonts w:ascii="Times New Roman" w:hAnsi="Times New Roman"/>
            <w:i w:val="0"/>
            <w:iCs/>
            <w:color w:val="auto"/>
            <w:spacing w:val="-2"/>
          </w:rPr>
          <w:t xml:space="preserve"> </w:t>
        </w:r>
        <w:r w:rsidRPr="006018C8">
          <w:rPr>
            <w:rFonts w:ascii="Times New Roman" w:hAnsi="Times New Roman"/>
            <w:i w:val="0"/>
            <w:iCs/>
            <w:color w:val="auto"/>
          </w:rPr>
          <w:t>DE</w:t>
        </w:r>
        <w:r w:rsidRPr="006018C8">
          <w:rPr>
            <w:rFonts w:ascii="Times New Roman" w:hAnsi="Times New Roman"/>
            <w:i w:val="0"/>
            <w:iCs/>
            <w:color w:val="auto"/>
            <w:spacing w:val="-4"/>
          </w:rPr>
          <w:t xml:space="preserve"> </w:t>
        </w:r>
        <w:r w:rsidRPr="006018C8">
          <w:rPr>
            <w:rFonts w:ascii="Times New Roman" w:hAnsi="Times New Roman"/>
            <w:i w:val="0"/>
            <w:iCs/>
            <w:color w:val="auto"/>
          </w:rPr>
          <w:t>CHANTIER</w:t>
        </w:r>
      </w:hyperlink>
    </w:p>
    <w:p w14:paraId="2D199711" w14:textId="77777777" w:rsidR="00FA5B52" w:rsidRPr="006018C8" w:rsidRDefault="00FA5B52" w:rsidP="00FA5B52">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112" w:after="0" w:line="275" w:lineRule="exact"/>
        <w:ind w:left="1341" w:hanging="860"/>
        <w:textAlignment w:val="auto"/>
        <w:rPr>
          <w:rFonts w:ascii="Times New Roman" w:hAnsi="Times New Roman"/>
        </w:rPr>
      </w:pPr>
      <w:hyperlink w:anchor="bookmark13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49C52225" w14:textId="77777777" w:rsidR="00FA5B52" w:rsidRPr="006018C8" w:rsidRDefault="00FA5B52" w:rsidP="00FA5B52">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35" w:history="1">
        <w:r w:rsidRPr="006018C8">
          <w:rPr>
            <w:rFonts w:ascii="Times New Roman" w:hAnsi="Times New Roman"/>
          </w:rPr>
          <w:t>Description des</w:t>
        </w:r>
        <w:r w:rsidRPr="006018C8">
          <w:rPr>
            <w:rFonts w:ascii="Times New Roman" w:hAnsi="Times New Roman"/>
            <w:spacing w:val="-2"/>
          </w:rPr>
          <w:t xml:space="preserve"> </w:t>
        </w:r>
        <w:r w:rsidRPr="006018C8">
          <w:rPr>
            <w:rFonts w:ascii="Times New Roman" w:hAnsi="Times New Roman"/>
          </w:rPr>
          <w:t>travaux</w:t>
        </w:r>
      </w:hyperlink>
    </w:p>
    <w:p w14:paraId="2ABBBD69"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8" w:after="0" w:line="240" w:lineRule="auto"/>
        <w:ind w:hanging="880"/>
        <w:textAlignment w:val="auto"/>
        <w:rPr>
          <w:rFonts w:ascii="Times New Roman" w:hAnsi="Times New Roman"/>
        </w:rPr>
      </w:pPr>
      <w:hyperlink w:anchor="bookmark136" w:history="1">
        <w:r w:rsidRPr="006018C8">
          <w:rPr>
            <w:rFonts w:ascii="Times New Roman" w:hAnsi="Times New Roman"/>
          </w:rPr>
          <w:t>Amené</w:t>
        </w:r>
        <w:r w:rsidRPr="006018C8">
          <w:rPr>
            <w:rFonts w:ascii="Times New Roman" w:hAnsi="Times New Roman"/>
            <w:spacing w:val="-2"/>
          </w:rPr>
          <w:t xml:space="preserve"> </w:t>
        </w:r>
        <w:r w:rsidRPr="006018C8">
          <w:rPr>
            <w:rFonts w:ascii="Times New Roman" w:hAnsi="Times New Roman"/>
          </w:rPr>
          <w:t>du</w:t>
        </w:r>
        <w:r w:rsidRPr="006018C8">
          <w:rPr>
            <w:rFonts w:ascii="Times New Roman" w:hAnsi="Times New Roman"/>
            <w:spacing w:val="1"/>
          </w:rPr>
          <w:t xml:space="preserve"> </w:t>
        </w:r>
        <w:r w:rsidRPr="006018C8">
          <w:rPr>
            <w:rFonts w:ascii="Times New Roman" w:hAnsi="Times New Roman"/>
          </w:rPr>
          <w:t>matériel</w:t>
        </w:r>
      </w:hyperlink>
    </w:p>
    <w:p w14:paraId="7F5E220F"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7" w:history="1">
        <w:r w:rsidRPr="006018C8">
          <w:rPr>
            <w:rFonts w:ascii="Times New Roman" w:hAnsi="Times New Roman"/>
          </w:rPr>
          <w:t>Confection d’un panneau</w:t>
        </w:r>
        <w:r w:rsidRPr="006018C8">
          <w:rPr>
            <w:rFonts w:ascii="Times New Roman" w:hAnsi="Times New Roman"/>
            <w:spacing w:val="-3"/>
          </w:rPr>
          <w:t xml:space="preserve"> </w:t>
        </w:r>
        <w:r w:rsidRPr="006018C8">
          <w:rPr>
            <w:rFonts w:ascii="Times New Roman" w:hAnsi="Times New Roman"/>
          </w:rPr>
          <w:t>de</w:t>
        </w:r>
        <w:r w:rsidRPr="006018C8">
          <w:rPr>
            <w:rFonts w:ascii="Times New Roman" w:hAnsi="Times New Roman"/>
            <w:spacing w:val="-1"/>
          </w:rPr>
          <w:t xml:space="preserve"> </w:t>
        </w:r>
        <w:r w:rsidRPr="006018C8">
          <w:rPr>
            <w:rFonts w:ascii="Times New Roman" w:hAnsi="Times New Roman"/>
          </w:rPr>
          <w:t>chantier</w:t>
        </w:r>
      </w:hyperlink>
    </w:p>
    <w:p w14:paraId="594D8D23"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38" w:history="1">
        <w:proofErr w:type="spellStart"/>
        <w:r w:rsidRPr="006018C8">
          <w:rPr>
            <w:rFonts w:ascii="Times New Roman" w:hAnsi="Times New Roman"/>
          </w:rPr>
          <w:t>Erection</w:t>
        </w:r>
        <w:proofErr w:type="spellEnd"/>
        <w:r w:rsidRPr="006018C8">
          <w:rPr>
            <w:rFonts w:ascii="Times New Roman" w:hAnsi="Times New Roman"/>
          </w:rPr>
          <w:t xml:space="preserve"> de la clôture</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rPr>
          <w:t>chantier</w:t>
        </w:r>
      </w:hyperlink>
    </w:p>
    <w:p w14:paraId="0F2C62F1"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9" w:history="1">
        <w:r w:rsidRPr="006018C8">
          <w:rPr>
            <w:rFonts w:ascii="Times New Roman" w:hAnsi="Times New Roman"/>
          </w:rPr>
          <w:t>Raccordement aux</w:t>
        </w:r>
        <w:r w:rsidRPr="006018C8">
          <w:rPr>
            <w:rFonts w:ascii="Times New Roman" w:hAnsi="Times New Roman"/>
            <w:spacing w:val="-1"/>
          </w:rPr>
          <w:t xml:space="preserve"> </w:t>
        </w:r>
        <w:r w:rsidRPr="006018C8">
          <w:rPr>
            <w:rFonts w:ascii="Times New Roman" w:hAnsi="Times New Roman"/>
          </w:rPr>
          <w:t>réseaux</w:t>
        </w:r>
      </w:hyperlink>
    </w:p>
    <w:p w14:paraId="34DC6841"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5" w:after="0" w:line="240" w:lineRule="auto"/>
        <w:ind w:hanging="880"/>
        <w:textAlignment w:val="auto"/>
        <w:rPr>
          <w:rFonts w:ascii="Times New Roman" w:hAnsi="Times New Roman"/>
        </w:rPr>
      </w:pPr>
      <w:hyperlink w:anchor="bookmark140" w:history="1">
        <w:r w:rsidRPr="006018C8">
          <w:rPr>
            <w:rFonts w:ascii="Times New Roman" w:hAnsi="Times New Roman"/>
          </w:rPr>
          <w:t>Projet</w:t>
        </w:r>
        <w:r w:rsidRPr="006018C8">
          <w:rPr>
            <w:rFonts w:ascii="Times New Roman" w:hAnsi="Times New Roman"/>
            <w:spacing w:val="1"/>
          </w:rPr>
          <w:t xml:space="preserve"> </w:t>
        </w:r>
        <w:r w:rsidRPr="006018C8">
          <w:rPr>
            <w:rFonts w:ascii="Times New Roman" w:hAnsi="Times New Roman"/>
          </w:rPr>
          <w:t>d’exécution</w:t>
        </w:r>
      </w:hyperlink>
    </w:p>
    <w:p w14:paraId="06986201"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41" w:history="1">
        <w:r w:rsidRPr="006018C8">
          <w:rPr>
            <w:rFonts w:ascii="Times New Roman" w:hAnsi="Times New Roman"/>
          </w:rPr>
          <w:t>Nettoyage et repli</w:t>
        </w:r>
        <w:r w:rsidRPr="006018C8">
          <w:rPr>
            <w:rFonts w:ascii="Times New Roman" w:hAnsi="Times New Roman"/>
            <w:spacing w:val="1"/>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chantier</w:t>
        </w:r>
      </w:hyperlink>
    </w:p>
    <w:p w14:paraId="1EF4726B"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sectPr w:rsidR="00FA5B52" w:rsidRPr="006018C8" w:rsidSect="00380E05">
          <w:pgSz w:w="11910" w:h="16840"/>
          <w:pgMar w:top="960" w:right="320" w:bottom="820" w:left="440" w:header="0" w:footer="554" w:gutter="0"/>
          <w:cols w:space="720"/>
          <w:noEndnote/>
        </w:sectPr>
      </w:pPr>
    </w:p>
    <w:p w14:paraId="22D6333D" w14:textId="77777777" w:rsidR="00FA5B52" w:rsidRPr="006018C8" w:rsidRDefault="00FA5B52" w:rsidP="00FA5B52">
      <w:pPr>
        <w:pStyle w:val="Titre7"/>
        <w:numPr>
          <w:ilvl w:val="0"/>
          <w:numId w:val="145"/>
        </w:numPr>
        <w:tabs>
          <w:tab w:val="left" w:pos="905"/>
          <w:tab w:val="left" w:leader="dot" w:pos="9638"/>
        </w:tabs>
        <w:kinsoku w:val="0"/>
        <w:overflowPunct w:val="0"/>
        <w:spacing w:before="62"/>
        <w:ind w:left="904" w:hanging="663"/>
        <w:jc w:val="left"/>
        <w:rPr>
          <w:rFonts w:ascii="Times New Roman" w:hAnsi="Times New Roman"/>
          <w:color w:val="auto"/>
        </w:rPr>
      </w:pPr>
      <w:hyperlink w:anchor="bookmark142" w:history="1">
        <w:r w:rsidRPr="006018C8">
          <w:rPr>
            <w:rFonts w:ascii="Times New Roman" w:hAnsi="Times New Roman"/>
            <w:color w:val="auto"/>
          </w:rPr>
          <w:t>MODE D’EXECUTION DES TRAVAUX : TRAVAUX</w:t>
        </w:r>
        <w:r w:rsidRPr="006018C8">
          <w:rPr>
            <w:rFonts w:ascii="Times New Roman" w:hAnsi="Times New Roman"/>
            <w:color w:val="auto"/>
            <w:spacing w:val="-5"/>
          </w:rPr>
          <w:t xml:space="preserve"> </w:t>
        </w:r>
        <w:r w:rsidRPr="006018C8">
          <w:rPr>
            <w:rFonts w:ascii="Times New Roman" w:hAnsi="Times New Roman"/>
            <w:color w:val="auto"/>
          </w:rPr>
          <w:t>DU</w:t>
        </w:r>
        <w:r w:rsidRPr="006018C8">
          <w:rPr>
            <w:rFonts w:ascii="Times New Roman" w:hAnsi="Times New Roman"/>
            <w:color w:val="auto"/>
            <w:spacing w:val="-2"/>
          </w:rPr>
          <w:t xml:space="preserve"> </w:t>
        </w:r>
        <w:r w:rsidRPr="006018C8">
          <w:rPr>
            <w:rFonts w:ascii="Times New Roman" w:hAnsi="Times New Roman"/>
            <w:color w:val="auto"/>
          </w:rPr>
          <w:t>GROS-ŒUVRE</w:t>
        </w:r>
      </w:hyperlink>
    </w:p>
    <w:p w14:paraId="0E785FC3" w14:textId="77777777" w:rsidR="00FA5B52" w:rsidRPr="006018C8" w:rsidRDefault="00FA5B52" w:rsidP="00FA5B52">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252" w:after="0" w:line="275" w:lineRule="exact"/>
        <w:ind w:left="1341" w:hanging="860"/>
        <w:textAlignment w:val="auto"/>
        <w:rPr>
          <w:rFonts w:ascii="Times New Roman" w:hAnsi="Times New Roman"/>
        </w:rPr>
      </w:pPr>
      <w:hyperlink w:anchor="bookmark143"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3AFE82F3" w14:textId="77777777" w:rsidR="00FA5B52" w:rsidRPr="006018C8" w:rsidRDefault="00FA5B52" w:rsidP="00FA5B52">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44" w:history="1">
        <w:r w:rsidRPr="006018C8">
          <w:rPr>
            <w:rFonts w:ascii="Times New Roman" w:hAnsi="Times New Roman"/>
          </w:rPr>
          <w:t>Description des</w:t>
        </w:r>
        <w:r w:rsidRPr="006018C8">
          <w:rPr>
            <w:rFonts w:ascii="Times New Roman" w:hAnsi="Times New Roman"/>
            <w:spacing w:val="-2"/>
          </w:rPr>
          <w:t xml:space="preserve"> </w:t>
        </w:r>
        <w:r w:rsidRPr="006018C8">
          <w:rPr>
            <w:rFonts w:ascii="Times New Roman" w:hAnsi="Times New Roman"/>
          </w:rPr>
          <w:t>travaux</w:t>
        </w:r>
      </w:hyperlink>
    </w:p>
    <w:p w14:paraId="50F26637"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8" w:after="0" w:line="240" w:lineRule="auto"/>
        <w:ind w:hanging="880"/>
        <w:textAlignment w:val="auto"/>
        <w:rPr>
          <w:rFonts w:ascii="Times New Roman" w:hAnsi="Times New Roman"/>
        </w:rPr>
      </w:pPr>
      <w:hyperlink w:anchor="bookmark145" w:history="1">
        <w:r w:rsidRPr="006018C8">
          <w:rPr>
            <w:rFonts w:ascii="Times New Roman" w:hAnsi="Times New Roman"/>
          </w:rPr>
          <w:t>Cloisons en</w:t>
        </w:r>
        <w:r w:rsidRPr="006018C8">
          <w:rPr>
            <w:rFonts w:ascii="Times New Roman" w:hAnsi="Times New Roman"/>
            <w:spacing w:val="-5"/>
          </w:rPr>
          <w:t xml:space="preserve"> </w:t>
        </w:r>
        <w:r w:rsidRPr="006018C8">
          <w:rPr>
            <w:rFonts w:ascii="Times New Roman" w:hAnsi="Times New Roman"/>
          </w:rPr>
          <w:t>maçonneries</w:t>
        </w:r>
      </w:hyperlink>
    </w:p>
    <w:p w14:paraId="7E481FD2"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46" w:history="1">
        <w:r w:rsidRPr="006018C8">
          <w:rPr>
            <w:rFonts w:ascii="Times New Roman" w:hAnsi="Times New Roman"/>
          </w:rPr>
          <w:t>Travaux d’enduits</w:t>
        </w:r>
      </w:hyperlink>
    </w:p>
    <w:p w14:paraId="2FF9C54F"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47" w:history="1">
        <w:r w:rsidRPr="006018C8">
          <w:rPr>
            <w:rFonts w:ascii="Times New Roman" w:hAnsi="Times New Roman"/>
          </w:rPr>
          <w:t>Couverture</w:t>
        </w:r>
        <w:r w:rsidRPr="006018C8">
          <w:rPr>
            <w:rFonts w:ascii="Times New Roman" w:hAnsi="Times New Roman"/>
            <w:spacing w:val="-1"/>
          </w:rPr>
          <w:t xml:space="preserve"> </w:t>
        </w:r>
        <w:r w:rsidRPr="006018C8">
          <w:rPr>
            <w:rFonts w:ascii="Times New Roman" w:hAnsi="Times New Roman"/>
          </w:rPr>
          <w:t>en</w:t>
        </w:r>
        <w:r w:rsidRPr="006018C8">
          <w:rPr>
            <w:rFonts w:ascii="Times New Roman" w:hAnsi="Times New Roman"/>
            <w:spacing w:val="1"/>
          </w:rPr>
          <w:t xml:space="preserve"> </w:t>
        </w:r>
        <w:r w:rsidRPr="006018C8">
          <w:rPr>
            <w:rFonts w:ascii="Times New Roman" w:hAnsi="Times New Roman"/>
          </w:rPr>
          <w:t>tôles</w:t>
        </w:r>
      </w:hyperlink>
    </w:p>
    <w:p w14:paraId="1C1331A8" w14:textId="77777777" w:rsidR="00FA5B52" w:rsidRPr="006018C8" w:rsidRDefault="00FA5B52" w:rsidP="00FA5B52">
      <w:pPr>
        <w:pStyle w:val="Titre7"/>
        <w:numPr>
          <w:ilvl w:val="0"/>
          <w:numId w:val="145"/>
        </w:numPr>
        <w:tabs>
          <w:tab w:val="left" w:pos="905"/>
          <w:tab w:val="left" w:leader="dot" w:pos="9887"/>
        </w:tabs>
        <w:kinsoku w:val="0"/>
        <w:overflowPunct w:val="0"/>
        <w:spacing w:before="159" w:line="362" w:lineRule="auto"/>
        <w:ind w:left="242" w:right="1263" w:firstLine="0"/>
        <w:jc w:val="left"/>
        <w:rPr>
          <w:rFonts w:ascii="Times New Roman" w:hAnsi="Times New Roman"/>
          <w:i w:val="0"/>
          <w:iCs/>
          <w:color w:val="auto"/>
          <w:spacing w:val="-9"/>
        </w:rPr>
      </w:pPr>
      <w:hyperlink w:anchor="bookmark148" w:history="1">
        <w:r w:rsidRPr="006018C8">
          <w:rPr>
            <w:rFonts w:ascii="Times New Roman" w:hAnsi="Times New Roman"/>
            <w:i w:val="0"/>
            <w:iCs/>
            <w:color w:val="auto"/>
          </w:rPr>
          <w:t>MODE D’EXECUTION DES TRAVAUX : ELECTRICITE COURANTS FORTS –</w:t>
        </w:r>
      </w:hyperlink>
      <w:hyperlink w:anchor="bookmark148" w:history="1">
        <w:r w:rsidRPr="006018C8">
          <w:rPr>
            <w:rFonts w:ascii="Times New Roman" w:hAnsi="Times New Roman"/>
            <w:i w:val="0"/>
            <w:iCs/>
            <w:color w:val="auto"/>
          </w:rPr>
          <w:t xml:space="preserve"> COURANTS FAIBLES ET</w:t>
        </w:r>
        <w:r w:rsidRPr="006018C8">
          <w:rPr>
            <w:rFonts w:ascii="Times New Roman" w:hAnsi="Times New Roman"/>
            <w:i w:val="0"/>
            <w:iCs/>
            <w:color w:val="auto"/>
            <w:spacing w:val="-6"/>
          </w:rPr>
          <w:t xml:space="preserve"> </w:t>
        </w:r>
        <w:r w:rsidRPr="006018C8">
          <w:rPr>
            <w:rFonts w:ascii="Times New Roman" w:hAnsi="Times New Roman"/>
            <w:i w:val="0"/>
            <w:iCs/>
            <w:color w:val="auto"/>
          </w:rPr>
          <w:t>SECURITE</w:t>
        </w:r>
        <w:r w:rsidRPr="006018C8">
          <w:rPr>
            <w:rFonts w:ascii="Times New Roman" w:hAnsi="Times New Roman"/>
            <w:i w:val="0"/>
            <w:iCs/>
            <w:color w:val="auto"/>
            <w:spacing w:val="-4"/>
          </w:rPr>
          <w:t xml:space="preserve"> </w:t>
        </w:r>
        <w:r w:rsidRPr="006018C8">
          <w:rPr>
            <w:rFonts w:ascii="Times New Roman" w:hAnsi="Times New Roman"/>
            <w:i w:val="0"/>
            <w:iCs/>
            <w:color w:val="auto"/>
          </w:rPr>
          <w:t>INCENDIE</w:t>
        </w:r>
      </w:hyperlink>
    </w:p>
    <w:p w14:paraId="2764B839" w14:textId="77777777" w:rsidR="00FA5B52" w:rsidRPr="006018C8" w:rsidRDefault="00FA5B52" w:rsidP="00FA5B52">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112" w:after="0" w:line="240" w:lineRule="auto"/>
        <w:textAlignment w:val="auto"/>
        <w:rPr>
          <w:rFonts w:ascii="Times New Roman" w:hAnsi="Times New Roman"/>
        </w:rPr>
      </w:pPr>
      <w:hyperlink w:anchor="bookmark149" w:history="1">
        <w:r w:rsidRPr="006018C8">
          <w:rPr>
            <w:rFonts w:ascii="Times New Roman" w:hAnsi="Times New Roman"/>
          </w:rPr>
          <w:t>COURANTS</w:t>
        </w:r>
        <w:r w:rsidRPr="006018C8">
          <w:rPr>
            <w:rFonts w:ascii="Times New Roman" w:hAnsi="Times New Roman"/>
            <w:spacing w:val="-1"/>
          </w:rPr>
          <w:t xml:space="preserve"> </w:t>
        </w:r>
        <w:r w:rsidRPr="006018C8">
          <w:rPr>
            <w:rFonts w:ascii="Times New Roman" w:hAnsi="Times New Roman"/>
          </w:rPr>
          <w:t>FORTS</w:t>
        </w:r>
      </w:hyperlink>
    </w:p>
    <w:p w14:paraId="5DFC3367"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3" w:after="0" w:line="240" w:lineRule="auto"/>
        <w:ind w:hanging="880"/>
        <w:textAlignment w:val="auto"/>
        <w:rPr>
          <w:rFonts w:ascii="Times New Roman" w:hAnsi="Times New Roman"/>
        </w:rPr>
      </w:pPr>
      <w:hyperlink w:anchor="bookmark150" w:history="1">
        <w:r w:rsidRPr="006018C8">
          <w:rPr>
            <w:rFonts w:ascii="Times New Roman" w:hAnsi="Times New Roman"/>
          </w:rPr>
          <w:t>Prescriptions</w:t>
        </w:r>
        <w:r w:rsidRPr="006018C8">
          <w:rPr>
            <w:rFonts w:ascii="Times New Roman" w:hAnsi="Times New Roman"/>
            <w:spacing w:val="-1"/>
          </w:rPr>
          <w:t xml:space="preserve"> </w:t>
        </w:r>
        <w:r w:rsidRPr="006018C8">
          <w:rPr>
            <w:rFonts w:ascii="Times New Roman" w:hAnsi="Times New Roman"/>
          </w:rPr>
          <w:t>générales</w:t>
        </w:r>
      </w:hyperlink>
    </w:p>
    <w:p w14:paraId="2F4CE84F"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4" w:after="0" w:line="240" w:lineRule="auto"/>
        <w:ind w:hanging="880"/>
        <w:textAlignment w:val="auto"/>
        <w:rPr>
          <w:rFonts w:ascii="Times New Roman" w:hAnsi="Times New Roman"/>
        </w:rPr>
      </w:pPr>
      <w:hyperlink w:anchor="bookmark151" w:history="1">
        <w:r w:rsidRPr="006018C8">
          <w:rPr>
            <w:rFonts w:ascii="Times New Roman" w:hAnsi="Times New Roman"/>
          </w:rPr>
          <w:t>Travaux</w:t>
        </w:r>
        <w:r w:rsidRPr="006018C8">
          <w:rPr>
            <w:rFonts w:ascii="Times New Roman" w:hAnsi="Times New Roman"/>
            <w:spacing w:val="-1"/>
          </w:rPr>
          <w:t xml:space="preserve"> </w:t>
        </w:r>
        <w:r w:rsidRPr="006018C8">
          <w:rPr>
            <w:rFonts w:ascii="Times New Roman" w:hAnsi="Times New Roman"/>
          </w:rPr>
          <w:t>Préliminaires</w:t>
        </w:r>
      </w:hyperlink>
    </w:p>
    <w:p w14:paraId="3478FC23" w14:textId="77777777" w:rsidR="00FA5B52" w:rsidRPr="006018C8" w:rsidRDefault="00FA5B52" w:rsidP="00FA5B52">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52"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Ouvrages</w:t>
        </w:r>
      </w:hyperlink>
    </w:p>
    <w:p w14:paraId="206D9199" w14:textId="77777777" w:rsidR="00FA5B52" w:rsidRPr="006018C8" w:rsidRDefault="00FA5B52" w:rsidP="00FA5B52">
      <w:pPr>
        <w:pStyle w:val="Paragraphedeliste"/>
        <w:widowControl w:val="0"/>
        <w:numPr>
          <w:ilvl w:val="1"/>
          <w:numId w:val="145"/>
        </w:numPr>
        <w:tabs>
          <w:tab w:val="left" w:pos="1121"/>
          <w:tab w:val="left" w:leader="dot" w:pos="10421"/>
        </w:tabs>
        <w:suppressAutoHyphens w:val="0"/>
        <w:kinsoku w:val="0"/>
        <w:overflowPunct w:val="0"/>
        <w:autoSpaceDE w:val="0"/>
        <w:adjustRightInd w:val="0"/>
        <w:spacing w:before="134" w:after="0" w:line="240" w:lineRule="auto"/>
        <w:textAlignment w:val="auto"/>
        <w:rPr>
          <w:rFonts w:ascii="Times New Roman" w:hAnsi="Times New Roman"/>
        </w:rPr>
      </w:pPr>
      <w:hyperlink w:anchor="bookmark153" w:history="1">
        <w:r w:rsidRPr="006018C8">
          <w:rPr>
            <w:rFonts w:ascii="Times New Roman" w:hAnsi="Times New Roman"/>
          </w:rPr>
          <w:t>COURANTS</w:t>
        </w:r>
        <w:r w:rsidRPr="006018C8">
          <w:rPr>
            <w:rFonts w:ascii="Times New Roman" w:hAnsi="Times New Roman"/>
            <w:spacing w:val="-1"/>
          </w:rPr>
          <w:t xml:space="preserve"> </w:t>
        </w:r>
        <w:r w:rsidRPr="006018C8">
          <w:rPr>
            <w:rFonts w:ascii="Times New Roman" w:hAnsi="Times New Roman"/>
          </w:rPr>
          <w:t>FAIBLES</w:t>
        </w:r>
      </w:hyperlink>
    </w:p>
    <w:p w14:paraId="26776DFB"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154" w:history="1">
        <w:r w:rsidRPr="006018C8">
          <w:rPr>
            <w:rFonts w:ascii="Times New Roman" w:hAnsi="Times New Roman"/>
          </w:rPr>
          <w:t>Règlements et prescription</w:t>
        </w:r>
        <w:r w:rsidRPr="006018C8">
          <w:rPr>
            <w:rFonts w:ascii="Times New Roman" w:hAnsi="Times New Roman"/>
            <w:spacing w:val="-2"/>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rPr>
          <w:t>vigueur</w:t>
        </w:r>
      </w:hyperlink>
    </w:p>
    <w:p w14:paraId="4EC2F007"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155" w:history="1">
        <w:r w:rsidRPr="006018C8">
          <w:rPr>
            <w:rFonts w:ascii="Times New Roman" w:hAnsi="Times New Roman"/>
          </w:rPr>
          <w:t>Réseau</w:t>
        </w:r>
        <w:r w:rsidRPr="006018C8">
          <w:rPr>
            <w:rFonts w:ascii="Times New Roman" w:hAnsi="Times New Roman"/>
            <w:spacing w:val="-2"/>
          </w:rPr>
          <w:t xml:space="preserve"> </w:t>
        </w:r>
        <w:r w:rsidRPr="006018C8">
          <w:rPr>
            <w:rFonts w:ascii="Times New Roman" w:hAnsi="Times New Roman"/>
          </w:rPr>
          <w:t>Informatique/Data</w:t>
        </w:r>
      </w:hyperlink>
    </w:p>
    <w:p w14:paraId="277F1F13"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56" w:history="1">
        <w:r w:rsidRPr="006018C8">
          <w:rPr>
            <w:rFonts w:ascii="Times New Roman" w:hAnsi="Times New Roman"/>
          </w:rPr>
          <w:t>Réseau</w:t>
        </w:r>
        <w:r w:rsidRPr="006018C8">
          <w:rPr>
            <w:rFonts w:ascii="Times New Roman" w:hAnsi="Times New Roman"/>
            <w:spacing w:val="1"/>
          </w:rPr>
          <w:t xml:space="preserve"> </w:t>
        </w:r>
        <w:r w:rsidRPr="006018C8">
          <w:rPr>
            <w:rFonts w:ascii="Times New Roman" w:hAnsi="Times New Roman"/>
          </w:rPr>
          <w:t>Téléphonique</w:t>
        </w:r>
      </w:hyperlink>
    </w:p>
    <w:p w14:paraId="52D7F045" w14:textId="77777777" w:rsidR="00FA5B52" w:rsidRPr="006018C8" w:rsidRDefault="00FA5B52" w:rsidP="00FA5B52">
      <w:pPr>
        <w:pStyle w:val="Titre7"/>
        <w:numPr>
          <w:ilvl w:val="0"/>
          <w:numId w:val="145"/>
        </w:numPr>
        <w:tabs>
          <w:tab w:val="left" w:pos="905"/>
          <w:tab w:val="left" w:leader="dot" w:pos="9518"/>
        </w:tabs>
        <w:kinsoku w:val="0"/>
        <w:overflowPunct w:val="0"/>
        <w:spacing w:before="158"/>
        <w:ind w:left="904" w:hanging="663"/>
        <w:jc w:val="left"/>
        <w:rPr>
          <w:rFonts w:ascii="Times New Roman" w:hAnsi="Times New Roman"/>
          <w:i w:val="0"/>
          <w:iCs/>
          <w:color w:val="auto"/>
        </w:rPr>
      </w:pPr>
      <w:hyperlink w:anchor="bookmark157" w:history="1">
        <w:r w:rsidRPr="006018C8">
          <w:rPr>
            <w:rFonts w:ascii="Times New Roman" w:hAnsi="Times New Roman"/>
            <w:i w:val="0"/>
            <w:iCs/>
            <w:color w:val="auto"/>
          </w:rPr>
          <w:t>MODE D’EXECUTION DES TRAVAUX : PLOMBERIE</w:t>
        </w:r>
        <w:r w:rsidRPr="006018C8">
          <w:rPr>
            <w:rFonts w:ascii="Times New Roman" w:hAnsi="Times New Roman"/>
            <w:i w:val="0"/>
            <w:iCs/>
            <w:color w:val="auto"/>
            <w:spacing w:val="-14"/>
          </w:rPr>
          <w:t xml:space="preserve"> </w:t>
        </w:r>
        <w:r w:rsidRPr="006018C8">
          <w:rPr>
            <w:rFonts w:ascii="Times New Roman" w:hAnsi="Times New Roman"/>
            <w:i w:val="0"/>
            <w:iCs/>
            <w:color w:val="auto"/>
          </w:rPr>
          <w:t>-</w:t>
        </w:r>
        <w:r w:rsidRPr="006018C8">
          <w:rPr>
            <w:rFonts w:ascii="Times New Roman" w:hAnsi="Times New Roman"/>
            <w:i w:val="0"/>
            <w:iCs/>
            <w:color w:val="auto"/>
            <w:spacing w:val="-1"/>
          </w:rPr>
          <w:t xml:space="preserve"> </w:t>
        </w:r>
        <w:r w:rsidRPr="006018C8">
          <w:rPr>
            <w:rFonts w:ascii="Times New Roman" w:hAnsi="Times New Roman"/>
            <w:i w:val="0"/>
            <w:iCs/>
            <w:color w:val="auto"/>
          </w:rPr>
          <w:t>SANITAIRE</w:t>
        </w:r>
      </w:hyperlink>
    </w:p>
    <w:p w14:paraId="41297523"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158"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6E7F9308"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59" w:history="1">
        <w:r w:rsidRPr="006018C8">
          <w:rPr>
            <w:rFonts w:ascii="Times New Roman" w:hAnsi="Times New Roman"/>
          </w:rPr>
          <w:t>Prescriptions</w:t>
        </w:r>
        <w:r w:rsidRPr="006018C8">
          <w:rPr>
            <w:rFonts w:ascii="Times New Roman" w:hAnsi="Times New Roman"/>
            <w:spacing w:val="-2"/>
          </w:rPr>
          <w:t xml:space="preserve"> </w:t>
        </w:r>
        <w:r w:rsidRPr="006018C8">
          <w:rPr>
            <w:rFonts w:ascii="Times New Roman" w:hAnsi="Times New Roman"/>
          </w:rPr>
          <w:t>techniques</w:t>
        </w:r>
        <w:r w:rsidRPr="006018C8">
          <w:rPr>
            <w:rFonts w:ascii="Times New Roman" w:hAnsi="Times New Roman"/>
            <w:spacing w:val="-3"/>
          </w:rPr>
          <w:t xml:space="preserve"> </w:t>
        </w:r>
        <w:r w:rsidRPr="006018C8">
          <w:rPr>
            <w:rFonts w:ascii="Times New Roman" w:hAnsi="Times New Roman"/>
          </w:rPr>
          <w:t>particulières</w:t>
        </w:r>
      </w:hyperlink>
    </w:p>
    <w:p w14:paraId="2F389983"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160" w:history="1">
        <w:r w:rsidRPr="006018C8">
          <w:rPr>
            <w:rFonts w:ascii="Times New Roman" w:hAnsi="Times New Roman"/>
          </w:rPr>
          <w:t>Dimensionnement du réseau</w:t>
        </w:r>
        <w:r w:rsidRPr="006018C8">
          <w:rPr>
            <w:rFonts w:ascii="Times New Roman" w:hAnsi="Times New Roman"/>
            <w:spacing w:val="-5"/>
          </w:rPr>
          <w:t xml:space="preserve"> </w:t>
        </w:r>
        <w:r w:rsidRPr="006018C8">
          <w:rPr>
            <w:rFonts w:ascii="Times New Roman" w:hAnsi="Times New Roman"/>
          </w:rPr>
          <w:t>d’eau froide</w:t>
        </w:r>
      </w:hyperlink>
    </w:p>
    <w:p w14:paraId="2965F6F4"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4" w:after="0" w:line="240" w:lineRule="auto"/>
        <w:ind w:hanging="880"/>
        <w:textAlignment w:val="auto"/>
        <w:rPr>
          <w:rFonts w:ascii="Times New Roman" w:hAnsi="Times New Roman"/>
          <w:spacing w:val="-2"/>
        </w:rPr>
      </w:pPr>
      <w:hyperlink w:anchor="bookmark161" w:history="1">
        <w:r w:rsidRPr="006018C8">
          <w:rPr>
            <w:rFonts w:ascii="Times New Roman" w:hAnsi="Times New Roman"/>
          </w:rPr>
          <w:t>Canalisations des réseaux eaux usées et</w:t>
        </w:r>
        <w:r w:rsidRPr="006018C8">
          <w:rPr>
            <w:rFonts w:ascii="Times New Roman" w:hAnsi="Times New Roman"/>
            <w:spacing w:val="-3"/>
          </w:rPr>
          <w:t xml:space="preserve"> </w:t>
        </w:r>
        <w:r w:rsidRPr="006018C8">
          <w:rPr>
            <w:rFonts w:ascii="Times New Roman" w:hAnsi="Times New Roman"/>
          </w:rPr>
          <w:t>eaux</w:t>
        </w:r>
        <w:r w:rsidRPr="006018C8">
          <w:rPr>
            <w:rFonts w:ascii="Times New Roman" w:hAnsi="Times New Roman"/>
            <w:spacing w:val="-5"/>
          </w:rPr>
          <w:t xml:space="preserve"> </w:t>
        </w:r>
        <w:r w:rsidRPr="006018C8">
          <w:rPr>
            <w:rFonts w:ascii="Times New Roman" w:hAnsi="Times New Roman"/>
          </w:rPr>
          <w:t>vannes</w:t>
        </w:r>
      </w:hyperlink>
    </w:p>
    <w:p w14:paraId="47BFC99A" w14:textId="77777777" w:rsidR="00FA5B52" w:rsidRPr="006018C8" w:rsidRDefault="00FA5B52" w:rsidP="00FA5B52">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62" w:history="1">
        <w:r w:rsidRPr="006018C8">
          <w:rPr>
            <w:rFonts w:ascii="Times New Roman" w:hAnsi="Times New Roman"/>
          </w:rPr>
          <w:t>Installation</w:t>
        </w:r>
        <w:r w:rsidRPr="006018C8">
          <w:rPr>
            <w:rFonts w:ascii="Times New Roman" w:hAnsi="Times New Roman"/>
            <w:spacing w:val="-5"/>
          </w:rPr>
          <w:t xml:space="preserve"> </w:t>
        </w:r>
        <w:r w:rsidRPr="006018C8">
          <w:rPr>
            <w:rFonts w:ascii="Times New Roman" w:hAnsi="Times New Roman"/>
          </w:rPr>
          <w:t>Plomberie</w:t>
        </w:r>
      </w:hyperlink>
    </w:p>
    <w:p w14:paraId="23A6066B" w14:textId="77777777" w:rsidR="00FA5B52" w:rsidRPr="006018C8" w:rsidRDefault="00FA5B52" w:rsidP="00FA5B52">
      <w:pPr>
        <w:pStyle w:val="Titre7"/>
        <w:numPr>
          <w:ilvl w:val="0"/>
          <w:numId w:val="145"/>
        </w:numPr>
        <w:tabs>
          <w:tab w:val="left" w:pos="905"/>
          <w:tab w:val="left" w:leader="dot" w:pos="9518"/>
        </w:tabs>
        <w:kinsoku w:val="0"/>
        <w:overflowPunct w:val="0"/>
        <w:spacing w:before="158"/>
        <w:ind w:left="904" w:hanging="663"/>
        <w:jc w:val="left"/>
        <w:rPr>
          <w:rFonts w:ascii="Times New Roman" w:hAnsi="Times New Roman"/>
          <w:color w:val="auto"/>
        </w:rPr>
      </w:pPr>
      <w:hyperlink w:anchor="bookmark163" w:history="1">
        <w:r w:rsidRPr="006018C8">
          <w:rPr>
            <w:rFonts w:ascii="Times New Roman" w:hAnsi="Times New Roman"/>
            <w:color w:val="auto"/>
          </w:rPr>
          <w:t>MODE D’EXECUTION DES TRAVAUX :</w:t>
        </w:r>
        <w:r w:rsidRPr="006018C8">
          <w:rPr>
            <w:rFonts w:ascii="Times New Roman" w:hAnsi="Times New Roman"/>
            <w:color w:val="auto"/>
            <w:spacing w:val="-13"/>
          </w:rPr>
          <w:t xml:space="preserve"> </w:t>
        </w:r>
        <w:r w:rsidRPr="006018C8">
          <w:rPr>
            <w:rFonts w:ascii="Times New Roman" w:hAnsi="Times New Roman"/>
            <w:color w:val="auto"/>
          </w:rPr>
          <w:t>PROTECTION</w:t>
        </w:r>
        <w:r w:rsidRPr="006018C8">
          <w:rPr>
            <w:rFonts w:ascii="Times New Roman" w:hAnsi="Times New Roman"/>
            <w:color w:val="auto"/>
            <w:spacing w:val="-3"/>
          </w:rPr>
          <w:t xml:space="preserve"> </w:t>
        </w:r>
        <w:r w:rsidRPr="006018C8">
          <w:rPr>
            <w:rFonts w:ascii="Times New Roman" w:hAnsi="Times New Roman"/>
            <w:color w:val="auto"/>
          </w:rPr>
          <w:t>INCENDIE</w:t>
        </w:r>
      </w:hyperlink>
    </w:p>
    <w:p w14:paraId="3350F8CF"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16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4465F10B" w14:textId="77777777" w:rsidR="00FA5B52" w:rsidRPr="006018C8" w:rsidRDefault="00FA5B52" w:rsidP="00FA5B52">
      <w:pPr>
        <w:pStyle w:val="Titre7"/>
        <w:numPr>
          <w:ilvl w:val="0"/>
          <w:numId w:val="145"/>
        </w:numPr>
        <w:tabs>
          <w:tab w:val="left" w:pos="1121"/>
          <w:tab w:val="left" w:leader="dot" w:pos="9518"/>
        </w:tabs>
        <w:kinsoku w:val="0"/>
        <w:overflowPunct w:val="0"/>
        <w:spacing w:before="127" w:line="360" w:lineRule="auto"/>
        <w:ind w:left="242" w:right="381" w:firstLine="0"/>
        <w:jc w:val="left"/>
        <w:rPr>
          <w:rFonts w:ascii="Times New Roman" w:hAnsi="Times New Roman"/>
          <w:i w:val="0"/>
          <w:iCs/>
          <w:color w:val="auto"/>
        </w:rPr>
      </w:pPr>
      <w:hyperlink w:anchor="bookmark165" w:history="1">
        <w:r w:rsidRPr="006018C8">
          <w:rPr>
            <w:rFonts w:ascii="Times New Roman" w:hAnsi="Times New Roman"/>
            <w:i w:val="0"/>
            <w:iCs/>
            <w:color w:val="auto"/>
          </w:rPr>
          <w:t>MODE D’EXECUTION DES TRAVAUX : MENUISERIES (METALLIQUE,</w:t>
        </w:r>
        <w:r w:rsidRPr="006018C8">
          <w:rPr>
            <w:rFonts w:ascii="Times New Roman" w:hAnsi="Times New Roman"/>
            <w:i w:val="0"/>
            <w:iCs/>
            <w:color w:val="auto"/>
            <w:spacing w:val="-31"/>
          </w:rPr>
          <w:t xml:space="preserve"> </w:t>
        </w:r>
        <w:r w:rsidRPr="006018C8">
          <w:rPr>
            <w:rFonts w:ascii="Times New Roman" w:hAnsi="Times New Roman"/>
            <w:i w:val="0"/>
            <w:iCs/>
            <w:color w:val="auto"/>
          </w:rPr>
          <w:t>ALUMINIUM,</w:t>
        </w:r>
      </w:hyperlink>
      <w:hyperlink w:anchor="bookmark165" w:history="1">
        <w:r w:rsidRPr="006018C8">
          <w:rPr>
            <w:rFonts w:ascii="Times New Roman" w:hAnsi="Times New Roman"/>
            <w:i w:val="0"/>
            <w:iCs/>
            <w:color w:val="auto"/>
          </w:rPr>
          <w:t xml:space="preserve"> VITRERIE</w:t>
        </w:r>
        <w:r w:rsidRPr="006018C8">
          <w:rPr>
            <w:rFonts w:ascii="Times New Roman" w:hAnsi="Times New Roman"/>
            <w:i w:val="0"/>
            <w:iCs/>
            <w:color w:val="auto"/>
            <w:spacing w:val="-3"/>
          </w:rPr>
          <w:t xml:space="preserve"> </w:t>
        </w:r>
        <w:r w:rsidRPr="006018C8">
          <w:rPr>
            <w:rFonts w:ascii="Times New Roman" w:hAnsi="Times New Roman"/>
            <w:i w:val="0"/>
            <w:iCs/>
            <w:color w:val="auto"/>
          </w:rPr>
          <w:t>ET</w:t>
        </w:r>
        <w:r w:rsidRPr="006018C8">
          <w:rPr>
            <w:rFonts w:ascii="Times New Roman" w:hAnsi="Times New Roman"/>
            <w:i w:val="0"/>
            <w:iCs/>
            <w:color w:val="auto"/>
            <w:spacing w:val="-2"/>
          </w:rPr>
          <w:t xml:space="preserve"> </w:t>
        </w:r>
        <w:r w:rsidRPr="006018C8">
          <w:rPr>
            <w:rFonts w:ascii="Times New Roman" w:hAnsi="Times New Roman"/>
            <w:i w:val="0"/>
            <w:iCs/>
            <w:color w:val="auto"/>
          </w:rPr>
          <w:t>BOIS)</w:t>
        </w:r>
      </w:hyperlink>
      <w:r w:rsidRPr="006018C8">
        <w:rPr>
          <w:rFonts w:ascii="Times New Roman" w:hAnsi="Times New Roman"/>
          <w:i w:val="0"/>
          <w:iCs/>
          <w:color w:val="auto"/>
        </w:rPr>
        <w:t xml:space="preserve"> </w:t>
      </w:r>
    </w:p>
    <w:p w14:paraId="15DD16A7" w14:textId="77777777" w:rsidR="00FA5B52" w:rsidRPr="006018C8" w:rsidRDefault="00FA5B52" w:rsidP="00FA5B52">
      <w:pPr>
        <w:pStyle w:val="Paragraphedeliste"/>
        <w:widowControl w:val="0"/>
        <w:numPr>
          <w:ilvl w:val="1"/>
          <w:numId w:val="145"/>
        </w:numPr>
        <w:tabs>
          <w:tab w:val="left" w:pos="1563"/>
          <w:tab w:val="left" w:leader="dot" w:pos="10421"/>
        </w:tabs>
        <w:suppressAutoHyphens w:val="0"/>
        <w:kinsoku w:val="0"/>
        <w:overflowPunct w:val="0"/>
        <w:autoSpaceDE w:val="0"/>
        <w:adjustRightInd w:val="0"/>
        <w:spacing w:before="113" w:after="0" w:line="240" w:lineRule="auto"/>
        <w:ind w:left="1562" w:hanging="1081"/>
        <w:textAlignment w:val="auto"/>
        <w:rPr>
          <w:rFonts w:ascii="Times New Roman" w:hAnsi="Times New Roman"/>
        </w:rPr>
      </w:pPr>
      <w:hyperlink w:anchor="bookmark166"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5DBACE79" w14:textId="77777777" w:rsidR="00FA5B52" w:rsidRPr="006018C8" w:rsidRDefault="00FA5B52" w:rsidP="00FA5B52">
      <w:pPr>
        <w:pStyle w:val="Paragraphedeliste"/>
        <w:widowControl w:val="0"/>
        <w:numPr>
          <w:ilvl w:val="1"/>
          <w:numId w:val="145"/>
        </w:numPr>
        <w:tabs>
          <w:tab w:val="left" w:pos="1563"/>
          <w:tab w:val="left" w:leader="dot" w:pos="10421"/>
        </w:tabs>
        <w:suppressAutoHyphens w:val="0"/>
        <w:kinsoku w:val="0"/>
        <w:overflowPunct w:val="0"/>
        <w:autoSpaceDE w:val="0"/>
        <w:adjustRightInd w:val="0"/>
        <w:spacing w:before="3" w:after="0" w:line="240" w:lineRule="auto"/>
        <w:ind w:left="1562" w:hanging="1081"/>
        <w:textAlignment w:val="auto"/>
        <w:rPr>
          <w:rFonts w:ascii="Times New Roman" w:hAnsi="Times New Roman"/>
        </w:rPr>
      </w:pPr>
      <w:hyperlink w:anchor="bookmark167" w:history="1">
        <w:r w:rsidRPr="006018C8">
          <w:rPr>
            <w:rFonts w:ascii="Times New Roman" w:hAnsi="Times New Roman"/>
          </w:rPr>
          <w:t>Spécifications et caractéristiques</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ouvrages</w:t>
        </w:r>
      </w:hyperlink>
    </w:p>
    <w:p w14:paraId="628FCE93" w14:textId="77777777" w:rsidR="00FA5B52" w:rsidRPr="006018C8" w:rsidRDefault="00FA5B52" w:rsidP="00FA5B52">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2" w:after="0" w:line="240" w:lineRule="auto"/>
        <w:ind w:left="1783" w:hanging="1101"/>
        <w:textAlignment w:val="auto"/>
        <w:rPr>
          <w:rFonts w:ascii="Times New Roman" w:hAnsi="Times New Roman"/>
          <w:spacing w:val="-2"/>
        </w:rPr>
      </w:pPr>
      <w:hyperlink w:anchor="bookmark168" w:history="1">
        <w:r w:rsidRPr="006018C8">
          <w:rPr>
            <w:rFonts w:ascii="Times New Roman" w:hAnsi="Times New Roman"/>
          </w:rPr>
          <w:t>Spécifications et caractéristiques des matériaux à mettre</w:t>
        </w:r>
        <w:r w:rsidRPr="006018C8">
          <w:rPr>
            <w:rFonts w:ascii="Times New Roman" w:hAnsi="Times New Roman"/>
            <w:spacing w:val="-15"/>
          </w:rPr>
          <w:t xml:space="preserve"> </w:t>
        </w:r>
        <w:r w:rsidRPr="006018C8">
          <w:rPr>
            <w:rFonts w:ascii="Times New Roman" w:hAnsi="Times New Roman"/>
          </w:rPr>
          <w:t>en</w:t>
        </w:r>
        <w:r w:rsidRPr="006018C8">
          <w:rPr>
            <w:rFonts w:ascii="Times New Roman" w:hAnsi="Times New Roman"/>
            <w:spacing w:val="-1"/>
          </w:rPr>
          <w:t xml:space="preserve"> </w:t>
        </w:r>
        <w:r w:rsidRPr="006018C8">
          <w:rPr>
            <w:rFonts w:ascii="Times New Roman" w:hAnsi="Times New Roman"/>
          </w:rPr>
          <w:t>œuvre</w:t>
        </w:r>
      </w:hyperlink>
    </w:p>
    <w:p w14:paraId="41F4B658" w14:textId="77777777" w:rsidR="00FA5B52" w:rsidRPr="006018C8" w:rsidRDefault="00FA5B52" w:rsidP="00FA5B52">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40" w:after="0" w:line="240" w:lineRule="auto"/>
        <w:ind w:left="1783" w:hanging="1101"/>
        <w:textAlignment w:val="auto"/>
        <w:rPr>
          <w:rFonts w:ascii="Times New Roman" w:hAnsi="Times New Roman"/>
          <w:spacing w:val="-2"/>
        </w:rPr>
      </w:pPr>
      <w:hyperlink w:anchor="bookmark169" w:history="1">
        <w:r w:rsidRPr="006018C8">
          <w:rPr>
            <w:rFonts w:ascii="Times New Roman" w:hAnsi="Times New Roman"/>
          </w:rPr>
          <w:t>Menuiseries métalliques</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1"/>
          </w:rPr>
          <w:t xml:space="preserve"> </w:t>
        </w:r>
        <w:r w:rsidRPr="006018C8">
          <w:rPr>
            <w:rFonts w:ascii="Times New Roman" w:hAnsi="Times New Roman"/>
          </w:rPr>
          <w:t>quincailleries</w:t>
        </w:r>
      </w:hyperlink>
    </w:p>
    <w:p w14:paraId="640418BF" w14:textId="77777777" w:rsidR="00FA5B52" w:rsidRPr="006018C8" w:rsidRDefault="00FA5B52" w:rsidP="00FA5B52">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44" w:after="0" w:line="240" w:lineRule="auto"/>
        <w:ind w:left="1783" w:hanging="1101"/>
        <w:textAlignment w:val="auto"/>
        <w:rPr>
          <w:rFonts w:ascii="Times New Roman" w:hAnsi="Times New Roman"/>
          <w:spacing w:val="-2"/>
        </w:rPr>
      </w:pPr>
      <w:hyperlink w:anchor="bookmark170" w:history="1">
        <w:r w:rsidRPr="006018C8">
          <w:rPr>
            <w:rFonts w:ascii="Times New Roman" w:hAnsi="Times New Roman"/>
          </w:rPr>
          <w:t>Bois</w:t>
        </w:r>
        <w:r w:rsidRPr="006018C8">
          <w:rPr>
            <w:rFonts w:ascii="Times New Roman" w:hAnsi="Times New Roman"/>
            <w:spacing w:val="-2"/>
          </w:rPr>
          <w:t xml:space="preserve"> </w:t>
        </w:r>
        <w:r w:rsidRPr="006018C8">
          <w:rPr>
            <w:rFonts w:ascii="Times New Roman" w:hAnsi="Times New Roman"/>
          </w:rPr>
          <w:t>massif</w:t>
        </w:r>
      </w:hyperlink>
    </w:p>
    <w:p w14:paraId="0C363BDE" w14:textId="77777777" w:rsidR="00FA5B52" w:rsidRPr="006018C8" w:rsidRDefault="00FA5B52" w:rsidP="00FA5B52">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39" w:after="0" w:line="240" w:lineRule="auto"/>
        <w:ind w:left="1783" w:hanging="1101"/>
        <w:textAlignment w:val="auto"/>
        <w:rPr>
          <w:rFonts w:ascii="Times New Roman" w:hAnsi="Times New Roman"/>
          <w:spacing w:val="-2"/>
        </w:rPr>
      </w:pPr>
      <w:hyperlink w:anchor="bookmark171"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travaux</w:t>
        </w:r>
      </w:hyperlink>
    </w:p>
    <w:p w14:paraId="17A37D61" w14:textId="77777777" w:rsidR="00FA5B52" w:rsidRPr="006018C8" w:rsidRDefault="00FA5B52" w:rsidP="00FA5B52">
      <w:pPr>
        <w:pStyle w:val="Titre7"/>
        <w:numPr>
          <w:ilvl w:val="0"/>
          <w:numId w:val="145"/>
        </w:numPr>
        <w:tabs>
          <w:tab w:val="left" w:pos="905"/>
        </w:tabs>
        <w:kinsoku w:val="0"/>
        <w:overflowPunct w:val="0"/>
        <w:spacing w:before="159" w:line="360" w:lineRule="auto"/>
        <w:ind w:left="904" w:right="927" w:hanging="663"/>
        <w:jc w:val="left"/>
        <w:rPr>
          <w:rFonts w:ascii="Times New Roman" w:hAnsi="Times New Roman"/>
          <w:i w:val="0"/>
          <w:iCs/>
          <w:color w:val="auto"/>
        </w:rPr>
      </w:pPr>
      <w:hyperlink w:anchor="bookmark172" w:history="1">
        <w:r w:rsidRPr="006018C8">
          <w:rPr>
            <w:rFonts w:ascii="Times New Roman" w:hAnsi="Times New Roman"/>
            <w:i w:val="0"/>
            <w:iCs/>
            <w:color w:val="auto"/>
          </w:rPr>
          <w:t>MODE D’EXECUTION DES TRAVAUX : PEINTURE ET REVÊTEMENTS DES MURS</w:t>
        </w:r>
      </w:hyperlink>
      <w:hyperlink w:anchor="bookmark172" w:history="1">
        <w:r w:rsidRPr="006018C8">
          <w:rPr>
            <w:rFonts w:ascii="Times New Roman" w:hAnsi="Times New Roman"/>
            <w:i w:val="0"/>
            <w:iCs/>
            <w:color w:val="auto"/>
          </w:rPr>
          <w:t xml:space="preserve"> 118</w:t>
        </w:r>
      </w:hyperlink>
    </w:p>
    <w:p w14:paraId="760DC1E2"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118" w:after="0" w:line="275" w:lineRule="exact"/>
        <w:ind w:left="1341" w:hanging="860"/>
        <w:textAlignment w:val="auto"/>
        <w:rPr>
          <w:rFonts w:ascii="Times New Roman" w:hAnsi="Times New Roman"/>
        </w:rPr>
      </w:pPr>
      <w:hyperlink w:anchor="bookmark173"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08D3FE88"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74" w:history="1">
        <w:r w:rsidRPr="006018C8">
          <w:rPr>
            <w:rFonts w:ascii="Times New Roman" w:hAnsi="Times New Roman"/>
          </w:rPr>
          <w:t>Réception des</w:t>
        </w:r>
        <w:r w:rsidRPr="006018C8">
          <w:rPr>
            <w:rFonts w:ascii="Times New Roman" w:hAnsi="Times New Roman"/>
            <w:spacing w:val="-2"/>
          </w:rPr>
          <w:t xml:space="preserve"> </w:t>
        </w:r>
        <w:r w:rsidRPr="006018C8">
          <w:rPr>
            <w:rFonts w:ascii="Times New Roman" w:hAnsi="Times New Roman"/>
          </w:rPr>
          <w:t>supports</w:t>
        </w:r>
      </w:hyperlink>
    </w:p>
    <w:p w14:paraId="47D84B99"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3" w:after="0" w:line="275" w:lineRule="exact"/>
        <w:ind w:left="1341" w:hanging="860"/>
        <w:textAlignment w:val="auto"/>
        <w:rPr>
          <w:rFonts w:ascii="Times New Roman" w:hAnsi="Times New Roman"/>
        </w:rPr>
      </w:pPr>
      <w:hyperlink w:anchor="bookmark175" w:history="1">
        <w:r w:rsidRPr="006018C8">
          <w:rPr>
            <w:rFonts w:ascii="Times New Roman" w:hAnsi="Times New Roman"/>
          </w:rPr>
          <w:t>Préparation</w:t>
        </w:r>
        <w:r w:rsidRPr="006018C8">
          <w:rPr>
            <w:rFonts w:ascii="Times New Roman" w:hAnsi="Times New Roman"/>
            <w:spacing w:val="1"/>
          </w:rPr>
          <w:t xml:space="preserve"> </w:t>
        </w:r>
        <w:r w:rsidRPr="006018C8">
          <w:rPr>
            <w:rFonts w:ascii="Times New Roman" w:hAnsi="Times New Roman"/>
          </w:rPr>
          <w:t>des fonds</w:t>
        </w:r>
      </w:hyperlink>
    </w:p>
    <w:p w14:paraId="4FD8FC28"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76" w:history="1">
        <w:r w:rsidRPr="006018C8">
          <w:rPr>
            <w:rFonts w:ascii="Times New Roman" w:hAnsi="Times New Roman"/>
          </w:rPr>
          <w:t>Choix</w:t>
        </w:r>
        <w:r w:rsidRPr="006018C8">
          <w:rPr>
            <w:rFonts w:ascii="Times New Roman" w:hAnsi="Times New Roman"/>
            <w:spacing w:val="1"/>
          </w:rPr>
          <w:t xml:space="preserve"> </w:t>
        </w:r>
        <w:r w:rsidRPr="006018C8">
          <w:rPr>
            <w:rFonts w:ascii="Times New Roman" w:hAnsi="Times New Roman"/>
          </w:rPr>
          <w:t>des produits</w:t>
        </w:r>
      </w:hyperlink>
    </w:p>
    <w:p w14:paraId="524E60A0"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77" w:history="1">
        <w:r w:rsidRPr="006018C8">
          <w:rPr>
            <w:rFonts w:ascii="Times New Roman" w:hAnsi="Times New Roman"/>
          </w:rPr>
          <w:t>Mise en œuvre</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3"/>
          </w:rPr>
          <w:t xml:space="preserve"> </w:t>
        </w:r>
        <w:r w:rsidRPr="006018C8">
          <w:rPr>
            <w:rFonts w:ascii="Times New Roman" w:hAnsi="Times New Roman"/>
          </w:rPr>
          <w:t>matériaux</w:t>
        </w:r>
      </w:hyperlink>
    </w:p>
    <w:p w14:paraId="23DDA8A7" w14:textId="77777777" w:rsidR="00FA5B52" w:rsidRPr="006018C8" w:rsidRDefault="00FA5B52" w:rsidP="00FA5B52">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sectPr w:rsidR="00FA5B52" w:rsidRPr="006018C8" w:rsidSect="00380E05">
          <w:pgSz w:w="11910" w:h="16840"/>
          <w:pgMar w:top="660" w:right="320" w:bottom="820" w:left="440" w:header="0" w:footer="554" w:gutter="0"/>
          <w:cols w:space="720"/>
          <w:noEndnote/>
        </w:sectPr>
      </w:pPr>
    </w:p>
    <w:p w14:paraId="099BCFEF"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63" w:after="0" w:line="240" w:lineRule="auto"/>
        <w:ind w:hanging="880"/>
        <w:textAlignment w:val="auto"/>
        <w:rPr>
          <w:rFonts w:ascii="Times New Roman" w:hAnsi="Times New Roman"/>
          <w:spacing w:val="-2"/>
        </w:rPr>
      </w:pPr>
      <w:hyperlink w:anchor="bookmark178" w:history="1">
        <w:r w:rsidRPr="006018C8">
          <w:rPr>
            <w:rFonts w:ascii="Times New Roman" w:hAnsi="Times New Roman"/>
          </w:rPr>
          <w:t>Ouvrages</w:t>
        </w:r>
        <w:r w:rsidRPr="006018C8">
          <w:rPr>
            <w:rFonts w:ascii="Times New Roman" w:hAnsi="Times New Roman"/>
            <w:spacing w:val="1"/>
          </w:rPr>
          <w:t xml:space="preserve"> </w:t>
        </w:r>
        <w:r w:rsidRPr="006018C8">
          <w:rPr>
            <w:rFonts w:ascii="Times New Roman" w:hAnsi="Times New Roman"/>
          </w:rPr>
          <w:t>préparatoires</w:t>
        </w:r>
      </w:hyperlink>
    </w:p>
    <w:p w14:paraId="3984BF51"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79" w:history="1">
        <w:r w:rsidRPr="006018C8">
          <w:rPr>
            <w:rFonts w:ascii="Times New Roman" w:hAnsi="Times New Roman"/>
          </w:rPr>
          <w:t>Rebouchages</w:t>
        </w:r>
        <w:r w:rsidRPr="006018C8">
          <w:rPr>
            <w:rFonts w:ascii="Times New Roman" w:hAnsi="Times New Roman"/>
            <w:spacing w:val="1"/>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masticages</w:t>
        </w:r>
      </w:hyperlink>
    </w:p>
    <w:p w14:paraId="34AC68CF"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80" w:history="1">
        <w:r w:rsidRPr="006018C8">
          <w:rPr>
            <w:rFonts w:ascii="Times New Roman" w:hAnsi="Times New Roman"/>
          </w:rPr>
          <w:t>Impressions</w:t>
        </w:r>
      </w:hyperlink>
    </w:p>
    <w:p w14:paraId="553D93A1" w14:textId="77777777" w:rsidR="00FA5B52" w:rsidRPr="006018C8" w:rsidRDefault="00FA5B52" w:rsidP="00FA5B52">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4" w:after="0" w:line="240" w:lineRule="auto"/>
        <w:ind w:left="1341" w:hanging="860"/>
        <w:textAlignment w:val="auto"/>
        <w:rPr>
          <w:rFonts w:ascii="Times New Roman" w:hAnsi="Times New Roman"/>
        </w:rPr>
      </w:pPr>
      <w:hyperlink w:anchor="bookmark181"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travaux</w:t>
        </w:r>
      </w:hyperlink>
    </w:p>
    <w:p w14:paraId="36557DCD"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7" w:after="0" w:line="240" w:lineRule="auto"/>
        <w:ind w:hanging="880"/>
        <w:textAlignment w:val="auto"/>
        <w:rPr>
          <w:rFonts w:ascii="Times New Roman" w:hAnsi="Times New Roman"/>
          <w:spacing w:val="-2"/>
        </w:rPr>
      </w:pPr>
      <w:hyperlink w:anchor="bookmark182" w:history="1">
        <w:r w:rsidRPr="006018C8">
          <w:rPr>
            <w:rFonts w:ascii="Times New Roman" w:hAnsi="Times New Roman"/>
          </w:rPr>
          <w:t>Peinture</w:t>
        </w:r>
        <w:r w:rsidRPr="006018C8">
          <w:rPr>
            <w:rFonts w:ascii="Times New Roman" w:hAnsi="Times New Roman"/>
            <w:spacing w:val="-1"/>
          </w:rPr>
          <w:t xml:space="preserve"> </w:t>
        </w:r>
        <w:r w:rsidRPr="006018C8">
          <w:rPr>
            <w:rFonts w:ascii="Times New Roman" w:hAnsi="Times New Roman"/>
          </w:rPr>
          <w:t>intérieure</w:t>
        </w:r>
      </w:hyperlink>
    </w:p>
    <w:p w14:paraId="08C7F40C" w14:textId="77777777" w:rsidR="00FA5B52" w:rsidRPr="006018C8" w:rsidRDefault="00FA5B52" w:rsidP="00FA5B52">
      <w:pPr>
        <w:pStyle w:val="Titre7"/>
        <w:numPr>
          <w:ilvl w:val="0"/>
          <w:numId w:val="145"/>
        </w:numPr>
        <w:tabs>
          <w:tab w:val="left" w:pos="905"/>
        </w:tabs>
        <w:kinsoku w:val="0"/>
        <w:overflowPunct w:val="0"/>
        <w:spacing w:before="159" w:line="360" w:lineRule="auto"/>
        <w:ind w:left="904" w:right="660" w:hanging="663"/>
        <w:jc w:val="left"/>
        <w:rPr>
          <w:rFonts w:ascii="Times New Roman" w:hAnsi="Times New Roman"/>
          <w:i w:val="0"/>
          <w:iCs/>
          <w:color w:val="auto"/>
        </w:rPr>
      </w:pPr>
      <w:hyperlink w:anchor="bookmark183" w:history="1">
        <w:r w:rsidRPr="006018C8">
          <w:rPr>
            <w:rFonts w:ascii="Times New Roman" w:hAnsi="Times New Roman"/>
            <w:i w:val="0"/>
            <w:iCs/>
            <w:color w:val="auto"/>
          </w:rPr>
          <w:t>MODE D’EXECUTION DES TRAVAUX : REVÊTEMENTS DES SOLS ET ETANCHEITE</w:t>
        </w:r>
      </w:hyperlink>
      <w:hyperlink w:anchor="bookmark183" w:history="1">
        <w:r w:rsidRPr="006018C8">
          <w:rPr>
            <w:rFonts w:ascii="Times New Roman" w:hAnsi="Times New Roman"/>
            <w:i w:val="0"/>
            <w:iCs/>
            <w:color w:val="auto"/>
          </w:rPr>
          <w:t xml:space="preserve"> </w:t>
        </w:r>
      </w:hyperlink>
    </w:p>
    <w:p w14:paraId="79EA2A47" w14:textId="77777777" w:rsidR="00FA5B52" w:rsidRPr="006018C8" w:rsidRDefault="00FA5B52" w:rsidP="00FA5B52">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113" w:after="0" w:line="240" w:lineRule="auto"/>
        <w:textAlignment w:val="auto"/>
        <w:rPr>
          <w:rFonts w:ascii="Times New Roman" w:hAnsi="Times New Roman"/>
        </w:rPr>
      </w:pPr>
      <w:hyperlink w:anchor="bookmark18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 travaux</w:t>
        </w:r>
      </w:hyperlink>
    </w:p>
    <w:p w14:paraId="2764CF4B" w14:textId="77777777" w:rsidR="00FA5B52" w:rsidRPr="006018C8" w:rsidRDefault="00FA5B52" w:rsidP="00FA5B52">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85" w:history="1">
        <w:r w:rsidRPr="006018C8">
          <w:rPr>
            <w:rFonts w:ascii="Times New Roman" w:hAnsi="Times New Roman"/>
          </w:rPr>
          <w:t>Prestations</w:t>
        </w:r>
        <w:r w:rsidRPr="006018C8">
          <w:rPr>
            <w:rFonts w:ascii="Times New Roman" w:hAnsi="Times New Roman"/>
            <w:spacing w:val="-1"/>
          </w:rPr>
          <w:t xml:space="preserve"> </w:t>
        </w:r>
        <w:r w:rsidRPr="006018C8">
          <w:rPr>
            <w:rFonts w:ascii="Times New Roman" w:hAnsi="Times New Roman"/>
          </w:rPr>
          <w:t>diverses</w:t>
        </w:r>
      </w:hyperlink>
    </w:p>
    <w:p w14:paraId="6171407E" w14:textId="77777777" w:rsidR="00FA5B52" w:rsidRPr="006018C8" w:rsidRDefault="00FA5B52" w:rsidP="00FA5B52">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after="0" w:line="275" w:lineRule="exact"/>
        <w:textAlignment w:val="auto"/>
        <w:rPr>
          <w:rFonts w:ascii="Times New Roman" w:hAnsi="Times New Roman"/>
        </w:rPr>
      </w:pPr>
      <w:hyperlink w:anchor="bookmark186" w:history="1">
        <w:r w:rsidRPr="006018C8">
          <w:rPr>
            <w:rFonts w:ascii="Times New Roman" w:hAnsi="Times New Roman"/>
          </w:rPr>
          <w:t>Nature – Qualité – Provenance</w:t>
        </w:r>
        <w:r w:rsidRPr="006018C8">
          <w:rPr>
            <w:rFonts w:ascii="Times New Roman" w:hAnsi="Times New Roman"/>
            <w:spacing w:val="3"/>
          </w:rPr>
          <w:t xml:space="preserve"> </w:t>
        </w:r>
        <w:r w:rsidRPr="006018C8">
          <w:rPr>
            <w:rFonts w:ascii="Times New Roman" w:hAnsi="Times New Roman"/>
          </w:rPr>
          <w:t>des matériaux</w:t>
        </w:r>
      </w:hyperlink>
    </w:p>
    <w:p w14:paraId="50C41038"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8" w:after="0" w:line="240" w:lineRule="auto"/>
        <w:ind w:hanging="880"/>
        <w:textAlignment w:val="auto"/>
        <w:rPr>
          <w:rFonts w:ascii="Times New Roman" w:hAnsi="Times New Roman"/>
          <w:spacing w:val="-2"/>
        </w:rPr>
      </w:pPr>
      <w:hyperlink w:anchor="bookmark187" w:history="1">
        <w:r w:rsidRPr="006018C8">
          <w:rPr>
            <w:rFonts w:ascii="Times New Roman" w:hAnsi="Times New Roman"/>
          </w:rPr>
          <w:t>Colles</w:t>
        </w:r>
      </w:hyperlink>
    </w:p>
    <w:p w14:paraId="0CAF0425"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88" w:history="1">
        <w:r w:rsidRPr="006018C8">
          <w:rPr>
            <w:rFonts w:ascii="Times New Roman" w:hAnsi="Times New Roman"/>
          </w:rPr>
          <w:t>Qualité</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matériaux</w:t>
        </w:r>
      </w:hyperlink>
    </w:p>
    <w:p w14:paraId="313EC414" w14:textId="77777777" w:rsidR="00FA5B52" w:rsidRPr="006018C8" w:rsidRDefault="00FA5B52" w:rsidP="00FA5B52">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134" w:after="0" w:line="240" w:lineRule="auto"/>
        <w:textAlignment w:val="auto"/>
        <w:rPr>
          <w:rFonts w:ascii="Times New Roman" w:hAnsi="Times New Roman"/>
        </w:rPr>
      </w:pPr>
      <w:hyperlink w:anchor="bookmark189" w:history="1">
        <w:r w:rsidRPr="006018C8">
          <w:rPr>
            <w:rFonts w:ascii="Times New Roman" w:hAnsi="Times New Roman"/>
          </w:rPr>
          <w:t>Mise en œuvre et exécution</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rPr>
          <w:t>ouvrages</w:t>
        </w:r>
      </w:hyperlink>
    </w:p>
    <w:p w14:paraId="4FF4F56D" w14:textId="77777777" w:rsidR="00FA5B52" w:rsidRPr="006018C8" w:rsidRDefault="00FA5B52" w:rsidP="00FA5B52">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3" w:after="0" w:line="240" w:lineRule="auto"/>
        <w:textAlignment w:val="auto"/>
        <w:rPr>
          <w:rFonts w:ascii="Times New Roman" w:hAnsi="Times New Roman"/>
        </w:rPr>
      </w:pPr>
      <w:hyperlink w:anchor="bookmark190"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ouvrages</w:t>
        </w:r>
      </w:hyperlink>
    </w:p>
    <w:p w14:paraId="03783F5A"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2" w:after="0" w:line="240" w:lineRule="auto"/>
        <w:ind w:hanging="880"/>
        <w:textAlignment w:val="auto"/>
        <w:rPr>
          <w:rFonts w:ascii="Times New Roman" w:hAnsi="Times New Roman"/>
          <w:spacing w:val="-2"/>
        </w:rPr>
      </w:pPr>
      <w:hyperlink w:anchor="bookmark191" w:history="1">
        <w:r w:rsidRPr="006018C8">
          <w:rPr>
            <w:rFonts w:ascii="Times New Roman" w:hAnsi="Times New Roman"/>
          </w:rPr>
          <w:t>Joints</w:t>
        </w:r>
        <w:r w:rsidRPr="006018C8">
          <w:rPr>
            <w:rFonts w:ascii="Times New Roman" w:hAnsi="Times New Roman"/>
            <w:spacing w:val="-3"/>
          </w:rPr>
          <w:t xml:space="preserve"> </w:t>
        </w:r>
        <w:r w:rsidRPr="006018C8">
          <w:rPr>
            <w:rFonts w:ascii="Times New Roman" w:hAnsi="Times New Roman"/>
          </w:rPr>
          <w:t>périphériques</w:t>
        </w:r>
      </w:hyperlink>
    </w:p>
    <w:p w14:paraId="372310A0"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1" w:after="0" w:line="240" w:lineRule="auto"/>
        <w:ind w:hanging="880"/>
        <w:textAlignment w:val="auto"/>
        <w:rPr>
          <w:rFonts w:ascii="Times New Roman" w:hAnsi="Times New Roman"/>
          <w:spacing w:val="-2"/>
        </w:rPr>
      </w:pPr>
      <w:hyperlink w:anchor="bookmark192" w:history="1">
        <w:r w:rsidRPr="006018C8">
          <w:rPr>
            <w:rFonts w:ascii="Times New Roman" w:hAnsi="Times New Roman"/>
          </w:rPr>
          <w:t>Joints</w:t>
        </w:r>
        <w:r w:rsidRPr="006018C8">
          <w:rPr>
            <w:rFonts w:ascii="Times New Roman" w:hAnsi="Times New Roman"/>
            <w:spacing w:val="-3"/>
          </w:rPr>
          <w:t xml:space="preserve"> </w:t>
        </w:r>
        <w:r w:rsidRPr="006018C8">
          <w:rPr>
            <w:rFonts w:ascii="Times New Roman" w:hAnsi="Times New Roman"/>
          </w:rPr>
          <w:t>en</w:t>
        </w:r>
        <w:r w:rsidRPr="006018C8">
          <w:rPr>
            <w:rFonts w:ascii="Times New Roman" w:hAnsi="Times New Roman"/>
            <w:spacing w:val="2"/>
          </w:rPr>
          <w:t xml:space="preserve"> </w:t>
        </w:r>
        <w:r w:rsidRPr="006018C8">
          <w:rPr>
            <w:rFonts w:ascii="Times New Roman" w:hAnsi="Times New Roman"/>
          </w:rPr>
          <w:t>carreaux</w:t>
        </w:r>
      </w:hyperlink>
    </w:p>
    <w:p w14:paraId="5741950D"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4" w:after="0" w:line="240" w:lineRule="auto"/>
        <w:ind w:hanging="880"/>
        <w:textAlignment w:val="auto"/>
        <w:rPr>
          <w:rFonts w:ascii="Times New Roman" w:hAnsi="Times New Roman"/>
          <w:spacing w:val="-2"/>
        </w:rPr>
      </w:pPr>
      <w:hyperlink w:anchor="bookmark193" w:history="1">
        <w:r w:rsidRPr="006018C8">
          <w:rPr>
            <w:rFonts w:ascii="Times New Roman" w:hAnsi="Times New Roman"/>
          </w:rPr>
          <w:t>Tolérance</w:t>
        </w:r>
        <w:r w:rsidRPr="006018C8">
          <w:rPr>
            <w:rFonts w:ascii="Times New Roman" w:hAnsi="Times New Roman"/>
            <w:spacing w:val="-1"/>
          </w:rPr>
          <w:t xml:space="preserve"> </w:t>
        </w:r>
        <w:r w:rsidRPr="006018C8">
          <w:rPr>
            <w:rFonts w:ascii="Times New Roman" w:hAnsi="Times New Roman"/>
          </w:rPr>
          <w:t>de pose</w:t>
        </w:r>
      </w:hyperlink>
    </w:p>
    <w:p w14:paraId="0A000624"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4" w:history="1">
        <w:r w:rsidRPr="006018C8">
          <w:rPr>
            <w:rFonts w:ascii="Times New Roman" w:hAnsi="Times New Roman"/>
          </w:rPr>
          <w:t>Alignement</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joints</w:t>
        </w:r>
      </w:hyperlink>
    </w:p>
    <w:p w14:paraId="3DF85491"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95" w:history="1">
        <w:r w:rsidRPr="006018C8">
          <w:rPr>
            <w:rFonts w:ascii="Times New Roman" w:hAnsi="Times New Roman"/>
          </w:rPr>
          <w:t>Carreaux grès cérame de 40 cm x</w:t>
        </w:r>
        <w:r w:rsidRPr="006018C8">
          <w:rPr>
            <w:rFonts w:ascii="Times New Roman" w:hAnsi="Times New Roman"/>
            <w:spacing w:val="10"/>
          </w:rPr>
          <w:t xml:space="preserve"> </w:t>
        </w:r>
        <w:r w:rsidRPr="006018C8">
          <w:rPr>
            <w:rFonts w:ascii="Times New Roman" w:hAnsi="Times New Roman"/>
          </w:rPr>
          <w:t>40</w:t>
        </w:r>
        <w:r w:rsidRPr="006018C8">
          <w:rPr>
            <w:rFonts w:ascii="Times New Roman" w:hAnsi="Times New Roman"/>
            <w:spacing w:val="-3"/>
          </w:rPr>
          <w:t xml:space="preserve"> </w:t>
        </w:r>
        <w:r w:rsidRPr="006018C8">
          <w:rPr>
            <w:rFonts w:ascii="Times New Roman" w:hAnsi="Times New Roman"/>
          </w:rPr>
          <w:t>cm</w:t>
        </w:r>
      </w:hyperlink>
    </w:p>
    <w:p w14:paraId="7AD10F12"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96" w:history="1">
        <w:r w:rsidRPr="006018C8">
          <w:rPr>
            <w:rFonts w:ascii="Times New Roman" w:hAnsi="Times New Roman"/>
          </w:rPr>
          <w:t>Plinthes droite grès cérame de 10 cm x</w:t>
        </w:r>
        <w:r w:rsidRPr="006018C8">
          <w:rPr>
            <w:rFonts w:ascii="Times New Roman" w:hAnsi="Times New Roman"/>
            <w:spacing w:val="-4"/>
          </w:rPr>
          <w:t xml:space="preserve"> </w:t>
        </w:r>
        <w:r w:rsidRPr="006018C8">
          <w:rPr>
            <w:rFonts w:ascii="Times New Roman" w:hAnsi="Times New Roman"/>
          </w:rPr>
          <w:t>40</w:t>
        </w:r>
        <w:r w:rsidRPr="006018C8">
          <w:rPr>
            <w:rFonts w:ascii="Times New Roman" w:hAnsi="Times New Roman"/>
            <w:spacing w:val="-3"/>
          </w:rPr>
          <w:t xml:space="preserve"> </w:t>
        </w:r>
        <w:r w:rsidRPr="006018C8">
          <w:rPr>
            <w:rFonts w:ascii="Times New Roman" w:hAnsi="Times New Roman"/>
          </w:rPr>
          <w:t>cm</w:t>
        </w:r>
      </w:hyperlink>
    </w:p>
    <w:p w14:paraId="413C21EC"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7" w:history="1">
        <w:r w:rsidRPr="006018C8">
          <w:rPr>
            <w:rFonts w:ascii="Times New Roman" w:hAnsi="Times New Roman"/>
          </w:rPr>
          <w:t>Revêtement des sols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toilettes</w:t>
        </w:r>
      </w:hyperlink>
    </w:p>
    <w:p w14:paraId="3AEE224B"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8" w:history="1">
        <w:r w:rsidRPr="006018C8">
          <w:rPr>
            <w:rFonts w:ascii="Times New Roman" w:hAnsi="Times New Roman"/>
          </w:rPr>
          <w:t>Revêtement des murs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toilettes</w:t>
        </w:r>
      </w:hyperlink>
    </w:p>
    <w:p w14:paraId="5CA65CA1"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199" w:history="1">
        <w:proofErr w:type="spellStart"/>
        <w:r w:rsidRPr="006018C8">
          <w:rPr>
            <w:rFonts w:ascii="Times New Roman" w:hAnsi="Times New Roman"/>
          </w:rPr>
          <w:t>Etanchéité</w:t>
        </w:r>
        <w:proofErr w:type="spellEnd"/>
        <w:r w:rsidRPr="006018C8">
          <w:rPr>
            <w:rFonts w:ascii="Times New Roman" w:hAnsi="Times New Roman"/>
          </w:rPr>
          <w:t xml:space="preserve"> dans</w:t>
        </w:r>
        <w:r w:rsidRPr="006018C8">
          <w:rPr>
            <w:rFonts w:ascii="Times New Roman" w:hAnsi="Times New Roman"/>
            <w:spacing w:val="1"/>
          </w:rPr>
          <w:t xml:space="preserve"> </w:t>
        </w:r>
        <w:r w:rsidRPr="006018C8">
          <w:rPr>
            <w:rFonts w:ascii="Times New Roman" w:hAnsi="Times New Roman"/>
          </w:rPr>
          <w:t>les</w:t>
        </w:r>
        <w:r w:rsidRPr="006018C8">
          <w:rPr>
            <w:rFonts w:ascii="Times New Roman" w:hAnsi="Times New Roman"/>
            <w:spacing w:val="-2"/>
          </w:rPr>
          <w:t xml:space="preserve"> </w:t>
        </w:r>
        <w:r w:rsidRPr="006018C8">
          <w:rPr>
            <w:rFonts w:ascii="Times New Roman" w:hAnsi="Times New Roman"/>
          </w:rPr>
          <w:t>toilettes</w:t>
        </w:r>
      </w:hyperlink>
    </w:p>
    <w:p w14:paraId="753C6DF8" w14:textId="77777777" w:rsidR="00FA5B52" w:rsidRPr="006018C8" w:rsidRDefault="00FA5B52" w:rsidP="00FA5B52">
      <w:pPr>
        <w:pStyle w:val="Titre7"/>
        <w:numPr>
          <w:ilvl w:val="0"/>
          <w:numId w:val="145"/>
        </w:numPr>
        <w:tabs>
          <w:tab w:val="left" w:pos="905"/>
          <w:tab w:val="right" w:leader="dot" w:pos="9878"/>
        </w:tabs>
        <w:kinsoku w:val="0"/>
        <w:overflowPunct w:val="0"/>
        <w:spacing w:before="158"/>
        <w:ind w:left="904" w:hanging="663"/>
        <w:jc w:val="left"/>
        <w:rPr>
          <w:rFonts w:ascii="Times New Roman" w:hAnsi="Times New Roman"/>
          <w:color w:val="auto"/>
        </w:rPr>
      </w:pPr>
      <w:hyperlink w:anchor="bookmark200" w:history="1">
        <w:r w:rsidRPr="006018C8">
          <w:rPr>
            <w:rFonts w:ascii="Times New Roman" w:hAnsi="Times New Roman"/>
            <w:i w:val="0"/>
            <w:iCs/>
            <w:color w:val="auto"/>
          </w:rPr>
          <w:t>MODE D’EXECUTION DES TRAVAUX :</w:t>
        </w:r>
        <w:r w:rsidRPr="006018C8">
          <w:rPr>
            <w:rFonts w:ascii="Times New Roman" w:hAnsi="Times New Roman"/>
            <w:i w:val="0"/>
            <w:iCs/>
            <w:color w:val="auto"/>
            <w:spacing w:val="7"/>
          </w:rPr>
          <w:t xml:space="preserve"> </w:t>
        </w:r>
        <w:r w:rsidRPr="006018C8">
          <w:rPr>
            <w:rFonts w:ascii="Times New Roman" w:hAnsi="Times New Roman"/>
            <w:i w:val="0"/>
            <w:iCs/>
            <w:color w:val="auto"/>
          </w:rPr>
          <w:t>FAUX</w:t>
        </w:r>
        <w:r w:rsidRPr="006018C8">
          <w:rPr>
            <w:rFonts w:ascii="Times New Roman" w:hAnsi="Times New Roman"/>
            <w:i w:val="0"/>
            <w:iCs/>
            <w:color w:val="auto"/>
            <w:spacing w:val="1"/>
          </w:rPr>
          <w:t xml:space="preserve"> </w:t>
        </w:r>
        <w:r w:rsidRPr="006018C8">
          <w:rPr>
            <w:rFonts w:ascii="Times New Roman" w:hAnsi="Times New Roman"/>
            <w:i w:val="0"/>
            <w:iCs/>
            <w:color w:val="auto"/>
          </w:rPr>
          <w:t>PLAFOND</w:t>
        </w:r>
      </w:hyperlink>
    </w:p>
    <w:p w14:paraId="2A53A8FF" w14:textId="77777777" w:rsidR="00FA5B52" w:rsidRPr="006018C8" w:rsidRDefault="00FA5B52" w:rsidP="00FA5B52">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201"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 travaux</w:t>
        </w:r>
      </w:hyperlink>
    </w:p>
    <w:p w14:paraId="668719AC" w14:textId="77777777" w:rsidR="00FA5B52" w:rsidRPr="006018C8" w:rsidRDefault="00FA5B52" w:rsidP="00FA5B52">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202" w:history="1">
        <w:r w:rsidRPr="006018C8">
          <w:rPr>
            <w:rFonts w:ascii="Times New Roman" w:hAnsi="Times New Roman"/>
          </w:rPr>
          <w:t>Spécifications</w:t>
        </w:r>
        <w:r w:rsidRPr="006018C8">
          <w:rPr>
            <w:rFonts w:ascii="Times New Roman" w:hAnsi="Times New Roman"/>
            <w:spacing w:val="-1"/>
          </w:rPr>
          <w:t xml:space="preserve"> </w:t>
        </w:r>
        <w:r w:rsidRPr="006018C8">
          <w:rPr>
            <w:rFonts w:ascii="Times New Roman" w:hAnsi="Times New Roman"/>
          </w:rPr>
          <w:t>techniques</w:t>
        </w:r>
        <w:r w:rsidRPr="006018C8">
          <w:rPr>
            <w:rFonts w:ascii="Times New Roman" w:hAnsi="Times New Roman"/>
            <w:spacing w:val="-1"/>
          </w:rPr>
          <w:t xml:space="preserve"> </w:t>
        </w:r>
        <w:r w:rsidRPr="006018C8">
          <w:rPr>
            <w:rFonts w:ascii="Times New Roman" w:hAnsi="Times New Roman"/>
          </w:rPr>
          <w:t>particulières</w:t>
        </w:r>
      </w:hyperlink>
    </w:p>
    <w:p w14:paraId="67F0CFEC"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203" w:history="1">
        <w:r w:rsidRPr="006018C8">
          <w:rPr>
            <w:rFonts w:ascii="Times New Roman" w:hAnsi="Times New Roman"/>
          </w:rPr>
          <w:t>Normes Françaises /DTU (documents</w:t>
        </w:r>
        <w:r w:rsidRPr="006018C8">
          <w:rPr>
            <w:rFonts w:ascii="Times New Roman" w:hAnsi="Times New Roman"/>
            <w:spacing w:val="4"/>
          </w:rPr>
          <w:t xml:space="preserve"> </w:t>
        </w:r>
        <w:r w:rsidRPr="006018C8">
          <w:rPr>
            <w:rFonts w:ascii="Times New Roman" w:hAnsi="Times New Roman"/>
          </w:rPr>
          <w:t>Techniques</w:t>
        </w:r>
        <w:r w:rsidRPr="006018C8">
          <w:rPr>
            <w:rFonts w:ascii="Times New Roman" w:hAnsi="Times New Roman"/>
            <w:spacing w:val="-3"/>
          </w:rPr>
          <w:t xml:space="preserve"> </w:t>
        </w:r>
        <w:r w:rsidRPr="006018C8">
          <w:rPr>
            <w:rFonts w:ascii="Times New Roman" w:hAnsi="Times New Roman"/>
          </w:rPr>
          <w:t>Particulières)</w:t>
        </w:r>
      </w:hyperlink>
      <w:r w:rsidRPr="006018C8">
        <w:rPr>
          <w:rFonts w:ascii="Times New Roman" w:hAnsi="Times New Roman"/>
          <w:spacing w:val="-2"/>
        </w:rPr>
        <w:t xml:space="preserve"> </w:t>
      </w:r>
    </w:p>
    <w:p w14:paraId="1C6574EA"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4" w:history="1">
        <w:r w:rsidRPr="006018C8">
          <w:rPr>
            <w:rFonts w:ascii="Times New Roman" w:hAnsi="Times New Roman"/>
          </w:rPr>
          <w:t>Résistance mécanique</w:t>
        </w:r>
      </w:hyperlink>
    </w:p>
    <w:p w14:paraId="7B430939"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205" w:history="1">
        <w:r w:rsidRPr="006018C8">
          <w:rPr>
            <w:rFonts w:ascii="Times New Roman" w:hAnsi="Times New Roman"/>
          </w:rPr>
          <w:t>Performances</w:t>
        </w:r>
        <w:r w:rsidRPr="006018C8">
          <w:rPr>
            <w:rFonts w:ascii="Times New Roman" w:hAnsi="Times New Roman"/>
            <w:spacing w:val="1"/>
          </w:rPr>
          <w:t xml:space="preserve"> </w:t>
        </w:r>
        <w:r w:rsidRPr="006018C8">
          <w:rPr>
            <w:rFonts w:ascii="Times New Roman" w:hAnsi="Times New Roman"/>
          </w:rPr>
          <w:t>au</w:t>
        </w:r>
        <w:r w:rsidRPr="006018C8">
          <w:rPr>
            <w:rFonts w:ascii="Times New Roman" w:hAnsi="Times New Roman"/>
            <w:spacing w:val="2"/>
          </w:rPr>
          <w:t xml:space="preserve"> </w:t>
        </w:r>
        <w:r w:rsidRPr="006018C8">
          <w:rPr>
            <w:rFonts w:ascii="Times New Roman" w:hAnsi="Times New Roman"/>
          </w:rPr>
          <w:t>feu</w:t>
        </w:r>
      </w:hyperlink>
    </w:p>
    <w:p w14:paraId="55C5D634"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6" w:history="1">
        <w:r w:rsidRPr="006018C8">
          <w:rPr>
            <w:rFonts w:ascii="Times New Roman" w:hAnsi="Times New Roman"/>
          </w:rPr>
          <w:t>Stockage sur</w:t>
        </w:r>
        <w:r w:rsidRPr="006018C8">
          <w:rPr>
            <w:rFonts w:ascii="Times New Roman" w:hAnsi="Times New Roman"/>
            <w:spacing w:val="1"/>
          </w:rPr>
          <w:t xml:space="preserve"> </w:t>
        </w:r>
        <w:r w:rsidRPr="006018C8">
          <w:rPr>
            <w:rFonts w:ascii="Times New Roman" w:hAnsi="Times New Roman"/>
          </w:rPr>
          <w:t>un</w:t>
        </w:r>
        <w:r w:rsidRPr="006018C8">
          <w:rPr>
            <w:rFonts w:ascii="Times New Roman" w:hAnsi="Times New Roman"/>
            <w:spacing w:val="-4"/>
          </w:rPr>
          <w:t xml:space="preserve"> </w:t>
        </w:r>
        <w:r w:rsidRPr="006018C8">
          <w:rPr>
            <w:rFonts w:ascii="Times New Roman" w:hAnsi="Times New Roman"/>
          </w:rPr>
          <w:t>chantier</w:t>
        </w:r>
      </w:hyperlink>
    </w:p>
    <w:p w14:paraId="21B76488"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207" w:history="1">
        <w:r w:rsidRPr="006018C8">
          <w:rPr>
            <w:rFonts w:ascii="Times New Roman" w:hAnsi="Times New Roman"/>
          </w:rPr>
          <w:t>Contrôle avant</w:t>
        </w:r>
        <w:r w:rsidRPr="006018C8">
          <w:rPr>
            <w:rFonts w:ascii="Times New Roman" w:hAnsi="Times New Roman"/>
            <w:spacing w:val="-2"/>
          </w:rPr>
          <w:t xml:space="preserve"> </w:t>
        </w:r>
        <w:r w:rsidRPr="006018C8">
          <w:rPr>
            <w:rFonts w:ascii="Times New Roman" w:hAnsi="Times New Roman"/>
          </w:rPr>
          <w:t>pose</w:t>
        </w:r>
      </w:hyperlink>
    </w:p>
    <w:p w14:paraId="13986E81" w14:textId="77777777" w:rsidR="00FA5B52" w:rsidRPr="006018C8" w:rsidRDefault="00FA5B52" w:rsidP="00FA5B52">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8" w:history="1">
        <w:r w:rsidRPr="006018C8">
          <w:rPr>
            <w:rFonts w:ascii="Times New Roman" w:hAnsi="Times New Roman"/>
          </w:rPr>
          <w:t>Pré-réception</w:t>
        </w:r>
      </w:hyperlink>
    </w:p>
    <w:p w14:paraId="59D40E13" w14:textId="77777777" w:rsidR="00FA5B52" w:rsidRPr="006018C8" w:rsidRDefault="00FA5B52" w:rsidP="00FA5B52">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5" w:after="0" w:line="240" w:lineRule="auto"/>
        <w:ind w:left="1341" w:hanging="860"/>
        <w:textAlignment w:val="auto"/>
        <w:rPr>
          <w:rFonts w:ascii="Times New Roman" w:hAnsi="Times New Roman"/>
        </w:rPr>
      </w:pPr>
      <w:hyperlink w:anchor="bookmark209" w:history="1">
        <w:r w:rsidRPr="006018C8">
          <w:rPr>
            <w:rFonts w:ascii="Times New Roman" w:hAnsi="Times New Roman"/>
          </w:rPr>
          <w:t>Mode de réalisation</w:t>
        </w:r>
        <w:r w:rsidRPr="006018C8">
          <w:rPr>
            <w:rFonts w:ascii="Times New Roman" w:hAnsi="Times New Roman"/>
            <w:spacing w:val="3"/>
          </w:rPr>
          <w:t xml:space="preserve"> </w:t>
        </w:r>
        <w:r w:rsidRPr="006018C8">
          <w:rPr>
            <w:rFonts w:ascii="Times New Roman" w:hAnsi="Times New Roman"/>
          </w:rPr>
          <w:t>et</w:t>
        </w:r>
        <w:r w:rsidRPr="006018C8">
          <w:rPr>
            <w:rFonts w:ascii="Times New Roman" w:hAnsi="Times New Roman"/>
            <w:spacing w:val="2"/>
          </w:rPr>
          <w:t xml:space="preserve"> </w:t>
        </w:r>
        <w:r w:rsidRPr="006018C8">
          <w:rPr>
            <w:rFonts w:ascii="Times New Roman" w:hAnsi="Times New Roman"/>
          </w:rPr>
          <w:t>localisation</w:t>
        </w:r>
      </w:hyperlink>
    </w:p>
    <w:p w14:paraId="372CC61F" w14:textId="77777777" w:rsidR="00FA5B52" w:rsidRPr="006018C8" w:rsidRDefault="00FA5B52" w:rsidP="00FA5B52">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5" w:after="0" w:line="240" w:lineRule="auto"/>
        <w:ind w:left="1341" w:hanging="860"/>
        <w:textAlignment w:val="auto"/>
        <w:rPr>
          <w:rFonts w:ascii="Times New Roman" w:hAnsi="Times New Roman"/>
        </w:rPr>
        <w:sectPr w:rsidR="00FA5B52" w:rsidRPr="006018C8" w:rsidSect="00380E05">
          <w:pgSz w:w="11910" w:h="16840"/>
          <w:pgMar w:top="660" w:right="320" w:bottom="820" w:left="440" w:header="0" w:footer="554" w:gutter="0"/>
          <w:cols w:space="720"/>
          <w:noEndnote/>
        </w:sectPr>
      </w:pPr>
    </w:p>
    <w:p w14:paraId="4BB95739" w14:textId="77777777" w:rsidR="00FA5B52" w:rsidRPr="006018C8" w:rsidRDefault="00FA5B52" w:rsidP="00FA5B52">
      <w:pPr>
        <w:pStyle w:val="Corpsdetexte"/>
        <w:kinsoku w:val="0"/>
        <w:overflowPunct w:val="0"/>
        <w:spacing w:before="62"/>
      </w:pPr>
      <w:bookmarkStart w:id="1018" w:name="_bookmark104"/>
      <w:bookmarkEnd w:id="1018"/>
      <w:r w:rsidRPr="006018C8">
        <w:lastRenderedPageBreak/>
        <w:t>INTRODUCTION</w:t>
      </w:r>
    </w:p>
    <w:p w14:paraId="2053F5E2" w14:textId="77777777" w:rsidR="00FA5B52" w:rsidRPr="006018C8" w:rsidRDefault="00FA5B52" w:rsidP="00FA5B52">
      <w:pPr>
        <w:pStyle w:val="Corpsdetexte"/>
        <w:kinsoku w:val="0"/>
        <w:overflowPunct w:val="0"/>
        <w:spacing w:before="161"/>
        <w:ind w:right="490"/>
        <w:jc w:val="both"/>
      </w:pPr>
      <w:r w:rsidRPr="006018C8">
        <w:t xml:space="preserve">Le présent Cahier des Clauses Techniques Particulières (C.C.T.P.) a pour but de définir la consistance et le mode d’exécution des </w:t>
      </w:r>
      <w:r>
        <w:rPr>
          <w:b/>
          <w:bCs/>
        </w:rPr>
        <w:t>t</w:t>
      </w:r>
      <w:r w:rsidRPr="00CC767A">
        <w:rPr>
          <w:b/>
          <w:bCs/>
          <w:w w:val="105"/>
        </w:rPr>
        <w:t xml:space="preserve">ravaux </w:t>
      </w:r>
      <w:r w:rsidRPr="00CC767A">
        <w:rPr>
          <w:b/>
          <w:bCs/>
          <w:lang w:val="fr-FR" w:eastAsia="fr-FR"/>
        </w:rPr>
        <w:t xml:space="preserve">de construction d’un bloc pédagogique de l’Institut Supérieur d’Agriculture, du Bois, de l’Eau et de l’Environnement (ISABEE) de l'Université de Bertoua à </w:t>
      </w:r>
      <w:proofErr w:type="spellStart"/>
      <w:r w:rsidRPr="00CC767A">
        <w:rPr>
          <w:b/>
          <w:bCs/>
          <w:lang w:val="fr-FR" w:eastAsia="fr-FR"/>
        </w:rPr>
        <w:t>Belabo</w:t>
      </w:r>
      <w:proofErr w:type="spellEnd"/>
      <w:r w:rsidRPr="006018C8">
        <w:t>, et de spécifier les normes, règlements et prescriptions applicables aux matériels, matériaux à incorporer pour la réalisation desdits travaux.</w:t>
      </w:r>
    </w:p>
    <w:p w14:paraId="500CA037" w14:textId="77777777" w:rsidR="00FA5B52" w:rsidRPr="006018C8" w:rsidRDefault="00FA5B52" w:rsidP="00FA5B52">
      <w:pPr>
        <w:pStyle w:val="Corpsdetexte"/>
        <w:kinsoku w:val="0"/>
        <w:overflowPunct w:val="0"/>
        <w:spacing w:before="119"/>
        <w:ind w:right="493"/>
        <w:jc w:val="both"/>
      </w:pPr>
      <w:r w:rsidRPr="006018C8">
        <w:t>Si ce CCTP prévoit que le matériel, les matériaux ou le mode d’exécution doivent répondre à certaines normes nationales ou autres, il précise aussi que le matériel, les matériaux ou le mode d’exécution conforme à d’autres normes seront également acceptés si leur qualité est équivalente ou supérieure à la norme spécifiée.</w:t>
      </w:r>
    </w:p>
    <w:p w14:paraId="0F6B31E7" w14:textId="77777777" w:rsidR="00FA5B52" w:rsidRPr="006018C8" w:rsidRDefault="00FA5B52" w:rsidP="00FA5B52">
      <w:pPr>
        <w:pStyle w:val="Corpsdetexte"/>
        <w:kinsoku w:val="0"/>
        <w:overflowPunct w:val="0"/>
        <w:spacing w:before="122"/>
        <w:ind w:right="501"/>
        <w:jc w:val="both"/>
      </w:pPr>
      <w:r w:rsidRPr="006018C8">
        <w:t>Si pour des marchandises, des matériaux ou du matériel, des noms de marque ou des numéros de catalogue ou des classifications analogues sont cités dans ce CCTP, il est précisé que des marchandises, des matériaux ou du matériel qui ont des caractéristiques semblables ainsi qu’une qualité et un rendement au moins égal, seront aussi acceptés.</w:t>
      </w:r>
    </w:p>
    <w:p w14:paraId="1E662F2E" w14:textId="77777777" w:rsidR="00FA5B52" w:rsidRPr="006018C8" w:rsidRDefault="00FA5B52" w:rsidP="00FA5B52">
      <w:pPr>
        <w:pStyle w:val="Corpsdetexte"/>
        <w:kinsoku w:val="0"/>
        <w:overflowPunct w:val="0"/>
        <w:spacing w:before="118"/>
        <w:ind w:right="504"/>
        <w:jc w:val="both"/>
      </w:pPr>
      <w:r w:rsidRPr="006018C8">
        <w:t>Il sera alors fait, tout au long du CCTP, références aux fascicules du Cahier des Prescriptions Communes français applicable au Cameroun.</w:t>
      </w:r>
    </w:p>
    <w:p w14:paraId="512CBD65" w14:textId="77777777" w:rsidR="00FA5B52" w:rsidRPr="006018C8" w:rsidRDefault="00FA5B52" w:rsidP="00FA5B52">
      <w:pPr>
        <w:pStyle w:val="Titre6"/>
        <w:numPr>
          <w:ilvl w:val="1"/>
          <w:numId w:val="144"/>
        </w:numPr>
        <w:tabs>
          <w:tab w:val="left" w:pos="953"/>
        </w:tabs>
        <w:kinsoku w:val="0"/>
        <w:overflowPunct w:val="0"/>
        <w:spacing w:before="120"/>
        <w:ind w:left="2858" w:hanging="360"/>
        <w:jc w:val="both"/>
        <w:rPr>
          <w:rFonts w:ascii="Times New Roman" w:hAnsi="Times New Roman"/>
          <w:color w:val="auto"/>
          <w:sz w:val="22"/>
          <w:szCs w:val="22"/>
        </w:rPr>
      </w:pPr>
      <w:bookmarkStart w:id="1019" w:name="_bookmark105"/>
      <w:bookmarkEnd w:id="1019"/>
      <w:r w:rsidRPr="006018C8">
        <w:rPr>
          <w:rFonts w:ascii="Times New Roman" w:hAnsi="Times New Roman"/>
          <w:color w:val="auto"/>
        </w:rPr>
        <w:t>Objet du</w:t>
      </w:r>
      <w:r w:rsidRPr="006018C8">
        <w:rPr>
          <w:rFonts w:ascii="Times New Roman" w:hAnsi="Times New Roman"/>
          <w:color w:val="auto"/>
          <w:spacing w:val="2"/>
        </w:rPr>
        <w:t xml:space="preserve"> </w:t>
      </w:r>
      <w:r w:rsidRPr="006018C8">
        <w:rPr>
          <w:rFonts w:ascii="Times New Roman" w:hAnsi="Times New Roman"/>
          <w:color w:val="auto"/>
        </w:rPr>
        <w:t>Marché</w:t>
      </w:r>
    </w:p>
    <w:p w14:paraId="3C6AA2AF" w14:textId="77777777" w:rsidR="00FA5B52" w:rsidRPr="006018C8" w:rsidRDefault="00FA5B52" w:rsidP="00FA5B52">
      <w:pPr>
        <w:pStyle w:val="Corpsdetexte"/>
        <w:kinsoku w:val="0"/>
        <w:overflowPunct w:val="0"/>
        <w:spacing w:before="123" w:line="276" w:lineRule="auto"/>
        <w:ind w:right="501"/>
        <w:jc w:val="both"/>
      </w:pPr>
      <w:r w:rsidRPr="006018C8">
        <w:t xml:space="preserve">L’objet du marché porte sur la réalisation des </w:t>
      </w:r>
      <w:r>
        <w:rPr>
          <w:b/>
          <w:bCs/>
        </w:rPr>
        <w:t>t</w:t>
      </w:r>
      <w:r w:rsidRPr="00CC767A">
        <w:rPr>
          <w:b/>
          <w:bCs/>
          <w:w w:val="105"/>
        </w:rPr>
        <w:t xml:space="preserve">ravaux </w:t>
      </w:r>
      <w:r w:rsidRPr="00CC767A">
        <w:rPr>
          <w:b/>
          <w:bCs/>
          <w:lang w:val="fr-FR" w:eastAsia="fr-FR"/>
        </w:rPr>
        <w:t xml:space="preserve">de construction d’un bloc pédagogique de l’Institut Supérieur d’Agriculture, du Bois, de l’Eau et de l’Environnement (ISABEE) de l'Université de Bertoua à </w:t>
      </w:r>
      <w:proofErr w:type="spellStart"/>
      <w:r w:rsidRPr="00CC767A">
        <w:rPr>
          <w:b/>
          <w:bCs/>
          <w:lang w:val="fr-FR" w:eastAsia="fr-FR"/>
        </w:rPr>
        <w:t>Belabo</w:t>
      </w:r>
      <w:proofErr w:type="spellEnd"/>
      <w:r w:rsidRPr="006018C8">
        <w:t xml:space="preserve">. </w:t>
      </w:r>
    </w:p>
    <w:p w14:paraId="61EFE8FE" w14:textId="77777777" w:rsidR="00FA5B52" w:rsidRPr="006018C8" w:rsidRDefault="00FA5B52" w:rsidP="00FA5B52">
      <w:pPr>
        <w:pStyle w:val="Corpsdetexte"/>
        <w:kinsoku w:val="0"/>
        <w:overflowPunct w:val="0"/>
        <w:spacing w:line="275" w:lineRule="exact"/>
        <w:jc w:val="both"/>
      </w:pPr>
      <w:r w:rsidRPr="006018C8">
        <w:t>Ils comprennent notamment, pour chaque bâtiment bien spécifié :</w:t>
      </w:r>
    </w:p>
    <w:p w14:paraId="4BCA34CF"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bookmarkStart w:id="1020" w:name="_bookmark106"/>
      <w:bookmarkEnd w:id="1020"/>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2758CF8E" w14:textId="77777777" w:rsidR="00FA5B52" w:rsidRPr="00041BB8" w:rsidRDefault="00FA5B52" w:rsidP="00FA5B52">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151F32B6" w14:textId="77777777" w:rsidR="00FA5B52" w:rsidRPr="00041BB8" w:rsidRDefault="00FA5B52" w:rsidP="00FA5B52">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68E92577"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534F2CA8"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1F710E7D"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4F4582A3"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38B18E0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0EA21163"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7A81C5F3"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5F93E3F3"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479CD80A"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6718CDA6"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3D96473A"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4937417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67D6E09F" w14:textId="77777777" w:rsidR="00FA5B52" w:rsidRPr="006018C8" w:rsidRDefault="00FA5B52" w:rsidP="00FA5B52">
      <w:pPr>
        <w:pStyle w:val="Titre6"/>
        <w:numPr>
          <w:ilvl w:val="1"/>
          <w:numId w:val="144"/>
        </w:numPr>
        <w:tabs>
          <w:tab w:val="left" w:pos="1659"/>
        </w:tabs>
        <w:kinsoku w:val="0"/>
        <w:overflowPunct w:val="0"/>
        <w:spacing w:before="165"/>
        <w:ind w:left="1658" w:hanging="1057"/>
        <w:rPr>
          <w:rFonts w:ascii="Times New Roman" w:hAnsi="Times New Roman"/>
          <w:color w:val="auto"/>
        </w:rPr>
      </w:pPr>
      <w:r w:rsidRPr="006018C8">
        <w:rPr>
          <w:rFonts w:ascii="Times New Roman" w:hAnsi="Times New Roman"/>
          <w:color w:val="auto"/>
        </w:rPr>
        <w:t>Abréviations</w:t>
      </w:r>
    </w:p>
    <w:p w14:paraId="397419AA" w14:textId="77777777" w:rsidR="00FA5B52" w:rsidRPr="006018C8" w:rsidRDefault="00FA5B52" w:rsidP="00FA5B52">
      <w:pPr>
        <w:pStyle w:val="Corpsdetexte"/>
        <w:kinsoku w:val="0"/>
        <w:overflowPunct w:val="0"/>
        <w:spacing w:before="119"/>
      </w:pPr>
      <w:r w:rsidRPr="006018C8">
        <w:t>Les abréviations employées dans le présent CCTP ont les significations suivantes</w:t>
      </w:r>
      <w:r w:rsidRPr="006018C8">
        <w:rPr>
          <w:spacing w:val="-11"/>
        </w:rPr>
        <w:t xml:space="preserve"> </w:t>
      </w:r>
      <w:r w:rsidRPr="006018C8">
        <w:t>:</w:t>
      </w:r>
    </w:p>
    <w:p w14:paraId="360969CC" w14:textId="77777777" w:rsidR="00FA5B52" w:rsidRPr="006018C8" w:rsidRDefault="00FA5B52" w:rsidP="00FA5B52">
      <w:pPr>
        <w:pStyle w:val="Paragraphedeliste"/>
        <w:widowControl w:val="0"/>
        <w:numPr>
          <w:ilvl w:val="2"/>
          <w:numId w:val="144"/>
        </w:numPr>
        <w:tabs>
          <w:tab w:val="left" w:pos="2369"/>
          <w:tab w:val="left" w:pos="3402"/>
        </w:tabs>
        <w:suppressAutoHyphens w:val="0"/>
        <w:kinsoku w:val="0"/>
        <w:overflowPunct w:val="0"/>
        <w:autoSpaceDE w:val="0"/>
        <w:adjustRightInd w:val="0"/>
        <w:spacing w:before="40" w:after="0" w:line="240" w:lineRule="auto"/>
        <w:textAlignment w:val="auto"/>
        <w:rPr>
          <w:rFonts w:ascii="Times New Roman" w:hAnsi="Times New Roman"/>
          <w:sz w:val="24"/>
          <w:szCs w:val="24"/>
        </w:rPr>
      </w:pPr>
      <w:r w:rsidRPr="006018C8">
        <w:rPr>
          <w:rFonts w:ascii="Times New Roman" w:hAnsi="Times New Roman"/>
          <w:sz w:val="24"/>
          <w:szCs w:val="24"/>
        </w:rPr>
        <w:t>A.F.E.</w:t>
      </w:r>
      <w:r w:rsidRPr="006018C8">
        <w:rPr>
          <w:rFonts w:ascii="Times New Roman" w:hAnsi="Times New Roman"/>
          <w:sz w:val="24"/>
          <w:szCs w:val="24"/>
        </w:rPr>
        <w:tab/>
        <w:t>: Association Française de</w:t>
      </w:r>
      <w:r w:rsidRPr="006018C8">
        <w:rPr>
          <w:rFonts w:ascii="Times New Roman" w:hAnsi="Times New Roman"/>
          <w:spacing w:val="-7"/>
          <w:sz w:val="24"/>
          <w:szCs w:val="24"/>
        </w:rPr>
        <w:t xml:space="preserve"> </w:t>
      </w:r>
      <w:r w:rsidRPr="006018C8">
        <w:rPr>
          <w:rFonts w:ascii="Times New Roman" w:hAnsi="Times New Roman"/>
          <w:sz w:val="24"/>
          <w:szCs w:val="24"/>
        </w:rPr>
        <w:t>l’éclairage</w:t>
      </w:r>
    </w:p>
    <w:p w14:paraId="222C8530"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B.A.E.L.</w:t>
      </w:r>
      <w:r w:rsidRPr="006018C8">
        <w:rPr>
          <w:rFonts w:ascii="Times New Roman" w:hAnsi="Times New Roman"/>
          <w:sz w:val="24"/>
          <w:szCs w:val="24"/>
        </w:rPr>
        <w:tab/>
        <w:t>: Béton Armé aux États</w:t>
      </w:r>
      <w:r w:rsidRPr="006018C8">
        <w:rPr>
          <w:rFonts w:ascii="Times New Roman" w:hAnsi="Times New Roman"/>
          <w:spacing w:val="1"/>
          <w:sz w:val="24"/>
          <w:szCs w:val="24"/>
        </w:rPr>
        <w:t xml:space="preserve"> </w:t>
      </w:r>
      <w:r w:rsidRPr="006018C8">
        <w:rPr>
          <w:rFonts w:ascii="Times New Roman" w:hAnsi="Times New Roman"/>
          <w:sz w:val="24"/>
          <w:szCs w:val="24"/>
        </w:rPr>
        <w:t>Limites</w:t>
      </w:r>
    </w:p>
    <w:p w14:paraId="20FE4041"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6" w:after="0" w:line="240" w:lineRule="auto"/>
        <w:textAlignment w:val="auto"/>
        <w:rPr>
          <w:rFonts w:ascii="Times New Roman" w:hAnsi="Times New Roman"/>
          <w:sz w:val="24"/>
          <w:szCs w:val="24"/>
        </w:rPr>
      </w:pPr>
      <w:r w:rsidRPr="006018C8">
        <w:rPr>
          <w:rFonts w:ascii="Times New Roman" w:hAnsi="Times New Roman"/>
          <w:sz w:val="24"/>
          <w:szCs w:val="24"/>
        </w:rPr>
        <w:t>B.T.P.</w:t>
      </w:r>
      <w:r w:rsidRPr="006018C8">
        <w:rPr>
          <w:rFonts w:ascii="Times New Roman" w:hAnsi="Times New Roman"/>
          <w:sz w:val="24"/>
          <w:szCs w:val="24"/>
        </w:rPr>
        <w:tab/>
        <w:t>: Bâtiments et Travaux</w:t>
      </w:r>
      <w:r w:rsidRPr="006018C8">
        <w:rPr>
          <w:rFonts w:ascii="Times New Roman" w:hAnsi="Times New Roman"/>
          <w:spacing w:val="5"/>
          <w:sz w:val="24"/>
          <w:szCs w:val="24"/>
        </w:rPr>
        <w:t xml:space="preserve"> </w:t>
      </w:r>
      <w:r w:rsidRPr="006018C8">
        <w:rPr>
          <w:rFonts w:ascii="Times New Roman" w:hAnsi="Times New Roman"/>
          <w:sz w:val="24"/>
          <w:szCs w:val="24"/>
        </w:rPr>
        <w:t>Publics</w:t>
      </w:r>
    </w:p>
    <w:p w14:paraId="54F3D1D5"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C.C.A.P.</w:t>
      </w:r>
      <w:r w:rsidRPr="006018C8">
        <w:rPr>
          <w:rFonts w:ascii="Times New Roman" w:hAnsi="Times New Roman"/>
          <w:sz w:val="24"/>
          <w:szCs w:val="24"/>
        </w:rPr>
        <w:tab/>
        <w:t>: Cahier des Clauses Administratives</w:t>
      </w:r>
      <w:r w:rsidRPr="006018C8">
        <w:rPr>
          <w:rFonts w:ascii="Times New Roman" w:hAnsi="Times New Roman"/>
          <w:spacing w:val="2"/>
          <w:sz w:val="24"/>
          <w:szCs w:val="24"/>
        </w:rPr>
        <w:t xml:space="preserve"> </w:t>
      </w:r>
      <w:r w:rsidRPr="006018C8">
        <w:rPr>
          <w:rFonts w:ascii="Times New Roman" w:hAnsi="Times New Roman"/>
          <w:sz w:val="24"/>
          <w:szCs w:val="24"/>
        </w:rPr>
        <w:t>Particulières</w:t>
      </w:r>
    </w:p>
    <w:p w14:paraId="28C5B883"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C.C.A.G.</w:t>
      </w:r>
      <w:r w:rsidRPr="006018C8">
        <w:rPr>
          <w:rFonts w:ascii="Times New Roman" w:hAnsi="Times New Roman"/>
          <w:sz w:val="24"/>
          <w:szCs w:val="24"/>
        </w:rPr>
        <w:tab/>
        <w:t>: Cahier des Clauses Administratives</w:t>
      </w:r>
      <w:r w:rsidRPr="006018C8">
        <w:rPr>
          <w:rFonts w:ascii="Times New Roman" w:hAnsi="Times New Roman"/>
          <w:spacing w:val="2"/>
          <w:sz w:val="24"/>
          <w:szCs w:val="24"/>
        </w:rPr>
        <w:t xml:space="preserve"> </w:t>
      </w:r>
      <w:r w:rsidRPr="006018C8">
        <w:rPr>
          <w:rFonts w:ascii="Times New Roman" w:hAnsi="Times New Roman"/>
          <w:sz w:val="24"/>
          <w:szCs w:val="24"/>
        </w:rPr>
        <w:t>Générales</w:t>
      </w:r>
    </w:p>
    <w:p w14:paraId="44445527"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C.C.T.G.</w:t>
      </w:r>
      <w:r w:rsidRPr="006018C8">
        <w:rPr>
          <w:rFonts w:ascii="Times New Roman" w:hAnsi="Times New Roman"/>
          <w:sz w:val="24"/>
          <w:szCs w:val="24"/>
        </w:rPr>
        <w:tab/>
        <w:t>: Cahier des Clauses Techniques</w:t>
      </w:r>
      <w:r w:rsidRPr="006018C8">
        <w:rPr>
          <w:rFonts w:ascii="Times New Roman" w:hAnsi="Times New Roman"/>
          <w:spacing w:val="2"/>
          <w:sz w:val="24"/>
          <w:szCs w:val="24"/>
        </w:rPr>
        <w:t xml:space="preserve"> </w:t>
      </w:r>
      <w:r w:rsidRPr="006018C8">
        <w:rPr>
          <w:rFonts w:ascii="Times New Roman" w:hAnsi="Times New Roman"/>
          <w:sz w:val="24"/>
          <w:szCs w:val="24"/>
        </w:rPr>
        <w:t>Générales</w:t>
      </w:r>
    </w:p>
    <w:p w14:paraId="0C8391A9"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C.C.T.P.</w:t>
      </w:r>
      <w:r w:rsidRPr="006018C8">
        <w:rPr>
          <w:rFonts w:ascii="Times New Roman" w:hAnsi="Times New Roman"/>
          <w:sz w:val="24"/>
          <w:szCs w:val="24"/>
        </w:rPr>
        <w:tab/>
        <w:t>: Cahier des Clauses Techniques</w:t>
      </w:r>
      <w:r w:rsidRPr="006018C8">
        <w:rPr>
          <w:rFonts w:ascii="Times New Roman" w:hAnsi="Times New Roman"/>
          <w:spacing w:val="2"/>
          <w:sz w:val="24"/>
          <w:szCs w:val="24"/>
        </w:rPr>
        <w:t xml:space="preserve"> </w:t>
      </w:r>
      <w:r w:rsidRPr="006018C8">
        <w:rPr>
          <w:rFonts w:ascii="Times New Roman" w:hAnsi="Times New Roman"/>
          <w:sz w:val="24"/>
          <w:szCs w:val="24"/>
        </w:rPr>
        <w:t>Particulières</w:t>
      </w:r>
    </w:p>
    <w:p w14:paraId="2E77C7BA"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I.S.O.</w:t>
      </w:r>
      <w:r w:rsidRPr="006018C8">
        <w:rPr>
          <w:rFonts w:ascii="Times New Roman" w:hAnsi="Times New Roman"/>
          <w:sz w:val="24"/>
          <w:szCs w:val="24"/>
        </w:rPr>
        <w:tab/>
        <w:t>: Organisation Internationale de la Normalisation</w:t>
      </w:r>
    </w:p>
    <w:p w14:paraId="4436016A" w14:textId="77777777" w:rsidR="00FA5B52" w:rsidRPr="006018C8" w:rsidRDefault="00FA5B52" w:rsidP="00FA5B52">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lastRenderedPageBreak/>
        <w:t>U.T.E.</w:t>
      </w:r>
      <w:r w:rsidRPr="006018C8">
        <w:rPr>
          <w:rFonts w:ascii="Times New Roman" w:hAnsi="Times New Roman"/>
          <w:sz w:val="24"/>
          <w:szCs w:val="24"/>
        </w:rPr>
        <w:tab/>
        <w:t>: Union des Techniques de</w:t>
      </w:r>
      <w:r w:rsidRPr="006018C8">
        <w:rPr>
          <w:rFonts w:ascii="Times New Roman" w:hAnsi="Times New Roman"/>
          <w:spacing w:val="1"/>
          <w:sz w:val="24"/>
          <w:szCs w:val="24"/>
        </w:rPr>
        <w:t xml:space="preserve"> </w:t>
      </w:r>
      <w:r w:rsidRPr="006018C8">
        <w:rPr>
          <w:rFonts w:ascii="Times New Roman" w:hAnsi="Times New Roman"/>
          <w:sz w:val="24"/>
          <w:szCs w:val="24"/>
        </w:rPr>
        <w:t>l’Électricité</w:t>
      </w:r>
    </w:p>
    <w:p w14:paraId="66E106FD" w14:textId="77777777" w:rsidR="00FA5B52" w:rsidRPr="006018C8" w:rsidRDefault="00FA5B52" w:rsidP="00FA5B52">
      <w:pPr>
        <w:pStyle w:val="Titre6"/>
        <w:numPr>
          <w:ilvl w:val="1"/>
          <w:numId w:val="144"/>
        </w:numPr>
        <w:tabs>
          <w:tab w:val="left" w:pos="1726"/>
        </w:tabs>
        <w:kinsoku w:val="0"/>
        <w:overflowPunct w:val="0"/>
        <w:spacing w:before="161"/>
        <w:ind w:left="1725" w:hanging="1124"/>
        <w:rPr>
          <w:rFonts w:ascii="Times New Roman" w:hAnsi="Times New Roman"/>
          <w:color w:val="auto"/>
        </w:rPr>
      </w:pPr>
      <w:bookmarkStart w:id="1021" w:name="_bookmark107"/>
      <w:bookmarkEnd w:id="1021"/>
      <w:r w:rsidRPr="006018C8">
        <w:rPr>
          <w:rFonts w:ascii="Times New Roman" w:hAnsi="Times New Roman"/>
          <w:color w:val="auto"/>
        </w:rPr>
        <w:t>Normes et</w:t>
      </w:r>
      <w:r w:rsidRPr="006018C8">
        <w:rPr>
          <w:rFonts w:ascii="Times New Roman" w:hAnsi="Times New Roman"/>
          <w:color w:val="auto"/>
          <w:spacing w:val="3"/>
        </w:rPr>
        <w:t xml:space="preserve"> </w:t>
      </w:r>
      <w:r w:rsidRPr="006018C8">
        <w:rPr>
          <w:rFonts w:ascii="Times New Roman" w:hAnsi="Times New Roman"/>
          <w:color w:val="auto"/>
        </w:rPr>
        <w:t>règlements</w:t>
      </w:r>
    </w:p>
    <w:p w14:paraId="61D5FCB0" w14:textId="77777777" w:rsidR="00FA5B52" w:rsidRPr="006018C8" w:rsidRDefault="00FA5B52" w:rsidP="00FA5B52">
      <w:pPr>
        <w:pStyle w:val="Corpsdetexte"/>
        <w:kinsoku w:val="0"/>
        <w:overflowPunct w:val="0"/>
        <w:spacing w:before="123"/>
        <w:ind w:right="511"/>
      </w:pPr>
      <w:r w:rsidRPr="006018C8">
        <w:t>Les normes applicables sont celles en vigueur dans la République du Cameroun ou, le cas échéant, les normes françaises en vigueur dans le domaine du BTP.</w:t>
      </w:r>
    </w:p>
    <w:p w14:paraId="694BD18A" w14:textId="77777777" w:rsidR="00FA5B52" w:rsidRPr="006018C8" w:rsidRDefault="00FA5B52" w:rsidP="00FA5B52">
      <w:pPr>
        <w:pStyle w:val="Corpsdetexte"/>
        <w:kinsoku w:val="0"/>
        <w:overflowPunct w:val="0"/>
        <w:ind w:right="345"/>
      </w:pPr>
      <w:r w:rsidRPr="006018C8">
        <w:t>D’autres normes pourront être acceptées, si leur qualité est équivalente ou supérieure à la norme spécifiée après soumission à l’approbation du Maitre d’œuvre.</w:t>
      </w:r>
    </w:p>
    <w:p w14:paraId="1CB280AA" w14:textId="77777777" w:rsidR="00FA5B52" w:rsidRPr="006018C8" w:rsidRDefault="00FA5B52" w:rsidP="00FA5B52">
      <w:pPr>
        <w:pStyle w:val="Corpsdetexte"/>
        <w:kinsoku w:val="0"/>
        <w:overflowPunct w:val="0"/>
        <w:spacing w:before="62"/>
        <w:ind w:right="501"/>
        <w:jc w:val="both"/>
      </w:pPr>
      <w:r w:rsidRPr="006018C8">
        <w:t>Les provenances, qualités, types, dimensions, poids, et caractéristiques, ainsi que les modalités d’essais, de contrôle et de réception des matériaux et de fournitures, devront répondre aux normes en vigueur, au moment de la signature du Marché avec l’Entreprise adjudicataire.</w:t>
      </w:r>
    </w:p>
    <w:p w14:paraId="06FEB1F5" w14:textId="77777777" w:rsidR="00FA5B52" w:rsidRPr="006018C8" w:rsidRDefault="00FA5B52" w:rsidP="00FA5B52">
      <w:pPr>
        <w:pStyle w:val="Corpsdetexte"/>
        <w:kinsoku w:val="0"/>
        <w:overflowPunct w:val="0"/>
        <w:jc w:val="both"/>
      </w:pPr>
      <w:r w:rsidRPr="006018C8">
        <w:t>L’Entrepreneur sera réputé connaître ces normes et en particulier les documents suivants :</w:t>
      </w:r>
    </w:p>
    <w:p w14:paraId="73FDC051" w14:textId="77777777" w:rsidR="00FA5B52" w:rsidRPr="006018C8" w:rsidRDefault="00FA5B52" w:rsidP="00FA5B52">
      <w:pPr>
        <w:pStyle w:val="Titre7"/>
        <w:numPr>
          <w:ilvl w:val="0"/>
          <w:numId w:val="143"/>
        </w:numPr>
        <w:tabs>
          <w:tab w:val="left" w:pos="953"/>
        </w:tabs>
        <w:kinsoku w:val="0"/>
        <w:overflowPunct w:val="0"/>
        <w:spacing w:before="41"/>
        <w:ind w:left="3192" w:hanging="360"/>
        <w:jc w:val="left"/>
        <w:rPr>
          <w:rFonts w:ascii="Times New Roman" w:hAnsi="Times New Roman"/>
          <w:b/>
          <w:bCs/>
          <w:i w:val="0"/>
          <w:iCs/>
          <w:color w:val="auto"/>
        </w:rPr>
      </w:pPr>
      <w:r w:rsidRPr="006018C8">
        <w:rPr>
          <w:rFonts w:ascii="Times New Roman" w:hAnsi="Times New Roman"/>
          <w:b/>
          <w:bCs/>
          <w:i w:val="0"/>
          <w:iCs/>
          <w:color w:val="auto"/>
        </w:rPr>
        <w:t>C.C.T.G.</w:t>
      </w:r>
    </w:p>
    <w:p w14:paraId="68C7EC18" w14:textId="77777777" w:rsidR="00FA5B52" w:rsidRPr="006018C8" w:rsidRDefault="00FA5B52" w:rsidP="00FA5B52">
      <w:pPr>
        <w:pStyle w:val="Corpsdetexte"/>
        <w:kinsoku w:val="0"/>
        <w:overflowPunct w:val="0"/>
        <w:spacing w:before="41"/>
        <w:ind w:right="345"/>
      </w:pPr>
      <w:r w:rsidRPr="006018C8">
        <w:t>Les fascicules non remplacés par le C.C.T.G. conservent leur appellation de Cahier des Prescriptions Communes (C.P.C.)</w:t>
      </w:r>
    </w:p>
    <w:p w14:paraId="58B93A8C" w14:textId="77777777" w:rsidR="00FA5B52" w:rsidRPr="006018C8" w:rsidRDefault="00FA5B52" w:rsidP="00FA5B52">
      <w:pPr>
        <w:pStyle w:val="Corpsdetexte"/>
        <w:kinsoku w:val="0"/>
        <w:overflowPunct w:val="0"/>
      </w:pPr>
      <w:r w:rsidRPr="006018C8">
        <w:t>C.P.C. et C.C.T.G. applicables aux marchés de travaux publics (sans que la liste soit exhaustive)</w:t>
      </w:r>
    </w:p>
    <w:p w14:paraId="5507E0EE" w14:textId="77777777" w:rsidR="00FA5B52" w:rsidRPr="006018C8" w:rsidRDefault="00FA5B52" w:rsidP="00FA5B52">
      <w:pPr>
        <w:pStyle w:val="Paragraphedeliste"/>
        <w:widowControl w:val="0"/>
        <w:numPr>
          <w:ilvl w:val="2"/>
          <w:numId w:val="142"/>
        </w:numPr>
        <w:tabs>
          <w:tab w:val="left" w:pos="1659"/>
          <w:tab w:val="left" w:pos="3790"/>
        </w:tabs>
        <w:suppressAutoHyphens w:val="0"/>
        <w:kinsoku w:val="0"/>
        <w:overflowPunct w:val="0"/>
        <w:autoSpaceDE w:val="0"/>
        <w:adjustRightInd w:val="0"/>
        <w:spacing w:before="41"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n°2</w:t>
      </w:r>
      <w:r w:rsidRPr="006018C8">
        <w:rPr>
          <w:rFonts w:ascii="Times New Roman" w:hAnsi="Times New Roman"/>
        </w:rPr>
        <w:tab/>
        <w:t>: Travaux de terrassements</w:t>
      </w:r>
    </w:p>
    <w:p w14:paraId="2A4CDCA9"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before="30" w:after="0" w:line="240" w:lineRule="auto"/>
        <w:ind w:left="1658"/>
        <w:textAlignment w:val="auto"/>
        <w:rPr>
          <w:rFonts w:ascii="Times New Roman" w:hAnsi="Times New Roman"/>
        </w:rPr>
      </w:pPr>
      <w:r w:rsidRPr="006018C8">
        <w:rPr>
          <w:rFonts w:ascii="Times New Roman" w:hAnsi="Times New Roman"/>
        </w:rPr>
        <w:t>Fascicule n°4 –</w:t>
      </w:r>
      <w:r w:rsidRPr="006018C8">
        <w:rPr>
          <w:rFonts w:ascii="Times New Roman" w:hAnsi="Times New Roman"/>
          <w:spacing w:val="2"/>
        </w:rPr>
        <w:t xml:space="preserve"> </w:t>
      </w:r>
      <w:r w:rsidRPr="006018C8">
        <w:rPr>
          <w:rFonts w:ascii="Times New Roman" w:hAnsi="Times New Roman"/>
        </w:rPr>
        <w:t>Titre 1</w:t>
      </w:r>
      <w:r w:rsidRPr="006018C8">
        <w:rPr>
          <w:rFonts w:ascii="Times New Roman" w:hAnsi="Times New Roman"/>
          <w:position w:val="9"/>
          <w:sz w:val="16"/>
          <w:szCs w:val="16"/>
        </w:rPr>
        <w:t>er</w:t>
      </w:r>
      <w:r w:rsidRPr="006018C8">
        <w:rPr>
          <w:rFonts w:ascii="Times New Roman" w:hAnsi="Times New Roman"/>
          <w:position w:val="9"/>
          <w:sz w:val="16"/>
          <w:szCs w:val="16"/>
        </w:rPr>
        <w:tab/>
      </w:r>
      <w:r w:rsidRPr="006018C8">
        <w:rPr>
          <w:rFonts w:ascii="Times New Roman" w:hAnsi="Times New Roman"/>
        </w:rPr>
        <w:t>: Aciers pour béton</w:t>
      </w:r>
      <w:r w:rsidRPr="006018C8">
        <w:rPr>
          <w:rFonts w:ascii="Times New Roman" w:hAnsi="Times New Roman"/>
          <w:spacing w:val="3"/>
        </w:rPr>
        <w:t xml:space="preserve"> </w:t>
      </w:r>
      <w:r w:rsidRPr="006018C8">
        <w:rPr>
          <w:rFonts w:ascii="Times New Roman" w:hAnsi="Times New Roman"/>
        </w:rPr>
        <w:t>armé</w:t>
      </w:r>
    </w:p>
    <w:p w14:paraId="61B9FCD6"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before="41" w:after="0" w:line="240" w:lineRule="auto"/>
        <w:ind w:right="50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n°29</w:t>
      </w:r>
      <w:r w:rsidRPr="006018C8">
        <w:rPr>
          <w:rFonts w:ascii="Times New Roman" w:hAnsi="Times New Roman"/>
        </w:rPr>
        <w:tab/>
        <w:t>: Travaux de construction et entretien des voies, places et espaces publics, pavés et dalles en béton ou roches</w:t>
      </w:r>
      <w:r w:rsidRPr="006018C8">
        <w:rPr>
          <w:rFonts w:ascii="Times New Roman" w:hAnsi="Times New Roman"/>
          <w:spacing w:val="4"/>
        </w:rPr>
        <w:t xml:space="preserve"> </w:t>
      </w:r>
      <w:r w:rsidRPr="006018C8">
        <w:rPr>
          <w:rFonts w:ascii="Times New Roman" w:hAnsi="Times New Roman"/>
        </w:rPr>
        <w:t>naturelles</w:t>
      </w:r>
    </w:p>
    <w:p w14:paraId="3725757C"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n°56</w:t>
      </w:r>
      <w:r w:rsidRPr="006018C8">
        <w:rPr>
          <w:rFonts w:ascii="Times New Roman" w:hAnsi="Times New Roman"/>
        </w:rPr>
        <w:tab/>
        <w:t>: Protection des ouvrages métalliques contre la</w:t>
      </w:r>
      <w:r w:rsidRPr="006018C8">
        <w:rPr>
          <w:rFonts w:ascii="Times New Roman" w:hAnsi="Times New Roman"/>
          <w:spacing w:val="-8"/>
        </w:rPr>
        <w:t xml:space="preserve"> </w:t>
      </w:r>
      <w:r w:rsidRPr="006018C8">
        <w:rPr>
          <w:rFonts w:ascii="Times New Roman" w:hAnsi="Times New Roman"/>
        </w:rPr>
        <w:t>corrosion</w:t>
      </w:r>
    </w:p>
    <w:p w14:paraId="3318E46C" w14:textId="77777777" w:rsidR="00FA5B52" w:rsidRPr="006018C8" w:rsidRDefault="00FA5B52" w:rsidP="00FA5B52">
      <w:pPr>
        <w:pStyle w:val="Paragraphedeliste"/>
        <w:widowControl w:val="0"/>
        <w:numPr>
          <w:ilvl w:val="2"/>
          <w:numId w:val="142"/>
        </w:numPr>
        <w:tabs>
          <w:tab w:val="left" w:pos="1659"/>
        </w:tabs>
        <w:suppressAutoHyphens w:val="0"/>
        <w:kinsoku w:val="0"/>
        <w:overflowPunct w:val="0"/>
        <w:autoSpaceDE w:val="0"/>
        <w:adjustRightInd w:val="0"/>
        <w:spacing w:before="26" w:after="0" w:line="240" w:lineRule="auto"/>
        <w:ind w:right="505" w:hanging="361"/>
        <w:textAlignment w:val="auto"/>
        <w:rPr>
          <w:rFonts w:ascii="Times New Roman" w:hAnsi="Times New Roman"/>
        </w:rPr>
      </w:pPr>
      <w:r w:rsidRPr="006018C8">
        <w:rPr>
          <w:rFonts w:ascii="Times New Roman" w:hAnsi="Times New Roman"/>
        </w:rPr>
        <w:t>Fascicule n°62 – Titre 1</w:t>
      </w:r>
      <w:r w:rsidRPr="006018C8">
        <w:rPr>
          <w:rFonts w:ascii="Times New Roman" w:hAnsi="Times New Roman"/>
          <w:position w:val="9"/>
          <w:sz w:val="16"/>
          <w:szCs w:val="16"/>
        </w:rPr>
        <w:t xml:space="preserve">er </w:t>
      </w:r>
      <w:r w:rsidRPr="006018C8">
        <w:rPr>
          <w:rFonts w:ascii="Times New Roman" w:hAnsi="Times New Roman"/>
        </w:rPr>
        <w:t>: Conception et calcul des ouvrages et constructions en béton armé suivant la méthode des états limitent (B.A.E.L. 91 mode</w:t>
      </w:r>
      <w:r w:rsidRPr="006018C8">
        <w:rPr>
          <w:rFonts w:ascii="Times New Roman" w:hAnsi="Times New Roman"/>
          <w:spacing w:val="-4"/>
        </w:rPr>
        <w:t xml:space="preserve"> </w:t>
      </w:r>
      <w:r w:rsidRPr="006018C8">
        <w:rPr>
          <w:rFonts w:ascii="Times New Roman" w:hAnsi="Times New Roman"/>
        </w:rPr>
        <w:t>99)</w:t>
      </w:r>
    </w:p>
    <w:p w14:paraId="5CFFDCEC"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right="49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n°65</w:t>
      </w:r>
      <w:r w:rsidRPr="006018C8">
        <w:rPr>
          <w:rFonts w:ascii="Times New Roman" w:hAnsi="Times New Roman"/>
        </w:rPr>
        <w:tab/>
        <w:t>: Exécution des ouvrages de génie civil en béton armé ou précontraint</w:t>
      </w:r>
    </w:p>
    <w:p w14:paraId="5ECB33D5"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before="3" w:after="0" w:line="240" w:lineRule="auto"/>
        <w:ind w:right="49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2"/>
        </w:rPr>
        <w:t xml:space="preserve"> </w:t>
      </w:r>
      <w:r w:rsidRPr="006018C8">
        <w:rPr>
          <w:rFonts w:ascii="Times New Roman" w:hAnsi="Times New Roman"/>
        </w:rPr>
        <w:t>n°65-A</w:t>
      </w:r>
      <w:r w:rsidRPr="006018C8">
        <w:rPr>
          <w:rFonts w:ascii="Times New Roman" w:hAnsi="Times New Roman"/>
        </w:rPr>
        <w:tab/>
        <w:t>: Parties d’ouvrages de génie civil en béton armé ou en béton précontraint par posttension</w:t>
      </w:r>
    </w:p>
    <w:p w14:paraId="34905403"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n°70</w:t>
      </w:r>
      <w:r w:rsidRPr="006018C8">
        <w:rPr>
          <w:rFonts w:ascii="Times New Roman" w:hAnsi="Times New Roman"/>
        </w:rPr>
        <w:tab/>
        <w:t>: Canalisations d’assainissement et ouvrages</w:t>
      </w:r>
      <w:r w:rsidRPr="006018C8">
        <w:rPr>
          <w:rFonts w:ascii="Times New Roman" w:hAnsi="Times New Roman"/>
          <w:spacing w:val="1"/>
        </w:rPr>
        <w:t xml:space="preserve"> </w:t>
      </w:r>
      <w:r w:rsidRPr="006018C8">
        <w:rPr>
          <w:rFonts w:ascii="Times New Roman" w:hAnsi="Times New Roman"/>
        </w:rPr>
        <w:t>annexes</w:t>
      </w:r>
    </w:p>
    <w:p w14:paraId="1FF3C491" w14:textId="77777777" w:rsidR="00FA5B52" w:rsidRPr="006018C8" w:rsidRDefault="00FA5B52" w:rsidP="00FA5B52">
      <w:pPr>
        <w:pStyle w:val="Paragraphedeliste"/>
        <w:widowControl w:val="0"/>
        <w:numPr>
          <w:ilvl w:val="2"/>
          <w:numId w:val="142"/>
        </w:numPr>
        <w:tabs>
          <w:tab w:val="left" w:pos="1659"/>
          <w:tab w:val="left" w:pos="4496"/>
        </w:tabs>
        <w:suppressAutoHyphens w:val="0"/>
        <w:kinsoku w:val="0"/>
        <w:overflowPunct w:val="0"/>
        <w:autoSpaceDE w:val="0"/>
        <w:adjustRightInd w:val="0"/>
        <w:spacing w:before="40" w:after="0" w:line="240" w:lineRule="auto"/>
        <w:ind w:right="50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n°71</w:t>
      </w:r>
      <w:r w:rsidRPr="006018C8">
        <w:rPr>
          <w:rFonts w:ascii="Times New Roman" w:hAnsi="Times New Roman"/>
        </w:rPr>
        <w:tab/>
        <w:t>: Fourniture et pose de canalisations d’eau, accessoires et branchements</w:t>
      </w:r>
    </w:p>
    <w:p w14:paraId="65C8C178" w14:textId="77777777" w:rsidR="00FA5B52" w:rsidRPr="006018C8" w:rsidRDefault="00FA5B52" w:rsidP="00FA5B52">
      <w:pPr>
        <w:pStyle w:val="Corpsdetexte"/>
        <w:kinsoku w:val="0"/>
        <w:overflowPunct w:val="0"/>
        <w:spacing w:before="6"/>
        <w:rPr>
          <w:sz w:val="2"/>
          <w:szCs w:val="2"/>
        </w:rPr>
      </w:pPr>
    </w:p>
    <w:p w14:paraId="61B30DC8" w14:textId="77777777" w:rsidR="00FA5B52" w:rsidRPr="006018C8" w:rsidRDefault="00FA5B52" w:rsidP="00FA5B52">
      <w:pPr>
        <w:pStyle w:val="Paragraphedeliste"/>
        <w:widowControl w:val="0"/>
        <w:numPr>
          <w:ilvl w:val="0"/>
          <w:numId w:val="141"/>
        </w:numPr>
        <w:tabs>
          <w:tab w:val="left" w:pos="953"/>
        </w:tabs>
        <w:suppressAutoHyphens w:val="0"/>
        <w:kinsoku w:val="0"/>
        <w:overflowPunct w:val="0"/>
        <w:autoSpaceDE w:val="0"/>
        <w:adjustRightInd w:val="0"/>
        <w:spacing w:after="0" w:line="240" w:lineRule="auto"/>
        <w:ind w:right="608" w:hanging="360"/>
        <w:textAlignment w:val="auto"/>
        <w:rPr>
          <w:rFonts w:ascii="Times New Roman" w:hAnsi="Times New Roman"/>
        </w:rPr>
      </w:pPr>
      <w:r w:rsidRPr="006018C8">
        <w:rPr>
          <w:rFonts w:ascii="Times New Roman" w:hAnsi="Times New Roman"/>
          <w:b/>
          <w:bCs/>
        </w:rPr>
        <w:t xml:space="preserve">Toutes les normes et règles techniques </w:t>
      </w:r>
      <w:r w:rsidRPr="006018C8">
        <w:rPr>
          <w:rFonts w:ascii="Times New Roman" w:hAnsi="Times New Roman"/>
        </w:rPr>
        <w:t>édictées par l’U.T.E. et de l’A.F.E. dans leur édition à jour pour les installations électriques, et notamment</w:t>
      </w:r>
      <w:r w:rsidRPr="006018C8">
        <w:rPr>
          <w:rFonts w:ascii="Times New Roman" w:hAnsi="Times New Roman"/>
          <w:spacing w:val="8"/>
        </w:rPr>
        <w:t xml:space="preserve"> </w:t>
      </w:r>
      <w:r w:rsidRPr="006018C8">
        <w:rPr>
          <w:rFonts w:ascii="Times New Roman" w:hAnsi="Times New Roman"/>
        </w:rPr>
        <w:t>:</w:t>
      </w:r>
    </w:p>
    <w:p w14:paraId="2D248ECB" w14:textId="77777777" w:rsidR="00FA5B52" w:rsidRPr="006018C8" w:rsidRDefault="00FA5B52" w:rsidP="00FA5B52">
      <w:pPr>
        <w:pStyle w:val="Paragraphedeliste"/>
        <w:widowControl w:val="0"/>
        <w:numPr>
          <w:ilvl w:val="1"/>
          <w:numId w:val="141"/>
        </w:numPr>
        <w:tabs>
          <w:tab w:val="left" w:pos="1721"/>
          <w:tab w:val="left" w:pos="3790"/>
        </w:tabs>
        <w:suppressAutoHyphens w:val="0"/>
        <w:kinsoku w:val="0"/>
        <w:overflowPunct w:val="0"/>
        <w:autoSpaceDE w:val="0"/>
        <w:adjustRightInd w:val="0"/>
        <w:spacing w:before="4" w:after="0" w:line="240" w:lineRule="auto"/>
        <w:ind w:right="492" w:hanging="361"/>
        <w:textAlignment w:val="auto"/>
        <w:rPr>
          <w:rFonts w:ascii="Times New Roman" w:hAnsi="Times New Roman"/>
        </w:rPr>
      </w:pPr>
      <w:r w:rsidRPr="006018C8">
        <w:rPr>
          <w:rFonts w:ascii="Times New Roman" w:hAnsi="Times New Roman"/>
        </w:rPr>
        <w:t>NFC 15.100</w:t>
      </w:r>
      <w:r w:rsidRPr="006018C8">
        <w:rPr>
          <w:rFonts w:ascii="Times New Roman" w:hAnsi="Times New Roman"/>
        </w:rPr>
        <w:tab/>
        <w:t>: Installations électriques basse tension, y compris toutes les normes et publications référencées dans ces</w:t>
      </w:r>
      <w:r w:rsidRPr="006018C8">
        <w:rPr>
          <w:rFonts w:ascii="Times New Roman" w:hAnsi="Times New Roman"/>
          <w:spacing w:val="-1"/>
        </w:rPr>
        <w:t xml:space="preserve"> </w:t>
      </w:r>
      <w:r w:rsidRPr="006018C8">
        <w:rPr>
          <w:rFonts w:ascii="Times New Roman" w:hAnsi="Times New Roman"/>
        </w:rPr>
        <w:t>ouvrages.</w:t>
      </w:r>
    </w:p>
    <w:p w14:paraId="6E86D31E" w14:textId="77777777" w:rsidR="00FA5B52" w:rsidRPr="006018C8" w:rsidRDefault="00FA5B52" w:rsidP="00FA5B52">
      <w:pPr>
        <w:pStyle w:val="Titre7"/>
        <w:numPr>
          <w:ilvl w:val="0"/>
          <w:numId w:val="141"/>
        </w:numPr>
        <w:tabs>
          <w:tab w:val="left" w:pos="953"/>
        </w:tabs>
        <w:kinsoku w:val="0"/>
        <w:overflowPunct w:val="0"/>
        <w:spacing w:line="275" w:lineRule="exact"/>
        <w:ind w:left="952" w:hanging="360"/>
        <w:rPr>
          <w:rFonts w:ascii="Times New Roman" w:hAnsi="Times New Roman"/>
          <w:color w:val="auto"/>
        </w:rPr>
      </w:pPr>
      <w:r w:rsidRPr="006018C8">
        <w:rPr>
          <w:rFonts w:ascii="Times New Roman" w:hAnsi="Times New Roman"/>
          <w:color w:val="auto"/>
        </w:rPr>
        <w:t>DTU</w:t>
      </w:r>
    </w:p>
    <w:p w14:paraId="455E09C7" w14:textId="77777777" w:rsidR="00FA5B52" w:rsidRPr="006018C8" w:rsidRDefault="00FA5B52" w:rsidP="00FA5B52">
      <w:pPr>
        <w:pStyle w:val="Corpsdetexte"/>
        <w:kinsoku w:val="0"/>
        <w:overflowPunct w:val="0"/>
        <w:spacing w:before="41"/>
      </w:pPr>
      <w:r w:rsidRPr="006018C8">
        <w:t>Les DTU à prendre en compte, sans que la liste ne soit exhaustive, sont les suivants :</w:t>
      </w:r>
    </w:p>
    <w:p w14:paraId="43A9F614" w14:textId="77777777" w:rsidR="00FA5B52" w:rsidRPr="006018C8" w:rsidRDefault="00FA5B52" w:rsidP="00FA5B52">
      <w:pPr>
        <w:pStyle w:val="Paragraphedeliste"/>
        <w:widowControl w:val="0"/>
        <w:numPr>
          <w:ilvl w:val="1"/>
          <w:numId w:val="141"/>
        </w:numPr>
        <w:tabs>
          <w:tab w:val="left" w:pos="1659"/>
          <w:tab w:val="left" w:pos="2835"/>
        </w:tabs>
        <w:suppressAutoHyphens w:val="0"/>
        <w:kinsoku w:val="0"/>
        <w:overflowPunct w:val="0"/>
        <w:autoSpaceDE w:val="0"/>
        <w:adjustRightInd w:val="0"/>
        <w:spacing w:before="41"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n°12</w:t>
      </w:r>
      <w:r w:rsidRPr="006018C8">
        <w:rPr>
          <w:rFonts w:ascii="Times New Roman" w:hAnsi="Times New Roman"/>
        </w:rPr>
        <w:tab/>
        <w:t>: Travaux de terrassements pour le bâtiment</w:t>
      </w:r>
      <w:r w:rsidRPr="006018C8">
        <w:rPr>
          <w:rFonts w:ascii="Times New Roman" w:hAnsi="Times New Roman"/>
          <w:spacing w:val="9"/>
        </w:rPr>
        <w:t xml:space="preserve"> </w:t>
      </w:r>
      <w:r w:rsidRPr="006018C8">
        <w:rPr>
          <w:rFonts w:ascii="Times New Roman" w:hAnsi="Times New Roman"/>
        </w:rPr>
        <w:t>;</w:t>
      </w:r>
    </w:p>
    <w:p w14:paraId="6A522E7C" w14:textId="77777777" w:rsidR="00FA5B52" w:rsidRPr="006018C8" w:rsidRDefault="00FA5B52" w:rsidP="00FA5B52">
      <w:pPr>
        <w:pStyle w:val="Paragraphedeliste"/>
        <w:widowControl w:val="0"/>
        <w:numPr>
          <w:ilvl w:val="1"/>
          <w:numId w:val="141"/>
        </w:numPr>
        <w:tabs>
          <w:tab w:val="left" w:pos="1659"/>
          <w:tab w:val="left" w:pos="2835"/>
        </w:tabs>
        <w:suppressAutoHyphens w:val="0"/>
        <w:kinsoku w:val="0"/>
        <w:overflowPunct w:val="0"/>
        <w:autoSpaceDE w:val="0"/>
        <w:adjustRightInd w:val="0"/>
        <w:spacing w:before="41"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n°20</w:t>
      </w:r>
      <w:r w:rsidRPr="006018C8">
        <w:rPr>
          <w:rFonts w:ascii="Times New Roman" w:hAnsi="Times New Roman"/>
        </w:rPr>
        <w:tab/>
        <w:t>: Travaux de maçonneries, béton armé, platerie et additifs</w:t>
      </w:r>
      <w:r w:rsidRPr="006018C8">
        <w:rPr>
          <w:rFonts w:ascii="Times New Roman" w:hAnsi="Times New Roman"/>
          <w:spacing w:val="-2"/>
        </w:rPr>
        <w:t xml:space="preserve"> </w:t>
      </w:r>
      <w:r w:rsidRPr="006018C8">
        <w:rPr>
          <w:rFonts w:ascii="Times New Roman" w:hAnsi="Times New Roman"/>
        </w:rPr>
        <w:t>;</w:t>
      </w:r>
    </w:p>
    <w:p w14:paraId="6DCE475A" w14:textId="77777777" w:rsidR="00FA5B52" w:rsidRPr="006018C8" w:rsidRDefault="00FA5B52" w:rsidP="00FA5B52">
      <w:pPr>
        <w:pStyle w:val="Paragraphedeliste"/>
        <w:widowControl w:val="0"/>
        <w:numPr>
          <w:ilvl w:val="1"/>
          <w:numId w:val="141"/>
        </w:numPr>
        <w:tabs>
          <w:tab w:val="left" w:pos="1659"/>
          <w:tab w:val="left" w:pos="2835"/>
        </w:tabs>
        <w:suppressAutoHyphens w:val="0"/>
        <w:kinsoku w:val="0"/>
        <w:overflowPunct w:val="0"/>
        <w:autoSpaceDE w:val="0"/>
        <w:adjustRightInd w:val="0"/>
        <w:spacing w:before="40"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N°60.1</w:t>
      </w:r>
      <w:r w:rsidRPr="006018C8">
        <w:rPr>
          <w:rFonts w:ascii="Times New Roman" w:hAnsi="Times New Roman"/>
        </w:rPr>
        <w:tab/>
        <w:t>: Plomberie –</w:t>
      </w:r>
      <w:r w:rsidRPr="006018C8">
        <w:rPr>
          <w:rFonts w:ascii="Times New Roman" w:hAnsi="Times New Roman"/>
          <w:spacing w:val="2"/>
        </w:rPr>
        <w:t xml:space="preserve"> </w:t>
      </w:r>
      <w:r w:rsidRPr="006018C8">
        <w:rPr>
          <w:rFonts w:ascii="Times New Roman" w:hAnsi="Times New Roman"/>
        </w:rPr>
        <w:t>Sanitaire.</w:t>
      </w:r>
    </w:p>
    <w:p w14:paraId="1D942EA6" w14:textId="77777777" w:rsidR="00FA5B52" w:rsidRPr="006018C8" w:rsidRDefault="00FA5B52" w:rsidP="00FA5B52">
      <w:pPr>
        <w:pStyle w:val="Titre6"/>
        <w:numPr>
          <w:ilvl w:val="1"/>
          <w:numId w:val="144"/>
        </w:numPr>
        <w:tabs>
          <w:tab w:val="left" w:pos="1726"/>
        </w:tabs>
        <w:kinsoku w:val="0"/>
        <w:overflowPunct w:val="0"/>
        <w:spacing w:before="162"/>
        <w:ind w:left="1725" w:hanging="1124"/>
        <w:jc w:val="both"/>
        <w:rPr>
          <w:rFonts w:ascii="Times New Roman" w:hAnsi="Times New Roman"/>
          <w:color w:val="auto"/>
        </w:rPr>
      </w:pPr>
      <w:bookmarkStart w:id="1022" w:name="_bookmark108"/>
      <w:bookmarkEnd w:id="1022"/>
      <w:r w:rsidRPr="006018C8">
        <w:rPr>
          <w:rFonts w:ascii="Times New Roman" w:hAnsi="Times New Roman"/>
          <w:color w:val="auto"/>
        </w:rPr>
        <w:t>Accès au</w:t>
      </w:r>
      <w:r w:rsidRPr="006018C8">
        <w:rPr>
          <w:rFonts w:ascii="Times New Roman" w:hAnsi="Times New Roman"/>
          <w:color w:val="auto"/>
          <w:spacing w:val="2"/>
        </w:rPr>
        <w:t xml:space="preserve"> </w:t>
      </w:r>
      <w:r w:rsidRPr="006018C8">
        <w:rPr>
          <w:rFonts w:ascii="Times New Roman" w:hAnsi="Times New Roman"/>
          <w:color w:val="auto"/>
        </w:rPr>
        <w:t>site</w:t>
      </w:r>
    </w:p>
    <w:p w14:paraId="58CE5FF5" w14:textId="77777777" w:rsidR="00FA5B52" w:rsidRPr="006018C8" w:rsidRDefault="00FA5B52" w:rsidP="00FA5B52">
      <w:pPr>
        <w:pStyle w:val="Corpsdetexte"/>
        <w:kinsoku w:val="0"/>
        <w:overflowPunct w:val="0"/>
        <w:spacing w:before="123" w:line="276" w:lineRule="auto"/>
        <w:ind w:right="499"/>
        <w:jc w:val="both"/>
      </w:pPr>
      <w:r w:rsidRPr="006018C8">
        <w:t>Les entreprises soumissionnaires devront prendre en compte les contraintes liées aux approvisionnements des matériaux et à l’état de la route de manière particulière dans l’élaboration de leur proposition financière. Dans ce sens, l’Entreprise adjudicataire devra apporter un soin particulier à la planification des tâches, à l’organisation du chantier et à la maîtrise des dépenses, afin d’éviter tout ralentissement ou arrêt des travaux.</w:t>
      </w:r>
    </w:p>
    <w:p w14:paraId="0044290D" w14:textId="77777777" w:rsidR="00FA5B52" w:rsidRPr="006018C8" w:rsidRDefault="00FA5B52" w:rsidP="00FA5B52">
      <w:pPr>
        <w:pStyle w:val="Titre6"/>
        <w:numPr>
          <w:ilvl w:val="1"/>
          <w:numId w:val="144"/>
        </w:numPr>
        <w:tabs>
          <w:tab w:val="left" w:pos="1726"/>
        </w:tabs>
        <w:kinsoku w:val="0"/>
        <w:overflowPunct w:val="0"/>
        <w:spacing w:before="118"/>
        <w:ind w:left="1725" w:hanging="1124"/>
        <w:jc w:val="both"/>
        <w:rPr>
          <w:rFonts w:ascii="Times New Roman" w:hAnsi="Times New Roman"/>
          <w:color w:val="auto"/>
        </w:rPr>
      </w:pPr>
      <w:bookmarkStart w:id="1023" w:name="_bookmark109"/>
      <w:bookmarkEnd w:id="1023"/>
      <w:r w:rsidRPr="006018C8">
        <w:rPr>
          <w:rFonts w:ascii="Times New Roman" w:hAnsi="Times New Roman"/>
          <w:color w:val="auto"/>
        </w:rPr>
        <w:t>Opérations préalables à l’exécution des</w:t>
      </w:r>
      <w:r w:rsidRPr="006018C8">
        <w:rPr>
          <w:rFonts w:ascii="Times New Roman" w:hAnsi="Times New Roman"/>
          <w:color w:val="auto"/>
          <w:spacing w:val="5"/>
        </w:rPr>
        <w:t xml:space="preserve"> </w:t>
      </w:r>
      <w:r w:rsidRPr="006018C8">
        <w:rPr>
          <w:rFonts w:ascii="Times New Roman" w:hAnsi="Times New Roman"/>
          <w:color w:val="auto"/>
        </w:rPr>
        <w:t>travaux</w:t>
      </w:r>
    </w:p>
    <w:p w14:paraId="51E7928A" w14:textId="77777777" w:rsidR="00FA5B52" w:rsidRPr="006018C8" w:rsidRDefault="00FA5B52" w:rsidP="00FA5B52">
      <w:pPr>
        <w:pStyle w:val="Corpsdetexte"/>
        <w:kinsoku w:val="0"/>
        <w:overflowPunct w:val="0"/>
        <w:spacing w:before="123"/>
        <w:ind w:right="501"/>
        <w:jc w:val="both"/>
      </w:pPr>
      <w:r w:rsidRPr="006018C8">
        <w:t>Le Cocontractant adjudicataire produira le projet d’exécution et notamment, tous les plans de détail et notes de calcul que le Maître d’œuvre juge utiles à la bonne exécution des ouvrages. Ces plans et dessins seront établis conformément au projet du Maître d’œuvre dont ils respectent l’essentiel des dispositions.</w:t>
      </w:r>
    </w:p>
    <w:p w14:paraId="3BEDA887" w14:textId="77777777" w:rsidR="00FA5B52" w:rsidRPr="006018C8" w:rsidRDefault="00FA5B52" w:rsidP="00FA5B52">
      <w:pPr>
        <w:pStyle w:val="Corpsdetexte"/>
        <w:kinsoku w:val="0"/>
        <w:overflowPunct w:val="0"/>
        <w:ind w:right="505"/>
        <w:jc w:val="both"/>
      </w:pPr>
      <w:r w:rsidRPr="006018C8">
        <w:t>Toutefois, ils pourront prendre connaissance des plans architecturaux et des pièces écrites que le Maitre d’Ouvrage voudra bien mettre à leur disposition pour la bonne formulation de leurs offres.</w:t>
      </w:r>
    </w:p>
    <w:p w14:paraId="27671697" w14:textId="77777777" w:rsidR="00FA5B52" w:rsidRPr="006018C8" w:rsidRDefault="00FA5B52" w:rsidP="00FA5B52">
      <w:pPr>
        <w:pStyle w:val="Corpsdetexte"/>
        <w:kinsoku w:val="0"/>
        <w:overflowPunct w:val="0"/>
        <w:ind w:right="505"/>
        <w:jc w:val="both"/>
        <w:sectPr w:rsidR="00FA5B52" w:rsidRPr="006018C8" w:rsidSect="00380E05">
          <w:pgSz w:w="11910" w:h="16840"/>
          <w:pgMar w:top="660" w:right="320" w:bottom="820" w:left="440" w:header="0" w:footer="554" w:gutter="0"/>
          <w:cols w:space="720"/>
          <w:noEndnote/>
        </w:sectPr>
      </w:pPr>
    </w:p>
    <w:p w14:paraId="38DA66A3" w14:textId="77777777" w:rsidR="00FA5B52" w:rsidRPr="006018C8" w:rsidRDefault="00FA5B52" w:rsidP="00FA5B52">
      <w:pPr>
        <w:pStyle w:val="Corpsdetexte"/>
        <w:kinsoku w:val="0"/>
        <w:overflowPunct w:val="0"/>
        <w:spacing w:before="62"/>
        <w:ind w:right="501"/>
        <w:jc w:val="both"/>
      </w:pPr>
      <w:r w:rsidRPr="006018C8">
        <w:lastRenderedPageBreak/>
        <w:t>Les travaux ne pourront démarrer avant l’approbation des plans et dessins par le Maître d’œuvre. Toutefois, une telle approbation ne diminue en rien la responsabilité du Cocontractant qui reste pleine et entière quant à la mise en œuvre des solutions techniques</w:t>
      </w:r>
      <w:r w:rsidRPr="006018C8">
        <w:rPr>
          <w:spacing w:val="-3"/>
        </w:rPr>
        <w:t xml:space="preserve"> </w:t>
      </w:r>
      <w:r w:rsidRPr="006018C8">
        <w:t>retenues.</w:t>
      </w:r>
    </w:p>
    <w:p w14:paraId="2DA05581" w14:textId="77777777" w:rsidR="00FA5B52" w:rsidRPr="006018C8" w:rsidRDefault="00FA5B52" w:rsidP="00FA5B52">
      <w:pPr>
        <w:pStyle w:val="Corpsdetexte"/>
        <w:kinsoku w:val="0"/>
        <w:overflowPunct w:val="0"/>
        <w:ind w:right="501"/>
        <w:jc w:val="both"/>
      </w:pPr>
      <w:r w:rsidRPr="006018C8">
        <w:t>Les ouvrages à réaliser sont définis par les plans, le devis des surfaces, le descriptif des travaux, le bordereau des prix unitaires, y compris le présent Cahier des Clauses Techniques Particulières (CCTP) validés par le Maître d’œuvre et remis au Cocontractant en charge des</w:t>
      </w:r>
      <w:r w:rsidRPr="006018C8">
        <w:rPr>
          <w:spacing w:val="1"/>
        </w:rPr>
        <w:t xml:space="preserve"> </w:t>
      </w:r>
      <w:r w:rsidRPr="006018C8">
        <w:t>travaux.</w:t>
      </w:r>
    </w:p>
    <w:p w14:paraId="7AFD0AFB" w14:textId="77777777" w:rsidR="00FA5B52" w:rsidRPr="006018C8" w:rsidRDefault="00FA5B52" w:rsidP="00FA5B52">
      <w:pPr>
        <w:pStyle w:val="Corpsdetexte"/>
        <w:kinsoku w:val="0"/>
        <w:overflowPunct w:val="0"/>
        <w:ind w:right="497"/>
        <w:jc w:val="both"/>
      </w:pPr>
      <w:r w:rsidRPr="006018C8">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589B2635" w14:textId="77777777" w:rsidR="00FA5B52" w:rsidRPr="006018C8" w:rsidRDefault="00FA5B52" w:rsidP="00FA5B52">
      <w:pPr>
        <w:pStyle w:val="Corpsdetexte"/>
        <w:kinsoku w:val="0"/>
        <w:overflowPunct w:val="0"/>
        <w:ind w:right="505"/>
        <w:jc w:val="both"/>
      </w:pPr>
      <w:r w:rsidRPr="006018C8">
        <w:t>De manière générale, le Maître d’œuvre a l’obligation de fournir toutes les informations nécessaires et de valider les solutions techniques destinées à résoudre les problèmes de mise en œuvre posés par le Cocontractant en charge des travaux.</w:t>
      </w:r>
    </w:p>
    <w:p w14:paraId="5315B62A" w14:textId="77777777" w:rsidR="00FA5B52" w:rsidRPr="006018C8" w:rsidRDefault="00FA5B52" w:rsidP="00FA5B52">
      <w:pPr>
        <w:pStyle w:val="Corpsdetexte"/>
        <w:kinsoku w:val="0"/>
        <w:overflowPunct w:val="0"/>
        <w:ind w:right="504"/>
        <w:jc w:val="both"/>
      </w:pPr>
      <w:r w:rsidRPr="006018C8">
        <w:t xml:space="preserve">Avant le début des travaux de chacun des lots, </w:t>
      </w:r>
      <w:r w:rsidRPr="006018C8">
        <w:rPr>
          <w:spacing w:val="-3"/>
        </w:rPr>
        <w:t xml:space="preserve">le </w:t>
      </w:r>
      <w:r w:rsidRPr="006018C8">
        <w:t>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w:t>
      </w:r>
      <w:r w:rsidRPr="006018C8">
        <w:rPr>
          <w:spacing w:val="3"/>
        </w:rPr>
        <w:t xml:space="preserve"> </w:t>
      </w:r>
      <w:r w:rsidRPr="006018C8">
        <w:t>omission.</w:t>
      </w:r>
    </w:p>
    <w:p w14:paraId="02FA4D37" w14:textId="77777777" w:rsidR="00FA5B52" w:rsidRPr="006018C8" w:rsidRDefault="00FA5B52" w:rsidP="00FA5B52">
      <w:pPr>
        <w:pStyle w:val="Corpsdetexte"/>
        <w:kinsoku w:val="0"/>
        <w:overflowPunct w:val="0"/>
        <w:spacing w:before="2"/>
        <w:ind w:right="505"/>
        <w:jc w:val="both"/>
      </w:pPr>
      <w:r w:rsidRPr="006018C8">
        <w:t>Le devis estimatif présente la décomposition du prix global forfaitaire. Il est établi par le Cocontractant suivant le cadre du devis quantitatif faisant partie du dossier d’appel d’offres et joint à l’acte d’engagement.</w:t>
      </w:r>
    </w:p>
    <w:p w14:paraId="5770F64B" w14:textId="77777777" w:rsidR="00FA5B52" w:rsidRPr="006018C8" w:rsidRDefault="00FA5B52" w:rsidP="00FA5B52">
      <w:pPr>
        <w:pStyle w:val="Titre6"/>
        <w:numPr>
          <w:ilvl w:val="1"/>
          <w:numId w:val="144"/>
        </w:numPr>
        <w:tabs>
          <w:tab w:val="left" w:pos="1726"/>
        </w:tabs>
        <w:kinsoku w:val="0"/>
        <w:overflowPunct w:val="0"/>
        <w:ind w:left="1725" w:hanging="1124"/>
        <w:jc w:val="both"/>
        <w:rPr>
          <w:rFonts w:ascii="Times New Roman" w:hAnsi="Times New Roman"/>
          <w:color w:val="auto"/>
        </w:rPr>
      </w:pPr>
      <w:bookmarkStart w:id="1024" w:name="_bookmark110"/>
      <w:bookmarkEnd w:id="1024"/>
      <w:r w:rsidRPr="006018C8">
        <w:rPr>
          <w:rFonts w:ascii="Times New Roman" w:hAnsi="Times New Roman"/>
          <w:color w:val="auto"/>
        </w:rPr>
        <w:t>Définition du contenu des prix unitaires et</w:t>
      </w:r>
      <w:r w:rsidRPr="006018C8">
        <w:rPr>
          <w:rFonts w:ascii="Times New Roman" w:hAnsi="Times New Roman"/>
          <w:color w:val="auto"/>
          <w:spacing w:val="5"/>
        </w:rPr>
        <w:t xml:space="preserve"> </w:t>
      </w:r>
      <w:r w:rsidRPr="006018C8">
        <w:rPr>
          <w:rFonts w:ascii="Times New Roman" w:hAnsi="Times New Roman"/>
          <w:color w:val="auto"/>
        </w:rPr>
        <w:t>forfaitaires</w:t>
      </w:r>
    </w:p>
    <w:p w14:paraId="23A587BF" w14:textId="77777777" w:rsidR="00FA5B52" w:rsidRPr="006018C8" w:rsidRDefault="00FA5B52" w:rsidP="00FA5B52">
      <w:pPr>
        <w:pStyle w:val="Corpsdetexte"/>
        <w:kinsoku w:val="0"/>
        <w:overflowPunct w:val="0"/>
        <w:spacing w:before="118"/>
        <w:jc w:val="both"/>
      </w:pPr>
      <w:r w:rsidRPr="006018C8">
        <w:t>Les prix unitaires et les prix à forfaits du marché comprennent :</w:t>
      </w:r>
    </w:p>
    <w:p w14:paraId="20557578" w14:textId="77777777" w:rsidR="00FA5B52" w:rsidRPr="006018C8" w:rsidRDefault="00FA5B52" w:rsidP="00FA5B52">
      <w:pPr>
        <w:pStyle w:val="Corpsdetexte"/>
        <w:kinsoku w:val="0"/>
        <w:overflowPunct w:val="0"/>
        <w:spacing w:before="41"/>
        <w:ind w:right="504"/>
        <w:jc w:val="both"/>
      </w:pPr>
      <w:r w:rsidRPr="006018C8">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09883039" w14:textId="77777777" w:rsidR="00FA5B52" w:rsidRPr="006018C8" w:rsidRDefault="00FA5B52" w:rsidP="00FA5B52">
      <w:pPr>
        <w:pStyle w:val="Corpsdetexte"/>
        <w:kinsoku w:val="0"/>
        <w:overflowPunct w:val="0"/>
        <w:spacing w:before="2"/>
        <w:jc w:val="both"/>
      </w:pPr>
      <w:r w:rsidRPr="006018C8">
        <w:t>Sont également inclus:</w:t>
      </w:r>
    </w:p>
    <w:p w14:paraId="48AEB3F4" w14:textId="77777777" w:rsidR="00FA5B52" w:rsidRPr="006018C8" w:rsidRDefault="00FA5B52" w:rsidP="00FA5B52">
      <w:pPr>
        <w:pStyle w:val="Corpsdetexte"/>
        <w:kinsoku w:val="0"/>
        <w:overflowPunct w:val="0"/>
        <w:spacing w:before="41"/>
        <w:ind w:right="494"/>
        <w:jc w:val="both"/>
      </w:pPr>
      <w:r w:rsidRPr="006018C8">
        <w:t>La préparation du projet et dessins d'exécution, ainsi que tous frais personnel et de main-d’œuvre y relatifs, les redevances relatives à l'application de brevets ou de licences ;</w:t>
      </w:r>
    </w:p>
    <w:p w14:paraId="713A68C9" w14:textId="77777777" w:rsidR="00FA5B52" w:rsidRPr="006018C8" w:rsidRDefault="00FA5B52" w:rsidP="00FA5B52">
      <w:pPr>
        <w:pStyle w:val="Corpsdetexte"/>
        <w:kinsoku w:val="0"/>
        <w:overflowPunct w:val="0"/>
        <w:ind w:right="490"/>
        <w:jc w:val="both"/>
      </w:pPr>
      <w:r w:rsidRPr="006018C8">
        <w:t>Les pertes ou avaries de matériaux, matériels et équipements, des installations, la surveillance du chantier et les assurances en garantie et en responsabilité civile professionnelle, en cours de validité à la date de démarrage des travaux.</w:t>
      </w:r>
    </w:p>
    <w:p w14:paraId="68D2DC5B" w14:textId="77777777" w:rsidR="00FA5B52" w:rsidRPr="006018C8" w:rsidRDefault="00FA5B52" w:rsidP="00FA5B52">
      <w:pPr>
        <w:pStyle w:val="Titre6"/>
        <w:numPr>
          <w:ilvl w:val="1"/>
          <w:numId w:val="144"/>
        </w:numPr>
        <w:tabs>
          <w:tab w:val="left" w:pos="1726"/>
        </w:tabs>
        <w:kinsoku w:val="0"/>
        <w:overflowPunct w:val="0"/>
        <w:spacing w:before="115"/>
        <w:ind w:left="1725" w:hanging="1124"/>
        <w:jc w:val="both"/>
        <w:rPr>
          <w:rFonts w:ascii="Times New Roman" w:hAnsi="Times New Roman"/>
          <w:color w:val="auto"/>
        </w:rPr>
      </w:pPr>
      <w:bookmarkStart w:id="1025" w:name="_bookmark111"/>
      <w:bookmarkEnd w:id="1025"/>
      <w:r w:rsidRPr="006018C8">
        <w:rPr>
          <w:rFonts w:ascii="Times New Roman" w:hAnsi="Times New Roman"/>
          <w:color w:val="auto"/>
        </w:rPr>
        <w:t>Visite des</w:t>
      </w:r>
      <w:r w:rsidRPr="006018C8">
        <w:rPr>
          <w:rFonts w:ascii="Times New Roman" w:hAnsi="Times New Roman"/>
          <w:color w:val="auto"/>
          <w:spacing w:val="2"/>
        </w:rPr>
        <w:t xml:space="preserve"> </w:t>
      </w:r>
      <w:r w:rsidRPr="006018C8">
        <w:rPr>
          <w:rFonts w:ascii="Times New Roman" w:hAnsi="Times New Roman"/>
          <w:color w:val="auto"/>
        </w:rPr>
        <w:t>lieux</w:t>
      </w:r>
    </w:p>
    <w:p w14:paraId="7C5C7A47" w14:textId="77777777" w:rsidR="00FA5B52" w:rsidRPr="006018C8" w:rsidRDefault="00FA5B52" w:rsidP="00FA5B52">
      <w:pPr>
        <w:pStyle w:val="Corpsdetexte"/>
        <w:kinsoku w:val="0"/>
        <w:overflowPunct w:val="0"/>
        <w:spacing w:before="118"/>
        <w:jc w:val="both"/>
      </w:pPr>
      <w:r w:rsidRPr="006018C8">
        <w:t>Avant la remise de son engagement, le Cocontractant est réputé:</w:t>
      </w:r>
    </w:p>
    <w:p w14:paraId="02CBF33A" w14:textId="77777777" w:rsidR="00FA5B52" w:rsidRPr="006018C8" w:rsidRDefault="00FA5B52" w:rsidP="00FA5B52">
      <w:pPr>
        <w:pStyle w:val="Paragraphedeliste"/>
        <w:widowControl w:val="0"/>
        <w:numPr>
          <w:ilvl w:val="0"/>
          <w:numId w:val="140"/>
        </w:numPr>
        <w:tabs>
          <w:tab w:val="left" w:pos="809"/>
        </w:tabs>
        <w:suppressAutoHyphens w:val="0"/>
        <w:kinsoku w:val="0"/>
        <w:overflowPunct w:val="0"/>
        <w:autoSpaceDE w:val="0"/>
        <w:adjustRightInd w:val="0"/>
        <w:spacing w:before="38" w:after="0" w:line="240" w:lineRule="auto"/>
        <w:ind w:right="502"/>
        <w:jc w:val="both"/>
        <w:textAlignment w:val="auto"/>
        <w:rPr>
          <w:rFonts w:ascii="Times New Roman" w:hAnsi="Times New Roman"/>
        </w:rPr>
      </w:pPr>
      <w:r w:rsidRPr="006018C8">
        <w:rPr>
          <w:rFonts w:ascii="Times New Roman" w:hAnsi="Times New Roman"/>
        </w:rPr>
        <w:t xml:space="preserve">Avoir procédé à une visite du site et avoir </w:t>
      </w:r>
      <w:r w:rsidRPr="006018C8">
        <w:rPr>
          <w:rFonts w:ascii="Times New Roman" w:hAnsi="Times New Roman"/>
          <w:spacing w:val="-3"/>
        </w:rPr>
        <w:t xml:space="preserve">pris </w:t>
      </w:r>
      <w:r w:rsidRPr="006018C8">
        <w:rPr>
          <w:rFonts w:ascii="Times New Roman" w:hAnsi="Times New Roman"/>
        </w:rPr>
        <w:t>parfaite connaissance de toutes les conditions physiques et toutes les sujétions relatives au lieu des travaux et aux accès et abords au chantier. Avoir apprécié les particularités et les contraintes d’exécution des travaux, ainsi que les conditions d’organisation et d’approvisionnement du chantier</w:t>
      </w:r>
      <w:r w:rsidRPr="006018C8">
        <w:rPr>
          <w:rFonts w:ascii="Times New Roman" w:hAnsi="Times New Roman"/>
          <w:spacing w:val="5"/>
        </w:rPr>
        <w:t xml:space="preserve"> </w:t>
      </w:r>
      <w:r w:rsidRPr="006018C8">
        <w:rPr>
          <w:rFonts w:ascii="Times New Roman" w:hAnsi="Times New Roman"/>
        </w:rPr>
        <w:t>;</w:t>
      </w:r>
    </w:p>
    <w:p w14:paraId="653EAE3E" w14:textId="77777777" w:rsidR="00FA5B52" w:rsidRPr="006018C8" w:rsidRDefault="00FA5B52" w:rsidP="00FA5B52">
      <w:pPr>
        <w:pStyle w:val="Paragraphedeliste"/>
        <w:widowControl w:val="0"/>
        <w:numPr>
          <w:ilvl w:val="0"/>
          <w:numId w:val="140"/>
        </w:numPr>
        <w:tabs>
          <w:tab w:val="left" w:pos="809"/>
        </w:tabs>
        <w:suppressAutoHyphens w:val="0"/>
        <w:kinsoku w:val="0"/>
        <w:overflowPunct w:val="0"/>
        <w:autoSpaceDE w:val="0"/>
        <w:adjustRightInd w:val="0"/>
        <w:spacing w:after="0" w:line="240" w:lineRule="auto"/>
        <w:ind w:right="501"/>
        <w:jc w:val="both"/>
        <w:textAlignment w:val="auto"/>
        <w:rPr>
          <w:rFonts w:ascii="Times New Roman" w:hAnsi="Times New Roman"/>
        </w:rPr>
      </w:pPr>
      <w:r w:rsidRPr="006018C8">
        <w:rPr>
          <w:rFonts w:ascii="Times New Roman" w:hAnsi="Times New Roman"/>
        </w:rPr>
        <w:t>S’être procuré toutes informations concernant les risques, aléas et circonstances susceptibles d'influencer le contenu de son</w:t>
      </w:r>
      <w:r w:rsidRPr="006018C8">
        <w:rPr>
          <w:rFonts w:ascii="Times New Roman" w:hAnsi="Times New Roman"/>
          <w:spacing w:val="2"/>
        </w:rPr>
        <w:t xml:space="preserve"> </w:t>
      </w:r>
      <w:r w:rsidRPr="006018C8">
        <w:rPr>
          <w:rFonts w:ascii="Times New Roman" w:hAnsi="Times New Roman"/>
        </w:rPr>
        <w:t>offre.</w:t>
      </w:r>
    </w:p>
    <w:p w14:paraId="30AF66E1" w14:textId="77777777" w:rsidR="00FA5B52" w:rsidRPr="006018C8" w:rsidRDefault="00FA5B52" w:rsidP="00FA5B52">
      <w:pPr>
        <w:pStyle w:val="Titre6"/>
        <w:numPr>
          <w:ilvl w:val="1"/>
          <w:numId w:val="144"/>
        </w:numPr>
        <w:tabs>
          <w:tab w:val="left" w:pos="1726"/>
        </w:tabs>
        <w:kinsoku w:val="0"/>
        <w:overflowPunct w:val="0"/>
        <w:spacing w:before="117"/>
        <w:ind w:left="1725" w:hanging="1124"/>
        <w:jc w:val="both"/>
        <w:rPr>
          <w:rFonts w:ascii="Times New Roman" w:hAnsi="Times New Roman"/>
          <w:color w:val="auto"/>
        </w:rPr>
      </w:pPr>
      <w:bookmarkStart w:id="1026" w:name="_bookmark112"/>
      <w:bookmarkEnd w:id="1026"/>
      <w:r w:rsidRPr="006018C8">
        <w:rPr>
          <w:rFonts w:ascii="Times New Roman" w:hAnsi="Times New Roman"/>
          <w:color w:val="auto"/>
        </w:rPr>
        <w:t>Travaux à réaliser dans l’ensemble des</w:t>
      </w:r>
      <w:r w:rsidRPr="006018C8">
        <w:rPr>
          <w:rFonts w:ascii="Times New Roman" w:hAnsi="Times New Roman"/>
          <w:color w:val="auto"/>
          <w:spacing w:val="5"/>
        </w:rPr>
        <w:t xml:space="preserve"> </w:t>
      </w:r>
      <w:r w:rsidRPr="006018C8">
        <w:rPr>
          <w:rFonts w:ascii="Times New Roman" w:hAnsi="Times New Roman"/>
          <w:color w:val="auto"/>
        </w:rPr>
        <w:t>ouvrages</w:t>
      </w:r>
    </w:p>
    <w:p w14:paraId="540A94DD" w14:textId="77777777" w:rsidR="00FA5B52" w:rsidRPr="006018C8" w:rsidRDefault="00FA5B52" w:rsidP="00FA5B52">
      <w:pPr>
        <w:pStyle w:val="Corpsdetexte"/>
        <w:kinsoku w:val="0"/>
        <w:overflowPunct w:val="0"/>
        <w:spacing w:before="118"/>
        <w:jc w:val="both"/>
      </w:pPr>
      <w:r w:rsidRPr="006018C8">
        <w:t>Les travaux à réaliser portent sur :</w:t>
      </w:r>
    </w:p>
    <w:p w14:paraId="34FDB4EF"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Lot Travaux préparatoires (amené et repli du matériel, démolitions diverses etc…)</w:t>
      </w:r>
      <w:r w:rsidRPr="006018C8">
        <w:rPr>
          <w:rFonts w:ascii="Times New Roman" w:hAnsi="Times New Roman"/>
          <w:spacing w:val="2"/>
        </w:rPr>
        <w:t xml:space="preserve"> </w:t>
      </w:r>
      <w:r w:rsidRPr="006018C8">
        <w:rPr>
          <w:rFonts w:ascii="Times New Roman" w:hAnsi="Times New Roman"/>
        </w:rPr>
        <w:t>;</w:t>
      </w:r>
    </w:p>
    <w:p w14:paraId="0412F5B7"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Maçonnerie et raccords généraux</w:t>
      </w:r>
      <w:r w:rsidRPr="006018C8">
        <w:rPr>
          <w:rFonts w:ascii="Times New Roman" w:hAnsi="Times New Roman"/>
          <w:spacing w:val="7"/>
        </w:rPr>
        <w:t xml:space="preserve"> </w:t>
      </w:r>
      <w:r w:rsidRPr="006018C8">
        <w:rPr>
          <w:rFonts w:ascii="Times New Roman" w:hAnsi="Times New Roman"/>
        </w:rPr>
        <w:t>;</w:t>
      </w:r>
    </w:p>
    <w:p w14:paraId="66692C7E"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pPr>
      <w:r w:rsidRPr="006018C8">
        <w:rPr>
          <w:rFonts w:ascii="Times New Roman" w:hAnsi="Times New Roman"/>
        </w:rPr>
        <w:t>Menuiseries bois, aluminium et métallique</w:t>
      </w:r>
      <w:r w:rsidRPr="006018C8">
        <w:rPr>
          <w:rFonts w:ascii="Times New Roman" w:hAnsi="Times New Roman"/>
          <w:spacing w:val="3"/>
        </w:rPr>
        <w:t xml:space="preserve"> </w:t>
      </w:r>
      <w:r w:rsidRPr="006018C8">
        <w:rPr>
          <w:rFonts w:ascii="Times New Roman" w:hAnsi="Times New Roman"/>
        </w:rPr>
        <w:t>;</w:t>
      </w:r>
    </w:p>
    <w:p w14:paraId="6BDCD4C2"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sectPr w:rsidR="00FA5B52" w:rsidRPr="006018C8" w:rsidSect="00380E05">
          <w:pgSz w:w="11910" w:h="16840"/>
          <w:pgMar w:top="660" w:right="320" w:bottom="740" w:left="440" w:header="0" w:footer="554" w:gutter="0"/>
          <w:cols w:space="720"/>
          <w:noEndnote/>
        </w:sectPr>
      </w:pPr>
    </w:p>
    <w:p w14:paraId="11DB0167"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62" w:after="0" w:line="240" w:lineRule="auto"/>
        <w:ind w:hanging="361"/>
        <w:textAlignment w:val="auto"/>
        <w:rPr>
          <w:rFonts w:ascii="Times New Roman" w:hAnsi="Times New Roman"/>
        </w:rPr>
      </w:pPr>
      <w:r w:rsidRPr="006018C8">
        <w:rPr>
          <w:rFonts w:ascii="Times New Roman" w:hAnsi="Times New Roman"/>
        </w:rPr>
        <w:lastRenderedPageBreak/>
        <w:t>Revêtements</w:t>
      </w:r>
    </w:p>
    <w:p w14:paraId="19D187B0"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Peinture</w:t>
      </w:r>
      <w:r w:rsidRPr="006018C8">
        <w:rPr>
          <w:rFonts w:ascii="Times New Roman" w:hAnsi="Times New Roman"/>
          <w:spacing w:val="2"/>
        </w:rPr>
        <w:t xml:space="preserve"> </w:t>
      </w:r>
      <w:r w:rsidRPr="006018C8">
        <w:rPr>
          <w:rFonts w:ascii="Times New Roman" w:hAnsi="Times New Roman"/>
        </w:rPr>
        <w:t>;</w:t>
      </w:r>
    </w:p>
    <w:p w14:paraId="164F386B"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Électricité</w:t>
      </w:r>
      <w:r w:rsidRPr="006018C8">
        <w:rPr>
          <w:rFonts w:ascii="Times New Roman" w:hAnsi="Times New Roman"/>
          <w:spacing w:val="2"/>
        </w:rPr>
        <w:t xml:space="preserve"> </w:t>
      </w:r>
      <w:r w:rsidRPr="006018C8">
        <w:rPr>
          <w:rFonts w:ascii="Times New Roman" w:hAnsi="Times New Roman"/>
        </w:rPr>
        <w:t>;</w:t>
      </w:r>
    </w:p>
    <w:p w14:paraId="78340D4D" w14:textId="77777777" w:rsidR="00FA5B52" w:rsidRPr="006018C8" w:rsidRDefault="00FA5B52" w:rsidP="00FA5B52">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Plomberie et assainissement</w:t>
      </w:r>
      <w:r w:rsidRPr="006018C8">
        <w:rPr>
          <w:rFonts w:ascii="Times New Roman" w:hAnsi="Times New Roman"/>
          <w:spacing w:val="4"/>
        </w:rPr>
        <w:t xml:space="preserve"> </w:t>
      </w:r>
      <w:r w:rsidRPr="006018C8">
        <w:rPr>
          <w:rFonts w:ascii="Times New Roman" w:hAnsi="Times New Roman"/>
        </w:rPr>
        <w:t>etc.</w:t>
      </w:r>
    </w:p>
    <w:p w14:paraId="7FEF3828" w14:textId="77777777" w:rsidR="00FA5B52" w:rsidRPr="006018C8" w:rsidRDefault="00FA5B52" w:rsidP="00FA5B52">
      <w:pPr>
        <w:pStyle w:val="Titre6"/>
        <w:numPr>
          <w:ilvl w:val="1"/>
          <w:numId w:val="144"/>
        </w:numPr>
        <w:tabs>
          <w:tab w:val="left" w:pos="1726"/>
        </w:tabs>
        <w:kinsoku w:val="0"/>
        <w:overflowPunct w:val="0"/>
        <w:spacing w:before="161"/>
        <w:ind w:left="1725" w:hanging="1124"/>
        <w:rPr>
          <w:rFonts w:ascii="Times New Roman" w:hAnsi="Times New Roman"/>
          <w:color w:val="auto"/>
        </w:rPr>
      </w:pPr>
      <w:bookmarkStart w:id="1027" w:name="_bookmark113"/>
      <w:bookmarkEnd w:id="1027"/>
      <w:r w:rsidRPr="006018C8">
        <w:rPr>
          <w:rFonts w:ascii="Times New Roman" w:hAnsi="Times New Roman"/>
          <w:color w:val="auto"/>
        </w:rPr>
        <w:t>Gites de</w:t>
      </w:r>
      <w:r w:rsidRPr="006018C8">
        <w:rPr>
          <w:rFonts w:ascii="Times New Roman" w:hAnsi="Times New Roman"/>
          <w:color w:val="auto"/>
          <w:spacing w:val="1"/>
        </w:rPr>
        <w:t xml:space="preserve"> </w:t>
      </w:r>
      <w:r w:rsidRPr="006018C8">
        <w:rPr>
          <w:rFonts w:ascii="Times New Roman" w:hAnsi="Times New Roman"/>
          <w:color w:val="auto"/>
        </w:rPr>
        <w:t>matériaux</w:t>
      </w:r>
    </w:p>
    <w:p w14:paraId="174A5A09" w14:textId="77777777" w:rsidR="00FA5B52" w:rsidRPr="006018C8" w:rsidRDefault="00FA5B52" w:rsidP="00FA5B52">
      <w:pPr>
        <w:pStyle w:val="Corpsdetexte"/>
        <w:kinsoku w:val="0"/>
        <w:overflowPunct w:val="0"/>
        <w:spacing w:before="119"/>
        <w:ind w:right="1290"/>
        <w:jc w:val="both"/>
      </w:pPr>
      <w:r w:rsidRPr="006018C8">
        <w:t>Les localisations de carrières, gites et emprunts de matériaux données ci-dessous permettront aux soumissionnaires d’estimer valablement les distances de transport et sujétions de circulation.</w:t>
      </w:r>
    </w:p>
    <w:p w14:paraId="1A6CB65B" w14:textId="77777777" w:rsidR="00FA5B52" w:rsidRPr="006018C8" w:rsidRDefault="00FA5B52" w:rsidP="00FA5B52">
      <w:pPr>
        <w:pStyle w:val="Corpsdetexte"/>
        <w:kinsoku w:val="0"/>
        <w:overflowPunct w:val="0"/>
        <w:spacing w:before="4"/>
        <w:ind w:right="511"/>
        <w:jc w:val="both"/>
      </w:pPr>
      <w:r w:rsidRPr="006018C8">
        <w:t>Nous rappelons que cet inventaire ne saurait être exhaustif et n’est donné qu’à titre indicatif uniquement. Les soumissionnaires sont réputés avoir connu les lieux et la qualité des matériaux et en avoir évalué les quantités disponibles.</w:t>
      </w:r>
    </w:p>
    <w:p w14:paraId="579C858B" w14:textId="77777777" w:rsidR="00FA5B52" w:rsidRPr="006018C8" w:rsidRDefault="00FA5B52" w:rsidP="00FA5B52">
      <w:pPr>
        <w:pStyle w:val="Titre7"/>
        <w:numPr>
          <w:ilvl w:val="2"/>
          <w:numId w:val="144"/>
        </w:numPr>
        <w:tabs>
          <w:tab w:val="left" w:pos="3503"/>
        </w:tabs>
        <w:kinsoku w:val="0"/>
        <w:overflowPunct w:val="0"/>
        <w:spacing w:line="274" w:lineRule="exact"/>
        <w:ind w:left="3502" w:hanging="428"/>
        <w:jc w:val="left"/>
        <w:rPr>
          <w:rFonts w:ascii="Times New Roman" w:hAnsi="Times New Roman"/>
          <w:color w:val="auto"/>
        </w:rPr>
      </w:pPr>
      <w:r w:rsidRPr="006018C8">
        <w:rPr>
          <w:rFonts w:ascii="Times New Roman" w:hAnsi="Times New Roman"/>
          <w:color w:val="auto"/>
        </w:rPr>
        <w:t>Les gites de sable</w:t>
      </w:r>
    </w:p>
    <w:p w14:paraId="2ABC0016" w14:textId="77777777" w:rsidR="00FA5B52" w:rsidRPr="006018C8" w:rsidRDefault="00FA5B52" w:rsidP="00FA5B52">
      <w:pPr>
        <w:pStyle w:val="Corpsdetexte"/>
        <w:kinsoku w:val="0"/>
        <w:overflowPunct w:val="0"/>
        <w:spacing w:before="41"/>
        <w:ind w:right="4036"/>
        <w:jc w:val="center"/>
      </w:pPr>
      <w:r w:rsidRPr="006018C8">
        <w:t>Les sables utilisés pour le projet pourront avoir diverses provenances :</w:t>
      </w:r>
    </w:p>
    <w:p w14:paraId="095C16A0" w14:textId="77777777" w:rsidR="00FA5B52" w:rsidRPr="006018C8" w:rsidRDefault="00FA5B52" w:rsidP="00FA5B52">
      <w:pPr>
        <w:pStyle w:val="Corpsdetexte"/>
        <w:kinsoku w:val="0"/>
        <w:overflowPunct w:val="0"/>
        <w:spacing w:before="41"/>
        <w:ind w:right="3953"/>
        <w:jc w:val="center"/>
      </w:pPr>
      <w:r>
        <w:rPr>
          <w:noProof/>
          <w:lang w:val="fr-FR" w:eastAsia="fr-FR"/>
        </w:rPr>
        <w:drawing>
          <wp:inline distT="0" distB="0" distL="0" distR="0" wp14:anchorId="2DA23053" wp14:editId="4224B845">
            <wp:extent cx="126365" cy="116840"/>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 xml:space="preserve">Sable </w:t>
      </w:r>
      <w:r w:rsidRPr="006018C8">
        <w:rPr>
          <w:spacing w:val="-3"/>
        </w:rPr>
        <w:t xml:space="preserve">extrait </w:t>
      </w:r>
      <w:r w:rsidRPr="006018C8">
        <w:t xml:space="preserve">dans la </w:t>
      </w:r>
      <w:r w:rsidRPr="006018C8">
        <w:rPr>
          <w:spacing w:val="-3"/>
        </w:rPr>
        <w:t>Bénoué</w:t>
      </w:r>
      <w:r w:rsidRPr="006018C8">
        <w:rPr>
          <w:spacing w:val="-26"/>
        </w:rPr>
        <w:t xml:space="preserve"> </w:t>
      </w:r>
      <w:r w:rsidRPr="006018C8">
        <w:t>;</w:t>
      </w:r>
    </w:p>
    <w:p w14:paraId="2CDCA84E" w14:textId="77777777" w:rsidR="00FA5B52" w:rsidRPr="006018C8" w:rsidRDefault="00FA5B52" w:rsidP="00FA5B52">
      <w:pPr>
        <w:pStyle w:val="Corpsdetexte"/>
        <w:kinsoku w:val="0"/>
        <w:overflowPunct w:val="0"/>
        <w:spacing w:before="41"/>
        <w:ind w:left="870" w:right="375"/>
        <w:jc w:val="center"/>
        <w:rPr>
          <w:spacing w:val="-3"/>
        </w:rPr>
      </w:pPr>
      <w:r>
        <w:rPr>
          <w:noProof/>
          <w:lang w:val="fr-FR" w:eastAsia="fr-FR"/>
        </w:rPr>
        <w:drawing>
          <wp:inline distT="0" distB="0" distL="0" distR="0" wp14:anchorId="15BDF9EC" wp14:editId="342997D2">
            <wp:extent cx="126365" cy="116840"/>
            <wp:effectExtent l="0" t="0" r="698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Sable</w:t>
      </w:r>
      <w:r w:rsidRPr="006018C8">
        <w:rPr>
          <w:spacing w:val="-5"/>
        </w:rPr>
        <w:t xml:space="preserve"> </w:t>
      </w:r>
      <w:r w:rsidRPr="006018C8">
        <w:rPr>
          <w:spacing w:val="-3"/>
        </w:rPr>
        <w:t xml:space="preserve">provenant </w:t>
      </w:r>
      <w:r w:rsidRPr="006018C8">
        <w:t>de</w:t>
      </w:r>
      <w:r w:rsidRPr="006018C8">
        <w:rPr>
          <w:spacing w:val="-9"/>
        </w:rPr>
        <w:t xml:space="preserve"> </w:t>
      </w:r>
      <w:r w:rsidRPr="006018C8">
        <w:t>passants</w:t>
      </w:r>
      <w:r w:rsidRPr="006018C8">
        <w:rPr>
          <w:spacing w:val="-6"/>
        </w:rPr>
        <w:t xml:space="preserve"> </w:t>
      </w:r>
      <w:r w:rsidRPr="006018C8">
        <w:rPr>
          <w:spacing w:val="-3"/>
        </w:rPr>
        <w:t xml:space="preserve">au </w:t>
      </w:r>
      <w:r w:rsidRPr="006018C8">
        <w:t>tamis</w:t>
      </w:r>
      <w:r w:rsidRPr="006018C8">
        <w:rPr>
          <w:spacing w:val="-10"/>
        </w:rPr>
        <w:t xml:space="preserve"> </w:t>
      </w:r>
      <w:r w:rsidRPr="006018C8">
        <w:t>2</w:t>
      </w:r>
      <w:r w:rsidRPr="006018C8">
        <w:rPr>
          <w:spacing w:val="-3"/>
        </w:rPr>
        <w:t xml:space="preserve"> mm </w:t>
      </w:r>
      <w:r w:rsidRPr="006018C8">
        <w:t>des</w:t>
      </w:r>
      <w:r w:rsidRPr="006018C8">
        <w:rPr>
          <w:spacing w:val="-5"/>
        </w:rPr>
        <w:t xml:space="preserve"> </w:t>
      </w:r>
      <w:r w:rsidRPr="006018C8">
        <w:rPr>
          <w:spacing w:val="-3"/>
        </w:rPr>
        <w:t>carrières</w:t>
      </w:r>
      <w:r w:rsidRPr="006018C8">
        <w:rPr>
          <w:spacing w:val="-5"/>
        </w:rPr>
        <w:t xml:space="preserve"> </w:t>
      </w:r>
      <w:r w:rsidRPr="006018C8">
        <w:t>de</w:t>
      </w:r>
      <w:r w:rsidRPr="006018C8">
        <w:rPr>
          <w:spacing w:val="-10"/>
        </w:rPr>
        <w:t xml:space="preserve"> </w:t>
      </w:r>
      <w:r w:rsidRPr="006018C8">
        <w:t>roches</w:t>
      </w:r>
      <w:r w:rsidRPr="006018C8">
        <w:rPr>
          <w:spacing w:val="-10"/>
        </w:rPr>
        <w:t xml:space="preserve"> </w:t>
      </w:r>
      <w:r w:rsidRPr="006018C8">
        <w:rPr>
          <w:spacing w:val="-3"/>
        </w:rPr>
        <w:t>massives.</w:t>
      </w:r>
    </w:p>
    <w:p w14:paraId="28318A4F" w14:textId="77777777" w:rsidR="00FA5B52" w:rsidRPr="006018C8" w:rsidRDefault="00FA5B52" w:rsidP="00FA5B52">
      <w:pPr>
        <w:pStyle w:val="Titre7"/>
        <w:numPr>
          <w:ilvl w:val="2"/>
          <w:numId w:val="144"/>
        </w:numPr>
        <w:tabs>
          <w:tab w:val="left" w:pos="3503"/>
        </w:tabs>
        <w:kinsoku w:val="0"/>
        <w:overflowPunct w:val="0"/>
        <w:spacing w:before="40"/>
        <w:ind w:left="3502" w:hanging="428"/>
        <w:jc w:val="left"/>
        <w:rPr>
          <w:rFonts w:ascii="Times New Roman" w:hAnsi="Times New Roman"/>
          <w:color w:val="auto"/>
        </w:rPr>
      </w:pPr>
      <w:r w:rsidRPr="006018C8">
        <w:rPr>
          <w:rFonts w:ascii="Times New Roman" w:hAnsi="Times New Roman"/>
          <w:color w:val="auto"/>
        </w:rPr>
        <w:t>Les carrières de roches massives</w:t>
      </w:r>
    </w:p>
    <w:p w14:paraId="0F93C79A" w14:textId="77777777" w:rsidR="00FA5B52" w:rsidRPr="006018C8" w:rsidRDefault="00FA5B52" w:rsidP="00FA5B52">
      <w:pPr>
        <w:pStyle w:val="Corpsdetexte"/>
        <w:kinsoku w:val="0"/>
        <w:overflowPunct w:val="0"/>
        <w:spacing w:before="41"/>
        <w:ind w:left="386" w:right="345"/>
      </w:pPr>
      <w:r w:rsidRPr="006018C8">
        <w:t>Les carrières exploitées pour le projet pourront avoir diverses provenances, dans la mesure où leurs propriétés et caractéristiques satisfont les exigences minimales requises :</w:t>
      </w:r>
    </w:p>
    <w:p w14:paraId="335D1CB0" w14:textId="77777777" w:rsidR="00FA5B52" w:rsidRPr="006018C8" w:rsidRDefault="00FA5B52" w:rsidP="00FA5B52">
      <w:pPr>
        <w:pStyle w:val="Corpsdetexte"/>
        <w:kinsoku w:val="0"/>
        <w:overflowPunct w:val="0"/>
        <w:ind w:left="2018"/>
        <w:rPr>
          <w:spacing w:val="-3"/>
        </w:rPr>
      </w:pPr>
      <w:r>
        <w:rPr>
          <w:noProof/>
          <w:lang w:val="fr-FR" w:eastAsia="fr-FR"/>
        </w:rPr>
        <w:drawing>
          <wp:inline distT="0" distB="0" distL="0" distR="0" wp14:anchorId="3AB218E6" wp14:editId="5D71FF94">
            <wp:extent cx="126365" cy="116840"/>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Toutes</w:t>
      </w:r>
      <w:r w:rsidRPr="006018C8">
        <w:rPr>
          <w:spacing w:val="-11"/>
        </w:rPr>
        <w:t xml:space="preserve"> </w:t>
      </w:r>
      <w:r w:rsidRPr="006018C8">
        <w:t>les</w:t>
      </w:r>
      <w:r w:rsidRPr="006018C8">
        <w:rPr>
          <w:spacing w:val="-6"/>
        </w:rPr>
        <w:t xml:space="preserve"> </w:t>
      </w:r>
      <w:r w:rsidRPr="006018C8">
        <w:rPr>
          <w:spacing w:val="-3"/>
        </w:rPr>
        <w:t>carrières</w:t>
      </w:r>
      <w:r w:rsidRPr="006018C8">
        <w:rPr>
          <w:spacing w:val="-5"/>
        </w:rPr>
        <w:t xml:space="preserve"> </w:t>
      </w:r>
      <w:r w:rsidRPr="006018C8">
        <w:t>de</w:t>
      </w:r>
      <w:r w:rsidRPr="006018C8">
        <w:rPr>
          <w:spacing w:val="-10"/>
        </w:rPr>
        <w:t xml:space="preserve"> </w:t>
      </w:r>
      <w:r w:rsidRPr="006018C8">
        <w:t>roches</w:t>
      </w:r>
      <w:r w:rsidRPr="006018C8">
        <w:rPr>
          <w:spacing w:val="-5"/>
        </w:rPr>
        <w:t xml:space="preserve"> </w:t>
      </w:r>
      <w:r w:rsidRPr="006018C8">
        <w:t>à</w:t>
      </w:r>
      <w:r w:rsidRPr="006018C8">
        <w:rPr>
          <w:spacing w:val="-9"/>
        </w:rPr>
        <w:t xml:space="preserve"> </w:t>
      </w:r>
      <w:r w:rsidRPr="006018C8">
        <w:t>proximité</w:t>
      </w:r>
      <w:r w:rsidRPr="006018C8">
        <w:rPr>
          <w:spacing w:val="-4"/>
        </w:rPr>
        <w:t xml:space="preserve"> </w:t>
      </w:r>
      <w:r w:rsidRPr="006018C8">
        <w:t>de</w:t>
      </w:r>
      <w:r w:rsidRPr="006018C8">
        <w:rPr>
          <w:spacing w:val="-5"/>
        </w:rPr>
        <w:t xml:space="preserve"> </w:t>
      </w:r>
      <w:r w:rsidRPr="006018C8">
        <w:rPr>
          <w:spacing w:val="-3"/>
        </w:rPr>
        <w:t>Bertoua.</w:t>
      </w:r>
    </w:p>
    <w:p w14:paraId="16225931" w14:textId="77777777" w:rsidR="00FA5B52" w:rsidRPr="006018C8" w:rsidRDefault="00FA5B52" w:rsidP="00FA5B52">
      <w:pPr>
        <w:pStyle w:val="Titre6"/>
        <w:numPr>
          <w:ilvl w:val="1"/>
          <w:numId w:val="144"/>
        </w:numPr>
        <w:tabs>
          <w:tab w:val="left" w:pos="1659"/>
        </w:tabs>
        <w:kinsoku w:val="0"/>
        <w:overflowPunct w:val="0"/>
        <w:spacing w:before="162"/>
        <w:ind w:left="1658" w:hanging="1057"/>
        <w:jc w:val="both"/>
        <w:rPr>
          <w:rFonts w:ascii="Times New Roman" w:hAnsi="Times New Roman"/>
          <w:color w:val="auto"/>
        </w:rPr>
      </w:pPr>
      <w:bookmarkStart w:id="1028" w:name="_bookmark114"/>
      <w:bookmarkEnd w:id="1028"/>
      <w:r w:rsidRPr="006018C8">
        <w:rPr>
          <w:rFonts w:ascii="Times New Roman" w:hAnsi="Times New Roman"/>
          <w:color w:val="auto"/>
        </w:rPr>
        <w:t>Décharges</w:t>
      </w:r>
    </w:p>
    <w:p w14:paraId="3EC46AB1" w14:textId="77777777" w:rsidR="00FA5B52" w:rsidRPr="006018C8" w:rsidRDefault="00FA5B52" w:rsidP="00FA5B52">
      <w:pPr>
        <w:pStyle w:val="Corpsdetexte"/>
        <w:kinsoku w:val="0"/>
        <w:overflowPunct w:val="0"/>
        <w:spacing w:before="118"/>
        <w:ind w:left="386" w:right="492"/>
        <w:jc w:val="both"/>
        <w:rPr>
          <w:spacing w:val="-3"/>
        </w:rPr>
      </w:pPr>
      <w:r w:rsidRPr="006018C8">
        <w:t xml:space="preserve">Le </w:t>
      </w:r>
      <w:r w:rsidRPr="006018C8">
        <w:rPr>
          <w:spacing w:val="-3"/>
        </w:rPr>
        <w:t xml:space="preserve">prix </w:t>
      </w:r>
      <w:r w:rsidRPr="006018C8">
        <w:t xml:space="preserve">des </w:t>
      </w:r>
      <w:r w:rsidRPr="006018C8">
        <w:rPr>
          <w:spacing w:val="-3"/>
        </w:rPr>
        <w:t xml:space="preserve">entreprises soumissionnaires </w:t>
      </w:r>
      <w:r w:rsidRPr="006018C8">
        <w:t>devrait comprendre toutes sujétions de</w:t>
      </w:r>
      <w:r w:rsidRPr="006018C8">
        <w:rPr>
          <w:spacing w:val="-43"/>
        </w:rPr>
        <w:t xml:space="preserve"> </w:t>
      </w:r>
      <w:r w:rsidRPr="006018C8">
        <w:rPr>
          <w:spacing w:val="-3"/>
        </w:rPr>
        <w:t xml:space="preserve">transport, d’aménagement </w:t>
      </w:r>
      <w:r w:rsidRPr="006018C8">
        <w:t xml:space="preserve">et d’entretien de l’accès </w:t>
      </w:r>
      <w:r w:rsidRPr="006018C8">
        <w:rPr>
          <w:spacing w:val="-3"/>
        </w:rPr>
        <w:t xml:space="preserve">au site, </w:t>
      </w:r>
      <w:r w:rsidRPr="006018C8">
        <w:t xml:space="preserve">de préparation des zones de </w:t>
      </w:r>
      <w:r w:rsidRPr="006018C8">
        <w:rPr>
          <w:spacing w:val="-3"/>
        </w:rPr>
        <w:t xml:space="preserve">dépôt, </w:t>
      </w:r>
      <w:r w:rsidRPr="006018C8">
        <w:t xml:space="preserve">de </w:t>
      </w:r>
      <w:r w:rsidRPr="006018C8">
        <w:rPr>
          <w:spacing w:val="-3"/>
        </w:rPr>
        <w:t xml:space="preserve">dépôt conformément </w:t>
      </w:r>
      <w:r w:rsidRPr="006018C8">
        <w:t xml:space="preserve">aux </w:t>
      </w:r>
      <w:r w:rsidRPr="006018C8">
        <w:rPr>
          <w:spacing w:val="-3"/>
        </w:rPr>
        <w:t xml:space="preserve">instructions du </w:t>
      </w:r>
      <w:r w:rsidRPr="006018C8">
        <w:t xml:space="preserve">Maitre </w:t>
      </w:r>
      <w:r w:rsidRPr="006018C8">
        <w:rPr>
          <w:spacing w:val="-3"/>
        </w:rPr>
        <w:t xml:space="preserve">d’œuvre </w:t>
      </w:r>
      <w:r w:rsidRPr="006018C8">
        <w:t xml:space="preserve">et de nettoyage </w:t>
      </w:r>
      <w:r w:rsidRPr="006018C8">
        <w:rPr>
          <w:spacing w:val="-3"/>
        </w:rPr>
        <w:t xml:space="preserve">en </w:t>
      </w:r>
      <w:r w:rsidRPr="006018C8">
        <w:t>fin de</w:t>
      </w:r>
      <w:r w:rsidRPr="006018C8">
        <w:rPr>
          <w:spacing w:val="-38"/>
        </w:rPr>
        <w:t xml:space="preserve"> </w:t>
      </w:r>
      <w:r w:rsidRPr="006018C8">
        <w:rPr>
          <w:spacing w:val="-3"/>
        </w:rPr>
        <w:t>chantier.</w:t>
      </w:r>
    </w:p>
    <w:p w14:paraId="103DE37E" w14:textId="77777777" w:rsidR="00FA5B52" w:rsidRPr="006018C8" w:rsidRDefault="00FA5B52" w:rsidP="00FA5B52">
      <w:pPr>
        <w:pStyle w:val="Corpsdetexte"/>
        <w:kinsoku w:val="0"/>
        <w:overflowPunct w:val="0"/>
        <w:spacing w:before="3"/>
        <w:ind w:left="386" w:right="493"/>
        <w:jc w:val="both"/>
      </w:pPr>
      <w:r w:rsidRPr="006018C8">
        <w:t>Les matériaux à mettre en décharge pourront, selon les instructions du Maitre d’œuvre et accord du Maitre d’Ouvrage, être déposés :</w:t>
      </w:r>
    </w:p>
    <w:p w14:paraId="314D0E6C" w14:textId="77777777" w:rsidR="00FA5B52" w:rsidRPr="006018C8" w:rsidRDefault="00FA5B52" w:rsidP="00FA5B52">
      <w:pPr>
        <w:pStyle w:val="Corpsdetexte"/>
        <w:kinsoku w:val="0"/>
        <w:overflowPunct w:val="0"/>
        <w:ind w:left="2018"/>
      </w:pPr>
      <w:r>
        <w:rPr>
          <w:noProof/>
          <w:lang w:val="fr-FR" w:eastAsia="fr-FR"/>
        </w:rPr>
        <w:drawing>
          <wp:inline distT="0" distB="0" distL="0" distR="0" wp14:anchorId="7966AA4D" wp14:editId="72A04E7F">
            <wp:extent cx="126365" cy="116840"/>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 xml:space="preserve">Soit </w:t>
      </w:r>
      <w:r w:rsidRPr="006018C8">
        <w:rPr>
          <w:spacing w:val="-3"/>
        </w:rPr>
        <w:t xml:space="preserve">sur </w:t>
      </w:r>
      <w:r w:rsidRPr="006018C8">
        <w:t>des sites privés</w:t>
      </w:r>
      <w:r w:rsidRPr="006018C8">
        <w:rPr>
          <w:spacing w:val="-24"/>
        </w:rPr>
        <w:t xml:space="preserve"> </w:t>
      </w:r>
      <w:r w:rsidRPr="006018C8">
        <w:t>;</w:t>
      </w:r>
    </w:p>
    <w:p w14:paraId="742F212B" w14:textId="77777777" w:rsidR="00FA5B52" w:rsidRPr="006018C8" w:rsidRDefault="00FA5B52" w:rsidP="00FA5B52">
      <w:pPr>
        <w:pStyle w:val="Corpsdetexte"/>
        <w:kinsoku w:val="0"/>
        <w:overflowPunct w:val="0"/>
        <w:spacing w:before="41"/>
        <w:ind w:left="2018"/>
      </w:pPr>
      <w:r>
        <w:rPr>
          <w:noProof/>
          <w:lang w:val="fr-FR" w:eastAsia="fr-FR"/>
        </w:rPr>
        <w:drawing>
          <wp:inline distT="0" distB="0" distL="0" distR="0" wp14:anchorId="0AF0482A" wp14:editId="3F0D27A2">
            <wp:extent cx="126365" cy="11684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 xml:space="preserve">Soit </w:t>
      </w:r>
      <w:r w:rsidRPr="006018C8">
        <w:rPr>
          <w:spacing w:val="-3"/>
        </w:rPr>
        <w:t xml:space="preserve">sur </w:t>
      </w:r>
      <w:r w:rsidRPr="006018C8">
        <w:t xml:space="preserve">une </w:t>
      </w:r>
      <w:r w:rsidRPr="006018C8">
        <w:rPr>
          <w:spacing w:val="-3"/>
        </w:rPr>
        <w:t xml:space="preserve">décharge </w:t>
      </w:r>
      <w:r w:rsidRPr="006018C8">
        <w:t>publique agréée</w:t>
      </w:r>
      <w:r w:rsidRPr="006018C8">
        <w:rPr>
          <w:spacing w:val="-21"/>
        </w:rPr>
        <w:t xml:space="preserve"> </w:t>
      </w:r>
      <w:r w:rsidRPr="006018C8">
        <w:t>;</w:t>
      </w:r>
    </w:p>
    <w:p w14:paraId="4F1869F4" w14:textId="77777777" w:rsidR="00FA5B52" w:rsidRPr="006018C8" w:rsidRDefault="00FA5B52" w:rsidP="00FA5B52">
      <w:pPr>
        <w:pStyle w:val="Corpsdetexte"/>
        <w:kinsoku w:val="0"/>
        <w:overflowPunct w:val="0"/>
        <w:spacing w:before="41"/>
        <w:ind w:left="2018"/>
        <w:rPr>
          <w:spacing w:val="-4"/>
        </w:rPr>
      </w:pPr>
      <w:r>
        <w:rPr>
          <w:noProof/>
          <w:lang w:val="fr-FR" w:eastAsia="fr-FR"/>
        </w:rPr>
        <w:drawing>
          <wp:inline distT="0" distB="0" distL="0" distR="0" wp14:anchorId="76B64A6A" wp14:editId="4A51B92C">
            <wp:extent cx="126365" cy="11684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 cy="116840"/>
                    </a:xfrm>
                    <a:prstGeom prst="rect">
                      <a:avLst/>
                    </a:prstGeom>
                    <a:noFill/>
                    <a:ln>
                      <a:noFill/>
                    </a:ln>
                  </pic:spPr>
                </pic:pic>
              </a:graphicData>
            </a:graphic>
          </wp:inline>
        </w:drawing>
      </w:r>
      <w:r w:rsidRPr="006018C8">
        <w:rPr>
          <w:sz w:val="20"/>
          <w:szCs w:val="20"/>
        </w:rPr>
        <w:t xml:space="preserve">   </w:t>
      </w:r>
      <w:r w:rsidRPr="006018C8">
        <w:t>Soit</w:t>
      </w:r>
      <w:r w:rsidRPr="006018C8">
        <w:rPr>
          <w:spacing w:val="-4"/>
        </w:rPr>
        <w:t xml:space="preserve"> </w:t>
      </w:r>
      <w:r w:rsidRPr="006018C8">
        <w:rPr>
          <w:spacing w:val="-3"/>
        </w:rPr>
        <w:t>pour</w:t>
      </w:r>
      <w:r w:rsidRPr="006018C8">
        <w:rPr>
          <w:spacing w:val="-2"/>
        </w:rPr>
        <w:t xml:space="preserve"> </w:t>
      </w:r>
      <w:r w:rsidRPr="006018C8">
        <w:t>des</w:t>
      </w:r>
      <w:r w:rsidRPr="006018C8">
        <w:rPr>
          <w:spacing w:val="-6"/>
        </w:rPr>
        <w:t xml:space="preserve"> </w:t>
      </w:r>
      <w:r w:rsidRPr="006018C8">
        <w:t>produits</w:t>
      </w:r>
      <w:r w:rsidRPr="006018C8">
        <w:rPr>
          <w:spacing w:val="-6"/>
        </w:rPr>
        <w:t xml:space="preserve"> </w:t>
      </w:r>
      <w:r w:rsidRPr="006018C8">
        <w:t>pollués</w:t>
      </w:r>
      <w:r w:rsidRPr="006018C8">
        <w:rPr>
          <w:spacing w:val="-11"/>
        </w:rPr>
        <w:t xml:space="preserve"> </w:t>
      </w:r>
      <w:r w:rsidRPr="006018C8">
        <w:t>dans</w:t>
      </w:r>
      <w:r w:rsidRPr="006018C8">
        <w:rPr>
          <w:spacing w:val="-11"/>
        </w:rPr>
        <w:t xml:space="preserve"> </w:t>
      </w:r>
      <w:r w:rsidRPr="006018C8">
        <w:t>une</w:t>
      </w:r>
      <w:r w:rsidRPr="006018C8">
        <w:rPr>
          <w:spacing w:val="-10"/>
        </w:rPr>
        <w:t xml:space="preserve"> </w:t>
      </w:r>
      <w:r w:rsidRPr="006018C8">
        <w:t>décharge</w:t>
      </w:r>
      <w:r w:rsidRPr="006018C8">
        <w:rPr>
          <w:spacing w:val="-6"/>
        </w:rPr>
        <w:t xml:space="preserve"> </w:t>
      </w:r>
      <w:r w:rsidRPr="006018C8">
        <w:t>aménagée</w:t>
      </w:r>
      <w:r w:rsidRPr="006018C8">
        <w:rPr>
          <w:spacing w:val="-5"/>
        </w:rPr>
        <w:t xml:space="preserve"> </w:t>
      </w:r>
      <w:r w:rsidRPr="006018C8">
        <w:t>à</w:t>
      </w:r>
      <w:r w:rsidRPr="006018C8">
        <w:rPr>
          <w:spacing w:val="-10"/>
        </w:rPr>
        <w:t xml:space="preserve"> </w:t>
      </w:r>
      <w:r w:rsidRPr="006018C8">
        <w:t>cet</w:t>
      </w:r>
      <w:r w:rsidRPr="006018C8">
        <w:rPr>
          <w:spacing w:val="-4"/>
        </w:rPr>
        <w:t xml:space="preserve"> effet.</w:t>
      </w:r>
    </w:p>
    <w:p w14:paraId="76A58EE1" w14:textId="77777777" w:rsidR="00FA5B52" w:rsidRPr="006018C8" w:rsidRDefault="00FA5B52" w:rsidP="00FA5B52">
      <w:pPr>
        <w:pStyle w:val="Paragraphedeliste"/>
        <w:widowControl w:val="0"/>
        <w:numPr>
          <w:ilvl w:val="0"/>
          <w:numId w:val="138"/>
        </w:numPr>
        <w:tabs>
          <w:tab w:val="left" w:pos="603"/>
        </w:tabs>
        <w:suppressAutoHyphens w:val="0"/>
        <w:kinsoku w:val="0"/>
        <w:overflowPunct w:val="0"/>
        <w:autoSpaceDE w:val="0"/>
        <w:adjustRightInd w:val="0"/>
        <w:spacing w:after="0" w:line="240" w:lineRule="auto"/>
        <w:ind w:hanging="361"/>
        <w:textAlignment w:val="auto"/>
        <w:rPr>
          <w:rFonts w:ascii="Times New Roman" w:hAnsi="Times New Roman"/>
          <w:b/>
          <w:bCs/>
          <w:sz w:val="28"/>
          <w:szCs w:val="28"/>
        </w:rPr>
      </w:pPr>
      <w:bookmarkStart w:id="1029" w:name="_bookmark115"/>
      <w:bookmarkEnd w:id="1029"/>
      <w:r w:rsidRPr="006018C8">
        <w:rPr>
          <w:rFonts w:ascii="Times New Roman" w:hAnsi="Times New Roman"/>
          <w:b/>
          <w:bCs/>
          <w:sz w:val="28"/>
          <w:szCs w:val="28"/>
        </w:rPr>
        <w:t>QUALITE ET PREPARATION DES MATERIAUX MIS EN ŒUVRE</w:t>
      </w:r>
    </w:p>
    <w:p w14:paraId="48673464" w14:textId="77777777" w:rsidR="00FA5B52" w:rsidRPr="006018C8" w:rsidRDefault="00FA5B52" w:rsidP="00FA5B52">
      <w:pPr>
        <w:pStyle w:val="Corpsdetexte"/>
        <w:kinsoku w:val="0"/>
        <w:overflowPunct w:val="0"/>
        <w:spacing w:before="124"/>
        <w:ind w:right="1290"/>
        <w:jc w:val="both"/>
      </w:pPr>
      <w:r w:rsidRPr="006018C8">
        <w:t>Les essais de contrôle et études d’exécution prescrits dans le présent C.C.T.P. seront à la charge de l’Entrepreneur.</w:t>
      </w:r>
    </w:p>
    <w:p w14:paraId="3A51B479" w14:textId="77777777" w:rsidR="00FA5B52" w:rsidRPr="006018C8" w:rsidRDefault="00FA5B52" w:rsidP="00FA5B52">
      <w:pPr>
        <w:pStyle w:val="Corpsdetexte"/>
        <w:kinsoku w:val="0"/>
        <w:overflowPunct w:val="0"/>
        <w:jc w:val="both"/>
      </w:pPr>
      <w:r w:rsidRPr="006018C8">
        <w:t>L’Entrepreneur sera tenu de soumettre à l’approbation du Maitre d’œuvre des échantillons de matériaux et équipements qu’il envisage utiliser pour les travaux.</w:t>
      </w:r>
    </w:p>
    <w:p w14:paraId="6B855F1F" w14:textId="77777777" w:rsidR="00FA5B52" w:rsidRPr="006018C8" w:rsidRDefault="00FA5B52" w:rsidP="00FA5B52">
      <w:pPr>
        <w:pStyle w:val="Corpsdetexte"/>
        <w:kinsoku w:val="0"/>
        <w:overflowPunct w:val="0"/>
        <w:ind w:right="511"/>
        <w:jc w:val="both"/>
      </w:pPr>
      <w:r w:rsidRPr="006018C8">
        <w:t>Les échantillons de matériaux et équipements qui seront retenus par le Maitre d’œuvre seront conservés dans les locaux du Maitre d’œuvre sur le</w:t>
      </w:r>
      <w:r w:rsidRPr="006018C8">
        <w:rPr>
          <w:spacing w:val="-3"/>
        </w:rPr>
        <w:t xml:space="preserve"> </w:t>
      </w:r>
      <w:r w:rsidRPr="006018C8">
        <w:t>chantier.</w:t>
      </w:r>
    </w:p>
    <w:p w14:paraId="769F07F1" w14:textId="77777777" w:rsidR="00FA5B52" w:rsidRPr="006018C8" w:rsidRDefault="00FA5B52" w:rsidP="00FA5B52">
      <w:pPr>
        <w:pStyle w:val="Titre6"/>
        <w:numPr>
          <w:ilvl w:val="1"/>
          <w:numId w:val="138"/>
        </w:numPr>
        <w:tabs>
          <w:tab w:val="left" w:pos="1726"/>
        </w:tabs>
        <w:kinsoku w:val="0"/>
        <w:overflowPunct w:val="0"/>
        <w:spacing w:before="111"/>
        <w:ind w:left="1101" w:hanging="360"/>
        <w:rPr>
          <w:rFonts w:ascii="Times New Roman" w:hAnsi="Times New Roman"/>
          <w:i w:val="0"/>
          <w:iCs w:val="0"/>
          <w:color w:val="auto"/>
        </w:rPr>
      </w:pPr>
      <w:bookmarkStart w:id="1030" w:name="_bookmark116"/>
      <w:bookmarkEnd w:id="1030"/>
      <w:r w:rsidRPr="006018C8">
        <w:rPr>
          <w:rFonts w:ascii="Times New Roman" w:hAnsi="Times New Roman"/>
          <w:i w:val="0"/>
          <w:iCs w:val="0"/>
          <w:color w:val="auto"/>
        </w:rPr>
        <w:t>Granulats pour mortiers et</w:t>
      </w:r>
      <w:r w:rsidRPr="006018C8">
        <w:rPr>
          <w:rFonts w:ascii="Times New Roman" w:hAnsi="Times New Roman"/>
          <w:i w:val="0"/>
          <w:iCs w:val="0"/>
          <w:color w:val="auto"/>
          <w:spacing w:val="6"/>
        </w:rPr>
        <w:t xml:space="preserve"> </w:t>
      </w:r>
      <w:r w:rsidRPr="006018C8">
        <w:rPr>
          <w:rFonts w:ascii="Times New Roman" w:hAnsi="Times New Roman"/>
          <w:i w:val="0"/>
          <w:iCs w:val="0"/>
          <w:color w:val="auto"/>
        </w:rPr>
        <w:t>bétons</w:t>
      </w:r>
    </w:p>
    <w:p w14:paraId="4E00A71B" w14:textId="77777777" w:rsidR="00FA5B52" w:rsidRPr="006018C8" w:rsidRDefault="00FA5B52" w:rsidP="00FA5B52">
      <w:pPr>
        <w:pStyle w:val="Corpsdetexte"/>
        <w:kinsoku w:val="0"/>
        <w:overflowPunct w:val="0"/>
        <w:spacing w:before="118"/>
        <w:ind w:right="511"/>
        <w:jc w:val="both"/>
      </w:pPr>
      <w:r w:rsidRPr="006018C8">
        <w:t>Les granulats pour mortiers et bétons devront répondre aux prescriptions des normes françaises citées dans le fascicule 65 du C.C.T.G.</w:t>
      </w:r>
    </w:p>
    <w:p w14:paraId="0A1788B5" w14:textId="77777777" w:rsidR="00FA5B52" w:rsidRPr="006018C8" w:rsidRDefault="00FA5B52" w:rsidP="00FA5B52">
      <w:pPr>
        <w:pStyle w:val="Corpsdetexte"/>
        <w:kinsoku w:val="0"/>
        <w:overflowPunct w:val="0"/>
        <w:jc w:val="both"/>
      </w:pPr>
      <w:r w:rsidRPr="006018C8">
        <w:t>Les granulats seront d’une qualité uniforme et sans excès de morceaux plats ou allongés (coefficient d’aplatissement inférieur à 20%), poussières ou impuretés (moins de 1% d’éléments inférieurs à 0,5 mm).</w:t>
      </w:r>
    </w:p>
    <w:p w14:paraId="43E44FAF" w14:textId="77777777" w:rsidR="00FA5B52" w:rsidRPr="006018C8" w:rsidRDefault="00FA5B52" w:rsidP="00FA5B52">
      <w:pPr>
        <w:pStyle w:val="Corpsdetexte"/>
        <w:kinsoku w:val="0"/>
        <w:overflowPunct w:val="0"/>
        <w:jc w:val="both"/>
      </w:pPr>
      <w:r w:rsidRPr="006018C8">
        <w:t>Le stockage des granulats se fera de façon à ce que les différentes classes ne puissent se mélanger. La contamination par boue et poussière devra être évitée. Un bon drainage des stocks devra être assuré.</w:t>
      </w:r>
    </w:p>
    <w:p w14:paraId="28D1D4CD" w14:textId="77777777" w:rsidR="00FA5B52" w:rsidRPr="006018C8" w:rsidRDefault="00FA5B52" w:rsidP="00FA5B52">
      <w:pPr>
        <w:pStyle w:val="Corpsdetexte"/>
        <w:kinsoku w:val="0"/>
        <w:overflowPunct w:val="0"/>
        <w:jc w:val="both"/>
      </w:pPr>
      <w:r w:rsidRPr="006018C8">
        <w:t>La qualité et la granulométrie des granulats devront être soumises à l’agrément du Maitre d’œuvre.</w:t>
      </w:r>
    </w:p>
    <w:p w14:paraId="14DD895A" w14:textId="77777777" w:rsidR="00FA5B52" w:rsidRPr="006018C8" w:rsidRDefault="00FA5B52" w:rsidP="00FA5B52">
      <w:pPr>
        <w:pStyle w:val="Corpsdetexte"/>
        <w:kinsoku w:val="0"/>
        <w:overflowPunct w:val="0"/>
        <w:jc w:val="both"/>
        <w:sectPr w:rsidR="00FA5B52" w:rsidRPr="006018C8" w:rsidSect="00380E05">
          <w:pgSz w:w="11910" w:h="16840"/>
          <w:pgMar w:top="660" w:right="320" w:bottom="820" w:left="440" w:header="0" w:footer="554" w:gutter="0"/>
          <w:cols w:space="720"/>
          <w:noEndnote/>
        </w:sectPr>
      </w:pPr>
    </w:p>
    <w:p w14:paraId="11EB031C" w14:textId="77777777" w:rsidR="00FA5B52" w:rsidRPr="006018C8" w:rsidRDefault="00FA5B52" w:rsidP="00FA5B52">
      <w:pPr>
        <w:pStyle w:val="Corpsdetexte"/>
        <w:kinsoku w:val="0"/>
        <w:overflowPunct w:val="0"/>
        <w:spacing w:before="62"/>
        <w:ind w:right="500"/>
        <w:jc w:val="both"/>
      </w:pPr>
      <w:r w:rsidRPr="006018C8">
        <w:lastRenderedPageBreak/>
        <w:t xml:space="preserve">Il est précisé que la dimension des gravillons pour béton devra au plus être égale à 25 mm (mesuré à la passoire). Toutefois, dans les ouvrages massifs, et sur accord express du Maitre d’œuvre, la grosseur maximale pourra être portée à 30 </w:t>
      </w:r>
      <w:proofErr w:type="spellStart"/>
      <w:r w:rsidRPr="006018C8">
        <w:t>mm.</w:t>
      </w:r>
      <w:proofErr w:type="spellEnd"/>
    </w:p>
    <w:p w14:paraId="7FE31299" w14:textId="77777777" w:rsidR="00FA5B52" w:rsidRPr="006018C8" w:rsidRDefault="00FA5B52" w:rsidP="00FA5B52">
      <w:pPr>
        <w:pStyle w:val="Corpsdetexte"/>
        <w:kinsoku w:val="0"/>
        <w:overflowPunct w:val="0"/>
        <w:ind w:right="502"/>
        <w:jc w:val="both"/>
      </w:pPr>
      <w:r w:rsidRPr="006018C8">
        <w:t>Le béton 0/20 devra être constitué d’au moins trois (03) classes de granulats, les courbes granulométriques étant prises dans les séries normalisées (XP P 18-540).</w:t>
      </w:r>
    </w:p>
    <w:p w14:paraId="454D7816" w14:textId="77777777" w:rsidR="00FA5B52" w:rsidRPr="006018C8" w:rsidRDefault="00FA5B52" w:rsidP="00FA5B52">
      <w:pPr>
        <w:pStyle w:val="Corpsdetexte"/>
        <w:kinsoku w:val="0"/>
        <w:overflowPunct w:val="0"/>
        <w:ind w:right="502"/>
        <w:jc w:val="both"/>
      </w:pPr>
      <w:r w:rsidRPr="006018C8">
        <w:t>Les sables seront de bonne qualité, crissant, stables, propres et exempts de poussière, de débris schisteux, gypseux, argileux ou organiques.</w:t>
      </w:r>
    </w:p>
    <w:p w14:paraId="4804AB40" w14:textId="77777777" w:rsidR="00FA5B52" w:rsidRPr="006018C8" w:rsidRDefault="00FA5B52" w:rsidP="00FA5B52">
      <w:pPr>
        <w:pStyle w:val="Corpsdetexte"/>
        <w:kinsoku w:val="0"/>
        <w:overflowPunct w:val="0"/>
        <w:ind w:right="503"/>
        <w:jc w:val="both"/>
      </w:pPr>
      <w:r w:rsidRPr="006018C8">
        <w:t>Ils ne devront pas contenir des composés de soufre ni des matières susceptibles d’altérer le ciment ou les armatures métalliques.</w:t>
      </w:r>
    </w:p>
    <w:p w14:paraId="762A861F" w14:textId="77777777" w:rsidR="00FA5B52" w:rsidRPr="006018C8" w:rsidRDefault="00FA5B52" w:rsidP="00FA5B52">
      <w:pPr>
        <w:pStyle w:val="Corpsdetexte"/>
        <w:kinsoku w:val="0"/>
        <w:overflowPunct w:val="0"/>
        <w:spacing w:before="1"/>
        <w:jc w:val="both"/>
      </w:pPr>
      <w:r w:rsidRPr="006018C8">
        <w:t>Ils ne devront pas contenir plus de 5% d’éléments finis passant au tamis de 80 microns.</w:t>
      </w:r>
    </w:p>
    <w:p w14:paraId="5868453A" w14:textId="77777777" w:rsidR="00FA5B52" w:rsidRPr="006018C8" w:rsidRDefault="00FA5B52" w:rsidP="00FA5B52">
      <w:pPr>
        <w:pStyle w:val="Corpsdetexte"/>
        <w:kinsoku w:val="0"/>
        <w:overflowPunct w:val="0"/>
        <w:spacing w:before="41"/>
        <w:ind w:right="503"/>
        <w:jc w:val="both"/>
      </w:pPr>
      <w:r w:rsidRPr="006018C8">
        <w:t>Aucun grain ne devra être de dimension de passoire supérieure à 5 mm L’équivalent de sable sera obligatoirement supérieur à 80.</w:t>
      </w:r>
    </w:p>
    <w:p w14:paraId="3334A68D" w14:textId="77777777" w:rsidR="00FA5B52" w:rsidRPr="006018C8" w:rsidRDefault="00FA5B52" w:rsidP="00FA5B52">
      <w:pPr>
        <w:pStyle w:val="Titre6"/>
        <w:numPr>
          <w:ilvl w:val="1"/>
          <w:numId w:val="138"/>
        </w:numPr>
        <w:tabs>
          <w:tab w:val="left" w:pos="1659"/>
        </w:tabs>
        <w:kinsoku w:val="0"/>
        <w:overflowPunct w:val="0"/>
        <w:ind w:left="1658" w:hanging="1057"/>
        <w:jc w:val="both"/>
        <w:rPr>
          <w:rFonts w:ascii="Times New Roman" w:hAnsi="Times New Roman"/>
          <w:b/>
          <w:bCs/>
          <w:i w:val="0"/>
          <w:iCs w:val="0"/>
          <w:color w:val="auto"/>
        </w:rPr>
      </w:pPr>
      <w:bookmarkStart w:id="1031" w:name="_bookmark117"/>
      <w:bookmarkEnd w:id="1031"/>
      <w:r w:rsidRPr="006018C8">
        <w:rPr>
          <w:rFonts w:ascii="Times New Roman" w:hAnsi="Times New Roman"/>
          <w:b/>
          <w:bCs/>
          <w:i w:val="0"/>
          <w:iCs w:val="0"/>
          <w:color w:val="auto"/>
        </w:rPr>
        <w:t>Liants hydrauliques</w:t>
      </w:r>
    </w:p>
    <w:p w14:paraId="05E638F5" w14:textId="77777777" w:rsidR="00FA5B52" w:rsidRPr="006018C8" w:rsidRDefault="00FA5B52" w:rsidP="00FA5B52">
      <w:pPr>
        <w:pStyle w:val="Corpsdetexte"/>
        <w:kinsoku w:val="0"/>
        <w:overflowPunct w:val="0"/>
        <w:spacing w:before="118"/>
        <w:ind w:right="501"/>
        <w:jc w:val="both"/>
      </w:pPr>
      <w:r w:rsidRPr="006018C8">
        <w:t>Le ciment entrant dans la composition des bétons ordinaires, armés et des mortiers sera de la classe CPJ 35 ou toute autre classe supérieure ou équivalente.</w:t>
      </w:r>
    </w:p>
    <w:p w14:paraId="6C23B849" w14:textId="77777777" w:rsidR="00FA5B52" w:rsidRPr="006018C8" w:rsidRDefault="00FA5B52" w:rsidP="00FA5B52">
      <w:pPr>
        <w:pStyle w:val="Corpsdetexte"/>
        <w:kinsoku w:val="0"/>
        <w:overflowPunct w:val="0"/>
        <w:jc w:val="both"/>
      </w:pPr>
      <w:r w:rsidRPr="006018C8">
        <w:t>L’utilisation de ciment d’aluminium ne sera pas autorisée de même que le mélange de ciments.</w:t>
      </w:r>
    </w:p>
    <w:p w14:paraId="3161CBF2" w14:textId="77777777" w:rsidR="00FA5B52" w:rsidRPr="006018C8" w:rsidRDefault="00FA5B52" w:rsidP="00FA5B52">
      <w:pPr>
        <w:pStyle w:val="Corpsdetexte"/>
        <w:kinsoku w:val="0"/>
        <w:overflowPunct w:val="0"/>
        <w:spacing w:before="47"/>
        <w:ind w:right="497"/>
        <w:jc w:val="both"/>
      </w:pPr>
      <w:r w:rsidRPr="006018C8">
        <w:t>Les liants proviendront directement et exclusivement d’usines ayant été soumises à l’agrément du Maitre d’œuvre. Le ciment devra être approvisionné sous emballages étanches.</w:t>
      </w:r>
    </w:p>
    <w:p w14:paraId="0FD9CD79" w14:textId="77777777" w:rsidR="00FA5B52" w:rsidRPr="006018C8" w:rsidRDefault="00FA5B52" w:rsidP="00FA5B52">
      <w:pPr>
        <w:pStyle w:val="Corpsdetexte"/>
        <w:kinsoku w:val="0"/>
        <w:overflowPunct w:val="0"/>
        <w:ind w:right="500"/>
        <w:jc w:val="both"/>
      </w:pPr>
      <w:r w:rsidRPr="006018C8">
        <w:t>Tous les transports de ciment destiné aux travaux seront accompagnés de certificats montrant que le ciment présenté a subi des essais et indiquant la date et les résultats desdits essais. Le nom de l’usine, le type, la qualité et la date de fabrication devront être indiqués sur chaque emballage.</w:t>
      </w:r>
    </w:p>
    <w:p w14:paraId="31AC442B" w14:textId="77777777" w:rsidR="00FA5B52" w:rsidRPr="006018C8" w:rsidRDefault="00FA5B52" w:rsidP="00FA5B52">
      <w:pPr>
        <w:pStyle w:val="Corpsdetexte"/>
        <w:kinsoku w:val="0"/>
        <w:overflowPunct w:val="0"/>
        <w:jc w:val="both"/>
      </w:pPr>
      <w:proofErr w:type="spellStart"/>
      <w:r w:rsidRPr="006018C8">
        <w:t>A</w:t>
      </w:r>
      <w:proofErr w:type="spellEnd"/>
      <w:r w:rsidRPr="006018C8">
        <w:t xml:space="preserve"> la demande du Maitre d’œuvre, des essais de contrôle pourront être exécutés sur les ciments livrés.</w:t>
      </w:r>
    </w:p>
    <w:p w14:paraId="38BFFBB7" w14:textId="77777777" w:rsidR="00FA5B52" w:rsidRPr="006018C8" w:rsidRDefault="00FA5B52" w:rsidP="00FA5B52">
      <w:pPr>
        <w:pStyle w:val="Corpsdetexte"/>
        <w:kinsoku w:val="0"/>
        <w:overflowPunct w:val="0"/>
        <w:spacing w:before="40"/>
        <w:ind w:right="504"/>
        <w:jc w:val="both"/>
      </w:pPr>
      <w:r w:rsidRPr="006018C8">
        <w:t>Ces essais seront réalisés par un Laboratoire agréé par le Maitre d’œuvre et aux frais de l’Entrepreneur, conformément aux dispositions ci-après :</w:t>
      </w:r>
    </w:p>
    <w:p w14:paraId="38286A02" w14:textId="77777777" w:rsidR="00FA5B52" w:rsidRPr="006018C8" w:rsidRDefault="00FA5B52" w:rsidP="00FA5B52">
      <w:pPr>
        <w:pStyle w:val="Paragraphedeliste"/>
        <w:widowControl w:val="0"/>
        <w:numPr>
          <w:ilvl w:val="2"/>
          <w:numId w:val="138"/>
        </w:numPr>
        <w:tabs>
          <w:tab w:val="left" w:pos="1659"/>
        </w:tabs>
        <w:suppressAutoHyphens w:val="0"/>
        <w:kinsoku w:val="0"/>
        <w:overflowPunct w:val="0"/>
        <w:autoSpaceDE w:val="0"/>
        <w:adjustRightInd w:val="0"/>
        <w:spacing w:before="3" w:after="0" w:line="240" w:lineRule="auto"/>
        <w:jc w:val="both"/>
        <w:textAlignment w:val="auto"/>
        <w:rPr>
          <w:rFonts w:ascii="Times New Roman" w:hAnsi="Times New Roman"/>
        </w:rPr>
      </w:pPr>
      <w:r w:rsidRPr="006018C8">
        <w:rPr>
          <w:rFonts w:ascii="Times New Roman" w:hAnsi="Times New Roman"/>
        </w:rPr>
        <w:t>Essai de temps de prise</w:t>
      </w:r>
      <w:r w:rsidRPr="006018C8">
        <w:rPr>
          <w:rFonts w:ascii="Times New Roman" w:hAnsi="Times New Roman"/>
          <w:spacing w:val="7"/>
        </w:rPr>
        <w:t xml:space="preserve"> </w:t>
      </w:r>
      <w:r w:rsidRPr="006018C8">
        <w:rPr>
          <w:rFonts w:ascii="Times New Roman" w:hAnsi="Times New Roman"/>
        </w:rPr>
        <w:t>:</w:t>
      </w:r>
    </w:p>
    <w:p w14:paraId="01778FFE" w14:textId="77777777" w:rsidR="00FA5B52" w:rsidRPr="006018C8" w:rsidRDefault="00FA5B52" w:rsidP="00FA5B52">
      <w:pPr>
        <w:pStyle w:val="Paragraphedeliste"/>
        <w:widowControl w:val="0"/>
        <w:numPr>
          <w:ilvl w:val="3"/>
          <w:numId w:val="138"/>
        </w:numPr>
        <w:tabs>
          <w:tab w:val="left" w:pos="2369"/>
        </w:tabs>
        <w:suppressAutoHyphens w:val="0"/>
        <w:kinsoku w:val="0"/>
        <w:overflowPunct w:val="0"/>
        <w:autoSpaceDE w:val="0"/>
        <w:adjustRightInd w:val="0"/>
        <w:spacing w:before="41" w:after="0" w:line="240" w:lineRule="auto"/>
        <w:jc w:val="both"/>
        <w:textAlignment w:val="auto"/>
        <w:rPr>
          <w:rFonts w:ascii="Times New Roman" w:hAnsi="Times New Roman"/>
        </w:rPr>
      </w:pPr>
      <w:r w:rsidRPr="006018C8">
        <w:rPr>
          <w:rFonts w:ascii="Times New Roman" w:hAnsi="Times New Roman"/>
        </w:rPr>
        <w:t>Début de prise supérieure à 3 heures</w:t>
      </w:r>
      <w:r w:rsidRPr="006018C8">
        <w:rPr>
          <w:rFonts w:ascii="Times New Roman" w:hAnsi="Times New Roman"/>
          <w:spacing w:val="6"/>
        </w:rPr>
        <w:t xml:space="preserve"> </w:t>
      </w:r>
      <w:r w:rsidRPr="006018C8">
        <w:rPr>
          <w:rFonts w:ascii="Times New Roman" w:hAnsi="Times New Roman"/>
        </w:rPr>
        <w:t>;</w:t>
      </w:r>
    </w:p>
    <w:p w14:paraId="62DBBEC4" w14:textId="77777777" w:rsidR="00FA5B52" w:rsidRPr="006018C8" w:rsidRDefault="00FA5B52" w:rsidP="00FA5B52">
      <w:pPr>
        <w:pStyle w:val="Paragraphedeliste"/>
        <w:widowControl w:val="0"/>
        <w:numPr>
          <w:ilvl w:val="3"/>
          <w:numId w:val="138"/>
        </w:numPr>
        <w:tabs>
          <w:tab w:val="left" w:pos="2369"/>
        </w:tabs>
        <w:suppressAutoHyphens w:val="0"/>
        <w:kinsoku w:val="0"/>
        <w:overflowPunct w:val="0"/>
        <w:autoSpaceDE w:val="0"/>
        <w:adjustRightInd w:val="0"/>
        <w:spacing w:before="21" w:after="0" w:line="240" w:lineRule="auto"/>
        <w:jc w:val="both"/>
        <w:textAlignment w:val="auto"/>
        <w:rPr>
          <w:rFonts w:ascii="Times New Roman" w:hAnsi="Times New Roman"/>
        </w:rPr>
      </w:pPr>
      <w:r w:rsidRPr="006018C8">
        <w:rPr>
          <w:rFonts w:ascii="Times New Roman" w:hAnsi="Times New Roman"/>
        </w:rPr>
        <w:t>Fin de prise inférieure à 7</w:t>
      </w:r>
      <w:r w:rsidRPr="006018C8">
        <w:rPr>
          <w:rFonts w:ascii="Times New Roman" w:hAnsi="Times New Roman"/>
          <w:spacing w:val="2"/>
        </w:rPr>
        <w:t xml:space="preserve"> </w:t>
      </w:r>
      <w:r w:rsidRPr="006018C8">
        <w:rPr>
          <w:rFonts w:ascii="Times New Roman" w:hAnsi="Times New Roman"/>
        </w:rPr>
        <w:t>heures.</w:t>
      </w:r>
    </w:p>
    <w:p w14:paraId="23324796" w14:textId="77777777" w:rsidR="00FA5B52" w:rsidRPr="006018C8" w:rsidRDefault="00FA5B52" w:rsidP="00FA5B52">
      <w:pPr>
        <w:pStyle w:val="Paragraphedeliste"/>
        <w:widowControl w:val="0"/>
        <w:numPr>
          <w:ilvl w:val="2"/>
          <w:numId w:val="138"/>
        </w:numPr>
        <w:tabs>
          <w:tab w:val="left" w:pos="1659"/>
        </w:tabs>
        <w:suppressAutoHyphens w:val="0"/>
        <w:kinsoku w:val="0"/>
        <w:overflowPunct w:val="0"/>
        <w:autoSpaceDE w:val="0"/>
        <w:adjustRightInd w:val="0"/>
        <w:spacing w:before="21" w:after="0" w:line="240" w:lineRule="auto"/>
        <w:jc w:val="both"/>
        <w:textAlignment w:val="auto"/>
        <w:rPr>
          <w:rFonts w:ascii="Times New Roman" w:hAnsi="Times New Roman"/>
        </w:rPr>
      </w:pPr>
      <w:r w:rsidRPr="006018C8">
        <w:rPr>
          <w:rFonts w:ascii="Times New Roman" w:hAnsi="Times New Roman"/>
        </w:rPr>
        <w:t>Essai d’expansion à</w:t>
      </w:r>
      <w:r w:rsidRPr="006018C8">
        <w:rPr>
          <w:rFonts w:ascii="Times New Roman" w:hAnsi="Times New Roman"/>
          <w:spacing w:val="4"/>
        </w:rPr>
        <w:t xml:space="preserve"> </w:t>
      </w:r>
      <w:r w:rsidRPr="006018C8">
        <w:rPr>
          <w:rFonts w:ascii="Times New Roman" w:hAnsi="Times New Roman"/>
        </w:rPr>
        <w:t>chaud</w:t>
      </w:r>
    </w:p>
    <w:p w14:paraId="5AF11763" w14:textId="77777777" w:rsidR="00FA5B52" w:rsidRPr="006018C8" w:rsidRDefault="00FA5B52" w:rsidP="00FA5B52">
      <w:pPr>
        <w:pStyle w:val="Paragraphedeliste"/>
        <w:widowControl w:val="0"/>
        <w:numPr>
          <w:ilvl w:val="3"/>
          <w:numId w:val="138"/>
        </w:numPr>
        <w:tabs>
          <w:tab w:val="left" w:pos="2369"/>
        </w:tabs>
        <w:suppressAutoHyphens w:val="0"/>
        <w:kinsoku w:val="0"/>
        <w:overflowPunct w:val="0"/>
        <w:autoSpaceDE w:val="0"/>
        <w:adjustRightInd w:val="0"/>
        <w:spacing w:before="41" w:after="0" w:line="240" w:lineRule="auto"/>
        <w:jc w:val="both"/>
        <w:textAlignment w:val="auto"/>
        <w:rPr>
          <w:rFonts w:ascii="Times New Roman" w:hAnsi="Times New Roman"/>
        </w:rPr>
      </w:pPr>
      <w:r w:rsidRPr="006018C8">
        <w:rPr>
          <w:rFonts w:ascii="Times New Roman" w:hAnsi="Times New Roman"/>
        </w:rPr>
        <w:t>Inférieur à 3</w:t>
      </w:r>
      <w:r w:rsidRPr="006018C8">
        <w:rPr>
          <w:rFonts w:ascii="Times New Roman" w:hAnsi="Times New Roman"/>
          <w:spacing w:val="-4"/>
        </w:rPr>
        <w:t xml:space="preserve"> </w:t>
      </w:r>
      <w:r w:rsidRPr="006018C8">
        <w:rPr>
          <w:rFonts w:ascii="Times New Roman" w:hAnsi="Times New Roman"/>
        </w:rPr>
        <w:t>mm</w:t>
      </w:r>
    </w:p>
    <w:p w14:paraId="6E1B1F42" w14:textId="77777777" w:rsidR="00FA5B52" w:rsidRPr="006018C8" w:rsidRDefault="00FA5B52" w:rsidP="00FA5B52">
      <w:pPr>
        <w:pStyle w:val="Paragraphedeliste"/>
        <w:widowControl w:val="0"/>
        <w:numPr>
          <w:ilvl w:val="2"/>
          <w:numId w:val="138"/>
        </w:numPr>
        <w:tabs>
          <w:tab w:val="left" w:pos="1659"/>
        </w:tabs>
        <w:suppressAutoHyphens w:val="0"/>
        <w:kinsoku w:val="0"/>
        <w:overflowPunct w:val="0"/>
        <w:autoSpaceDE w:val="0"/>
        <w:adjustRightInd w:val="0"/>
        <w:spacing w:before="20" w:after="0" w:line="240" w:lineRule="auto"/>
        <w:jc w:val="both"/>
        <w:textAlignment w:val="auto"/>
        <w:rPr>
          <w:rFonts w:ascii="Times New Roman" w:hAnsi="Times New Roman"/>
        </w:rPr>
      </w:pPr>
      <w:r w:rsidRPr="006018C8">
        <w:rPr>
          <w:rFonts w:ascii="Times New Roman" w:hAnsi="Times New Roman"/>
        </w:rPr>
        <w:t>Résistance mécanique</w:t>
      </w:r>
    </w:p>
    <w:p w14:paraId="218B0F34" w14:textId="77777777" w:rsidR="00FA5B52" w:rsidRPr="006018C8" w:rsidRDefault="00FA5B52" w:rsidP="00FA5B52">
      <w:pPr>
        <w:pStyle w:val="Paragraphedeliste"/>
        <w:widowControl w:val="0"/>
        <w:numPr>
          <w:ilvl w:val="3"/>
          <w:numId w:val="138"/>
        </w:numPr>
        <w:tabs>
          <w:tab w:val="left" w:pos="2369"/>
        </w:tabs>
        <w:suppressAutoHyphens w:val="0"/>
        <w:kinsoku w:val="0"/>
        <w:overflowPunct w:val="0"/>
        <w:autoSpaceDE w:val="0"/>
        <w:adjustRightInd w:val="0"/>
        <w:spacing w:before="41" w:after="0" w:line="256" w:lineRule="auto"/>
        <w:ind w:left="2393" w:right="503" w:hanging="360"/>
        <w:jc w:val="both"/>
        <w:textAlignment w:val="auto"/>
        <w:rPr>
          <w:rFonts w:ascii="Times New Roman" w:hAnsi="Times New Roman"/>
        </w:rPr>
      </w:pPr>
      <w:r w:rsidRPr="006018C8">
        <w:rPr>
          <w:rFonts w:ascii="Times New Roman" w:hAnsi="Times New Roman"/>
        </w:rPr>
        <w:t>Conformément aux prescriptions des normes françaises citées dans le fascicule 65 du C.C.T.G.</w:t>
      </w:r>
    </w:p>
    <w:p w14:paraId="6ED30AD7" w14:textId="77777777" w:rsidR="00FA5B52" w:rsidRPr="006018C8" w:rsidRDefault="00FA5B52" w:rsidP="00FA5B52">
      <w:pPr>
        <w:pStyle w:val="Paragraphedeliste"/>
        <w:widowControl w:val="0"/>
        <w:numPr>
          <w:ilvl w:val="2"/>
          <w:numId w:val="138"/>
        </w:numPr>
        <w:tabs>
          <w:tab w:val="left" w:pos="1659"/>
        </w:tabs>
        <w:suppressAutoHyphens w:val="0"/>
        <w:kinsoku w:val="0"/>
        <w:overflowPunct w:val="0"/>
        <w:autoSpaceDE w:val="0"/>
        <w:adjustRightInd w:val="0"/>
        <w:spacing w:before="28" w:after="0" w:line="240" w:lineRule="auto"/>
        <w:textAlignment w:val="auto"/>
        <w:rPr>
          <w:rFonts w:ascii="Times New Roman" w:hAnsi="Times New Roman"/>
        </w:rPr>
      </w:pPr>
      <w:r w:rsidRPr="006018C8">
        <w:rPr>
          <w:rFonts w:ascii="Times New Roman" w:hAnsi="Times New Roman"/>
        </w:rPr>
        <w:t>Analyse chimique sommaire, perte au</w:t>
      </w:r>
      <w:r w:rsidRPr="006018C8">
        <w:rPr>
          <w:rFonts w:ascii="Times New Roman" w:hAnsi="Times New Roman"/>
          <w:spacing w:val="3"/>
        </w:rPr>
        <w:t xml:space="preserve"> </w:t>
      </w:r>
      <w:r w:rsidRPr="006018C8">
        <w:rPr>
          <w:rFonts w:ascii="Times New Roman" w:hAnsi="Times New Roman"/>
        </w:rPr>
        <w:t>feu</w:t>
      </w:r>
    </w:p>
    <w:p w14:paraId="3153C8DA" w14:textId="77777777" w:rsidR="00FA5B52" w:rsidRPr="006018C8" w:rsidRDefault="00FA5B52" w:rsidP="00FA5B52">
      <w:pPr>
        <w:pStyle w:val="Paragraphedeliste"/>
        <w:widowControl w:val="0"/>
        <w:numPr>
          <w:ilvl w:val="3"/>
          <w:numId w:val="138"/>
        </w:numPr>
        <w:tabs>
          <w:tab w:val="left" w:pos="2033"/>
          <w:tab w:val="left" w:pos="2410"/>
        </w:tabs>
        <w:suppressAutoHyphens w:val="0"/>
        <w:kinsoku w:val="0"/>
        <w:overflowPunct w:val="0"/>
        <w:autoSpaceDE w:val="0"/>
        <w:adjustRightInd w:val="0"/>
        <w:spacing w:before="41" w:after="0" w:line="256" w:lineRule="auto"/>
        <w:ind w:left="0" w:right="503" w:firstLine="1985"/>
        <w:jc w:val="both"/>
        <w:textAlignment w:val="auto"/>
        <w:rPr>
          <w:rFonts w:ascii="Times New Roman" w:hAnsi="Times New Roman"/>
        </w:rPr>
      </w:pPr>
      <w:r w:rsidRPr="006018C8">
        <w:rPr>
          <w:rFonts w:ascii="Times New Roman" w:hAnsi="Times New Roman"/>
        </w:rPr>
        <w:t>Conformément aux prescriptions des normes françaises citées dans le fascicule 65 du C.C.T.G.</w:t>
      </w:r>
    </w:p>
    <w:p w14:paraId="764D18A7" w14:textId="77777777" w:rsidR="00FA5B52" w:rsidRPr="006018C8" w:rsidRDefault="00FA5B52" w:rsidP="00FA5B52">
      <w:pPr>
        <w:pStyle w:val="Corpsdetexte"/>
        <w:kinsoku w:val="0"/>
        <w:overflowPunct w:val="0"/>
        <w:spacing w:before="23" w:line="276" w:lineRule="auto"/>
        <w:ind w:right="502"/>
        <w:jc w:val="both"/>
      </w:pPr>
      <w:r w:rsidRPr="006018C8">
        <w:t>Le ciment devra être emmagasiné dans les locaux à l’abri de l’humidité, bien aérés et efficacement protégés contre les intempéries. Le radier des locaux en bois ou en béton se trouvera à au moins 20 cm au niveau du terrain pour éviter toute remontée d’humidité.</w:t>
      </w:r>
    </w:p>
    <w:p w14:paraId="06B7A71F" w14:textId="77777777" w:rsidR="00FA5B52" w:rsidRPr="006018C8" w:rsidRDefault="00FA5B52" w:rsidP="00FA5B52">
      <w:pPr>
        <w:pStyle w:val="Corpsdetexte"/>
        <w:kinsoku w:val="0"/>
        <w:overflowPunct w:val="0"/>
        <w:spacing w:line="276" w:lineRule="auto"/>
        <w:ind w:right="498"/>
        <w:jc w:val="both"/>
      </w:pPr>
      <w:r w:rsidRPr="006018C8">
        <w:t>Chaque transport devra être stocké séparément pour qu’il puisse être identifié et contrôlé facilement. Le ciment devra être utilisé dans l’ordre de livraison ou suivant les indications du Maitre d’œuvre. L’entassement du ciment en sac se fera sur une hauteur maximale de 2 mètres.</w:t>
      </w:r>
    </w:p>
    <w:p w14:paraId="4E930BD4" w14:textId="77777777" w:rsidR="00FA5B52" w:rsidRPr="006018C8" w:rsidRDefault="00FA5B52" w:rsidP="00FA5B52">
      <w:pPr>
        <w:pStyle w:val="Corpsdetexte"/>
        <w:kinsoku w:val="0"/>
        <w:overflowPunct w:val="0"/>
        <w:spacing w:before="2"/>
        <w:ind w:right="504"/>
        <w:jc w:val="both"/>
      </w:pPr>
      <w:r w:rsidRPr="006018C8">
        <w:t>Le tonnage de ciment stocké devra être suffisant pour assurer une consommation d’au moins un mois en période d’activité du chantier. Tout ciment présentant des traves d’humidité ou de prise sera obligatoirement évacué du</w:t>
      </w:r>
      <w:r w:rsidRPr="006018C8">
        <w:rPr>
          <w:spacing w:val="4"/>
        </w:rPr>
        <w:t xml:space="preserve"> </w:t>
      </w:r>
      <w:r w:rsidRPr="006018C8">
        <w:t>chantier.</w:t>
      </w:r>
      <w:bookmarkStart w:id="1032" w:name="_bookmark118"/>
      <w:bookmarkEnd w:id="1032"/>
    </w:p>
    <w:p w14:paraId="7A39AD5D" w14:textId="77777777" w:rsidR="00FA5B52" w:rsidRPr="006018C8" w:rsidRDefault="00FA5B52" w:rsidP="00FA5B52">
      <w:pPr>
        <w:pStyle w:val="Corpsdetexte"/>
        <w:kinsoku w:val="0"/>
        <w:overflowPunct w:val="0"/>
        <w:spacing w:before="2"/>
        <w:ind w:right="504"/>
        <w:jc w:val="both"/>
      </w:pPr>
      <w:r w:rsidRPr="006018C8">
        <w:t>Adjuvants</w:t>
      </w:r>
    </w:p>
    <w:p w14:paraId="11BCB177" w14:textId="77777777" w:rsidR="00FA5B52" w:rsidRPr="006018C8" w:rsidRDefault="00FA5B52" w:rsidP="00FA5B52">
      <w:pPr>
        <w:pStyle w:val="Corpsdetexte"/>
        <w:kinsoku w:val="0"/>
        <w:overflowPunct w:val="0"/>
        <w:spacing w:before="118"/>
        <w:jc w:val="both"/>
      </w:pPr>
      <w:r w:rsidRPr="006018C8">
        <w:t>L’emploi des adjuvants pour la confection des bétons sera soumis à l’approbation du Maitre d’œuvre. Les</w:t>
      </w:r>
    </w:p>
    <w:p w14:paraId="0EF0CC45" w14:textId="77777777" w:rsidR="00FA5B52" w:rsidRPr="006018C8" w:rsidRDefault="00FA5B52" w:rsidP="00FA5B52">
      <w:pPr>
        <w:pStyle w:val="Corpsdetexte"/>
        <w:kinsoku w:val="0"/>
        <w:overflowPunct w:val="0"/>
        <w:spacing w:before="118"/>
        <w:jc w:val="both"/>
        <w:sectPr w:rsidR="00FA5B52" w:rsidRPr="006018C8" w:rsidSect="00380E05">
          <w:pgSz w:w="11910" w:h="16840"/>
          <w:pgMar w:top="660" w:right="320" w:bottom="820" w:left="440" w:header="0" w:footer="554" w:gutter="0"/>
          <w:cols w:space="720"/>
          <w:noEndnote/>
        </w:sectPr>
      </w:pPr>
    </w:p>
    <w:p w14:paraId="46D922B9" w14:textId="77777777" w:rsidR="00FA5B52" w:rsidRPr="006018C8" w:rsidRDefault="00FA5B52" w:rsidP="00FA5B52">
      <w:pPr>
        <w:pStyle w:val="Corpsdetexte"/>
        <w:kinsoku w:val="0"/>
        <w:overflowPunct w:val="0"/>
        <w:spacing w:before="62" w:line="276" w:lineRule="auto"/>
        <w:ind w:right="498"/>
        <w:jc w:val="both"/>
        <w:rPr>
          <w:spacing w:val="-3"/>
        </w:rPr>
      </w:pPr>
      <w:r w:rsidRPr="006018C8">
        <w:lastRenderedPageBreak/>
        <w:t xml:space="preserve">adjuvants devront être utilisés </w:t>
      </w:r>
      <w:r w:rsidRPr="006018C8">
        <w:rPr>
          <w:spacing w:val="-3"/>
        </w:rPr>
        <w:t xml:space="preserve">conformément </w:t>
      </w:r>
      <w:r w:rsidRPr="006018C8">
        <w:t xml:space="preserve">aux </w:t>
      </w:r>
      <w:r w:rsidRPr="006018C8">
        <w:rPr>
          <w:spacing w:val="-3"/>
        </w:rPr>
        <w:t xml:space="preserve">prescriptions du fascicule 65 du C.C.T.G. notamment </w:t>
      </w:r>
      <w:r w:rsidRPr="006018C8">
        <w:t xml:space="preserve">en ce qui concerne le </w:t>
      </w:r>
      <w:r w:rsidRPr="006018C8">
        <w:rPr>
          <w:spacing w:val="-3"/>
        </w:rPr>
        <w:t xml:space="preserve">dosage </w:t>
      </w:r>
      <w:r w:rsidRPr="006018C8">
        <w:t xml:space="preserve">maximal, les précautions à prendre </w:t>
      </w:r>
      <w:r w:rsidRPr="006018C8">
        <w:rPr>
          <w:spacing w:val="-3"/>
        </w:rPr>
        <w:t xml:space="preserve">et </w:t>
      </w:r>
      <w:r w:rsidRPr="006018C8">
        <w:t xml:space="preserve">les </w:t>
      </w:r>
      <w:r w:rsidRPr="006018C8">
        <w:rPr>
          <w:spacing w:val="-3"/>
        </w:rPr>
        <w:t>contre-indications.</w:t>
      </w:r>
    </w:p>
    <w:p w14:paraId="1315DAC4" w14:textId="77777777" w:rsidR="00FA5B52" w:rsidRPr="006018C8" w:rsidRDefault="00FA5B52" w:rsidP="00FA5B52">
      <w:pPr>
        <w:pStyle w:val="Corpsdetexte"/>
        <w:kinsoku w:val="0"/>
        <w:overflowPunct w:val="0"/>
        <w:spacing w:line="275" w:lineRule="exact"/>
        <w:jc w:val="both"/>
      </w:pPr>
      <w:r w:rsidRPr="006018C8">
        <w:t>Les adjuvants au chlore seront interdits, les entraineurs d’air devront être agréés par le Maitre d’œuvre.</w:t>
      </w:r>
    </w:p>
    <w:p w14:paraId="48765696" w14:textId="77777777" w:rsidR="00FA5B52" w:rsidRPr="006018C8" w:rsidRDefault="00FA5B52" w:rsidP="00FA5B52">
      <w:pPr>
        <w:pStyle w:val="Corpsdetexte"/>
        <w:kinsoku w:val="0"/>
        <w:overflowPunct w:val="0"/>
        <w:spacing w:before="41" w:line="276" w:lineRule="auto"/>
        <w:ind w:right="484"/>
        <w:jc w:val="both"/>
        <w:rPr>
          <w:spacing w:val="-3"/>
        </w:rPr>
      </w:pPr>
      <w:r w:rsidRPr="006018C8">
        <w:t xml:space="preserve">La mise en </w:t>
      </w:r>
      <w:r w:rsidRPr="006018C8">
        <w:rPr>
          <w:spacing w:val="-3"/>
        </w:rPr>
        <w:t xml:space="preserve">œuvre </w:t>
      </w:r>
      <w:r w:rsidRPr="006018C8">
        <w:t xml:space="preserve">de </w:t>
      </w:r>
      <w:r w:rsidRPr="006018C8">
        <w:rPr>
          <w:spacing w:val="-3"/>
        </w:rPr>
        <w:t xml:space="preserve">l’adjuvant </w:t>
      </w:r>
      <w:r w:rsidRPr="006018C8">
        <w:t xml:space="preserve">devra être telle que </w:t>
      </w:r>
      <w:r w:rsidRPr="006018C8">
        <w:rPr>
          <w:spacing w:val="-3"/>
        </w:rPr>
        <w:t xml:space="preserve">l’on </w:t>
      </w:r>
      <w:r w:rsidRPr="006018C8">
        <w:t xml:space="preserve">soit garanti contre toute </w:t>
      </w:r>
      <w:r w:rsidRPr="006018C8">
        <w:rPr>
          <w:spacing w:val="-3"/>
        </w:rPr>
        <w:t xml:space="preserve">concentration anormale </w:t>
      </w:r>
      <w:r w:rsidRPr="006018C8">
        <w:t>; à cet</w:t>
      </w:r>
      <w:r w:rsidRPr="006018C8">
        <w:rPr>
          <w:spacing w:val="-5"/>
        </w:rPr>
        <w:t xml:space="preserve"> </w:t>
      </w:r>
      <w:r w:rsidRPr="006018C8">
        <w:rPr>
          <w:spacing w:val="-3"/>
        </w:rPr>
        <w:t>effet,</w:t>
      </w:r>
      <w:r w:rsidRPr="006018C8">
        <w:rPr>
          <w:spacing w:val="-2"/>
        </w:rPr>
        <w:t xml:space="preserve"> </w:t>
      </w:r>
      <w:r w:rsidRPr="006018C8">
        <w:t>le</w:t>
      </w:r>
      <w:r w:rsidRPr="006018C8">
        <w:rPr>
          <w:spacing w:val="-8"/>
        </w:rPr>
        <w:t xml:space="preserve"> </w:t>
      </w:r>
      <w:r w:rsidRPr="006018C8">
        <w:t>mélange</w:t>
      </w:r>
      <w:r w:rsidRPr="006018C8">
        <w:rPr>
          <w:spacing w:val="-5"/>
        </w:rPr>
        <w:t xml:space="preserve"> </w:t>
      </w:r>
      <w:r w:rsidRPr="006018C8">
        <w:t>de</w:t>
      </w:r>
      <w:r w:rsidRPr="006018C8">
        <w:rPr>
          <w:spacing w:val="-5"/>
        </w:rPr>
        <w:t xml:space="preserve"> </w:t>
      </w:r>
      <w:r w:rsidRPr="006018C8">
        <w:rPr>
          <w:spacing w:val="-3"/>
        </w:rPr>
        <w:t>l’adjuvant</w:t>
      </w:r>
      <w:r w:rsidRPr="006018C8">
        <w:rPr>
          <w:spacing w:val="-4"/>
        </w:rPr>
        <w:t xml:space="preserve"> </w:t>
      </w:r>
      <w:r w:rsidRPr="006018C8">
        <w:t>et</w:t>
      </w:r>
      <w:r w:rsidRPr="006018C8">
        <w:rPr>
          <w:spacing w:val="-4"/>
        </w:rPr>
        <w:t xml:space="preserve"> </w:t>
      </w:r>
      <w:r w:rsidRPr="006018C8">
        <w:rPr>
          <w:spacing w:val="-3"/>
        </w:rPr>
        <w:t>de</w:t>
      </w:r>
      <w:r w:rsidRPr="006018C8">
        <w:rPr>
          <w:spacing w:val="-5"/>
        </w:rPr>
        <w:t xml:space="preserve"> </w:t>
      </w:r>
      <w:r w:rsidRPr="006018C8">
        <w:t>l’eau</w:t>
      </w:r>
      <w:r w:rsidRPr="006018C8">
        <w:rPr>
          <w:spacing w:val="-5"/>
        </w:rPr>
        <w:t xml:space="preserve"> </w:t>
      </w:r>
      <w:r w:rsidRPr="006018C8">
        <w:rPr>
          <w:spacing w:val="-3"/>
        </w:rPr>
        <w:t>de</w:t>
      </w:r>
      <w:r w:rsidRPr="006018C8">
        <w:rPr>
          <w:spacing w:val="-4"/>
        </w:rPr>
        <w:t xml:space="preserve"> </w:t>
      </w:r>
      <w:r w:rsidRPr="006018C8">
        <w:t>gâchage</w:t>
      </w:r>
      <w:r w:rsidRPr="006018C8">
        <w:rPr>
          <w:spacing w:val="-5"/>
        </w:rPr>
        <w:t xml:space="preserve"> </w:t>
      </w:r>
      <w:r w:rsidRPr="006018C8">
        <w:rPr>
          <w:spacing w:val="-3"/>
        </w:rPr>
        <w:t>aura</w:t>
      </w:r>
      <w:r w:rsidRPr="006018C8">
        <w:rPr>
          <w:spacing w:val="-5"/>
        </w:rPr>
        <w:t xml:space="preserve"> </w:t>
      </w:r>
      <w:r w:rsidRPr="006018C8">
        <w:t>lieu</w:t>
      </w:r>
      <w:r w:rsidRPr="006018C8">
        <w:rPr>
          <w:spacing w:val="-5"/>
        </w:rPr>
        <w:t xml:space="preserve"> </w:t>
      </w:r>
      <w:r w:rsidRPr="006018C8">
        <w:t>dans</w:t>
      </w:r>
      <w:r w:rsidRPr="006018C8">
        <w:rPr>
          <w:spacing w:val="-5"/>
        </w:rPr>
        <w:t xml:space="preserve"> </w:t>
      </w:r>
      <w:r w:rsidRPr="006018C8">
        <w:t>le</w:t>
      </w:r>
      <w:r w:rsidRPr="006018C8">
        <w:rPr>
          <w:spacing w:val="-5"/>
        </w:rPr>
        <w:t xml:space="preserve"> </w:t>
      </w:r>
      <w:r w:rsidRPr="006018C8">
        <w:rPr>
          <w:spacing w:val="-3"/>
        </w:rPr>
        <w:t xml:space="preserve">réservoir </w:t>
      </w:r>
      <w:r w:rsidRPr="006018C8">
        <w:t>d’eau</w:t>
      </w:r>
      <w:r w:rsidRPr="006018C8">
        <w:rPr>
          <w:spacing w:val="-4"/>
        </w:rPr>
        <w:t xml:space="preserve"> </w:t>
      </w:r>
      <w:r w:rsidRPr="006018C8">
        <w:rPr>
          <w:spacing w:val="-3"/>
        </w:rPr>
        <w:t>ou</w:t>
      </w:r>
      <w:r w:rsidRPr="006018C8">
        <w:rPr>
          <w:spacing w:val="-4"/>
        </w:rPr>
        <w:t xml:space="preserve"> </w:t>
      </w:r>
      <w:r w:rsidRPr="006018C8">
        <w:t>dans</w:t>
      </w:r>
      <w:r w:rsidRPr="006018C8">
        <w:rPr>
          <w:spacing w:val="-6"/>
        </w:rPr>
        <w:t xml:space="preserve"> </w:t>
      </w:r>
      <w:r w:rsidRPr="006018C8">
        <w:rPr>
          <w:spacing w:val="-3"/>
        </w:rPr>
        <w:t>un</w:t>
      </w:r>
      <w:r w:rsidRPr="006018C8">
        <w:rPr>
          <w:spacing w:val="-4"/>
        </w:rPr>
        <w:t xml:space="preserve"> </w:t>
      </w:r>
      <w:r w:rsidRPr="006018C8">
        <w:rPr>
          <w:spacing w:val="-3"/>
        </w:rPr>
        <w:t xml:space="preserve">réservoir </w:t>
      </w:r>
      <w:r w:rsidRPr="006018C8">
        <w:t xml:space="preserve">auxiliaire qui sera </w:t>
      </w:r>
      <w:r w:rsidRPr="006018C8">
        <w:rPr>
          <w:spacing w:val="-3"/>
        </w:rPr>
        <w:t xml:space="preserve">muni </w:t>
      </w:r>
      <w:r w:rsidRPr="006018C8">
        <w:t xml:space="preserve">d’un </w:t>
      </w:r>
      <w:r w:rsidRPr="006018C8">
        <w:rPr>
          <w:spacing w:val="-3"/>
        </w:rPr>
        <w:t xml:space="preserve">dispositif </w:t>
      </w:r>
      <w:r w:rsidRPr="006018C8">
        <w:t xml:space="preserve">autonome de brassage </w:t>
      </w:r>
      <w:r w:rsidRPr="006018C8">
        <w:rPr>
          <w:spacing w:val="-3"/>
        </w:rPr>
        <w:t xml:space="preserve">suffisamment </w:t>
      </w:r>
      <w:r w:rsidRPr="006018C8">
        <w:t xml:space="preserve">puissant </w:t>
      </w:r>
      <w:r w:rsidRPr="006018C8">
        <w:rPr>
          <w:spacing w:val="-3"/>
        </w:rPr>
        <w:t xml:space="preserve">et </w:t>
      </w:r>
      <w:r w:rsidRPr="006018C8">
        <w:t xml:space="preserve">en mouvement </w:t>
      </w:r>
      <w:r w:rsidRPr="006018C8">
        <w:rPr>
          <w:spacing w:val="-3"/>
        </w:rPr>
        <w:t>permanent.</w:t>
      </w:r>
    </w:p>
    <w:p w14:paraId="7EE499F8" w14:textId="77777777" w:rsidR="00FA5B52" w:rsidRPr="006018C8" w:rsidRDefault="00FA5B52" w:rsidP="00FA5B52">
      <w:pPr>
        <w:pStyle w:val="Titre6"/>
        <w:numPr>
          <w:ilvl w:val="1"/>
          <w:numId w:val="138"/>
        </w:numPr>
        <w:tabs>
          <w:tab w:val="left" w:pos="1659"/>
        </w:tabs>
        <w:kinsoku w:val="0"/>
        <w:overflowPunct w:val="0"/>
        <w:ind w:left="1658" w:hanging="1057"/>
        <w:jc w:val="both"/>
        <w:rPr>
          <w:rFonts w:ascii="Times New Roman" w:hAnsi="Times New Roman"/>
          <w:i w:val="0"/>
          <w:iCs w:val="0"/>
          <w:color w:val="auto"/>
        </w:rPr>
      </w:pPr>
      <w:bookmarkStart w:id="1033" w:name="_bookmark119"/>
      <w:bookmarkEnd w:id="1033"/>
      <w:r w:rsidRPr="006018C8">
        <w:rPr>
          <w:rFonts w:ascii="Times New Roman" w:hAnsi="Times New Roman"/>
          <w:i w:val="0"/>
          <w:iCs w:val="0"/>
          <w:color w:val="auto"/>
        </w:rPr>
        <w:t>Produit de</w:t>
      </w:r>
      <w:r w:rsidRPr="006018C8">
        <w:rPr>
          <w:rFonts w:ascii="Times New Roman" w:hAnsi="Times New Roman"/>
          <w:i w:val="0"/>
          <w:iCs w:val="0"/>
          <w:color w:val="auto"/>
          <w:spacing w:val="1"/>
        </w:rPr>
        <w:t xml:space="preserve"> </w:t>
      </w:r>
      <w:r w:rsidRPr="006018C8">
        <w:rPr>
          <w:rFonts w:ascii="Times New Roman" w:hAnsi="Times New Roman"/>
          <w:i w:val="0"/>
          <w:iCs w:val="0"/>
          <w:color w:val="auto"/>
        </w:rPr>
        <w:t>cure</w:t>
      </w:r>
    </w:p>
    <w:p w14:paraId="22F3CB5D" w14:textId="77777777" w:rsidR="00FA5B52" w:rsidRPr="006018C8" w:rsidRDefault="00FA5B52" w:rsidP="00FA5B52">
      <w:pPr>
        <w:pStyle w:val="Corpsdetexte"/>
        <w:kinsoku w:val="0"/>
        <w:overflowPunct w:val="0"/>
        <w:spacing w:before="123" w:line="276" w:lineRule="auto"/>
        <w:ind w:right="497"/>
        <w:jc w:val="both"/>
      </w:pPr>
      <w:r w:rsidRPr="006018C8">
        <w:t>Les produits de cure éventuellement utilisés pour les bétons seront soumis à l’accord préalable du Maitre d’œuvre et seront conformes aux prescriptions du fascicule 65 du C.C.T.G.</w:t>
      </w:r>
    </w:p>
    <w:p w14:paraId="7DCD6375" w14:textId="77777777" w:rsidR="00FA5B52" w:rsidRPr="006018C8" w:rsidRDefault="00FA5B52" w:rsidP="00FA5B52">
      <w:pPr>
        <w:pStyle w:val="Titre6"/>
        <w:numPr>
          <w:ilvl w:val="1"/>
          <w:numId w:val="138"/>
        </w:numPr>
        <w:tabs>
          <w:tab w:val="left" w:pos="1659"/>
        </w:tabs>
        <w:kinsoku w:val="0"/>
        <w:overflowPunct w:val="0"/>
        <w:spacing w:before="120"/>
        <w:ind w:left="1658" w:hanging="1057"/>
        <w:jc w:val="both"/>
        <w:rPr>
          <w:rFonts w:ascii="Times New Roman" w:hAnsi="Times New Roman"/>
          <w:i w:val="0"/>
          <w:iCs w:val="0"/>
          <w:color w:val="auto"/>
        </w:rPr>
      </w:pPr>
      <w:bookmarkStart w:id="1034" w:name="_bookmark120"/>
      <w:bookmarkEnd w:id="1034"/>
      <w:r w:rsidRPr="006018C8">
        <w:rPr>
          <w:rFonts w:ascii="Times New Roman" w:hAnsi="Times New Roman"/>
          <w:i w:val="0"/>
          <w:iCs w:val="0"/>
          <w:color w:val="auto"/>
        </w:rPr>
        <w:t>Composition des bétons et</w:t>
      </w:r>
      <w:r w:rsidRPr="006018C8">
        <w:rPr>
          <w:rFonts w:ascii="Times New Roman" w:hAnsi="Times New Roman"/>
          <w:i w:val="0"/>
          <w:iCs w:val="0"/>
          <w:color w:val="auto"/>
          <w:spacing w:val="4"/>
        </w:rPr>
        <w:t xml:space="preserve"> </w:t>
      </w:r>
      <w:r w:rsidRPr="006018C8">
        <w:rPr>
          <w:rFonts w:ascii="Times New Roman" w:hAnsi="Times New Roman"/>
          <w:i w:val="0"/>
          <w:iCs w:val="0"/>
          <w:color w:val="auto"/>
        </w:rPr>
        <w:t>mortiers</w:t>
      </w:r>
    </w:p>
    <w:p w14:paraId="4B6D73F1" w14:textId="77777777" w:rsidR="00FA5B52" w:rsidRPr="006018C8" w:rsidRDefault="00FA5B52" w:rsidP="00FA5B52">
      <w:pPr>
        <w:pStyle w:val="Titre7"/>
        <w:numPr>
          <w:ilvl w:val="2"/>
          <w:numId w:val="137"/>
        </w:numPr>
        <w:tabs>
          <w:tab w:val="left" w:pos="1659"/>
        </w:tabs>
        <w:kinsoku w:val="0"/>
        <w:overflowPunct w:val="0"/>
        <w:spacing w:before="118"/>
        <w:ind w:left="2869" w:hanging="360"/>
        <w:jc w:val="left"/>
        <w:rPr>
          <w:rFonts w:ascii="Times New Roman" w:hAnsi="Times New Roman"/>
          <w:i w:val="0"/>
          <w:iCs/>
          <w:color w:val="auto"/>
        </w:rPr>
      </w:pPr>
      <w:bookmarkStart w:id="1035" w:name="_bookmark121"/>
      <w:bookmarkEnd w:id="1035"/>
      <w:r w:rsidRPr="006018C8">
        <w:rPr>
          <w:rFonts w:ascii="Times New Roman" w:hAnsi="Times New Roman"/>
          <w:i w:val="0"/>
          <w:iCs/>
          <w:color w:val="auto"/>
        </w:rPr>
        <w:t>Bétons</w:t>
      </w:r>
    </w:p>
    <w:p w14:paraId="4105C8E1" w14:textId="77777777" w:rsidR="00FA5B52" w:rsidRPr="006018C8" w:rsidRDefault="00FA5B52" w:rsidP="00FA5B52">
      <w:pPr>
        <w:pStyle w:val="Corpsdetexte"/>
        <w:kinsoku w:val="0"/>
        <w:overflowPunct w:val="0"/>
        <w:spacing w:before="122" w:after="40"/>
        <w:jc w:val="both"/>
      </w:pPr>
      <w:r w:rsidRPr="006018C8">
        <w:t>Les bétons utilisés pour la construction des ouvrages répondront aux spécifications suivantes :</w:t>
      </w:r>
    </w:p>
    <w:tbl>
      <w:tblPr>
        <w:tblW w:w="0" w:type="auto"/>
        <w:tblInd w:w="497" w:type="dxa"/>
        <w:tblLayout w:type="fixed"/>
        <w:tblCellMar>
          <w:left w:w="0" w:type="dxa"/>
          <w:right w:w="0" w:type="dxa"/>
        </w:tblCellMar>
        <w:tblLook w:val="0000" w:firstRow="0" w:lastRow="0" w:firstColumn="0" w:lastColumn="0" w:noHBand="0" w:noVBand="0"/>
      </w:tblPr>
      <w:tblGrid>
        <w:gridCol w:w="2487"/>
        <w:gridCol w:w="1339"/>
        <w:gridCol w:w="3072"/>
        <w:gridCol w:w="1896"/>
        <w:gridCol w:w="1252"/>
      </w:tblGrid>
      <w:tr w:rsidR="00FA5B52" w:rsidRPr="006018C8" w14:paraId="79492024" w14:textId="77777777" w:rsidTr="00CF3A17">
        <w:trPr>
          <w:trHeight w:val="1905"/>
        </w:trPr>
        <w:tc>
          <w:tcPr>
            <w:tcW w:w="2487" w:type="dxa"/>
            <w:tcBorders>
              <w:top w:val="single" w:sz="4" w:space="0" w:color="000000"/>
              <w:left w:val="single" w:sz="4" w:space="0" w:color="000000"/>
              <w:bottom w:val="single" w:sz="4" w:space="0" w:color="000000"/>
              <w:right w:val="single" w:sz="4" w:space="0" w:color="000000"/>
            </w:tcBorders>
          </w:tcPr>
          <w:p w14:paraId="15F841E6" w14:textId="77777777" w:rsidR="00FA5B52" w:rsidRPr="006018C8" w:rsidRDefault="00FA5B52" w:rsidP="00CF3A17">
            <w:pPr>
              <w:pStyle w:val="TableParagraph"/>
              <w:kinsoku w:val="0"/>
              <w:overflowPunct w:val="0"/>
              <w:rPr>
                <w:sz w:val="26"/>
                <w:szCs w:val="26"/>
              </w:rPr>
            </w:pPr>
          </w:p>
          <w:p w14:paraId="7004C614" w14:textId="77777777" w:rsidR="00FA5B52" w:rsidRPr="006018C8" w:rsidRDefault="00FA5B52" w:rsidP="00CF3A17">
            <w:pPr>
              <w:pStyle w:val="TableParagraph"/>
              <w:kinsoku w:val="0"/>
              <w:overflowPunct w:val="0"/>
              <w:rPr>
                <w:sz w:val="26"/>
                <w:szCs w:val="26"/>
              </w:rPr>
            </w:pPr>
          </w:p>
          <w:p w14:paraId="022FEFF2" w14:textId="77777777" w:rsidR="00FA5B52" w:rsidRPr="006018C8" w:rsidRDefault="00FA5B52" w:rsidP="00CF3A17">
            <w:pPr>
              <w:pStyle w:val="TableParagraph"/>
              <w:kinsoku w:val="0"/>
              <w:overflowPunct w:val="0"/>
              <w:spacing w:before="196"/>
              <w:ind w:left="561"/>
              <w:rPr>
                <w:b/>
                <w:bCs/>
              </w:rPr>
            </w:pPr>
            <w:r w:rsidRPr="006018C8">
              <w:rPr>
                <w:b/>
                <w:bCs/>
              </w:rPr>
              <w:t>Désignation</w:t>
            </w:r>
          </w:p>
        </w:tc>
        <w:tc>
          <w:tcPr>
            <w:tcW w:w="1339" w:type="dxa"/>
            <w:tcBorders>
              <w:top w:val="single" w:sz="4" w:space="0" w:color="000000"/>
              <w:left w:val="single" w:sz="4" w:space="0" w:color="000000"/>
              <w:bottom w:val="single" w:sz="4" w:space="0" w:color="000000"/>
              <w:right w:val="single" w:sz="4" w:space="0" w:color="000000"/>
            </w:tcBorders>
          </w:tcPr>
          <w:p w14:paraId="0414C200" w14:textId="77777777" w:rsidR="00FA5B52" w:rsidRPr="006018C8" w:rsidRDefault="00FA5B52" w:rsidP="00CF3A17">
            <w:pPr>
              <w:pStyle w:val="TableParagraph"/>
              <w:kinsoku w:val="0"/>
              <w:overflowPunct w:val="0"/>
              <w:spacing w:before="7"/>
              <w:rPr>
                <w:sz w:val="27"/>
                <w:szCs w:val="27"/>
              </w:rPr>
            </w:pPr>
          </w:p>
          <w:p w14:paraId="2B633E7D" w14:textId="77777777" w:rsidR="00FA5B52" w:rsidRPr="006018C8" w:rsidRDefault="00FA5B52" w:rsidP="00CF3A17">
            <w:pPr>
              <w:pStyle w:val="TableParagraph"/>
              <w:kinsoku w:val="0"/>
              <w:overflowPunct w:val="0"/>
              <w:spacing w:line="276" w:lineRule="auto"/>
              <w:ind w:left="172" w:right="296" w:hanging="3"/>
              <w:jc w:val="center"/>
              <w:rPr>
                <w:b/>
                <w:bCs/>
              </w:rPr>
            </w:pPr>
            <w:r w:rsidRPr="006018C8">
              <w:rPr>
                <w:b/>
                <w:bCs/>
              </w:rPr>
              <w:t xml:space="preserve">Dosage minimal </w:t>
            </w:r>
            <w:proofErr w:type="gramStart"/>
            <w:r w:rsidRPr="006018C8">
              <w:rPr>
                <w:b/>
                <w:bCs/>
              </w:rPr>
              <w:t>en  ciment</w:t>
            </w:r>
            <w:proofErr w:type="gramEnd"/>
          </w:p>
        </w:tc>
        <w:tc>
          <w:tcPr>
            <w:tcW w:w="3072" w:type="dxa"/>
            <w:tcBorders>
              <w:top w:val="single" w:sz="4" w:space="0" w:color="000000"/>
              <w:left w:val="single" w:sz="4" w:space="0" w:color="000000"/>
              <w:bottom w:val="single" w:sz="4" w:space="0" w:color="000000"/>
              <w:right w:val="single" w:sz="4" w:space="0" w:color="000000"/>
            </w:tcBorders>
          </w:tcPr>
          <w:p w14:paraId="19610CA2" w14:textId="77777777" w:rsidR="00FA5B52" w:rsidRPr="006018C8" w:rsidRDefault="00FA5B52" w:rsidP="00CF3A17">
            <w:pPr>
              <w:pStyle w:val="TableParagraph"/>
              <w:kinsoku w:val="0"/>
              <w:overflowPunct w:val="0"/>
              <w:rPr>
                <w:sz w:val="26"/>
                <w:szCs w:val="26"/>
              </w:rPr>
            </w:pPr>
          </w:p>
          <w:p w14:paraId="3B2E552B" w14:textId="77777777" w:rsidR="00FA5B52" w:rsidRPr="006018C8" w:rsidRDefault="00FA5B52" w:rsidP="00CF3A17">
            <w:pPr>
              <w:pStyle w:val="TableParagraph"/>
              <w:kinsoku w:val="0"/>
              <w:overflowPunct w:val="0"/>
              <w:rPr>
                <w:sz w:val="26"/>
                <w:szCs w:val="26"/>
              </w:rPr>
            </w:pPr>
          </w:p>
          <w:p w14:paraId="7B861830" w14:textId="77777777" w:rsidR="00FA5B52" w:rsidRPr="006018C8" w:rsidRDefault="00FA5B52" w:rsidP="00CF3A17">
            <w:pPr>
              <w:pStyle w:val="TableParagraph"/>
              <w:kinsoku w:val="0"/>
              <w:overflowPunct w:val="0"/>
              <w:spacing w:before="196"/>
              <w:ind w:left="932"/>
              <w:rPr>
                <w:b/>
                <w:bCs/>
              </w:rPr>
            </w:pPr>
            <w:r w:rsidRPr="006018C8">
              <w:rPr>
                <w:b/>
                <w:bCs/>
              </w:rPr>
              <w:t>Utilisation</w:t>
            </w:r>
          </w:p>
        </w:tc>
        <w:tc>
          <w:tcPr>
            <w:tcW w:w="1896" w:type="dxa"/>
            <w:tcBorders>
              <w:top w:val="single" w:sz="4" w:space="0" w:color="000000"/>
              <w:left w:val="single" w:sz="4" w:space="0" w:color="000000"/>
              <w:bottom w:val="single" w:sz="4" w:space="0" w:color="000000"/>
              <w:right w:val="single" w:sz="4" w:space="0" w:color="000000"/>
            </w:tcBorders>
          </w:tcPr>
          <w:p w14:paraId="625AEF8F" w14:textId="77777777" w:rsidR="00FA5B52" w:rsidRPr="006018C8" w:rsidRDefault="00FA5B52" w:rsidP="00CF3A17">
            <w:pPr>
              <w:pStyle w:val="TableParagraph"/>
              <w:kinsoku w:val="0"/>
              <w:overflowPunct w:val="0"/>
              <w:spacing w:before="1" w:line="276" w:lineRule="auto"/>
              <w:ind w:left="112" w:right="240" w:firstLine="6"/>
              <w:jc w:val="center"/>
              <w:rPr>
                <w:b/>
                <w:bCs/>
              </w:rPr>
            </w:pPr>
            <w:r w:rsidRPr="006018C8">
              <w:rPr>
                <w:b/>
                <w:bCs/>
              </w:rPr>
              <w:t>Résistance caractéristique minimale à 28 jours Compression</w:t>
            </w:r>
          </w:p>
          <w:p w14:paraId="55A5202F" w14:textId="77777777" w:rsidR="00FA5B52" w:rsidRPr="006018C8" w:rsidRDefault="00FA5B52" w:rsidP="00CF3A17">
            <w:pPr>
              <w:pStyle w:val="TableParagraph"/>
              <w:kinsoku w:val="0"/>
              <w:overflowPunct w:val="0"/>
              <w:spacing w:line="274" w:lineRule="exact"/>
              <w:ind w:left="414" w:right="538"/>
              <w:jc w:val="center"/>
              <w:rPr>
                <w:b/>
                <w:bCs/>
              </w:rPr>
            </w:pPr>
            <w:r w:rsidRPr="006018C8">
              <w:rPr>
                <w:b/>
                <w:bCs/>
              </w:rPr>
              <w:t>Traction</w:t>
            </w:r>
          </w:p>
        </w:tc>
        <w:tc>
          <w:tcPr>
            <w:tcW w:w="1252" w:type="dxa"/>
            <w:tcBorders>
              <w:top w:val="single" w:sz="4" w:space="0" w:color="000000"/>
              <w:left w:val="single" w:sz="4" w:space="0" w:color="000000"/>
              <w:bottom w:val="single" w:sz="4" w:space="0" w:color="000000"/>
              <w:right w:val="single" w:sz="4" w:space="0" w:color="000000"/>
            </w:tcBorders>
          </w:tcPr>
          <w:p w14:paraId="3AD07FBE" w14:textId="77777777" w:rsidR="00FA5B52" w:rsidRPr="006018C8" w:rsidRDefault="00FA5B52" w:rsidP="00CF3A17">
            <w:pPr>
              <w:pStyle w:val="TableParagraph"/>
              <w:kinsoku w:val="0"/>
              <w:overflowPunct w:val="0"/>
              <w:rPr>
                <w:sz w:val="26"/>
                <w:szCs w:val="26"/>
              </w:rPr>
            </w:pPr>
          </w:p>
          <w:p w14:paraId="6BC17F9A" w14:textId="77777777" w:rsidR="00FA5B52" w:rsidRPr="006018C8" w:rsidRDefault="00FA5B52" w:rsidP="00CF3A17">
            <w:pPr>
              <w:pStyle w:val="TableParagraph"/>
              <w:kinsoku w:val="0"/>
              <w:overflowPunct w:val="0"/>
              <w:spacing w:before="177" w:line="276" w:lineRule="auto"/>
              <w:ind w:left="113" w:right="230" w:hanging="11"/>
              <w:jc w:val="center"/>
              <w:rPr>
                <w:b/>
                <w:bCs/>
              </w:rPr>
            </w:pPr>
            <w:r w:rsidRPr="006018C8">
              <w:rPr>
                <w:b/>
                <w:bCs/>
              </w:rPr>
              <w:t>Rapport E/C maximal</w:t>
            </w:r>
          </w:p>
        </w:tc>
      </w:tr>
      <w:tr w:rsidR="00FA5B52" w:rsidRPr="006018C8" w14:paraId="5C44B2E8" w14:textId="77777777" w:rsidTr="00CF3A17">
        <w:trPr>
          <w:trHeight w:val="316"/>
        </w:trPr>
        <w:tc>
          <w:tcPr>
            <w:tcW w:w="2487" w:type="dxa"/>
            <w:tcBorders>
              <w:top w:val="single" w:sz="4" w:space="0" w:color="000000"/>
              <w:left w:val="single" w:sz="4" w:space="0" w:color="000000"/>
              <w:bottom w:val="single" w:sz="4" w:space="0" w:color="000000"/>
              <w:right w:val="single" w:sz="4" w:space="0" w:color="000000"/>
            </w:tcBorders>
          </w:tcPr>
          <w:p w14:paraId="0563062F" w14:textId="77777777" w:rsidR="00FA5B52" w:rsidRPr="006018C8" w:rsidRDefault="00FA5B52" w:rsidP="00CF3A17">
            <w:pPr>
              <w:pStyle w:val="TableParagraph"/>
              <w:kinsoku w:val="0"/>
              <w:overflowPunct w:val="0"/>
              <w:spacing w:before="1"/>
              <w:ind w:left="105"/>
            </w:pPr>
            <w:r w:rsidRPr="006018C8">
              <w:t>Béton courant BC</w:t>
            </w:r>
          </w:p>
        </w:tc>
        <w:tc>
          <w:tcPr>
            <w:tcW w:w="1339" w:type="dxa"/>
            <w:tcBorders>
              <w:top w:val="single" w:sz="4" w:space="0" w:color="000000"/>
              <w:left w:val="single" w:sz="4" w:space="0" w:color="000000"/>
              <w:bottom w:val="single" w:sz="4" w:space="0" w:color="000000"/>
              <w:right w:val="single" w:sz="4" w:space="0" w:color="000000"/>
            </w:tcBorders>
          </w:tcPr>
          <w:p w14:paraId="42F0EB5A" w14:textId="77777777" w:rsidR="00FA5B52" w:rsidRPr="006018C8" w:rsidRDefault="00FA5B52" w:rsidP="00CF3A17">
            <w:pPr>
              <w:pStyle w:val="TableParagraph"/>
              <w:kinsoku w:val="0"/>
              <w:overflowPunct w:val="0"/>
              <w:spacing w:before="1"/>
              <w:ind w:left="110"/>
            </w:pPr>
            <w:r w:rsidRPr="006018C8">
              <w:t>150 kg</w:t>
            </w:r>
          </w:p>
        </w:tc>
        <w:tc>
          <w:tcPr>
            <w:tcW w:w="3072" w:type="dxa"/>
            <w:tcBorders>
              <w:top w:val="single" w:sz="4" w:space="0" w:color="000000"/>
              <w:left w:val="single" w:sz="4" w:space="0" w:color="000000"/>
              <w:bottom w:val="single" w:sz="4" w:space="0" w:color="000000"/>
              <w:right w:val="single" w:sz="4" w:space="0" w:color="000000"/>
            </w:tcBorders>
          </w:tcPr>
          <w:p w14:paraId="2F81B0F7" w14:textId="77777777" w:rsidR="00FA5B52" w:rsidRPr="006018C8" w:rsidRDefault="00FA5B52" w:rsidP="00CF3A17">
            <w:pPr>
              <w:pStyle w:val="TableParagraph"/>
              <w:kinsoku w:val="0"/>
              <w:overflowPunct w:val="0"/>
              <w:spacing w:before="1"/>
              <w:ind w:left="106"/>
            </w:pPr>
            <w:r w:rsidRPr="006018C8">
              <w:t>Béton de propreté</w:t>
            </w:r>
          </w:p>
        </w:tc>
        <w:tc>
          <w:tcPr>
            <w:tcW w:w="1896" w:type="dxa"/>
            <w:tcBorders>
              <w:top w:val="single" w:sz="4" w:space="0" w:color="000000"/>
              <w:left w:val="single" w:sz="4" w:space="0" w:color="000000"/>
              <w:bottom w:val="single" w:sz="4" w:space="0" w:color="000000"/>
              <w:right w:val="single" w:sz="4" w:space="0" w:color="000000"/>
            </w:tcBorders>
          </w:tcPr>
          <w:p w14:paraId="1D6EC255" w14:textId="77777777" w:rsidR="00FA5B52" w:rsidRPr="006018C8" w:rsidRDefault="00FA5B52" w:rsidP="00CF3A17">
            <w:pPr>
              <w:pStyle w:val="TableParagraph"/>
              <w:kinsoku w:val="0"/>
              <w:overflowPunct w:val="0"/>
            </w:pPr>
          </w:p>
        </w:tc>
        <w:tc>
          <w:tcPr>
            <w:tcW w:w="1252" w:type="dxa"/>
            <w:tcBorders>
              <w:top w:val="single" w:sz="4" w:space="0" w:color="000000"/>
              <w:left w:val="single" w:sz="4" w:space="0" w:color="000000"/>
              <w:bottom w:val="single" w:sz="4" w:space="0" w:color="000000"/>
              <w:right w:val="single" w:sz="4" w:space="0" w:color="000000"/>
            </w:tcBorders>
          </w:tcPr>
          <w:p w14:paraId="3D21FF1C" w14:textId="77777777" w:rsidR="00FA5B52" w:rsidRPr="006018C8" w:rsidRDefault="00FA5B52" w:rsidP="00CF3A17">
            <w:pPr>
              <w:pStyle w:val="TableParagraph"/>
              <w:kinsoku w:val="0"/>
              <w:overflowPunct w:val="0"/>
              <w:spacing w:before="1"/>
              <w:ind w:left="330" w:right="446"/>
              <w:jc w:val="center"/>
            </w:pPr>
            <w:r w:rsidRPr="006018C8">
              <w:t>0,7</w:t>
            </w:r>
          </w:p>
        </w:tc>
      </w:tr>
      <w:tr w:rsidR="00FA5B52" w:rsidRPr="006018C8" w14:paraId="6BF3B61C" w14:textId="77777777" w:rsidTr="00CF3A17">
        <w:trPr>
          <w:trHeight w:val="1905"/>
        </w:trPr>
        <w:tc>
          <w:tcPr>
            <w:tcW w:w="2487" w:type="dxa"/>
            <w:tcBorders>
              <w:top w:val="single" w:sz="4" w:space="0" w:color="000000"/>
              <w:left w:val="single" w:sz="4" w:space="0" w:color="000000"/>
              <w:bottom w:val="single" w:sz="4" w:space="0" w:color="000000"/>
              <w:right w:val="single" w:sz="4" w:space="0" w:color="000000"/>
            </w:tcBorders>
          </w:tcPr>
          <w:p w14:paraId="52905109" w14:textId="77777777" w:rsidR="00FA5B52" w:rsidRPr="006018C8" w:rsidRDefault="00FA5B52" w:rsidP="00CF3A17">
            <w:pPr>
              <w:pStyle w:val="TableParagraph"/>
              <w:kinsoku w:val="0"/>
              <w:overflowPunct w:val="0"/>
              <w:rPr>
                <w:sz w:val="26"/>
                <w:szCs w:val="26"/>
              </w:rPr>
            </w:pPr>
          </w:p>
          <w:p w14:paraId="0581AF8C" w14:textId="77777777" w:rsidR="00FA5B52" w:rsidRPr="006018C8" w:rsidRDefault="00FA5B52" w:rsidP="00CF3A17">
            <w:pPr>
              <w:pStyle w:val="TableParagraph"/>
              <w:kinsoku w:val="0"/>
              <w:overflowPunct w:val="0"/>
              <w:rPr>
                <w:sz w:val="26"/>
                <w:szCs w:val="26"/>
              </w:rPr>
            </w:pPr>
          </w:p>
          <w:p w14:paraId="5B384934" w14:textId="77777777" w:rsidR="00FA5B52" w:rsidRPr="006018C8" w:rsidRDefault="00FA5B52" w:rsidP="00CF3A17">
            <w:pPr>
              <w:pStyle w:val="TableParagraph"/>
              <w:kinsoku w:val="0"/>
              <w:overflowPunct w:val="0"/>
              <w:spacing w:before="195"/>
              <w:ind w:left="105"/>
            </w:pPr>
            <w:r w:rsidRPr="006018C8">
              <w:t>Béton de qualité B20</w:t>
            </w:r>
          </w:p>
        </w:tc>
        <w:tc>
          <w:tcPr>
            <w:tcW w:w="1339" w:type="dxa"/>
            <w:tcBorders>
              <w:top w:val="single" w:sz="4" w:space="0" w:color="000000"/>
              <w:left w:val="single" w:sz="4" w:space="0" w:color="000000"/>
              <w:bottom w:val="single" w:sz="4" w:space="0" w:color="000000"/>
              <w:right w:val="single" w:sz="4" w:space="0" w:color="000000"/>
            </w:tcBorders>
          </w:tcPr>
          <w:p w14:paraId="195D2456" w14:textId="77777777" w:rsidR="00FA5B52" w:rsidRPr="006018C8" w:rsidRDefault="00FA5B52" w:rsidP="00CF3A17">
            <w:pPr>
              <w:pStyle w:val="TableParagraph"/>
              <w:kinsoku w:val="0"/>
              <w:overflowPunct w:val="0"/>
              <w:rPr>
                <w:sz w:val="26"/>
                <w:szCs w:val="26"/>
              </w:rPr>
            </w:pPr>
          </w:p>
          <w:p w14:paraId="2547C5EB" w14:textId="77777777" w:rsidR="00FA5B52" w:rsidRPr="006018C8" w:rsidRDefault="00FA5B52" w:rsidP="00CF3A17">
            <w:pPr>
              <w:pStyle w:val="TableParagraph"/>
              <w:kinsoku w:val="0"/>
              <w:overflowPunct w:val="0"/>
              <w:rPr>
                <w:sz w:val="26"/>
                <w:szCs w:val="26"/>
              </w:rPr>
            </w:pPr>
          </w:p>
          <w:p w14:paraId="4D809792" w14:textId="77777777" w:rsidR="00FA5B52" w:rsidRPr="006018C8" w:rsidRDefault="00FA5B52" w:rsidP="00CF3A17">
            <w:pPr>
              <w:pStyle w:val="TableParagraph"/>
              <w:kinsoku w:val="0"/>
              <w:overflowPunct w:val="0"/>
              <w:spacing w:before="195"/>
              <w:ind w:left="110"/>
            </w:pPr>
            <w:r w:rsidRPr="006018C8">
              <w:t>350 kg</w:t>
            </w:r>
          </w:p>
        </w:tc>
        <w:tc>
          <w:tcPr>
            <w:tcW w:w="3072" w:type="dxa"/>
            <w:tcBorders>
              <w:top w:val="single" w:sz="4" w:space="0" w:color="000000"/>
              <w:left w:val="single" w:sz="4" w:space="0" w:color="000000"/>
              <w:bottom w:val="single" w:sz="4" w:space="0" w:color="000000"/>
              <w:right w:val="single" w:sz="4" w:space="0" w:color="000000"/>
            </w:tcBorders>
          </w:tcPr>
          <w:p w14:paraId="594395A7" w14:textId="77777777" w:rsidR="00FA5B52" w:rsidRPr="006018C8" w:rsidRDefault="00FA5B52" w:rsidP="00CF3A17">
            <w:pPr>
              <w:pStyle w:val="TableParagraph"/>
              <w:kinsoku w:val="0"/>
              <w:overflowPunct w:val="0"/>
              <w:spacing w:before="1" w:line="276" w:lineRule="auto"/>
              <w:ind w:left="106" w:right="233"/>
              <w:jc w:val="both"/>
            </w:pPr>
            <w:r w:rsidRPr="006018C8">
              <w:t xml:space="preserve">Pour partie d’ouvrages </w:t>
            </w:r>
            <w:r w:rsidRPr="006018C8">
              <w:rPr>
                <w:spacing w:val="-4"/>
              </w:rPr>
              <w:t xml:space="preserve">non </w:t>
            </w:r>
            <w:r w:rsidRPr="006018C8">
              <w:t xml:space="preserve">armé, légèrement armé </w:t>
            </w:r>
            <w:r w:rsidRPr="006018C8">
              <w:rPr>
                <w:spacing w:val="-7"/>
              </w:rPr>
              <w:t xml:space="preserve">ou </w:t>
            </w:r>
            <w:r w:rsidRPr="006018C8">
              <w:t xml:space="preserve">en béton armé </w:t>
            </w:r>
            <w:r w:rsidRPr="006018C8">
              <w:rPr>
                <w:spacing w:val="-3"/>
              </w:rPr>
              <w:t xml:space="preserve">(semelles </w:t>
            </w:r>
            <w:r w:rsidRPr="006018C8">
              <w:t xml:space="preserve">isolées, poteaux, </w:t>
            </w:r>
            <w:r w:rsidRPr="006018C8">
              <w:rPr>
                <w:spacing w:val="-3"/>
              </w:rPr>
              <w:t xml:space="preserve">poutres, </w:t>
            </w:r>
            <w:r w:rsidRPr="006018C8">
              <w:t>nervures, dallage, longrines,</w:t>
            </w:r>
          </w:p>
          <w:p w14:paraId="10D10ACD" w14:textId="77777777" w:rsidR="00FA5B52" w:rsidRPr="006018C8" w:rsidRDefault="00FA5B52" w:rsidP="00CF3A17">
            <w:pPr>
              <w:pStyle w:val="TableParagraph"/>
              <w:kinsoku w:val="0"/>
              <w:overflowPunct w:val="0"/>
              <w:spacing w:line="274" w:lineRule="exact"/>
              <w:ind w:left="106"/>
            </w:pPr>
            <w:proofErr w:type="gramStart"/>
            <w:r w:rsidRPr="006018C8">
              <w:t>caniveaux,…</w:t>
            </w:r>
            <w:proofErr w:type="gramEnd"/>
            <w:r w:rsidRPr="006018C8">
              <w:t>)</w:t>
            </w:r>
          </w:p>
        </w:tc>
        <w:tc>
          <w:tcPr>
            <w:tcW w:w="1896" w:type="dxa"/>
            <w:tcBorders>
              <w:top w:val="single" w:sz="4" w:space="0" w:color="000000"/>
              <w:left w:val="single" w:sz="4" w:space="0" w:color="000000"/>
              <w:bottom w:val="single" w:sz="4" w:space="0" w:color="000000"/>
              <w:right w:val="single" w:sz="4" w:space="0" w:color="000000"/>
            </w:tcBorders>
          </w:tcPr>
          <w:p w14:paraId="3E9819DD" w14:textId="77777777" w:rsidR="00FA5B52" w:rsidRPr="006018C8" w:rsidRDefault="00FA5B52" w:rsidP="00CF3A17">
            <w:pPr>
              <w:pStyle w:val="TableParagraph"/>
              <w:kinsoku w:val="0"/>
              <w:overflowPunct w:val="0"/>
              <w:rPr>
                <w:sz w:val="26"/>
                <w:szCs w:val="26"/>
              </w:rPr>
            </w:pPr>
          </w:p>
          <w:p w14:paraId="6C250062" w14:textId="77777777" w:rsidR="00FA5B52" w:rsidRPr="006018C8" w:rsidRDefault="00FA5B52" w:rsidP="00CF3A17">
            <w:pPr>
              <w:pStyle w:val="TableParagraph"/>
              <w:kinsoku w:val="0"/>
              <w:overflowPunct w:val="0"/>
              <w:spacing w:before="2"/>
              <w:rPr>
                <w:sz w:val="29"/>
                <w:szCs w:val="29"/>
              </w:rPr>
            </w:pPr>
          </w:p>
          <w:p w14:paraId="628CAC48" w14:textId="77777777" w:rsidR="00FA5B52" w:rsidRPr="006018C8" w:rsidRDefault="00FA5B52" w:rsidP="00CF3A17">
            <w:pPr>
              <w:pStyle w:val="TableParagraph"/>
              <w:kinsoku w:val="0"/>
              <w:overflowPunct w:val="0"/>
              <w:spacing w:before="1"/>
              <w:ind w:left="467"/>
            </w:pPr>
            <w:r w:rsidRPr="006018C8">
              <w:t>20</w:t>
            </w:r>
            <w:r w:rsidRPr="006018C8">
              <w:rPr>
                <w:spacing w:val="-2"/>
              </w:rPr>
              <w:t xml:space="preserve"> </w:t>
            </w:r>
            <w:r w:rsidRPr="006018C8">
              <w:t>MPA</w:t>
            </w:r>
          </w:p>
          <w:p w14:paraId="49BA2996" w14:textId="77777777" w:rsidR="00FA5B52" w:rsidRPr="006018C8" w:rsidRDefault="00FA5B52" w:rsidP="00CF3A17">
            <w:pPr>
              <w:pStyle w:val="TableParagraph"/>
              <w:kinsoku w:val="0"/>
              <w:overflowPunct w:val="0"/>
              <w:spacing w:before="40"/>
              <w:ind w:left="439"/>
            </w:pPr>
            <w:r w:rsidRPr="006018C8">
              <w:t>1,8 MPA</w:t>
            </w:r>
          </w:p>
        </w:tc>
        <w:tc>
          <w:tcPr>
            <w:tcW w:w="1252" w:type="dxa"/>
            <w:tcBorders>
              <w:top w:val="single" w:sz="4" w:space="0" w:color="000000"/>
              <w:left w:val="single" w:sz="4" w:space="0" w:color="000000"/>
              <w:bottom w:val="single" w:sz="4" w:space="0" w:color="000000"/>
              <w:right w:val="single" w:sz="4" w:space="0" w:color="000000"/>
            </w:tcBorders>
          </w:tcPr>
          <w:p w14:paraId="05DA3AC2" w14:textId="77777777" w:rsidR="00FA5B52" w:rsidRPr="006018C8" w:rsidRDefault="00FA5B52" w:rsidP="00CF3A17">
            <w:pPr>
              <w:pStyle w:val="TableParagraph"/>
              <w:kinsoku w:val="0"/>
              <w:overflowPunct w:val="0"/>
              <w:rPr>
                <w:sz w:val="26"/>
                <w:szCs w:val="26"/>
              </w:rPr>
            </w:pPr>
          </w:p>
          <w:p w14:paraId="200CE119" w14:textId="77777777" w:rsidR="00FA5B52" w:rsidRPr="006018C8" w:rsidRDefault="00FA5B52" w:rsidP="00CF3A17">
            <w:pPr>
              <w:pStyle w:val="TableParagraph"/>
              <w:kinsoku w:val="0"/>
              <w:overflowPunct w:val="0"/>
              <w:rPr>
                <w:sz w:val="26"/>
                <w:szCs w:val="26"/>
              </w:rPr>
            </w:pPr>
          </w:p>
          <w:p w14:paraId="29242D89" w14:textId="77777777" w:rsidR="00FA5B52" w:rsidRPr="006018C8" w:rsidRDefault="00FA5B52" w:rsidP="00CF3A17">
            <w:pPr>
              <w:pStyle w:val="TableParagraph"/>
              <w:kinsoku w:val="0"/>
              <w:overflowPunct w:val="0"/>
              <w:spacing w:before="195"/>
              <w:ind w:left="330" w:right="451"/>
              <w:jc w:val="center"/>
            </w:pPr>
            <w:r w:rsidRPr="006018C8">
              <w:t>0,55</w:t>
            </w:r>
          </w:p>
        </w:tc>
      </w:tr>
    </w:tbl>
    <w:p w14:paraId="7F9E4C1A" w14:textId="77777777" w:rsidR="00FA5B52" w:rsidRPr="006018C8" w:rsidRDefault="00FA5B52" w:rsidP="00FA5B52">
      <w:pPr>
        <w:pStyle w:val="Corpsdetexte"/>
        <w:kinsoku w:val="0"/>
        <w:overflowPunct w:val="0"/>
        <w:spacing w:before="2" w:line="276" w:lineRule="auto"/>
        <w:ind w:right="500"/>
        <w:jc w:val="both"/>
      </w:pPr>
      <w:r w:rsidRPr="006018C8">
        <w:t>Le rapport E/C (eau/ciment) indiqué dans le tableau est le maximum admissible pour la mise en œuvre du type de béton correspondant.</w:t>
      </w:r>
    </w:p>
    <w:p w14:paraId="76DA6C11" w14:textId="77777777" w:rsidR="00FA5B52" w:rsidRPr="006018C8" w:rsidRDefault="00FA5B52" w:rsidP="00FA5B52">
      <w:pPr>
        <w:pStyle w:val="Corpsdetexte"/>
        <w:kinsoku w:val="0"/>
        <w:overflowPunct w:val="0"/>
        <w:spacing w:line="276" w:lineRule="auto"/>
        <w:ind w:right="508"/>
        <w:jc w:val="both"/>
      </w:pPr>
      <w:r w:rsidRPr="006018C8">
        <w:t>La dose de ciment indiquée dans le tableau ne peut être diminuée même si les résistances des essais dépassent les valeurs minimales prescrites.</w:t>
      </w:r>
    </w:p>
    <w:p w14:paraId="3470B44C" w14:textId="77777777" w:rsidR="00FA5B52" w:rsidRPr="006018C8" w:rsidRDefault="00FA5B52" w:rsidP="00FA5B52">
      <w:pPr>
        <w:pStyle w:val="Titre5"/>
        <w:numPr>
          <w:ilvl w:val="3"/>
          <w:numId w:val="137"/>
        </w:numPr>
        <w:tabs>
          <w:tab w:val="left" w:pos="2369"/>
        </w:tabs>
        <w:kinsoku w:val="0"/>
        <w:overflowPunct w:val="0"/>
        <w:spacing w:before="114"/>
        <w:ind w:left="3589" w:hanging="360"/>
        <w:jc w:val="both"/>
        <w:rPr>
          <w:rFonts w:ascii="Times New Roman" w:hAnsi="Times New Roman"/>
          <w:color w:val="auto"/>
        </w:rPr>
      </w:pPr>
      <w:r w:rsidRPr="006018C8">
        <w:rPr>
          <w:rFonts w:ascii="Times New Roman" w:hAnsi="Times New Roman"/>
          <w:color w:val="auto"/>
        </w:rPr>
        <w:t>Consistance</w:t>
      </w:r>
    </w:p>
    <w:p w14:paraId="62C1A5A5" w14:textId="77777777" w:rsidR="00FA5B52" w:rsidRPr="006018C8" w:rsidRDefault="00FA5B52" w:rsidP="00FA5B52">
      <w:pPr>
        <w:pStyle w:val="Corpsdetexte"/>
        <w:kinsoku w:val="0"/>
        <w:overflowPunct w:val="0"/>
        <w:spacing w:before="124" w:line="276" w:lineRule="auto"/>
        <w:ind w:right="499"/>
        <w:jc w:val="both"/>
      </w:pPr>
      <w:r w:rsidRPr="006018C8">
        <w:t>La consistance des bétons de qualité B20 sera mesurée au cône A.S.T.M., les affaissements devront être inférieurs à 6 cm. L’Entrepreneur devra, dans tous les cas, disposer du matériel nécessaire de sorte à assurer une vibration satisfaisante du béton.</w:t>
      </w:r>
    </w:p>
    <w:p w14:paraId="39FC8335" w14:textId="77777777" w:rsidR="00FA5B52" w:rsidRPr="006018C8" w:rsidRDefault="00FA5B52" w:rsidP="00FA5B52">
      <w:pPr>
        <w:pStyle w:val="Titre5"/>
        <w:numPr>
          <w:ilvl w:val="3"/>
          <w:numId w:val="137"/>
        </w:numPr>
        <w:tabs>
          <w:tab w:val="left" w:pos="2369"/>
        </w:tabs>
        <w:kinsoku w:val="0"/>
        <w:overflowPunct w:val="0"/>
        <w:spacing w:before="119"/>
        <w:ind w:left="3589" w:hanging="360"/>
        <w:jc w:val="both"/>
        <w:rPr>
          <w:rFonts w:ascii="Times New Roman" w:hAnsi="Times New Roman"/>
          <w:color w:val="auto"/>
        </w:rPr>
      </w:pPr>
      <w:r w:rsidRPr="006018C8">
        <w:rPr>
          <w:rFonts w:ascii="Times New Roman" w:hAnsi="Times New Roman"/>
          <w:color w:val="auto"/>
        </w:rPr>
        <w:t>Composition</w:t>
      </w:r>
    </w:p>
    <w:p w14:paraId="2742610C" w14:textId="77777777" w:rsidR="00FA5B52" w:rsidRPr="006018C8" w:rsidRDefault="00FA5B52" w:rsidP="00FA5B52">
      <w:pPr>
        <w:pStyle w:val="Corpsdetexte"/>
        <w:kinsoku w:val="0"/>
        <w:overflowPunct w:val="0"/>
        <w:spacing w:before="123"/>
        <w:jc w:val="both"/>
      </w:pPr>
      <w:r w:rsidRPr="006018C8">
        <w:t>L’étude de la composition des bétons incombe à l’Entrepreneur :</w:t>
      </w:r>
    </w:p>
    <w:p w14:paraId="3891C634" w14:textId="77777777" w:rsidR="00FA5B52" w:rsidRPr="006018C8" w:rsidRDefault="00FA5B52" w:rsidP="00FA5B52">
      <w:pPr>
        <w:pStyle w:val="Paragraphedeliste"/>
        <w:widowControl w:val="0"/>
        <w:numPr>
          <w:ilvl w:val="0"/>
          <w:numId w:val="136"/>
        </w:numPr>
        <w:tabs>
          <w:tab w:val="left" w:pos="1659"/>
        </w:tabs>
        <w:suppressAutoHyphens w:val="0"/>
        <w:kinsoku w:val="0"/>
        <w:overflowPunct w:val="0"/>
        <w:autoSpaceDE w:val="0"/>
        <w:adjustRightInd w:val="0"/>
        <w:spacing w:before="42" w:after="0" w:line="276" w:lineRule="auto"/>
        <w:ind w:right="496" w:hanging="361"/>
        <w:jc w:val="both"/>
        <w:textAlignment w:val="auto"/>
        <w:rPr>
          <w:rFonts w:ascii="Times New Roman" w:hAnsi="Times New Roman"/>
        </w:rPr>
      </w:pPr>
      <w:r w:rsidRPr="006018C8">
        <w:rPr>
          <w:rFonts w:ascii="Times New Roman" w:hAnsi="Times New Roman"/>
        </w:rPr>
        <w:t>L’Entrepreneur devra présenter au Maitre d’œuvre ses propositions et soumettre à son agrément la composition granulométrique et les volumes d’eau à incorporer par mètre cube de béton et cela en temps utile pour respecter le délai d’exécution contractuel</w:t>
      </w:r>
      <w:r w:rsidRPr="006018C8">
        <w:rPr>
          <w:rFonts w:ascii="Times New Roman" w:hAnsi="Times New Roman"/>
          <w:spacing w:val="6"/>
        </w:rPr>
        <w:t xml:space="preserve"> </w:t>
      </w:r>
      <w:r w:rsidRPr="006018C8">
        <w:rPr>
          <w:rFonts w:ascii="Times New Roman" w:hAnsi="Times New Roman"/>
        </w:rPr>
        <w:t>;</w:t>
      </w:r>
    </w:p>
    <w:p w14:paraId="4B6D7F3F" w14:textId="77777777" w:rsidR="00FA5B52" w:rsidRPr="006018C8" w:rsidRDefault="00FA5B52" w:rsidP="00FA5B52">
      <w:pPr>
        <w:pStyle w:val="Paragraphedeliste"/>
        <w:widowControl w:val="0"/>
        <w:numPr>
          <w:ilvl w:val="0"/>
          <w:numId w:val="136"/>
        </w:numPr>
        <w:tabs>
          <w:tab w:val="left" w:pos="1659"/>
        </w:tabs>
        <w:suppressAutoHyphens w:val="0"/>
        <w:kinsoku w:val="0"/>
        <w:overflowPunct w:val="0"/>
        <w:autoSpaceDE w:val="0"/>
        <w:adjustRightInd w:val="0"/>
        <w:spacing w:after="0" w:line="276" w:lineRule="auto"/>
        <w:ind w:right="498" w:hanging="361"/>
        <w:jc w:val="both"/>
        <w:textAlignment w:val="auto"/>
        <w:rPr>
          <w:rFonts w:ascii="Times New Roman" w:hAnsi="Times New Roman"/>
        </w:rPr>
      </w:pPr>
      <w:r w:rsidRPr="006018C8">
        <w:rPr>
          <w:rFonts w:ascii="Times New Roman" w:hAnsi="Times New Roman"/>
        </w:rPr>
        <w:t xml:space="preserve">L’Entrepreneur disposera d’un délai de vingt-cinq (28) jours ouvrables à compter de l’ordre de service de démarrer les travaux pour présenter </w:t>
      </w:r>
      <w:r w:rsidRPr="006018C8">
        <w:rPr>
          <w:rFonts w:ascii="Times New Roman" w:hAnsi="Times New Roman"/>
          <w:spacing w:val="-3"/>
        </w:rPr>
        <w:t xml:space="preserve">la </w:t>
      </w:r>
      <w:r w:rsidRPr="006018C8">
        <w:rPr>
          <w:rFonts w:ascii="Times New Roman" w:hAnsi="Times New Roman"/>
        </w:rPr>
        <w:t>composition des bétons</w:t>
      </w:r>
      <w:r w:rsidRPr="006018C8">
        <w:rPr>
          <w:rFonts w:ascii="Times New Roman" w:hAnsi="Times New Roman"/>
          <w:spacing w:val="11"/>
        </w:rPr>
        <w:t xml:space="preserve"> </w:t>
      </w:r>
      <w:r w:rsidRPr="006018C8">
        <w:rPr>
          <w:rFonts w:ascii="Times New Roman" w:hAnsi="Times New Roman"/>
        </w:rPr>
        <w:t>;</w:t>
      </w:r>
    </w:p>
    <w:p w14:paraId="42B7833B" w14:textId="77777777" w:rsidR="00FA5B52" w:rsidRPr="006018C8" w:rsidRDefault="00FA5B52" w:rsidP="00FA5B52">
      <w:pPr>
        <w:pStyle w:val="Paragraphedeliste"/>
        <w:widowControl w:val="0"/>
        <w:numPr>
          <w:ilvl w:val="0"/>
          <w:numId w:val="136"/>
        </w:numPr>
        <w:tabs>
          <w:tab w:val="left" w:pos="1659"/>
        </w:tabs>
        <w:suppressAutoHyphens w:val="0"/>
        <w:kinsoku w:val="0"/>
        <w:overflowPunct w:val="0"/>
        <w:autoSpaceDE w:val="0"/>
        <w:adjustRightInd w:val="0"/>
        <w:spacing w:after="0" w:line="278" w:lineRule="auto"/>
        <w:ind w:right="498" w:hanging="361"/>
        <w:jc w:val="both"/>
        <w:textAlignment w:val="auto"/>
        <w:rPr>
          <w:rFonts w:ascii="Times New Roman" w:hAnsi="Times New Roman"/>
        </w:rPr>
      </w:pPr>
      <w:r w:rsidRPr="006018C8">
        <w:rPr>
          <w:rFonts w:ascii="Times New Roman" w:hAnsi="Times New Roman"/>
        </w:rPr>
        <w:t>Le Maitre d’œuvre formulera ses observations ou donnera son agrément dans un délai de quinze (08) jours ouvrables à compter de la date de réception des propositions de l’Entrepreneur.</w:t>
      </w:r>
    </w:p>
    <w:p w14:paraId="15324521" w14:textId="77777777" w:rsidR="00FA5B52" w:rsidRPr="006018C8" w:rsidRDefault="00FA5B52" w:rsidP="00FA5B52">
      <w:pPr>
        <w:pStyle w:val="Paragraphedeliste"/>
        <w:widowControl w:val="0"/>
        <w:numPr>
          <w:ilvl w:val="0"/>
          <w:numId w:val="136"/>
        </w:numPr>
        <w:tabs>
          <w:tab w:val="left" w:pos="1659"/>
        </w:tabs>
        <w:suppressAutoHyphens w:val="0"/>
        <w:kinsoku w:val="0"/>
        <w:overflowPunct w:val="0"/>
        <w:autoSpaceDE w:val="0"/>
        <w:adjustRightInd w:val="0"/>
        <w:spacing w:before="62" w:after="0" w:line="276" w:lineRule="auto"/>
        <w:ind w:right="501" w:hanging="361"/>
        <w:jc w:val="both"/>
        <w:textAlignment w:val="auto"/>
        <w:rPr>
          <w:rFonts w:ascii="Times New Roman" w:hAnsi="Times New Roman"/>
        </w:rPr>
      </w:pPr>
      <w:r w:rsidRPr="006018C8">
        <w:rPr>
          <w:rFonts w:ascii="Times New Roman" w:hAnsi="Times New Roman"/>
        </w:rPr>
        <w:t xml:space="preserve">Suite à l’approbation par le Maitre d’œuvre des compositions de béton proposées, l’Entrepreneur </w:t>
      </w:r>
      <w:r w:rsidRPr="006018C8">
        <w:rPr>
          <w:rFonts w:ascii="Times New Roman" w:hAnsi="Times New Roman"/>
        </w:rPr>
        <w:lastRenderedPageBreak/>
        <w:t>procèdera à des essais de mélange pour chaque qualité de béton indiquée. Les essais devront correspondre aux conditions de fabrication sur</w:t>
      </w:r>
      <w:r w:rsidRPr="006018C8">
        <w:rPr>
          <w:rFonts w:ascii="Times New Roman" w:hAnsi="Times New Roman"/>
          <w:spacing w:val="1"/>
        </w:rPr>
        <w:t xml:space="preserve"> </w:t>
      </w:r>
      <w:r w:rsidRPr="006018C8">
        <w:rPr>
          <w:rFonts w:ascii="Times New Roman" w:hAnsi="Times New Roman"/>
        </w:rPr>
        <w:t>chantier.</w:t>
      </w:r>
    </w:p>
    <w:p w14:paraId="4492BC89" w14:textId="77777777" w:rsidR="00FA5B52" w:rsidRPr="006018C8" w:rsidRDefault="00FA5B52" w:rsidP="00FA5B52">
      <w:pPr>
        <w:pStyle w:val="Paragraphedeliste"/>
        <w:widowControl w:val="0"/>
        <w:numPr>
          <w:ilvl w:val="0"/>
          <w:numId w:val="136"/>
        </w:numPr>
        <w:tabs>
          <w:tab w:val="left" w:pos="1659"/>
        </w:tabs>
        <w:suppressAutoHyphens w:val="0"/>
        <w:kinsoku w:val="0"/>
        <w:overflowPunct w:val="0"/>
        <w:autoSpaceDE w:val="0"/>
        <w:adjustRightInd w:val="0"/>
        <w:spacing w:after="0" w:line="274" w:lineRule="exact"/>
        <w:ind w:left="1658"/>
        <w:jc w:val="both"/>
        <w:textAlignment w:val="auto"/>
        <w:rPr>
          <w:rFonts w:ascii="Times New Roman" w:hAnsi="Times New Roman"/>
        </w:rPr>
      </w:pPr>
      <w:r w:rsidRPr="006018C8">
        <w:rPr>
          <w:rFonts w:ascii="Times New Roman" w:hAnsi="Times New Roman"/>
        </w:rPr>
        <w:t>L’Entrepreneur n’appliquera que les mélanges approuvés par le Maitre</w:t>
      </w:r>
      <w:r w:rsidRPr="006018C8">
        <w:rPr>
          <w:rFonts w:ascii="Times New Roman" w:hAnsi="Times New Roman"/>
          <w:spacing w:val="-7"/>
        </w:rPr>
        <w:t xml:space="preserve"> </w:t>
      </w:r>
      <w:r w:rsidRPr="006018C8">
        <w:rPr>
          <w:rFonts w:ascii="Times New Roman" w:hAnsi="Times New Roman"/>
        </w:rPr>
        <w:t>d’œuvre.</w:t>
      </w:r>
    </w:p>
    <w:p w14:paraId="4C579A6D" w14:textId="77777777" w:rsidR="00FA5B52" w:rsidRPr="006018C8" w:rsidRDefault="00FA5B52" w:rsidP="00FA5B52">
      <w:pPr>
        <w:pStyle w:val="Titre7"/>
        <w:numPr>
          <w:ilvl w:val="2"/>
          <w:numId w:val="137"/>
        </w:numPr>
        <w:tabs>
          <w:tab w:val="left" w:pos="1659"/>
        </w:tabs>
        <w:kinsoku w:val="0"/>
        <w:overflowPunct w:val="0"/>
        <w:spacing w:before="161"/>
        <w:ind w:left="2869" w:hanging="360"/>
        <w:jc w:val="left"/>
        <w:rPr>
          <w:rFonts w:ascii="Times New Roman" w:hAnsi="Times New Roman"/>
          <w:i w:val="0"/>
          <w:iCs/>
          <w:color w:val="auto"/>
        </w:rPr>
      </w:pPr>
      <w:bookmarkStart w:id="1036" w:name="_bookmark122"/>
      <w:bookmarkEnd w:id="1036"/>
      <w:r w:rsidRPr="006018C8">
        <w:rPr>
          <w:rFonts w:ascii="Times New Roman" w:hAnsi="Times New Roman"/>
          <w:i w:val="0"/>
          <w:iCs/>
          <w:color w:val="auto"/>
        </w:rPr>
        <w:t>Mortiers</w:t>
      </w:r>
    </w:p>
    <w:p w14:paraId="57CC2C73" w14:textId="77777777" w:rsidR="00FA5B52" w:rsidRPr="006018C8" w:rsidRDefault="00FA5B52" w:rsidP="00FA5B52">
      <w:pPr>
        <w:pStyle w:val="Corpsdetexte"/>
        <w:kinsoku w:val="0"/>
        <w:overflowPunct w:val="0"/>
        <w:spacing w:before="123"/>
        <w:jc w:val="both"/>
      </w:pPr>
      <w:r w:rsidRPr="006018C8">
        <w:t>Selon leur destination, les mortiers auront les compositions ci-après :</w:t>
      </w:r>
    </w:p>
    <w:p w14:paraId="4ED22459" w14:textId="77777777" w:rsidR="00FA5B52" w:rsidRPr="006018C8" w:rsidRDefault="00FA5B52" w:rsidP="00FA5B52">
      <w:pPr>
        <w:pStyle w:val="Paragraphedeliste"/>
        <w:widowControl w:val="0"/>
        <w:numPr>
          <w:ilvl w:val="0"/>
          <w:numId w:val="135"/>
        </w:numPr>
        <w:tabs>
          <w:tab w:val="left" w:pos="1659"/>
        </w:tabs>
        <w:suppressAutoHyphens w:val="0"/>
        <w:kinsoku w:val="0"/>
        <w:overflowPunct w:val="0"/>
        <w:autoSpaceDE w:val="0"/>
        <w:adjustRightInd w:val="0"/>
        <w:spacing w:before="38" w:after="0" w:line="273" w:lineRule="auto"/>
        <w:ind w:right="495" w:hanging="361"/>
        <w:jc w:val="both"/>
        <w:textAlignment w:val="auto"/>
        <w:rPr>
          <w:rFonts w:ascii="Times New Roman" w:hAnsi="Times New Roman"/>
        </w:rPr>
      </w:pPr>
      <w:r w:rsidRPr="006018C8">
        <w:rPr>
          <w:rFonts w:ascii="Times New Roman" w:hAnsi="Times New Roman"/>
        </w:rPr>
        <w:t>M400</w:t>
      </w:r>
      <w:r w:rsidRPr="006018C8">
        <w:rPr>
          <w:rFonts w:ascii="Times New Roman" w:hAnsi="Times New Roman"/>
          <w:spacing w:val="-11"/>
        </w:rPr>
        <w:t xml:space="preserve"> </w:t>
      </w:r>
      <w:r w:rsidRPr="006018C8">
        <w:rPr>
          <w:rFonts w:ascii="Times New Roman" w:hAnsi="Times New Roman"/>
        </w:rPr>
        <w:t>:</w:t>
      </w:r>
      <w:r w:rsidRPr="006018C8">
        <w:rPr>
          <w:rFonts w:ascii="Times New Roman" w:hAnsi="Times New Roman"/>
          <w:spacing w:val="-1"/>
        </w:rPr>
        <w:t xml:space="preserve"> </w:t>
      </w:r>
      <w:r w:rsidRPr="006018C8">
        <w:rPr>
          <w:rFonts w:ascii="Times New Roman" w:hAnsi="Times New Roman"/>
          <w:spacing w:val="-3"/>
        </w:rPr>
        <w:t>Mortier</w:t>
      </w:r>
      <w:r w:rsidRPr="006018C8">
        <w:rPr>
          <w:rFonts w:ascii="Times New Roman" w:hAnsi="Times New Roman"/>
          <w:spacing w:val="-4"/>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400</w:t>
      </w:r>
      <w:r w:rsidRPr="006018C8">
        <w:rPr>
          <w:rFonts w:ascii="Times New Roman" w:hAnsi="Times New Roman"/>
          <w:spacing w:val="-6"/>
        </w:rPr>
        <w:t xml:space="preserve"> </w:t>
      </w:r>
      <w:r w:rsidRPr="006018C8">
        <w:rPr>
          <w:rFonts w:ascii="Times New Roman" w:hAnsi="Times New Roman"/>
        </w:rPr>
        <w:t>kg</w:t>
      </w:r>
      <w:r w:rsidRPr="006018C8">
        <w:rPr>
          <w:rFonts w:ascii="Times New Roman" w:hAnsi="Times New Roman"/>
          <w:spacing w:val="-6"/>
        </w:rPr>
        <w:t xml:space="preserve"> </w:t>
      </w:r>
      <w:r w:rsidRPr="006018C8">
        <w:rPr>
          <w:rFonts w:ascii="Times New Roman" w:hAnsi="Times New Roman"/>
          <w:spacing w:val="-3"/>
        </w:rPr>
        <w:t>de</w:t>
      </w:r>
      <w:r w:rsidRPr="006018C8">
        <w:rPr>
          <w:rFonts w:ascii="Times New Roman" w:hAnsi="Times New Roman"/>
          <w:spacing w:val="-2"/>
        </w:rPr>
        <w:t xml:space="preserve"> </w:t>
      </w:r>
      <w:r w:rsidRPr="006018C8">
        <w:rPr>
          <w:rFonts w:ascii="Times New Roman" w:hAnsi="Times New Roman"/>
          <w:spacing w:val="-3"/>
        </w:rPr>
        <w:t>ciment</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4"/>
        </w:rPr>
        <w:t xml:space="preserve"> </w:t>
      </w:r>
      <w:r w:rsidRPr="006018C8">
        <w:rPr>
          <w:rFonts w:ascii="Times New Roman" w:hAnsi="Times New Roman"/>
        </w:rPr>
        <w:t>mètre</w:t>
      </w:r>
      <w:r w:rsidRPr="006018C8">
        <w:rPr>
          <w:rFonts w:ascii="Times New Roman" w:hAnsi="Times New Roman"/>
          <w:spacing w:val="-7"/>
        </w:rPr>
        <w:t xml:space="preserve"> </w:t>
      </w:r>
      <w:r w:rsidRPr="006018C8">
        <w:rPr>
          <w:rFonts w:ascii="Times New Roman" w:hAnsi="Times New Roman"/>
        </w:rPr>
        <w:t>cube</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2"/>
        </w:rPr>
        <w:t xml:space="preserve"> </w:t>
      </w:r>
      <w:r w:rsidRPr="006018C8">
        <w:rPr>
          <w:rFonts w:ascii="Times New Roman" w:hAnsi="Times New Roman"/>
          <w:spacing w:val="-3"/>
        </w:rPr>
        <w:t>sable.</w:t>
      </w:r>
      <w:r w:rsidRPr="006018C8">
        <w:rPr>
          <w:rFonts w:ascii="Times New Roman" w:hAnsi="Times New Roman"/>
          <w:spacing w:val="-8"/>
        </w:rPr>
        <w:t xml:space="preserve"> </w:t>
      </w:r>
      <w:r w:rsidRPr="006018C8">
        <w:rPr>
          <w:rFonts w:ascii="Times New Roman" w:hAnsi="Times New Roman"/>
        </w:rPr>
        <w:t>Il</w:t>
      </w:r>
      <w:r w:rsidRPr="006018C8">
        <w:rPr>
          <w:rFonts w:ascii="Times New Roman" w:hAnsi="Times New Roman"/>
          <w:spacing w:val="-6"/>
        </w:rPr>
        <w:t xml:space="preserve"> </w:t>
      </w:r>
      <w:r w:rsidRPr="006018C8">
        <w:rPr>
          <w:rFonts w:ascii="Times New Roman" w:hAnsi="Times New Roman"/>
        </w:rPr>
        <w:t>sera</w:t>
      </w:r>
      <w:r w:rsidRPr="006018C8">
        <w:rPr>
          <w:rFonts w:ascii="Times New Roman" w:hAnsi="Times New Roman"/>
          <w:spacing w:val="-7"/>
        </w:rPr>
        <w:t xml:space="preserve"> </w:t>
      </w:r>
      <w:r w:rsidRPr="006018C8">
        <w:rPr>
          <w:rFonts w:ascii="Times New Roman" w:hAnsi="Times New Roman"/>
        </w:rPr>
        <w:t>employé</w:t>
      </w:r>
      <w:r w:rsidRPr="006018C8">
        <w:rPr>
          <w:rFonts w:ascii="Times New Roman" w:hAnsi="Times New Roman"/>
          <w:spacing w:val="-7"/>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la</w:t>
      </w:r>
      <w:r w:rsidRPr="006018C8">
        <w:rPr>
          <w:rFonts w:ascii="Times New Roman" w:hAnsi="Times New Roman"/>
          <w:spacing w:val="-10"/>
        </w:rPr>
        <w:t xml:space="preserve"> </w:t>
      </w:r>
      <w:r w:rsidRPr="006018C8">
        <w:rPr>
          <w:rFonts w:ascii="Times New Roman" w:hAnsi="Times New Roman"/>
        </w:rPr>
        <w:t>réalisation</w:t>
      </w:r>
      <w:r w:rsidRPr="006018C8">
        <w:rPr>
          <w:rFonts w:ascii="Times New Roman" w:hAnsi="Times New Roman"/>
          <w:spacing w:val="-6"/>
        </w:rPr>
        <w:t xml:space="preserve"> </w:t>
      </w:r>
      <w:r w:rsidRPr="006018C8">
        <w:rPr>
          <w:rFonts w:ascii="Times New Roman" w:hAnsi="Times New Roman"/>
        </w:rPr>
        <w:t>des enduits des parements vus des ouvrages (</w:t>
      </w:r>
      <w:proofErr w:type="spellStart"/>
      <w:r w:rsidRPr="006018C8">
        <w:rPr>
          <w:rFonts w:ascii="Times New Roman" w:hAnsi="Times New Roman"/>
        </w:rPr>
        <w:t>dallettes</w:t>
      </w:r>
      <w:proofErr w:type="spellEnd"/>
      <w:r w:rsidRPr="006018C8">
        <w:rPr>
          <w:rFonts w:ascii="Times New Roman" w:hAnsi="Times New Roman"/>
        </w:rPr>
        <w:t xml:space="preserve"> de couverture des regards </w:t>
      </w:r>
      <w:r w:rsidRPr="006018C8">
        <w:rPr>
          <w:rFonts w:ascii="Times New Roman" w:hAnsi="Times New Roman"/>
          <w:spacing w:val="-3"/>
        </w:rPr>
        <w:t xml:space="preserve">et </w:t>
      </w:r>
      <w:r w:rsidRPr="006018C8">
        <w:rPr>
          <w:rFonts w:ascii="Times New Roman" w:hAnsi="Times New Roman"/>
        </w:rPr>
        <w:t xml:space="preserve">des caniveaux, ouvrages en </w:t>
      </w:r>
      <w:r w:rsidRPr="006018C8">
        <w:rPr>
          <w:rFonts w:ascii="Times New Roman" w:hAnsi="Times New Roman"/>
          <w:spacing w:val="-3"/>
        </w:rPr>
        <w:t xml:space="preserve">superstructure, </w:t>
      </w:r>
      <w:r w:rsidRPr="006018C8">
        <w:rPr>
          <w:rFonts w:ascii="Times New Roman" w:hAnsi="Times New Roman"/>
        </w:rPr>
        <w:t xml:space="preserve">couches d’accrochage des </w:t>
      </w:r>
      <w:r w:rsidRPr="006018C8">
        <w:rPr>
          <w:rFonts w:ascii="Times New Roman" w:hAnsi="Times New Roman"/>
          <w:spacing w:val="-3"/>
        </w:rPr>
        <w:t>enduits, etc…)</w:t>
      </w:r>
      <w:r w:rsidRPr="006018C8">
        <w:rPr>
          <w:rFonts w:ascii="Times New Roman" w:hAnsi="Times New Roman"/>
          <w:spacing w:val="-23"/>
        </w:rPr>
        <w:t xml:space="preserve"> </w:t>
      </w:r>
      <w:r w:rsidRPr="006018C8">
        <w:rPr>
          <w:rFonts w:ascii="Times New Roman" w:hAnsi="Times New Roman"/>
        </w:rPr>
        <w:t>;</w:t>
      </w:r>
    </w:p>
    <w:p w14:paraId="6EC94BBC" w14:textId="77777777" w:rsidR="00FA5B52" w:rsidRPr="006018C8" w:rsidRDefault="00FA5B52" w:rsidP="00FA5B52">
      <w:pPr>
        <w:pStyle w:val="Paragraphedeliste"/>
        <w:widowControl w:val="0"/>
        <w:numPr>
          <w:ilvl w:val="0"/>
          <w:numId w:val="135"/>
        </w:numPr>
        <w:tabs>
          <w:tab w:val="left" w:pos="1659"/>
        </w:tabs>
        <w:suppressAutoHyphens w:val="0"/>
        <w:kinsoku w:val="0"/>
        <w:overflowPunct w:val="0"/>
        <w:autoSpaceDE w:val="0"/>
        <w:adjustRightInd w:val="0"/>
        <w:spacing w:before="5" w:after="0" w:line="273" w:lineRule="auto"/>
        <w:ind w:right="495" w:hanging="361"/>
        <w:jc w:val="both"/>
        <w:textAlignment w:val="auto"/>
        <w:rPr>
          <w:rFonts w:ascii="Times New Roman" w:hAnsi="Times New Roman"/>
          <w:spacing w:val="-3"/>
        </w:rPr>
      </w:pPr>
      <w:r w:rsidRPr="006018C8">
        <w:rPr>
          <w:rFonts w:ascii="Times New Roman" w:hAnsi="Times New Roman"/>
        </w:rPr>
        <w:t xml:space="preserve">M600 : </w:t>
      </w:r>
      <w:r w:rsidRPr="006018C8">
        <w:rPr>
          <w:rFonts w:ascii="Times New Roman" w:hAnsi="Times New Roman"/>
          <w:spacing w:val="-3"/>
        </w:rPr>
        <w:t xml:space="preserve">Mortier </w:t>
      </w:r>
      <w:r w:rsidRPr="006018C8">
        <w:rPr>
          <w:rFonts w:ascii="Times New Roman" w:hAnsi="Times New Roman"/>
        </w:rPr>
        <w:t xml:space="preserve">à 600 </w:t>
      </w:r>
      <w:r w:rsidRPr="006018C8">
        <w:rPr>
          <w:rFonts w:ascii="Times New Roman" w:hAnsi="Times New Roman"/>
          <w:spacing w:val="-3"/>
        </w:rPr>
        <w:t xml:space="preserve">kg </w:t>
      </w:r>
      <w:r w:rsidRPr="006018C8">
        <w:rPr>
          <w:rFonts w:ascii="Times New Roman" w:hAnsi="Times New Roman"/>
        </w:rPr>
        <w:t xml:space="preserve">de ciment par mètre cube de </w:t>
      </w:r>
      <w:r w:rsidRPr="006018C8">
        <w:rPr>
          <w:rFonts w:ascii="Times New Roman" w:hAnsi="Times New Roman"/>
          <w:spacing w:val="-3"/>
        </w:rPr>
        <w:t xml:space="preserve">sable. </w:t>
      </w:r>
      <w:r w:rsidRPr="006018C8">
        <w:rPr>
          <w:rFonts w:ascii="Times New Roman" w:hAnsi="Times New Roman"/>
        </w:rPr>
        <w:t>Il sera employé pour tous les scellements et les couches de finition des</w:t>
      </w:r>
      <w:r w:rsidRPr="006018C8">
        <w:rPr>
          <w:rFonts w:ascii="Times New Roman" w:hAnsi="Times New Roman"/>
          <w:spacing w:val="-43"/>
        </w:rPr>
        <w:t xml:space="preserve"> </w:t>
      </w:r>
      <w:r w:rsidRPr="006018C8">
        <w:rPr>
          <w:rFonts w:ascii="Times New Roman" w:hAnsi="Times New Roman"/>
          <w:spacing w:val="-3"/>
        </w:rPr>
        <w:t>enduits.</w:t>
      </w:r>
    </w:p>
    <w:p w14:paraId="3B6B7098" w14:textId="77777777" w:rsidR="00FA5B52" w:rsidRPr="006018C8" w:rsidRDefault="00FA5B52" w:rsidP="00FA5B52">
      <w:pPr>
        <w:pStyle w:val="Corpsdetexte"/>
        <w:kinsoku w:val="0"/>
        <w:overflowPunct w:val="0"/>
        <w:spacing w:before="1" w:line="276" w:lineRule="auto"/>
        <w:ind w:right="496"/>
        <w:jc w:val="both"/>
      </w:pPr>
      <w:r w:rsidRPr="006018C8">
        <w:t>Les mortiers seront fabriqués mécaniquement ou, exceptionnellement, manuellement pour de très petites quantités. Les appareils de fabrication devront assurer les mêmes garanties de dosage que pour les bétons.</w:t>
      </w:r>
    </w:p>
    <w:p w14:paraId="23CB5674" w14:textId="77777777" w:rsidR="00FA5B52" w:rsidRPr="006018C8" w:rsidRDefault="00FA5B52" w:rsidP="00FA5B52">
      <w:pPr>
        <w:pStyle w:val="Corpsdetexte"/>
        <w:kinsoku w:val="0"/>
        <w:overflowPunct w:val="0"/>
        <w:spacing w:line="276" w:lineRule="auto"/>
        <w:ind w:right="499"/>
        <w:jc w:val="both"/>
      </w:pPr>
      <w:r w:rsidRPr="006018C8">
        <w:t>Tout mortier qui aurait commencé à faire prise ou qui serait desséché, sera rejeté et ne devra jamais être mélangé avec du mortier frais.</w:t>
      </w:r>
    </w:p>
    <w:p w14:paraId="4AC074CF" w14:textId="77777777" w:rsidR="00FA5B52" w:rsidRPr="006018C8" w:rsidRDefault="00FA5B52" w:rsidP="00FA5B52">
      <w:pPr>
        <w:pStyle w:val="Titre7"/>
        <w:numPr>
          <w:ilvl w:val="2"/>
          <w:numId w:val="137"/>
        </w:numPr>
        <w:tabs>
          <w:tab w:val="left" w:pos="1659"/>
        </w:tabs>
        <w:kinsoku w:val="0"/>
        <w:overflowPunct w:val="0"/>
        <w:spacing w:before="118"/>
        <w:ind w:left="2869" w:hanging="360"/>
        <w:jc w:val="left"/>
        <w:rPr>
          <w:rFonts w:ascii="Times New Roman" w:hAnsi="Times New Roman"/>
          <w:i w:val="0"/>
          <w:iCs/>
          <w:color w:val="auto"/>
        </w:rPr>
      </w:pPr>
      <w:bookmarkStart w:id="1037" w:name="_bookmark123"/>
      <w:bookmarkEnd w:id="1037"/>
      <w:r w:rsidRPr="006018C8">
        <w:rPr>
          <w:rFonts w:ascii="Times New Roman" w:hAnsi="Times New Roman"/>
          <w:i w:val="0"/>
          <w:iCs/>
          <w:color w:val="auto"/>
        </w:rPr>
        <w:t>Contrôle des bétons</w:t>
      </w:r>
    </w:p>
    <w:p w14:paraId="544E0CC7" w14:textId="77777777" w:rsidR="00FA5B52" w:rsidRPr="006018C8" w:rsidRDefault="00FA5B52" w:rsidP="00FA5B52">
      <w:pPr>
        <w:pStyle w:val="Corpsdetexte"/>
        <w:kinsoku w:val="0"/>
        <w:overflowPunct w:val="0"/>
        <w:spacing w:before="122" w:line="276" w:lineRule="auto"/>
        <w:ind w:right="494"/>
        <w:jc w:val="both"/>
        <w:rPr>
          <w:spacing w:val="-3"/>
        </w:rPr>
      </w:pPr>
      <w:r w:rsidRPr="006018C8">
        <w:rPr>
          <w:spacing w:val="-3"/>
        </w:rPr>
        <w:t>L’Entrepreneur</w:t>
      </w:r>
      <w:r w:rsidRPr="006018C8">
        <w:rPr>
          <w:spacing w:val="-6"/>
        </w:rPr>
        <w:t xml:space="preserve"> </w:t>
      </w:r>
      <w:r w:rsidRPr="006018C8">
        <w:t>a</w:t>
      </w:r>
      <w:r w:rsidRPr="006018C8">
        <w:rPr>
          <w:spacing w:val="-8"/>
        </w:rPr>
        <w:t xml:space="preserve"> </w:t>
      </w:r>
      <w:r w:rsidRPr="006018C8">
        <w:t>la</w:t>
      </w:r>
      <w:r w:rsidRPr="006018C8">
        <w:rPr>
          <w:spacing w:val="-11"/>
        </w:rPr>
        <w:t xml:space="preserve"> </w:t>
      </w:r>
      <w:r w:rsidRPr="006018C8">
        <w:t>responsabilité</w:t>
      </w:r>
      <w:r w:rsidRPr="006018C8">
        <w:rPr>
          <w:spacing w:val="-8"/>
        </w:rPr>
        <w:t xml:space="preserve"> </w:t>
      </w:r>
      <w:r w:rsidRPr="006018C8">
        <w:t>de</w:t>
      </w:r>
      <w:r w:rsidRPr="006018C8">
        <w:rPr>
          <w:spacing w:val="-8"/>
        </w:rPr>
        <w:t xml:space="preserve"> </w:t>
      </w:r>
      <w:r w:rsidRPr="006018C8">
        <w:rPr>
          <w:spacing w:val="-3"/>
        </w:rPr>
        <w:t>procéder</w:t>
      </w:r>
      <w:r w:rsidRPr="006018C8">
        <w:rPr>
          <w:spacing w:val="-5"/>
        </w:rPr>
        <w:t xml:space="preserve"> </w:t>
      </w:r>
      <w:r w:rsidRPr="006018C8">
        <w:t>aux</w:t>
      </w:r>
      <w:r w:rsidRPr="006018C8">
        <w:rPr>
          <w:spacing w:val="-12"/>
        </w:rPr>
        <w:t xml:space="preserve"> </w:t>
      </w:r>
      <w:r w:rsidRPr="006018C8">
        <w:t>épreuves</w:t>
      </w:r>
      <w:r w:rsidRPr="006018C8">
        <w:rPr>
          <w:spacing w:val="-9"/>
        </w:rPr>
        <w:t xml:space="preserve"> </w:t>
      </w:r>
      <w:r w:rsidRPr="006018C8">
        <w:t>d’études</w:t>
      </w:r>
      <w:r w:rsidRPr="006018C8">
        <w:rPr>
          <w:spacing w:val="-8"/>
        </w:rPr>
        <w:t xml:space="preserve"> </w:t>
      </w:r>
      <w:r w:rsidRPr="006018C8">
        <w:rPr>
          <w:spacing w:val="-3"/>
        </w:rPr>
        <w:t>et</w:t>
      </w:r>
      <w:r w:rsidRPr="006018C8">
        <w:rPr>
          <w:spacing w:val="-6"/>
        </w:rPr>
        <w:t xml:space="preserve"> </w:t>
      </w:r>
      <w:r w:rsidRPr="006018C8">
        <w:t>aux</w:t>
      </w:r>
      <w:r w:rsidRPr="006018C8">
        <w:rPr>
          <w:spacing w:val="-3"/>
        </w:rPr>
        <w:t xml:space="preserve"> épreuves</w:t>
      </w:r>
      <w:r w:rsidRPr="006018C8">
        <w:rPr>
          <w:spacing w:val="-9"/>
        </w:rPr>
        <w:t xml:space="preserve"> </w:t>
      </w:r>
      <w:r w:rsidRPr="006018C8">
        <w:t>de</w:t>
      </w:r>
      <w:r w:rsidRPr="006018C8">
        <w:rPr>
          <w:spacing w:val="-7"/>
        </w:rPr>
        <w:t xml:space="preserve"> </w:t>
      </w:r>
      <w:r w:rsidRPr="006018C8">
        <w:t>convenance</w:t>
      </w:r>
      <w:r w:rsidRPr="006018C8">
        <w:rPr>
          <w:spacing w:val="-8"/>
        </w:rPr>
        <w:t xml:space="preserve"> </w:t>
      </w:r>
      <w:r w:rsidRPr="006018C8">
        <w:rPr>
          <w:spacing w:val="-3"/>
        </w:rPr>
        <w:t>en</w:t>
      </w:r>
      <w:r w:rsidRPr="006018C8">
        <w:rPr>
          <w:spacing w:val="-7"/>
        </w:rPr>
        <w:t xml:space="preserve"> </w:t>
      </w:r>
      <w:r w:rsidRPr="006018C8">
        <w:t>temps utile</w:t>
      </w:r>
      <w:r w:rsidRPr="006018C8">
        <w:rPr>
          <w:spacing w:val="-10"/>
        </w:rPr>
        <w:t xml:space="preserve"> </w:t>
      </w:r>
      <w:r w:rsidRPr="006018C8">
        <w:rPr>
          <w:spacing w:val="-3"/>
        </w:rPr>
        <w:t>pour</w:t>
      </w:r>
      <w:r w:rsidRPr="006018C8">
        <w:rPr>
          <w:spacing w:val="-7"/>
        </w:rPr>
        <w:t xml:space="preserve"> </w:t>
      </w:r>
      <w:r w:rsidRPr="006018C8">
        <w:rPr>
          <w:spacing w:val="-3"/>
        </w:rPr>
        <w:t>respecter</w:t>
      </w:r>
      <w:r w:rsidRPr="006018C8">
        <w:rPr>
          <w:spacing w:val="-4"/>
        </w:rPr>
        <w:t xml:space="preserve"> </w:t>
      </w:r>
      <w:r w:rsidRPr="006018C8">
        <w:t>ses</w:t>
      </w:r>
      <w:r w:rsidRPr="006018C8">
        <w:rPr>
          <w:spacing w:val="-11"/>
        </w:rPr>
        <w:t xml:space="preserve"> </w:t>
      </w:r>
      <w:r w:rsidRPr="006018C8">
        <w:t>obligations</w:t>
      </w:r>
      <w:r w:rsidRPr="006018C8">
        <w:rPr>
          <w:spacing w:val="-10"/>
        </w:rPr>
        <w:t xml:space="preserve"> </w:t>
      </w:r>
      <w:r w:rsidRPr="006018C8">
        <w:t>contractuelles</w:t>
      </w:r>
      <w:r w:rsidRPr="006018C8">
        <w:rPr>
          <w:spacing w:val="-16"/>
        </w:rPr>
        <w:t xml:space="preserve"> </w:t>
      </w:r>
      <w:r w:rsidRPr="006018C8">
        <w:t>relatives</w:t>
      </w:r>
      <w:r w:rsidRPr="006018C8">
        <w:rPr>
          <w:spacing w:val="-11"/>
        </w:rPr>
        <w:t xml:space="preserve"> </w:t>
      </w:r>
      <w:r w:rsidRPr="006018C8">
        <w:t>aux</w:t>
      </w:r>
      <w:r w:rsidRPr="006018C8">
        <w:rPr>
          <w:spacing w:val="-9"/>
        </w:rPr>
        <w:t xml:space="preserve"> </w:t>
      </w:r>
      <w:r w:rsidRPr="006018C8">
        <w:t>délais</w:t>
      </w:r>
      <w:r w:rsidRPr="006018C8">
        <w:rPr>
          <w:spacing w:val="-6"/>
        </w:rPr>
        <w:t xml:space="preserve"> </w:t>
      </w:r>
      <w:r w:rsidRPr="006018C8">
        <w:rPr>
          <w:spacing w:val="-3"/>
        </w:rPr>
        <w:t>d’exécution</w:t>
      </w:r>
      <w:r w:rsidRPr="006018C8">
        <w:rPr>
          <w:spacing w:val="-9"/>
        </w:rPr>
        <w:t xml:space="preserve"> </w:t>
      </w:r>
      <w:r w:rsidRPr="006018C8">
        <w:t>quels</w:t>
      </w:r>
      <w:r w:rsidRPr="006018C8">
        <w:rPr>
          <w:spacing w:val="-11"/>
        </w:rPr>
        <w:t xml:space="preserve"> </w:t>
      </w:r>
      <w:r w:rsidRPr="006018C8">
        <w:t>que</w:t>
      </w:r>
      <w:r w:rsidRPr="006018C8">
        <w:rPr>
          <w:spacing w:val="-10"/>
        </w:rPr>
        <w:t xml:space="preserve"> </w:t>
      </w:r>
      <w:r w:rsidRPr="006018C8">
        <w:rPr>
          <w:spacing w:val="-3"/>
        </w:rPr>
        <w:t>soient</w:t>
      </w:r>
      <w:r w:rsidRPr="006018C8">
        <w:rPr>
          <w:spacing w:val="-9"/>
        </w:rPr>
        <w:t xml:space="preserve"> </w:t>
      </w:r>
      <w:r w:rsidRPr="006018C8">
        <w:t>les</w:t>
      </w:r>
      <w:r w:rsidRPr="006018C8">
        <w:rPr>
          <w:spacing w:val="-15"/>
        </w:rPr>
        <w:t xml:space="preserve"> </w:t>
      </w:r>
      <w:r w:rsidRPr="006018C8">
        <w:t>résultats desdites</w:t>
      </w:r>
      <w:r w:rsidRPr="006018C8">
        <w:rPr>
          <w:spacing w:val="-6"/>
        </w:rPr>
        <w:t xml:space="preserve"> </w:t>
      </w:r>
      <w:r w:rsidRPr="006018C8">
        <w:rPr>
          <w:spacing w:val="-3"/>
        </w:rPr>
        <w:t>épreuves.</w:t>
      </w:r>
    </w:p>
    <w:p w14:paraId="514D177E" w14:textId="77777777" w:rsidR="00FA5B52" w:rsidRPr="006018C8" w:rsidRDefault="00FA5B52" w:rsidP="00FA5B52">
      <w:pPr>
        <w:pStyle w:val="Corpsdetexte"/>
        <w:kinsoku w:val="0"/>
        <w:overflowPunct w:val="0"/>
        <w:spacing w:line="276" w:lineRule="auto"/>
        <w:ind w:right="497"/>
        <w:jc w:val="both"/>
      </w:pPr>
      <w:r w:rsidRPr="006018C8">
        <w:t>Les éprouvettes seront réalisées dans des moules normalisés. Le transport au laboratoire de contrôle des éprouvettes et de contrôle de convenance et d’information sera effectué aux soins de l’Entrepreneur</w:t>
      </w:r>
    </w:p>
    <w:p w14:paraId="158B1784" w14:textId="77777777" w:rsidR="00FA5B52" w:rsidRPr="006018C8" w:rsidRDefault="00FA5B52" w:rsidP="00FA5B52">
      <w:pPr>
        <w:pStyle w:val="Corpsdetexte"/>
        <w:kinsoku w:val="0"/>
        <w:overflowPunct w:val="0"/>
        <w:spacing w:after="38" w:line="275" w:lineRule="exact"/>
        <w:jc w:val="both"/>
      </w:pPr>
      <w:r w:rsidRPr="006018C8">
        <w:t>Le contrôle des bétons se fera suivant les prescriptions du tableau ci-après :</w:t>
      </w:r>
    </w:p>
    <w:tbl>
      <w:tblPr>
        <w:tblW w:w="0" w:type="auto"/>
        <w:tblInd w:w="468" w:type="dxa"/>
        <w:tblLayout w:type="fixed"/>
        <w:tblCellMar>
          <w:left w:w="0" w:type="dxa"/>
          <w:right w:w="0" w:type="dxa"/>
        </w:tblCellMar>
        <w:tblLook w:val="0000" w:firstRow="0" w:lastRow="0" w:firstColumn="0" w:lastColumn="0" w:noHBand="0" w:noVBand="0"/>
      </w:tblPr>
      <w:tblGrid>
        <w:gridCol w:w="1983"/>
        <w:gridCol w:w="2977"/>
        <w:gridCol w:w="5147"/>
      </w:tblGrid>
      <w:tr w:rsidR="00FA5B52" w:rsidRPr="006018C8" w14:paraId="56A5084D" w14:textId="77777777" w:rsidTr="00CF3A17">
        <w:trPr>
          <w:trHeight w:val="316"/>
        </w:trPr>
        <w:tc>
          <w:tcPr>
            <w:tcW w:w="1983" w:type="dxa"/>
            <w:tcBorders>
              <w:top w:val="single" w:sz="4" w:space="0" w:color="000000"/>
              <w:left w:val="single" w:sz="4" w:space="0" w:color="000000"/>
              <w:bottom w:val="single" w:sz="4" w:space="0" w:color="000000"/>
              <w:right w:val="single" w:sz="4" w:space="0" w:color="000000"/>
            </w:tcBorders>
          </w:tcPr>
          <w:p w14:paraId="1411D528" w14:textId="77777777" w:rsidR="00FA5B52" w:rsidRPr="006018C8" w:rsidRDefault="00FA5B52" w:rsidP="00CF3A17">
            <w:pPr>
              <w:pStyle w:val="TableParagraph"/>
              <w:kinsoku w:val="0"/>
              <w:overflowPunct w:val="0"/>
            </w:pPr>
          </w:p>
        </w:tc>
        <w:tc>
          <w:tcPr>
            <w:tcW w:w="2977" w:type="dxa"/>
            <w:tcBorders>
              <w:top w:val="single" w:sz="4" w:space="0" w:color="000000"/>
              <w:left w:val="single" w:sz="4" w:space="0" w:color="000000"/>
              <w:bottom w:val="single" w:sz="4" w:space="0" w:color="000000"/>
              <w:right w:val="single" w:sz="4" w:space="0" w:color="000000"/>
            </w:tcBorders>
          </w:tcPr>
          <w:p w14:paraId="0B2B2DD6" w14:textId="77777777" w:rsidR="00FA5B52" w:rsidRPr="006018C8" w:rsidRDefault="00FA5B52" w:rsidP="00CF3A17">
            <w:pPr>
              <w:pStyle w:val="TableParagraph"/>
              <w:kinsoku w:val="0"/>
              <w:overflowPunct w:val="0"/>
              <w:spacing w:before="1"/>
              <w:ind w:left="105"/>
              <w:rPr>
                <w:b/>
                <w:bCs/>
              </w:rPr>
            </w:pPr>
            <w:r w:rsidRPr="006018C8">
              <w:rPr>
                <w:b/>
                <w:bCs/>
              </w:rPr>
              <w:t>Mode opératoire</w:t>
            </w:r>
          </w:p>
        </w:tc>
        <w:tc>
          <w:tcPr>
            <w:tcW w:w="5147" w:type="dxa"/>
            <w:tcBorders>
              <w:top w:val="single" w:sz="4" w:space="0" w:color="000000"/>
              <w:left w:val="single" w:sz="4" w:space="0" w:color="000000"/>
              <w:bottom w:val="single" w:sz="4" w:space="0" w:color="000000"/>
              <w:right w:val="single" w:sz="4" w:space="0" w:color="000000"/>
            </w:tcBorders>
          </w:tcPr>
          <w:p w14:paraId="128A171A" w14:textId="77777777" w:rsidR="00FA5B52" w:rsidRPr="006018C8" w:rsidRDefault="00FA5B52" w:rsidP="00CF3A17">
            <w:pPr>
              <w:pStyle w:val="TableParagraph"/>
              <w:kinsoku w:val="0"/>
              <w:overflowPunct w:val="0"/>
              <w:spacing w:before="1"/>
              <w:ind w:left="110"/>
              <w:rPr>
                <w:b/>
                <w:bCs/>
              </w:rPr>
            </w:pPr>
            <w:r w:rsidRPr="006018C8">
              <w:rPr>
                <w:b/>
                <w:bCs/>
              </w:rPr>
              <w:t>B20</w:t>
            </w:r>
          </w:p>
        </w:tc>
      </w:tr>
      <w:tr w:rsidR="00FA5B52" w:rsidRPr="006018C8" w14:paraId="5A422D0B" w14:textId="77777777" w:rsidTr="00CF3A17">
        <w:trPr>
          <w:trHeight w:val="637"/>
        </w:trPr>
        <w:tc>
          <w:tcPr>
            <w:tcW w:w="1983" w:type="dxa"/>
            <w:tcBorders>
              <w:top w:val="single" w:sz="4" w:space="0" w:color="000000"/>
              <w:left w:val="single" w:sz="4" w:space="0" w:color="000000"/>
              <w:bottom w:val="single" w:sz="4" w:space="0" w:color="000000"/>
              <w:right w:val="single" w:sz="4" w:space="0" w:color="000000"/>
            </w:tcBorders>
          </w:tcPr>
          <w:p w14:paraId="143C533C" w14:textId="77777777" w:rsidR="00FA5B52" w:rsidRPr="006018C8" w:rsidRDefault="00FA5B52" w:rsidP="00CF3A17">
            <w:pPr>
              <w:pStyle w:val="TableParagraph"/>
              <w:kinsoku w:val="0"/>
              <w:overflowPunct w:val="0"/>
              <w:spacing w:before="164"/>
              <w:ind w:left="105"/>
              <w:rPr>
                <w:b/>
                <w:bCs/>
              </w:rPr>
            </w:pPr>
            <w:r w:rsidRPr="006018C8">
              <w:rPr>
                <w:b/>
                <w:bCs/>
              </w:rPr>
              <w:t>Consistance</w:t>
            </w:r>
          </w:p>
        </w:tc>
        <w:tc>
          <w:tcPr>
            <w:tcW w:w="2977" w:type="dxa"/>
            <w:tcBorders>
              <w:top w:val="single" w:sz="4" w:space="0" w:color="000000"/>
              <w:left w:val="single" w:sz="4" w:space="0" w:color="000000"/>
              <w:bottom w:val="single" w:sz="4" w:space="0" w:color="000000"/>
              <w:right w:val="single" w:sz="4" w:space="0" w:color="000000"/>
            </w:tcBorders>
          </w:tcPr>
          <w:p w14:paraId="6951CF6E" w14:textId="77777777" w:rsidR="00FA5B52" w:rsidRPr="006018C8" w:rsidRDefault="00FA5B52" w:rsidP="00CF3A17">
            <w:pPr>
              <w:pStyle w:val="TableParagraph"/>
              <w:kinsoku w:val="0"/>
              <w:overflowPunct w:val="0"/>
            </w:pPr>
          </w:p>
        </w:tc>
        <w:tc>
          <w:tcPr>
            <w:tcW w:w="5147" w:type="dxa"/>
            <w:tcBorders>
              <w:top w:val="single" w:sz="4" w:space="0" w:color="000000"/>
              <w:left w:val="single" w:sz="4" w:space="0" w:color="000000"/>
              <w:bottom w:val="single" w:sz="4" w:space="0" w:color="000000"/>
              <w:right w:val="single" w:sz="4" w:space="0" w:color="000000"/>
            </w:tcBorders>
          </w:tcPr>
          <w:p w14:paraId="028F965E" w14:textId="77777777" w:rsidR="00FA5B52" w:rsidRPr="006018C8" w:rsidRDefault="00FA5B52" w:rsidP="00CF3A17">
            <w:pPr>
              <w:pStyle w:val="TableParagraph"/>
              <w:kinsoku w:val="0"/>
              <w:overflowPunct w:val="0"/>
              <w:spacing w:before="6"/>
              <w:ind w:left="110"/>
            </w:pPr>
            <w:r w:rsidRPr="006018C8">
              <w:t>Au moins 1 contrôle par partie d’ouvrage et par</w:t>
            </w:r>
          </w:p>
          <w:p w14:paraId="59883ABC" w14:textId="77777777" w:rsidR="00FA5B52" w:rsidRPr="006018C8" w:rsidRDefault="00FA5B52" w:rsidP="00CF3A17">
            <w:pPr>
              <w:pStyle w:val="TableParagraph"/>
              <w:kinsoku w:val="0"/>
              <w:overflowPunct w:val="0"/>
              <w:spacing w:before="41"/>
              <w:ind w:left="110"/>
            </w:pPr>
            <w:proofErr w:type="gramStart"/>
            <w:r w:rsidRPr="006018C8">
              <w:t>journée</w:t>
            </w:r>
            <w:proofErr w:type="gramEnd"/>
            <w:r w:rsidRPr="006018C8">
              <w:t xml:space="preserve"> de bétonnage</w:t>
            </w:r>
          </w:p>
        </w:tc>
      </w:tr>
      <w:tr w:rsidR="00FA5B52" w:rsidRPr="006018C8" w14:paraId="3B46DA3E" w14:textId="77777777" w:rsidTr="00CF3A17">
        <w:trPr>
          <w:trHeight w:val="633"/>
        </w:trPr>
        <w:tc>
          <w:tcPr>
            <w:tcW w:w="1983" w:type="dxa"/>
            <w:tcBorders>
              <w:top w:val="single" w:sz="4" w:space="0" w:color="000000"/>
              <w:left w:val="single" w:sz="4" w:space="0" w:color="000000"/>
              <w:bottom w:val="single" w:sz="4" w:space="0" w:color="000000"/>
              <w:right w:val="single" w:sz="4" w:space="0" w:color="000000"/>
            </w:tcBorders>
          </w:tcPr>
          <w:p w14:paraId="37C6DB4F" w14:textId="77777777" w:rsidR="00FA5B52" w:rsidRPr="006018C8" w:rsidRDefault="00FA5B52" w:rsidP="00CF3A17">
            <w:pPr>
              <w:pStyle w:val="TableParagraph"/>
              <w:kinsoku w:val="0"/>
              <w:overflowPunct w:val="0"/>
              <w:spacing w:before="1"/>
              <w:ind w:left="105"/>
              <w:rPr>
                <w:b/>
                <w:bCs/>
              </w:rPr>
            </w:pPr>
            <w:r w:rsidRPr="006018C8">
              <w:rPr>
                <w:b/>
                <w:bCs/>
              </w:rPr>
              <w:t>Compression</w:t>
            </w:r>
          </w:p>
          <w:p w14:paraId="62D83725" w14:textId="77777777" w:rsidR="00FA5B52" w:rsidRPr="006018C8" w:rsidRDefault="00FA5B52" w:rsidP="00CF3A17">
            <w:pPr>
              <w:pStyle w:val="TableParagraph"/>
              <w:kinsoku w:val="0"/>
              <w:overflowPunct w:val="0"/>
              <w:spacing w:before="41"/>
              <w:ind w:left="105"/>
              <w:rPr>
                <w:b/>
                <w:bCs/>
              </w:rPr>
            </w:pPr>
            <w:r w:rsidRPr="006018C8">
              <w:rPr>
                <w:b/>
                <w:bCs/>
              </w:rPr>
              <w:t>(06 cylindres)</w:t>
            </w:r>
          </w:p>
        </w:tc>
        <w:tc>
          <w:tcPr>
            <w:tcW w:w="2977" w:type="dxa"/>
            <w:tcBorders>
              <w:top w:val="single" w:sz="4" w:space="0" w:color="000000"/>
              <w:left w:val="single" w:sz="4" w:space="0" w:color="000000"/>
              <w:bottom w:val="single" w:sz="4" w:space="0" w:color="000000"/>
              <w:right w:val="single" w:sz="4" w:space="0" w:color="000000"/>
            </w:tcBorders>
          </w:tcPr>
          <w:p w14:paraId="1BC8714B" w14:textId="77777777" w:rsidR="00FA5B52" w:rsidRPr="006018C8" w:rsidRDefault="00FA5B52" w:rsidP="00CF3A17">
            <w:pPr>
              <w:pStyle w:val="TableParagraph"/>
              <w:kinsoku w:val="0"/>
              <w:overflowPunct w:val="0"/>
              <w:spacing w:before="1"/>
              <w:ind w:left="105"/>
            </w:pPr>
            <w:r w:rsidRPr="006018C8">
              <w:t>Par partie d’ouvrage</w:t>
            </w:r>
            <w:r w:rsidRPr="006018C8">
              <w:rPr>
                <w:spacing w:val="60"/>
              </w:rPr>
              <w:t xml:space="preserve"> </w:t>
            </w:r>
            <w:proofErr w:type="gramStart"/>
            <w:r w:rsidRPr="006018C8">
              <w:t>ou</w:t>
            </w:r>
            <w:proofErr w:type="gramEnd"/>
          </w:p>
          <w:p w14:paraId="73AEFE78" w14:textId="77777777" w:rsidR="00FA5B52" w:rsidRPr="006018C8" w:rsidRDefault="00FA5B52" w:rsidP="00CF3A17">
            <w:pPr>
              <w:pStyle w:val="TableParagraph"/>
              <w:kinsoku w:val="0"/>
              <w:overflowPunct w:val="0"/>
              <w:spacing w:before="41"/>
              <w:ind w:left="105"/>
            </w:pPr>
            <w:proofErr w:type="gramStart"/>
            <w:r w:rsidRPr="006018C8">
              <w:t>par</w:t>
            </w:r>
            <w:proofErr w:type="gramEnd"/>
            <w:r w:rsidRPr="006018C8">
              <w:t xml:space="preserve"> journée de bétonnage</w:t>
            </w:r>
          </w:p>
        </w:tc>
        <w:tc>
          <w:tcPr>
            <w:tcW w:w="5147" w:type="dxa"/>
            <w:tcBorders>
              <w:top w:val="single" w:sz="4" w:space="0" w:color="000000"/>
              <w:left w:val="single" w:sz="4" w:space="0" w:color="000000"/>
              <w:bottom w:val="single" w:sz="4" w:space="0" w:color="000000"/>
              <w:right w:val="single" w:sz="4" w:space="0" w:color="000000"/>
            </w:tcBorders>
          </w:tcPr>
          <w:p w14:paraId="1B653297" w14:textId="77777777" w:rsidR="00FA5B52" w:rsidRPr="006018C8" w:rsidRDefault="00FA5B52" w:rsidP="00CF3A17">
            <w:pPr>
              <w:pStyle w:val="TableParagraph"/>
              <w:kinsoku w:val="0"/>
              <w:overflowPunct w:val="0"/>
              <w:spacing w:before="1"/>
              <w:ind w:left="110"/>
            </w:pPr>
            <w:r w:rsidRPr="006018C8">
              <w:t>3 essais à 7 jours</w:t>
            </w:r>
          </w:p>
          <w:p w14:paraId="14527B0A" w14:textId="77777777" w:rsidR="00FA5B52" w:rsidRPr="006018C8" w:rsidRDefault="00FA5B52" w:rsidP="00CF3A17">
            <w:pPr>
              <w:pStyle w:val="TableParagraph"/>
              <w:kinsoku w:val="0"/>
              <w:overflowPunct w:val="0"/>
              <w:spacing w:before="41"/>
              <w:ind w:left="110"/>
            </w:pPr>
            <w:r w:rsidRPr="006018C8">
              <w:t>6 essais à 28 jours</w:t>
            </w:r>
          </w:p>
        </w:tc>
      </w:tr>
      <w:tr w:rsidR="00FA5B52" w:rsidRPr="006018C8" w14:paraId="571970C7" w14:textId="77777777" w:rsidTr="00CF3A17">
        <w:trPr>
          <w:trHeight w:val="633"/>
        </w:trPr>
        <w:tc>
          <w:tcPr>
            <w:tcW w:w="1983" w:type="dxa"/>
            <w:tcBorders>
              <w:top w:val="single" w:sz="4" w:space="0" w:color="000000"/>
              <w:left w:val="single" w:sz="4" w:space="0" w:color="000000"/>
              <w:bottom w:val="single" w:sz="4" w:space="0" w:color="000000"/>
              <w:right w:val="single" w:sz="4" w:space="0" w:color="000000"/>
            </w:tcBorders>
          </w:tcPr>
          <w:p w14:paraId="282F4B6D" w14:textId="77777777" w:rsidR="00FA5B52" w:rsidRPr="006018C8" w:rsidRDefault="00FA5B52" w:rsidP="00CF3A17">
            <w:pPr>
              <w:pStyle w:val="TableParagraph"/>
              <w:tabs>
                <w:tab w:val="left" w:pos="1414"/>
              </w:tabs>
              <w:kinsoku w:val="0"/>
              <w:overflowPunct w:val="0"/>
              <w:spacing w:before="1"/>
              <w:ind w:left="105"/>
              <w:rPr>
                <w:b/>
                <w:bCs/>
              </w:rPr>
            </w:pPr>
            <w:r w:rsidRPr="006018C8">
              <w:rPr>
                <w:b/>
                <w:bCs/>
              </w:rPr>
              <w:t>Traction</w:t>
            </w:r>
            <w:r w:rsidRPr="006018C8">
              <w:rPr>
                <w:b/>
                <w:bCs/>
              </w:rPr>
              <w:tab/>
              <w:t>(06</w:t>
            </w:r>
          </w:p>
          <w:p w14:paraId="396D5257" w14:textId="77777777" w:rsidR="00FA5B52" w:rsidRPr="006018C8" w:rsidRDefault="00FA5B52" w:rsidP="00CF3A17">
            <w:pPr>
              <w:pStyle w:val="TableParagraph"/>
              <w:kinsoku w:val="0"/>
              <w:overflowPunct w:val="0"/>
              <w:spacing w:before="41"/>
              <w:ind w:left="105"/>
              <w:rPr>
                <w:b/>
                <w:bCs/>
              </w:rPr>
            </w:pPr>
            <w:proofErr w:type="gramStart"/>
            <w:r w:rsidRPr="006018C8">
              <w:rPr>
                <w:b/>
                <w:bCs/>
              </w:rPr>
              <w:t>cylindres</w:t>
            </w:r>
            <w:proofErr w:type="gramEnd"/>
            <w:r w:rsidRPr="006018C8">
              <w:rPr>
                <w:b/>
                <w:bCs/>
              </w:rPr>
              <w:t>)</w:t>
            </w:r>
          </w:p>
        </w:tc>
        <w:tc>
          <w:tcPr>
            <w:tcW w:w="2977" w:type="dxa"/>
            <w:tcBorders>
              <w:top w:val="single" w:sz="4" w:space="0" w:color="000000"/>
              <w:left w:val="single" w:sz="4" w:space="0" w:color="000000"/>
              <w:bottom w:val="single" w:sz="4" w:space="0" w:color="000000"/>
              <w:right w:val="single" w:sz="4" w:space="0" w:color="000000"/>
            </w:tcBorders>
          </w:tcPr>
          <w:p w14:paraId="31FCA0DC" w14:textId="77777777" w:rsidR="00FA5B52" w:rsidRPr="006018C8" w:rsidRDefault="00FA5B52" w:rsidP="00CF3A17">
            <w:pPr>
              <w:pStyle w:val="TableParagraph"/>
              <w:kinsoku w:val="0"/>
              <w:overflowPunct w:val="0"/>
              <w:spacing w:before="1"/>
              <w:ind w:left="105"/>
            </w:pPr>
            <w:r w:rsidRPr="006018C8">
              <w:t>Par partie d’ouvrage</w:t>
            </w:r>
            <w:r w:rsidRPr="006018C8">
              <w:rPr>
                <w:spacing w:val="60"/>
              </w:rPr>
              <w:t xml:space="preserve"> </w:t>
            </w:r>
            <w:proofErr w:type="gramStart"/>
            <w:r w:rsidRPr="006018C8">
              <w:t>ou</w:t>
            </w:r>
            <w:proofErr w:type="gramEnd"/>
          </w:p>
          <w:p w14:paraId="43B3D5D0" w14:textId="77777777" w:rsidR="00FA5B52" w:rsidRPr="006018C8" w:rsidRDefault="00FA5B52" w:rsidP="00CF3A17">
            <w:pPr>
              <w:pStyle w:val="TableParagraph"/>
              <w:kinsoku w:val="0"/>
              <w:overflowPunct w:val="0"/>
              <w:spacing w:before="41"/>
              <w:ind w:left="105"/>
            </w:pPr>
            <w:proofErr w:type="gramStart"/>
            <w:r w:rsidRPr="006018C8">
              <w:t>par</w:t>
            </w:r>
            <w:proofErr w:type="gramEnd"/>
            <w:r w:rsidRPr="006018C8">
              <w:t xml:space="preserve"> journée de bétonnage</w:t>
            </w:r>
          </w:p>
        </w:tc>
        <w:tc>
          <w:tcPr>
            <w:tcW w:w="5147" w:type="dxa"/>
            <w:tcBorders>
              <w:top w:val="single" w:sz="4" w:space="0" w:color="000000"/>
              <w:left w:val="single" w:sz="4" w:space="0" w:color="000000"/>
              <w:bottom w:val="single" w:sz="4" w:space="0" w:color="000000"/>
              <w:right w:val="single" w:sz="4" w:space="0" w:color="000000"/>
            </w:tcBorders>
          </w:tcPr>
          <w:p w14:paraId="651E67C0" w14:textId="77777777" w:rsidR="00FA5B52" w:rsidRPr="006018C8" w:rsidRDefault="00FA5B52" w:rsidP="00CF3A17">
            <w:pPr>
              <w:pStyle w:val="TableParagraph"/>
              <w:kinsoku w:val="0"/>
              <w:overflowPunct w:val="0"/>
              <w:spacing w:before="1"/>
              <w:ind w:left="110"/>
            </w:pPr>
            <w:r w:rsidRPr="006018C8">
              <w:t>3 essais à 7 jours</w:t>
            </w:r>
          </w:p>
          <w:p w14:paraId="5A7F0CC3" w14:textId="77777777" w:rsidR="00FA5B52" w:rsidRPr="006018C8" w:rsidRDefault="00FA5B52" w:rsidP="00CF3A17">
            <w:pPr>
              <w:pStyle w:val="TableParagraph"/>
              <w:kinsoku w:val="0"/>
              <w:overflowPunct w:val="0"/>
              <w:spacing w:before="41"/>
              <w:ind w:left="110"/>
            </w:pPr>
            <w:r w:rsidRPr="006018C8">
              <w:t>6 essais à 28 jours</w:t>
            </w:r>
          </w:p>
        </w:tc>
      </w:tr>
    </w:tbl>
    <w:p w14:paraId="06085744" w14:textId="77777777" w:rsidR="00FA5B52" w:rsidRPr="006018C8" w:rsidRDefault="00FA5B52" w:rsidP="00FA5B52">
      <w:pPr>
        <w:pStyle w:val="Corpsdetexte"/>
        <w:kinsoku w:val="0"/>
        <w:overflowPunct w:val="0"/>
        <w:spacing w:before="1" w:line="280" w:lineRule="auto"/>
        <w:ind w:right="496"/>
        <w:jc w:val="both"/>
      </w:pPr>
      <w:r w:rsidRPr="006018C8">
        <w:t>Les ouvrages ou parties d’ouvrages, pour lesquels les essais ainsi effectués feraient apparaître des résistances intérieures de 15% ou plus aux résistances exigées, seront refusés.</w:t>
      </w:r>
    </w:p>
    <w:p w14:paraId="09087E6F" w14:textId="77777777" w:rsidR="00FA5B52" w:rsidRPr="006018C8" w:rsidRDefault="00FA5B52" w:rsidP="00FA5B52">
      <w:pPr>
        <w:pStyle w:val="Titre7"/>
        <w:numPr>
          <w:ilvl w:val="2"/>
          <w:numId w:val="137"/>
        </w:numPr>
        <w:tabs>
          <w:tab w:val="left" w:pos="1659"/>
        </w:tabs>
        <w:kinsoku w:val="0"/>
        <w:overflowPunct w:val="0"/>
        <w:spacing w:before="113"/>
        <w:ind w:left="2869" w:hanging="360"/>
        <w:rPr>
          <w:rFonts w:ascii="Times New Roman" w:hAnsi="Times New Roman"/>
          <w:color w:val="auto"/>
        </w:rPr>
      </w:pPr>
      <w:bookmarkStart w:id="1038" w:name="_bookmark124"/>
      <w:bookmarkEnd w:id="1038"/>
      <w:r w:rsidRPr="006018C8">
        <w:rPr>
          <w:rFonts w:ascii="Times New Roman" w:hAnsi="Times New Roman"/>
          <w:color w:val="auto"/>
        </w:rPr>
        <w:t>Eau de</w:t>
      </w:r>
      <w:r w:rsidRPr="006018C8">
        <w:rPr>
          <w:rFonts w:ascii="Times New Roman" w:hAnsi="Times New Roman"/>
          <w:color w:val="auto"/>
          <w:spacing w:val="2"/>
        </w:rPr>
        <w:t xml:space="preserve"> </w:t>
      </w:r>
      <w:r w:rsidRPr="006018C8">
        <w:rPr>
          <w:rFonts w:ascii="Times New Roman" w:hAnsi="Times New Roman"/>
          <w:color w:val="auto"/>
        </w:rPr>
        <w:t>gâchage</w:t>
      </w:r>
    </w:p>
    <w:p w14:paraId="25E71AAE" w14:textId="77777777" w:rsidR="00FA5B52" w:rsidRPr="006018C8" w:rsidRDefault="00FA5B52" w:rsidP="00FA5B52">
      <w:pPr>
        <w:pStyle w:val="Corpsdetexte"/>
        <w:kinsoku w:val="0"/>
        <w:overflowPunct w:val="0"/>
        <w:spacing w:before="118" w:line="276" w:lineRule="auto"/>
        <w:ind w:right="494"/>
        <w:jc w:val="both"/>
        <w:rPr>
          <w:spacing w:val="-3"/>
        </w:rPr>
      </w:pPr>
      <w:r w:rsidRPr="006018C8">
        <w:t xml:space="preserve">L’eau utilisée </w:t>
      </w:r>
      <w:r w:rsidRPr="006018C8">
        <w:rPr>
          <w:spacing w:val="-3"/>
        </w:rPr>
        <w:t xml:space="preserve">pour </w:t>
      </w:r>
      <w:r w:rsidRPr="006018C8">
        <w:t xml:space="preserve">le </w:t>
      </w:r>
      <w:r w:rsidRPr="006018C8">
        <w:rPr>
          <w:spacing w:val="-3"/>
        </w:rPr>
        <w:t xml:space="preserve">malaxage </w:t>
      </w:r>
      <w:r w:rsidRPr="006018C8">
        <w:t xml:space="preserve">devra </w:t>
      </w:r>
      <w:r w:rsidRPr="006018C8">
        <w:rPr>
          <w:spacing w:val="-4"/>
        </w:rPr>
        <w:t xml:space="preserve">avoir </w:t>
      </w:r>
      <w:r w:rsidRPr="006018C8">
        <w:t xml:space="preserve">les propriétés physiques </w:t>
      </w:r>
      <w:r w:rsidRPr="006018C8">
        <w:rPr>
          <w:spacing w:val="-3"/>
        </w:rPr>
        <w:t xml:space="preserve">et chimiques </w:t>
      </w:r>
      <w:r w:rsidRPr="006018C8">
        <w:t xml:space="preserve">fixées par la norme définie dans les prescriptions du </w:t>
      </w:r>
      <w:r w:rsidRPr="006018C8">
        <w:rPr>
          <w:spacing w:val="-3"/>
        </w:rPr>
        <w:t xml:space="preserve">fascicule 65 </w:t>
      </w:r>
      <w:r w:rsidRPr="006018C8">
        <w:t xml:space="preserve">du </w:t>
      </w:r>
      <w:r w:rsidRPr="006018C8">
        <w:rPr>
          <w:spacing w:val="-3"/>
        </w:rPr>
        <w:t xml:space="preserve">C.C.T.G. </w:t>
      </w:r>
      <w:r w:rsidRPr="006018C8">
        <w:t xml:space="preserve">Elle ne devra pas </w:t>
      </w:r>
      <w:r w:rsidRPr="006018C8">
        <w:rPr>
          <w:spacing w:val="-3"/>
        </w:rPr>
        <w:t xml:space="preserve">dépasser </w:t>
      </w:r>
      <w:r w:rsidRPr="006018C8">
        <w:t xml:space="preserve">une température de 30°C et ne devra pas </w:t>
      </w:r>
      <w:r w:rsidRPr="006018C8">
        <w:rPr>
          <w:spacing w:val="-3"/>
        </w:rPr>
        <w:t xml:space="preserve">contenir </w:t>
      </w:r>
      <w:r w:rsidRPr="006018C8">
        <w:t xml:space="preserve">plus de 2 g de </w:t>
      </w:r>
      <w:r w:rsidRPr="006018C8">
        <w:rPr>
          <w:spacing w:val="-3"/>
        </w:rPr>
        <w:t xml:space="preserve">sel </w:t>
      </w:r>
      <w:r w:rsidRPr="006018C8">
        <w:t xml:space="preserve">dissous par </w:t>
      </w:r>
      <w:r w:rsidRPr="006018C8">
        <w:rPr>
          <w:spacing w:val="-3"/>
        </w:rPr>
        <w:t>litre.</w:t>
      </w:r>
    </w:p>
    <w:p w14:paraId="2DF73B16" w14:textId="77777777" w:rsidR="00FA5B52" w:rsidRPr="006018C8" w:rsidRDefault="00FA5B52" w:rsidP="00FA5B52">
      <w:pPr>
        <w:pStyle w:val="Corpsdetexte"/>
        <w:kinsoku w:val="0"/>
        <w:overflowPunct w:val="0"/>
        <w:spacing w:before="3" w:line="276" w:lineRule="auto"/>
        <w:ind w:right="497"/>
        <w:jc w:val="both"/>
      </w:pPr>
      <w:r w:rsidRPr="006018C8">
        <w:t>Les eaux douteuses seront soumises à l’analyse chimique par les soins et aux frais de l’Entrepreneur. La teneur en matières organiques ne devra pas dépasser 0,1%.</w:t>
      </w:r>
    </w:p>
    <w:p w14:paraId="00A2857A" w14:textId="77777777" w:rsidR="00FA5B52" w:rsidRPr="006018C8" w:rsidRDefault="00FA5B52" w:rsidP="00FA5B52">
      <w:pPr>
        <w:pStyle w:val="Titre7"/>
        <w:numPr>
          <w:ilvl w:val="2"/>
          <w:numId w:val="137"/>
        </w:numPr>
        <w:tabs>
          <w:tab w:val="left" w:pos="1659"/>
        </w:tabs>
        <w:kinsoku w:val="0"/>
        <w:overflowPunct w:val="0"/>
        <w:spacing w:before="119"/>
        <w:ind w:left="2869" w:hanging="360"/>
        <w:jc w:val="left"/>
        <w:rPr>
          <w:rFonts w:ascii="Times New Roman" w:hAnsi="Times New Roman"/>
          <w:i w:val="0"/>
          <w:iCs/>
          <w:color w:val="auto"/>
        </w:rPr>
      </w:pPr>
      <w:bookmarkStart w:id="1039" w:name="_bookmark125"/>
      <w:bookmarkEnd w:id="1039"/>
      <w:r w:rsidRPr="006018C8">
        <w:rPr>
          <w:rFonts w:ascii="Times New Roman" w:hAnsi="Times New Roman"/>
          <w:i w:val="0"/>
          <w:iCs/>
          <w:color w:val="auto"/>
        </w:rPr>
        <w:t>Aciers pour armatures de béton</w:t>
      </w:r>
      <w:r w:rsidRPr="006018C8">
        <w:rPr>
          <w:rFonts w:ascii="Times New Roman" w:hAnsi="Times New Roman"/>
          <w:i w:val="0"/>
          <w:iCs/>
          <w:color w:val="auto"/>
          <w:spacing w:val="3"/>
        </w:rPr>
        <w:t xml:space="preserve"> </w:t>
      </w:r>
      <w:r w:rsidRPr="006018C8">
        <w:rPr>
          <w:rFonts w:ascii="Times New Roman" w:hAnsi="Times New Roman"/>
          <w:i w:val="0"/>
          <w:iCs/>
          <w:color w:val="auto"/>
        </w:rPr>
        <w:t>armé</w:t>
      </w:r>
    </w:p>
    <w:p w14:paraId="75E73B8F" w14:textId="77777777" w:rsidR="00FA5B52" w:rsidRPr="006018C8" w:rsidRDefault="00FA5B52" w:rsidP="00FA5B52">
      <w:pPr>
        <w:pStyle w:val="Corpsdetexte"/>
        <w:kinsoku w:val="0"/>
        <w:overflowPunct w:val="0"/>
        <w:spacing w:before="118"/>
        <w:jc w:val="both"/>
      </w:pPr>
      <w:r w:rsidRPr="006018C8">
        <w:t>Les aciers employés pour le béton armé seront les suivants :</w:t>
      </w:r>
    </w:p>
    <w:p w14:paraId="42E4DD87" w14:textId="77777777" w:rsidR="00FA5B52" w:rsidRPr="006018C8" w:rsidRDefault="00FA5B52" w:rsidP="00FA5B52">
      <w:pPr>
        <w:pStyle w:val="Paragraphedeliste"/>
        <w:widowControl w:val="0"/>
        <w:numPr>
          <w:ilvl w:val="0"/>
          <w:numId w:val="134"/>
        </w:numPr>
        <w:tabs>
          <w:tab w:val="left" w:pos="1659"/>
        </w:tabs>
        <w:suppressAutoHyphens w:val="0"/>
        <w:kinsoku w:val="0"/>
        <w:overflowPunct w:val="0"/>
        <w:autoSpaceDE w:val="0"/>
        <w:adjustRightInd w:val="0"/>
        <w:spacing w:before="26" w:after="0" w:line="280" w:lineRule="auto"/>
        <w:ind w:right="492" w:hanging="361"/>
        <w:jc w:val="both"/>
        <w:textAlignment w:val="auto"/>
        <w:rPr>
          <w:rFonts w:ascii="Times New Roman" w:hAnsi="Times New Roman"/>
        </w:rPr>
      </w:pPr>
      <w:r w:rsidRPr="006018C8">
        <w:rPr>
          <w:rFonts w:ascii="Times New Roman" w:hAnsi="Times New Roman"/>
        </w:rPr>
        <w:t>Aciers à haute adhérence Fe E40 conformes aux normes citées dans le fascicule 4 – Titre 1</w:t>
      </w:r>
      <w:r w:rsidRPr="006018C8">
        <w:rPr>
          <w:rFonts w:ascii="Times New Roman" w:hAnsi="Times New Roman"/>
          <w:position w:val="9"/>
          <w:sz w:val="16"/>
          <w:szCs w:val="16"/>
        </w:rPr>
        <w:t>er</w:t>
      </w:r>
      <w:r w:rsidRPr="006018C8">
        <w:rPr>
          <w:rFonts w:ascii="Times New Roman" w:hAnsi="Times New Roman"/>
          <w:sz w:val="16"/>
          <w:szCs w:val="16"/>
        </w:rPr>
        <w:t xml:space="preserve"> </w:t>
      </w:r>
      <w:r w:rsidRPr="006018C8">
        <w:rPr>
          <w:rFonts w:ascii="Times New Roman" w:hAnsi="Times New Roman"/>
        </w:rPr>
        <w:t>du</w:t>
      </w:r>
      <w:r w:rsidRPr="006018C8">
        <w:rPr>
          <w:rFonts w:ascii="Times New Roman" w:hAnsi="Times New Roman"/>
          <w:spacing w:val="2"/>
        </w:rPr>
        <w:t xml:space="preserve"> </w:t>
      </w:r>
      <w:r w:rsidRPr="006018C8">
        <w:rPr>
          <w:rFonts w:ascii="Times New Roman" w:hAnsi="Times New Roman"/>
        </w:rPr>
        <w:t>C.C.T.G.</w:t>
      </w:r>
    </w:p>
    <w:p w14:paraId="61135DBB" w14:textId="77777777" w:rsidR="00FA5B52" w:rsidRPr="006018C8" w:rsidRDefault="00FA5B52" w:rsidP="00FA5B52">
      <w:pPr>
        <w:pStyle w:val="Paragraphedeliste"/>
        <w:widowControl w:val="0"/>
        <w:numPr>
          <w:ilvl w:val="0"/>
          <w:numId w:val="134"/>
        </w:numPr>
        <w:tabs>
          <w:tab w:val="left" w:pos="1659"/>
        </w:tabs>
        <w:suppressAutoHyphens w:val="0"/>
        <w:kinsoku w:val="0"/>
        <w:overflowPunct w:val="0"/>
        <w:autoSpaceDE w:val="0"/>
        <w:adjustRightInd w:val="0"/>
        <w:spacing w:after="0" w:line="269" w:lineRule="exact"/>
        <w:ind w:left="1658"/>
        <w:jc w:val="both"/>
        <w:textAlignment w:val="auto"/>
        <w:rPr>
          <w:rFonts w:ascii="Times New Roman" w:hAnsi="Times New Roman"/>
        </w:rPr>
      </w:pPr>
      <w:r w:rsidRPr="006018C8">
        <w:rPr>
          <w:rFonts w:ascii="Times New Roman" w:hAnsi="Times New Roman"/>
        </w:rPr>
        <w:t>Limite d’élasticité minimum : 400</w:t>
      </w:r>
      <w:r w:rsidRPr="006018C8">
        <w:rPr>
          <w:rFonts w:ascii="Times New Roman" w:hAnsi="Times New Roman"/>
          <w:spacing w:val="1"/>
        </w:rPr>
        <w:t xml:space="preserve"> </w:t>
      </w:r>
      <w:r w:rsidRPr="006018C8">
        <w:rPr>
          <w:rFonts w:ascii="Times New Roman" w:hAnsi="Times New Roman"/>
        </w:rPr>
        <w:t>MPA.</w:t>
      </w:r>
    </w:p>
    <w:p w14:paraId="3EFFB908" w14:textId="77777777" w:rsidR="00FA5B52" w:rsidRPr="006018C8" w:rsidRDefault="00FA5B52" w:rsidP="00FA5B52">
      <w:pPr>
        <w:pStyle w:val="Corpsdetexte"/>
        <w:kinsoku w:val="0"/>
        <w:overflowPunct w:val="0"/>
        <w:spacing w:before="62" w:line="276" w:lineRule="auto"/>
        <w:ind w:right="503"/>
        <w:jc w:val="both"/>
      </w:pPr>
      <w:r w:rsidRPr="006018C8">
        <w:t>Pour chaque transport d’aciers destinés aux travaux, l’Entrepreneur fournira les certificats indiquant les résultats d’essais subis par les matériaux. Si des résultats d’essais ne sont pas disponibles, le Maitre d’œuvre pourra refuser son acceptation.</w:t>
      </w:r>
    </w:p>
    <w:p w14:paraId="736A4989" w14:textId="77777777" w:rsidR="00FA5B52" w:rsidRPr="006018C8" w:rsidRDefault="00FA5B52" w:rsidP="00FA5B52">
      <w:pPr>
        <w:pStyle w:val="Corpsdetexte"/>
        <w:kinsoku w:val="0"/>
        <w:overflowPunct w:val="0"/>
        <w:spacing w:line="276" w:lineRule="auto"/>
        <w:ind w:right="505"/>
        <w:jc w:val="both"/>
      </w:pPr>
      <w:r w:rsidRPr="006018C8">
        <w:lastRenderedPageBreak/>
        <w:t>Les aciers seront délivrés solidement attachés en faisceaux. Sur les faisceaux devront être clairement marqués le fournisseur, la qualité, la date de livraison et la longueur, le diamètre et le nombre de barres.</w:t>
      </w:r>
    </w:p>
    <w:p w14:paraId="4F94009C" w14:textId="77777777" w:rsidR="00FA5B52" w:rsidRPr="006018C8" w:rsidRDefault="00FA5B52" w:rsidP="00FA5B52">
      <w:pPr>
        <w:pStyle w:val="Corpsdetexte"/>
        <w:kinsoku w:val="0"/>
        <w:overflowPunct w:val="0"/>
        <w:spacing w:line="276" w:lineRule="auto"/>
        <w:ind w:right="493"/>
        <w:jc w:val="both"/>
      </w:pPr>
      <w:r w:rsidRPr="006018C8">
        <w:t>Les aciers pour béton armé seront stockés sur des supports au-dessus du sol et seront protégés contre la rouille, l’huile et autres influences nuisibles.</w:t>
      </w:r>
    </w:p>
    <w:p w14:paraId="7BE8339D" w14:textId="77777777" w:rsidR="00FA5B52" w:rsidRPr="006018C8" w:rsidRDefault="00FA5B52" w:rsidP="00FA5B52">
      <w:pPr>
        <w:pStyle w:val="Titre7"/>
        <w:numPr>
          <w:ilvl w:val="2"/>
          <w:numId w:val="137"/>
        </w:numPr>
        <w:tabs>
          <w:tab w:val="left" w:pos="1659"/>
        </w:tabs>
        <w:kinsoku w:val="0"/>
        <w:overflowPunct w:val="0"/>
        <w:spacing w:before="117"/>
        <w:ind w:left="2869" w:hanging="360"/>
        <w:jc w:val="left"/>
        <w:rPr>
          <w:rFonts w:ascii="Times New Roman" w:hAnsi="Times New Roman"/>
          <w:b/>
          <w:bCs/>
          <w:i w:val="0"/>
          <w:iCs/>
          <w:color w:val="auto"/>
        </w:rPr>
      </w:pPr>
      <w:bookmarkStart w:id="1040" w:name="_bookmark126"/>
      <w:bookmarkEnd w:id="1040"/>
      <w:r w:rsidRPr="006018C8">
        <w:rPr>
          <w:rFonts w:ascii="Times New Roman" w:hAnsi="Times New Roman"/>
          <w:b/>
          <w:bCs/>
          <w:i w:val="0"/>
          <w:iCs/>
          <w:color w:val="auto"/>
        </w:rPr>
        <w:t>Profilés et aciers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divers</w:t>
      </w:r>
    </w:p>
    <w:p w14:paraId="1611112A" w14:textId="77777777" w:rsidR="00FA5B52" w:rsidRPr="006018C8" w:rsidRDefault="00FA5B52" w:rsidP="00FA5B52">
      <w:pPr>
        <w:pStyle w:val="Corpsdetexte"/>
        <w:kinsoku w:val="0"/>
        <w:overflowPunct w:val="0"/>
        <w:spacing w:before="122" w:line="276" w:lineRule="auto"/>
        <w:ind w:right="492"/>
        <w:jc w:val="both"/>
        <w:rPr>
          <w:spacing w:val="-3"/>
        </w:rPr>
      </w:pPr>
      <w:r w:rsidRPr="006018C8">
        <w:t xml:space="preserve">Les </w:t>
      </w:r>
      <w:r w:rsidRPr="006018C8">
        <w:rPr>
          <w:spacing w:val="-3"/>
        </w:rPr>
        <w:t xml:space="preserve">profilés divers, tôles, plats, barres, </w:t>
      </w:r>
      <w:r w:rsidRPr="006018C8">
        <w:t xml:space="preserve">tubes </w:t>
      </w:r>
      <w:r w:rsidRPr="006018C8">
        <w:rPr>
          <w:spacing w:val="-3"/>
        </w:rPr>
        <w:t xml:space="preserve">seront </w:t>
      </w:r>
      <w:r w:rsidRPr="006018C8">
        <w:t xml:space="preserve">en </w:t>
      </w:r>
      <w:r w:rsidRPr="006018C8">
        <w:rPr>
          <w:spacing w:val="-3"/>
        </w:rPr>
        <w:t xml:space="preserve">acier doux laminé, de </w:t>
      </w:r>
      <w:r w:rsidRPr="006018C8">
        <w:t xml:space="preserve">qualité </w:t>
      </w:r>
      <w:r w:rsidRPr="006018C8">
        <w:rPr>
          <w:spacing w:val="-3"/>
        </w:rPr>
        <w:t xml:space="preserve">soudable,  </w:t>
      </w:r>
      <w:r w:rsidRPr="006018C8">
        <w:t xml:space="preserve">non </w:t>
      </w:r>
      <w:r w:rsidRPr="006018C8">
        <w:rPr>
          <w:spacing w:val="-3"/>
        </w:rPr>
        <w:t xml:space="preserve">cassant, </w:t>
      </w:r>
      <w:r w:rsidRPr="006018C8">
        <w:t xml:space="preserve">non </w:t>
      </w:r>
      <w:r w:rsidRPr="006018C8">
        <w:rPr>
          <w:spacing w:val="-3"/>
        </w:rPr>
        <w:t xml:space="preserve">malléable, </w:t>
      </w:r>
      <w:r w:rsidRPr="006018C8">
        <w:t xml:space="preserve">exempt </w:t>
      </w:r>
      <w:r w:rsidRPr="006018C8">
        <w:rPr>
          <w:spacing w:val="-3"/>
        </w:rPr>
        <w:t xml:space="preserve">de pailles, stries, gerçures, </w:t>
      </w:r>
      <w:r w:rsidRPr="006018C8">
        <w:t xml:space="preserve">fissures. </w:t>
      </w:r>
      <w:r w:rsidRPr="006018C8">
        <w:rPr>
          <w:spacing w:val="-3"/>
        </w:rPr>
        <w:t xml:space="preserve">Les </w:t>
      </w:r>
      <w:r w:rsidRPr="006018C8">
        <w:t xml:space="preserve">pièces devant </w:t>
      </w:r>
      <w:r w:rsidRPr="006018C8">
        <w:rPr>
          <w:spacing w:val="-3"/>
        </w:rPr>
        <w:t xml:space="preserve">recevoir </w:t>
      </w:r>
      <w:r w:rsidRPr="006018C8">
        <w:t xml:space="preserve">un revêtement de protection de zinc </w:t>
      </w:r>
      <w:r w:rsidRPr="006018C8">
        <w:rPr>
          <w:spacing w:val="-3"/>
        </w:rPr>
        <w:t xml:space="preserve">seront </w:t>
      </w:r>
      <w:r w:rsidRPr="006018C8">
        <w:t xml:space="preserve">galvanisées par trempage à chaud. Le poids de </w:t>
      </w:r>
      <w:r w:rsidRPr="006018C8">
        <w:rPr>
          <w:spacing w:val="-3"/>
        </w:rPr>
        <w:t xml:space="preserve">zinc </w:t>
      </w:r>
      <w:r w:rsidRPr="006018C8">
        <w:t xml:space="preserve">ne </w:t>
      </w:r>
      <w:r w:rsidRPr="006018C8">
        <w:rPr>
          <w:spacing w:val="-3"/>
        </w:rPr>
        <w:t xml:space="preserve">sera </w:t>
      </w:r>
      <w:r w:rsidRPr="006018C8">
        <w:t xml:space="preserve">pas </w:t>
      </w:r>
      <w:r w:rsidRPr="006018C8">
        <w:rPr>
          <w:spacing w:val="-3"/>
        </w:rPr>
        <w:t xml:space="preserve">inférieur </w:t>
      </w:r>
      <w:r w:rsidRPr="006018C8">
        <w:t xml:space="preserve">à 500 grammes par mètre carré (simple face). Ils </w:t>
      </w:r>
      <w:r w:rsidRPr="006018C8">
        <w:rPr>
          <w:spacing w:val="-3"/>
        </w:rPr>
        <w:t xml:space="preserve">seront </w:t>
      </w:r>
      <w:r w:rsidRPr="006018C8">
        <w:t xml:space="preserve">conformes aux </w:t>
      </w:r>
      <w:r w:rsidRPr="006018C8">
        <w:rPr>
          <w:spacing w:val="-3"/>
        </w:rPr>
        <w:t xml:space="preserve">prescriptions </w:t>
      </w:r>
      <w:r w:rsidRPr="006018C8">
        <w:t xml:space="preserve">du </w:t>
      </w:r>
      <w:r w:rsidRPr="006018C8">
        <w:rPr>
          <w:spacing w:val="-3"/>
        </w:rPr>
        <w:t xml:space="preserve">fascicule </w:t>
      </w:r>
      <w:r w:rsidRPr="006018C8">
        <w:t xml:space="preserve">4 – Titre 3 </w:t>
      </w:r>
      <w:r w:rsidRPr="006018C8">
        <w:rPr>
          <w:spacing w:val="-3"/>
        </w:rPr>
        <w:t>du C.C.T.G.</w:t>
      </w:r>
    </w:p>
    <w:p w14:paraId="27CC26F1" w14:textId="77777777" w:rsidR="00FA5B52" w:rsidRPr="006018C8" w:rsidRDefault="00FA5B52" w:rsidP="00FA5B52">
      <w:pPr>
        <w:pStyle w:val="Titre7"/>
        <w:numPr>
          <w:ilvl w:val="2"/>
          <w:numId w:val="137"/>
        </w:numPr>
        <w:tabs>
          <w:tab w:val="left" w:pos="1659"/>
        </w:tabs>
        <w:kinsoku w:val="0"/>
        <w:overflowPunct w:val="0"/>
        <w:spacing w:before="118"/>
        <w:ind w:left="2869" w:hanging="360"/>
        <w:jc w:val="left"/>
        <w:rPr>
          <w:rFonts w:ascii="Times New Roman" w:hAnsi="Times New Roman"/>
          <w:b/>
          <w:bCs/>
          <w:i w:val="0"/>
          <w:iCs/>
          <w:color w:val="auto"/>
        </w:rPr>
      </w:pPr>
      <w:bookmarkStart w:id="1041" w:name="_bookmark127"/>
      <w:bookmarkEnd w:id="1041"/>
      <w:r w:rsidRPr="006018C8">
        <w:rPr>
          <w:rFonts w:ascii="Times New Roman" w:hAnsi="Times New Roman"/>
          <w:b/>
          <w:bCs/>
          <w:i w:val="0"/>
          <w:iCs/>
          <w:color w:val="auto"/>
        </w:rPr>
        <w:t>Coffrages</w:t>
      </w:r>
    </w:p>
    <w:p w14:paraId="5DFEA53E" w14:textId="77777777" w:rsidR="00FA5B52" w:rsidRPr="006018C8" w:rsidRDefault="00FA5B52" w:rsidP="00FA5B52">
      <w:pPr>
        <w:pStyle w:val="Corpsdetexte"/>
        <w:kinsoku w:val="0"/>
        <w:overflowPunct w:val="0"/>
        <w:spacing w:before="122" w:line="276" w:lineRule="auto"/>
        <w:rPr>
          <w:spacing w:val="-3"/>
        </w:rPr>
      </w:pPr>
      <w:r w:rsidRPr="006018C8">
        <w:t xml:space="preserve">Les </w:t>
      </w:r>
      <w:r w:rsidRPr="006018C8">
        <w:rPr>
          <w:spacing w:val="-3"/>
        </w:rPr>
        <w:t xml:space="preserve">coffrages seront </w:t>
      </w:r>
      <w:r w:rsidRPr="006018C8">
        <w:t>constitués par des éléments métalliques, en bois ou par tout autre</w:t>
      </w:r>
      <w:r w:rsidRPr="006018C8">
        <w:rPr>
          <w:spacing w:val="-3"/>
        </w:rPr>
        <w:t xml:space="preserve"> matériau équivalent. </w:t>
      </w:r>
      <w:r w:rsidRPr="006018C8">
        <w:t xml:space="preserve">Ils seront soumis à l’agrément </w:t>
      </w:r>
      <w:r w:rsidRPr="006018C8">
        <w:rPr>
          <w:spacing w:val="-3"/>
        </w:rPr>
        <w:t>du Maitre d’œuvre.</w:t>
      </w:r>
    </w:p>
    <w:p w14:paraId="0D16367C" w14:textId="77777777" w:rsidR="00FA5B52" w:rsidRPr="006018C8" w:rsidRDefault="00FA5B52" w:rsidP="00FA5B52">
      <w:pPr>
        <w:pStyle w:val="Corpsdetexte"/>
        <w:kinsoku w:val="0"/>
        <w:overflowPunct w:val="0"/>
        <w:spacing w:line="276" w:lineRule="auto"/>
        <w:ind w:right="772"/>
        <w:rPr>
          <w:spacing w:val="-3"/>
        </w:rPr>
      </w:pPr>
      <w:r w:rsidRPr="006018C8">
        <w:t>Les</w:t>
      </w:r>
      <w:r w:rsidRPr="006018C8">
        <w:rPr>
          <w:spacing w:val="-3"/>
        </w:rPr>
        <w:t xml:space="preserve"> coffrages </w:t>
      </w:r>
      <w:r w:rsidRPr="006018C8">
        <w:t xml:space="preserve">de dalles </w:t>
      </w:r>
      <w:r w:rsidRPr="006018C8">
        <w:rPr>
          <w:spacing w:val="-3"/>
        </w:rPr>
        <w:t xml:space="preserve">et </w:t>
      </w:r>
      <w:r w:rsidRPr="006018C8">
        <w:t xml:space="preserve">parois qui resteront </w:t>
      </w:r>
      <w:r w:rsidRPr="006018C8">
        <w:rPr>
          <w:spacing w:val="-3"/>
        </w:rPr>
        <w:t xml:space="preserve">en </w:t>
      </w:r>
      <w:r w:rsidRPr="006018C8">
        <w:t xml:space="preserve">vue </w:t>
      </w:r>
      <w:r w:rsidRPr="006018C8">
        <w:rPr>
          <w:spacing w:val="-3"/>
        </w:rPr>
        <w:t xml:space="preserve">seront </w:t>
      </w:r>
      <w:r w:rsidRPr="006018C8">
        <w:t xml:space="preserve">lisses, </w:t>
      </w:r>
      <w:r w:rsidRPr="006018C8">
        <w:rPr>
          <w:spacing w:val="-3"/>
        </w:rPr>
        <w:t xml:space="preserve">assurant </w:t>
      </w:r>
      <w:r w:rsidRPr="006018C8">
        <w:t xml:space="preserve">des </w:t>
      </w:r>
      <w:r w:rsidRPr="006018C8">
        <w:rPr>
          <w:spacing w:val="-3"/>
        </w:rPr>
        <w:t xml:space="preserve">surfaces </w:t>
      </w:r>
      <w:r w:rsidRPr="006018C8">
        <w:t xml:space="preserve">lisses </w:t>
      </w:r>
      <w:r w:rsidRPr="006018C8">
        <w:rPr>
          <w:spacing w:val="-3"/>
        </w:rPr>
        <w:t xml:space="preserve">et régulières. </w:t>
      </w:r>
      <w:r w:rsidRPr="006018C8">
        <w:t xml:space="preserve">Ils </w:t>
      </w:r>
      <w:r w:rsidRPr="006018C8">
        <w:rPr>
          <w:spacing w:val="-3"/>
        </w:rPr>
        <w:t xml:space="preserve">seront </w:t>
      </w:r>
      <w:r w:rsidRPr="006018C8">
        <w:t xml:space="preserve">conformes aux prescriptions du fascicule 65 </w:t>
      </w:r>
      <w:r w:rsidRPr="006018C8">
        <w:rPr>
          <w:spacing w:val="-3"/>
        </w:rPr>
        <w:t>du C.C.T.G.</w:t>
      </w:r>
    </w:p>
    <w:p w14:paraId="2834E94C" w14:textId="77777777" w:rsidR="00FA5B52" w:rsidRPr="006018C8" w:rsidRDefault="00FA5B52" w:rsidP="00FA5B52">
      <w:pPr>
        <w:pStyle w:val="Titre7"/>
        <w:numPr>
          <w:ilvl w:val="2"/>
          <w:numId w:val="137"/>
        </w:numPr>
        <w:tabs>
          <w:tab w:val="left" w:pos="1659"/>
        </w:tabs>
        <w:kinsoku w:val="0"/>
        <w:overflowPunct w:val="0"/>
        <w:spacing w:before="119"/>
        <w:ind w:left="2869" w:hanging="360"/>
        <w:jc w:val="left"/>
        <w:rPr>
          <w:rFonts w:ascii="Times New Roman" w:hAnsi="Times New Roman"/>
          <w:b/>
          <w:bCs/>
          <w:i w:val="0"/>
          <w:iCs/>
          <w:color w:val="auto"/>
        </w:rPr>
      </w:pPr>
      <w:bookmarkStart w:id="1042" w:name="_bookmark128"/>
      <w:bookmarkEnd w:id="1042"/>
      <w:r w:rsidRPr="006018C8">
        <w:rPr>
          <w:rFonts w:ascii="Times New Roman" w:hAnsi="Times New Roman"/>
          <w:b/>
          <w:bCs/>
          <w:i w:val="0"/>
          <w:iCs/>
          <w:color w:val="auto"/>
        </w:rPr>
        <w:t>Façonnage des armatures pour béton</w:t>
      </w:r>
      <w:r w:rsidRPr="006018C8">
        <w:rPr>
          <w:rFonts w:ascii="Times New Roman" w:hAnsi="Times New Roman"/>
          <w:b/>
          <w:bCs/>
          <w:i w:val="0"/>
          <w:iCs/>
          <w:color w:val="auto"/>
          <w:spacing w:val="3"/>
        </w:rPr>
        <w:t xml:space="preserve"> </w:t>
      </w:r>
      <w:r w:rsidRPr="006018C8">
        <w:rPr>
          <w:rFonts w:ascii="Times New Roman" w:hAnsi="Times New Roman"/>
          <w:b/>
          <w:bCs/>
          <w:i w:val="0"/>
          <w:iCs/>
          <w:color w:val="auto"/>
        </w:rPr>
        <w:t>armé</w:t>
      </w:r>
    </w:p>
    <w:p w14:paraId="10E6CF92" w14:textId="77777777" w:rsidR="00FA5B52" w:rsidRPr="006018C8" w:rsidRDefault="00FA5B52" w:rsidP="00FA5B52">
      <w:pPr>
        <w:pStyle w:val="Corpsdetexte"/>
        <w:kinsoku w:val="0"/>
        <w:overflowPunct w:val="0"/>
        <w:spacing w:before="122" w:line="276" w:lineRule="auto"/>
      </w:pPr>
      <w:r w:rsidRPr="006018C8">
        <w:t>Les conditions d’emploi des armatures devront être conformes aux prescriptions du fascicule 4 – Titre 1 du C.C.T.G.</w:t>
      </w:r>
    </w:p>
    <w:p w14:paraId="01B5C80B" w14:textId="77777777" w:rsidR="00FA5B52" w:rsidRPr="006018C8" w:rsidRDefault="00FA5B52" w:rsidP="00FA5B52">
      <w:pPr>
        <w:pStyle w:val="Corpsdetexte"/>
        <w:kinsoku w:val="0"/>
        <w:overflowPunct w:val="0"/>
        <w:spacing w:line="275" w:lineRule="exact"/>
        <w:jc w:val="both"/>
      </w:pPr>
      <w:r w:rsidRPr="006018C8">
        <w:t>L’article 21 du fascicule 65 du C.C.T.G. est complété comme suit :</w:t>
      </w:r>
    </w:p>
    <w:p w14:paraId="35C803B8"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before="38" w:after="0" w:line="276" w:lineRule="auto"/>
        <w:ind w:right="495"/>
        <w:jc w:val="both"/>
        <w:textAlignment w:val="auto"/>
        <w:rPr>
          <w:rFonts w:ascii="Times New Roman" w:hAnsi="Times New Roman"/>
        </w:rPr>
      </w:pPr>
      <w:r w:rsidRPr="006018C8">
        <w:rPr>
          <w:rFonts w:ascii="Times New Roman" w:hAnsi="Times New Roman"/>
        </w:rPr>
        <w:t xml:space="preserve">Lorsqu’il y a lieu de constituer une armature avec plusieurs barres, les joints seront répartis sur une certaine longueur de telle sorte que, dans une section, </w:t>
      </w:r>
      <w:r w:rsidRPr="006018C8">
        <w:rPr>
          <w:rFonts w:ascii="Times New Roman" w:hAnsi="Times New Roman"/>
          <w:spacing w:val="-3"/>
        </w:rPr>
        <w:t xml:space="preserve">il </w:t>
      </w:r>
      <w:r w:rsidRPr="006018C8">
        <w:rPr>
          <w:rFonts w:ascii="Times New Roman" w:hAnsi="Times New Roman"/>
        </w:rPr>
        <w:t>y ait au moins 2/3 des barres continues étant admis que le recouvrement des armatures à adhérence améliorée sera conforme aux prescriptions  des règles de béton armé en</w:t>
      </w:r>
      <w:r w:rsidRPr="006018C8">
        <w:rPr>
          <w:rFonts w:ascii="Times New Roman" w:hAnsi="Times New Roman"/>
          <w:spacing w:val="-1"/>
        </w:rPr>
        <w:t xml:space="preserve"> </w:t>
      </w:r>
      <w:r w:rsidRPr="006018C8">
        <w:rPr>
          <w:rFonts w:ascii="Times New Roman" w:hAnsi="Times New Roman"/>
        </w:rPr>
        <w:t>vigueur.</w:t>
      </w:r>
    </w:p>
    <w:p w14:paraId="55438CC0"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after="0" w:line="276" w:lineRule="auto"/>
        <w:ind w:right="498"/>
        <w:jc w:val="both"/>
        <w:textAlignment w:val="auto"/>
        <w:rPr>
          <w:rFonts w:ascii="Times New Roman" w:hAnsi="Times New Roman"/>
        </w:rPr>
      </w:pPr>
      <w:r w:rsidRPr="006018C8">
        <w:rPr>
          <w:rFonts w:ascii="Times New Roman" w:hAnsi="Times New Roman"/>
        </w:rPr>
        <w:t>Immédiatement avant la mise en place, les aciers devront être propres et sans rouille. Les armatures seront bien fixées de façon à ce qu’il n’y ait pas de risque de déplacement pendant le coulage du béton.</w:t>
      </w:r>
    </w:p>
    <w:p w14:paraId="1B7B899A" w14:textId="77777777" w:rsidR="00FA5B52" w:rsidRPr="006018C8" w:rsidRDefault="00FA5B52" w:rsidP="00FA5B52">
      <w:pPr>
        <w:pStyle w:val="Corpsdetexte"/>
        <w:kinsoku w:val="0"/>
        <w:overflowPunct w:val="0"/>
        <w:spacing w:line="276" w:lineRule="exact"/>
        <w:jc w:val="both"/>
      </w:pPr>
      <w:r w:rsidRPr="006018C8">
        <w:t>Seront interdis :</w:t>
      </w:r>
    </w:p>
    <w:p w14:paraId="6D5AA957" w14:textId="77777777" w:rsidR="00FA5B52" w:rsidRPr="006018C8" w:rsidRDefault="00FA5B52" w:rsidP="00FA5B52">
      <w:pPr>
        <w:pStyle w:val="Paragraphedeliste"/>
        <w:widowControl w:val="0"/>
        <w:numPr>
          <w:ilvl w:val="1"/>
          <w:numId w:val="133"/>
        </w:numPr>
        <w:tabs>
          <w:tab w:val="left" w:pos="1236"/>
        </w:tabs>
        <w:suppressAutoHyphens w:val="0"/>
        <w:kinsoku w:val="0"/>
        <w:overflowPunct w:val="0"/>
        <w:autoSpaceDE w:val="0"/>
        <w:adjustRightInd w:val="0"/>
        <w:spacing w:before="38" w:after="0" w:line="240" w:lineRule="auto"/>
        <w:ind w:hanging="361"/>
        <w:jc w:val="both"/>
        <w:textAlignment w:val="auto"/>
        <w:rPr>
          <w:rFonts w:ascii="Times New Roman" w:hAnsi="Times New Roman"/>
        </w:rPr>
      </w:pPr>
      <w:r w:rsidRPr="006018C8">
        <w:rPr>
          <w:rFonts w:ascii="Times New Roman" w:hAnsi="Times New Roman"/>
        </w:rPr>
        <w:t>Le pliage et le dépliage délibérés des armatures</w:t>
      </w:r>
      <w:r w:rsidRPr="006018C8">
        <w:rPr>
          <w:rFonts w:ascii="Times New Roman" w:hAnsi="Times New Roman"/>
          <w:spacing w:val="9"/>
        </w:rPr>
        <w:t xml:space="preserve"> </w:t>
      </w:r>
      <w:r w:rsidRPr="006018C8">
        <w:rPr>
          <w:rFonts w:ascii="Times New Roman" w:hAnsi="Times New Roman"/>
        </w:rPr>
        <w:t>;</w:t>
      </w:r>
    </w:p>
    <w:p w14:paraId="4A1F6AFC" w14:textId="77777777" w:rsidR="00FA5B52" w:rsidRPr="006018C8" w:rsidRDefault="00FA5B52" w:rsidP="00FA5B52">
      <w:pPr>
        <w:pStyle w:val="Paragraphedeliste"/>
        <w:widowControl w:val="0"/>
        <w:numPr>
          <w:ilvl w:val="1"/>
          <w:numId w:val="133"/>
        </w:numPr>
        <w:tabs>
          <w:tab w:val="left" w:pos="1236"/>
        </w:tabs>
        <w:suppressAutoHyphens w:val="0"/>
        <w:kinsoku w:val="0"/>
        <w:overflowPunct w:val="0"/>
        <w:autoSpaceDE w:val="0"/>
        <w:adjustRightInd w:val="0"/>
        <w:spacing w:before="45" w:after="0" w:line="240" w:lineRule="auto"/>
        <w:ind w:hanging="361"/>
        <w:jc w:val="both"/>
        <w:textAlignment w:val="auto"/>
        <w:rPr>
          <w:rFonts w:ascii="Times New Roman" w:hAnsi="Times New Roman"/>
        </w:rPr>
      </w:pPr>
      <w:r w:rsidRPr="006018C8">
        <w:rPr>
          <w:rFonts w:ascii="Times New Roman" w:hAnsi="Times New Roman"/>
        </w:rPr>
        <w:t>L’assemblage des armatures par</w:t>
      </w:r>
      <w:r w:rsidRPr="006018C8">
        <w:rPr>
          <w:rFonts w:ascii="Times New Roman" w:hAnsi="Times New Roman"/>
          <w:spacing w:val="1"/>
        </w:rPr>
        <w:t xml:space="preserve"> </w:t>
      </w:r>
      <w:r w:rsidRPr="006018C8">
        <w:rPr>
          <w:rFonts w:ascii="Times New Roman" w:hAnsi="Times New Roman"/>
        </w:rPr>
        <w:t>soudure.</w:t>
      </w:r>
    </w:p>
    <w:p w14:paraId="32583378" w14:textId="77777777" w:rsidR="00FA5B52" w:rsidRPr="006018C8" w:rsidRDefault="00FA5B52" w:rsidP="00FA5B52">
      <w:pPr>
        <w:pStyle w:val="Titre7"/>
        <w:numPr>
          <w:ilvl w:val="2"/>
          <w:numId w:val="137"/>
        </w:numPr>
        <w:tabs>
          <w:tab w:val="left" w:pos="1659"/>
        </w:tabs>
        <w:kinsoku w:val="0"/>
        <w:overflowPunct w:val="0"/>
        <w:spacing w:before="162"/>
        <w:ind w:left="2869" w:hanging="360"/>
        <w:jc w:val="left"/>
        <w:rPr>
          <w:rFonts w:ascii="Times New Roman" w:hAnsi="Times New Roman"/>
          <w:b/>
          <w:bCs/>
          <w:i w:val="0"/>
          <w:iCs/>
          <w:color w:val="auto"/>
        </w:rPr>
      </w:pPr>
      <w:bookmarkStart w:id="1043" w:name="_bookmark129"/>
      <w:bookmarkEnd w:id="1043"/>
      <w:r w:rsidRPr="006018C8">
        <w:rPr>
          <w:rFonts w:ascii="Times New Roman" w:hAnsi="Times New Roman"/>
          <w:b/>
          <w:bCs/>
          <w:i w:val="0"/>
          <w:iCs/>
          <w:color w:val="auto"/>
        </w:rPr>
        <w:t>Matériaux pour remblais sous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fondation</w:t>
      </w:r>
    </w:p>
    <w:p w14:paraId="7CBB47F9" w14:textId="77777777" w:rsidR="00FA5B52" w:rsidRPr="006018C8" w:rsidRDefault="00FA5B52" w:rsidP="00FA5B52">
      <w:pPr>
        <w:pStyle w:val="Corpsdetexte"/>
        <w:kinsoku w:val="0"/>
        <w:overflowPunct w:val="0"/>
        <w:spacing w:before="117" w:line="276" w:lineRule="auto"/>
        <w:ind w:right="497"/>
        <w:jc w:val="both"/>
        <w:rPr>
          <w:spacing w:val="-3"/>
        </w:rPr>
      </w:pPr>
      <w:r w:rsidRPr="006018C8">
        <w:t>Les</w:t>
      </w:r>
      <w:r w:rsidRPr="006018C8">
        <w:rPr>
          <w:spacing w:val="-5"/>
        </w:rPr>
        <w:t xml:space="preserve"> </w:t>
      </w:r>
      <w:r w:rsidRPr="006018C8">
        <w:t>matériaux</w:t>
      </w:r>
      <w:r w:rsidRPr="006018C8">
        <w:rPr>
          <w:spacing w:val="-6"/>
        </w:rPr>
        <w:t xml:space="preserve"> </w:t>
      </w:r>
      <w:r w:rsidRPr="006018C8">
        <w:rPr>
          <w:spacing w:val="-3"/>
        </w:rPr>
        <w:t>pour</w:t>
      </w:r>
      <w:r w:rsidRPr="006018C8">
        <w:rPr>
          <w:spacing w:val="-4"/>
        </w:rPr>
        <w:t xml:space="preserve"> </w:t>
      </w:r>
      <w:r w:rsidRPr="006018C8">
        <w:t>remblais</w:t>
      </w:r>
      <w:r w:rsidRPr="006018C8">
        <w:rPr>
          <w:spacing w:val="-4"/>
        </w:rPr>
        <w:t xml:space="preserve"> </w:t>
      </w:r>
      <w:r w:rsidRPr="006018C8">
        <w:t>sous</w:t>
      </w:r>
      <w:r w:rsidRPr="006018C8">
        <w:rPr>
          <w:spacing w:val="-8"/>
        </w:rPr>
        <w:t xml:space="preserve"> </w:t>
      </w:r>
      <w:r w:rsidRPr="006018C8">
        <w:t>fondation</w:t>
      </w:r>
      <w:r w:rsidRPr="006018C8">
        <w:rPr>
          <w:spacing w:val="-6"/>
        </w:rPr>
        <w:t xml:space="preserve"> </w:t>
      </w:r>
      <w:r w:rsidRPr="006018C8">
        <w:t>d’ouvrages</w:t>
      </w:r>
      <w:r w:rsidRPr="006018C8">
        <w:rPr>
          <w:spacing w:val="-8"/>
        </w:rPr>
        <w:t xml:space="preserve"> </w:t>
      </w:r>
      <w:r w:rsidRPr="006018C8">
        <w:t>ou</w:t>
      </w:r>
      <w:r w:rsidRPr="006018C8">
        <w:rPr>
          <w:spacing w:val="-6"/>
        </w:rPr>
        <w:t xml:space="preserve"> </w:t>
      </w:r>
      <w:r w:rsidRPr="006018C8">
        <w:t>de</w:t>
      </w:r>
      <w:r w:rsidRPr="006018C8">
        <w:rPr>
          <w:spacing w:val="-3"/>
        </w:rPr>
        <w:t xml:space="preserve"> caniveaux</w:t>
      </w:r>
      <w:r w:rsidRPr="006018C8">
        <w:rPr>
          <w:spacing w:val="-6"/>
        </w:rPr>
        <w:t xml:space="preserve"> </w:t>
      </w:r>
      <w:r w:rsidRPr="006018C8">
        <w:rPr>
          <w:spacing w:val="-3"/>
        </w:rPr>
        <w:t>devront</w:t>
      </w:r>
      <w:r w:rsidRPr="006018C8">
        <w:rPr>
          <w:spacing w:val="-2"/>
        </w:rPr>
        <w:t xml:space="preserve"> </w:t>
      </w:r>
      <w:r w:rsidRPr="006018C8">
        <w:rPr>
          <w:spacing w:val="-3"/>
        </w:rPr>
        <w:t>provenir</w:t>
      </w:r>
      <w:r w:rsidRPr="006018C8">
        <w:rPr>
          <w:spacing w:val="-4"/>
        </w:rPr>
        <w:t xml:space="preserve"> </w:t>
      </w:r>
      <w:r w:rsidRPr="006018C8">
        <w:t>d’un</w:t>
      </w:r>
      <w:r w:rsidRPr="006018C8">
        <w:rPr>
          <w:spacing w:val="-6"/>
        </w:rPr>
        <w:t xml:space="preserve"> </w:t>
      </w:r>
      <w:r w:rsidRPr="006018C8">
        <w:rPr>
          <w:spacing w:val="-3"/>
        </w:rPr>
        <w:t>emprunt</w:t>
      </w:r>
      <w:r w:rsidRPr="006018C8">
        <w:rPr>
          <w:spacing w:val="-2"/>
        </w:rPr>
        <w:t xml:space="preserve"> </w:t>
      </w:r>
      <w:r w:rsidRPr="006018C8">
        <w:rPr>
          <w:spacing w:val="-3"/>
        </w:rPr>
        <w:t xml:space="preserve">agréé </w:t>
      </w:r>
      <w:r w:rsidRPr="006018C8">
        <w:t xml:space="preserve">par le </w:t>
      </w:r>
      <w:r w:rsidRPr="006018C8">
        <w:rPr>
          <w:spacing w:val="-3"/>
        </w:rPr>
        <w:t xml:space="preserve">Maitre </w:t>
      </w:r>
      <w:r w:rsidRPr="006018C8">
        <w:t xml:space="preserve">d’œuvre, ou s’ils sont de bonnes </w:t>
      </w:r>
      <w:r w:rsidRPr="006018C8">
        <w:rPr>
          <w:spacing w:val="-3"/>
        </w:rPr>
        <w:t xml:space="preserve">caractéristiques, pourront provenir </w:t>
      </w:r>
      <w:r w:rsidRPr="006018C8">
        <w:t xml:space="preserve">des </w:t>
      </w:r>
      <w:r w:rsidRPr="006018C8">
        <w:rPr>
          <w:spacing w:val="-3"/>
        </w:rPr>
        <w:t xml:space="preserve">déblais. </w:t>
      </w:r>
      <w:r w:rsidRPr="006018C8">
        <w:t xml:space="preserve">Les </w:t>
      </w:r>
      <w:r w:rsidRPr="006018C8">
        <w:rPr>
          <w:spacing w:val="-3"/>
        </w:rPr>
        <w:t xml:space="preserve">matériaux </w:t>
      </w:r>
      <w:r w:rsidRPr="006018C8">
        <w:t xml:space="preserve">devront </w:t>
      </w:r>
      <w:r w:rsidRPr="006018C8">
        <w:rPr>
          <w:spacing w:val="-3"/>
        </w:rPr>
        <w:t xml:space="preserve">être </w:t>
      </w:r>
      <w:r w:rsidRPr="006018C8">
        <w:t>propres et</w:t>
      </w:r>
      <w:r w:rsidRPr="006018C8">
        <w:rPr>
          <w:spacing w:val="-13"/>
        </w:rPr>
        <w:t xml:space="preserve"> </w:t>
      </w:r>
      <w:r w:rsidRPr="006018C8">
        <w:rPr>
          <w:spacing w:val="-3"/>
        </w:rPr>
        <w:t>sains.</w:t>
      </w:r>
    </w:p>
    <w:p w14:paraId="37C5234E" w14:textId="77777777" w:rsidR="00FA5B52" w:rsidRPr="006018C8" w:rsidRDefault="00FA5B52" w:rsidP="00FA5B52">
      <w:pPr>
        <w:pStyle w:val="Titre7"/>
        <w:numPr>
          <w:ilvl w:val="2"/>
          <w:numId w:val="137"/>
        </w:numPr>
        <w:tabs>
          <w:tab w:val="left" w:pos="2369"/>
        </w:tabs>
        <w:kinsoku w:val="0"/>
        <w:overflowPunct w:val="0"/>
        <w:spacing w:before="124"/>
        <w:ind w:left="2369" w:firstLine="41"/>
        <w:jc w:val="left"/>
        <w:rPr>
          <w:rFonts w:ascii="Times New Roman" w:hAnsi="Times New Roman"/>
          <w:b/>
          <w:bCs/>
          <w:i w:val="0"/>
          <w:iCs/>
          <w:color w:val="auto"/>
        </w:rPr>
      </w:pPr>
      <w:bookmarkStart w:id="1044" w:name="_bookmark130"/>
      <w:bookmarkEnd w:id="1044"/>
      <w:r w:rsidRPr="006018C8">
        <w:rPr>
          <w:rFonts w:ascii="Times New Roman" w:hAnsi="Times New Roman"/>
          <w:b/>
          <w:bCs/>
          <w:i w:val="0"/>
          <w:iCs/>
          <w:color w:val="auto"/>
        </w:rPr>
        <w:t>Dispositifs d’étanchéité des ouvrages</w:t>
      </w:r>
      <w:r w:rsidRPr="006018C8">
        <w:rPr>
          <w:rFonts w:ascii="Times New Roman" w:hAnsi="Times New Roman"/>
          <w:b/>
          <w:bCs/>
          <w:i w:val="0"/>
          <w:iCs/>
          <w:color w:val="auto"/>
          <w:spacing w:val="-9"/>
        </w:rPr>
        <w:t xml:space="preserve"> </w:t>
      </w:r>
      <w:r w:rsidRPr="006018C8">
        <w:rPr>
          <w:rFonts w:ascii="Times New Roman" w:hAnsi="Times New Roman"/>
          <w:b/>
          <w:bCs/>
          <w:i w:val="0"/>
          <w:iCs/>
          <w:color w:val="auto"/>
        </w:rPr>
        <w:t>d’assainissement</w:t>
      </w:r>
    </w:p>
    <w:p w14:paraId="20E826F4" w14:textId="77777777" w:rsidR="00FA5B52" w:rsidRPr="006018C8" w:rsidRDefault="00FA5B52" w:rsidP="00FA5B52">
      <w:pPr>
        <w:pStyle w:val="Corpsdetexte"/>
        <w:kinsoku w:val="0"/>
        <w:overflowPunct w:val="0"/>
        <w:spacing w:before="117"/>
        <w:jc w:val="both"/>
      </w:pPr>
      <w:r w:rsidRPr="006018C8">
        <w:t>Les joints d’étanchéité pour caniveaux rectangulaires devront avoir les caractéristiques suivantes :</w:t>
      </w:r>
    </w:p>
    <w:p w14:paraId="052B1A4A"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before="38" w:after="0" w:line="240" w:lineRule="auto"/>
        <w:ind w:hanging="361"/>
        <w:textAlignment w:val="auto"/>
        <w:rPr>
          <w:rFonts w:ascii="Times New Roman" w:hAnsi="Times New Roman"/>
        </w:rPr>
      </w:pPr>
      <w:r w:rsidRPr="006018C8">
        <w:rPr>
          <w:rFonts w:ascii="Times New Roman" w:hAnsi="Times New Roman"/>
        </w:rPr>
        <w:t>Résistance</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rPr>
        <w:t>la</w:t>
      </w:r>
      <w:r w:rsidRPr="006018C8">
        <w:rPr>
          <w:rFonts w:ascii="Times New Roman" w:hAnsi="Times New Roman"/>
          <w:spacing w:val="-9"/>
        </w:rPr>
        <w:t xml:space="preserve"> </w:t>
      </w:r>
      <w:r w:rsidRPr="006018C8">
        <w:rPr>
          <w:rFonts w:ascii="Times New Roman" w:hAnsi="Times New Roman"/>
        </w:rPr>
        <w:t>traction</w:t>
      </w:r>
      <w:r w:rsidRPr="006018C8">
        <w:rPr>
          <w:rFonts w:ascii="Times New Roman" w:hAnsi="Times New Roman"/>
          <w:spacing w:val="-4"/>
        </w:rPr>
        <w:t xml:space="preserve"> </w:t>
      </w:r>
      <w:r w:rsidRPr="006018C8">
        <w:rPr>
          <w:rFonts w:ascii="Times New Roman" w:hAnsi="Times New Roman"/>
          <w:spacing w:val="-3"/>
        </w:rPr>
        <w:t>supérieure</w:t>
      </w:r>
      <w:r w:rsidRPr="006018C8">
        <w:rPr>
          <w:rFonts w:ascii="Times New Roman" w:hAnsi="Times New Roman"/>
          <w:spacing w:val="-5"/>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rPr>
        <w:t>20,4</w:t>
      </w:r>
      <w:r w:rsidRPr="006018C8">
        <w:rPr>
          <w:rFonts w:ascii="Times New Roman" w:hAnsi="Times New Roman"/>
          <w:spacing w:val="-4"/>
        </w:rPr>
        <w:t xml:space="preserve"> </w:t>
      </w:r>
      <w:r w:rsidRPr="006018C8">
        <w:rPr>
          <w:rFonts w:ascii="Times New Roman" w:hAnsi="Times New Roman"/>
        </w:rPr>
        <w:t>Newtons</w:t>
      </w:r>
      <w:r w:rsidRPr="006018C8">
        <w:rPr>
          <w:rFonts w:ascii="Times New Roman" w:hAnsi="Times New Roman"/>
          <w:spacing w:val="-11"/>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millimètre</w:t>
      </w:r>
      <w:r w:rsidRPr="006018C8">
        <w:rPr>
          <w:rFonts w:ascii="Times New Roman" w:hAnsi="Times New Roman"/>
          <w:spacing w:val="-5"/>
        </w:rPr>
        <w:t xml:space="preserve"> </w:t>
      </w:r>
      <w:r w:rsidRPr="006018C8">
        <w:rPr>
          <w:rFonts w:ascii="Times New Roman" w:hAnsi="Times New Roman"/>
        </w:rPr>
        <w:t>carré</w:t>
      </w:r>
      <w:r w:rsidRPr="006018C8">
        <w:rPr>
          <w:rFonts w:ascii="Times New Roman" w:hAnsi="Times New Roman"/>
          <w:spacing w:val="-5"/>
        </w:rPr>
        <w:t xml:space="preserve"> </w:t>
      </w:r>
      <w:r w:rsidRPr="006018C8">
        <w:rPr>
          <w:rFonts w:ascii="Times New Roman" w:hAnsi="Times New Roman"/>
        </w:rPr>
        <w:t>;</w:t>
      </w:r>
    </w:p>
    <w:p w14:paraId="619C2C79"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 xml:space="preserve">Allongement à la rupture </w:t>
      </w:r>
      <w:r w:rsidRPr="006018C8">
        <w:rPr>
          <w:rFonts w:ascii="Times New Roman" w:hAnsi="Times New Roman"/>
          <w:spacing w:val="-3"/>
        </w:rPr>
        <w:t xml:space="preserve">supérieur </w:t>
      </w:r>
      <w:r w:rsidRPr="006018C8">
        <w:rPr>
          <w:rFonts w:ascii="Times New Roman" w:hAnsi="Times New Roman"/>
        </w:rPr>
        <w:t xml:space="preserve">à </w:t>
      </w:r>
      <w:r w:rsidRPr="006018C8">
        <w:rPr>
          <w:rFonts w:ascii="Times New Roman" w:hAnsi="Times New Roman"/>
          <w:spacing w:val="-3"/>
        </w:rPr>
        <w:t>400%</w:t>
      </w:r>
      <w:r w:rsidRPr="006018C8">
        <w:rPr>
          <w:rFonts w:ascii="Times New Roman" w:hAnsi="Times New Roman"/>
          <w:spacing w:val="-20"/>
        </w:rPr>
        <w:t xml:space="preserve"> </w:t>
      </w:r>
      <w:r w:rsidRPr="006018C8">
        <w:rPr>
          <w:rFonts w:ascii="Times New Roman" w:hAnsi="Times New Roman"/>
        </w:rPr>
        <w:t>;</w:t>
      </w:r>
    </w:p>
    <w:p w14:paraId="3F630283"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 xml:space="preserve">Largeur minimale </w:t>
      </w:r>
      <w:r w:rsidRPr="006018C8">
        <w:rPr>
          <w:rFonts w:ascii="Times New Roman" w:hAnsi="Times New Roman"/>
          <w:spacing w:val="-3"/>
        </w:rPr>
        <w:t xml:space="preserve">de </w:t>
      </w:r>
      <w:r w:rsidRPr="006018C8">
        <w:rPr>
          <w:rFonts w:ascii="Times New Roman" w:hAnsi="Times New Roman"/>
        </w:rPr>
        <w:t xml:space="preserve">260 </w:t>
      </w:r>
      <w:r w:rsidRPr="006018C8">
        <w:rPr>
          <w:rFonts w:ascii="Times New Roman" w:hAnsi="Times New Roman"/>
          <w:spacing w:val="-3"/>
        </w:rPr>
        <w:t>mm</w:t>
      </w:r>
      <w:r w:rsidRPr="006018C8">
        <w:rPr>
          <w:rFonts w:ascii="Times New Roman" w:hAnsi="Times New Roman"/>
          <w:spacing w:val="-11"/>
        </w:rPr>
        <w:t xml:space="preserve"> </w:t>
      </w:r>
      <w:r w:rsidRPr="006018C8">
        <w:rPr>
          <w:rFonts w:ascii="Times New Roman" w:hAnsi="Times New Roman"/>
        </w:rPr>
        <w:t>;</w:t>
      </w:r>
    </w:p>
    <w:p w14:paraId="54642C49" w14:textId="77777777" w:rsidR="00FA5B52" w:rsidRPr="006018C8" w:rsidRDefault="00FA5B52" w:rsidP="00FA5B52">
      <w:pPr>
        <w:pStyle w:val="Paragraphedeliste"/>
        <w:widowControl w:val="0"/>
        <w:numPr>
          <w:ilvl w:val="0"/>
          <w:numId w:val="133"/>
        </w:numPr>
        <w:tabs>
          <w:tab w:val="left" w:pos="953"/>
        </w:tabs>
        <w:suppressAutoHyphens w:val="0"/>
        <w:kinsoku w:val="0"/>
        <w:overflowPunct w:val="0"/>
        <w:autoSpaceDE w:val="0"/>
        <w:adjustRightInd w:val="0"/>
        <w:spacing w:before="37" w:after="0" w:line="240" w:lineRule="auto"/>
        <w:ind w:hanging="361"/>
        <w:textAlignment w:val="auto"/>
        <w:rPr>
          <w:rFonts w:ascii="Times New Roman" w:hAnsi="Times New Roman"/>
          <w:spacing w:val="-4"/>
        </w:rPr>
      </w:pPr>
      <w:proofErr w:type="spellStart"/>
      <w:r w:rsidRPr="006018C8">
        <w:rPr>
          <w:rFonts w:ascii="Times New Roman" w:hAnsi="Times New Roman"/>
        </w:rPr>
        <w:t>Epaisseur</w:t>
      </w:r>
      <w:proofErr w:type="spellEnd"/>
      <w:r w:rsidRPr="006018C8">
        <w:rPr>
          <w:rFonts w:ascii="Times New Roman" w:hAnsi="Times New Roman"/>
        </w:rPr>
        <w:t xml:space="preserve"> minimale de 9</w:t>
      </w:r>
      <w:r w:rsidRPr="006018C8">
        <w:rPr>
          <w:rFonts w:ascii="Times New Roman" w:hAnsi="Times New Roman"/>
          <w:spacing w:val="-23"/>
        </w:rPr>
        <w:t xml:space="preserve"> </w:t>
      </w:r>
      <w:proofErr w:type="spellStart"/>
      <w:r w:rsidRPr="006018C8">
        <w:rPr>
          <w:rFonts w:ascii="Times New Roman" w:hAnsi="Times New Roman"/>
          <w:spacing w:val="-4"/>
        </w:rPr>
        <w:t>mm.</w:t>
      </w:r>
      <w:proofErr w:type="spellEnd"/>
    </w:p>
    <w:p w14:paraId="2203DE6A" w14:textId="77777777" w:rsidR="00FA5B52" w:rsidRPr="006018C8" w:rsidRDefault="00FA5B52" w:rsidP="00FA5B52">
      <w:pPr>
        <w:pStyle w:val="Titre7"/>
        <w:numPr>
          <w:ilvl w:val="2"/>
          <w:numId w:val="137"/>
        </w:numPr>
        <w:tabs>
          <w:tab w:val="left" w:pos="2369"/>
        </w:tabs>
        <w:kinsoku w:val="0"/>
        <w:overflowPunct w:val="0"/>
        <w:spacing w:before="166"/>
        <w:ind w:left="2369" w:hanging="1407"/>
        <w:jc w:val="left"/>
        <w:rPr>
          <w:rFonts w:ascii="Times New Roman" w:hAnsi="Times New Roman"/>
          <w:b/>
          <w:bCs/>
          <w:i w:val="0"/>
          <w:iCs/>
          <w:color w:val="auto"/>
        </w:rPr>
      </w:pPr>
      <w:bookmarkStart w:id="1045" w:name="_bookmark131"/>
      <w:bookmarkEnd w:id="1045"/>
      <w:r w:rsidRPr="006018C8">
        <w:rPr>
          <w:rFonts w:ascii="Times New Roman" w:hAnsi="Times New Roman"/>
          <w:b/>
          <w:bCs/>
          <w:i w:val="0"/>
          <w:iCs/>
          <w:color w:val="auto"/>
        </w:rPr>
        <w:t>Accessoires du réseau de</w:t>
      </w:r>
      <w:r w:rsidRPr="006018C8">
        <w:rPr>
          <w:rFonts w:ascii="Times New Roman" w:hAnsi="Times New Roman"/>
          <w:b/>
          <w:bCs/>
          <w:i w:val="0"/>
          <w:iCs/>
          <w:color w:val="auto"/>
          <w:spacing w:val="4"/>
        </w:rPr>
        <w:t xml:space="preserve"> </w:t>
      </w:r>
      <w:r w:rsidRPr="006018C8">
        <w:rPr>
          <w:rFonts w:ascii="Times New Roman" w:hAnsi="Times New Roman"/>
          <w:b/>
          <w:bCs/>
          <w:i w:val="0"/>
          <w:iCs/>
          <w:color w:val="auto"/>
        </w:rPr>
        <w:t>plomberie</w:t>
      </w:r>
    </w:p>
    <w:p w14:paraId="09783F95" w14:textId="77777777" w:rsidR="00FA5B52" w:rsidRPr="006018C8" w:rsidRDefault="00FA5B52" w:rsidP="00FA5B52">
      <w:pPr>
        <w:pStyle w:val="Corpsdetexte"/>
        <w:kinsoku w:val="0"/>
        <w:overflowPunct w:val="0"/>
        <w:spacing w:before="117"/>
        <w:jc w:val="both"/>
      </w:pPr>
      <w:r w:rsidRPr="006018C8">
        <w:t>Les divers réseaux d’alimentation seront exécutés avec les matériaux suivants :</w:t>
      </w:r>
    </w:p>
    <w:p w14:paraId="652BFE02" w14:textId="77777777" w:rsidR="00FA5B52" w:rsidRPr="006018C8" w:rsidRDefault="00FA5B52" w:rsidP="00FA5B52">
      <w:pPr>
        <w:pStyle w:val="Paragraphedeliste"/>
        <w:widowControl w:val="0"/>
        <w:numPr>
          <w:ilvl w:val="0"/>
          <w:numId w:val="132"/>
        </w:numPr>
        <w:tabs>
          <w:tab w:val="left" w:pos="953"/>
        </w:tabs>
        <w:suppressAutoHyphens w:val="0"/>
        <w:kinsoku w:val="0"/>
        <w:overflowPunct w:val="0"/>
        <w:autoSpaceDE w:val="0"/>
        <w:adjustRightInd w:val="0"/>
        <w:spacing w:before="62" w:after="0" w:line="240" w:lineRule="auto"/>
        <w:textAlignment w:val="auto"/>
        <w:rPr>
          <w:rFonts w:ascii="Times New Roman" w:hAnsi="Times New Roman"/>
        </w:rPr>
      </w:pPr>
      <w:r w:rsidRPr="006018C8">
        <w:rPr>
          <w:rFonts w:ascii="Times New Roman" w:hAnsi="Times New Roman"/>
        </w:rPr>
        <w:t>Eau</w:t>
      </w:r>
      <w:r w:rsidRPr="006018C8">
        <w:rPr>
          <w:rFonts w:ascii="Times New Roman" w:hAnsi="Times New Roman"/>
          <w:spacing w:val="-4"/>
        </w:rPr>
        <w:t xml:space="preserve"> </w:t>
      </w:r>
      <w:r w:rsidRPr="006018C8">
        <w:rPr>
          <w:rFonts w:ascii="Times New Roman" w:hAnsi="Times New Roman"/>
          <w:spacing w:val="-3"/>
        </w:rPr>
        <w:t>froide</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Suivant</w:t>
      </w:r>
      <w:r w:rsidRPr="006018C8">
        <w:rPr>
          <w:rFonts w:ascii="Times New Roman" w:hAnsi="Times New Roman"/>
          <w:spacing w:val="-4"/>
        </w:rPr>
        <w:t xml:space="preserve"> </w:t>
      </w:r>
      <w:r w:rsidRPr="006018C8">
        <w:rPr>
          <w:rFonts w:ascii="Times New Roman" w:hAnsi="Times New Roman"/>
          <w:spacing w:val="-3"/>
        </w:rPr>
        <w:t>situation,</w:t>
      </w:r>
      <w:r w:rsidRPr="006018C8">
        <w:rPr>
          <w:rFonts w:ascii="Times New Roman" w:hAnsi="Times New Roman"/>
          <w:spacing w:val="-2"/>
        </w:rPr>
        <w:t xml:space="preserve"> </w:t>
      </w:r>
      <w:r w:rsidRPr="006018C8">
        <w:rPr>
          <w:rFonts w:ascii="Times New Roman" w:hAnsi="Times New Roman"/>
        </w:rPr>
        <w:t>Tube</w:t>
      </w:r>
      <w:r w:rsidRPr="006018C8">
        <w:rPr>
          <w:rFonts w:ascii="Times New Roman" w:hAnsi="Times New Roman"/>
          <w:spacing w:val="-10"/>
        </w:rPr>
        <w:t xml:space="preserve"> </w:t>
      </w:r>
      <w:r w:rsidRPr="006018C8">
        <w:rPr>
          <w:rFonts w:ascii="Times New Roman" w:hAnsi="Times New Roman"/>
          <w:spacing w:val="-2"/>
        </w:rPr>
        <w:t>PVC-P,</w:t>
      </w:r>
      <w:r w:rsidRPr="006018C8">
        <w:rPr>
          <w:rFonts w:ascii="Times New Roman" w:hAnsi="Times New Roman"/>
          <w:spacing w:val="-1"/>
        </w:rPr>
        <w:t xml:space="preserve"> </w:t>
      </w:r>
      <w:r w:rsidRPr="006018C8">
        <w:rPr>
          <w:rFonts w:ascii="Times New Roman" w:hAnsi="Times New Roman"/>
          <w:spacing w:val="-3"/>
        </w:rPr>
        <w:t>PEHD,</w:t>
      </w:r>
      <w:r w:rsidRPr="006018C8">
        <w:rPr>
          <w:rFonts w:ascii="Times New Roman" w:hAnsi="Times New Roman"/>
          <w:spacing w:val="-6"/>
        </w:rPr>
        <w:t xml:space="preserve"> </w:t>
      </w:r>
      <w:r w:rsidRPr="006018C8">
        <w:rPr>
          <w:rFonts w:ascii="Times New Roman" w:hAnsi="Times New Roman"/>
        </w:rPr>
        <w:t>PPR,</w:t>
      </w:r>
      <w:r w:rsidRPr="006018C8">
        <w:rPr>
          <w:rFonts w:ascii="Times New Roman" w:hAnsi="Times New Roman"/>
          <w:spacing w:val="-6"/>
        </w:rPr>
        <w:t xml:space="preserve"> </w:t>
      </w:r>
      <w:r w:rsidRPr="006018C8">
        <w:rPr>
          <w:rFonts w:ascii="Times New Roman" w:hAnsi="Times New Roman"/>
        </w:rPr>
        <w:t>PEX-ALU-PEX</w:t>
      </w:r>
      <w:r w:rsidRPr="006018C8">
        <w:rPr>
          <w:rFonts w:ascii="Times New Roman" w:hAnsi="Times New Roman"/>
          <w:spacing w:val="-5"/>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PER</w:t>
      </w:r>
      <w:r w:rsidRPr="006018C8">
        <w:rPr>
          <w:rFonts w:ascii="Times New Roman" w:hAnsi="Times New Roman"/>
          <w:spacing w:val="-4"/>
        </w:rPr>
        <w:t xml:space="preserve"> </w:t>
      </w:r>
      <w:r w:rsidRPr="006018C8">
        <w:rPr>
          <w:rFonts w:ascii="Times New Roman" w:hAnsi="Times New Roman"/>
        </w:rPr>
        <w:t>;</w:t>
      </w:r>
    </w:p>
    <w:p w14:paraId="63BC8C7C" w14:textId="77777777" w:rsidR="00FA5B52" w:rsidRPr="006018C8" w:rsidRDefault="00FA5B52" w:rsidP="00FA5B52">
      <w:pPr>
        <w:pStyle w:val="Paragraphedeliste"/>
        <w:widowControl w:val="0"/>
        <w:numPr>
          <w:ilvl w:val="0"/>
          <w:numId w:val="132"/>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Raccordement des appareils :</w:t>
      </w:r>
      <w:r w:rsidRPr="006018C8">
        <w:rPr>
          <w:rFonts w:ascii="Times New Roman" w:hAnsi="Times New Roman"/>
          <w:spacing w:val="-24"/>
        </w:rPr>
        <w:t xml:space="preserve"> </w:t>
      </w:r>
      <w:r w:rsidRPr="006018C8">
        <w:rPr>
          <w:rFonts w:ascii="Times New Roman" w:hAnsi="Times New Roman"/>
          <w:spacing w:val="-3"/>
        </w:rPr>
        <w:t>flexible.</w:t>
      </w:r>
    </w:p>
    <w:p w14:paraId="53665141" w14:textId="77777777" w:rsidR="00FA5B52" w:rsidRPr="006018C8" w:rsidRDefault="00FA5B52" w:rsidP="00FA5B52">
      <w:pPr>
        <w:pStyle w:val="Corpsdetexte"/>
        <w:kinsoku w:val="0"/>
        <w:overflowPunct w:val="0"/>
        <w:spacing w:before="41"/>
        <w:jc w:val="both"/>
      </w:pPr>
      <w:r w:rsidRPr="006018C8">
        <w:t>Ces tuyaux devront répondre aux normes françaises spécifiées à cet effet dans la méthodologie d’exécution.</w:t>
      </w:r>
    </w:p>
    <w:p w14:paraId="17480D26" w14:textId="77777777" w:rsidR="00FA5B52" w:rsidRPr="006018C8" w:rsidRDefault="00FA5B52" w:rsidP="00FA5B52">
      <w:pPr>
        <w:pStyle w:val="Titre7"/>
        <w:numPr>
          <w:ilvl w:val="2"/>
          <w:numId w:val="137"/>
        </w:numPr>
        <w:tabs>
          <w:tab w:val="left" w:pos="2369"/>
        </w:tabs>
        <w:kinsoku w:val="0"/>
        <w:overflowPunct w:val="0"/>
        <w:spacing w:before="161"/>
        <w:ind w:left="2369" w:hanging="1407"/>
        <w:jc w:val="left"/>
        <w:rPr>
          <w:rFonts w:ascii="Times New Roman" w:hAnsi="Times New Roman"/>
          <w:b/>
          <w:bCs/>
          <w:i w:val="0"/>
          <w:iCs/>
          <w:color w:val="auto"/>
        </w:rPr>
      </w:pPr>
      <w:bookmarkStart w:id="1046" w:name="_bookmark132"/>
      <w:bookmarkEnd w:id="1046"/>
      <w:r w:rsidRPr="006018C8">
        <w:rPr>
          <w:rFonts w:ascii="Times New Roman" w:hAnsi="Times New Roman"/>
          <w:b/>
          <w:bCs/>
          <w:i w:val="0"/>
          <w:iCs/>
          <w:color w:val="auto"/>
        </w:rPr>
        <w:lastRenderedPageBreak/>
        <w:t>Protection contre la corrosion</w:t>
      </w:r>
    </w:p>
    <w:p w14:paraId="422D18D0" w14:textId="77777777" w:rsidR="00FA5B52" w:rsidRPr="006018C8" w:rsidRDefault="00FA5B52" w:rsidP="00FA5B52">
      <w:pPr>
        <w:pStyle w:val="Corpsdetexte"/>
        <w:kinsoku w:val="0"/>
        <w:overflowPunct w:val="0"/>
        <w:spacing w:before="118" w:line="276" w:lineRule="auto"/>
        <w:ind w:right="498"/>
        <w:jc w:val="both"/>
        <w:rPr>
          <w:spacing w:val="-3"/>
        </w:rPr>
      </w:pPr>
      <w:r w:rsidRPr="006018C8">
        <w:t xml:space="preserve">La protection des </w:t>
      </w:r>
      <w:r w:rsidRPr="006018C8">
        <w:rPr>
          <w:spacing w:val="-3"/>
        </w:rPr>
        <w:t xml:space="preserve">pièces en </w:t>
      </w:r>
      <w:r w:rsidRPr="006018C8">
        <w:t xml:space="preserve">acier </w:t>
      </w:r>
      <w:r w:rsidRPr="006018C8">
        <w:rPr>
          <w:spacing w:val="-3"/>
        </w:rPr>
        <w:t xml:space="preserve">devra, </w:t>
      </w:r>
      <w:r w:rsidRPr="006018C8">
        <w:t xml:space="preserve">en </w:t>
      </w:r>
      <w:r w:rsidRPr="006018C8">
        <w:rPr>
          <w:spacing w:val="-3"/>
        </w:rPr>
        <w:t xml:space="preserve">principe, </w:t>
      </w:r>
      <w:r w:rsidRPr="006018C8">
        <w:t xml:space="preserve">être </w:t>
      </w:r>
      <w:r w:rsidRPr="006018C8">
        <w:rPr>
          <w:spacing w:val="-3"/>
        </w:rPr>
        <w:t xml:space="preserve">assurée </w:t>
      </w:r>
      <w:r w:rsidRPr="006018C8">
        <w:t xml:space="preserve">par galvanisation dans un </w:t>
      </w:r>
      <w:r w:rsidRPr="006018C8">
        <w:rPr>
          <w:spacing w:val="-3"/>
        </w:rPr>
        <w:t xml:space="preserve">atelier agréé </w:t>
      </w:r>
      <w:r w:rsidRPr="006018C8">
        <w:t xml:space="preserve">par </w:t>
      </w:r>
      <w:r w:rsidRPr="006018C8">
        <w:rPr>
          <w:spacing w:val="-3"/>
        </w:rPr>
        <w:t xml:space="preserve">le </w:t>
      </w:r>
      <w:r w:rsidRPr="006018C8">
        <w:t xml:space="preserve">Maitre </w:t>
      </w:r>
      <w:r w:rsidRPr="006018C8">
        <w:rPr>
          <w:spacing w:val="-3"/>
        </w:rPr>
        <w:t xml:space="preserve">d’œuvre. </w:t>
      </w:r>
      <w:r w:rsidRPr="006018C8">
        <w:t xml:space="preserve">Si celle-ci n’était pas </w:t>
      </w:r>
      <w:r w:rsidRPr="006018C8">
        <w:rPr>
          <w:spacing w:val="-3"/>
        </w:rPr>
        <w:t xml:space="preserve">possible, </w:t>
      </w:r>
      <w:r w:rsidRPr="006018C8">
        <w:t xml:space="preserve">l’Entrepreneur pourra, après accord du </w:t>
      </w:r>
      <w:r w:rsidRPr="006018C8">
        <w:rPr>
          <w:spacing w:val="-3"/>
        </w:rPr>
        <w:t xml:space="preserve">Maitre d’œuvre, </w:t>
      </w:r>
      <w:r w:rsidRPr="006018C8">
        <w:t xml:space="preserve">réaliser </w:t>
      </w:r>
      <w:r w:rsidRPr="006018C8">
        <w:rPr>
          <w:spacing w:val="-3"/>
        </w:rPr>
        <w:t xml:space="preserve">la protection </w:t>
      </w:r>
      <w:r w:rsidRPr="006018C8">
        <w:t xml:space="preserve">contre </w:t>
      </w:r>
      <w:r w:rsidRPr="006018C8">
        <w:rPr>
          <w:spacing w:val="-3"/>
        </w:rPr>
        <w:t xml:space="preserve">la </w:t>
      </w:r>
      <w:r w:rsidRPr="006018C8">
        <w:t xml:space="preserve">corrosion par application d’une </w:t>
      </w:r>
      <w:r w:rsidRPr="006018C8">
        <w:rPr>
          <w:spacing w:val="-3"/>
        </w:rPr>
        <w:t xml:space="preserve">peinture </w:t>
      </w:r>
      <w:r w:rsidRPr="006018C8">
        <w:t xml:space="preserve">riche </w:t>
      </w:r>
      <w:r w:rsidRPr="006018C8">
        <w:rPr>
          <w:spacing w:val="-3"/>
        </w:rPr>
        <w:t xml:space="preserve">en </w:t>
      </w:r>
      <w:r w:rsidRPr="006018C8">
        <w:t xml:space="preserve">zinc </w:t>
      </w:r>
      <w:r w:rsidRPr="006018C8">
        <w:rPr>
          <w:spacing w:val="-3"/>
        </w:rPr>
        <w:t xml:space="preserve">ou </w:t>
      </w:r>
      <w:r w:rsidRPr="006018C8">
        <w:t xml:space="preserve">par </w:t>
      </w:r>
      <w:r w:rsidRPr="006018C8">
        <w:rPr>
          <w:spacing w:val="-3"/>
        </w:rPr>
        <w:t xml:space="preserve">métallisation </w:t>
      </w:r>
      <w:r w:rsidRPr="006018C8">
        <w:t xml:space="preserve">complétée par une couche de </w:t>
      </w:r>
      <w:r w:rsidRPr="006018C8">
        <w:rPr>
          <w:spacing w:val="-3"/>
        </w:rPr>
        <w:t xml:space="preserve">peinture </w:t>
      </w:r>
      <w:r w:rsidRPr="006018C8">
        <w:t xml:space="preserve">riche en </w:t>
      </w:r>
      <w:r w:rsidRPr="006018C8">
        <w:rPr>
          <w:spacing w:val="-3"/>
        </w:rPr>
        <w:t>zinc.</w:t>
      </w:r>
    </w:p>
    <w:p w14:paraId="571DAB45" w14:textId="77777777" w:rsidR="00FA5B52" w:rsidRPr="006018C8" w:rsidRDefault="00FA5B52" w:rsidP="00FA5B52">
      <w:pPr>
        <w:pStyle w:val="Titre7"/>
        <w:numPr>
          <w:ilvl w:val="0"/>
          <w:numId w:val="131"/>
        </w:numPr>
        <w:tabs>
          <w:tab w:val="left" w:pos="1659"/>
        </w:tabs>
        <w:kinsoku w:val="0"/>
        <w:overflowPunct w:val="0"/>
        <w:spacing w:before="3"/>
        <w:ind w:left="1440" w:hanging="360"/>
        <w:jc w:val="left"/>
        <w:rPr>
          <w:rFonts w:ascii="Times New Roman" w:hAnsi="Times New Roman"/>
          <w:b/>
          <w:bCs/>
          <w:i w:val="0"/>
          <w:iCs/>
          <w:color w:val="auto"/>
        </w:rPr>
      </w:pPr>
      <w:r w:rsidRPr="006018C8">
        <w:rPr>
          <w:rFonts w:ascii="Times New Roman" w:hAnsi="Times New Roman"/>
          <w:b/>
          <w:bCs/>
          <w:i w:val="0"/>
          <w:iCs/>
          <w:color w:val="auto"/>
        </w:rPr>
        <w:t>Galvanisation à</w:t>
      </w:r>
      <w:r w:rsidRPr="006018C8">
        <w:rPr>
          <w:rFonts w:ascii="Times New Roman" w:hAnsi="Times New Roman"/>
          <w:b/>
          <w:bCs/>
          <w:i w:val="0"/>
          <w:iCs/>
          <w:color w:val="auto"/>
          <w:spacing w:val="-11"/>
        </w:rPr>
        <w:t xml:space="preserve"> </w:t>
      </w:r>
      <w:r w:rsidRPr="006018C8">
        <w:rPr>
          <w:rFonts w:ascii="Times New Roman" w:hAnsi="Times New Roman"/>
          <w:b/>
          <w:bCs/>
          <w:i w:val="0"/>
          <w:iCs/>
          <w:color w:val="auto"/>
        </w:rPr>
        <w:t>chaud</w:t>
      </w:r>
    </w:p>
    <w:p w14:paraId="28404963" w14:textId="77777777" w:rsidR="00FA5B52" w:rsidRPr="006018C8" w:rsidRDefault="00FA5B52" w:rsidP="00FA5B52">
      <w:pPr>
        <w:pStyle w:val="Corpsdetexte"/>
        <w:kinsoku w:val="0"/>
        <w:overflowPunct w:val="0"/>
        <w:spacing w:before="25" w:line="276" w:lineRule="auto"/>
        <w:ind w:right="494"/>
        <w:jc w:val="both"/>
      </w:pPr>
      <w:r w:rsidRPr="006018C8">
        <w:t>Pour la galvanisation, il sera exigé une protection de 500 g/m</w:t>
      </w:r>
      <w:r w:rsidRPr="006018C8">
        <w:rPr>
          <w:position w:val="9"/>
          <w:sz w:val="16"/>
          <w:szCs w:val="16"/>
        </w:rPr>
        <w:t xml:space="preserve">2 </w:t>
      </w:r>
      <w:r w:rsidRPr="006018C8">
        <w:t>simple face (soit 70 micromètres) à plus ou moins 50 grammes près conformément aux normes NF A 91-121, 91-122 et 49-700.</w:t>
      </w:r>
    </w:p>
    <w:p w14:paraId="454C3434" w14:textId="77777777" w:rsidR="00FA5B52" w:rsidRPr="006018C8" w:rsidRDefault="00FA5B52" w:rsidP="00FA5B52">
      <w:pPr>
        <w:pStyle w:val="Titre7"/>
        <w:numPr>
          <w:ilvl w:val="0"/>
          <w:numId w:val="131"/>
        </w:numPr>
        <w:tabs>
          <w:tab w:val="left" w:pos="1659"/>
        </w:tabs>
        <w:kinsoku w:val="0"/>
        <w:overflowPunct w:val="0"/>
        <w:spacing w:line="275" w:lineRule="exact"/>
        <w:ind w:left="1440" w:hanging="360"/>
        <w:jc w:val="left"/>
        <w:rPr>
          <w:rFonts w:ascii="Times New Roman" w:hAnsi="Times New Roman"/>
          <w:b/>
          <w:bCs/>
          <w:i w:val="0"/>
          <w:iCs/>
          <w:color w:val="auto"/>
        </w:rPr>
      </w:pPr>
      <w:r w:rsidRPr="006018C8">
        <w:rPr>
          <w:rFonts w:ascii="Times New Roman" w:hAnsi="Times New Roman"/>
          <w:b/>
          <w:bCs/>
          <w:i w:val="0"/>
          <w:iCs/>
          <w:color w:val="auto"/>
        </w:rPr>
        <w:t xml:space="preserve">Peintures </w:t>
      </w:r>
      <w:r w:rsidRPr="006018C8">
        <w:rPr>
          <w:rFonts w:ascii="Times New Roman" w:hAnsi="Times New Roman"/>
          <w:b/>
          <w:bCs/>
          <w:i w:val="0"/>
          <w:iCs/>
          <w:color w:val="auto"/>
          <w:spacing w:val="-3"/>
        </w:rPr>
        <w:t>riches en</w:t>
      </w:r>
      <w:r w:rsidRPr="006018C8">
        <w:rPr>
          <w:rFonts w:ascii="Times New Roman" w:hAnsi="Times New Roman"/>
          <w:b/>
          <w:bCs/>
          <w:i w:val="0"/>
          <w:iCs/>
          <w:color w:val="auto"/>
          <w:spacing w:val="-10"/>
        </w:rPr>
        <w:t xml:space="preserve"> </w:t>
      </w:r>
      <w:r w:rsidRPr="006018C8">
        <w:rPr>
          <w:rFonts w:ascii="Times New Roman" w:hAnsi="Times New Roman"/>
          <w:b/>
          <w:bCs/>
          <w:i w:val="0"/>
          <w:iCs/>
          <w:color w:val="auto"/>
        </w:rPr>
        <w:t>zinc</w:t>
      </w:r>
    </w:p>
    <w:p w14:paraId="177B958C" w14:textId="77777777" w:rsidR="00FA5B52" w:rsidRPr="006018C8" w:rsidRDefault="00FA5B52" w:rsidP="00FA5B52">
      <w:pPr>
        <w:pStyle w:val="Corpsdetexte"/>
        <w:kinsoku w:val="0"/>
        <w:overflowPunct w:val="0"/>
        <w:spacing w:before="41"/>
        <w:jc w:val="both"/>
      </w:pPr>
      <w:r w:rsidRPr="006018C8">
        <w:t>L’application comprend :</w:t>
      </w:r>
    </w:p>
    <w:p w14:paraId="7B24C97D" w14:textId="77777777" w:rsidR="00FA5B52" w:rsidRPr="006018C8" w:rsidRDefault="00FA5B52" w:rsidP="00FA5B52">
      <w:pPr>
        <w:pStyle w:val="Paragraphedeliste"/>
        <w:widowControl w:val="0"/>
        <w:numPr>
          <w:ilvl w:val="1"/>
          <w:numId w:val="131"/>
        </w:numPr>
        <w:tabs>
          <w:tab w:val="left" w:pos="2369"/>
        </w:tabs>
        <w:suppressAutoHyphens w:val="0"/>
        <w:kinsoku w:val="0"/>
        <w:overflowPunct w:val="0"/>
        <w:autoSpaceDE w:val="0"/>
        <w:adjustRightInd w:val="0"/>
        <w:spacing w:before="41" w:after="0" w:line="240" w:lineRule="auto"/>
        <w:ind w:left="2369"/>
        <w:jc w:val="both"/>
        <w:textAlignment w:val="auto"/>
        <w:rPr>
          <w:rFonts w:ascii="Times New Roman" w:hAnsi="Times New Roman"/>
        </w:rPr>
      </w:pPr>
      <w:r w:rsidRPr="006018C8">
        <w:rPr>
          <w:rFonts w:ascii="Times New Roman" w:hAnsi="Times New Roman"/>
        </w:rPr>
        <w:t>Un</w:t>
      </w:r>
      <w:r w:rsidRPr="006018C8">
        <w:rPr>
          <w:rFonts w:ascii="Times New Roman" w:hAnsi="Times New Roman"/>
          <w:spacing w:val="-6"/>
        </w:rPr>
        <w:t xml:space="preserve"> </w:t>
      </w:r>
      <w:r w:rsidRPr="006018C8">
        <w:rPr>
          <w:rFonts w:ascii="Times New Roman" w:hAnsi="Times New Roman"/>
        </w:rPr>
        <w:t>décapage</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abrasif</w:t>
      </w:r>
      <w:r w:rsidRPr="006018C8">
        <w:rPr>
          <w:rFonts w:ascii="Times New Roman" w:hAnsi="Times New Roman"/>
          <w:spacing w:val="-7"/>
        </w:rPr>
        <w:t xml:space="preserve"> </w:t>
      </w:r>
      <w:r w:rsidRPr="006018C8">
        <w:rPr>
          <w:rFonts w:ascii="Times New Roman" w:hAnsi="Times New Roman"/>
        </w:rPr>
        <w:t>(grenaille</w:t>
      </w:r>
      <w:r w:rsidRPr="006018C8">
        <w:rPr>
          <w:rFonts w:ascii="Times New Roman" w:hAnsi="Times New Roman"/>
          <w:spacing w:val="-5"/>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spacing w:val="-2"/>
        </w:rPr>
        <w:t>angles</w:t>
      </w:r>
      <w:r w:rsidRPr="006018C8">
        <w:rPr>
          <w:rFonts w:ascii="Times New Roman" w:hAnsi="Times New Roman"/>
          <w:spacing w:val="-7"/>
        </w:rPr>
        <w:t xml:space="preserve"> </w:t>
      </w:r>
      <w:r w:rsidRPr="006018C8">
        <w:rPr>
          <w:rFonts w:ascii="Times New Roman" w:hAnsi="Times New Roman"/>
        </w:rPr>
        <w:t>vifs</w:t>
      </w:r>
      <w:r w:rsidRPr="006018C8">
        <w:rPr>
          <w:rFonts w:ascii="Times New Roman" w:hAnsi="Times New Roman"/>
          <w:spacing w:val="-11"/>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corindon)</w:t>
      </w:r>
      <w:r w:rsidRPr="006018C8">
        <w:rPr>
          <w:rFonts w:ascii="Times New Roman" w:hAnsi="Times New Roman"/>
          <w:spacing w:val="-2"/>
        </w:rPr>
        <w:t xml:space="preserve"> </w:t>
      </w:r>
      <w:r w:rsidRPr="006018C8">
        <w:rPr>
          <w:rFonts w:ascii="Times New Roman" w:hAnsi="Times New Roman"/>
        </w:rPr>
        <w:t>;</w:t>
      </w:r>
    </w:p>
    <w:p w14:paraId="4D52B200" w14:textId="77777777" w:rsidR="00FA5B52" w:rsidRPr="006018C8" w:rsidRDefault="00FA5B52" w:rsidP="00FA5B52">
      <w:pPr>
        <w:pStyle w:val="Paragraphedeliste"/>
        <w:widowControl w:val="0"/>
        <w:numPr>
          <w:ilvl w:val="1"/>
          <w:numId w:val="131"/>
        </w:numPr>
        <w:tabs>
          <w:tab w:val="left" w:pos="2369"/>
        </w:tabs>
        <w:suppressAutoHyphens w:val="0"/>
        <w:kinsoku w:val="0"/>
        <w:overflowPunct w:val="0"/>
        <w:autoSpaceDE w:val="0"/>
        <w:adjustRightInd w:val="0"/>
        <w:spacing w:before="25" w:after="0" w:line="266" w:lineRule="auto"/>
        <w:ind w:right="496" w:hanging="360"/>
        <w:jc w:val="both"/>
        <w:textAlignment w:val="auto"/>
        <w:rPr>
          <w:rFonts w:ascii="Times New Roman" w:hAnsi="Times New Roman"/>
        </w:rPr>
      </w:pPr>
      <w:r w:rsidRPr="006018C8">
        <w:rPr>
          <w:rFonts w:ascii="Times New Roman" w:hAnsi="Times New Roman"/>
        </w:rPr>
        <w:t xml:space="preserve">Dans </w:t>
      </w:r>
      <w:r w:rsidRPr="006018C8">
        <w:rPr>
          <w:rFonts w:ascii="Times New Roman" w:hAnsi="Times New Roman"/>
          <w:spacing w:val="-3"/>
        </w:rPr>
        <w:t xml:space="preserve">un délai maximum </w:t>
      </w:r>
      <w:r w:rsidRPr="006018C8">
        <w:rPr>
          <w:rFonts w:ascii="Times New Roman" w:hAnsi="Times New Roman"/>
        </w:rPr>
        <w:t xml:space="preserve">de </w:t>
      </w:r>
      <w:r w:rsidRPr="006018C8">
        <w:rPr>
          <w:rFonts w:ascii="Times New Roman" w:hAnsi="Times New Roman"/>
          <w:spacing w:val="-3"/>
        </w:rPr>
        <w:t xml:space="preserve">six </w:t>
      </w:r>
      <w:r w:rsidRPr="006018C8">
        <w:rPr>
          <w:rFonts w:ascii="Times New Roman" w:hAnsi="Times New Roman"/>
        </w:rPr>
        <w:t xml:space="preserve">(06) heures, une couche </w:t>
      </w:r>
      <w:r w:rsidRPr="006018C8">
        <w:rPr>
          <w:rFonts w:ascii="Times New Roman" w:hAnsi="Times New Roman"/>
          <w:spacing w:val="-3"/>
        </w:rPr>
        <w:t xml:space="preserve">de </w:t>
      </w:r>
      <w:r w:rsidRPr="006018C8">
        <w:rPr>
          <w:rFonts w:ascii="Times New Roman" w:hAnsi="Times New Roman"/>
        </w:rPr>
        <w:t xml:space="preserve">40 à 45 micromètres </w:t>
      </w:r>
      <w:r w:rsidRPr="006018C8">
        <w:rPr>
          <w:rFonts w:ascii="Times New Roman" w:hAnsi="Times New Roman"/>
          <w:spacing w:val="-3"/>
        </w:rPr>
        <w:t xml:space="preserve">de </w:t>
      </w:r>
      <w:r w:rsidRPr="006018C8">
        <w:rPr>
          <w:rFonts w:ascii="Times New Roman" w:hAnsi="Times New Roman"/>
        </w:rPr>
        <w:t>peinture</w:t>
      </w:r>
      <w:r w:rsidRPr="006018C8">
        <w:rPr>
          <w:rFonts w:ascii="Times New Roman" w:hAnsi="Times New Roman"/>
          <w:spacing w:val="-8"/>
        </w:rPr>
        <w:t xml:space="preserve"> </w:t>
      </w:r>
      <w:r w:rsidRPr="006018C8">
        <w:rPr>
          <w:rFonts w:ascii="Times New Roman" w:hAnsi="Times New Roman"/>
        </w:rPr>
        <w:t>riche</w:t>
      </w:r>
      <w:r w:rsidRPr="006018C8">
        <w:rPr>
          <w:rFonts w:ascii="Times New Roman" w:hAnsi="Times New Roman"/>
          <w:spacing w:val="-9"/>
        </w:rPr>
        <w:t xml:space="preserve"> </w:t>
      </w:r>
      <w:r w:rsidRPr="006018C8">
        <w:rPr>
          <w:rFonts w:ascii="Times New Roman" w:hAnsi="Times New Roman"/>
          <w:spacing w:val="-3"/>
        </w:rPr>
        <w:t>en</w:t>
      </w:r>
      <w:r w:rsidRPr="006018C8">
        <w:rPr>
          <w:rFonts w:ascii="Times New Roman" w:hAnsi="Times New Roman"/>
          <w:spacing w:val="-6"/>
        </w:rPr>
        <w:t xml:space="preserve"> </w:t>
      </w:r>
      <w:r w:rsidRPr="006018C8">
        <w:rPr>
          <w:rFonts w:ascii="Times New Roman" w:hAnsi="Times New Roman"/>
        </w:rPr>
        <w:t>zinc</w:t>
      </w:r>
      <w:r w:rsidRPr="006018C8">
        <w:rPr>
          <w:rFonts w:ascii="Times New Roman" w:hAnsi="Times New Roman"/>
          <w:spacing w:val="-8"/>
        </w:rPr>
        <w:t xml:space="preserve"> </w:t>
      </w:r>
      <w:r w:rsidRPr="006018C8">
        <w:rPr>
          <w:rFonts w:ascii="Times New Roman" w:hAnsi="Times New Roman"/>
          <w:spacing w:val="-3"/>
        </w:rPr>
        <w:t>dont</w:t>
      </w:r>
      <w:r w:rsidRPr="006018C8">
        <w:rPr>
          <w:rFonts w:ascii="Times New Roman" w:hAnsi="Times New Roman"/>
          <w:spacing w:val="-6"/>
        </w:rPr>
        <w:t xml:space="preserve"> </w:t>
      </w:r>
      <w:r w:rsidRPr="006018C8">
        <w:rPr>
          <w:rFonts w:ascii="Times New Roman" w:hAnsi="Times New Roman"/>
        </w:rPr>
        <w:t>le</w:t>
      </w:r>
      <w:r w:rsidRPr="006018C8">
        <w:rPr>
          <w:rFonts w:ascii="Times New Roman" w:hAnsi="Times New Roman"/>
          <w:spacing w:val="-7"/>
        </w:rPr>
        <w:t xml:space="preserve"> </w:t>
      </w:r>
      <w:r w:rsidRPr="006018C8">
        <w:rPr>
          <w:rFonts w:ascii="Times New Roman" w:hAnsi="Times New Roman"/>
          <w:spacing w:val="-3"/>
        </w:rPr>
        <w:t>pigment</w:t>
      </w:r>
      <w:r w:rsidRPr="006018C8">
        <w:rPr>
          <w:rFonts w:ascii="Times New Roman" w:hAnsi="Times New Roman"/>
          <w:spacing w:val="-7"/>
        </w:rPr>
        <w:t xml:space="preserve"> </w:t>
      </w:r>
      <w:r w:rsidRPr="006018C8">
        <w:rPr>
          <w:rFonts w:ascii="Times New Roman" w:hAnsi="Times New Roman"/>
        </w:rPr>
        <w:t>sera</w:t>
      </w:r>
      <w:r w:rsidRPr="006018C8">
        <w:rPr>
          <w:rFonts w:ascii="Times New Roman" w:hAnsi="Times New Roman"/>
          <w:spacing w:val="-8"/>
        </w:rPr>
        <w:t xml:space="preserve"> </w:t>
      </w:r>
      <w:r w:rsidRPr="006018C8">
        <w:rPr>
          <w:rFonts w:ascii="Times New Roman" w:hAnsi="Times New Roman"/>
        </w:rPr>
        <w:t>constitué</w:t>
      </w:r>
      <w:r w:rsidRPr="006018C8">
        <w:rPr>
          <w:rFonts w:ascii="Times New Roman" w:hAnsi="Times New Roman"/>
          <w:spacing w:val="-7"/>
        </w:rPr>
        <w:t xml:space="preserve"> </w:t>
      </w:r>
      <w:r w:rsidRPr="006018C8">
        <w:rPr>
          <w:rFonts w:ascii="Times New Roman" w:hAnsi="Times New Roman"/>
        </w:rPr>
        <w:t>par</w:t>
      </w:r>
      <w:r w:rsidRPr="006018C8">
        <w:rPr>
          <w:rFonts w:ascii="Times New Roman" w:hAnsi="Times New Roman"/>
          <w:spacing w:val="-5"/>
        </w:rPr>
        <w:t xml:space="preserve"> </w:t>
      </w:r>
      <w:r w:rsidRPr="006018C8">
        <w:rPr>
          <w:rFonts w:ascii="Times New Roman" w:hAnsi="Times New Roman"/>
          <w:spacing w:val="-3"/>
        </w:rPr>
        <w:t>de</w:t>
      </w:r>
      <w:r w:rsidRPr="006018C8">
        <w:rPr>
          <w:rFonts w:ascii="Times New Roman" w:hAnsi="Times New Roman"/>
          <w:spacing w:val="-8"/>
        </w:rPr>
        <w:t xml:space="preserve"> </w:t>
      </w:r>
      <w:r w:rsidRPr="006018C8">
        <w:rPr>
          <w:rFonts w:ascii="Times New Roman" w:hAnsi="Times New Roman"/>
        </w:rPr>
        <w:t>la</w:t>
      </w:r>
      <w:r w:rsidRPr="006018C8">
        <w:rPr>
          <w:rFonts w:ascii="Times New Roman" w:hAnsi="Times New Roman"/>
          <w:spacing w:val="-7"/>
        </w:rPr>
        <w:t xml:space="preserve"> </w:t>
      </w:r>
      <w:r w:rsidRPr="006018C8">
        <w:rPr>
          <w:rFonts w:ascii="Times New Roman" w:hAnsi="Times New Roman"/>
          <w:spacing w:val="-3"/>
        </w:rPr>
        <w:t>poussière</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rPr>
        <w:t>zinc</w:t>
      </w:r>
      <w:r w:rsidRPr="006018C8">
        <w:rPr>
          <w:rFonts w:ascii="Times New Roman" w:hAnsi="Times New Roman"/>
          <w:spacing w:val="-7"/>
        </w:rPr>
        <w:t xml:space="preserve"> </w:t>
      </w:r>
      <w:r w:rsidRPr="006018C8">
        <w:rPr>
          <w:rFonts w:ascii="Times New Roman" w:hAnsi="Times New Roman"/>
        </w:rPr>
        <w:t>à</w:t>
      </w:r>
      <w:r w:rsidRPr="006018C8">
        <w:rPr>
          <w:rFonts w:ascii="Times New Roman" w:hAnsi="Times New Roman"/>
          <w:spacing w:val="-13"/>
        </w:rPr>
        <w:t xml:space="preserve"> </w:t>
      </w:r>
      <w:r w:rsidRPr="006018C8">
        <w:rPr>
          <w:rFonts w:ascii="Times New Roman" w:hAnsi="Times New Roman"/>
        </w:rPr>
        <w:t xml:space="preserve">raison de 92% minimum dans </w:t>
      </w:r>
      <w:r w:rsidRPr="006018C8">
        <w:rPr>
          <w:rFonts w:ascii="Times New Roman" w:hAnsi="Times New Roman"/>
          <w:spacing w:val="-3"/>
        </w:rPr>
        <w:t xml:space="preserve">l’extrait </w:t>
      </w:r>
      <w:r w:rsidRPr="006018C8">
        <w:rPr>
          <w:rFonts w:ascii="Times New Roman" w:hAnsi="Times New Roman"/>
        </w:rPr>
        <w:t>sec</w:t>
      </w:r>
      <w:r w:rsidRPr="006018C8">
        <w:rPr>
          <w:rFonts w:ascii="Times New Roman" w:hAnsi="Times New Roman"/>
          <w:spacing w:val="-26"/>
        </w:rPr>
        <w:t xml:space="preserve"> </w:t>
      </w:r>
      <w:r w:rsidRPr="006018C8">
        <w:rPr>
          <w:rFonts w:ascii="Times New Roman" w:hAnsi="Times New Roman"/>
        </w:rPr>
        <w:t>;</w:t>
      </w:r>
    </w:p>
    <w:p w14:paraId="788391EC" w14:textId="77777777" w:rsidR="00FA5B52" w:rsidRPr="006018C8" w:rsidRDefault="00FA5B52" w:rsidP="00FA5B52">
      <w:pPr>
        <w:pStyle w:val="Paragraphedeliste"/>
        <w:widowControl w:val="0"/>
        <w:numPr>
          <w:ilvl w:val="1"/>
          <w:numId w:val="131"/>
        </w:numPr>
        <w:tabs>
          <w:tab w:val="left" w:pos="2369"/>
        </w:tabs>
        <w:suppressAutoHyphens w:val="0"/>
        <w:kinsoku w:val="0"/>
        <w:overflowPunct w:val="0"/>
        <w:autoSpaceDE w:val="0"/>
        <w:adjustRightInd w:val="0"/>
        <w:spacing w:before="12" w:after="0" w:line="240" w:lineRule="auto"/>
        <w:ind w:left="2369"/>
        <w:jc w:val="both"/>
        <w:textAlignment w:val="auto"/>
        <w:rPr>
          <w:rFonts w:ascii="Times New Roman" w:hAnsi="Times New Roman"/>
          <w:spacing w:val="-3"/>
        </w:rPr>
      </w:pPr>
      <w:r w:rsidRPr="006018C8">
        <w:rPr>
          <w:rFonts w:ascii="Times New Roman" w:hAnsi="Times New Roman"/>
        </w:rPr>
        <w:t>Sur</w:t>
      </w:r>
      <w:r w:rsidRPr="006018C8">
        <w:rPr>
          <w:rFonts w:ascii="Times New Roman" w:hAnsi="Times New Roman"/>
          <w:spacing w:val="-3"/>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rPr>
        <w:t>couche</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35</w:t>
      </w:r>
      <w:r w:rsidRPr="006018C8">
        <w:rPr>
          <w:rFonts w:ascii="Times New Roman" w:hAnsi="Times New Roman"/>
          <w:spacing w:val="-4"/>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spacing w:val="-3"/>
        </w:rPr>
        <w:t>40</w:t>
      </w:r>
      <w:r w:rsidRPr="006018C8">
        <w:rPr>
          <w:rFonts w:ascii="Times New Roman" w:hAnsi="Times New Roman"/>
          <w:spacing w:val="-4"/>
        </w:rPr>
        <w:t xml:space="preserve"> </w:t>
      </w:r>
      <w:r w:rsidRPr="006018C8">
        <w:rPr>
          <w:rFonts w:ascii="Times New Roman" w:hAnsi="Times New Roman"/>
        </w:rPr>
        <w:t>micromètres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peinture</w:t>
      </w:r>
      <w:r w:rsidRPr="006018C8">
        <w:rPr>
          <w:rFonts w:ascii="Times New Roman" w:hAnsi="Times New Roman"/>
          <w:spacing w:val="-10"/>
        </w:rPr>
        <w:t xml:space="preserve"> </w:t>
      </w:r>
      <w:r w:rsidRPr="006018C8">
        <w:rPr>
          <w:rFonts w:ascii="Times New Roman" w:hAnsi="Times New Roman"/>
        </w:rPr>
        <w:t>riche</w:t>
      </w:r>
      <w:r w:rsidRPr="006018C8">
        <w:rPr>
          <w:rFonts w:ascii="Times New Roman" w:hAnsi="Times New Roman"/>
          <w:spacing w:val="-6"/>
        </w:rPr>
        <w:t xml:space="preserve"> </w:t>
      </w:r>
      <w:r w:rsidRPr="006018C8">
        <w:rPr>
          <w:rFonts w:ascii="Times New Roman" w:hAnsi="Times New Roman"/>
          <w:spacing w:val="-3"/>
        </w:rPr>
        <w:t>en</w:t>
      </w:r>
      <w:r w:rsidRPr="006018C8">
        <w:rPr>
          <w:rFonts w:ascii="Times New Roman" w:hAnsi="Times New Roman"/>
          <w:spacing w:val="-4"/>
        </w:rPr>
        <w:t xml:space="preserve"> </w:t>
      </w:r>
      <w:r w:rsidRPr="006018C8">
        <w:rPr>
          <w:rFonts w:ascii="Times New Roman" w:hAnsi="Times New Roman"/>
          <w:spacing w:val="-3"/>
        </w:rPr>
        <w:t>zinc.</w:t>
      </w:r>
    </w:p>
    <w:p w14:paraId="6A820876" w14:textId="77777777" w:rsidR="00FA5B52" w:rsidRPr="006018C8" w:rsidRDefault="00FA5B52" w:rsidP="00FA5B52">
      <w:pPr>
        <w:pStyle w:val="Corpsdetexte"/>
        <w:kinsoku w:val="0"/>
        <w:overflowPunct w:val="0"/>
        <w:spacing w:before="4"/>
        <w:rPr>
          <w:sz w:val="22"/>
          <w:szCs w:val="22"/>
        </w:rPr>
      </w:pPr>
    </w:p>
    <w:p w14:paraId="198B8F48" w14:textId="77777777" w:rsidR="00FA5B52" w:rsidRPr="006018C8" w:rsidRDefault="00FA5B52" w:rsidP="00FA5B52">
      <w:pPr>
        <w:pStyle w:val="Titre5"/>
        <w:numPr>
          <w:ilvl w:val="0"/>
          <w:numId w:val="138"/>
        </w:numPr>
        <w:tabs>
          <w:tab w:val="left" w:pos="953"/>
        </w:tabs>
        <w:kinsoku w:val="0"/>
        <w:overflowPunct w:val="0"/>
        <w:spacing w:before="0"/>
        <w:ind w:left="381" w:right="350"/>
        <w:rPr>
          <w:rFonts w:ascii="Times New Roman" w:hAnsi="Times New Roman"/>
          <w:color w:val="auto"/>
        </w:rPr>
      </w:pPr>
      <w:bookmarkStart w:id="1047" w:name="_bookmark133"/>
      <w:bookmarkEnd w:id="1047"/>
      <w:r w:rsidRPr="006018C8">
        <w:rPr>
          <w:rFonts w:ascii="Times New Roman" w:hAnsi="Times New Roman"/>
          <w:color w:val="auto"/>
        </w:rPr>
        <w:t>MODE D’EXECUTION DES TRAVAUX : TRAVAUX PREPARATOIRES – INSTALLATION DE</w:t>
      </w:r>
      <w:r w:rsidRPr="006018C8">
        <w:rPr>
          <w:rFonts w:ascii="Times New Roman" w:hAnsi="Times New Roman"/>
          <w:color w:val="auto"/>
          <w:spacing w:val="3"/>
        </w:rPr>
        <w:t xml:space="preserve"> </w:t>
      </w:r>
      <w:r w:rsidRPr="006018C8">
        <w:rPr>
          <w:rFonts w:ascii="Times New Roman" w:hAnsi="Times New Roman"/>
          <w:color w:val="auto"/>
        </w:rPr>
        <w:t>CHANTIER</w:t>
      </w:r>
    </w:p>
    <w:p w14:paraId="1A046CAA" w14:textId="77777777" w:rsidR="00FA5B52" w:rsidRPr="006018C8" w:rsidRDefault="00FA5B52" w:rsidP="00FA5B52">
      <w:pPr>
        <w:pStyle w:val="Titre6"/>
        <w:numPr>
          <w:ilvl w:val="1"/>
          <w:numId w:val="138"/>
        </w:numPr>
        <w:tabs>
          <w:tab w:val="left" w:pos="1659"/>
        </w:tabs>
        <w:kinsoku w:val="0"/>
        <w:overflowPunct w:val="0"/>
        <w:spacing w:before="124"/>
        <w:ind w:left="1658" w:hanging="1057"/>
        <w:rPr>
          <w:rFonts w:ascii="Times New Roman" w:hAnsi="Times New Roman"/>
          <w:color w:val="auto"/>
        </w:rPr>
      </w:pPr>
      <w:bookmarkStart w:id="1048" w:name="_bookmark134"/>
      <w:bookmarkEnd w:id="1048"/>
      <w:r w:rsidRPr="006018C8">
        <w:rPr>
          <w:rFonts w:ascii="Times New Roman" w:hAnsi="Times New Roman"/>
          <w:color w:val="auto"/>
        </w:rPr>
        <w:t>Étendue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36C96F61" w14:textId="77777777" w:rsidR="00FA5B52" w:rsidRPr="006018C8" w:rsidRDefault="00FA5B52" w:rsidP="00FA5B52">
      <w:pPr>
        <w:pStyle w:val="Corpsdetexte"/>
        <w:kinsoku w:val="0"/>
        <w:overflowPunct w:val="0"/>
        <w:spacing w:before="123" w:line="276" w:lineRule="auto"/>
        <w:ind w:right="418"/>
      </w:pPr>
      <w:r w:rsidRPr="006018C8">
        <w:t>Les présents travaux de construction s’étendent sur la parcelle du site réservée pour, et pour le lot 1 (Travaux préparatoires – Installation de chantier), ils consistent en :</w:t>
      </w:r>
    </w:p>
    <w:p w14:paraId="68C2A9DD"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L’amené du matériel</w:t>
      </w:r>
      <w:r w:rsidRPr="006018C8">
        <w:rPr>
          <w:rFonts w:ascii="Times New Roman" w:hAnsi="Times New Roman"/>
          <w:spacing w:val="5"/>
        </w:rPr>
        <w:t xml:space="preserve"> </w:t>
      </w:r>
      <w:r w:rsidRPr="006018C8">
        <w:rPr>
          <w:rFonts w:ascii="Times New Roman" w:hAnsi="Times New Roman"/>
        </w:rPr>
        <w:t>;</w:t>
      </w:r>
    </w:p>
    <w:p w14:paraId="0EFB6405"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Confection d’un panneau de chantier</w:t>
      </w:r>
      <w:r w:rsidRPr="006018C8">
        <w:rPr>
          <w:rFonts w:ascii="Times New Roman" w:hAnsi="Times New Roman"/>
          <w:spacing w:val="8"/>
        </w:rPr>
        <w:t xml:space="preserve"> </w:t>
      </w:r>
      <w:r w:rsidRPr="006018C8">
        <w:rPr>
          <w:rFonts w:ascii="Times New Roman" w:hAnsi="Times New Roman"/>
        </w:rPr>
        <w:t>;</w:t>
      </w:r>
    </w:p>
    <w:p w14:paraId="5D38DA66"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proofErr w:type="spellStart"/>
      <w:r w:rsidRPr="006018C8">
        <w:rPr>
          <w:rFonts w:ascii="Times New Roman" w:hAnsi="Times New Roman"/>
        </w:rPr>
        <w:t>Erection</w:t>
      </w:r>
      <w:proofErr w:type="spellEnd"/>
      <w:r w:rsidRPr="006018C8">
        <w:rPr>
          <w:rFonts w:ascii="Times New Roman" w:hAnsi="Times New Roman"/>
        </w:rPr>
        <w:t xml:space="preserve"> de la clôture de chantier</w:t>
      </w:r>
      <w:r w:rsidRPr="006018C8">
        <w:rPr>
          <w:rFonts w:ascii="Times New Roman" w:hAnsi="Times New Roman"/>
          <w:spacing w:val="-2"/>
        </w:rPr>
        <w:t xml:space="preserve"> </w:t>
      </w:r>
      <w:r w:rsidRPr="006018C8">
        <w:rPr>
          <w:rFonts w:ascii="Times New Roman" w:hAnsi="Times New Roman"/>
        </w:rPr>
        <w:t>;</w:t>
      </w:r>
    </w:p>
    <w:p w14:paraId="691F58F0"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Raccordement aux réseaux (CDE, ENEO et CAMTEL)</w:t>
      </w:r>
      <w:r w:rsidRPr="006018C8">
        <w:rPr>
          <w:rFonts w:ascii="Times New Roman" w:hAnsi="Times New Roman"/>
          <w:spacing w:val="10"/>
        </w:rPr>
        <w:t xml:space="preserve"> </w:t>
      </w:r>
      <w:r w:rsidRPr="006018C8">
        <w:rPr>
          <w:rFonts w:ascii="Times New Roman" w:hAnsi="Times New Roman"/>
        </w:rPr>
        <w:t>;</w:t>
      </w:r>
    </w:p>
    <w:p w14:paraId="72A3DFE0"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Projet d’exécution</w:t>
      </w:r>
      <w:r w:rsidRPr="006018C8">
        <w:rPr>
          <w:rFonts w:ascii="Times New Roman" w:hAnsi="Times New Roman"/>
          <w:spacing w:val="1"/>
        </w:rPr>
        <w:t xml:space="preserve"> </w:t>
      </w:r>
      <w:r w:rsidRPr="006018C8">
        <w:rPr>
          <w:rFonts w:ascii="Times New Roman" w:hAnsi="Times New Roman"/>
        </w:rPr>
        <w:t>;</w:t>
      </w:r>
    </w:p>
    <w:p w14:paraId="13D09BC6" w14:textId="77777777" w:rsidR="00FA5B52" w:rsidRPr="006018C8" w:rsidRDefault="00FA5B52" w:rsidP="00FA5B52">
      <w:pPr>
        <w:pStyle w:val="Paragraphedeliste"/>
        <w:widowControl w:val="0"/>
        <w:numPr>
          <w:ilvl w:val="0"/>
          <w:numId w:val="130"/>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Nettoyage complet du site et repli du matériel.</w:t>
      </w:r>
    </w:p>
    <w:p w14:paraId="44F4B719" w14:textId="77777777" w:rsidR="00FA5B52" w:rsidRPr="006018C8" w:rsidRDefault="00FA5B52" w:rsidP="00FA5B52">
      <w:pPr>
        <w:pStyle w:val="Titre6"/>
        <w:numPr>
          <w:ilvl w:val="1"/>
          <w:numId w:val="138"/>
        </w:numPr>
        <w:tabs>
          <w:tab w:val="left" w:pos="1056"/>
          <w:tab w:val="left" w:pos="1659"/>
        </w:tabs>
        <w:kinsoku w:val="0"/>
        <w:overflowPunct w:val="0"/>
        <w:spacing w:before="162"/>
        <w:ind w:left="1658" w:right="6843" w:hanging="1659"/>
        <w:jc w:val="right"/>
        <w:rPr>
          <w:rFonts w:ascii="Times New Roman" w:hAnsi="Times New Roman"/>
          <w:color w:val="auto"/>
        </w:rPr>
      </w:pPr>
      <w:bookmarkStart w:id="1049" w:name="_bookmark135"/>
      <w:bookmarkEnd w:id="1049"/>
      <w:r w:rsidRPr="006018C8">
        <w:rPr>
          <w:rFonts w:ascii="Times New Roman" w:hAnsi="Times New Roman"/>
          <w:color w:val="auto"/>
        </w:rPr>
        <w:t>Description des</w:t>
      </w:r>
      <w:r w:rsidRPr="006018C8">
        <w:rPr>
          <w:rFonts w:ascii="Times New Roman" w:hAnsi="Times New Roman"/>
          <w:color w:val="auto"/>
          <w:spacing w:val="-7"/>
        </w:rPr>
        <w:t xml:space="preserve"> </w:t>
      </w:r>
      <w:r w:rsidRPr="006018C8">
        <w:rPr>
          <w:rFonts w:ascii="Times New Roman" w:hAnsi="Times New Roman"/>
          <w:color w:val="auto"/>
        </w:rPr>
        <w:t>travaux</w:t>
      </w:r>
    </w:p>
    <w:p w14:paraId="7B210E73" w14:textId="77777777" w:rsidR="00FA5B52" w:rsidRPr="006018C8" w:rsidRDefault="00FA5B52" w:rsidP="00FA5B52">
      <w:pPr>
        <w:pStyle w:val="Titre7"/>
        <w:numPr>
          <w:ilvl w:val="2"/>
          <w:numId w:val="129"/>
        </w:numPr>
        <w:tabs>
          <w:tab w:val="left" w:pos="1407"/>
        </w:tabs>
        <w:kinsoku w:val="0"/>
        <w:overflowPunct w:val="0"/>
        <w:spacing w:before="123"/>
        <w:ind w:left="2160" w:right="6811" w:hanging="2369"/>
        <w:jc w:val="right"/>
        <w:rPr>
          <w:rFonts w:ascii="Times New Roman" w:hAnsi="Times New Roman"/>
          <w:color w:val="auto"/>
        </w:rPr>
      </w:pPr>
      <w:bookmarkStart w:id="1050" w:name="_bookmark136"/>
      <w:bookmarkEnd w:id="1050"/>
      <w:r w:rsidRPr="006018C8">
        <w:rPr>
          <w:rFonts w:ascii="Times New Roman" w:hAnsi="Times New Roman"/>
          <w:color w:val="auto"/>
        </w:rPr>
        <w:t>Amené du</w:t>
      </w:r>
      <w:r w:rsidRPr="006018C8">
        <w:rPr>
          <w:rFonts w:ascii="Times New Roman" w:hAnsi="Times New Roman"/>
          <w:color w:val="auto"/>
          <w:spacing w:val="-3"/>
        </w:rPr>
        <w:t xml:space="preserve"> </w:t>
      </w:r>
      <w:r w:rsidRPr="006018C8">
        <w:rPr>
          <w:rFonts w:ascii="Times New Roman" w:hAnsi="Times New Roman"/>
          <w:color w:val="auto"/>
        </w:rPr>
        <w:t>matériel</w:t>
      </w:r>
    </w:p>
    <w:p w14:paraId="3E343FD9" w14:textId="77777777" w:rsidR="00FA5B52" w:rsidRPr="006018C8" w:rsidRDefault="00FA5B52" w:rsidP="00FA5B52">
      <w:pPr>
        <w:pStyle w:val="Corpsdetexte"/>
        <w:kinsoku w:val="0"/>
        <w:overflowPunct w:val="0"/>
        <w:spacing w:before="118" w:line="276" w:lineRule="auto"/>
        <w:ind w:right="359"/>
        <w:jc w:val="both"/>
      </w:pPr>
      <w:r w:rsidRPr="006018C8">
        <w:t>L’Entrepreneur effectue toutes les démarches pour s’assurer que la livraison des équipements et du matériel nécessaires à la réalisation de ses travaux soit réalisée dans les délais compatibles avec le planning des travaux. Aussi, toutes les dispositions doivent être prises pour leur installation rapide sur le chantier.</w:t>
      </w:r>
    </w:p>
    <w:p w14:paraId="75823B39" w14:textId="77777777" w:rsidR="00FA5B52" w:rsidRPr="006018C8" w:rsidRDefault="00FA5B52" w:rsidP="00FA5B52">
      <w:pPr>
        <w:pStyle w:val="Titre7"/>
        <w:numPr>
          <w:ilvl w:val="2"/>
          <w:numId w:val="129"/>
        </w:numPr>
        <w:tabs>
          <w:tab w:val="left" w:pos="2369"/>
        </w:tabs>
        <w:kinsoku w:val="0"/>
        <w:overflowPunct w:val="0"/>
        <w:spacing w:before="123"/>
        <w:ind w:left="2160" w:hanging="360"/>
        <w:rPr>
          <w:rFonts w:ascii="Times New Roman" w:hAnsi="Times New Roman"/>
          <w:color w:val="auto"/>
        </w:rPr>
      </w:pPr>
      <w:bookmarkStart w:id="1051" w:name="_bookmark137"/>
      <w:bookmarkEnd w:id="1051"/>
      <w:r w:rsidRPr="006018C8">
        <w:rPr>
          <w:rFonts w:ascii="Times New Roman" w:hAnsi="Times New Roman"/>
          <w:color w:val="auto"/>
        </w:rPr>
        <w:t>Confection d’un panneau de</w:t>
      </w:r>
      <w:r w:rsidRPr="006018C8">
        <w:rPr>
          <w:rFonts w:ascii="Times New Roman" w:hAnsi="Times New Roman"/>
          <w:color w:val="auto"/>
          <w:spacing w:val="-1"/>
        </w:rPr>
        <w:t xml:space="preserve"> </w:t>
      </w:r>
      <w:r w:rsidRPr="006018C8">
        <w:rPr>
          <w:rFonts w:ascii="Times New Roman" w:hAnsi="Times New Roman"/>
          <w:color w:val="auto"/>
        </w:rPr>
        <w:t>chantier</w:t>
      </w:r>
    </w:p>
    <w:p w14:paraId="20270048" w14:textId="77777777" w:rsidR="00FA5B52" w:rsidRPr="006018C8" w:rsidRDefault="00FA5B52" w:rsidP="00FA5B52">
      <w:pPr>
        <w:pStyle w:val="Corpsdetexte"/>
        <w:kinsoku w:val="0"/>
        <w:overflowPunct w:val="0"/>
        <w:spacing w:before="118" w:line="276" w:lineRule="auto"/>
        <w:ind w:right="505"/>
        <w:jc w:val="both"/>
      </w:pPr>
      <w:r w:rsidRPr="006018C8">
        <w:t>L’Entrepreneur aura à sa charge la réalisation du panneau de chantier faisant ressortir toutes les indications relatives à l’exécution du projet.</w:t>
      </w:r>
    </w:p>
    <w:p w14:paraId="13428654" w14:textId="77777777" w:rsidR="00FA5B52" w:rsidRPr="006018C8" w:rsidRDefault="00FA5B52" w:rsidP="00FA5B52">
      <w:pPr>
        <w:pStyle w:val="Titre7"/>
        <w:numPr>
          <w:ilvl w:val="2"/>
          <w:numId w:val="129"/>
        </w:numPr>
        <w:tabs>
          <w:tab w:val="left" w:pos="2369"/>
        </w:tabs>
        <w:kinsoku w:val="0"/>
        <w:overflowPunct w:val="0"/>
        <w:spacing w:before="119"/>
        <w:ind w:left="2160" w:hanging="360"/>
        <w:rPr>
          <w:rFonts w:ascii="Times New Roman" w:hAnsi="Times New Roman"/>
          <w:color w:val="auto"/>
        </w:rPr>
      </w:pPr>
      <w:bookmarkStart w:id="1052" w:name="_bookmark138"/>
      <w:bookmarkEnd w:id="1052"/>
      <w:proofErr w:type="spellStart"/>
      <w:r w:rsidRPr="006018C8">
        <w:rPr>
          <w:rFonts w:ascii="Times New Roman" w:hAnsi="Times New Roman"/>
          <w:color w:val="auto"/>
        </w:rPr>
        <w:t>Erection</w:t>
      </w:r>
      <w:proofErr w:type="spellEnd"/>
      <w:r w:rsidRPr="006018C8">
        <w:rPr>
          <w:rFonts w:ascii="Times New Roman" w:hAnsi="Times New Roman"/>
          <w:color w:val="auto"/>
        </w:rPr>
        <w:t xml:space="preserve"> de la clôture de</w:t>
      </w:r>
      <w:r w:rsidRPr="006018C8">
        <w:rPr>
          <w:rFonts w:ascii="Times New Roman" w:hAnsi="Times New Roman"/>
          <w:color w:val="auto"/>
          <w:spacing w:val="7"/>
        </w:rPr>
        <w:t xml:space="preserve"> </w:t>
      </w:r>
      <w:r w:rsidRPr="006018C8">
        <w:rPr>
          <w:rFonts w:ascii="Times New Roman" w:hAnsi="Times New Roman"/>
          <w:color w:val="auto"/>
        </w:rPr>
        <w:t>chantier</w:t>
      </w:r>
    </w:p>
    <w:p w14:paraId="7A27F285" w14:textId="77777777" w:rsidR="00FA5B52" w:rsidRPr="006018C8" w:rsidRDefault="00FA5B52" w:rsidP="00FA5B52">
      <w:pPr>
        <w:pStyle w:val="Corpsdetexte"/>
        <w:kinsoku w:val="0"/>
        <w:overflowPunct w:val="0"/>
        <w:spacing w:before="122" w:line="276" w:lineRule="auto"/>
        <w:ind w:right="348"/>
        <w:jc w:val="both"/>
      </w:pPr>
      <w:r w:rsidRPr="006018C8">
        <w:t>Il sera érigé dans les limites de la parcelle du site destinée au bâtiment objet du marché, une clôture en matériaux provisoires avec un portail d’accès muni d’une serrure ou d’un cadenas. L’Entrepreneur devra intégrer dans son offre, notamment dans la partie « Installation de Chantier », le gardiennage durant le chantier.</w:t>
      </w:r>
      <w:bookmarkStart w:id="1053" w:name="_bookmark139"/>
      <w:bookmarkEnd w:id="1053"/>
    </w:p>
    <w:p w14:paraId="698FC662" w14:textId="77777777" w:rsidR="00FA5B52" w:rsidRPr="006018C8" w:rsidRDefault="00FA5B52" w:rsidP="00FA5B52">
      <w:pPr>
        <w:pStyle w:val="Corpsdetexte"/>
        <w:kinsoku w:val="0"/>
        <w:overflowPunct w:val="0"/>
        <w:spacing w:before="122" w:line="276" w:lineRule="auto"/>
        <w:ind w:right="348"/>
        <w:jc w:val="both"/>
      </w:pPr>
      <w:r w:rsidRPr="006018C8">
        <w:t>Raccordement aux</w:t>
      </w:r>
      <w:r w:rsidRPr="006018C8">
        <w:rPr>
          <w:spacing w:val="4"/>
        </w:rPr>
        <w:t xml:space="preserve"> </w:t>
      </w:r>
      <w:r w:rsidRPr="006018C8">
        <w:t>réseaux Sont à la charge de l'Entrepreneur, les raccordements aux différents réseaux des installations pour les besoins du chantier. L'Entrepreneur sera responsable du maintien en permanence d'une quantité d'eau disponible suffisante pour les besoins du chantier. Il ne pourra en aucun cas évoquer une défaillance de ses fournisseurs ou du concessionnaire CDE pour justifier d'éventuels retards.</w:t>
      </w:r>
    </w:p>
    <w:p w14:paraId="4BBA975C" w14:textId="77777777" w:rsidR="00FA5B52" w:rsidRPr="006018C8" w:rsidRDefault="00FA5B52" w:rsidP="00FA5B52">
      <w:pPr>
        <w:pStyle w:val="Titre7"/>
        <w:numPr>
          <w:ilvl w:val="2"/>
          <w:numId w:val="129"/>
        </w:numPr>
        <w:tabs>
          <w:tab w:val="left" w:pos="2369"/>
        </w:tabs>
        <w:kinsoku w:val="0"/>
        <w:overflowPunct w:val="0"/>
        <w:spacing w:before="123"/>
        <w:ind w:left="2160" w:hanging="360"/>
        <w:rPr>
          <w:rFonts w:ascii="Times New Roman" w:hAnsi="Times New Roman"/>
          <w:color w:val="auto"/>
        </w:rPr>
      </w:pPr>
      <w:bookmarkStart w:id="1054" w:name="_bookmark140"/>
      <w:bookmarkEnd w:id="1054"/>
      <w:r w:rsidRPr="006018C8">
        <w:rPr>
          <w:rFonts w:ascii="Times New Roman" w:hAnsi="Times New Roman"/>
          <w:color w:val="auto"/>
        </w:rPr>
        <w:lastRenderedPageBreak/>
        <w:t>Projet</w:t>
      </w:r>
      <w:r w:rsidRPr="006018C8">
        <w:rPr>
          <w:rFonts w:ascii="Times New Roman" w:hAnsi="Times New Roman"/>
          <w:color w:val="auto"/>
          <w:spacing w:val="2"/>
        </w:rPr>
        <w:t xml:space="preserve"> </w:t>
      </w:r>
      <w:r w:rsidRPr="006018C8">
        <w:rPr>
          <w:rFonts w:ascii="Times New Roman" w:hAnsi="Times New Roman"/>
          <w:color w:val="auto"/>
        </w:rPr>
        <w:t>d’exécution</w:t>
      </w:r>
    </w:p>
    <w:p w14:paraId="504D84A1" w14:textId="77777777" w:rsidR="00FA5B52" w:rsidRPr="006018C8" w:rsidRDefault="00FA5B52" w:rsidP="00FA5B52">
      <w:pPr>
        <w:pStyle w:val="Corpsdetexte"/>
        <w:kinsoku w:val="0"/>
        <w:overflowPunct w:val="0"/>
        <w:spacing w:before="118" w:line="276" w:lineRule="auto"/>
        <w:ind w:right="357"/>
        <w:jc w:val="both"/>
      </w:pPr>
      <w:r w:rsidRPr="006018C8">
        <w:t>Au plus tard trente (30) jours après la notification de l’ordre de service de démarrer les travaux, l’Entrepreneur fournira, pour approbation au Maitre d’œuvre, son programme d’exécution en nombre d’exemplaires suffisants avec tous les détails nécessaires, pour chaque corps d’état.</w:t>
      </w:r>
    </w:p>
    <w:p w14:paraId="48E5F705" w14:textId="77777777" w:rsidR="00FA5B52" w:rsidRPr="006018C8" w:rsidRDefault="00FA5B52" w:rsidP="00FA5B52">
      <w:pPr>
        <w:pStyle w:val="Titre7"/>
        <w:numPr>
          <w:ilvl w:val="2"/>
          <w:numId w:val="129"/>
        </w:numPr>
        <w:tabs>
          <w:tab w:val="left" w:pos="2369"/>
        </w:tabs>
        <w:kinsoku w:val="0"/>
        <w:overflowPunct w:val="0"/>
        <w:spacing w:before="118"/>
        <w:ind w:left="2160" w:hanging="360"/>
        <w:rPr>
          <w:rFonts w:ascii="Times New Roman" w:hAnsi="Times New Roman"/>
          <w:color w:val="auto"/>
        </w:rPr>
      </w:pPr>
      <w:bookmarkStart w:id="1055" w:name="_bookmark141"/>
      <w:bookmarkEnd w:id="1055"/>
      <w:r w:rsidRPr="006018C8">
        <w:rPr>
          <w:rFonts w:ascii="Times New Roman" w:hAnsi="Times New Roman"/>
          <w:color w:val="auto"/>
        </w:rPr>
        <w:t>Nettoyage et repli du</w:t>
      </w:r>
      <w:r w:rsidRPr="006018C8">
        <w:rPr>
          <w:rFonts w:ascii="Times New Roman" w:hAnsi="Times New Roman"/>
          <w:color w:val="auto"/>
          <w:spacing w:val="-1"/>
        </w:rPr>
        <w:t xml:space="preserve"> </w:t>
      </w:r>
      <w:r w:rsidRPr="006018C8">
        <w:rPr>
          <w:rFonts w:ascii="Times New Roman" w:hAnsi="Times New Roman"/>
          <w:color w:val="auto"/>
        </w:rPr>
        <w:t>chantier</w:t>
      </w:r>
    </w:p>
    <w:p w14:paraId="39424F30" w14:textId="77777777" w:rsidR="00FA5B52" w:rsidRPr="006018C8" w:rsidRDefault="00FA5B52" w:rsidP="00FA5B52">
      <w:pPr>
        <w:pStyle w:val="Corpsdetexte"/>
        <w:kinsoku w:val="0"/>
        <w:overflowPunct w:val="0"/>
        <w:spacing w:before="123" w:line="276" w:lineRule="auto"/>
        <w:ind w:right="356"/>
        <w:jc w:val="both"/>
      </w:pPr>
      <w:proofErr w:type="spellStart"/>
      <w:r w:rsidRPr="006018C8">
        <w:t>A</w:t>
      </w:r>
      <w:proofErr w:type="spellEnd"/>
      <w:r w:rsidRPr="006018C8">
        <w:t xml:space="preserve"> la fin des travaux, l’Entrepreneur devra replier tout son matériel. Il ne pourra abandonner aucun équipement ni matériaux sur le site, ni dans les environs. Après le repli du matériel, un procès-verbal constatant la remise en état du site devra être dressé et joint au P.V. de la réception des</w:t>
      </w:r>
      <w:r w:rsidRPr="006018C8">
        <w:rPr>
          <w:spacing w:val="-7"/>
        </w:rPr>
        <w:t xml:space="preserve"> </w:t>
      </w:r>
      <w:r w:rsidRPr="006018C8">
        <w:t>travaux.</w:t>
      </w:r>
    </w:p>
    <w:p w14:paraId="3FE4AC25" w14:textId="77777777" w:rsidR="00FA5B52" w:rsidRPr="006018C8" w:rsidRDefault="00FA5B52" w:rsidP="00FA5B52">
      <w:pPr>
        <w:pStyle w:val="Corpsdetexte"/>
        <w:kinsoku w:val="0"/>
        <w:overflowPunct w:val="0"/>
        <w:spacing w:before="4"/>
        <w:rPr>
          <w:sz w:val="20"/>
          <w:szCs w:val="20"/>
        </w:rPr>
      </w:pPr>
    </w:p>
    <w:p w14:paraId="42ACDAC3" w14:textId="77777777" w:rsidR="00FA5B52" w:rsidRPr="006018C8" w:rsidRDefault="00FA5B52" w:rsidP="00FA5B52">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056" w:name="_bookmark142"/>
      <w:bookmarkEnd w:id="1056"/>
      <w:r w:rsidRPr="006018C8">
        <w:rPr>
          <w:rFonts w:ascii="Times New Roman" w:hAnsi="Times New Roman"/>
          <w:color w:val="auto"/>
        </w:rPr>
        <w:t>MODE D’EXECUTION DES TRAVAUX : TRAVAUX DU GROS-ŒUVRE</w:t>
      </w:r>
    </w:p>
    <w:p w14:paraId="7C514413" w14:textId="77777777" w:rsidR="00FA5B52" w:rsidRPr="006018C8" w:rsidRDefault="00FA5B52" w:rsidP="00FA5B52">
      <w:pPr>
        <w:pStyle w:val="Titre6"/>
        <w:numPr>
          <w:ilvl w:val="1"/>
          <w:numId w:val="138"/>
        </w:numPr>
        <w:tabs>
          <w:tab w:val="left" w:pos="1659"/>
        </w:tabs>
        <w:kinsoku w:val="0"/>
        <w:overflowPunct w:val="0"/>
        <w:spacing w:before="125"/>
        <w:ind w:left="1658" w:hanging="1057"/>
        <w:rPr>
          <w:rFonts w:ascii="Times New Roman" w:hAnsi="Times New Roman"/>
          <w:color w:val="auto"/>
        </w:rPr>
      </w:pPr>
      <w:bookmarkStart w:id="1057" w:name="_bookmark143"/>
      <w:bookmarkEnd w:id="1057"/>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54AD99EB" w14:textId="77777777" w:rsidR="00FA5B52" w:rsidRPr="006018C8" w:rsidRDefault="00FA5B52" w:rsidP="00FA5B52">
      <w:pPr>
        <w:pStyle w:val="Corpsdetexte"/>
        <w:kinsoku w:val="0"/>
        <w:overflowPunct w:val="0"/>
        <w:spacing w:before="123" w:line="276" w:lineRule="auto"/>
        <w:ind w:right="418"/>
      </w:pPr>
      <w:r w:rsidRPr="006018C8">
        <w:t>Les présents travaux de construction s’étendent sur la parcelle du site réservée pour, et pour le lot 3 (Travaux du gros-œuvre), ils consistent en :</w:t>
      </w:r>
    </w:p>
    <w:p w14:paraId="22F6A085"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Implantation des différents bâtiments</w:t>
      </w:r>
      <w:r w:rsidRPr="006018C8">
        <w:rPr>
          <w:rFonts w:ascii="Times New Roman" w:hAnsi="Times New Roman"/>
          <w:spacing w:val="7"/>
        </w:rPr>
        <w:t xml:space="preserve"> </w:t>
      </w:r>
      <w:r w:rsidRPr="006018C8">
        <w:rPr>
          <w:rFonts w:ascii="Times New Roman" w:hAnsi="Times New Roman"/>
        </w:rPr>
        <w:t>;</w:t>
      </w:r>
    </w:p>
    <w:p w14:paraId="6A78C11E" w14:textId="77777777" w:rsidR="00FA5B52" w:rsidRPr="006018C8" w:rsidRDefault="00FA5B52" w:rsidP="00FA5B52">
      <w:pPr>
        <w:pStyle w:val="Paragraphedeliste"/>
        <w:widowControl w:val="0"/>
        <w:numPr>
          <w:ilvl w:val="0"/>
          <w:numId w:val="128"/>
        </w:numPr>
        <w:tabs>
          <w:tab w:val="left" w:pos="2240"/>
          <w:tab w:val="left" w:pos="5198"/>
        </w:tabs>
        <w:suppressAutoHyphens w:val="0"/>
        <w:kinsoku w:val="0"/>
        <w:overflowPunct w:val="0"/>
        <w:autoSpaceDE w:val="0"/>
        <w:adjustRightInd w:val="0"/>
        <w:spacing w:before="41" w:after="0" w:line="276" w:lineRule="auto"/>
        <w:ind w:right="496"/>
        <w:textAlignment w:val="auto"/>
        <w:rPr>
          <w:rFonts w:ascii="Times New Roman" w:hAnsi="Times New Roman"/>
        </w:rPr>
      </w:pPr>
      <w:r w:rsidRPr="006018C8">
        <w:rPr>
          <w:rFonts w:ascii="Times New Roman" w:hAnsi="Times New Roman"/>
        </w:rPr>
        <w:t xml:space="preserve">Réalisation </w:t>
      </w:r>
      <w:r w:rsidRPr="006018C8">
        <w:rPr>
          <w:rFonts w:ascii="Times New Roman" w:hAnsi="Times New Roman"/>
          <w:spacing w:val="14"/>
        </w:rPr>
        <w:t xml:space="preserve"> </w:t>
      </w:r>
      <w:r w:rsidRPr="006018C8">
        <w:rPr>
          <w:rFonts w:ascii="Times New Roman" w:hAnsi="Times New Roman"/>
        </w:rPr>
        <w:t xml:space="preserve">des </w:t>
      </w:r>
      <w:r w:rsidRPr="006018C8">
        <w:rPr>
          <w:rFonts w:ascii="Times New Roman" w:hAnsi="Times New Roman"/>
          <w:spacing w:val="13"/>
        </w:rPr>
        <w:t xml:space="preserve"> </w:t>
      </w:r>
      <w:r w:rsidRPr="006018C8">
        <w:rPr>
          <w:rFonts w:ascii="Times New Roman" w:hAnsi="Times New Roman"/>
        </w:rPr>
        <w:t>fondations</w:t>
      </w:r>
      <w:r w:rsidRPr="006018C8">
        <w:rPr>
          <w:rFonts w:ascii="Times New Roman" w:hAnsi="Times New Roman"/>
        </w:rPr>
        <w:tab/>
        <w:t>des bâtiments (béton de propreté, semelles, amorces poteaux et longrines) et le dallage sur l’emprise du bâtiment</w:t>
      </w:r>
      <w:r w:rsidRPr="006018C8">
        <w:rPr>
          <w:rFonts w:ascii="Times New Roman" w:hAnsi="Times New Roman"/>
          <w:spacing w:val="7"/>
        </w:rPr>
        <w:t xml:space="preserve"> </w:t>
      </w:r>
      <w:r w:rsidRPr="006018C8">
        <w:rPr>
          <w:rFonts w:ascii="Times New Roman" w:hAnsi="Times New Roman"/>
        </w:rPr>
        <w:t>;</w:t>
      </w:r>
    </w:p>
    <w:p w14:paraId="35957B95"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after="0" w:line="276" w:lineRule="auto"/>
        <w:ind w:right="500"/>
        <w:textAlignment w:val="auto"/>
        <w:rPr>
          <w:rFonts w:ascii="Times New Roman" w:hAnsi="Times New Roman"/>
        </w:rPr>
      </w:pPr>
      <w:r w:rsidRPr="006018C8">
        <w:rPr>
          <w:rFonts w:ascii="Times New Roman" w:hAnsi="Times New Roman"/>
        </w:rPr>
        <w:t>La réalisation de tous les ouvrages élémentaires en béton armé (poteaux, poutres, linteaux)</w:t>
      </w:r>
      <w:r w:rsidRPr="006018C8">
        <w:rPr>
          <w:rFonts w:ascii="Times New Roman" w:hAnsi="Times New Roman"/>
          <w:spacing w:val="3"/>
        </w:rPr>
        <w:t xml:space="preserve"> </w:t>
      </w:r>
      <w:r w:rsidRPr="006018C8">
        <w:rPr>
          <w:rFonts w:ascii="Times New Roman" w:hAnsi="Times New Roman"/>
        </w:rPr>
        <w:t>;</w:t>
      </w:r>
    </w:p>
    <w:p w14:paraId="42B2DB3F"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Les élévations en maçonneries</w:t>
      </w:r>
      <w:r w:rsidRPr="006018C8">
        <w:rPr>
          <w:rFonts w:ascii="Times New Roman" w:hAnsi="Times New Roman"/>
          <w:spacing w:val="3"/>
        </w:rPr>
        <w:t xml:space="preserve"> </w:t>
      </w:r>
      <w:r w:rsidRPr="006018C8">
        <w:rPr>
          <w:rFonts w:ascii="Times New Roman" w:hAnsi="Times New Roman"/>
        </w:rPr>
        <w:t>;</w:t>
      </w:r>
    </w:p>
    <w:p w14:paraId="6291CABD"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pPr>
      <w:r w:rsidRPr="006018C8">
        <w:rPr>
          <w:rFonts w:ascii="Times New Roman" w:hAnsi="Times New Roman"/>
        </w:rPr>
        <w:t>Les escaliers ;</w:t>
      </w:r>
    </w:p>
    <w:p w14:paraId="0E1BA01C"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Les enduits intérieurs et extérieurs</w:t>
      </w:r>
      <w:r w:rsidRPr="006018C8">
        <w:rPr>
          <w:rFonts w:ascii="Times New Roman" w:hAnsi="Times New Roman"/>
          <w:spacing w:val="5"/>
        </w:rPr>
        <w:t xml:space="preserve"> </w:t>
      </w:r>
      <w:r w:rsidRPr="006018C8">
        <w:rPr>
          <w:rFonts w:ascii="Times New Roman" w:hAnsi="Times New Roman"/>
        </w:rPr>
        <w:t>;</w:t>
      </w:r>
    </w:p>
    <w:p w14:paraId="54DA17C8"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Les chéneaux, acrotères et formes de pente</w:t>
      </w:r>
      <w:r w:rsidRPr="006018C8">
        <w:rPr>
          <w:rFonts w:ascii="Times New Roman" w:hAnsi="Times New Roman"/>
          <w:spacing w:val="11"/>
        </w:rPr>
        <w:t xml:space="preserve"> </w:t>
      </w:r>
      <w:r w:rsidRPr="006018C8">
        <w:rPr>
          <w:rFonts w:ascii="Times New Roman" w:hAnsi="Times New Roman"/>
        </w:rPr>
        <w:t>;</w:t>
      </w:r>
    </w:p>
    <w:p w14:paraId="4DCF23AE"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La réalisation de la charpente en bois</w:t>
      </w:r>
      <w:r w:rsidRPr="006018C8">
        <w:rPr>
          <w:rFonts w:ascii="Times New Roman" w:hAnsi="Times New Roman"/>
          <w:spacing w:val="7"/>
        </w:rPr>
        <w:t xml:space="preserve"> </w:t>
      </w:r>
      <w:r w:rsidRPr="006018C8">
        <w:rPr>
          <w:rFonts w:ascii="Times New Roman" w:hAnsi="Times New Roman"/>
        </w:rPr>
        <w:t>;</w:t>
      </w:r>
    </w:p>
    <w:p w14:paraId="1E98A3C1" w14:textId="77777777" w:rsidR="00FA5B52" w:rsidRPr="006018C8" w:rsidRDefault="00FA5B52" w:rsidP="00FA5B52">
      <w:pPr>
        <w:pStyle w:val="Paragraphedeliste"/>
        <w:widowControl w:val="0"/>
        <w:numPr>
          <w:ilvl w:val="0"/>
          <w:numId w:val="128"/>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La pose de la couverture en</w:t>
      </w:r>
      <w:r w:rsidRPr="006018C8">
        <w:rPr>
          <w:rFonts w:ascii="Times New Roman" w:hAnsi="Times New Roman"/>
          <w:spacing w:val="1"/>
        </w:rPr>
        <w:t xml:space="preserve"> </w:t>
      </w:r>
      <w:r w:rsidRPr="006018C8">
        <w:rPr>
          <w:rFonts w:ascii="Times New Roman" w:hAnsi="Times New Roman"/>
        </w:rPr>
        <w:t>tôles.</w:t>
      </w:r>
    </w:p>
    <w:p w14:paraId="60CED8E9" w14:textId="77777777" w:rsidR="00FA5B52" w:rsidRPr="006018C8" w:rsidRDefault="00FA5B52" w:rsidP="00FA5B52">
      <w:pPr>
        <w:pStyle w:val="Titre6"/>
        <w:numPr>
          <w:ilvl w:val="1"/>
          <w:numId w:val="138"/>
        </w:numPr>
        <w:tabs>
          <w:tab w:val="left" w:pos="1659"/>
        </w:tabs>
        <w:kinsoku w:val="0"/>
        <w:overflowPunct w:val="0"/>
        <w:spacing w:before="162"/>
        <w:ind w:left="1658" w:hanging="1057"/>
        <w:jc w:val="both"/>
        <w:rPr>
          <w:rFonts w:ascii="Times New Roman" w:hAnsi="Times New Roman"/>
          <w:color w:val="auto"/>
        </w:rPr>
      </w:pPr>
      <w:bookmarkStart w:id="1058" w:name="_bookmark144"/>
      <w:bookmarkEnd w:id="1058"/>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travaux</w:t>
      </w:r>
    </w:p>
    <w:p w14:paraId="7A644C84" w14:textId="77777777" w:rsidR="00FA5B52" w:rsidRPr="006018C8" w:rsidRDefault="00FA5B52" w:rsidP="00FA5B52">
      <w:pPr>
        <w:pStyle w:val="Titre7"/>
        <w:numPr>
          <w:ilvl w:val="2"/>
          <w:numId w:val="127"/>
        </w:numPr>
        <w:tabs>
          <w:tab w:val="left" w:pos="1659"/>
        </w:tabs>
        <w:kinsoku w:val="0"/>
        <w:overflowPunct w:val="0"/>
        <w:spacing w:before="118"/>
        <w:ind w:left="2160" w:hanging="360"/>
        <w:jc w:val="left"/>
        <w:rPr>
          <w:rFonts w:ascii="Times New Roman" w:hAnsi="Times New Roman"/>
          <w:color w:val="auto"/>
        </w:rPr>
      </w:pPr>
      <w:bookmarkStart w:id="1059" w:name="_bookmark145"/>
      <w:bookmarkEnd w:id="1059"/>
      <w:r w:rsidRPr="006018C8">
        <w:rPr>
          <w:rFonts w:ascii="Times New Roman" w:hAnsi="Times New Roman"/>
          <w:color w:val="auto"/>
        </w:rPr>
        <w:t>Cloisons en</w:t>
      </w:r>
      <w:r w:rsidRPr="006018C8">
        <w:rPr>
          <w:rFonts w:ascii="Times New Roman" w:hAnsi="Times New Roman"/>
          <w:color w:val="auto"/>
          <w:spacing w:val="1"/>
        </w:rPr>
        <w:t xml:space="preserve"> </w:t>
      </w:r>
      <w:r w:rsidRPr="006018C8">
        <w:rPr>
          <w:rFonts w:ascii="Times New Roman" w:hAnsi="Times New Roman"/>
          <w:color w:val="auto"/>
        </w:rPr>
        <w:t>maçonneries</w:t>
      </w:r>
    </w:p>
    <w:p w14:paraId="74D8570A" w14:textId="77777777" w:rsidR="00FA5B52" w:rsidRPr="006018C8" w:rsidRDefault="00FA5B52" w:rsidP="00FA5B52">
      <w:pPr>
        <w:pStyle w:val="Corpsdetexte"/>
        <w:kinsoku w:val="0"/>
        <w:overflowPunct w:val="0"/>
        <w:spacing w:before="123" w:line="276" w:lineRule="auto"/>
        <w:ind w:right="356"/>
        <w:jc w:val="both"/>
      </w:pPr>
      <w:r w:rsidRPr="006018C8">
        <w:t>Les agglos, pour cloisons de maçonneries, creuses ou pleines, pourront être de fabrication mécanique ou industrielle. Ils seront obtenus à partir de moulages.</w:t>
      </w:r>
    </w:p>
    <w:p w14:paraId="2A901AD6" w14:textId="77777777" w:rsidR="00FA5B52" w:rsidRPr="006018C8" w:rsidRDefault="00FA5B52" w:rsidP="00FA5B52">
      <w:pPr>
        <w:pStyle w:val="Corpsdetexte"/>
        <w:kinsoku w:val="0"/>
        <w:overflowPunct w:val="0"/>
        <w:spacing w:line="276" w:lineRule="auto"/>
        <w:ind w:right="357"/>
        <w:jc w:val="both"/>
      </w:pPr>
      <w:r w:rsidRPr="006018C8">
        <w:t xml:space="preserve">Le stockage des agglos sera fait à l’abri des pluies et isolé du sol par des planches. Avant emploi, ils seront humidifiés à refus et non par simple trempage. Les blocs en parpaings seront hourdés au mortier bâtard et comporteront tous les potelets, chaînages, linteaux nécessaires à leur tenue, les joints refoulés pendant l’élévation seront évacués. L’épaisseur des joints sera 20 </w:t>
      </w:r>
      <w:proofErr w:type="spellStart"/>
      <w:r w:rsidRPr="006018C8">
        <w:t>mm.</w:t>
      </w:r>
      <w:proofErr w:type="spellEnd"/>
      <w:r w:rsidRPr="006018C8">
        <w:t xml:space="preserve"> Le rejointoiement sera nécessaire pour toutes les parties vues qui ne reçoivent pas un enduit.</w:t>
      </w:r>
    </w:p>
    <w:p w14:paraId="7562557C" w14:textId="77777777" w:rsidR="00FA5B52" w:rsidRPr="006018C8" w:rsidRDefault="00FA5B52" w:rsidP="00FA5B52">
      <w:pPr>
        <w:pStyle w:val="Corpsdetexte"/>
        <w:kinsoku w:val="0"/>
        <w:overflowPunct w:val="0"/>
        <w:spacing w:before="1" w:line="276" w:lineRule="auto"/>
        <w:ind w:right="496"/>
        <w:jc w:val="both"/>
      </w:pPr>
      <w:r w:rsidRPr="006018C8">
        <w:t>Les fouilles en rigole sont prévues pour l’exécution des murs de fondation du bâtiment, des caniveaux d’évacuation des eaux et des canalisations d’amené d’eau. Dans ce cas, elles sont comptabilisées pour les murs de fondation. Elles devront avoir une largeur égale à 60 cm.</w:t>
      </w:r>
    </w:p>
    <w:p w14:paraId="58767CC4" w14:textId="77777777" w:rsidR="00FA5B52" w:rsidRPr="006018C8" w:rsidRDefault="00FA5B52" w:rsidP="00FA5B52">
      <w:pPr>
        <w:pStyle w:val="Titre7"/>
        <w:numPr>
          <w:ilvl w:val="2"/>
          <w:numId w:val="127"/>
        </w:numPr>
        <w:tabs>
          <w:tab w:val="left" w:pos="1659"/>
        </w:tabs>
        <w:kinsoku w:val="0"/>
        <w:overflowPunct w:val="0"/>
        <w:spacing w:before="118"/>
        <w:ind w:left="2160" w:hanging="360"/>
        <w:jc w:val="left"/>
        <w:rPr>
          <w:rFonts w:ascii="Times New Roman" w:hAnsi="Times New Roman"/>
          <w:color w:val="auto"/>
        </w:rPr>
      </w:pPr>
      <w:bookmarkStart w:id="1060" w:name="_bookmark146"/>
      <w:bookmarkEnd w:id="1060"/>
      <w:r w:rsidRPr="006018C8">
        <w:rPr>
          <w:rFonts w:ascii="Times New Roman" w:hAnsi="Times New Roman"/>
          <w:color w:val="auto"/>
        </w:rPr>
        <w:t>Travaux</w:t>
      </w:r>
      <w:r w:rsidRPr="006018C8">
        <w:rPr>
          <w:rFonts w:ascii="Times New Roman" w:hAnsi="Times New Roman"/>
          <w:color w:val="auto"/>
          <w:spacing w:val="1"/>
        </w:rPr>
        <w:t xml:space="preserve"> </w:t>
      </w:r>
      <w:r w:rsidRPr="006018C8">
        <w:rPr>
          <w:rFonts w:ascii="Times New Roman" w:hAnsi="Times New Roman"/>
          <w:color w:val="auto"/>
        </w:rPr>
        <w:t>d’enduits</w:t>
      </w:r>
    </w:p>
    <w:p w14:paraId="549D5BD2" w14:textId="77777777" w:rsidR="00FA5B52" w:rsidRPr="006018C8" w:rsidRDefault="00FA5B52" w:rsidP="00FA5B52">
      <w:pPr>
        <w:pStyle w:val="Corpsdetexte"/>
        <w:kinsoku w:val="0"/>
        <w:overflowPunct w:val="0"/>
        <w:spacing w:before="123" w:line="276" w:lineRule="auto"/>
        <w:ind w:right="502"/>
        <w:jc w:val="both"/>
      </w:pPr>
      <w:r w:rsidRPr="006018C8">
        <w:t>Des enduits au mortier de ciment hydraulique seront appliqués sur les deux (02) faces de tous les murs, sous faces dalles et paillasses escaliers et auront les épaisseurs suivantes :</w:t>
      </w:r>
    </w:p>
    <w:p w14:paraId="33D8615B" w14:textId="77777777" w:rsidR="00FA5B52" w:rsidRPr="006018C8" w:rsidRDefault="00FA5B52" w:rsidP="00FA5B52">
      <w:pPr>
        <w:pStyle w:val="Corpsdetexte"/>
        <w:kinsoku w:val="0"/>
        <w:overflowPunct w:val="0"/>
        <w:spacing w:before="123" w:line="276" w:lineRule="auto"/>
        <w:ind w:right="502"/>
        <w:jc w:val="both"/>
        <w:sectPr w:rsidR="00FA5B52" w:rsidRPr="006018C8" w:rsidSect="00380E05">
          <w:pgSz w:w="11910" w:h="16840"/>
          <w:pgMar w:top="660" w:right="320" w:bottom="820" w:left="440" w:header="0" w:footer="554" w:gutter="0"/>
          <w:cols w:space="720"/>
          <w:noEndnote/>
        </w:sectPr>
      </w:pPr>
    </w:p>
    <w:p w14:paraId="0F1BA047" w14:textId="77777777" w:rsidR="00FA5B52" w:rsidRPr="006018C8" w:rsidRDefault="00FA5B52" w:rsidP="00FA5B52">
      <w:pPr>
        <w:pStyle w:val="Paragraphedeliste"/>
        <w:widowControl w:val="0"/>
        <w:numPr>
          <w:ilvl w:val="3"/>
          <w:numId w:val="127"/>
        </w:numPr>
        <w:tabs>
          <w:tab w:val="left" w:pos="1659"/>
        </w:tabs>
        <w:suppressAutoHyphens w:val="0"/>
        <w:kinsoku w:val="0"/>
        <w:overflowPunct w:val="0"/>
        <w:autoSpaceDE w:val="0"/>
        <w:adjustRightInd w:val="0"/>
        <w:spacing w:before="80" w:after="0" w:line="240" w:lineRule="auto"/>
        <w:ind w:left="1658"/>
        <w:textAlignment w:val="auto"/>
        <w:rPr>
          <w:rFonts w:ascii="Times New Roman" w:hAnsi="Times New Roman"/>
        </w:rPr>
      </w:pPr>
      <w:r w:rsidRPr="006018C8">
        <w:rPr>
          <w:rFonts w:ascii="Times New Roman" w:hAnsi="Times New Roman"/>
        </w:rPr>
        <w:lastRenderedPageBreak/>
        <w:t>Enduits</w:t>
      </w:r>
      <w:r w:rsidRPr="006018C8">
        <w:rPr>
          <w:rFonts w:ascii="Times New Roman" w:hAnsi="Times New Roman"/>
          <w:spacing w:val="-8"/>
        </w:rPr>
        <w:t xml:space="preserve"> </w:t>
      </w:r>
      <w:r w:rsidRPr="006018C8">
        <w:rPr>
          <w:rFonts w:ascii="Times New Roman" w:hAnsi="Times New Roman"/>
          <w:spacing w:val="-3"/>
        </w:rPr>
        <w:t>sur</w:t>
      </w:r>
      <w:r w:rsidRPr="006018C8">
        <w:rPr>
          <w:rFonts w:ascii="Times New Roman" w:hAnsi="Times New Roman"/>
          <w:spacing w:val="-9"/>
        </w:rPr>
        <w:t xml:space="preserve"> </w:t>
      </w:r>
      <w:r w:rsidRPr="006018C8">
        <w:rPr>
          <w:rFonts w:ascii="Times New Roman" w:hAnsi="Times New Roman"/>
        </w:rPr>
        <w:t>murs</w:t>
      </w:r>
      <w:r w:rsidRPr="006018C8">
        <w:rPr>
          <w:rFonts w:ascii="Times New Roman" w:hAnsi="Times New Roman"/>
          <w:spacing w:val="-7"/>
        </w:rPr>
        <w:t xml:space="preserve"> </w:t>
      </w:r>
      <w:r w:rsidRPr="006018C8">
        <w:rPr>
          <w:rFonts w:ascii="Times New Roman" w:hAnsi="Times New Roman"/>
          <w:spacing w:val="-3"/>
        </w:rPr>
        <w:t>intérieurs,</w:t>
      </w:r>
      <w:r w:rsidRPr="006018C8">
        <w:rPr>
          <w:rFonts w:ascii="Times New Roman" w:hAnsi="Times New Roman"/>
          <w:spacing w:val="-4"/>
        </w:rPr>
        <w:t xml:space="preserve"> </w:t>
      </w:r>
      <w:r w:rsidRPr="006018C8">
        <w:rPr>
          <w:rFonts w:ascii="Times New Roman" w:hAnsi="Times New Roman"/>
        </w:rPr>
        <w:t>sous</w:t>
      </w:r>
      <w:r w:rsidRPr="006018C8">
        <w:rPr>
          <w:rFonts w:ascii="Times New Roman" w:hAnsi="Times New Roman"/>
          <w:spacing w:val="-8"/>
        </w:rPr>
        <w:t xml:space="preserve"> </w:t>
      </w:r>
      <w:r w:rsidRPr="006018C8">
        <w:rPr>
          <w:rFonts w:ascii="Times New Roman" w:hAnsi="Times New Roman"/>
        </w:rPr>
        <w:t>faces</w:t>
      </w:r>
      <w:r w:rsidRPr="006018C8">
        <w:rPr>
          <w:rFonts w:ascii="Times New Roman" w:hAnsi="Times New Roman"/>
          <w:spacing w:val="-8"/>
        </w:rPr>
        <w:t xml:space="preserve"> </w:t>
      </w:r>
      <w:r w:rsidRPr="006018C8">
        <w:rPr>
          <w:rFonts w:ascii="Times New Roman" w:hAnsi="Times New Roman"/>
        </w:rPr>
        <w:t>dalles</w:t>
      </w:r>
      <w:r w:rsidRPr="006018C8">
        <w:rPr>
          <w:rFonts w:ascii="Times New Roman" w:hAnsi="Times New Roman"/>
          <w:spacing w:val="-8"/>
        </w:rPr>
        <w:t xml:space="preserve"> </w:t>
      </w:r>
      <w:r w:rsidRPr="006018C8">
        <w:rPr>
          <w:rFonts w:ascii="Times New Roman" w:hAnsi="Times New Roman"/>
          <w:spacing w:val="-3"/>
        </w:rPr>
        <w:t>et</w:t>
      </w:r>
      <w:r w:rsidRPr="006018C8">
        <w:rPr>
          <w:rFonts w:ascii="Times New Roman" w:hAnsi="Times New Roman"/>
          <w:spacing w:val="-1"/>
        </w:rPr>
        <w:t xml:space="preserve"> </w:t>
      </w:r>
      <w:r w:rsidRPr="006018C8">
        <w:rPr>
          <w:rFonts w:ascii="Times New Roman" w:hAnsi="Times New Roman"/>
          <w:spacing w:val="-3"/>
        </w:rPr>
        <w:t xml:space="preserve">sous </w:t>
      </w:r>
      <w:r w:rsidRPr="006018C8">
        <w:rPr>
          <w:rFonts w:ascii="Times New Roman" w:hAnsi="Times New Roman"/>
        </w:rPr>
        <w:t>paillasses</w:t>
      </w:r>
      <w:r w:rsidRPr="006018C8">
        <w:rPr>
          <w:rFonts w:ascii="Times New Roman" w:hAnsi="Times New Roman"/>
          <w:spacing w:val="-13"/>
        </w:rPr>
        <w:t xml:space="preserve"> </w:t>
      </w:r>
      <w:r w:rsidRPr="006018C8">
        <w:rPr>
          <w:rFonts w:ascii="Times New Roman" w:hAnsi="Times New Roman"/>
        </w:rPr>
        <w:t>escaliers</w:t>
      </w:r>
      <w:r w:rsidRPr="006018C8">
        <w:rPr>
          <w:rFonts w:ascii="Times New Roman" w:hAnsi="Times New Roman"/>
          <w:spacing w:val="-2"/>
        </w:rPr>
        <w:t xml:space="preserve">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épaisseur</w:t>
      </w:r>
      <w:r w:rsidRPr="006018C8">
        <w:rPr>
          <w:rFonts w:ascii="Times New Roman" w:hAnsi="Times New Roman"/>
          <w:spacing w:val="-4"/>
        </w:rPr>
        <w:t xml:space="preserve"> </w:t>
      </w:r>
      <w:r w:rsidRPr="006018C8">
        <w:rPr>
          <w:rFonts w:ascii="Times New Roman" w:hAnsi="Times New Roman"/>
          <w:spacing w:val="-3"/>
        </w:rPr>
        <w:t>1,5</w:t>
      </w:r>
      <w:r w:rsidRPr="006018C8">
        <w:rPr>
          <w:rFonts w:ascii="Times New Roman" w:hAnsi="Times New Roman"/>
          <w:spacing w:val="-6"/>
        </w:rPr>
        <w:t xml:space="preserve"> </w:t>
      </w:r>
      <w:r w:rsidRPr="006018C8">
        <w:rPr>
          <w:rFonts w:ascii="Times New Roman" w:hAnsi="Times New Roman"/>
          <w:spacing w:val="-3"/>
        </w:rPr>
        <w:t>cm</w:t>
      </w:r>
      <w:r w:rsidRPr="006018C8">
        <w:rPr>
          <w:rFonts w:ascii="Times New Roman" w:hAnsi="Times New Roman"/>
          <w:spacing w:val="-4"/>
        </w:rPr>
        <w:t xml:space="preserve"> </w:t>
      </w:r>
      <w:r w:rsidRPr="006018C8">
        <w:rPr>
          <w:rFonts w:ascii="Times New Roman" w:hAnsi="Times New Roman"/>
        </w:rPr>
        <w:t>;</w:t>
      </w:r>
    </w:p>
    <w:p w14:paraId="31E06A75" w14:textId="77777777" w:rsidR="00FA5B52" w:rsidRPr="006018C8" w:rsidRDefault="00FA5B52" w:rsidP="00FA5B52">
      <w:pPr>
        <w:pStyle w:val="Paragraphedeliste"/>
        <w:widowControl w:val="0"/>
        <w:numPr>
          <w:ilvl w:val="3"/>
          <w:numId w:val="127"/>
        </w:numPr>
        <w:tabs>
          <w:tab w:val="left" w:pos="1659"/>
        </w:tabs>
        <w:suppressAutoHyphens w:val="0"/>
        <w:kinsoku w:val="0"/>
        <w:overflowPunct w:val="0"/>
        <w:autoSpaceDE w:val="0"/>
        <w:adjustRightInd w:val="0"/>
        <w:spacing w:before="37" w:after="0" w:line="276" w:lineRule="auto"/>
        <w:ind w:right="5091" w:firstLine="1070"/>
        <w:textAlignment w:val="auto"/>
        <w:rPr>
          <w:rFonts w:ascii="Times New Roman" w:hAnsi="Times New Roman"/>
        </w:rPr>
      </w:pPr>
      <w:r w:rsidRPr="006018C8">
        <w:rPr>
          <w:rFonts w:ascii="Times New Roman" w:hAnsi="Times New Roman"/>
        </w:rPr>
        <w:t xml:space="preserve">Enduits </w:t>
      </w:r>
      <w:r w:rsidRPr="006018C8">
        <w:rPr>
          <w:rFonts w:ascii="Times New Roman" w:hAnsi="Times New Roman"/>
          <w:spacing w:val="-3"/>
        </w:rPr>
        <w:t xml:space="preserve">sur </w:t>
      </w:r>
      <w:r w:rsidRPr="006018C8">
        <w:rPr>
          <w:rFonts w:ascii="Times New Roman" w:hAnsi="Times New Roman"/>
        </w:rPr>
        <w:t xml:space="preserve">murs </w:t>
      </w:r>
      <w:r w:rsidRPr="006018C8">
        <w:rPr>
          <w:rFonts w:ascii="Times New Roman" w:hAnsi="Times New Roman"/>
          <w:spacing w:val="-3"/>
        </w:rPr>
        <w:t xml:space="preserve">extérieurs </w:t>
      </w:r>
      <w:r w:rsidRPr="006018C8">
        <w:rPr>
          <w:rFonts w:ascii="Times New Roman" w:hAnsi="Times New Roman"/>
        </w:rPr>
        <w:t xml:space="preserve">: </w:t>
      </w:r>
      <w:r w:rsidRPr="006018C8">
        <w:rPr>
          <w:rFonts w:ascii="Times New Roman" w:hAnsi="Times New Roman"/>
          <w:spacing w:val="-3"/>
        </w:rPr>
        <w:t xml:space="preserve">épaisseur 1,5 </w:t>
      </w:r>
      <w:r w:rsidRPr="006018C8">
        <w:rPr>
          <w:rFonts w:ascii="Times New Roman" w:hAnsi="Times New Roman"/>
        </w:rPr>
        <w:t>cm. Leur</w:t>
      </w:r>
      <w:r w:rsidRPr="006018C8">
        <w:rPr>
          <w:rFonts w:ascii="Times New Roman" w:hAnsi="Times New Roman"/>
          <w:spacing w:val="-8"/>
        </w:rPr>
        <w:t xml:space="preserve"> </w:t>
      </w:r>
      <w:r w:rsidRPr="006018C8">
        <w:rPr>
          <w:rFonts w:ascii="Times New Roman" w:hAnsi="Times New Roman"/>
        </w:rPr>
        <w:t>mise</w:t>
      </w:r>
      <w:r w:rsidRPr="006018C8">
        <w:rPr>
          <w:rFonts w:ascii="Times New Roman" w:hAnsi="Times New Roman"/>
          <w:spacing w:val="-11"/>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rPr>
        <w:t>œuvre</w:t>
      </w:r>
      <w:r w:rsidRPr="006018C8">
        <w:rPr>
          <w:rFonts w:ascii="Times New Roman" w:hAnsi="Times New Roman"/>
          <w:spacing w:val="-6"/>
        </w:rPr>
        <w:t xml:space="preserve"> </w:t>
      </w:r>
      <w:r w:rsidRPr="006018C8">
        <w:rPr>
          <w:rFonts w:ascii="Times New Roman" w:hAnsi="Times New Roman"/>
        </w:rPr>
        <w:t>se</w:t>
      </w:r>
      <w:r w:rsidRPr="006018C8">
        <w:rPr>
          <w:rFonts w:ascii="Times New Roman" w:hAnsi="Times New Roman"/>
          <w:spacing w:val="-11"/>
        </w:rPr>
        <w:t xml:space="preserve"> </w:t>
      </w:r>
      <w:r w:rsidRPr="006018C8">
        <w:rPr>
          <w:rFonts w:ascii="Times New Roman" w:hAnsi="Times New Roman"/>
        </w:rPr>
        <w:t>fera</w:t>
      </w:r>
      <w:r w:rsidRPr="006018C8">
        <w:rPr>
          <w:rFonts w:ascii="Times New Roman" w:hAnsi="Times New Roman"/>
          <w:spacing w:val="-5"/>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rPr>
        <w:t>trois</w:t>
      </w:r>
      <w:r w:rsidRPr="006018C8">
        <w:rPr>
          <w:rFonts w:ascii="Times New Roman" w:hAnsi="Times New Roman"/>
          <w:spacing w:val="-11"/>
        </w:rPr>
        <w:t xml:space="preserve"> </w:t>
      </w:r>
      <w:r w:rsidRPr="006018C8">
        <w:rPr>
          <w:rFonts w:ascii="Times New Roman" w:hAnsi="Times New Roman"/>
        </w:rPr>
        <w:t>(03)</w:t>
      </w:r>
      <w:r w:rsidRPr="006018C8">
        <w:rPr>
          <w:rFonts w:ascii="Times New Roman" w:hAnsi="Times New Roman"/>
          <w:spacing w:val="-2"/>
        </w:rPr>
        <w:t xml:space="preserve"> </w:t>
      </w:r>
      <w:r w:rsidRPr="006018C8">
        <w:rPr>
          <w:rFonts w:ascii="Times New Roman" w:hAnsi="Times New Roman"/>
        </w:rPr>
        <w:t>couches</w:t>
      </w:r>
      <w:r w:rsidRPr="006018C8">
        <w:rPr>
          <w:rFonts w:ascii="Times New Roman" w:hAnsi="Times New Roman"/>
          <w:spacing w:val="-3"/>
        </w:rPr>
        <w:t xml:space="preserve"> </w:t>
      </w:r>
      <w:r w:rsidRPr="006018C8">
        <w:rPr>
          <w:rFonts w:ascii="Times New Roman" w:hAnsi="Times New Roman"/>
        </w:rPr>
        <w:t>:</w:t>
      </w:r>
    </w:p>
    <w:p w14:paraId="0960D9DB" w14:textId="77777777" w:rsidR="00FA5B52" w:rsidRPr="006018C8" w:rsidRDefault="00FA5B52" w:rsidP="00FA5B52">
      <w:pPr>
        <w:pStyle w:val="Paragraphedeliste"/>
        <w:widowControl w:val="0"/>
        <w:numPr>
          <w:ilvl w:val="0"/>
          <w:numId w:val="126"/>
        </w:numPr>
        <w:tabs>
          <w:tab w:val="left" w:pos="1092"/>
        </w:tabs>
        <w:suppressAutoHyphens w:val="0"/>
        <w:kinsoku w:val="0"/>
        <w:overflowPunct w:val="0"/>
        <w:autoSpaceDE w:val="0"/>
        <w:adjustRightInd w:val="0"/>
        <w:spacing w:after="0" w:line="240" w:lineRule="auto"/>
        <w:textAlignment w:val="auto"/>
        <w:rPr>
          <w:rFonts w:ascii="Times New Roman" w:hAnsi="Times New Roman"/>
        </w:rPr>
      </w:pPr>
      <w:r w:rsidRPr="006018C8">
        <w:rPr>
          <w:rFonts w:ascii="Times New Roman" w:hAnsi="Times New Roman"/>
        </w:rPr>
        <w:t xml:space="preserve">Un gobetis destiné à </w:t>
      </w:r>
      <w:r w:rsidRPr="006018C8">
        <w:rPr>
          <w:rFonts w:ascii="Times New Roman" w:hAnsi="Times New Roman"/>
          <w:spacing w:val="-3"/>
        </w:rPr>
        <w:t xml:space="preserve">assurer </w:t>
      </w:r>
      <w:r w:rsidRPr="006018C8">
        <w:rPr>
          <w:rFonts w:ascii="Times New Roman" w:hAnsi="Times New Roman"/>
        </w:rPr>
        <w:t xml:space="preserve">l’adhérence </w:t>
      </w:r>
      <w:r w:rsidRPr="006018C8">
        <w:rPr>
          <w:rFonts w:ascii="Times New Roman" w:hAnsi="Times New Roman"/>
          <w:spacing w:val="-3"/>
        </w:rPr>
        <w:t xml:space="preserve">sur le </w:t>
      </w:r>
      <w:r w:rsidRPr="006018C8">
        <w:rPr>
          <w:rFonts w:ascii="Times New Roman" w:hAnsi="Times New Roman"/>
        </w:rPr>
        <w:t>support</w:t>
      </w:r>
      <w:r w:rsidRPr="006018C8">
        <w:rPr>
          <w:rFonts w:ascii="Times New Roman" w:hAnsi="Times New Roman"/>
          <w:spacing w:val="-35"/>
        </w:rPr>
        <w:t xml:space="preserve"> </w:t>
      </w:r>
      <w:r w:rsidRPr="006018C8">
        <w:rPr>
          <w:rFonts w:ascii="Times New Roman" w:hAnsi="Times New Roman"/>
        </w:rPr>
        <w:t>;</w:t>
      </w:r>
    </w:p>
    <w:p w14:paraId="639267BF" w14:textId="77777777" w:rsidR="00FA5B52" w:rsidRPr="006018C8" w:rsidRDefault="00FA5B52" w:rsidP="00FA5B52">
      <w:pPr>
        <w:pStyle w:val="Paragraphedeliste"/>
        <w:widowControl w:val="0"/>
        <w:numPr>
          <w:ilvl w:val="0"/>
          <w:numId w:val="126"/>
        </w:numPr>
        <w:tabs>
          <w:tab w:val="left" w:pos="1092"/>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Un corps </w:t>
      </w:r>
      <w:r w:rsidRPr="006018C8">
        <w:rPr>
          <w:rFonts w:ascii="Times New Roman" w:hAnsi="Times New Roman"/>
          <w:spacing w:val="-3"/>
        </w:rPr>
        <w:t xml:space="preserve">d’enduit donnant </w:t>
      </w:r>
      <w:r w:rsidRPr="006018C8">
        <w:rPr>
          <w:rFonts w:ascii="Times New Roman" w:hAnsi="Times New Roman"/>
        </w:rPr>
        <w:t>la forme définitive</w:t>
      </w:r>
      <w:r w:rsidRPr="006018C8">
        <w:rPr>
          <w:rFonts w:ascii="Times New Roman" w:hAnsi="Times New Roman"/>
          <w:spacing w:val="-31"/>
        </w:rPr>
        <w:t xml:space="preserve"> </w:t>
      </w:r>
      <w:r w:rsidRPr="006018C8">
        <w:rPr>
          <w:rFonts w:ascii="Times New Roman" w:hAnsi="Times New Roman"/>
        </w:rPr>
        <w:t>;</w:t>
      </w:r>
    </w:p>
    <w:p w14:paraId="02A2E547" w14:textId="77777777" w:rsidR="00FA5B52" w:rsidRPr="006018C8" w:rsidRDefault="00FA5B52" w:rsidP="00FA5B52">
      <w:pPr>
        <w:pStyle w:val="Paragraphedeliste"/>
        <w:widowControl w:val="0"/>
        <w:numPr>
          <w:ilvl w:val="0"/>
          <w:numId w:val="126"/>
        </w:numPr>
        <w:tabs>
          <w:tab w:val="left" w:pos="1092"/>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spacing w:val="-3"/>
        </w:rPr>
        <w:t xml:space="preserve">Une finition </w:t>
      </w:r>
      <w:r w:rsidRPr="006018C8">
        <w:rPr>
          <w:rFonts w:ascii="Times New Roman" w:hAnsi="Times New Roman"/>
        </w:rPr>
        <w:t xml:space="preserve">donnant </w:t>
      </w:r>
      <w:r w:rsidRPr="006018C8">
        <w:rPr>
          <w:rFonts w:ascii="Times New Roman" w:hAnsi="Times New Roman"/>
          <w:spacing w:val="-3"/>
        </w:rPr>
        <w:t xml:space="preserve">son aspect </w:t>
      </w:r>
      <w:r w:rsidRPr="006018C8">
        <w:rPr>
          <w:rFonts w:ascii="Times New Roman" w:hAnsi="Times New Roman"/>
        </w:rPr>
        <w:t>à</w:t>
      </w:r>
      <w:r w:rsidRPr="006018C8">
        <w:rPr>
          <w:rFonts w:ascii="Times New Roman" w:hAnsi="Times New Roman"/>
          <w:spacing w:val="-8"/>
        </w:rPr>
        <w:t xml:space="preserve"> </w:t>
      </w:r>
      <w:r w:rsidRPr="006018C8">
        <w:rPr>
          <w:rFonts w:ascii="Times New Roman" w:hAnsi="Times New Roman"/>
          <w:spacing w:val="-3"/>
        </w:rPr>
        <w:t>l’enduit.</w:t>
      </w:r>
    </w:p>
    <w:p w14:paraId="3E4294EF" w14:textId="77777777" w:rsidR="00FA5B52" w:rsidRPr="006018C8" w:rsidRDefault="00FA5B52" w:rsidP="00FA5B52">
      <w:pPr>
        <w:pStyle w:val="Corpsdetexte"/>
        <w:kinsoku w:val="0"/>
        <w:overflowPunct w:val="0"/>
        <w:spacing w:before="41" w:line="266" w:lineRule="auto"/>
        <w:ind w:right="497"/>
        <w:jc w:val="both"/>
      </w:pPr>
      <w:r w:rsidRPr="006018C8">
        <w:t>Pour les enduits sur murs intérieurs, sous face dalles et sous paillasses escaliers, l’on emploiera des mortiers de ciment CPJ de CIMENCAM ou d’autre marque équivalente dosé à 400 kg/m</w:t>
      </w:r>
      <w:r w:rsidRPr="006018C8">
        <w:rPr>
          <w:position w:val="9"/>
          <w:sz w:val="16"/>
          <w:szCs w:val="16"/>
        </w:rPr>
        <w:t>3</w:t>
      </w:r>
      <w:r w:rsidRPr="006018C8">
        <w:t>.</w:t>
      </w:r>
    </w:p>
    <w:p w14:paraId="1B585AE3" w14:textId="77777777" w:rsidR="00FA5B52" w:rsidRPr="006018C8" w:rsidRDefault="00FA5B52" w:rsidP="00FA5B52">
      <w:pPr>
        <w:pStyle w:val="Corpsdetexte"/>
        <w:kinsoku w:val="0"/>
        <w:overflowPunct w:val="0"/>
        <w:spacing w:before="10"/>
        <w:jc w:val="both"/>
      </w:pPr>
      <w:r w:rsidRPr="006018C8">
        <w:t>Pour les enduits sur murs extérieurs, l’on emploiera des mortiers de ciment de CIMENCAM de type</w:t>
      </w:r>
    </w:p>
    <w:p w14:paraId="27A37A94" w14:textId="77777777" w:rsidR="00FA5B52" w:rsidRPr="006018C8" w:rsidRDefault="00FA5B52" w:rsidP="00FA5B52">
      <w:pPr>
        <w:pStyle w:val="Corpsdetexte"/>
        <w:kinsoku w:val="0"/>
        <w:overflowPunct w:val="0"/>
        <w:spacing w:before="41" w:line="276" w:lineRule="auto"/>
        <w:ind w:right="491"/>
        <w:jc w:val="both"/>
      </w:pPr>
      <w:r w:rsidRPr="006018C8">
        <w:t>« HYDRO » ou on associera aux mortiers de CIMENCAM un adjuvant de type « SIKA » pour enduits, ou tout autre adjuvant de qualité équivalente ou supérieure, en respectant les dosages des associations des différents produits prescrits par les fournisseurs, et soumis au préalable à l’agrément du Maitre d’œuvre.</w:t>
      </w:r>
    </w:p>
    <w:p w14:paraId="45A23783" w14:textId="77777777" w:rsidR="00FA5B52" w:rsidRPr="006018C8" w:rsidRDefault="00FA5B52" w:rsidP="00FA5B52">
      <w:pPr>
        <w:pStyle w:val="Titre7"/>
        <w:numPr>
          <w:ilvl w:val="2"/>
          <w:numId w:val="127"/>
        </w:numPr>
        <w:tabs>
          <w:tab w:val="left" w:pos="1659"/>
        </w:tabs>
        <w:kinsoku w:val="0"/>
        <w:overflowPunct w:val="0"/>
        <w:spacing w:before="119"/>
        <w:ind w:left="2160" w:hanging="360"/>
        <w:jc w:val="left"/>
        <w:rPr>
          <w:rFonts w:ascii="Times New Roman" w:hAnsi="Times New Roman"/>
          <w:color w:val="auto"/>
        </w:rPr>
      </w:pPr>
      <w:bookmarkStart w:id="1061" w:name="_bookmark147"/>
      <w:bookmarkEnd w:id="1061"/>
      <w:r w:rsidRPr="006018C8">
        <w:rPr>
          <w:rFonts w:ascii="Times New Roman" w:hAnsi="Times New Roman"/>
          <w:color w:val="auto"/>
        </w:rPr>
        <w:t>Couverture en</w:t>
      </w:r>
      <w:r w:rsidRPr="006018C8">
        <w:rPr>
          <w:rFonts w:ascii="Times New Roman" w:hAnsi="Times New Roman"/>
          <w:color w:val="auto"/>
          <w:spacing w:val="2"/>
        </w:rPr>
        <w:t xml:space="preserve"> </w:t>
      </w:r>
      <w:r w:rsidRPr="006018C8">
        <w:rPr>
          <w:rFonts w:ascii="Times New Roman" w:hAnsi="Times New Roman"/>
          <w:color w:val="auto"/>
        </w:rPr>
        <w:t>tôles</w:t>
      </w:r>
    </w:p>
    <w:p w14:paraId="7B387BD2" w14:textId="77777777" w:rsidR="00FA5B52" w:rsidRPr="006018C8" w:rsidRDefault="00FA5B52" w:rsidP="00FA5B52">
      <w:pPr>
        <w:pStyle w:val="Corpsdetexte"/>
        <w:kinsoku w:val="0"/>
        <w:overflowPunct w:val="0"/>
        <w:spacing w:before="122" w:line="261" w:lineRule="auto"/>
        <w:ind w:right="501"/>
        <w:jc w:val="both"/>
      </w:pPr>
      <w:r w:rsidRPr="006018C8">
        <w:t>L’Entrepreneur aura à sa charge la fourniture et la pose de la couverture en tôles bac aluminium d’épaisseur 6/10</w:t>
      </w:r>
      <w:proofErr w:type="spellStart"/>
      <w:r w:rsidRPr="006018C8">
        <w:rPr>
          <w:position w:val="9"/>
          <w:sz w:val="16"/>
          <w:szCs w:val="16"/>
        </w:rPr>
        <w:t>ème</w:t>
      </w:r>
      <w:proofErr w:type="spellEnd"/>
      <w:r w:rsidRPr="006018C8">
        <w:rPr>
          <w:position w:val="9"/>
          <w:sz w:val="16"/>
          <w:szCs w:val="16"/>
        </w:rPr>
        <w:t xml:space="preserve"> </w:t>
      </w:r>
      <w:r w:rsidRPr="006018C8">
        <w:t>mm et laqué, conformément au plan d’exécution de la couverture joint dans le projet d’exécution.</w:t>
      </w:r>
    </w:p>
    <w:p w14:paraId="40F32252" w14:textId="77777777" w:rsidR="00FA5B52" w:rsidRPr="007F0382" w:rsidRDefault="00FA5B52" w:rsidP="00FA5B52">
      <w:pPr>
        <w:pStyle w:val="Titre7"/>
        <w:kinsoku w:val="0"/>
        <w:overflowPunct w:val="0"/>
        <w:spacing w:before="17"/>
        <w:ind w:left="1312"/>
        <w:jc w:val="left"/>
        <w:rPr>
          <w:rFonts w:ascii="Times New Roman" w:hAnsi="Times New Roman"/>
          <w:i w:val="0"/>
          <w:iCs/>
          <w:color w:val="auto"/>
        </w:rPr>
      </w:pPr>
      <w:r w:rsidRPr="007F0382">
        <w:rPr>
          <w:rFonts w:ascii="Times New Roman" w:hAnsi="Times New Roman"/>
          <w:i w:val="0"/>
          <w:iCs/>
          <w:color w:val="auto"/>
        </w:rPr>
        <w:t>Caractéristiques et principe de pose</w:t>
      </w:r>
    </w:p>
    <w:p w14:paraId="4A788785" w14:textId="77777777" w:rsidR="00FA5B52" w:rsidRPr="006018C8" w:rsidRDefault="00FA5B52" w:rsidP="00FA5B52">
      <w:pPr>
        <w:pStyle w:val="Corpsdetexte"/>
        <w:kinsoku w:val="0"/>
        <w:overflowPunct w:val="0"/>
        <w:spacing w:before="41" w:line="268" w:lineRule="auto"/>
        <w:ind w:right="488"/>
        <w:jc w:val="both"/>
      </w:pPr>
      <w:r w:rsidRPr="006018C8">
        <w:t>On utilisera des tôles bacs autoportants en aluminium anodisé teintée de type ALUCAM ou similaires. Les dimensions seront conformes à la norme NF 50 835. L'épaisseur de la tôle sera de 6/10</w:t>
      </w:r>
      <w:proofErr w:type="spellStart"/>
      <w:r w:rsidRPr="006018C8">
        <w:rPr>
          <w:position w:val="9"/>
          <w:sz w:val="16"/>
          <w:szCs w:val="16"/>
        </w:rPr>
        <w:t>ème</w:t>
      </w:r>
      <w:proofErr w:type="spellEnd"/>
      <w:r w:rsidRPr="006018C8">
        <w:t>. Les tôles d'aluminium seront posées directement sur les pannes de bois.</w:t>
      </w:r>
    </w:p>
    <w:p w14:paraId="0CF3CA18" w14:textId="77777777" w:rsidR="00FA5B52" w:rsidRPr="006018C8" w:rsidRDefault="00FA5B52" w:rsidP="00FA5B52">
      <w:pPr>
        <w:pStyle w:val="Corpsdetexte"/>
        <w:kinsoku w:val="0"/>
        <w:overflowPunct w:val="0"/>
        <w:spacing w:before="8" w:line="276" w:lineRule="auto"/>
        <w:ind w:right="494"/>
        <w:jc w:val="both"/>
      </w:pPr>
      <w:r w:rsidRPr="006018C8">
        <w:t>Elles</w:t>
      </w:r>
      <w:r w:rsidRPr="006018C8">
        <w:rPr>
          <w:spacing w:val="-8"/>
        </w:rPr>
        <w:t xml:space="preserve"> </w:t>
      </w:r>
      <w:r w:rsidRPr="006018C8">
        <w:t>ne</w:t>
      </w:r>
      <w:r w:rsidRPr="006018C8">
        <w:rPr>
          <w:spacing w:val="-9"/>
        </w:rPr>
        <w:t xml:space="preserve"> </w:t>
      </w:r>
      <w:r w:rsidRPr="006018C8">
        <w:t>devront</w:t>
      </w:r>
      <w:r w:rsidRPr="006018C8">
        <w:rPr>
          <w:spacing w:val="-5"/>
        </w:rPr>
        <w:t xml:space="preserve"> </w:t>
      </w:r>
      <w:r w:rsidRPr="006018C8">
        <w:t>pas</w:t>
      </w:r>
      <w:r w:rsidRPr="006018C8">
        <w:rPr>
          <w:spacing w:val="-6"/>
        </w:rPr>
        <w:t xml:space="preserve"> </w:t>
      </w:r>
      <w:r w:rsidRPr="006018C8">
        <w:t>être</w:t>
      </w:r>
      <w:r w:rsidRPr="006018C8">
        <w:rPr>
          <w:spacing w:val="-5"/>
        </w:rPr>
        <w:t xml:space="preserve"> </w:t>
      </w:r>
      <w:r w:rsidRPr="006018C8">
        <w:t>en</w:t>
      </w:r>
      <w:r w:rsidRPr="006018C8">
        <w:rPr>
          <w:spacing w:val="-4"/>
        </w:rPr>
        <w:t xml:space="preserve"> </w:t>
      </w:r>
      <w:r w:rsidRPr="006018C8">
        <w:rPr>
          <w:spacing w:val="-3"/>
        </w:rPr>
        <w:t xml:space="preserve">contact </w:t>
      </w:r>
      <w:r w:rsidRPr="006018C8">
        <w:t>avec</w:t>
      </w:r>
      <w:r w:rsidRPr="006018C8">
        <w:rPr>
          <w:spacing w:val="-10"/>
        </w:rPr>
        <w:t xml:space="preserve"> </w:t>
      </w:r>
      <w:r w:rsidRPr="006018C8">
        <w:t>le</w:t>
      </w:r>
      <w:r w:rsidRPr="006018C8">
        <w:rPr>
          <w:spacing w:val="-5"/>
        </w:rPr>
        <w:t xml:space="preserve"> </w:t>
      </w:r>
      <w:r w:rsidRPr="006018C8">
        <w:rPr>
          <w:spacing w:val="-3"/>
        </w:rPr>
        <w:t>béton</w:t>
      </w:r>
      <w:r w:rsidRPr="006018C8">
        <w:rPr>
          <w:spacing w:val="-4"/>
        </w:rPr>
        <w:t xml:space="preserve"> </w:t>
      </w:r>
      <w:r w:rsidRPr="006018C8">
        <w:rPr>
          <w:spacing w:val="-3"/>
        </w:rPr>
        <w:t>ou</w:t>
      </w:r>
      <w:r w:rsidRPr="006018C8">
        <w:rPr>
          <w:spacing w:val="-4"/>
        </w:rPr>
        <w:t xml:space="preserve"> </w:t>
      </w:r>
      <w:r w:rsidRPr="006018C8">
        <w:t>tout</w:t>
      </w:r>
      <w:r w:rsidRPr="006018C8">
        <w:rPr>
          <w:spacing w:val="-4"/>
        </w:rPr>
        <w:t xml:space="preserve"> </w:t>
      </w:r>
      <w:r w:rsidRPr="006018C8">
        <w:rPr>
          <w:spacing w:val="-3"/>
        </w:rPr>
        <w:t xml:space="preserve">objet </w:t>
      </w:r>
      <w:r w:rsidRPr="006018C8">
        <w:t>en</w:t>
      </w:r>
      <w:r w:rsidRPr="006018C8">
        <w:rPr>
          <w:spacing w:val="-9"/>
        </w:rPr>
        <w:t xml:space="preserve"> </w:t>
      </w:r>
      <w:r w:rsidRPr="006018C8">
        <w:t>fer,</w:t>
      </w:r>
      <w:r w:rsidRPr="006018C8">
        <w:rPr>
          <w:spacing w:val="-2"/>
        </w:rPr>
        <w:t xml:space="preserve"> </w:t>
      </w:r>
      <w:r w:rsidRPr="006018C8">
        <w:rPr>
          <w:spacing w:val="-3"/>
        </w:rPr>
        <w:t>en</w:t>
      </w:r>
      <w:r w:rsidRPr="006018C8">
        <w:rPr>
          <w:spacing w:val="-4"/>
        </w:rPr>
        <w:t xml:space="preserve"> </w:t>
      </w:r>
      <w:r w:rsidRPr="006018C8">
        <w:t>cuivre</w:t>
      </w:r>
      <w:r w:rsidRPr="006018C8">
        <w:rPr>
          <w:spacing w:val="-5"/>
        </w:rPr>
        <w:t xml:space="preserve"> </w:t>
      </w:r>
      <w:r w:rsidRPr="006018C8">
        <w:rPr>
          <w:spacing w:val="-3"/>
        </w:rPr>
        <w:t>ou</w:t>
      </w:r>
      <w:r w:rsidRPr="006018C8">
        <w:rPr>
          <w:spacing w:val="-4"/>
        </w:rPr>
        <w:t xml:space="preserve"> </w:t>
      </w:r>
      <w:r w:rsidRPr="006018C8">
        <w:t>en</w:t>
      </w:r>
      <w:r w:rsidRPr="006018C8">
        <w:rPr>
          <w:spacing w:val="-5"/>
        </w:rPr>
        <w:t xml:space="preserve"> </w:t>
      </w:r>
      <w:r w:rsidRPr="006018C8">
        <w:rPr>
          <w:spacing w:val="-3"/>
        </w:rPr>
        <w:t>rive</w:t>
      </w:r>
      <w:r w:rsidRPr="006018C8">
        <w:t xml:space="preserve"> </w:t>
      </w:r>
      <w:r w:rsidRPr="006018C8">
        <w:rPr>
          <w:spacing w:val="-3"/>
        </w:rPr>
        <w:t>contre</w:t>
      </w:r>
      <w:r w:rsidRPr="006018C8">
        <w:rPr>
          <w:spacing w:val="-5"/>
        </w:rPr>
        <w:t xml:space="preserve"> </w:t>
      </w:r>
      <w:r w:rsidRPr="006018C8">
        <w:t>les</w:t>
      </w:r>
      <w:r w:rsidRPr="006018C8">
        <w:rPr>
          <w:spacing w:val="-7"/>
        </w:rPr>
        <w:t xml:space="preserve"> </w:t>
      </w:r>
      <w:r w:rsidRPr="006018C8">
        <w:rPr>
          <w:spacing w:val="-3"/>
        </w:rPr>
        <w:t xml:space="preserve">acrotères. </w:t>
      </w:r>
      <w:r w:rsidRPr="006018C8">
        <w:t xml:space="preserve">Elles </w:t>
      </w:r>
      <w:r w:rsidRPr="006018C8">
        <w:rPr>
          <w:spacing w:val="-3"/>
        </w:rPr>
        <w:t xml:space="preserve">seront </w:t>
      </w:r>
      <w:r w:rsidRPr="006018C8">
        <w:t xml:space="preserve">posées d'une seule longueur égale au rampant. Les tôles bacs en </w:t>
      </w:r>
      <w:r w:rsidRPr="006018C8">
        <w:rPr>
          <w:spacing w:val="-3"/>
        </w:rPr>
        <w:t xml:space="preserve">aluminium seront </w:t>
      </w:r>
      <w:r w:rsidRPr="006018C8">
        <w:t xml:space="preserve">maintenues par des pièces en </w:t>
      </w:r>
      <w:r w:rsidRPr="006018C8">
        <w:rPr>
          <w:spacing w:val="-3"/>
        </w:rPr>
        <w:t xml:space="preserve">aluminium et </w:t>
      </w:r>
      <w:r w:rsidRPr="006018C8">
        <w:t xml:space="preserve">de tire – fond en </w:t>
      </w:r>
      <w:r w:rsidRPr="006018C8">
        <w:rPr>
          <w:spacing w:val="-3"/>
        </w:rPr>
        <w:t xml:space="preserve">acier galvanisé et </w:t>
      </w:r>
      <w:r w:rsidRPr="006018C8">
        <w:t xml:space="preserve">placés </w:t>
      </w:r>
      <w:r w:rsidRPr="006018C8">
        <w:rPr>
          <w:spacing w:val="-3"/>
        </w:rPr>
        <w:t xml:space="preserve">au </w:t>
      </w:r>
      <w:r w:rsidRPr="006018C8">
        <w:t xml:space="preserve">sommet des </w:t>
      </w:r>
      <w:r w:rsidRPr="006018C8">
        <w:rPr>
          <w:spacing w:val="-3"/>
        </w:rPr>
        <w:t xml:space="preserve">ondes. </w:t>
      </w:r>
      <w:r w:rsidRPr="006018C8">
        <w:t xml:space="preserve">On </w:t>
      </w:r>
      <w:r w:rsidRPr="006018C8">
        <w:rPr>
          <w:spacing w:val="-3"/>
        </w:rPr>
        <w:t xml:space="preserve">disposera </w:t>
      </w:r>
      <w:r w:rsidRPr="006018C8">
        <w:t>d’:</w:t>
      </w:r>
    </w:p>
    <w:p w14:paraId="7F9CA6D9" w14:textId="77777777" w:rsidR="00FA5B52" w:rsidRPr="006018C8" w:rsidRDefault="00FA5B52" w:rsidP="00FA5B52">
      <w:pPr>
        <w:pStyle w:val="Paragraphedeliste"/>
        <w:widowControl w:val="0"/>
        <w:numPr>
          <w:ilvl w:val="0"/>
          <w:numId w:val="125"/>
        </w:numPr>
        <w:tabs>
          <w:tab w:val="left" w:pos="953"/>
        </w:tabs>
        <w:suppressAutoHyphens w:val="0"/>
        <w:kinsoku w:val="0"/>
        <w:overflowPunct w:val="0"/>
        <w:autoSpaceDE w:val="0"/>
        <w:adjustRightInd w:val="0"/>
        <w:spacing w:before="3" w:after="0" w:line="240" w:lineRule="auto"/>
        <w:ind w:left="952"/>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plaquette bitumeuse</w:t>
      </w:r>
      <w:r w:rsidRPr="006018C8">
        <w:rPr>
          <w:rFonts w:ascii="Times New Roman" w:hAnsi="Times New Roman"/>
          <w:spacing w:val="-7"/>
        </w:rPr>
        <w:t xml:space="preserve"> </w:t>
      </w:r>
      <w:r w:rsidRPr="006018C8">
        <w:rPr>
          <w:rFonts w:ascii="Times New Roman" w:hAnsi="Times New Roman"/>
        </w:rPr>
        <w:t>;</w:t>
      </w:r>
    </w:p>
    <w:p w14:paraId="37B9D283" w14:textId="77777777" w:rsidR="00FA5B52" w:rsidRPr="006018C8" w:rsidRDefault="00FA5B52" w:rsidP="00FA5B52">
      <w:pPr>
        <w:pStyle w:val="Paragraphedeliste"/>
        <w:widowControl w:val="0"/>
        <w:numPr>
          <w:ilvl w:val="0"/>
          <w:numId w:val="125"/>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une rondelle </w:t>
      </w:r>
      <w:r w:rsidRPr="006018C8">
        <w:rPr>
          <w:rFonts w:ascii="Times New Roman" w:hAnsi="Times New Roman"/>
          <w:spacing w:val="-3"/>
        </w:rPr>
        <w:t>bitumeuse</w:t>
      </w:r>
      <w:r w:rsidRPr="006018C8">
        <w:rPr>
          <w:rFonts w:ascii="Times New Roman" w:hAnsi="Times New Roman"/>
          <w:spacing w:val="-16"/>
        </w:rPr>
        <w:t xml:space="preserve"> </w:t>
      </w:r>
      <w:r w:rsidRPr="006018C8">
        <w:rPr>
          <w:rFonts w:ascii="Times New Roman" w:hAnsi="Times New Roman"/>
        </w:rPr>
        <w:t>;</w:t>
      </w:r>
    </w:p>
    <w:p w14:paraId="6ECDB2D8" w14:textId="77777777" w:rsidR="00FA5B52" w:rsidRPr="006018C8" w:rsidRDefault="00FA5B52" w:rsidP="00FA5B52">
      <w:pPr>
        <w:pStyle w:val="Paragraphedeliste"/>
        <w:widowControl w:val="0"/>
        <w:numPr>
          <w:ilvl w:val="0"/>
          <w:numId w:val="125"/>
        </w:numPr>
        <w:tabs>
          <w:tab w:val="left" w:pos="953"/>
        </w:tabs>
        <w:suppressAutoHyphens w:val="0"/>
        <w:kinsoku w:val="0"/>
        <w:overflowPunct w:val="0"/>
        <w:autoSpaceDE w:val="0"/>
        <w:adjustRightInd w:val="0"/>
        <w:spacing w:before="41" w:after="0" w:line="276" w:lineRule="auto"/>
        <w:ind w:right="6228" w:firstLine="360"/>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pièce </w:t>
      </w:r>
      <w:r w:rsidRPr="006018C8">
        <w:rPr>
          <w:rFonts w:ascii="Times New Roman" w:hAnsi="Times New Roman"/>
        </w:rPr>
        <w:t xml:space="preserve">spéciale en </w:t>
      </w:r>
      <w:r w:rsidRPr="006018C8">
        <w:rPr>
          <w:rFonts w:ascii="Times New Roman" w:hAnsi="Times New Roman"/>
          <w:spacing w:val="-3"/>
        </w:rPr>
        <w:t>aluminium</w:t>
      </w:r>
      <w:r w:rsidRPr="006018C8">
        <w:rPr>
          <w:rFonts w:ascii="Times New Roman" w:hAnsi="Times New Roman"/>
          <w:spacing w:val="-42"/>
        </w:rPr>
        <w:t xml:space="preserve"> </w:t>
      </w:r>
      <w:r w:rsidRPr="006018C8">
        <w:rPr>
          <w:rFonts w:ascii="Times New Roman" w:hAnsi="Times New Roman"/>
        </w:rPr>
        <w:t xml:space="preserve">embouti. On </w:t>
      </w:r>
      <w:r w:rsidRPr="006018C8">
        <w:rPr>
          <w:rFonts w:ascii="Times New Roman" w:hAnsi="Times New Roman"/>
          <w:spacing w:val="-3"/>
        </w:rPr>
        <w:t xml:space="preserve">serrera </w:t>
      </w:r>
      <w:r w:rsidRPr="006018C8">
        <w:rPr>
          <w:rFonts w:ascii="Times New Roman" w:hAnsi="Times New Roman"/>
        </w:rPr>
        <w:t>ensuite les</w:t>
      </w:r>
      <w:r w:rsidRPr="006018C8">
        <w:rPr>
          <w:rFonts w:ascii="Times New Roman" w:hAnsi="Times New Roman"/>
          <w:spacing w:val="-18"/>
        </w:rPr>
        <w:t xml:space="preserve"> </w:t>
      </w:r>
      <w:r w:rsidRPr="006018C8">
        <w:rPr>
          <w:rFonts w:ascii="Times New Roman" w:hAnsi="Times New Roman"/>
        </w:rPr>
        <w:t>tire-fond.</w:t>
      </w:r>
    </w:p>
    <w:p w14:paraId="6452FEB4" w14:textId="77777777" w:rsidR="00FA5B52" w:rsidRPr="006018C8" w:rsidRDefault="00FA5B52" w:rsidP="00FA5B52">
      <w:pPr>
        <w:pStyle w:val="Corpsdetexte"/>
        <w:kinsoku w:val="0"/>
        <w:overflowPunct w:val="0"/>
        <w:spacing w:line="276" w:lineRule="auto"/>
        <w:ind w:right="345"/>
        <w:rPr>
          <w:spacing w:val="-3"/>
        </w:rPr>
      </w:pPr>
      <w:r w:rsidRPr="006018C8">
        <w:t>Les</w:t>
      </w:r>
      <w:r w:rsidRPr="006018C8">
        <w:rPr>
          <w:spacing w:val="-8"/>
        </w:rPr>
        <w:t xml:space="preserve"> </w:t>
      </w:r>
      <w:r w:rsidRPr="006018C8">
        <w:t>pièces</w:t>
      </w:r>
      <w:r w:rsidRPr="006018C8">
        <w:rPr>
          <w:spacing w:val="-11"/>
        </w:rPr>
        <w:t xml:space="preserve"> </w:t>
      </w:r>
      <w:r w:rsidRPr="006018C8">
        <w:t>de</w:t>
      </w:r>
      <w:r w:rsidRPr="006018C8">
        <w:rPr>
          <w:spacing w:val="-15"/>
        </w:rPr>
        <w:t xml:space="preserve"> </w:t>
      </w:r>
      <w:r w:rsidRPr="006018C8">
        <w:t>raccordement</w:t>
      </w:r>
      <w:r w:rsidRPr="006018C8">
        <w:rPr>
          <w:spacing w:val="-10"/>
        </w:rPr>
        <w:t xml:space="preserve"> </w:t>
      </w:r>
      <w:r w:rsidRPr="006018C8">
        <w:rPr>
          <w:spacing w:val="-3"/>
        </w:rPr>
        <w:t>seront</w:t>
      </w:r>
      <w:r w:rsidRPr="006018C8">
        <w:rPr>
          <w:spacing w:val="-9"/>
        </w:rPr>
        <w:t xml:space="preserve"> </w:t>
      </w:r>
      <w:r w:rsidRPr="006018C8">
        <w:t>celles</w:t>
      </w:r>
      <w:r w:rsidRPr="006018C8">
        <w:rPr>
          <w:spacing w:val="-12"/>
        </w:rPr>
        <w:t xml:space="preserve"> </w:t>
      </w:r>
      <w:r w:rsidRPr="006018C8">
        <w:t>prévues</w:t>
      </w:r>
      <w:r w:rsidRPr="006018C8">
        <w:rPr>
          <w:spacing w:val="-11"/>
        </w:rPr>
        <w:t xml:space="preserve"> </w:t>
      </w:r>
      <w:r w:rsidRPr="006018C8">
        <w:t>dans</w:t>
      </w:r>
      <w:r w:rsidRPr="006018C8">
        <w:rPr>
          <w:spacing w:val="-12"/>
        </w:rPr>
        <w:t xml:space="preserve"> </w:t>
      </w:r>
      <w:r w:rsidRPr="006018C8">
        <w:t>le</w:t>
      </w:r>
      <w:r w:rsidRPr="006018C8">
        <w:rPr>
          <w:spacing w:val="-10"/>
        </w:rPr>
        <w:t xml:space="preserve"> </w:t>
      </w:r>
      <w:r w:rsidRPr="006018C8">
        <w:t>D.T.U</w:t>
      </w:r>
      <w:r w:rsidRPr="006018C8">
        <w:rPr>
          <w:spacing w:val="-9"/>
        </w:rPr>
        <w:t xml:space="preserve"> </w:t>
      </w:r>
      <w:r w:rsidRPr="006018C8">
        <w:t>et</w:t>
      </w:r>
      <w:r w:rsidRPr="006018C8">
        <w:rPr>
          <w:spacing w:val="-10"/>
        </w:rPr>
        <w:t xml:space="preserve"> </w:t>
      </w:r>
      <w:r w:rsidRPr="006018C8">
        <w:t>notices</w:t>
      </w:r>
      <w:r w:rsidRPr="006018C8">
        <w:rPr>
          <w:spacing w:val="-11"/>
        </w:rPr>
        <w:t xml:space="preserve"> </w:t>
      </w:r>
      <w:r w:rsidRPr="006018C8">
        <w:t>des</w:t>
      </w:r>
      <w:r w:rsidRPr="006018C8">
        <w:rPr>
          <w:spacing w:val="-16"/>
        </w:rPr>
        <w:t xml:space="preserve"> </w:t>
      </w:r>
      <w:r w:rsidRPr="006018C8">
        <w:t>fabricants</w:t>
      </w:r>
      <w:r w:rsidRPr="006018C8">
        <w:rPr>
          <w:spacing w:val="-12"/>
        </w:rPr>
        <w:t xml:space="preserve"> </w:t>
      </w:r>
      <w:r w:rsidRPr="006018C8">
        <w:t>(rives</w:t>
      </w:r>
      <w:r w:rsidRPr="006018C8">
        <w:rPr>
          <w:spacing w:val="-11"/>
        </w:rPr>
        <w:t xml:space="preserve"> </w:t>
      </w:r>
      <w:r w:rsidRPr="006018C8">
        <w:rPr>
          <w:spacing w:val="-3"/>
        </w:rPr>
        <w:t>faîtières,</w:t>
      </w:r>
      <w:r w:rsidRPr="006018C8">
        <w:rPr>
          <w:spacing w:val="-4"/>
        </w:rPr>
        <w:t xml:space="preserve"> </w:t>
      </w:r>
      <w:r w:rsidRPr="006018C8">
        <w:t>solins bords</w:t>
      </w:r>
      <w:r w:rsidRPr="006018C8">
        <w:rPr>
          <w:spacing w:val="-6"/>
        </w:rPr>
        <w:t xml:space="preserve"> </w:t>
      </w:r>
      <w:r w:rsidRPr="006018C8">
        <w:rPr>
          <w:spacing w:val="-3"/>
        </w:rPr>
        <w:t>en faîtage,</w:t>
      </w:r>
      <w:r w:rsidRPr="006018C8">
        <w:rPr>
          <w:spacing w:val="-2"/>
        </w:rPr>
        <w:t xml:space="preserve"> </w:t>
      </w:r>
      <w:r w:rsidRPr="006018C8">
        <w:rPr>
          <w:spacing w:val="-3"/>
        </w:rPr>
        <w:t>etc.</w:t>
      </w:r>
      <w:r w:rsidRPr="006018C8">
        <w:rPr>
          <w:spacing w:val="-1"/>
        </w:rPr>
        <w:t xml:space="preserve"> </w:t>
      </w:r>
      <w:r w:rsidRPr="006018C8">
        <w:rPr>
          <w:spacing w:val="-3"/>
        </w:rPr>
        <w:t>…)</w:t>
      </w:r>
      <w:r w:rsidRPr="006018C8">
        <w:rPr>
          <w:spacing w:val="-2"/>
        </w:rPr>
        <w:t xml:space="preserve"> </w:t>
      </w:r>
      <w:r w:rsidRPr="006018C8">
        <w:t>à</w:t>
      </w:r>
      <w:r w:rsidRPr="006018C8">
        <w:rPr>
          <w:spacing w:val="-9"/>
        </w:rPr>
        <w:t xml:space="preserve"> </w:t>
      </w:r>
      <w:r w:rsidRPr="006018C8">
        <w:rPr>
          <w:spacing w:val="-3"/>
        </w:rPr>
        <w:t xml:space="preserve">l'exécution </w:t>
      </w:r>
      <w:r w:rsidRPr="006018C8">
        <w:t>de</w:t>
      </w:r>
      <w:r w:rsidRPr="006018C8">
        <w:rPr>
          <w:spacing w:val="-10"/>
        </w:rPr>
        <w:t xml:space="preserve"> </w:t>
      </w:r>
      <w:r w:rsidRPr="006018C8">
        <w:t>tout</w:t>
      </w:r>
      <w:r w:rsidRPr="006018C8">
        <w:rPr>
          <w:spacing w:val="-3"/>
        </w:rPr>
        <w:t xml:space="preserve"> </w:t>
      </w:r>
      <w:r w:rsidRPr="006018C8">
        <w:t>autre</w:t>
      </w:r>
      <w:r w:rsidRPr="006018C8">
        <w:rPr>
          <w:spacing w:val="-9"/>
        </w:rPr>
        <w:t xml:space="preserve"> </w:t>
      </w:r>
      <w:r w:rsidRPr="006018C8">
        <w:rPr>
          <w:spacing w:val="-3"/>
        </w:rPr>
        <w:t>élément.</w:t>
      </w:r>
      <w:r w:rsidRPr="006018C8">
        <w:rPr>
          <w:spacing w:val="-2"/>
        </w:rPr>
        <w:t xml:space="preserve"> </w:t>
      </w:r>
      <w:r w:rsidRPr="006018C8">
        <w:t>La</w:t>
      </w:r>
      <w:r w:rsidRPr="006018C8">
        <w:rPr>
          <w:spacing w:val="-4"/>
        </w:rPr>
        <w:t xml:space="preserve"> </w:t>
      </w:r>
      <w:r w:rsidRPr="006018C8">
        <w:t>pente</w:t>
      </w:r>
      <w:r w:rsidRPr="006018C8">
        <w:rPr>
          <w:spacing w:val="-9"/>
        </w:rPr>
        <w:t xml:space="preserve"> </w:t>
      </w:r>
      <w:r w:rsidRPr="006018C8">
        <w:t>requise</w:t>
      </w:r>
      <w:r w:rsidRPr="006018C8">
        <w:rPr>
          <w:spacing w:val="-4"/>
        </w:rPr>
        <w:t xml:space="preserve"> </w:t>
      </w:r>
      <w:r w:rsidRPr="006018C8">
        <w:t>est</w:t>
      </w:r>
      <w:r w:rsidRPr="006018C8">
        <w:rPr>
          <w:spacing w:val="-7"/>
        </w:rPr>
        <w:t xml:space="preserve"> </w:t>
      </w:r>
      <w:r w:rsidRPr="006018C8">
        <w:t>de</w:t>
      </w:r>
      <w:r w:rsidRPr="006018C8">
        <w:rPr>
          <w:spacing w:val="-5"/>
        </w:rPr>
        <w:t xml:space="preserve"> </w:t>
      </w:r>
      <w:r w:rsidRPr="006018C8">
        <w:rPr>
          <w:spacing w:val="-4"/>
        </w:rPr>
        <w:t>10%</w:t>
      </w:r>
      <w:r w:rsidRPr="006018C8">
        <w:rPr>
          <w:spacing w:val="-1"/>
        </w:rPr>
        <w:t xml:space="preserve"> </w:t>
      </w:r>
      <w:r w:rsidRPr="006018C8">
        <w:rPr>
          <w:spacing w:val="-3"/>
        </w:rPr>
        <w:t>minimum.</w:t>
      </w:r>
    </w:p>
    <w:p w14:paraId="5F023181" w14:textId="77777777" w:rsidR="00FA5B52" w:rsidRPr="006018C8" w:rsidRDefault="00FA5B52" w:rsidP="00FA5B52">
      <w:pPr>
        <w:pStyle w:val="Corpsdetexte"/>
        <w:kinsoku w:val="0"/>
        <w:overflowPunct w:val="0"/>
        <w:spacing w:before="9"/>
        <w:rPr>
          <w:sz w:val="2"/>
          <w:szCs w:val="2"/>
        </w:rPr>
      </w:pPr>
    </w:p>
    <w:p w14:paraId="72321433" w14:textId="77777777" w:rsidR="00FA5B52" w:rsidRPr="006018C8" w:rsidRDefault="00FA5B52" w:rsidP="00FA5B52">
      <w:pPr>
        <w:pStyle w:val="Titre5"/>
        <w:numPr>
          <w:ilvl w:val="0"/>
          <w:numId w:val="138"/>
        </w:numPr>
        <w:tabs>
          <w:tab w:val="left" w:pos="603"/>
        </w:tabs>
        <w:kinsoku w:val="0"/>
        <w:overflowPunct w:val="0"/>
        <w:spacing w:before="0"/>
        <w:ind w:left="381" w:right="350"/>
        <w:rPr>
          <w:rFonts w:ascii="Times New Roman" w:hAnsi="Times New Roman"/>
          <w:color w:val="auto"/>
        </w:rPr>
      </w:pPr>
      <w:bookmarkStart w:id="1062" w:name="_bookmark148"/>
      <w:bookmarkEnd w:id="1062"/>
      <w:r w:rsidRPr="006018C8">
        <w:rPr>
          <w:rFonts w:ascii="Times New Roman" w:hAnsi="Times New Roman"/>
          <w:color w:val="auto"/>
        </w:rPr>
        <w:t>MODE D’EXECUTION DES TRAVAUX : ELECTRICITE COURANTS FORTS – COURANTS FAIBLES ET SECURITE</w:t>
      </w:r>
      <w:r w:rsidRPr="006018C8">
        <w:rPr>
          <w:rFonts w:ascii="Times New Roman" w:hAnsi="Times New Roman"/>
          <w:color w:val="auto"/>
          <w:spacing w:val="3"/>
        </w:rPr>
        <w:t xml:space="preserve"> </w:t>
      </w:r>
      <w:r w:rsidRPr="006018C8">
        <w:rPr>
          <w:rFonts w:ascii="Times New Roman" w:hAnsi="Times New Roman"/>
          <w:color w:val="auto"/>
        </w:rPr>
        <w:t>INCENDIE</w:t>
      </w:r>
    </w:p>
    <w:p w14:paraId="063DEFC7" w14:textId="77777777" w:rsidR="00FA5B52" w:rsidRPr="006018C8" w:rsidRDefault="00FA5B52" w:rsidP="00FA5B52">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63" w:name="_bookmark149"/>
      <w:bookmarkEnd w:id="1063"/>
      <w:r w:rsidRPr="006018C8">
        <w:rPr>
          <w:rFonts w:ascii="Times New Roman" w:hAnsi="Times New Roman"/>
          <w:color w:val="auto"/>
        </w:rPr>
        <w:t>COURANTS</w:t>
      </w:r>
      <w:r w:rsidRPr="006018C8">
        <w:rPr>
          <w:rFonts w:ascii="Times New Roman" w:hAnsi="Times New Roman"/>
          <w:color w:val="auto"/>
          <w:spacing w:val="-7"/>
        </w:rPr>
        <w:t xml:space="preserve"> </w:t>
      </w:r>
      <w:r w:rsidRPr="006018C8">
        <w:rPr>
          <w:rFonts w:ascii="Times New Roman" w:hAnsi="Times New Roman"/>
          <w:color w:val="auto"/>
        </w:rPr>
        <w:t>FORTS</w:t>
      </w:r>
    </w:p>
    <w:p w14:paraId="11245387" w14:textId="77777777" w:rsidR="00FA5B52" w:rsidRPr="006018C8" w:rsidRDefault="00FA5B52" w:rsidP="00FA5B52">
      <w:pPr>
        <w:pStyle w:val="Titre7"/>
        <w:numPr>
          <w:ilvl w:val="2"/>
          <w:numId w:val="124"/>
        </w:numPr>
        <w:tabs>
          <w:tab w:val="left" w:pos="1659"/>
        </w:tabs>
        <w:kinsoku w:val="0"/>
        <w:overflowPunct w:val="0"/>
        <w:spacing w:before="119"/>
        <w:ind w:left="2160" w:hanging="360"/>
        <w:jc w:val="left"/>
        <w:rPr>
          <w:rFonts w:ascii="Times New Roman" w:hAnsi="Times New Roman"/>
          <w:color w:val="auto"/>
        </w:rPr>
      </w:pPr>
      <w:bookmarkStart w:id="1064" w:name="_bookmark150"/>
      <w:bookmarkEnd w:id="1064"/>
      <w:r w:rsidRPr="006018C8">
        <w:rPr>
          <w:rFonts w:ascii="Times New Roman" w:hAnsi="Times New Roman"/>
          <w:color w:val="auto"/>
        </w:rPr>
        <w:t>Prescriptions</w:t>
      </w:r>
      <w:r w:rsidRPr="006018C8">
        <w:rPr>
          <w:rFonts w:ascii="Times New Roman" w:hAnsi="Times New Roman"/>
          <w:color w:val="auto"/>
          <w:spacing w:val="-7"/>
        </w:rPr>
        <w:t xml:space="preserve"> </w:t>
      </w:r>
      <w:r w:rsidRPr="006018C8">
        <w:rPr>
          <w:rFonts w:ascii="Times New Roman" w:hAnsi="Times New Roman"/>
          <w:color w:val="auto"/>
        </w:rPr>
        <w:t>générales</w:t>
      </w:r>
    </w:p>
    <w:p w14:paraId="39A5184B" w14:textId="77777777" w:rsidR="00FA5B52" w:rsidRPr="006018C8" w:rsidRDefault="00FA5B52" w:rsidP="00FA5B52">
      <w:pPr>
        <w:pStyle w:val="Paragraphedeliste"/>
        <w:widowControl w:val="0"/>
        <w:numPr>
          <w:ilvl w:val="3"/>
          <w:numId w:val="124"/>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Objet du présent</w:t>
      </w:r>
      <w:r w:rsidRPr="006018C8">
        <w:rPr>
          <w:rFonts w:ascii="Times New Roman" w:hAnsi="Times New Roman"/>
          <w:b/>
          <w:bCs/>
          <w:spacing w:val="-1"/>
          <w:sz w:val="28"/>
          <w:szCs w:val="28"/>
        </w:rPr>
        <w:t xml:space="preserve"> </w:t>
      </w:r>
      <w:r w:rsidRPr="006018C8">
        <w:rPr>
          <w:rFonts w:ascii="Times New Roman" w:hAnsi="Times New Roman"/>
          <w:b/>
          <w:bCs/>
          <w:sz w:val="28"/>
          <w:szCs w:val="28"/>
        </w:rPr>
        <w:t>marché</w:t>
      </w:r>
    </w:p>
    <w:p w14:paraId="0DA1BC35" w14:textId="77777777" w:rsidR="00FA5B52" w:rsidRPr="006018C8" w:rsidRDefault="00FA5B52" w:rsidP="00FA5B52">
      <w:pPr>
        <w:pStyle w:val="Corpsdetexte"/>
        <w:kinsoku w:val="0"/>
        <w:overflowPunct w:val="0"/>
        <w:spacing w:before="128" w:line="276" w:lineRule="auto"/>
        <w:ind w:right="353"/>
        <w:jc w:val="both"/>
      </w:pPr>
      <w:r w:rsidRPr="006018C8">
        <w:t xml:space="preserve">Le présent </w:t>
      </w:r>
      <w:r w:rsidRPr="006018C8">
        <w:rPr>
          <w:spacing w:val="-3"/>
        </w:rPr>
        <w:t xml:space="preserve">Cahier </w:t>
      </w:r>
      <w:r w:rsidRPr="006018C8">
        <w:t xml:space="preserve">des Clauses Techniques Particulières a </w:t>
      </w:r>
      <w:r w:rsidRPr="006018C8">
        <w:rPr>
          <w:spacing w:val="-3"/>
        </w:rPr>
        <w:t xml:space="preserve">pour objet </w:t>
      </w:r>
      <w:r w:rsidRPr="006018C8">
        <w:t xml:space="preserve">la </w:t>
      </w:r>
      <w:r w:rsidRPr="006018C8">
        <w:rPr>
          <w:spacing w:val="-3"/>
        </w:rPr>
        <w:t xml:space="preserve">définition l’ensemble </w:t>
      </w:r>
      <w:r w:rsidRPr="006018C8">
        <w:t>des travaux d'électricité</w:t>
      </w:r>
      <w:r w:rsidRPr="006018C8">
        <w:rPr>
          <w:spacing w:val="-5"/>
        </w:rPr>
        <w:t xml:space="preserve"> </w:t>
      </w:r>
      <w:r w:rsidRPr="006018C8">
        <w:t>courants</w:t>
      </w:r>
      <w:r w:rsidRPr="006018C8">
        <w:rPr>
          <w:spacing w:val="-5"/>
        </w:rPr>
        <w:t xml:space="preserve"> </w:t>
      </w:r>
      <w:r w:rsidRPr="006018C8">
        <w:t xml:space="preserve">forts </w:t>
      </w:r>
      <w:r w:rsidRPr="006018C8">
        <w:rPr>
          <w:spacing w:val="-3"/>
        </w:rPr>
        <w:t>et</w:t>
      </w:r>
      <w:r w:rsidRPr="006018C8">
        <w:rPr>
          <w:spacing w:val="-4"/>
        </w:rPr>
        <w:t xml:space="preserve"> </w:t>
      </w:r>
      <w:r w:rsidRPr="006018C8">
        <w:t>courants</w:t>
      </w:r>
      <w:r w:rsidRPr="006018C8">
        <w:rPr>
          <w:spacing w:val="-9"/>
        </w:rPr>
        <w:t xml:space="preserve"> </w:t>
      </w:r>
      <w:r w:rsidRPr="006018C8">
        <w:t>faibles</w:t>
      </w:r>
      <w:r w:rsidRPr="006018C8">
        <w:rPr>
          <w:spacing w:val="-2"/>
        </w:rPr>
        <w:t xml:space="preserve"> </w:t>
      </w:r>
      <w:r w:rsidRPr="006018C8">
        <w:t>à</w:t>
      </w:r>
      <w:r w:rsidRPr="006018C8">
        <w:rPr>
          <w:spacing w:val="-4"/>
        </w:rPr>
        <w:t xml:space="preserve"> </w:t>
      </w:r>
      <w:r w:rsidRPr="006018C8">
        <w:rPr>
          <w:spacing w:val="-3"/>
        </w:rPr>
        <w:t>effectuer</w:t>
      </w:r>
      <w:r w:rsidRPr="006018C8">
        <w:rPr>
          <w:spacing w:val="-2"/>
        </w:rPr>
        <w:t xml:space="preserve"> </w:t>
      </w:r>
      <w:r w:rsidRPr="006018C8">
        <w:t>dans</w:t>
      </w:r>
      <w:r w:rsidRPr="006018C8">
        <w:rPr>
          <w:spacing w:val="-5"/>
        </w:rPr>
        <w:t xml:space="preserve"> </w:t>
      </w:r>
      <w:r w:rsidRPr="006018C8">
        <w:t>le</w:t>
      </w:r>
      <w:r w:rsidRPr="006018C8">
        <w:rPr>
          <w:spacing w:val="-5"/>
        </w:rPr>
        <w:t xml:space="preserve"> </w:t>
      </w:r>
      <w:r w:rsidRPr="006018C8">
        <w:t>cadre</w:t>
      </w:r>
      <w:r w:rsidRPr="006018C8">
        <w:rPr>
          <w:spacing w:val="-4"/>
        </w:rPr>
        <w:t xml:space="preserve"> </w:t>
      </w:r>
      <w:r w:rsidRPr="006018C8">
        <w:rPr>
          <w:spacing w:val="-3"/>
        </w:rPr>
        <w:t xml:space="preserve">du </w:t>
      </w:r>
      <w:r w:rsidRPr="006018C8">
        <w:t>Projet</w:t>
      </w:r>
      <w:r w:rsidRPr="006018C8">
        <w:rPr>
          <w:spacing w:val="-3"/>
        </w:rPr>
        <w:t xml:space="preserve"> </w:t>
      </w:r>
      <w:r w:rsidRPr="006018C8">
        <w:t>des</w:t>
      </w:r>
      <w:r w:rsidRPr="006018C8">
        <w:rPr>
          <w:spacing w:val="-4"/>
        </w:rPr>
        <w:t xml:space="preserve"> </w:t>
      </w:r>
      <w:r w:rsidRPr="006018C8">
        <w:rPr>
          <w:b/>
          <w:bCs/>
        </w:rPr>
        <w:t>travaux de réhabilitation d’un bâtiment annexe de l’Université de</w:t>
      </w:r>
      <w:r w:rsidRPr="006018C8">
        <w:rPr>
          <w:b/>
          <w:bCs/>
          <w:spacing w:val="3"/>
        </w:rPr>
        <w:t xml:space="preserve"> </w:t>
      </w:r>
      <w:r w:rsidRPr="006018C8">
        <w:rPr>
          <w:b/>
          <w:bCs/>
        </w:rPr>
        <w:t>Bertoua</w:t>
      </w:r>
      <w:r w:rsidRPr="006018C8">
        <w:t>.</w:t>
      </w:r>
    </w:p>
    <w:p w14:paraId="10BDF142" w14:textId="77777777" w:rsidR="00FA5B52" w:rsidRPr="006018C8" w:rsidRDefault="00FA5B52" w:rsidP="00FA5B52">
      <w:pPr>
        <w:pStyle w:val="Titre5"/>
        <w:numPr>
          <w:ilvl w:val="3"/>
          <w:numId w:val="124"/>
        </w:numPr>
        <w:tabs>
          <w:tab w:val="left" w:pos="2369"/>
        </w:tabs>
        <w:kinsoku w:val="0"/>
        <w:overflowPunct w:val="0"/>
        <w:ind w:left="2880" w:hanging="360"/>
        <w:rPr>
          <w:rFonts w:ascii="Times New Roman" w:hAnsi="Times New Roman"/>
          <w:color w:val="auto"/>
        </w:rPr>
      </w:pPr>
      <w:r w:rsidRPr="006018C8">
        <w:rPr>
          <w:rFonts w:ascii="Times New Roman" w:hAnsi="Times New Roman"/>
          <w:color w:val="auto"/>
        </w:rPr>
        <w:t>Consistance des</w:t>
      </w:r>
      <w:r w:rsidRPr="006018C8">
        <w:rPr>
          <w:rFonts w:ascii="Times New Roman" w:hAnsi="Times New Roman"/>
          <w:color w:val="auto"/>
          <w:spacing w:val="4"/>
        </w:rPr>
        <w:t xml:space="preserve"> </w:t>
      </w:r>
      <w:r w:rsidRPr="006018C8">
        <w:rPr>
          <w:rFonts w:ascii="Times New Roman" w:hAnsi="Times New Roman"/>
          <w:color w:val="auto"/>
        </w:rPr>
        <w:t>Travaux</w:t>
      </w:r>
    </w:p>
    <w:p w14:paraId="61DD26B3" w14:textId="77777777" w:rsidR="00FA5B52" w:rsidRPr="006018C8" w:rsidRDefault="00FA5B52" w:rsidP="00FA5B52">
      <w:pPr>
        <w:pStyle w:val="Corpsdetexte"/>
        <w:kinsoku w:val="0"/>
        <w:overflowPunct w:val="0"/>
        <w:spacing w:before="124" w:line="276" w:lineRule="auto"/>
        <w:ind w:right="348"/>
        <w:jc w:val="both"/>
        <w:rPr>
          <w:spacing w:val="-3"/>
        </w:rPr>
      </w:pPr>
      <w:r w:rsidRPr="006018C8">
        <w:t xml:space="preserve">Les </w:t>
      </w:r>
      <w:r w:rsidRPr="006018C8">
        <w:rPr>
          <w:spacing w:val="-3"/>
        </w:rPr>
        <w:t xml:space="preserve">travaux </w:t>
      </w:r>
      <w:r w:rsidRPr="006018C8">
        <w:t xml:space="preserve">à </w:t>
      </w:r>
      <w:r w:rsidRPr="006018C8">
        <w:rPr>
          <w:spacing w:val="-3"/>
        </w:rPr>
        <w:t xml:space="preserve">exécuter pour </w:t>
      </w:r>
      <w:r w:rsidRPr="006018C8">
        <w:t xml:space="preserve">le compte </w:t>
      </w:r>
      <w:r w:rsidRPr="006018C8">
        <w:rPr>
          <w:spacing w:val="-3"/>
        </w:rPr>
        <w:t xml:space="preserve">du </w:t>
      </w:r>
      <w:r w:rsidRPr="006018C8">
        <w:t xml:space="preserve">présent lot portent </w:t>
      </w:r>
      <w:r w:rsidRPr="006018C8">
        <w:rPr>
          <w:spacing w:val="-3"/>
        </w:rPr>
        <w:t xml:space="preserve">sur la fourniture, </w:t>
      </w:r>
      <w:r w:rsidRPr="006018C8">
        <w:t xml:space="preserve">le transport à pied </w:t>
      </w:r>
      <w:r w:rsidRPr="006018C8">
        <w:rPr>
          <w:spacing w:val="-3"/>
        </w:rPr>
        <w:t xml:space="preserve">d’œuvre, </w:t>
      </w:r>
      <w:r w:rsidRPr="006018C8">
        <w:t xml:space="preserve">la pose et la mise </w:t>
      </w:r>
      <w:r w:rsidRPr="006018C8">
        <w:rPr>
          <w:spacing w:val="-3"/>
        </w:rPr>
        <w:t xml:space="preserve">en </w:t>
      </w:r>
      <w:r w:rsidRPr="006018C8">
        <w:t xml:space="preserve">service de tout le </w:t>
      </w:r>
      <w:r w:rsidRPr="006018C8">
        <w:rPr>
          <w:spacing w:val="-3"/>
        </w:rPr>
        <w:t xml:space="preserve">matériel </w:t>
      </w:r>
      <w:r w:rsidRPr="006018C8">
        <w:t xml:space="preserve">nécessaire </w:t>
      </w:r>
      <w:r w:rsidRPr="006018C8">
        <w:rPr>
          <w:spacing w:val="-3"/>
        </w:rPr>
        <w:t xml:space="preserve">au </w:t>
      </w:r>
      <w:r w:rsidRPr="006018C8">
        <w:t xml:space="preserve">fonctionnement correct des installations électriques de courants </w:t>
      </w:r>
      <w:r w:rsidRPr="006018C8">
        <w:rPr>
          <w:spacing w:val="-3"/>
        </w:rPr>
        <w:t xml:space="preserve">forts, </w:t>
      </w:r>
      <w:r w:rsidRPr="006018C8">
        <w:t xml:space="preserve">courants </w:t>
      </w:r>
      <w:r w:rsidRPr="006018C8">
        <w:rPr>
          <w:spacing w:val="-3"/>
        </w:rPr>
        <w:t xml:space="preserve">faibles, </w:t>
      </w:r>
      <w:r w:rsidRPr="006018C8">
        <w:t xml:space="preserve">plomberie </w:t>
      </w:r>
      <w:r w:rsidRPr="006018C8">
        <w:rPr>
          <w:spacing w:val="-3"/>
        </w:rPr>
        <w:t xml:space="preserve">et protection </w:t>
      </w:r>
      <w:r w:rsidRPr="006018C8">
        <w:t xml:space="preserve">incendie de </w:t>
      </w:r>
      <w:r w:rsidRPr="006018C8">
        <w:rPr>
          <w:spacing w:val="-3"/>
        </w:rPr>
        <w:t>l’Université de BERTOUA.</w:t>
      </w:r>
    </w:p>
    <w:p w14:paraId="7C2283EE" w14:textId="77777777" w:rsidR="00FA5B52" w:rsidRPr="006018C8" w:rsidRDefault="00FA5B52" w:rsidP="00FA5B52">
      <w:pPr>
        <w:pStyle w:val="Corpsdetexte"/>
        <w:kinsoku w:val="0"/>
        <w:overflowPunct w:val="0"/>
        <w:spacing w:line="270" w:lineRule="exact"/>
        <w:jc w:val="both"/>
      </w:pPr>
      <w:r w:rsidRPr="006018C8">
        <w:t>Ces travaux vont porter sur les ouvrages ci -après :</w:t>
      </w:r>
    </w:p>
    <w:p w14:paraId="532C38AC" w14:textId="77777777" w:rsidR="00FA5B52" w:rsidRPr="006018C8" w:rsidRDefault="00FA5B52" w:rsidP="00FA5B52">
      <w:pPr>
        <w:pStyle w:val="Paragraphedeliste"/>
        <w:widowControl w:val="0"/>
        <w:numPr>
          <w:ilvl w:val="0"/>
          <w:numId w:val="123"/>
        </w:numPr>
        <w:tabs>
          <w:tab w:val="left" w:pos="1198"/>
        </w:tabs>
        <w:suppressAutoHyphens w:val="0"/>
        <w:kinsoku w:val="0"/>
        <w:overflowPunct w:val="0"/>
        <w:autoSpaceDE w:val="0"/>
        <w:adjustRightInd w:val="0"/>
        <w:spacing w:before="7" w:after="0" w:line="240" w:lineRule="auto"/>
        <w:ind w:hanging="246"/>
        <w:jc w:val="both"/>
        <w:textAlignment w:val="auto"/>
        <w:rPr>
          <w:rFonts w:ascii="Times New Roman" w:hAnsi="Times New Roman"/>
        </w:rPr>
      </w:pPr>
      <w:r w:rsidRPr="006018C8">
        <w:rPr>
          <w:rFonts w:ascii="Times New Roman" w:hAnsi="Times New Roman"/>
        </w:rPr>
        <w:t xml:space="preserve">Tableaux </w:t>
      </w:r>
      <w:r w:rsidRPr="006018C8">
        <w:rPr>
          <w:rFonts w:ascii="Times New Roman" w:hAnsi="Times New Roman"/>
          <w:spacing w:val="-3"/>
        </w:rPr>
        <w:t xml:space="preserve">Généraux pour installations </w:t>
      </w:r>
      <w:r w:rsidRPr="006018C8">
        <w:rPr>
          <w:rFonts w:ascii="Times New Roman" w:hAnsi="Times New Roman"/>
        </w:rPr>
        <w:t xml:space="preserve">dites normale </w:t>
      </w:r>
      <w:r w:rsidRPr="006018C8">
        <w:rPr>
          <w:rFonts w:ascii="Times New Roman" w:hAnsi="Times New Roman"/>
          <w:spacing w:val="-3"/>
        </w:rPr>
        <w:t>(TGBT)</w:t>
      </w:r>
      <w:r w:rsidRPr="006018C8">
        <w:rPr>
          <w:rFonts w:ascii="Times New Roman" w:hAnsi="Times New Roman"/>
          <w:spacing w:val="-18"/>
        </w:rPr>
        <w:t xml:space="preserve"> </w:t>
      </w:r>
      <w:r w:rsidRPr="006018C8">
        <w:rPr>
          <w:rFonts w:ascii="Times New Roman" w:hAnsi="Times New Roman"/>
        </w:rPr>
        <w:t>;</w:t>
      </w:r>
    </w:p>
    <w:p w14:paraId="6286F806" w14:textId="77777777" w:rsidR="00FA5B52" w:rsidRPr="006018C8" w:rsidRDefault="00FA5B52" w:rsidP="00FA5B52">
      <w:pPr>
        <w:pStyle w:val="Paragraphedeliste"/>
        <w:widowControl w:val="0"/>
        <w:numPr>
          <w:ilvl w:val="0"/>
          <w:numId w:val="123"/>
        </w:numPr>
        <w:tabs>
          <w:tab w:val="left" w:pos="1198"/>
        </w:tabs>
        <w:suppressAutoHyphens w:val="0"/>
        <w:kinsoku w:val="0"/>
        <w:overflowPunct w:val="0"/>
        <w:autoSpaceDE w:val="0"/>
        <w:adjustRightInd w:val="0"/>
        <w:spacing w:before="41" w:after="0" w:line="240" w:lineRule="auto"/>
        <w:ind w:hanging="246"/>
        <w:jc w:val="both"/>
        <w:textAlignment w:val="auto"/>
        <w:rPr>
          <w:rFonts w:ascii="Times New Roman" w:hAnsi="Times New Roman"/>
        </w:rPr>
      </w:pPr>
      <w:r w:rsidRPr="006018C8">
        <w:rPr>
          <w:rFonts w:ascii="Times New Roman" w:hAnsi="Times New Roman"/>
        </w:rPr>
        <w:lastRenderedPageBreak/>
        <w:t>Tableaux secondaires</w:t>
      </w:r>
      <w:r w:rsidRPr="006018C8">
        <w:rPr>
          <w:rFonts w:ascii="Times New Roman" w:hAnsi="Times New Roman"/>
          <w:spacing w:val="-12"/>
        </w:rPr>
        <w:t xml:space="preserve"> </w:t>
      </w:r>
      <w:r w:rsidRPr="006018C8">
        <w:rPr>
          <w:rFonts w:ascii="Times New Roman" w:hAnsi="Times New Roman"/>
        </w:rPr>
        <w:t>;</w:t>
      </w:r>
    </w:p>
    <w:p w14:paraId="6EE5DA57" w14:textId="77777777" w:rsidR="00FA5B52" w:rsidRPr="006018C8" w:rsidRDefault="00FA5B52" w:rsidP="00FA5B52">
      <w:pPr>
        <w:pStyle w:val="Paragraphedeliste"/>
        <w:widowControl w:val="0"/>
        <w:numPr>
          <w:ilvl w:val="0"/>
          <w:numId w:val="123"/>
        </w:numPr>
        <w:tabs>
          <w:tab w:val="left" w:pos="1203"/>
        </w:tabs>
        <w:suppressAutoHyphens w:val="0"/>
        <w:kinsoku w:val="0"/>
        <w:overflowPunct w:val="0"/>
        <w:autoSpaceDE w:val="0"/>
        <w:adjustRightInd w:val="0"/>
        <w:spacing w:before="62" w:after="0" w:line="240" w:lineRule="auto"/>
        <w:ind w:left="1202" w:hanging="251"/>
        <w:textAlignment w:val="auto"/>
        <w:rPr>
          <w:rFonts w:ascii="Times New Roman" w:hAnsi="Times New Roman"/>
        </w:rPr>
      </w:pPr>
      <w:r w:rsidRPr="006018C8">
        <w:rPr>
          <w:rFonts w:ascii="Times New Roman" w:hAnsi="Times New Roman"/>
          <w:spacing w:val="-3"/>
        </w:rPr>
        <w:t xml:space="preserve">Canalisations </w:t>
      </w:r>
      <w:r w:rsidRPr="006018C8">
        <w:rPr>
          <w:rFonts w:ascii="Times New Roman" w:hAnsi="Times New Roman"/>
        </w:rPr>
        <w:t>secondaires</w:t>
      </w:r>
      <w:r w:rsidRPr="006018C8">
        <w:rPr>
          <w:rFonts w:ascii="Times New Roman" w:hAnsi="Times New Roman"/>
          <w:spacing w:val="-6"/>
        </w:rPr>
        <w:t xml:space="preserve"> </w:t>
      </w:r>
      <w:r w:rsidRPr="006018C8">
        <w:rPr>
          <w:rFonts w:ascii="Times New Roman" w:hAnsi="Times New Roman"/>
        </w:rPr>
        <w:t>;</w:t>
      </w:r>
    </w:p>
    <w:p w14:paraId="02F6257C" w14:textId="77777777" w:rsidR="00FA5B52" w:rsidRPr="006018C8" w:rsidRDefault="00FA5B52" w:rsidP="00FA5B52">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rPr>
        <w:t xml:space="preserve">Appareillages électriques et </w:t>
      </w:r>
      <w:r w:rsidRPr="006018C8">
        <w:rPr>
          <w:rFonts w:ascii="Times New Roman" w:hAnsi="Times New Roman"/>
          <w:spacing w:val="-3"/>
        </w:rPr>
        <w:t>d’éclairages</w:t>
      </w:r>
      <w:r w:rsidRPr="006018C8">
        <w:rPr>
          <w:rFonts w:ascii="Times New Roman" w:hAnsi="Times New Roman"/>
          <w:spacing w:val="-27"/>
        </w:rPr>
        <w:t xml:space="preserve"> </w:t>
      </w:r>
      <w:r w:rsidRPr="006018C8">
        <w:rPr>
          <w:rFonts w:ascii="Times New Roman" w:hAnsi="Times New Roman"/>
        </w:rPr>
        <w:t>;</w:t>
      </w:r>
    </w:p>
    <w:p w14:paraId="3808AC7C" w14:textId="77777777" w:rsidR="00FA5B52" w:rsidRPr="006018C8" w:rsidRDefault="00FA5B52" w:rsidP="00FA5B52">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rPr>
        <w:t xml:space="preserve">Luminaires </w:t>
      </w:r>
      <w:r w:rsidRPr="006018C8">
        <w:rPr>
          <w:rFonts w:ascii="Times New Roman" w:hAnsi="Times New Roman"/>
          <w:spacing w:val="-3"/>
        </w:rPr>
        <w:t xml:space="preserve">et prise </w:t>
      </w:r>
      <w:r w:rsidRPr="006018C8">
        <w:rPr>
          <w:rFonts w:ascii="Times New Roman" w:hAnsi="Times New Roman"/>
        </w:rPr>
        <w:t>de courants</w:t>
      </w:r>
      <w:r w:rsidRPr="006018C8">
        <w:rPr>
          <w:rFonts w:ascii="Times New Roman" w:hAnsi="Times New Roman"/>
          <w:spacing w:val="-18"/>
        </w:rPr>
        <w:t xml:space="preserve"> </w:t>
      </w:r>
      <w:r w:rsidRPr="006018C8">
        <w:rPr>
          <w:rFonts w:ascii="Times New Roman" w:hAnsi="Times New Roman"/>
        </w:rPr>
        <w:t>;</w:t>
      </w:r>
    </w:p>
    <w:p w14:paraId="3FCDF1DB" w14:textId="77777777" w:rsidR="00FA5B52" w:rsidRPr="006018C8" w:rsidRDefault="00FA5B52" w:rsidP="00FA5B52">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spacing w:val="-3"/>
        </w:rPr>
        <w:t xml:space="preserve">Réseau </w:t>
      </w:r>
      <w:r w:rsidRPr="006018C8">
        <w:rPr>
          <w:rFonts w:ascii="Times New Roman" w:hAnsi="Times New Roman"/>
        </w:rPr>
        <w:t>de terre</w:t>
      </w:r>
      <w:r w:rsidRPr="006018C8">
        <w:rPr>
          <w:rFonts w:ascii="Times New Roman" w:hAnsi="Times New Roman"/>
          <w:spacing w:val="-12"/>
        </w:rPr>
        <w:t xml:space="preserve"> </w:t>
      </w:r>
      <w:r w:rsidRPr="006018C8">
        <w:rPr>
          <w:rFonts w:ascii="Times New Roman" w:hAnsi="Times New Roman"/>
        </w:rPr>
        <w:t>;</w:t>
      </w:r>
    </w:p>
    <w:p w14:paraId="5AC4431C" w14:textId="77777777" w:rsidR="00FA5B52" w:rsidRPr="006018C8" w:rsidRDefault="00FA5B52" w:rsidP="00FA5B52">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spacing w:val="-3"/>
        </w:rPr>
      </w:pPr>
      <w:r w:rsidRPr="006018C8">
        <w:rPr>
          <w:rFonts w:ascii="Times New Roman" w:hAnsi="Times New Roman"/>
          <w:spacing w:val="-3"/>
        </w:rPr>
        <w:t>Cheminement.</w:t>
      </w:r>
    </w:p>
    <w:p w14:paraId="364F803C" w14:textId="77777777" w:rsidR="00FA5B52" w:rsidRPr="006018C8" w:rsidRDefault="00FA5B52" w:rsidP="00FA5B52">
      <w:pPr>
        <w:pStyle w:val="Titre5"/>
        <w:numPr>
          <w:ilvl w:val="3"/>
          <w:numId w:val="124"/>
        </w:numPr>
        <w:tabs>
          <w:tab w:val="left" w:pos="2369"/>
        </w:tabs>
        <w:kinsoku w:val="0"/>
        <w:overflowPunct w:val="0"/>
        <w:spacing w:before="157"/>
        <w:ind w:left="2880" w:hanging="360"/>
        <w:rPr>
          <w:rFonts w:ascii="Times New Roman" w:hAnsi="Times New Roman"/>
          <w:color w:val="auto"/>
        </w:rPr>
      </w:pPr>
      <w:r w:rsidRPr="006018C8">
        <w:rPr>
          <w:rFonts w:ascii="Times New Roman" w:hAnsi="Times New Roman"/>
          <w:color w:val="auto"/>
        </w:rPr>
        <w:t>Limite des</w:t>
      </w:r>
      <w:r w:rsidRPr="006018C8">
        <w:rPr>
          <w:rFonts w:ascii="Times New Roman" w:hAnsi="Times New Roman"/>
          <w:color w:val="auto"/>
          <w:spacing w:val="4"/>
        </w:rPr>
        <w:t xml:space="preserve"> </w:t>
      </w:r>
      <w:r w:rsidRPr="006018C8">
        <w:rPr>
          <w:rFonts w:ascii="Times New Roman" w:hAnsi="Times New Roman"/>
          <w:color w:val="auto"/>
        </w:rPr>
        <w:t>Prestations</w:t>
      </w:r>
    </w:p>
    <w:p w14:paraId="22F74954"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4" w:after="0" w:line="240" w:lineRule="auto"/>
        <w:ind w:hanging="1398"/>
        <w:textAlignment w:val="auto"/>
        <w:rPr>
          <w:rFonts w:ascii="Times New Roman" w:hAnsi="Times New Roman"/>
        </w:rPr>
      </w:pPr>
      <w:r w:rsidRPr="006018C8">
        <w:rPr>
          <w:rFonts w:ascii="Times New Roman" w:hAnsi="Times New Roman"/>
        </w:rPr>
        <w:t>Travaux inclus dans le présent</w:t>
      </w:r>
      <w:r w:rsidRPr="006018C8">
        <w:rPr>
          <w:rFonts w:ascii="Times New Roman" w:hAnsi="Times New Roman"/>
          <w:spacing w:val="4"/>
        </w:rPr>
        <w:t xml:space="preserve"> </w:t>
      </w:r>
      <w:r w:rsidRPr="006018C8">
        <w:rPr>
          <w:rFonts w:ascii="Times New Roman" w:hAnsi="Times New Roman"/>
        </w:rPr>
        <w:t>marché</w:t>
      </w:r>
    </w:p>
    <w:p w14:paraId="03C4D298"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119" w:after="0" w:line="240" w:lineRule="auto"/>
        <w:textAlignment w:val="auto"/>
        <w:rPr>
          <w:rFonts w:ascii="Times New Roman" w:hAnsi="Times New Roman"/>
        </w:rPr>
      </w:pPr>
      <w:proofErr w:type="spellStart"/>
      <w:r w:rsidRPr="006018C8">
        <w:rPr>
          <w:rFonts w:ascii="Times New Roman" w:hAnsi="Times New Roman"/>
          <w:spacing w:val="-3"/>
        </w:rPr>
        <w:t>Etablissement</w:t>
      </w:r>
      <w:proofErr w:type="spellEnd"/>
      <w:r w:rsidRPr="006018C8">
        <w:rPr>
          <w:rFonts w:ascii="Times New Roman" w:hAnsi="Times New Roman"/>
          <w:spacing w:val="-3"/>
        </w:rPr>
        <w:t xml:space="preserve"> </w:t>
      </w:r>
      <w:r w:rsidRPr="006018C8">
        <w:rPr>
          <w:rFonts w:ascii="Times New Roman" w:hAnsi="Times New Roman"/>
        </w:rPr>
        <w:t xml:space="preserve">des plans </w:t>
      </w:r>
      <w:r w:rsidRPr="006018C8">
        <w:rPr>
          <w:rFonts w:ascii="Times New Roman" w:hAnsi="Times New Roman"/>
          <w:spacing w:val="-3"/>
        </w:rPr>
        <w:t xml:space="preserve">d’exécutions </w:t>
      </w:r>
      <w:r w:rsidRPr="006018C8">
        <w:rPr>
          <w:rFonts w:ascii="Times New Roman" w:hAnsi="Times New Roman"/>
        </w:rPr>
        <w:t xml:space="preserve">durant les </w:t>
      </w:r>
      <w:r w:rsidRPr="006018C8">
        <w:rPr>
          <w:rFonts w:ascii="Times New Roman" w:hAnsi="Times New Roman"/>
          <w:spacing w:val="-3"/>
        </w:rPr>
        <w:t xml:space="preserve">travaux et </w:t>
      </w:r>
      <w:r w:rsidRPr="006018C8">
        <w:rPr>
          <w:rFonts w:ascii="Times New Roman" w:hAnsi="Times New Roman"/>
        </w:rPr>
        <w:t xml:space="preserve">de </w:t>
      </w:r>
      <w:r w:rsidRPr="006018C8">
        <w:rPr>
          <w:rFonts w:ascii="Times New Roman" w:hAnsi="Times New Roman"/>
          <w:spacing w:val="-3"/>
        </w:rPr>
        <w:t xml:space="preserve">recollement </w:t>
      </w:r>
      <w:r w:rsidRPr="006018C8">
        <w:rPr>
          <w:rFonts w:ascii="Times New Roman" w:hAnsi="Times New Roman"/>
        </w:rPr>
        <w:t xml:space="preserve">en fin </w:t>
      </w:r>
      <w:r w:rsidRPr="006018C8">
        <w:rPr>
          <w:rFonts w:ascii="Times New Roman" w:hAnsi="Times New Roman"/>
          <w:spacing w:val="-3"/>
        </w:rPr>
        <w:t>de chantier</w:t>
      </w:r>
      <w:r w:rsidRPr="006018C8">
        <w:rPr>
          <w:rFonts w:ascii="Times New Roman" w:hAnsi="Times New Roman"/>
          <w:spacing w:val="-35"/>
        </w:rPr>
        <w:t xml:space="preserve"> </w:t>
      </w:r>
      <w:r w:rsidRPr="006018C8">
        <w:rPr>
          <w:rFonts w:ascii="Times New Roman" w:hAnsi="Times New Roman"/>
        </w:rPr>
        <w:t>;</w:t>
      </w:r>
    </w:p>
    <w:p w14:paraId="30CFB1BD"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38" w:after="0" w:line="276" w:lineRule="auto"/>
        <w:ind w:right="347"/>
        <w:textAlignment w:val="auto"/>
        <w:rPr>
          <w:rFonts w:ascii="Times New Roman" w:hAnsi="Times New Roman"/>
        </w:rPr>
      </w:pPr>
      <w:r w:rsidRPr="006018C8">
        <w:rPr>
          <w:rFonts w:ascii="Times New Roman" w:hAnsi="Times New Roman"/>
        </w:rPr>
        <w:t xml:space="preserve">Les demandes de réservations dans les parois, à transmettre </w:t>
      </w:r>
      <w:r w:rsidRPr="006018C8">
        <w:rPr>
          <w:rFonts w:ascii="Times New Roman" w:hAnsi="Times New Roman"/>
          <w:spacing w:val="-3"/>
        </w:rPr>
        <w:t xml:space="preserve">en </w:t>
      </w:r>
      <w:r w:rsidRPr="006018C8">
        <w:rPr>
          <w:rFonts w:ascii="Times New Roman" w:hAnsi="Times New Roman"/>
        </w:rPr>
        <w:t xml:space="preserve">temps utile </w:t>
      </w:r>
      <w:r w:rsidRPr="006018C8">
        <w:rPr>
          <w:rFonts w:ascii="Times New Roman" w:hAnsi="Times New Roman"/>
          <w:spacing w:val="-3"/>
        </w:rPr>
        <w:t xml:space="preserve">au </w:t>
      </w:r>
      <w:r w:rsidRPr="006018C8">
        <w:rPr>
          <w:rFonts w:ascii="Times New Roman" w:hAnsi="Times New Roman"/>
        </w:rPr>
        <w:t>corps d'état Gros- œuvre</w:t>
      </w:r>
      <w:r w:rsidRPr="006018C8">
        <w:rPr>
          <w:rFonts w:ascii="Times New Roman" w:hAnsi="Times New Roman"/>
          <w:spacing w:val="-9"/>
        </w:rPr>
        <w:t xml:space="preserve"> </w:t>
      </w:r>
      <w:r w:rsidRPr="006018C8">
        <w:rPr>
          <w:rFonts w:ascii="Times New Roman" w:hAnsi="Times New Roman"/>
        </w:rPr>
        <w:t>;</w:t>
      </w:r>
    </w:p>
    <w:p w14:paraId="2AE2730F"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after="0" w:line="292" w:lineRule="exact"/>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percements </w:t>
      </w:r>
      <w:r w:rsidRPr="006018C8">
        <w:rPr>
          <w:rFonts w:ascii="Times New Roman" w:hAnsi="Times New Roman"/>
        </w:rPr>
        <w:t>inférieurs à 100 mm de diamètre</w:t>
      </w:r>
      <w:r w:rsidRPr="006018C8">
        <w:rPr>
          <w:rFonts w:ascii="Times New Roman" w:hAnsi="Times New Roman"/>
          <w:spacing w:val="-43"/>
        </w:rPr>
        <w:t xml:space="preserve"> </w:t>
      </w:r>
      <w:r w:rsidRPr="006018C8">
        <w:rPr>
          <w:rFonts w:ascii="Times New Roman" w:hAnsi="Times New Roman"/>
        </w:rPr>
        <w:t>;</w:t>
      </w:r>
    </w:p>
    <w:p w14:paraId="4C64C04B"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Les saignées destinées au passage</w:t>
      </w:r>
      <w:r w:rsidRPr="006018C8">
        <w:rPr>
          <w:rFonts w:ascii="Times New Roman" w:hAnsi="Times New Roman"/>
          <w:spacing w:val="-45"/>
        </w:rPr>
        <w:t xml:space="preserve"> </w:t>
      </w:r>
      <w:r w:rsidRPr="006018C8">
        <w:rPr>
          <w:rFonts w:ascii="Times New Roman" w:hAnsi="Times New Roman"/>
        </w:rPr>
        <w:t>des canalisations ;</w:t>
      </w:r>
    </w:p>
    <w:p w14:paraId="5031DFC7"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42" w:after="0" w:line="273" w:lineRule="auto"/>
        <w:ind w:right="356"/>
        <w:jc w:val="both"/>
        <w:textAlignment w:val="auto"/>
        <w:rPr>
          <w:rFonts w:ascii="Times New Roman" w:hAnsi="Times New Roman"/>
          <w:spacing w:val="-3"/>
        </w:rPr>
      </w:pPr>
      <w:r w:rsidRPr="006018C8">
        <w:rPr>
          <w:rFonts w:ascii="Times New Roman" w:hAnsi="Times New Roman"/>
        </w:rPr>
        <w:t>La</w:t>
      </w:r>
      <w:r w:rsidRPr="006018C8">
        <w:rPr>
          <w:rFonts w:ascii="Times New Roman" w:hAnsi="Times New Roman"/>
          <w:spacing w:val="-2"/>
        </w:rPr>
        <w:t xml:space="preserve"> </w:t>
      </w:r>
      <w:r w:rsidRPr="006018C8">
        <w:rPr>
          <w:rFonts w:ascii="Times New Roman" w:hAnsi="Times New Roman"/>
          <w:spacing w:val="-3"/>
        </w:rPr>
        <w:t>fourniture</w:t>
      </w:r>
      <w:r w:rsidRPr="006018C8">
        <w:rPr>
          <w:rFonts w:ascii="Times New Roman" w:hAnsi="Times New Roman"/>
          <w:spacing w:val="-2"/>
        </w:rPr>
        <w:t xml:space="preserve"> </w:t>
      </w:r>
      <w:r w:rsidRPr="006018C8">
        <w:rPr>
          <w:rFonts w:ascii="Times New Roman" w:hAnsi="Times New Roman"/>
          <w:spacing w:val="-3"/>
        </w:rPr>
        <w:t>et</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mise</w:t>
      </w:r>
      <w:r w:rsidRPr="006018C8">
        <w:rPr>
          <w:rFonts w:ascii="Times New Roman" w:hAnsi="Times New Roman"/>
          <w:spacing w:val="-2"/>
        </w:rPr>
        <w:t xml:space="preserve"> </w:t>
      </w:r>
      <w:r w:rsidRPr="006018C8">
        <w:rPr>
          <w:rFonts w:ascii="Times New Roman" w:hAnsi="Times New Roman"/>
          <w:spacing w:val="-3"/>
        </w:rPr>
        <w:t>en</w:t>
      </w:r>
      <w:r w:rsidRPr="006018C8">
        <w:rPr>
          <w:rFonts w:ascii="Times New Roman" w:hAnsi="Times New Roman"/>
          <w:spacing w:val="-1"/>
        </w:rPr>
        <w:t xml:space="preserve"> </w:t>
      </w:r>
      <w:r w:rsidRPr="006018C8">
        <w:rPr>
          <w:rFonts w:ascii="Times New Roman" w:hAnsi="Times New Roman"/>
        </w:rPr>
        <w:t>œuvre</w:t>
      </w:r>
      <w:r w:rsidRPr="006018C8">
        <w:rPr>
          <w:rFonts w:ascii="Times New Roman" w:hAnsi="Times New Roman"/>
          <w:spacing w:val="-6"/>
        </w:rPr>
        <w:t xml:space="preserve"> </w:t>
      </w:r>
      <w:r w:rsidRPr="006018C8">
        <w:rPr>
          <w:rFonts w:ascii="Times New Roman" w:hAnsi="Times New Roman"/>
        </w:rPr>
        <w:t>en</w:t>
      </w:r>
      <w:r w:rsidRPr="006018C8">
        <w:rPr>
          <w:rFonts w:ascii="Times New Roman" w:hAnsi="Times New Roman"/>
          <w:spacing w:val="-6"/>
        </w:rPr>
        <w:t xml:space="preserve"> </w:t>
      </w:r>
      <w:r w:rsidRPr="006018C8">
        <w:rPr>
          <w:rFonts w:ascii="Times New Roman" w:hAnsi="Times New Roman"/>
        </w:rPr>
        <w:t>toutes</w:t>
      </w:r>
      <w:r w:rsidRPr="006018C8">
        <w:rPr>
          <w:rFonts w:ascii="Times New Roman" w:hAnsi="Times New Roman"/>
          <w:spacing w:val="-4"/>
        </w:rPr>
        <w:t xml:space="preserve"> </w:t>
      </w:r>
      <w:r w:rsidRPr="006018C8">
        <w:rPr>
          <w:rFonts w:ascii="Times New Roman" w:hAnsi="Times New Roman"/>
        </w:rPr>
        <w:t>conditions</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spacing w:val="-3"/>
        </w:rPr>
        <w:t xml:space="preserve">supports </w:t>
      </w:r>
      <w:r w:rsidRPr="006018C8">
        <w:rPr>
          <w:rFonts w:ascii="Times New Roman" w:hAnsi="Times New Roman"/>
        </w:rPr>
        <w:t>des</w:t>
      </w:r>
      <w:r w:rsidRPr="006018C8">
        <w:rPr>
          <w:rFonts w:ascii="Times New Roman" w:hAnsi="Times New Roman"/>
          <w:spacing w:val="-3"/>
        </w:rPr>
        <w:t xml:space="preserve"> armoires,</w:t>
      </w:r>
      <w:r w:rsidRPr="006018C8">
        <w:rPr>
          <w:rFonts w:ascii="Times New Roman" w:hAnsi="Times New Roman"/>
          <w:spacing w:val="-4"/>
        </w:rPr>
        <w:t xml:space="preserve"> </w:t>
      </w:r>
      <w:r w:rsidRPr="006018C8">
        <w:rPr>
          <w:rFonts w:ascii="Times New Roman" w:hAnsi="Times New Roman"/>
        </w:rPr>
        <w:t>chemins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7"/>
        </w:rPr>
        <w:t xml:space="preserve"> </w:t>
      </w:r>
      <w:r w:rsidRPr="006018C8">
        <w:rPr>
          <w:rFonts w:ascii="Times New Roman" w:hAnsi="Times New Roman"/>
          <w:spacing w:val="-3"/>
        </w:rPr>
        <w:t xml:space="preserve">câbles, </w:t>
      </w:r>
      <w:r w:rsidRPr="006018C8">
        <w:rPr>
          <w:rFonts w:ascii="Times New Roman" w:hAnsi="Times New Roman"/>
        </w:rPr>
        <w:t xml:space="preserve">des appareils </w:t>
      </w:r>
      <w:r w:rsidRPr="006018C8">
        <w:rPr>
          <w:rFonts w:ascii="Times New Roman" w:hAnsi="Times New Roman"/>
          <w:spacing w:val="-3"/>
        </w:rPr>
        <w:t>d'éclairage,</w:t>
      </w:r>
      <w:r w:rsidRPr="006018C8">
        <w:rPr>
          <w:rFonts w:ascii="Times New Roman" w:hAnsi="Times New Roman"/>
          <w:spacing w:val="-12"/>
        </w:rPr>
        <w:t xml:space="preserve"> </w:t>
      </w:r>
      <w:r w:rsidRPr="006018C8">
        <w:rPr>
          <w:rFonts w:ascii="Times New Roman" w:hAnsi="Times New Roman"/>
          <w:spacing w:val="-3"/>
        </w:rPr>
        <w:t>etc.,</w:t>
      </w:r>
    </w:p>
    <w:p w14:paraId="2462A9AA"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3"/>
        <w:jc w:val="both"/>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protection antirouille systématique </w:t>
      </w:r>
      <w:r w:rsidRPr="006018C8">
        <w:rPr>
          <w:rFonts w:ascii="Times New Roman" w:hAnsi="Times New Roman"/>
        </w:rPr>
        <w:t xml:space="preserve">des </w:t>
      </w:r>
      <w:r w:rsidRPr="006018C8">
        <w:rPr>
          <w:rFonts w:ascii="Times New Roman" w:hAnsi="Times New Roman"/>
          <w:spacing w:val="-3"/>
        </w:rPr>
        <w:t xml:space="preserve">différentes </w:t>
      </w:r>
      <w:r w:rsidRPr="006018C8">
        <w:rPr>
          <w:rFonts w:ascii="Times New Roman" w:hAnsi="Times New Roman"/>
        </w:rPr>
        <w:t xml:space="preserve">pièces </w:t>
      </w:r>
      <w:r w:rsidRPr="006018C8">
        <w:rPr>
          <w:rFonts w:ascii="Times New Roman" w:hAnsi="Times New Roman"/>
          <w:spacing w:val="-3"/>
        </w:rPr>
        <w:t xml:space="preserve">en </w:t>
      </w:r>
      <w:r w:rsidRPr="006018C8">
        <w:rPr>
          <w:rFonts w:ascii="Times New Roman" w:hAnsi="Times New Roman"/>
        </w:rPr>
        <w:t xml:space="preserve">métaux </w:t>
      </w:r>
      <w:r w:rsidRPr="006018C8">
        <w:rPr>
          <w:rFonts w:ascii="Times New Roman" w:hAnsi="Times New Roman"/>
          <w:spacing w:val="-3"/>
        </w:rPr>
        <w:t xml:space="preserve">ferreux, </w:t>
      </w:r>
      <w:r w:rsidRPr="006018C8">
        <w:rPr>
          <w:rFonts w:ascii="Times New Roman" w:hAnsi="Times New Roman"/>
        </w:rPr>
        <w:t xml:space="preserve">non </w:t>
      </w:r>
      <w:r w:rsidRPr="006018C8">
        <w:rPr>
          <w:rFonts w:ascii="Times New Roman" w:hAnsi="Times New Roman"/>
          <w:spacing w:val="-3"/>
        </w:rPr>
        <w:t xml:space="preserve">galvanisés, </w:t>
      </w:r>
      <w:r w:rsidRPr="006018C8">
        <w:rPr>
          <w:rFonts w:ascii="Times New Roman" w:hAnsi="Times New Roman"/>
        </w:rPr>
        <w:t xml:space="preserve">de ses </w:t>
      </w:r>
      <w:r w:rsidRPr="006018C8">
        <w:rPr>
          <w:rFonts w:ascii="Times New Roman" w:hAnsi="Times New Roman"/>
          <w:spacing w:val="-3"/>
        </w:rPr>
        <w:t xml:space="preserve">équipements </w:t>
      </w:r>
      <w:r w:rsidRPr="006018C8">
        <w:rPr>
          <w:rFonts w:ascii="Times New Roman" w:hAnsi="Times New Roman"/>
        </w:rPr>
        <w:t xml:space="preserve">(2 couches </w:t>
      </w:r>
      <w:r w:rsidRPr="006018C8">
        <w:rPr>
          <w:rFonts w:ascii="Times New Roman" w:hAnsi="Times New Roman"/>
          <w:spacing w:val="-3"/>
        </w:rPr>
        <w:t xml:space="preserve">de </w:t>
      </w:r>
      <w:r w:rsidRPr="006018C8">
        <w:rPr>
          <w:rFonts w:ascii="Times New Roman" w:hAnsi="Times New Roman"/>
        </w:rPr>
        <w:t xml:space="preserve">peinture </w:t>
      </w:r>
      <w:r w:rsidRPr="006018C8">
        <w:rPr>
          <w:rFonts w:ascii="Times New Roman" w:hAnsi="Times New Roman"/>
          <w:spacing w:val="-3"/>
        </w:rPr>
        <w:t xml:space="preserve">antirouille), ainsi </w:t>
      </w:r>
      <w:r w:rsidRPr="006018C8">
        <w:rPr>
          <w:rFonts w:ascii="Times New Roman" w:hAnsi="Times New Roman"/>
        </w:rPr>
        <w:t xml:space="preserve">que toutes autres </w:t>
      </w:r>
      <w:r w:rsidRPr="006018C8">
        <w:rPr>
          <w:rFonts w:ascii="Times New Roman" w:hAnsi="Times New Roman"/>
          <w:spacing w:val="-3"/>
        </w:rPr>
        <w:t xml:space="preserve">peintures, </w:t>
      </w:r>
      <w:r w:rsidRPr="006018C8">
        <w:rPr>
          <w:rFonts w:ascii="Times New Roman" w:hAnsi="Times New Roman"/>
        </w:rPr>
        <w:t>y compris celles de finitions</w:t>
      </w:r>
      <w:r w:rsidRPr="006018C8">
        <w:rPr>
          <w:rFonts w:ascii="Times New Roman" w:hAnsi="Times New Roman"/>
          <w:spacing w:val="-24"/>
        </w:rPr>
        <w:t xml:space="preserve"> </w:t>
      </w:r>
      <w:r w:rsidRPr="006018C8">
        <w:rPr>
          <w:rFonts w:ascii="Times New Roman" w:hAnsi="Times New Roman"/>
        </w:rPr>
        <w:t>;</w:t>
      </w:r>
    </w:p>
    <w:p w14:paraId="7813A676"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2"/>
        <w:jc w:val="both"/>
        <w:textAlignment w:val="auto"/>
        <w:rPr>
          <w:rFonts w:ascii="Times New Roman" w:hAnsi="Times New Roman"/>
        </w:rPr>
      </w:pPr>
      <w:r w:rsidRPr="006018C8">
        <w:rPr>
          <w:rFonts w:ascii="Times New Roman" w:hAnsi="Times New Roman"/>
        </w:rPr>
        <w:t xml:space="preserve">La réfection des ouvrages défectueux constatés soit en cours </w:t>
      </w:r>
      <w:r w:rsidRPr="006018C8">
        <w:rPr>
          <w:rFonts w:ascii="Times New Roman" w:hAnsi="Times New Roman"/>
          <w:spacing w:val="-3"/>
        </w:rPr>
        <w:t xml:space="preserve">d'exécution, </w:t>
      </w:r>
      <w:r w:rsidRPr="006018C8">
        <w:rPr>
          <w:rFonts w:ascii="Times New Roman" w:hAnsi="Times New Roman"/>
        </w:rPr>
        <w:t xml:space="preserve">soit à </w:t>
      </w:r>
      <w:r w:rsidRPr="006018C8">
        <w:rPr>
          <w:rFonts w:ascii="Times New Roman" w:hAnsi="Times New Roman"/>
          <w:spacing w:val="-3"/>
        </w:rPr>
        <w:t xml:space="preserve">la </w:t>
      </w:r>
      <w:r w:rsidRPr="006018C8">
        <w:rPr>
          <w:rFonts w:ascii="Times New Roman" w:hAnsi="Times New Roman"/>
        </w:rPr>
        <w:t>réception des travaux,</w:t>
      </w:r>
      <w:r w:rsidRPr="006018C8">
        <w:rPr>
          <w:rFonts w:ascii="Times New Roman" w:hAnsi="Times New Roman"/>
          <w:spacing w:val="-3"/>
        </w:rPr>
        <w:t xml:space="preserve"> </w:t>
      </w:r>
      <w:r w:rsidRPr="006018C8">
        <w:rPr>
          <w:rFonts w:ascii="Times New Roman" w:hAnsi="Times New Roman"/>
        </w:rPr>
        <w:t>sans</w:t>
      </w:r>
      <w:r w:rsidRPr="006018C8">
        <w:rPr>
          <w:rFonts w:ascii="Times New Roman" w:hAnsi="Times New Roman"/>
          <w:spacing w:val="-11"/>
        </w:rPr>
        <w:t xml:space="preserve"> </w:t>
      </w:r>
      <w:r w:rsidRPr="006018C8">
        <w:rPr>
          <w:rFonts w:ascii="Times New Roman" w:hAnsi="Times New Roman"/>
        </w:rPr>
        <w:t>qu'il</w:t>
      </w:r>
      <w:r w:rsidRPr="006018C8">
        <w:rPr>
          <w:rFonts w:ascii="Times New Roman" w:hAnsi="Times New Roman"/>
          <w:spacing w:val="-4"/>
        </w:rPr>
        <w:t xml:space="preserve"> </w:t>
      </w:r>
      <w:r w:rsidRPr="006018C8">
        <w:rPr>
          <w:rFonts w:ascii="Times New Roman" w:hAnsi="Times New Roman"/>
        </w:rPr>
        <w:t>en</w:t>
      </w:r>
      <w:r w:rsidRPr="006018C8">
        <w:rPr>
          <w:rFonts w:ascii="Times New Roman" w:hAnsi="Times New Roman"/>
          <w:spacing w:val="-10"/>
        </w:rPr>
        <w:t xml:space="preserve"> </w:t>
      </w:r>
      <w:r w:rsidRPr="006018C8">
        <w:rPr>
          <w:rFonts w:ascii="Times New Roman" w:hAnsi="Times New Roman"/>
        </w:rPr>
        <w:t>résulte</w:t>
      </w:r>
      <w:r w:rsidRPr="006018C8">
        <w:rPr>
          <w:rFonts w:ascii="Times New Roman" w:hAnsi="Times New Roman"/>
          <w:spacing w:val="-5"/>
        </w:rPr>
        <w:t xml:space="preserve"> </w:t>
      </w:r>
      <w:r w:rsidRPr="006018C8">
        <w:rPr>
          <w:rFonts w:ascii="Times New Roman" w:hAnsi="Times New Roman"/>
        </w:rPr>
        <w:t>une</w:t>
      </w:r>
      <w:r w:rsidRPr="006018C8">
        <w:rPr>
          <w:rFonts w:ascii="Times New Roman" w:hAnsi="Times New Roman"/>
          <w:spacing w:val="-5"/>
        </w:rPr>
        <w:t xml:space="preserve"> </w:t>
      </w:r>
      <w:r w:rsidRPr="006018C8">
        <w:rPr>
          <w:rFonts w:ascii="Times New Roman" w:hAnsi="Times New Roman"/>
          <w:spacing w:val="-3"/>
        </w:rPr>
        <w:t>augmentation</w:t>
      </w:r>
      <w:r w:rsidRPr="006018C8">
        <w:rPr>
          <w:rFonts w:ascii="Times New Roman" w:hAnsi="Times New Roman"/>
          <w:spacing w:val="-5"/>
        </w:rPr>
        <w:t xml:space="preserve"> </w:t>
      </w:r>
      <w:r w:rsidRPr="006018C8">
        <w:rPr>
          <w:rFonts w:ascii="Times New Roman" w:hAnsi="Times New Roman"/>
        </w:rPr>
        <w:t>du</w:t>
      </w:r>
      <w:r w:rsidRPr="006018C8">
        <w:rPr>
          <w:rFonts w:ascii="Times New Roman" w:hAnsi="Times New Roman"/>
          <w:spacing w:val="-9"/>
        </w:rPr>
        <w:t xml:space="preserve"> </w:t>
      </w:r>
      <w:r w:rsidRPr="006018C8">
        <w:rPr>
          <w:rFonts w:ascii="Times New Roman" w:hAnsi="Times New Roman"/>
        </w:rPr>
        <w:t>coût</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spacing w:val="-3"/>
        </w:rPr>
        <w:t>prolongation</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délais ;</w:t>
      </w:r>
    </w:p>
    <w:p w14:paraId="24E5F68D"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after="0" w:line="291" w:lineRule="exact"/>
        <w:jc w:val="both"/>
        <w:textAlignment w:val="auto"/>
        <w:rPr>
          <w:rFonts w:ascii="Times New Roman" w:hAnsi="Times New Roman"/>
        </w:rPr>
      </w:pPr>
      <w:r w:rsidRPr="006018C8">
        <w:rPr>
          <w:rFonts w:ascii="Times New Roman" w:hAnsi="Times New Roman"/>
        </w:rPr>
        <w:t xml:space="preserve">Le repérage de ses </w:t>
      </w:r>
      <w:r w:rsidRPr="006018C8">
        <w:rPr>
          <w:rFonts w:ascii="Times New Roman" w:hAnsi="Times New Roman"/>
          <w:spacing w:val="-3"/>
        </w:rPr>
        <w:t>installations</w:t>
      </w:r>
      <w:r w:rsidRPr="006018C8">
        <w:rPr>
          <w:rFonts w:ascii="Times New Roman" w:hAnsi="Times New Roman"/>
          <w:spacing w:val="-25"/>
        </w:rPr>
        <w:t xml:space="preserve"> </w:t>
      </w:r>
      <w:r w:rsidRPr="006018C8">
        <w:rPr>
          <w:rFonts w:ascii="Times New Roman" w:hAnsi="Times New Roman"/>
        </w:rPr>
        <w:t>;</w:t>
      </w:r>
    </w:p>
    <w:p w14:paraId="25305877"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37" w:after="0" w:line="240" w:lineRule="auto"/>
        <w:jc w:val="both"/>
        <w:textAlignment w:val="auto"/>
        <w:rPr>
          <w:rFonts w:ascii="Times New Roman" w:hAnsi="Times New Roman"/>
        </w:rPr>
      </w:pPr>
      <w:r w:rsidRPr="006018C8">
        <w:rPr>
          <w:rFonts w:ascii="Times New Roman" w:hAnsi="Times New Roman"/>
        </w:rPr>
        <w:t>Les</w:t>
      </w:r>
      <w:r w:rsidRPr="006018C8">
        <w:rPr>
          <w:rFonts w:ascii="Times New Roman" w:hAnsi="Times New Roman"/>
          <w:spacing w:val="-3"/>
        </w:rPr>
        <w:t xml:space="preserve"> essais, </w:t>
      </w:r>
      <w:r w:rsidRPr="006018C8">
        <w:rPr>
          <w:rFonts w:ascii="Times New Roman" w:hAnsi="Times New Roman"/>
        </w:rPr>
        <w:t>les</w:t>
      </w:r>
      <w:r w:rsidRPr="006018C8">
        <w:rPr>
          <w:rFonts w:ascii="Times New Roman" w:hAnsi="Times New Roman"/>
          <w:spacing w:val="-12"/>
        </w:rPr>
        <w:t xml:space="preserve"> </w:t>
      </w:r>
      <w:r w:rsidRPr="006018C8">
        <w:rPr>
          <w:rFonts w:ascii="Times New Roman" w:hAnsi="Times New Roman"/>
        </w:rPr>
        <w:t>paramétrages</w:t>
      </w:r>
      <w:r w:rsidRPr="006018C8">
        <w:rPr>
          <w:rFonts w:ascii="Times New Roman" w:hAnsi="Times New Roman"/>
          <w:spacing w:val="-7"/>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les</w:t>
      </w:r>
      <w:r w:rsidRPr="006018C8">
        <w:rPr>
          <w:rFonts w:ascii="Times New Roman" w:hAnsi="Times New Roman"/>
          <w:spacing w:val="-12"/>
        </w:rPr>
        <w:t xml:space="preserve"> </w:t>
      </w:r>
      <w:r w:rsidRPr="006018C8">
        <w:rPr>
          <w:rFonts w:ascii="Times New Roman" w:hAnsi="Times New Roman"/>
        </w:rPr>
        <w:t>réglages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tous</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matériels</w:t>
      </w:r>
      <w:r w:rsidRPr="006018C8">
        <w:rPr>
          <w:rFonts w:ascii="Times New Roman" w:hAnsi="Times New Roman"/>
          <w:spacing w:val="-7"/>
        </w:rPr>
        <w:t xml:space="preserve"> </w:t>
      </w:r>
      <w:r w:rsidRPr="006018C8">
        <w:rPr>
          <w:rFonts w:ascii="Times New Roman" w:hAnsi="Times New Roman"/>
        </w:rPr>
        <w:t>décrits</w:t>
      </w:r>
      <w:r w:rsidRPr="006018C8">
        <w:rPr>
          <w:rFonts w:ascii="Times New Roman" w:hAnsi="Times New Roman"/>
          <w:spacing w:val="-7"/>
        </w:rPr>
        <w:t xml:space="preserve"> </w:t>
      </w:r>
      <w:r w:rsidRPr="006018C8">
        <w:rPr>
          <w:rFonts w:ascii="Times New Roman" w:hAnsi="Times New Roman"/>
          <w:spacing w:val="-3"/>
        </w:rPr>
        <w:t>au</w:t>
      </w:r>
      <w:r w:rsidRPr="006018C8">
        <w:rPr>
          <w:rFonts w:ascii="Times New Roman" w:hAnsi="Times New Roman"/>
          <w:spacing w:val="-5"/>
        </w:rPr>
        <w:t xml:space="preserve"> </w:t>
      </w:r>
      <w:r w:rsidRPr="006018C8">
        <w:rPr>
          <w:rFonts w:ascii="Times New Roman" w:hAnsi="Times New Roman"/>
        </w:rPr>
        <w:t>présent</w:t>
      </w:r>
      <w:r w:rsidRPr="006018C8">
        <w:rPr>
          <w:rFonts w:ascii="Times New Roman" w:hAnsi="Times New Roman"/>
          <w:spacing w:val="-6"/>
        </w:rPr>
        <w:t xml:space="preserve"> </w:t>
      </w:r>
      <w:r w:rsidRPr="006018C8">
        <w:rPr>
          <w:rFonts w:ascii="Times New Roman" w:hAnsi="Times New Roman"/>
          <w:spacing w:val="-3"/>
        </w:rPr>
        <w:t>CCTP</w:t>
      </w:r>
      <w:r w:rsidRPr="006018C8">
        <w:rPr>
          <w:rFonts w:ascii="Times New Roman" w:hAnsi="Times New Roman"/>
          <w:spacing w:val="4"/>
        </w:rPr>
        <w:t xml:space="preserve"> </w:t>
      </w:r>
      <w:r w:rsidRPr="006018C8">
        <w:rPr>
          <w:rFonts w:ascii="Times New Roman" w:hAnsi="Times New Roman"/>
        </w:rPr>
        <w:t>;</w:t>
      </w:r>
    </w:p>
    <w:p w14:paraId="4ABE8D85"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42" w:after="0" w:line="273" w:lineRule="auto"/>
        <w:ind w:right="358"/>
        <w:textAlignment w:val="auto"/>
        <w:rPr>
          <w:rFonts w:ascii="Times New Roman" w:hAnsi="Times New Roman"/>
        </w:rPr>
      </w:pPr>
      <w:r w:rsidRPr="006018C8">
        <w:rPr>
          <w:rFonts w:ascii="Times New Roman" w:hAnsi="Times New Roman"/>
        </w:rPr>
        <w:t xml:space="preserve">La fourniture des documents </w:t>
      </w:r>
      <w:r w:rsidRPr="006018C8">
        <w:rPr>
          <w:rFonts w:ascii="Times New Roman" w:hAnsi="Times New Roman"/>
          <w:spacing w:val="-3"/>
        </w:rPr>
        <w:t xml:space="preserve">et </w:t>
      </w:r>
      <w:r w:rsidRPr="006018C8">
        <w:rPr>
          <w:rFonts w:ascii="Times New Roman" w:hAnsi="Times New Roman"/>
        </w:rPr>
        <w:t xml:space="preserve">notices de réglage et </w:t>
      </w:r>
      <w:r w:rsidRPr="006018C8">
        <w:rPr>
          <w:rFonts w:ascii="Times New Roman" w:hAnsi="Times New Roman"/>
          <w:spacing w:val="-3"/>
        </w:rPr>
        <w:t xml:space="preserve">d’entretien </w:t>
      </w:r>
      <w:r w:rsidRPr="006018C8">
        <w:rPr>
          <w:rFonts w:ascii="Times New Roman" w:hAnsi="Times New Roman"/>
        </w:rPr>
        <w:t xml:space="preserve">de tous les équipements </w:t>
      </w:r>
      <w:r w:rsidRPr="006018C8">
        <w:rPr>
          <w:rFonts w:ascii="Times New Roman" w:hAnsi="Times New Roman"/>
          <w:spacing w:val="-3"/>
        </w:rPr>
        <w:t xml:space="preserve">ainsi </w:t>
      </w:r>
      <w:r w:rsidRPr="006018C8">
        <w:rPr>
          <w:rFonts w:ascii="Times New Roman" w:hAnsi="Times New Roman"/>
        </w:rPr>
        <w:t>que l'assistance</w:t>
      </w:r>
      <w:r w:rsidRPr="006018C8">
        <w:rPr>
          <w:rFonts w:ascii="Times New Roman" w:hAnsi="Times New Roman"/>
          <w:spacing w:val="-6"/>
        </w:rPr>
        <w:t xml:space="preserve"> </w:t>
      </w:r>
      <w:r w:rsidRPr="006018C8">
        <w:rPr>
          <w:rFonts w:ascii="Times New Roman" w:hAnsi="Times New Roman"/>
        </w:rPr>
        <w:t>auprès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divers</w:t>
      </w:r>
      <w:r w:rsidRPr="006018C8">
        <w:rPr>
          <w:rFonts w:ascii="Times New Roman" w:hAnsi="Times New Roman"/>
          <w:spacing w:val="-7"/>
        </w:rPr>
        <w:t xml:space="preserve"> </w:t>
      </w:r>
      <w:r w:rsidRPr="006018C8">
        <w:rPr>
          <w:rFonts w:ascii="Times New Roman" w:hAnsi="Times New Roman"/>
          <w:spacing w:val="-3"/>
        </w:rPr>
        <w:t>utilisateurs</w:t>
      </w:r>
      <w:r w:rsidRPr="006018C8">
        <w:rPr>
          <w:rFonts w:ascii="Times New Roman" w:hAnsi="Times New Roman"/>
          <w:spacing w:val="-6"/>
        </w:rPr>
        <w:t xml:space="preserve"> </w:t>
      </w:r>
      <w:r w:rsidRPr="006018C8">
        <w:rPr>
          <w:rFonts w:ascii="Times New Roman" w:hAnsi="Times New Roman"/>
        </w:rPr>
        <w:t>pendant</w:t>
      </w:r>
      <w:r w:rsidRPr="006018C8">
        <w:rPr>
          <w:rFonts w:ascii="Times New Roman" w:hAnsi="Times New Roman"/>
          <w:spacing w:val="-8"/>
        </w:rPr>
        <w:t xml:space="preserve"> </w:t>
      </w:r>
      <w:r w:rsidRPr="006018C8">
        <w:rPr>
          <w:rFonts w:ascii="Times New Roman" w:hAnsi="Times New Roman"/>
        </w:rPr>
        <w:t>toute</w:t>
      </w:r>
      <w:r w:rsidRPr="006018C8">
        <w:rPr>
          <w:rFonts w:ascii="Times New Roman" w:hAnsi="Times New Roman"/>
          <w:spacing w:val="-9"/>
        </w:rPr>
        <w:t xml:space="preserve"> </w:t>
      </w: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spacing w:val="-3"/>
        </w:rPr>
        <w:t>période</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garantie</w:t>
      </w:r>
      <w:r w:rsidRPr="006018C8">
        <w:rPr>
          <w:rFonts w:ascii="Times New Roman" w:hAnsi="Times New Roman"/>
          <w:spacing w:val="1"/>
        </w:rPr>
        <w:t xml:space="preserve"> </w:t>
      </w:r>
      <w:r w:rsidRPr="006018C8">
        <w:rPr>
          <w:rFonts w:ascii="Times New Roman" w:hAnsi="Times New Roman"/>
        </w:rPr>
        <w:t>;</w:t>
      </w:r>
    </w:p>
    <w:p w14:paraId="0B47FB51"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3" w:after="0" w:line="273" w:lineRule="auto"/>
        <w:ind w:right="3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et </w:t>
      </w:r>
      <w:r w:rsidRPr="006018C8">
        <w:rPr>
          <w:rFonts w:ascii="Times New Roman" w:hAnsi="Times New Roman"/>
        </w:rPr>
        <w:t>pose des câbles d'alimentation électrique à laisser en attente au droit des équipements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spacing w:val="-3"/>
        </w:rPr>
        <w:t>Climatisation</w:t>
      </w:r>
      <w:r w:rsidRPr="006018C8">
        <w:rPr>
          <w:rFonts w:ascii="Times New Roman" w:hAnsi="Times New Roman"/>
          <w:spacing w:val="-8"/>
        </w:rPr>
        <w:t xml:space="preserve"> </w:t>
      </w:r>
      <w:r w:rsidRPr="006018C8">
        <w:rPr>
          <w:rFonts w:ascii="Times New Roman" w:hAnsi="Times New Roman"/>
        </w:rPr>
        <w:t>avec</w:t>
      </w:r>
      <w:r w:rsidRPr="006018C8">
        <w:rPr>
          <w:rFonts w:ascii="Times New Roman" w:hAnsi="Times New Roman"/>
          <w:spacing w:val="-9"/>
        </w:rPr>
        <w:t xml:space="preserve"> </w:t>
      </w:r>
      <w:r w:rsidRPr="006018C8">
        <w:rPr>
          <w:rFonts w:ascii="Times New Roman" w:hAnsi="Times New Roman"/>
        </w:rPr>
        <w:t>pour</w:t>
      </w:r>
      <w:r w:rsidRPr="006018C8">
        <w:rPr>
          <w:rFonts w:ascii="Times New Roman" w:hAnsi="Times New Roman"/>
          <w:spacing w:val="-6"/>
        </w:rPr>
        <w:t xml:space="preserve"> </w:t>
      </w:r>
      <w:r w:rsidRPr="006018C8">
        <w:rPr>
          <w:rFonts w:ascii="Times New Roman" w:hAnsi="Times New Roman"/>
        </w:rPr>
        <w:t>chacun,</w:t>
      </w:r>
      <w:r w:rsidRPr="006018C8">
        <w:rPr>
          <w:rFonts w:ascii="Times New Roman" w:hAnsi="Times New Roman"/>
          <w:spacing w:val="-6"/>
        </w:rPr>
        <w:t xml:space="preserve"> </w:t>
      </w:r>
      <w:r w:rsidRPr="006018C8">
        <w:rPr>
          <w:rFonts w:ascii="Times New Roman" w:hAnsi="Times New Roman"/>
          <w:spacing w:val="-3"/>
        </w:rPr>
        <w:t>3m</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mou</w:t>
      </w:r>
      <w:r w:rsidRPr="006018C8">
        <w:rPr>
          <w:rFonts w:ascii="Times New Roman" w:hAnsi="Times New Roman"/>
          <w:spacing w:val="-5"/>
        </w:rPr>
        <w:t xml:space="preserve"> </w:t>
      </w:r>
      <w:r w:rsidRPr="006018C8">
        <w:rPr>
          <w:rFonts w:ascii="Times New Roman" w:hAnsi="Times New Roman"/>
        </w:rPr>
        <w:t>;</w:t>
      </w:r>
    </w:p>
    <w:p w14:paraId="6380F74A"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6"/>
        <w:textAlignment w:val="auto"/>
        <w:rPr>
          <w:rFonts w:ascii="Times New Roman" w:hAnsi="Times New Roman"/>
        </w:rPr>
      </w:pPr>
      <w:r w:rsidRPr="006018C8">
        <w:rPr>
          <w:rFonts w:ascii="Times New Roman" w:hAnsi="Times New Roman"/>
        </w:rPr>
        <w:t xml:space="preserve">La fourniture </w:t>
      </w:r>
      <w:r w:rsidRPr="006018C8">
        <w:rPr>
          <w:rFonts w:ascii="Times New Roman" w:hAnsi="Times New Roman"/>
          <w:spacing w:val="-3"/>
        </w:rPr>
        <w:t xml:space="preserve">et </w:t>
      </w:r>
      <w:r w:rsidRPr="006018C8">
        <w:rPr>
          <w:rFonts w:ascii="Times New Roman" w:hAnsi="Times New Roman"/>
        </w:rPr>
        <w:t xml:space="preserve">pose des </w:t>
      </w:r>
      <w:r w:rsidRPr="006018C8">
        <w:rPr>
          <w:rFonts w:ascii="Times New Roman" w:hAnsi="Times New Roman"/>
          <w:spacing w:val="-3"/>
        </w:rPr>
        <w:t xml:space="preserve">câbles d’alimentation électrique </w:t>
      </w:r>
      <w:r w:rsidRPr="006018C8">
        <w:rPr>
          <w:rFonts w:ascii="Times New Roman" w:hAnsi="Times New Roman"/>
        </w:rPr>
        <w:t xml:space="preserve">à </w:t>
      </w:r>
      <w:r w:rsidRPr="006018C8">
        <w:rPr>
          <w:rFonts w:ascii="Times New Roman" w:hAnsi="Times New Roman"/>
          <w:spacing w:val="-3"/>
        </w:rPr>
        <w:t xml:space="preserve">laisser en </w:t>
      </w:r>
      <w:r w:rsidRPr="006018C8">
        <w:rPr>
          <w:rFonts w:ascii="Times New Roman" w:hAnsi="Times New Roman"/>
        </w:rPr>
        <w:t xml:space="preserve">attente </w:t>
      </w:r>
      <w:r w:rsidRPr="006018C8">
        <w:rPr>
          <w:rFonts w:ascii="Times New Roman" w:hAnsi="Times New Roman"/>
          <w:spacing w:val="-3"/>
        </w:rPr>
        <w:t xml:space="preserve">au </w:t>
      </w:r>
      <w:r w:rsidRPr="006018C8">
        <w:rPr>
          <w:rFonts w:ascii="Times New Roman" w:hAnsi="Times New Roman"/>
        </w:rPr>
        <w:t xml:space="preserve">droit des équipements </w:t>
      </w:r>
      <w:r w:rsidRPr="006018C8">
        <w:rPr>
          <w:rFonts w:ascii="Times New Roman" w:hAnsi="Times New Roman"/>
          <w:spacing w:val="-3"/>
        </w:rPr>
        <w:t xml:space="preserve">du </w:t>
      </w:r>
      <w:r w:rsidRPr="006018C8">
        <w:rPr>
          <w:rFonts w:ascii="Times New Roman" w:hAnsi="Times New Roman"/>
        </w:rPr>
        <w:t xml:space="preserve">lot </w:t>
      </w:r>
      <w:r w:rsidRPr="006018C8">
        <w:rPr>
          <w:rFonts w:ascii="Times New Roman" w:hAnsi="Times New Roman"/>
          <w:spacing w:val="-3"/>
        </w:rPr>
        <w:t xml:space="preserve">Courants </w:t>
      </w:r>
      <w:r w:rsidRPr="006018C8">
        <w:rPr>
          <w:rFonts w:ascii="Times New Roman" w:hAnsi="Times New Roman"/>
        </w:rPr>
        <w:t xml:space="preserve">faibles avec, pour </w:t>
      </w:r>
      <w:r w:rsidRPr="006018C8">
        <w:rPr>
          <w:rFonts w:ascii="Times New Roman" w:hAnsi="Times New Roman"/>
          <w:spacing w:val="-3"/>
        </w:rPr>
        <w:t xml:space="preserve">chacun, 2m </w:t>
      </w:r>
      <w:r w:rsidRPr="006018C8">
        <w:rPr>
          <w:rFonts w:ascii="Times New Roman" w:hAnsi="Times New Roman"/>
        </w:rPr>
        <w:t>de</w:t>
      </w:r>
      <w:r w:rsidRPr="006018C8">
        <w:rPr>
          <w:rFonts w:ascii="Times New Roman" w:hAnsi="Times New Roman"/>
          <w:spacing w:val="-43"/>
        </w:rPr>
        <w:t xml:space="preserve"> </w:t>
      </w:r>
      <w:r w:rsidRPr="006018C8">
        <w:rPr>
          <w:rFonts w:ascii="Times New Roman" w:hAnsi="Times New Roman"/>
        </w:rPr>
        <w:t>mou.</w:t>
      </w:r>
    </w:p>
    <w:p w14:paraId="659BB9CE"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textAlignment w:val="auto"/>
        <w:rPr>
          <w:rFonts w:ascii="Times New Roman" w:hAnsi="Times New Roman"/>
        </w:rPr>
      </w:pPr>
      <w:r w:rsidRPr="006018C8">
        <w:rPr>
          <w:rFonts w:ascii="Times New Roman" w:hAnsi="Times New Roman"/>
        </w:rPr>
        <w:t>Travaux à la charge des Courants</w:t>
      </w:r>
      <w:r w:rsidRPr="006018C8">
        <w:rPr>
          <w:rFonts w:ascii="Times New Roman" w:hAnsi="Times New Roman"/>
          <w:spacing w:val="-6"/>
        </w:rPr>
        <w:t xml:space="preserve"> </w:t>
      </w:r>
      <w:r w:rsidRPr="006018C8">
        <w:rPr>
          <w:rFonts w:ascii="Times New Roman" w:hAnsi="Times New Roman"/>
        </w:rPr>
        <w:t>faibles</w:t>
      </w:r>
    </w:p>
    <w:p w14:paraId="22341191"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120" w:after="0" w:line="240" w:lineRule="auto"/>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10"/>
        </w:rPr>
        <w:t xml:space="preserve"> </w:t>
      </w:r>
      <w:r w:rsidRPr="006018C8">
        <w:rPr>
          <w:rFonts w:ascii="Times New Roman" w:hAnsi="Times New Roman"/>
        </w:rPr>
        <w:t>raccordements</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câbles</w:t>
      </w:r>
      <w:r w:rsidRPr="006018C8">
        <w:rPr>
          <w:rFonts w:ascii="Times New Roman" w:hAnsi="Times New Roman"/>
          <w:spacing w:val="-10"/>
        </w:rPr>
        <w:t xml:space="preserve"> </w:t>
      </w:r>
      <w:r w:rsidRPr="006018C8">
        <w:rPr>
          <w:rFonts w:ascii="Times New Roman" w:hAnsi="Times New Roman"/>
        </w:rPr>
        <w:t>laissés</w:t>
      </w:r>
      <w:r w:rsidRPr="006018C8">
        <w:rPr>
          <w:rFonts w:ascii="Times New Roman" w:hAnsi="Times New Roman"/>
          <w:spacing w:val="-10"/>
        </w:rPr>
        <w:t xml:space="preserve"> </w:t>
      </w:r>
      <w:r w:rsidRPr="006018C8">
        <w:rPr>
          <w:rFonts w:ascii="Times New Roman" w:hAnsi="Times New Roman"/>
          <w:spacing w:val="-3"/>
        </w:rPr>
        <w:t>en</w:t>
      </w:r>
      <w:r w:rsidRPr="006018C8">
        <w:rPr>
          <w:rFonts w:ascii="Times New Roman" w:hAnsi="Times New Roman"/>
          <w:spacing w:val="-8"/>
        </w:rPr>
        <w:t xml:space="preserve"> </w:t>
      </w:r>
      <w:r w:rsidRPr="006018C8">
        <w:rPr>
          <w:rFonts w:ascii="Times New Roman" w:hAnsi="Times New Roman"/>
        </w:rPr>
        <w:t>attente</w:t>
      </w:r>
      <w:r w:rsidRPr="006018C8">
        <w:rPr>
          <w:rFonts w:ascii="Times New Roman" w:hAnsi="Times New Roman"/>
          <w:spacing w:val="-12"/>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spacing w:val="-3"/>
        </w:rPr>
        <w:t>le</w:t>
      </w:r>
      <w:r w:rsidRPr="006018C8">
        <w:rPr>
          <w:rFonts w:ascii="Times New Roman" w:hAnsi="Times New Roman"/>
          <w:spacing w:val="-8"/>
        </w:rPr>
        <w:t xml:space="preserve"> </w:t>
      </w:r>
      <w:r w:rsidRPr="006018C8">
        <w:rPr>
          <w:rFonts w:ascii="Times New Roman" w:hAnsi="Times New Roman"/>
        </w:rPr>
        <w:t>lot</w:t>
      </w:r>
      <w:r w:rsidRPr="006018C8">
        <w:rPr>
          <w:rFonts w:ascii="Times New Roman" w:hAnsi="Times New Roman"/>
          <w:spacing w:val="-8"/>
        </w:rPr>
        <w:t xml:space="preserve"> </w:t>
      </w:r>
      <w:proofErr w:type="spellStart"/>
      <w:r w:rsidRPr="006018C8">
        <w:rPr>
          <w:rFonts w:ascii="Times New Roman" w:hAnsi="Times New Roman"/>
          <w:spacing w:val="-3"/>
        </w:rPr>
        <w:t>Electricité</w:t>
      </w:r>
      <w:proofErr w:type="spellEnd"/>
      <w:r w:rsidRPr="006018C8">
        <w:rPr>
          <w:rFonts w:ascii="Times New Roman" w:hAnsi="Times New Roman"/>
          <w:spacing w:val="-9"/>
        </w:rPr>
        <w:t xml:space="preserve"> </w:t>
      </w:r>
      <w:r w:rsidRPr="006018C8">
        <w:rPr>
          <w:rFonts w:ascii="Times New Roman" w:hAnsi="Times New Roman"/>
          <w:spacing w:val="-3"/>
        </w:rPr>
        <w:t>Courants</w:t>
      </w:r>
      <w:r w:rsidRPr="006018C8">
        <w:rPr>
          <w:rFonts w:ascii="Times New Roman" w:hAnsi="Times New Roman"/>
          <w:spacing w:val="-10"/>
        </w:rPr>
        <w:t xml:space="preserve"> </w:t>
      </w:r>
      <w:r w:rsidRPr="006018C8">
        <w:rPr>
          <w:rFonts w:ascii="Times New Roman" w:hAnsi="Times New Roman"/>
          <w:spacing w:val="-3"/>
        </w:rPr>
        <w:t>Forts,</w:t>
      </w:r>
    </w:p>
    <w:p w14:paraId="4292B993"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22"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essais et </w:t>
      </w:r>
      <w:r w:rsidRPr="006018C8">
        <w:rPr>
          <w:rFonts w:ascii="Times New Roman" w:hAnsi="Times New Roman"/>
        </w:rPr>
        <w:t>mise en</w:t>
      </w:r>
      <w:r w:rsidRPr="006018C8">
        <w:rPr>
          <w:rFonts w:ascii="Times New Roman" w:hAnsi="Times New Roman"/>
          <w:spacing w:val="-9"/>
        </w:rPr>
        <w:t xml:space="preserve"> </w:t>
      </w:r>
      <w:r w:rsidRPr="006018C8">
        <w:rPr>
          <w:rFonts w:ascii="Times New Roman" w:hAnsi="Times New Roman"/>
          <w:spacing w:val="-3"/>
        </w:rPr>
        <w:t>service.</w:t>
      </w:r>
    </w:p>
    <w:p w14:paraId="11E60456"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51" w:after="0" w:line="240" w:lineRule="auto"/>
        <w:ind w:hanging="1398"/>
        <w:textAlignment w:val="auto"/>
        <w:rPr>
          <w:rFonts w:ascii="Times New Roman" w:hAnsi="Times New Roman"/>
        </w:rPr>
      </w:pPr>
      <w:r w:rsidRPr="006018C8">
        <w:rPr>
          <w:rFonts w:ascii="Times New Roman" w:hAnsi="Times New Roman"/>
        </w:rPr>
        <w:t>Travaux à la charge de la</w:t>
      </w:r>
      <w:r w:rsidRPr="006018C8">
        <w:rPr>
          <w:rFonts w:ascii="Times New Roman" w:hAnsi="Times New Roman"/>
          <w:spacing w:val="-4"/>
        </w:rPr>
        <w:t xml:space="preserve"> </w:t>
      </w:r>
      <w:r w:rsidRPr="006018C8">
        <w:rPr>
          <w:rFonts w:ascii="Times New Roman" w:hAnsi="Times New Roman"/>
        </w:rPr>
        <w:t>Climatisation</w:t>
      </w:r>
    </w:p>
    <w:p w14:paraId="4041191B"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120" w:after="0" w:line="240" w:lineRule="auto"/>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raccordements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câbles</w:t>
      </w:r>
      <w:r w:rsidRPr="006018C8">
        <w:rPr>
          <w:rFonts w:ascii="Times New Roman" w:hAnsi="Times New Roman"/>
          <w:spacing w:val="-7"/>
        </w:rPr>
        <w:t xml:space="preserve"> </w:t>
      </w:r>
      <w:r w:rsidRPr="006018C8">
        <w:rPr>
          <w:rFonts w:ascii="Times New Roman" w:hAnsi="Times New Roman"/>
        </w:rPr>
        <w:t>laissés</w:t>
      </w:r>
      <w:r w:rsidRPr="006018C8">
        <w:rPr>
          <w:rFonts w:ascii="Times New Roman" w:hAnsi="Times New Roman"/>
          <w:spacing w:val="-6"/>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rPr>
        <w:t>attente</w:t>
      </w:r>
      <w:r w:rsidRPr="006018C8">
        <w:rPr>
          <w:rFonts w:ascii="Times New Roman" w:hAnsi="Times New Roman"/>
          <w:spacing w:val="-9"/>
        </w:rPr>
        <w:t xml:space="preserve"> </w:t>
      </w:r>
      <w:r w:rsidRPr="006018C8">
        <w:rPr>
          <w:rFonts w:ascii="Times New Roman" w:hAnsi="Times New Roman"/>
        </w:rPr>
        <w:t>par</w:t>
      </w:r>
      <w:r w:rsidRPr="006018C8">
        <w:rPr>
          <w:rFonts w:ascii="Times New Roman" w:hAnsi="Times New Roman"/>
          <w:spacing w:val="-2"/>
        </w:rPr>
        <w:t xml:space="preserve"> </w:t>
      </w:r>
      <w:r w:rsidRPr="006018C8">
        <w:rPr>
          <w:rFonts w:ascii="Times New Roman" w:hAnsi="Times New Roman"/>
          <w:spacing w:val="-3"/>
        </w:rPr>
        <w:t>le</w:t>
      </w:r>
      <w:r w:rsidRPr="006018C8">
        <w:rPr>
          <w:rFonts w:ascii="Times New Roman" w:hAnsi="Times New Roman"/>
          <w:spacing w:val="-5"/>
        </w:rPr>
        <w:t xml:space="preserve"> </w:t>
      </w:r>
      <w:r w:rsidRPr="006018C8">
        <w:rPr>
          <w:rFonts w:ascii="Times New Roman" w:hAnsi="Times New Roman"/>
        </w:rPr>
        <w:t>lot</w:t>
      </w:r>
      <w:r w:rsidRPr="006018C8">
        <w:rPr>
          <w:rFonts w:ascii="Times New Roman" w:hAnsi="Times New Roman"/>
          <w:spacing w:val="-4"/>
        </w:rPr>
        <w:t xml:space="preserve"> </w:t>
      </w:r>
      <w:proofErr w:type="spellStart"/>
      <w:r w:rsidRPr="006018C8">
        <w:rPr>
          <w:rFonts w:ascii="Times New Roman" w:hAnsi="Times New Roman"/>
          <w:spacing w:val="-3"/>
        </w:rPr>
        <w:t>Electricité</w:t>
      </w:r>
      <w:proofErr w:type="spellEnd"/>
      <w:r w:rsidRPr="006018C8">
        <w:rPr>
          <w:rFonts w:ascii="Times New Roman" w:hAnsi="Times New Roman"/>
          <w:spacing w:val="-6"/>
        </w:rPr>
        <w:t xml:space="preserve"> </w:t>
      </w:r>
      <w:r w:rsidRPr="006018C8">
        <w:rPr>
          <w:rFonts w:ascii="Times New Roman" w:hAnsi="Times New Roman"/>
          <w:spacing w:val="-3"/>
        </w:rPr>
        <w:t>Courants</w:t>
      </w:r>
      <w:r w:rsidRPr="006018C8">
        <w:rPr>
          <w:rFonts w:ascii="Times New Roman" w:hAnsi="Times New Roman"/>
          <w:spacing w:val="-6"/>
        </w:rPr>
        <w:t xml:space="preserve"> </w:t>
      </w:r>
      <w:r w:rsidRPr="006018C8">
        <w:rPr>
          <w:rFonts w:ascii="Times New Roman" w:hAnsi="Times New Roman"/>
          <w:spacing w:val="-3"/>
        </w:rPr>
        <w:t>Forts,</w:t>
      </w:r>
    </w:p>
    <w:p w14:paraId="1C6CEDB0"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28" w:after="0" w:line="240" w:lineRule="auto"/>
        <w:textAlignment w:val="auto"/>
        <w:rPr>
          <w:rFonts w:ascii="Times New Roman" w:hAnsi="Times New Roman"/>
          <w:spacing w:val="-3"/>
        </w:rPr>
      </w:pPr>
      <w:r w:rsidRPr="006018C8">
        <w:rPr>
          <w:rFonts w:ascii="Times New Roman" w:hAnsi="Times New Roman"/>
        </w:rPr>
        <w:t xml:space="preserve">Les circuits </w:t>
      </w:r>
      <w:r w:rsidRPr="006018C8">
        <w:rPr>
          <w:rFonts w:ascii="Times New Roman" w:hAnsi="Times New Roman"/>
          <w:spacing w:val="-3"/>
        </w:rPr>
        <w:t xml:space="preserve">électriques </w:t>
      </w:r>
      <w:r w:rsidRPr="006018C8">
        <w:rPr>
          <w:rFonts w:ascii="Times New Roman" w:hAnsi="Times New Roman"/>
        </w:rPr>
        <w:t>de</w:t>
      </w:r>
      <w:r w:rsidRPr="006018C8">
        <w:rPr>
          <w:rFonts w:ascii="Times New Roman" w:hAnsi="Times New Roman"/>
          <w:spacing w:val="-17"/>
        </w:rPr>
        <w:t xml:space="preserve"> </w:t>
      </w:r>
      <w:r w:rsidRPr="006018C8">
        <w:rPr>
          <w:rFonts w:ascii="Times New Roman" w:hAnsi="Times New Roman"/>
          <w:spacing w:val="-3"/>
        </w:rPr>
        <w:t>climatisation,</w:t>
      </w:r>
    </w:p>
    <w:p w14:paraId="19E73A5A"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22"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essais et </w:t>
      </w:r>
      <w:r w:rsidRPr="006018C8">
        <w:rPr>
          <w:rFonts w:ascii="Times New Roman" w:hAnsi="Times New Roman"/>
        </w:rPr>
        <w:t>mise en</w:t>
      </w:r>
      <w:r w:rsidRPr="006018C8">
        <w:rPr>
          <w:rFonts w:ascii="Times New Roman" w:hAnsi="Times New Roman"/>
          <w:spacing w:val="-9"/>
        </w:rPr>
        <w:t xml:space="preserve"> </w:t>
      </w:r>
      <w:r w:rsidRPr="006018C8">
        <w:rPr>
          <w:rFonts w:ascii="Times New Roman" w:hAnsi="Times New Roman"/>
          <w:spacing w:val="-3"/>
        </w:rPr>
        <w:t>service.</w:t>
      </w:r>
    </w:p>
    <w:p w14:paraId="56B65820"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51" w:after="0" w:line="240" w:lineRule="auto"/>
        <w:ind w:hanging="1398"/>
        <w:jc w:val="both"/>
        <w:textAlignment w:val="auto"/>
        <w:rPr>
          <w:rFonts w:ascii="Times New Roman" w:hAnsi="Times New Roman"/>
        </w:rPr>
      </w:pPr>
      <w:r w:rsidRPr="006018C8">
        <w:rPr>
          <w:rFonts w:ascii="Times New Roman" w:hAnsi="Times New Roman"/>
        </w:rPr>
        <w:t>Travaux à la charge du Gros</w:t>
      </w:r>
      <w:r w:rsidRPr="006018C8">
        <w:rPr>
          <w:rFonts w:ascii="Times New Roman" w:hAnsi="Times New Roman"/>
          <w:spacing w:val="1"/>
        </w:rPr>
        <w:t xml:space="preserve"> </w:t>
      </w:r>
      <w:r w:rsidRPr="006018C8">
        <w:rPr>
          <w:rFonts w:ascii="Times New Roman" w:hAnsi="Times New Roman"/>
        </w:rPr>
        <w:t>Œuvre</w:t>
      </w:r>
    </w:p>
    <w:p w14:paraId="2C5F9DC4"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119" w:after="0" w:line="240" w:lineRule="auto"/>
        <w:jc w:val="both"/>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percements supérieurs </w:t>
      </w:r>
      <w:r w:rsidRPr="006018C8">
        <w:rPr>
          <w:rFonts w:ascii="Times New Roman" w:hAnsi="Times New Roman"/>
        </w:rPr>
        <w:t>à 100 mm de</w:t>
      </w:r>
      <w:r w:rsidRPr="006018C8">
        <w:rPr>
          <w:rFonts w:ascii="Times New Roman" w:hAnsi="Times New Roman"/>
          <w:spacing w:val="-26"/>
        </w:rPr>
        <w:t xml:space="preserve"> </w:t>
      </w:r>
      <w:r w:rsidRPr="006018C8">
        <w:rPr>
          <w:rFonts w:ascii="Times New Roman" w:hAnsi="Times New Roman"/>
          <w:spacing w:val="-3"/>
        </w:rPr>
        <w:t>diamètre,</w:t>
      </w:r>
    </w:p>
    <w:p w14:paraId="6B342F62" w14:textId="77777777" w:rsidR="00FA5B52" w:rsidRPr="006018C8" w:rsidRDefault="00FA5B52" w:rsidP="00FA5B52">
      <w:pPr>
        <w:pStyle w:val="Paragraphedeliste"/>
        <w:widowControl w:val="0"/>
        <w:numPr>
          <w:ilvl w:val="0"/>
          <w:numId w:val="122"/>
        </w:numPr>
        <w:tabs>
          <w:tab w:val="left" w:pos="1308"/>
        </w:tabs>
        <w:suppressAutoHyphens w:val="0"/>
        <w:kinsoku w:val="0"/>
        <w:overflowPunct w:val="0"/>
        <w:autoSpaceDE w:val="0"/>
        <w:adjustRightInd w:val="0"/>
        <w:spacing w:before="28" w:after="0" w:line="240" w:lineRule="auto"/>
        <w:jc w:val="both"/>
        <w:textAlignment w:val="auto"/>
        <w:rPr>
          <w:rFonts w:ascii="Times New Roman" w:hAnsi="Times New Roman"/>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rebouchages</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saignées</w:t>
      </w:r>
      <w:r w:rsidRPr="006018C8">
        <w:rPr>
          <w:rFonts w:ascii="Times New Roman" w:hAnsi="Times New Roman"/>
          <w:spacing w:val="-7"/>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percements</w:t>
      </w:r>
      <w:r w:rsidRPr="006018C8">
        <w:rPr>
          <w:rFonts w:ascii="Times New Roman" w:hAnsi="Times New Roman"/>
          <w:spacing w:val="-11"/>
        </w:rPr>
        <w:t xml:space="preserve"> </w:t>
      </w:r>
      <w:r w:rsidRPr="006018C8">
        <w:rPr>
          <w:rFonts w:ascii="Times New Roman" w:hAnsi="Times New Roman"/>
        </w:rPr>
        <w:t>par</w:t>
      </w:r>
      <w:r w:rsidRPr="006018C8">
        <w:rPr>
          <w:rFonts w:ascii="Times New Roman" w:hAnsi="Times New Roman"/>
          <w:spacing w:val="-3"/>
        </w:rPr>
        <w:t xml:space="preserve"> parement</w:t>
      </w:r>
      <w:r w:rsidRPr="006018C8">
        <w:rPr>
          <w:rFonts w:ascii="Times New Roman" w:hAnsi="Times New Roman"/>
          <w:spacing w:val="-5"/>
        </w:rPr>
        <w:t xml:space="preserve"> </w:t>
      </w:r>
      <w:r w:rsidRPr="006018C8">
        <w:rPr>
          <w:rFonts w:ascii="Times New Roman" w:hAnsi="Times New Roman"/>
        </w:rPr>
        <w:t>maçonné</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enduit</w:t>
      </w:r>
      <w:r w:rsidRPr="006018C8">
        <w:rPr>
          <w:rFonts w:ascii="Times New Roman" w:hAnsi="Times New Roman"/>
          <w:spacing w:val="-9"/>
        </w:rPr>
        <w:t xml:space="preserve"> </w:t>
      </w:r>
      <w:r w:rsidRPr="006018C8">
        <w:rPr>
          <w:rFonts w:ascii="Times New Roman" w:hAnsi="Times New Roman"/>
        </w:rPr>
        <w:t>peint.</w:t>
      </w:r>
    </w:p>
    <w:p w14:paraId="4C0AB1DF" w14:textId="77777777" w:rsidR="00FA5B52" w:rsidRPr="006018C8" w:rsidRDefault="00FA5B52" w:rsidP="00FA5B52">
      <w:pPr>
        <w:pStyle w:val="Titre5"/>
        <w:numPr>
          <w:ilvl w:val="3"/>
          <w:numId w:val="124"/>
        </w:numPr>
        <w:tabs>
          <w:tab w:val="left" w:pos="2369"/>
        </w:tabs>
        <w:kinsoku w:val="0"/>
        <w:overflowPunct w:val="0"/>
        <w:spacing w:before="142"/>
        <w:ind w:left="2880" w:hanging="360"/>
        <w:jc w:val="both"/>
        <w:rPr>
          <w:rFonts w:ascii="Times New Roman" w:hAnsi="Times New Roman"/>
          <w:color w:val="auto"/>
        </w:rPr>
      </w:pPr>
      <w:r w:rsidRPr="006018C8">
        <w:rPr>
          <w:rFonts w:ascii="Times New Roman" w:hAnsi="Times New Roman"/>
          <w:color w:val="auto"/>
        </w:rPr>
        <w:t>Obligations de</w:t>
      </w:r>
      <w:r w:rsidRPr="006018C8">
        <w:rPr>
          <w:rFonts w:ascii="Times New Roman" w:hAnsi="Times New Roman"/>
          <w:color w:val="auto"/>
          <w:spacing w:val="4"/>
        </w:rPr>
        <w:t xml:space="preserve"> </w:t>
      </w:r>
      <w:r w:rsidRPr="006018C8">
        <w:rPr>
          <w:rFonts w:ascii="Times New Roman" w:hAnsi="Times New Roman"/>
          <w:color w:val="auto"/>
        </w:rPr>
        <w:t>l’Entrepreneur</w:t>
      </w:r>
    </w:p>
    <w:p w14:paraId="515687CF" w14:textId="77777777" w:rsidR="00FA5B52" w:rsidRPr="006018C8" w:rsidRDefault="00FA5B52" w:rsidP="00FA5B52">
      <w:pPr>
        <w:pStyle w:val="Corpsdetexte"/>
        <w:kinsoku w:val="0"/>
        <w:overflowPunct w:val="0"/>
        <w:spacing w:before="128" w:line="276" w:lineRule="auto"/>
        <w:ind w:right="354"/>
        <w:jc w:val="both"/>
      </w:pPr>
      <w:r w:rsidRPr="006018C8">
        <w:t>L’Entrepreneur se reportera au préalable aux Généralités tous corps d’état et généralités communes à l’ensemble des corps d'états techniques.</w:t>
      </w:r>
    </w:p>
    <w:p w14:paraId="7FA4FB31" w14:textId="77777777" w:rsidR="00FA5B52" w:rsidRPr="006018C8" w:rsidRDefault="00FA5B52" w:rsidP="00FA5B52">
      <w:pPr>
        <w:pStyle w:val="Corpsdetexte"/>
        <w:kinsoku w:val="0"/>
        <w:overflowPunct w:val="0"/>
        <w:spacing w:line="276" w:lineRule="auto"/>
        <w:ind w:right="351"/>
        <w:jc w:val="both"/>
        <w:rPr>
          <w:spacing w:val="-3"/>
        </w:rPr>
      </w:pPr>
      <w:r w:rsidRPr="006018C8">
        <w:t xml:space="preserve">Au cours des </w:t>
      </w:r>
      <w:r w:rsidRPr="006018C8">
        <w:rPr>
          <w:spacing w:val="-3"/>
        </w:rPr>
        <w:t xml:space="preserve">travaux, l'Entrepreneur </w:t>
      </w:r>
      <w:r w:rsidRPr="006018C8">
        <w:t xml:space="preserve">veillera à la bonne </w:t>
      </w:r>
      <w:r w:rsidRPr="006018C8">
        <w:rPr>
          <w:spacing w:val="-3"/>
        </w:rPr>
        <w:t xml:space="preserve">coordination </w:t>
      </w:r>
      <w:r w:rsidRPr="006018C8">
        <w:t xml:space="preserve">avec les entrepreneurs des </w:t>
      </w:r>
      <w:r w:rsidRPr="006018C8">
        <w:rPr>
          <w:spacing w:val="-3"/>
        </w:rPr>
        <w:t xml:space="preserve">autres </w:t>
      </w:r>
      <w:r w:rsidRPr="006018C8">
        <w:t xml:space="preserve">corps </w:t>
      </w:r>
      <w:r w:rsidRPr="006018C8">
        <w:rPr>
          <w:spacing w:val="-3"/>
        </w:rPr>
        <w:t xml:space="preserve">d’état, </w:t>
      </w:r>
      <w:r w:rsidRPr="006018C8">
        <w:t xml:space="preserve">auxquels </w:t>
      </w:r>
      <w:r w:rsidRPr="006018C8">
        <w:rPr>
          <w:spacing w:val="-3"/>
        </w:rPr>
        <w:t xml:space="preserve">il </w:t>
      </w:r>
      <w:r w:rsidRPr="006018C8">
        <w:t xml:space="preserve">réclamera en temps utile toutes indications </w:t>
      </w:r>
      <w:r w:rsidRPr="006018C8">
        <w:rPr>
          <w:spacing w:val="-3"/>
        </w:rPr>
        <w:t xml:space="preserve">nécessaires </w:t>
      </w:r>
      <w:r w:rsidRPr="006018C8">
        <w:t xml:space="preserve">telles que les cheminements de leurs canalisations, les </w:t>
      </w:r>
      <w:r w:rsidRPr="006018C8">
        <w:rPr>
          <w:spacing w:val="-3"/>
        </w:rPr>
        <w:t xml:space="preserve">natures, </w:t>
      </w:r>
      <w:r w:rsidRPr="006018C8">
        <w:t xml:space="preserve">les </w:t>
      </w:r>
      <w:r w:rsidRPr="006018C8">
        <w:rPr>
          <w:spacing w:val="-3"/>
        </w:rPr>
        <w:t xml:space="preserve">emplacements </w:t>
      </w:r>
      <w:r w:rsidRPr="006018C8">
        <w:t xml:space="preserve">et les protections des </w:t>
      </w:r>
      <w:r w:rsidRPr="006018C8">
        <w:rPr>
          <w:spacing w:val="-3"/>
        </w:rPr>
        <w:t xml:space="preserve">alimentations </w:t>
      </w:r>
      <w:r w:rsidRPr="006018C8">
        <w:t xml:space="preserve">en attente à </w:t>
      </w:r>
      <w:r w:rsidRPr="006018C8">
        <w:rPr>
          <w:spacing w:val="-3"/>
        </w:rPr>
        <w:t>prévoir.</w:t>
      </w:r>
    </w:p>
    <w:p w14:paraId="774595B0" w14:textId="77777777" w:rsidR="00FA5B52" w:rsidRPr="006018C8" w:rsidRDefault="00FA5B52" w:rsidP="00FA5B52">
      <w:pPr>
        <w:pStyle w:val="Corpsdetexte"/>
        <w:kinsoku w:val="0"/>
        <w:overflowPunct w:val="0"/>
        <w:spacing w:line="276" w:lineRule="auto"/>
        <w:ind w:right="351"/>
        <w:jc w:val="both"/>
        <w:rPr>
          <w:spacing w:val="-3"/>
        </w:rPr>
        <w:sectPr w:rsidR="00FA5B52" w:rsidRPr="006018C8" w:rsidSect="00380E05">
          <w:pgSz w:w="11910" w:h="16840"/>
          <w:pgMar w:top="660" w:right="320" w:bottom="820" w:left="440" w:header="0" w:footer="554" w:gutter="0"/>
          <w:cols w:space="720"/>
          <w:noEndnote/>
        </w:sectPr>
      </w:pPr>
    </w:p>
    <w:p w14:paraId="438C69C3" w14:textId="77777777" w:rsidR="00FA5B52" w:rsidRPr="006018C8" w:rsidRDefault="00FA5B52" w:rsidP="00FA5B52">
      <w:pPr>
        <w:pStyle w:val="Titre5"/>
        <w:numPr>
          <w:ilvl w:val="3"/>
          <w:numId w:val="124"/>
        </w:numPr>
        <w:tabs>
          <w:tab w:val="left" w:pos="2369"/>
        </w:tabs>
        <w:kinsoku w:val="0"/>
        <w:overflowPunct w:val="0"/>
        <w:spacing w:before="59"/>
        <w:ind w:left="2880" w:hanging="360"/>
        <w:jc w:val="both"/>
        <w:rPr>
          <w:rFonts w:ascii="Times New Roman" w:hAnsi="Times New Roman"/>
          <w:color w:val="auto"/>
        </w:rPr>
      </w:pPr>
      <w:r w:rsidRPr="006018C8">
        <w:rPr>
          <w:rFonts w:ascii="Times New Roman" w:hAnsi="Times New Roman"/>
          <w:color w:val="auto"/>
        </w:rPr>
        <w:lastRenderedPageBreak/>
        <w:t>Réglementation</w:t>
      </w:r>
    </w:p>
    <w:p w14:paraId="7CC23C2C" w14:textId="77777777" w:rsidR="00FA5B52" w:rsidRPr="006018C8" w:rsidRDefault="00FA5B52" w:rsidP="00FA5B52">
      <w:pPr>
        <w:pStyle w:val="Corpsdetexte"/>
        <w:kinsoku w:val="0"/>
        <w:overflowPunct w:val="0"/>
        <w:spacing w:before="123" w:line="276" w:lineRule="auto"/>
        <w:ind w:right="346"/>
        <w:jc w:val="both"/>
      </w:pPr>
      <w:r w:rsidRPr="006018C8">
        <w:t>Les installations seront déterminées et réalisées conformément aux Normes et Règlements en vigueur au moment de l’exécution. Il s’agit notamment des Normes Camerounaise et des labels NF - EN - ISO, ou toute normes équivalentes.</w:t>
      </w:r>
    </w:p>
    <w:p w14:paraId="428B5820" w14:textId="77777777" w:rsidR="00FA5B52" w:rsidRPr="006018C8" w:rsidRDefault="00FA5B52" w:rsidP="00FA5B52">
      <w:pPr>
        <w:pStyle w:val="Corpsdetexte"/>
        <w:kinsoku w:val="0"/>
        <w:overflowPunct w:val="0"/>
        <w:spacing w:after="40" w:line="274" w:lineRule="exact"/>
        <w:jc w:val="both"/>
      </w:pPr>
      <w:r w:rsidRPr="006018C8">
        <w:t>Les principaux textes applicables sont rappelés ci-dessous, cette liste n’étant pas limitative.</w:t>
      </w:r>
    </w:p>
    <w:tbl>
      <w:tblPr>
        <w:tblW w:w="0" w:type="auto"/>
        <w:tblInd w:w="137" w:type="dxa"/>
        <w:tblLayout w:type="fixed"/>
        <w:tblCellMar>
          <w:left w:w="0" w:type="dxa"/>
          <w:right w:w="0" w:type="dxa"/>
        </w:tblCellMar>
        <w:tblLook w:val="0000" w:firstRow="0" w:lastRow="0" w:firstColumn="0" w:lastColumn="0" w:noHBand="0" w:noVBand="0"/>
      </w:tblPr>
      <w:tblGrid>
        <w:gridCol w:w="2805"/>
        <w:gridCol w:w="8082"/>
      </w:tblGrid>
      <w:tr w:rsidR="00FA5B52" w:rsidRPr="006018C8" w14:paraId="264A13D3" w14:textId="77777777" w:rsidTr="00CF3A17">
        <w:trPr>
          <w:trHeight w:val="278"/>
        </w:trPr>
        <w:tc>
          <w:tcPr>
            <w:tcW w:w="2805" w:type="dxa"/>
            <w:tcBorders>
              <w:top w:val="single" w:sz="6" w:space="0" w:color="000000"/>
              <w:left w:val="single" w:sz="6" w:space="0" w:color="000000"/>
              <w:bottom w:val="single" w:sz="6" w:space="0" w:color="000000"/>
              <w:right w:val="single" w:sz="6" w:space="0" w:color="000000"/>
            </w:tcBorders>
          </w:tcPr>
          <w:p w14:paraId="76C08C14" w14:textId="77777777" w:rsidR="00FA5B52" w:rsidRPr="006018C8" w:rsidRDefault="00FA5B52" w:rsidP="00CF3A17">
            <w:pPr>
              <w:pStyle w:val="TableParagraph"/>
              <w:kinsoku w:val="0"/>
              <w:overflowPunct w:val="0"/>
              <w:spacing w:line="258" w:lineRule="exact"/>
              <w:ind w:left="268" w:right="243"/>
              <w:jc w:val="center"/>
              <w:rPr>
                <w:b/>
                <w:bCs/>
              </w:rPr>
            </w:pPr>
            <w:r w:rsidRPr="006018C8">
              <w:rPr>
                <w:b/>
                <w:bCs/>
              </w:rPr>
              <w:t>Normes</w:t>
            </w:r>
          </w:p>
        </w:tc>
        <w:tc>
          <w:tcPr>
            <w:tcW w:w="8082" w:type="dxa"/>
            <w:tcBorders>
              <w:top w:val="single" w:sz="6" w:space="0" w:color="000000"/>
              <w:left w:val="single" w:sz="6" w:space="0" w:color="000000"/>
              <w:bottom w:val="single" w:sz="6" w:space="0" w:color="000000"/>
              <w:right w:val="single" w:sz="6" w:space="0" w:color="000000"/>
            </w:tcBorders>
          </w:tcPr>
          <w:p w14:paraId="53CACDE8" w14:textId="77777777" w:rsidR="00FA5B52" w:rsidRPr="006018C8" w:rsidRDefault="00FA5B52" w:rsidP="00CF3A17">
            <w:pPr>
              <w:pStyle w:val="TableParagraph"/>
              <w:kinsoku w:val="0"/>
              <w:overflowPunct w:val="0"/>
              <w:spacing w:line="258" w:lineRule="exact"/>
              <w:ind w:left="3223" w:right="3211"/>
              <w:jc w:val="center"/>
              <w:rPr>
                <w:b/>
                <w:bCs/>
              </w:rPr>
            </w:pPr>
            <w:r w:rsidRPr="006018C8">
              <w:rPr>
                <w:b/>
                <w:bCs/>
              </w:rPr>
              <w:t>Intitulé</w:t>
            </w:r>
          </w:p>
        </w:tc>
      </w:tr>
      <w:tr w:rsidR="00FA5B52" w:rsidRPr="006018C8" w14:paraId="691F1E49" w14:textId="77777777" w:rsidTr="00CF3A17">
        <w:trPr>
          <w:trHeight w:val="272"/>
        </w:trPr>
        <w:tc>
          <w:tcPr>
            <w:tcW w:w="2805" w:type="dxa"/>
            <w:tcBorders>
              <w:top w:val="single" w:sz="6" w:space="0" w:color="000000"/>
              <w:left w:val="single" w:sz="6" w:space="0" w:color="000000"/>
              <w:bottom w:val="single" w:sz="6" w:space="0" w:color="000000"/>
              <w:right w:val="single" w:sz="6" w:space="0" w:color="000000"/>
            </w:tcBorders>
          </w:tcPr>
          <w:p w14:paraId="02E757A1" w14:textId="77777777" w:rsidR="00FA5B52" w:rsidRPr="006018C8" w:rsidRDefault="00FA5B52" w:rsidP="00CF3A17">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00196407" w14:textId="77777777" w:rsidR="00FA5B52" w:rsidRPr="006018C8" w:rsidRDefault="00FA5B52" w:rsidP="00CF3A17">
            <w:pPr>
              <w:pStyle w:val="TableParagraph"/>
              <w:kinsoku w:val="0"/>
              <w:overflowPunct w:val="0"/>
              <w:spacing w:line="253" w:lineRule="exact"/>
              <w:ind w:left="3229" w:right="3211"/>
              <w:jc w:val="center"/>
            </w:pPr>
            <w:r w:rsidRPr="006018C8">
              <w:t>Transformateurs</w:t>
            </w:r>
          </w:p>
        </w:tc>
      </w:tr>
      <w:tr w:rsidR="00FA5B52" w:rsidRPr="006018C8" w14:paraId="087BD647"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69D9BAC4" w14:textId="77777777" w:rsidR="00FA5B52" w:rsidRPr="006018C8" w:rsidRDefault="00FA5B52" w:rsidP="00CF3A17">
            <w:pPr>
              <w:pStyle w:val="TableParagraph"/>
              <w:kinsoku w:val="0"/>
              <w:overflowPunct w:val="0"/>
              <w:spacing w:line="272" w:lineRule="exact"/>
              <w:ind w:left="268" w:right="241"/>
              <w:jc w:val="center"/>
            </w:pPr>
            <w:r w:rsidRPr="006018C8">
              <w:t>NF EN 61558.1</w:t>
            </w:r>
          </w:p>
        </w:tc>
        <w:tc>
          <w:tcPr>
            <w:tcW w:w="8082" w:type="dxa"/>
            <w:tcBorders>
              <w:top w:val="single" w:sz="6" w:space="0" w:color="000000"/>
              <w:left w:val="single" w:sz="6" w:space="0" w:color="000000"/>
              <w:bottom w:val="single" w:sz="6" w:space="0" w:color="000000"/>
              <w:right w:val="single" w:sz="6" w:space="0" w:color="000000"/>
            </w:tcBorders>
          </w:tcPr>
          <w:p w14:paraId="60DEE1D2" w14:textId="77777777" w:rsidR="00FA5B52" w:rsidRPr="006018C8" w:rsidRDefault="00FA5B52" w:rsidP="00CF3A17">
            <w:pPr>
              <w:pStyle w:val="TableParagraph"/>
              <w:kinsoku w:val="0"/>
              <w:overflowPunct w:val="0"/>
              <w:spacing w:line="272" w:lineRule="exact"/>
              <w:ind w:left="107"/>
            </w:pPr>
            <w:r w:rsidRPr="006018C8">
              <w:t>Sécurité des transformateurs, bobines d’inductance et produits analogues – partie</w:t>
            </w:r>
          </w:p>
          <w:p w14:paraId="618A0F5A" w14:textId="77777777" w:rsidR="00FA5B52" w:rsidRPr="006018C8" w:rsidRDefault="00FA5B52" w:rsidP="00CF3A17">
            <w:pPr>
              <w:pStyle w:val="TableParagraph"/>
              <w:kinsoku w:val="0"/>
              <w:overflowPunct w:val="0"/>
              <w:spacing w:before="2" w:line="257" w:lineRule="exact"/>
              <w:ind w:left="107"/>
            </w:pPr>
            <w:r w:rsidRPr="006018C8">
              <w:t>1 : exigences générales et essais</w:t>
            </w:r>
          </w:p>
        </w:tc>
      </w:tr>
      <w:tr w:rsidR="00FA5B52" w:rsidRPr="006018C8" w14:paraId="6EA375BE"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11D80876" w14:textId="77777777" w:rsidR="00FA5B52" w:rsidRPr="006018C8" w:rsidRDefault="00FA5B52" w:rsidP="00CF3A17">
            <w:pPr>
              <w:pStyle w:val="TableParagraph"/>
              <w:kinsoku w:val="0"/>
              <w:overflowPunct w:val="0"/>
              <w:spacing w:before="1" w:line="257" w:lineRule="exact"/>
              <w:ind w:left="265" w:right="244"/>
              <w:jc w:val="center"/>
            </w:pPr>
            <w:r w:rsidRPr="006018C8">
              <w:t>NF EN 61558.2.1 à 2.8</w:t>
            </w:r>
          </w:p>
        </w:tc>
        <w:tc>
          <w:tcPr>
            <w:tcW w:w="8082" w:type="dxa"/>
            <w:tcBorders>
              <w:top w:val="single" w:sz="6" w:space="0" w:color="000000"/>
              <w:left w:val="single" w:sz="6" w:space="0" w:color="000000"/>
              <w:bottom w:val="single" w:sz="6" w:space="0" w:color="000000"/>
              <w:right w:val="single" w:sz="6" w:space="0" w:color="000000"/>
            </w:tcBorders>
          </w:tcPr>
          <w:p w14:paraId="27C93FDB" w14:textId="77777777" w:rsidR="00FA5B52" w:rsidRPr="006018C8" w:rsidRDefault="00FA5B52" w:rsidP="00CF3A17">
            <w:pPr>
              <w:pStyle w:val="TableParagraph"/>
              <w:kinsoku w:val="0"/>
              <w:overflowPunct w:val="0"/>
              <w:spacing w:before="1" w:line="257" w:lineRule="exact"/>
              <w:ind w:left="107"/>
            </w:pPr>
            <w:r w:rsidRPr="006018C8">
              <w:t>Règles particulières.</w:t>
            </w:r>
          </w:p>
        </w:tc>
      </w:tr>
      <w:tr w:rsidR="00FA5B52" w:rsidRPr="006018C8" w14:paraId="2FA080C1"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0FE8FB47" w14:textId="77777777" w:rsidR="00FA5B52" w:rsidRPr="006018C8" w:rsidRDefault="00FA5B52" w:rsidP="00CF3A17">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77FC9301" w14:textId="77777777" w:rsidR="00FA5B52" w:rsidRPr="006018C8" w:rsidRDefault="00FA5B52" w:rsidP="00CF3A17">
            <w:pPr>
              <w:pStyle w:val="TableParagraph"/>
              <w:kinsoku w:val="0"/>
              <w:overflowPunct w:val="0"/>
              <w:spacing w:line="258" w:lineRule="exact"/>
              <w:ind w:left="107"/>
            </w:pPr>
            <w:r w:rsidRPr="006018C8">
              <w:t>Électricité, installation BT</w:t>
            </w:r>
          </w:p>
        </w:tc>
      </w:tr>
      <w:tr w:rsidR="00FA5B52" w:rsidRPr="006018C8" w14:paraId="7972B4C2"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3B783B77" w14:textId="77777777" w:rsidR="00FA5B52" w:rsidRPr="006018C8" w:rsidRDefault="00FA5B52" w:rsidP="00CF3A17">
            <w:pPr>
              <w:pStyle w:val="TableParagraph"/>
              <w:kinsoku w:val="0"/>
              <w:overflowPunct w:val="0"/>
              <w:spacing w:before="136"/>
              <w:ind w:left="268" w:right="240"/>
              <w:jc w:val="center"/>
            </w:pPr>
            <w:r w:rsidRPr="006018C8">
              <w:t>NF C 15-100</w:t>
            </w:r>
          </w:p>
        </w:tc>
        <w:tc>
          <w:tcPr>
            <w:tcW w:w="8082" w:type="dxa"/>
            <w:tcBorders>
              <w:top w:val="single" w:sz="6" w:space="0" w:color="000000"/>
              <w:left w:val="single" w:sz="6" w:space="0" w:color="000000"/>
              <w:bottom w:val="single" w:sz="6" w:space="0" w:color="000000"/>
              <w:right w:val="single" w:sz="6" w:space="0" w:color="000000"/>
            </w:tcBorders>
          </w:tcPr>
          <w:p w14:paraId="0E8E056C" w14:textId="77777777" w:rsidR="00FA5B52" w:rsidRPr="006018C8" w:rsidRDefault="00FA5B52" w:rsidP="00CF3A17">
            <w:pPr>
              <w:pStyle w:val="TableParagraph"/>
              <w:kinsoku w:val="0"/>
              <w:overflowPunct w:val="0"/>
              <w:spacing w:before="1" w:line="274" w:lineRule="exact"/>
              <w:ind w:left="107"/>
            </w:pPr>
            <w:r w:rsidRPr="006018C8">
              <w:t>Installations basse tension. Règles. Constitué par : NF C 15-100, juin 1991, fiche d'interprétation, mai 1993. Additif 1, décembre 1994. Additif 2, décembre 1995.</w:t>
            </w:r>
          </w:p>
        </w:tc>
      </w:tr>
      <w:tr w:rsidR="00FA5B52" w:rsidRPr="006018C8" w14:paraId="26FF50FF"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408D5CFB" w14:textId="77777777" w:rsidR="00FA5B52" w:rsidRPr="006018C8" w:rsidRDefault="00FA5B52" w:rsidP="00CF3A17">
            <w:pPr>
              <w:pStyle w:val="TableParagraph"/>
              <w:kinsoku w:val="0"/>
              <w:overflowPunct w:val="0"/>
              <w:spacing w:before="135"/>
              <w:ind w:left="267" w:right="244"/>
              <w:jc w:val="center"/>
            </w:pPr>
            <w:r w:rsidRPr="006018C8">
              <w:t>UTE C 12-101</w:t>
            </w:r>
          </w:p>
        </w:tc>
        <w:tc>
          <w:tcPr>
            <w:tcW w:w="8082" w:type="dxa"/>
            <w:tcBorders>
              <w:top w:val="single" w:sz="6" w:space="0" w:color="000000"/>
              <w:left w:val="single" w:sz="6" w:space="0" w:color="000000"/>
              <w:bottom w:val="single" w:sz="6" w:space="0" w:color="000000"/>
              <w:right w:val="single" w:sz="6" w:space="0" w:color="000000"/>
            </w:tcBorders>
          </w:tcPr>
          <w:p w14:paraId="0A34CF3F" w14:textId="77777777" w:rsidR="00FA5B52" w:rsidRPr="006018C8" w:rsidRDefault="00FA5B52" w:rsidP="00CF3A17">
            <w:pPr>
              <w:pStyle w:val="TableParagraph"/>
              <w:kinsoku w:val="0"/>
              <w:overflowPunct w:val="0"/>
              <w:spacing w:before="1" w:line="274" w:lineRule="exact"/>
              <w:ind w:left="107"/>
            </w:pPr>
            <w:r w:rsidRPr="006018C8">
              <w:t>Textes officiels relatifs à la protection des travailleurs dans les établissements qui mettent en œuvre des courants électriques.</w:t>
            </w:r>
          </w:p>
        </w:tc>
      </w:tr>
      <w:tr w:rsidR="00FA5B52" w:rsidRPr="006018C8" w14:paraId="51A98A42"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2BD30774" w14:textId="77777777" w:rsidR="00FA5B52" w:rsidRPr="006018C8" w:rsidRDefault="00FA5B52" w:rsidP="00CF3A17">
            <w:pPr>
              <w:pStyle w:val="TableParagraph"/>
              <w:kinsoku w:val="0"/>
              <w:overflowPunct w:val="0"/>
              <w:spacing w:before="135"/>
              <w:ind w:left="267" w:right="244"/>
              <w:jc w:val="center"/>
            </w:pPr>
            <w:r w:rsidRPr="006018C8">
              <w:t>UTE C 12-201</w:t>
            </w:r>
          </w:p>
        </w:tc>
        <w:tc>
          <w:tcPr>
            <w:tcW w:w="8082" w:type="dxa"/>
            <w:tcBorders>
              <w:top w:val="single" w:sz="6" w:space="0" w:color="000000"/>
              <w:left w:val="single" w:sz="6" w:space="0" w:color="000000"/>
              <w:bottom w:val="single" w:sz="6" w:space="0" w:color="000000"/>
              <w:right w:val="single" w:sz="6" w:space="0" w:color="000000"/>
            </w:tcBorders>
          </w:tcPr>
          <w:p w14:paraId="59D1A530" w14:textId="77777777" w:rsidR="00FA5B52" w:rsidRPr="006018C8" w:rsidRDefault="00FA5B52" w:rsidP="00CF3A17">
            <w:pPr>
              <w:pStyle w:val="TableParagraph"/>
              <w:kinsoku w:val="0"/>
              <w:overflowPunct w:val="0"/>
              <w:spacing w:line="272" w:lineRule="exact"/>
              <w:ind w:left="107"/>
            </w:pPr>
            <w:r w:rsidRPr="006018C8">
              <w:t>Textes officiels relatifs à la protection contre les risques d'incendie et de panique</w:t>
            </w:r>
          </w:p>
          <w:p w14:paraId="5ABAF72E" w14:textId="77777777" w:rsidR="00FA5B52" w:rsidRPr="006018C8" w:rsidRDefault="00FA5B52" w:rsidP="00CF3A17">
            <w:pPr>
              <w:pStyle w:val="TableParagraph"/>
              <w:kinsoku w:val="0"/>
              <w:overflowPunct w:val="0"/>
              <w:spacing w:before="2" w:line="257" w:lineRule="exact"/>
              <w:ind w:left="107"/>
            </w:pPr>
            <w:proofErr w:type="gramStart"/>
            <w:r w:rsidRPr="006018C8">
              <w:t>dans</w:t>
            </w:r>
            <w:proofErr w:type="gramEnd"/>
            <w:r w:rsidRPr="006018C8">
              <w:t xml:space="preserve"> les ERP. Partie concernant les installations électriques.</w:t>
            </w:r>
          </w:p>
        </w:tc>
      </w:tr>
      <w:tr w:rsidR="00FA5B52" w:rsidRPr="006018C8" w14:paraId="132B5334" w14:textId="77777777" w:rsidTr="00CF3A17">
        <w:trPr>
          <w:trHeight w:val="278"/>
        </w:trPr>
        <w:tc>
          <w:tcPr>
            <w:tcW w:w="10887" w:type="dxa"/>
            <w:gridSpan w:val="2"/>
            <w:tcBorders>
              <w:top w:val="single" w:sz="6" w:space="0" w:color="000000"/>
              <w:left w:val="single" w:sz="6" w:space="0" w:color="000000"/>
              <w:bottom w:val="single" w:sz="6" w:space="0" w:color="000000"/>
              <w:right w:val="single" w:sz="6" w:space="0" w:color="000000"/>
            </w:tcBorders>
          </w:tcPr>
          <w:p w14:paraId="7029EB0D" w14:textId="77777777" w:rsidR="00FA5B52" w:rsidRPr="006018C8" w:rsidRDefault="00FA5B52" w:rsidP="00CF3A17">
            <w:pPr>
              <w:pStyle w:val="TableParagraph"/>
              <w:kinsoku w:val="0"/>
              <w:overflowPunct w:val="0"/>
              <w:spacing w:line="258" w:lineRule="exact"/>
              <w:ind w:left="112"/>
            </w:pPr>
            <w:r w:rsidRPr="006018C8">
              <w:t>Détermination des sections des conducteurs et choix des dispositifs de protection (janvier 1992).</w:t>
            </w:r>
          </w:p>
        </w:tc>
      </w:tr>
      <w:tr w:rsidR="00FA5B52" w:rsidRPr="006018C8" w14:paraId="19AC11DE" w14:textId="77777777" w:rsidTr="00CF3A17">
        <w:trPr>
          <w:trHeight w:val="825"/>
        </w:trPr>
        <w:tc>
          <w:tcPr>
            <w:tcW w:w="2805" w:type="dxa"/>
            <w:tcBorders>
              <w:top w:val="single" w:sz="6" w:space="0" w:color="000000"/>
              <w:left w:val="single" w:sz="6" w:space="0" w:color="000000"/>
              <w:bottom w:val="single" w:sz="6" w:space="0" w:color="000000"/>
              <w:right w:val="single" w:sz="6" w:space="0" w:color="000000"/>
            </w:tcBorders>
          </w:tcPr>
          <w:p w14:paraId="0023A093" w14:textId="77777777" w:rsidR="00FA5B52" w:rsidRPr="006018C8" w:rsidRDefault="00FA5B52" w:rsidP="00CF3A17">
            <w:pPr>
              <w:pStyle w:val="TableParagraph"/>
              <w:kinsoku w:val="0"/>
              <w:overflowPunct w:val="0"/>
              <w:spacing w:before="5"/>
              <w:rPr>
                <w:sz w:val="23"/>
                <w:szCs w:val="23"/>
              </w:rPr>
            </w:pPr>
          </w:p>
          <w:p w14:paraId="71D3E118" w14:textId="77777777" w:rsidR="00FA5B52" w:rsidRPr="006018C8" w:rsidRDefault="00FA5B52" w:rsidP="00CF3A17">
            <w:pPr>
              <w:pStyle w:val="TableParagraph"/>
              <w:kinsoku w:val="0"/>
              <w:overflowPunct w:val="0"/>
              <w:spacing w:before="1"/>
              <w:ind w:left="267" w:right="244"/>
              <w:jc w:val="center"/>
            </w:pPr>
            <w:r w:rsidRPr="006018C8">
              <w:t>UTE C 15-103</w:t>
            </w:r>
          </w:p>
        </w:tc>
        <w:tc>
          <w:tcPr>
            <w:tcW w:w="8082" w:type="dxa"/>
            <w:tcBorders>
              <w:top w:val="single" w:sz="6" w:space="0" w:color="000000"/>
              <w:left w:val="single" w:sz="6" w:space="0" w:color="000000"/>
              <w:bottom w:val="single" w:sz="6" w:space="0" w:color="000000"/>
              <w:right w:val="single" w:sz="6" w:space="0" w:color="000000"/>
            </w:tcBorders>
          </w:tcPr>
          <w:p w14:paraId="686F50AD" w14:textId="77777777" w:rsidR="00FA5B52" w:rsidRPr="006018C8" w:rsidRDefault="00FA5B52" w:rsidP="00CF3A17">
            <w:pPr>
              <w:pStyle w:val="TableParagraph"/>
              <w:kinsoku w:val="0"/>
              <w:overflowPunct w:val="0"/>
              <w:spacing w:line="237" w:lineRule="auto"/>
              <w:ind w:left="107"/>
            </w:pPr>
            <w:r w:rsidRPr="006018C8">
              <w:t>Installations électriques à basse tension. Guide pratique. Choix des matériels électriques (y compris les canalisations) en fonction des influences externes</w:t>
            </w:r>
          </w:p>
          <w:p w14:paraId="1176E7EC" w14:textId="77777777" w:rsidR="00FA5B52" w:rsidRPr="006018C8" w:rsidRDefault="00FA5B52" w:rsidP="00CF3A17">
            <w:pPr>
              <w:pStyle w:val="TableParagraph"/>
              <w:kinsoku w:val="0"/>
              <w:overflowPunct w:val="0"/>
              <w:spacing w:before="2" w:line="257" w:lineRule="exact"/>
              <w:ind w:left="107"/>
            </w:pPr>
            <w:r w:rsidRPr="006018C8">
              <w:t>(</w:t>
            </w:r>
            <w:proofErr w:type="gramStart"/>
            <w:r w:rsidRPr="006018C8">
              <w:t>septembre</w:t>
            </w:r>
            <w:proofErr w:type="gramEnd"/>
            <w:r w:rsidRPr="006018C8">
              <w:t xml:space="preserve"> 1992).</w:t>
            </w:r>
          </w:p>
        </w:tc>
      </w:tr>
      <w:tr w:rsidR="00FA5B52" w:rsidRPr="006018C8" w14:paraId="297E76BE" w14:textId="77777777" w:rsidTr="00CF3A17">
        <w:trPr>
          <w:trHeight w:val="829"/>
        </w:trPr>
        <w:tc>
          <w:tcPr>
            <w:tcW w:w="2805" w:type="dxa"/>
            <w:tcBorders>
              <w:top w:val="single" w:sz="6" w:space="0" w:color="000000"/>
              <w:left w:val="single" w:sz="6" w:space="0" w:color="000000"/>
              <w:bottom w:val="single" w:sz="6" w:space="0" w:color="000000"/>
              <w:right w:val="single" w:sz="6" w:space="0" w:color="000000"/>
            </w:tcBorders>
          </w:tcPr>
          <w:p w14:paraId="79362FE9" w14:textId="77777777" w:rsidR="00FA5B52" w:rsidRPr="006018C8" w:rsidRDefault="00FA5B52" w:rsidP="00CF3A17">
            <w:pPr>
              <w:pStyle w:val="TableParagraph"/>
              <w:kinsoku w:val="0"/>
              <w:overflowPunct w:val="0"/>
              <w:spacing w:before="10"/>
              <w:rPr>
                <w:sz w:val="23"/>
                <w:szCs w:val="23"/>
              </w:rPr>
            </w:pPr>
          </w:p>
          <w:p w14:paraId="2ED8FBAD" w14:textId="77777777" w:rsidR="00FA5B52" w:rsidRPr="006018C8" w:rsidRDefault="00FA5B52" w:rsidP="00CF3A17">
            <w:pPr>
              <w:pStyle w:val="TableParagraph"/>
              <w:kinsoku w:val="0"/>
              <w:overflowPunct w:val="0"/>
              <w:ind w:left="267" w:right="244"/>
              <w:jc w:val="center"/>
            </w:pPr>
            <w:r w:rsidRPr="006018C8">
              <w:t>UTE C 15-104</w:t>
            </w:r>
          </w:p>
        </w:tc>
        <w:tc>
          <w:tcPr>
            <w:tcW w:w="8082" w:type="dxa"/>
            <w:tcBorders>
              <w:top w:val="single" w:sz="6" w:space="0" w:color="000000"/>
              <w:left w:val="single" w:sz="6" w:space="0" w:color="000000"/>
              <w:bottom w:val="single" w:sz="6" w:space="0" w:color="000000"/>
              <w:right w:val="single" w:sz="6" w:space="0" w:color="000000"/>
            </w:tcBorders>
          </w:tcPr>
          <w:p w14:paraId="553BE367" w14:textId="77777777" w:rsidR="00FA5B52" w:rsidRPr="006018C8" w:rsidRDefault="00FA5B52" w:rsidP="00CF3A17">
            <w:pPr>
              <w:pStyle w:val="TableParagraph"/>
              <w:kinsoku w:val="0"/>
              <w:overflowPunct w:val="0"/>
              <w:spacing w:line="272" w:lineRule="exact"/>
              <w:ind w:left="107"/>
            </w:pPr>
            <w:r w:rsidRPr="006018C8">
              <w:t>Installations électriques à basse tension. Guide pratique. Méthode simplifiée pour</w:t>
            </w:r>
          </w:p>
          <w:p w14:paraId="758FD229" w14:textId="77777777" w:rsidR="00FA5B52" w:rsidRPr="006018C8" w:rsidRDefault="00FA5B52" w:rsidP="00CF3A17">
            <w:pPr>
              <w:pStyle w:val="TableParagraph"/>
              <w:kinsoku w:val="0"/>
              <w:overflowPunct w:val="0"/>
              <w:spacing w:before="7" w:line="274" w:lineRule="exact"/>
              <w:ind w:left="107" w:right="81"/>
              <w:rPr>
                <w:spacing w:val="-3"/>
              </w:rPr>
            </w:pPr>
            <w:proofErr w:type="gramStart"/>
            <w:r w:rsidRPr="006018C8">
              <w:t>la</w:t>
            </w:r>
            <w:proofErr w:type="gramEnd"/>
            <w:r w:rsidRPr="006018C8">
              <w:t xml:space="preserve"> détermination des </w:t>
            </w:r>
            <w:r w:rsidRPr="006018C8">
              <w:rPr>
                <w:spacing w:val="-3"/>
              </w:rPr>
              <w:t xml:space="preserve">sections </w:t>
            </w:r>
            <w:r w:rsidRPr="006018C8">
              <w:t xml:space="preserve">des conducteurs et choix des </w:t>
            </w:r>
            <w:r w:rsidRPr="006018C8">
              <w:rPr>
                <w:spacing w:val="-3"/>
              </w:rPr>
              <w:t xml:space="preserve">dispositifs </w:t>
            </w:r>
            <w:r w:rsidRPr="006018C8">
              <w:t xml:space="preserve">de </w:t>
            </w:r>
            <w:r w:rsidRPr="006018C8">
              <w:rPr>
                <w:spacing w:val="-3"/>
              </w:rPr>
              <w:t xml:space="preserve">protection </w:t>
            </w:r>
            <w:r w:rsidRPr="006018C8">
              <w:t xml:space="preserve">(janvier </w:t>
            </w:r>
            <w:r w:rsidRPr="006018C8">
              <w:rPr>
                <w:spacing w:val="-3"/>
              </w:rPr>
              <w:t>1992).</w:t>
            </w:r>
          </w:p>
        </w:tc>
      </w:tr>
      <w:tr w:rsidR="00FA5B52" w:rsidRPr="006018C8" w14:paraId="68BA4DA9"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739E16A2" w14:textId="77777777" w:rsidR="00FA5B52" w:rsidRPr="006018C8" w:rsidRDefault="00FA5B52" w:rsidP="00CF3A17">
            <w:pPr>
              <w:pStyle w:val="TableParagraph"/>
              <w:kinsoku w:val="0"/>
              <w:overflowPunct w:val="0"/>
              <w:spacing w:before="136"/>
              <w:ind w:left="267" w:right="244"/>
              <w:jc w:val="center"/>
            </w:pPr>
            <w:r w:rsidRPr="006018C8">
              <w:t>UTE C 15-105</w:t>
            </w:r>
          </w:p>
        </w:tc>
        <w:tc>
          <w:tcPr>
            <w:tcW w:w="8082" w:type="dxa"/>
            <w:tcBorders>
              <w:top w:val="single" w:sz="6" w:space="0" w:color="000000"/>
              <w:left w:val="single" w:sz="6" w:space="0" w:color="000000"/>
              <w:bottom w:val="single" w:sz="6" w:space="0" w:color="000000"/>
              <w:right w:val="single" w:sz="6" w:space="0" w:color="000000"/>
            </w:tcBorders>
          </w:tcPr>
          <w:p w14:paraId="12D74D39" w14:textId="77777777" w:rsidR="00FA5B52" w:rsidRPr="006018C8" w:rsidRDefault="00FA5B52" w:rsidP="00CF3A17">
            <w:pPr>
              <w:pStyle w:val="TableParagraph"/>
              <w:kinsoku w:val="0"/>
              <w:overflowPunct w:val="0"/>
              <w:spacing w:before="1" w:line="274" w:lineRule="exact"/>
              <w:ind w:left="107"/>
            </w:pPr>
            <w:r w:rsidRPr="006018C8">
              <w:t>Méthode simplifiée pour la détermination des sections des conducteurs et le choix des dispositifs de protection. Guide pratique.</w:t>
            </w:r>
          </w:p>
        </w:tc>
      </w:tr>
      <w:tr w:rsidR="00FA5B52" w:rsidRPr="006018C8" w14:paraId="366BA7C5"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4E4230F3" w14:textId="77777777" w:rsidR="00FA5B52" w:rsidRPr="006018C8" w:rsidRDefault="00FA5B52" w:rsidP="00CF3A17">
            <w:pPr>
              <w:pStyle w:val="TableParagraph"/>
              <w:kinsoku w:val="0"/>
              <w:overflowPunct w:val="0"/>
              <w:spacing w:before="135"/>
              <w:ind w:left="267" w:right="244"/>
              <w:jc w:val="center"/>
            </w:pPr>
            <w:r w:rsidRPr="006018C8">
              <w:t>UTE C 15-106</w:t>
            </w:r>
          </w:p>
        </w:tc>
        <w:tc>
          <w:tcPr>
            <w:tcW w:w="8082" w:type="dxa"/>
            <w:tcBorders>
              <w:top w:val="single" w:sz="6" w:space="0" w:color="000000"/>
              <w:left w:val="single" w:sz="6" w:space="0" w:color="000000"/>
              <w:bottom w:val="single" w:sz="6" w:space="0" w:color="000000"/>
              <w:right w:val="single" w:sz="6" w:space="0" w:color="000000"/>
            </w:tcBorders>
          </w:tcPr>
          <w:p w14:paraId="5C5CAAF9" w14:textId="77777777" w:rsidR="00FA5B52" w:rsidRPr="006018C8" w:rsidRDefault="00FA5B52" w:rsidP="00CF3A17">
            <w:pPr>
              <w:pStyle w:val="TableParagraph"/>
              <w:kinsoku w:val="0"/>
              <w:overflowPunct w:val="0"/>
              <w:spacing w:line="272" w:lineRule="exact"/>
              <w:ind w:left="107"/>
            </w:pPr>
            <w:r w:rsidRPr="006018C8">
              <w:t>Guide pratique. Section des conducteurs de protection, des conducteurs de terre et</w:t>
            </w:r>
          </w:p>
          <w:p w14:paraId="6A180459" w14:textId="77777777" w:rsidR="00FA5B52" w:rsidRPr="006018C8" w:rsidRDefault="00FA5B52" w:rsidP="00CF3A17">
            <w:pPr>
              <w:pStyle w:val="TableParagraph"/>
              <w:kinsoku w:val="0"/>
              <w:overflowPunct w:val="0"/>
              <w:spacing w:before="2" w:line="257" w:lineRule="exact"/>
              <w:ind w:left="107"/>
            </w:pPr>
            <w:proofErr w:type="gramStart"/>
            <w:r w:rsidRPr="006018C8">
              <w:t>des</w:t>
            </w:r>
            <w:proofErr w:type="gramEnd"/>
            <w:r w:rsidRPr="006018C8">
              <w:t xml:space="preserve"> conducteurs de liaison équipotentielle.</w:t>
            </w:r>
          </w:p>
        </w:tc>
      </w:tr>
      <w:tr w:rsidR="00FA5B52" w:rsidRPr="006018C8" w14:paraId="20A7CD53" w14:textId="77777777" w:rsidTr="00CF3A17">
        <w:trPr>
          <w:trHeight w:val="830"/>
        </w:trPr>
        <w:tc>
          <w:tcPr>
            <w:tcW w:w="2805" w:type="dxa"/>
            <w:tcBorders>
              <w:top w:val="single" w:sz="6" w:space="0" w:color="000000"/>
              <w:left w:val="single" w:sz="6" w:space="0" w:color="000000"/>
              <w:bottom w:val="single" w:sz="6" w:space="0" w:color="000000"/>
              <w:right w:val="single" w:sz="6" w:space="0" w:color="000000"/>
            </w:tcBorders>
          </w:tcPr>
          <w:p w14:paraId="5B0FF772" w14:textId="77777777" w:rsidR="00FA5B52" w:rsidRPr="006018C8" w:rsidRDefault="00FA5B52" w:rsidP="00CF3A17">
            <w:pPr>
              <w:pStyle w:val="TableParagraph"/>
              <w:kinsoku w:val="0"/>
              <w:overflowPunct w:val="0"/>
              <w:spacing w:before="10"/>
              <w:rPr>
                <w:sz w:val="23"/>
                <w:szCs w:val="23"/>
              </w:rPr>
            </w:pPr>
          </w:p>
          <w:p w14:paraId="0E94CA2D" w14:textId="77777777" w:rsidR="00FA5B52" w:rsidRPr="006018C8" w:rsidRDefault="00FA5B52" w:rsidP="00CF3A17">
            <w:pPr>
              <w:pStyle w:val="TableParagraph"/>
              <w:kinsoku w:val="0"/>
              <w:overflowPunct w:val="0"/>
              <w:ind w:left="267" w:right="244"/>
              <w:jc w:val="center"/>
            </w:pPr>
            <w:r w:rsidRPr="006018C8">
              <w:t>UTE C 15-107</w:t>
            </w:r>
          </w:p>
        </w:tc>
        <w:tc>
          <w:tcPr>
            <w:tcW w:w="8082" w:type="dxa"/>
            <w:tcBorders>
              <w:top w:val="single" w:sz="6" w:space="0" w:color="000000"/>
              <w:left w:val="single" w:sz="6" w:space="0" w:color="000000"/>
              <w:bottom w:val="single" w:sz="6" w:space="0" w:color="000000"/>
              <w:right w:val="single" w:sz="6" w:space="0" w:color="000000"/>
            </w:tcBorders>
          </w:tcPr>
          <w:p w14:paraId="7D1CDA30" w14:textId="77777777" w:rsidR="00FA5B52" w:rsidRPr="006018C8" w:rsidRDefault="00FA5B52" w:rsidP="00CF3A17">
            <w:pPr>
              <w:pStyle w:val="TableParagraph"/>
              <w:kinsoku w:val="0"/>
              <w:overflowPunct w:val="0"/>
              <w:spacing w:line="272" w:lineRule="exact"/>
              <w:ind w:left="107"/>
            </w:pPr>
            <w:r w:rsidRPr="006018C8">
              <w:t>Installations électriques à basse tension. Guide pratique. Détermination des</w:t>
            </w:r>
          </w:p>
          <w:p w14:paraId="56EB6C55" w14:textId="77777777" w:rsidR="00FA5B52" w:rsidRPr="006018C8" w:rsidRDefault="00FA5B52" w:rsidP="00CF3A17">
            <w:pPr>
              <w:pStyle w:val="TableParagraph"/>
              <w:kinsoku w:val="0"/>
              <w:overflowPunct w:val="0"/>
              <w:spacing w:before="7" w:line="274" w:lineRule="exact"/>
              <w:ind w:left="107"/>
            </w:pPr>
            <w:proofErr w:type="gramStart"/>
            <w:r w:rsidRPr="006018C8">
              <w:t>caractéristiques</w:t>
            </w:r>
            <w:proofErr w:type="gramEnd"/>
            <w:r w:rsidRPr="006018C8">
              <w:t xml:space="preserve"> des canalisations préfabriquées et choix des dispositifs de protection.</w:t>
            </w:r>
          </w:p>
        </w:tc>
      </w:tr>
      <w:tr w:rsidR="00FA5B52" w:rsidRPr="006018C8" w14:paraId="76458A97"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607CB7D3" w14:textId="77777777" w:rsidR="00FA5B52" w:rsidRPr="006018C8" w:rsidRDefault="00FA5B52" w:rsidP="00CF3A17">
            <w:pPr>
              <w:pStyle w:val="TableParagraph"/>
              <w:kinsoku w:val="0"/>
              <w:overflowPunct w:val="0"/>
              <w:spacing w:before="135"/>
              <w:ind w:left="268" w:right="240"/>
              <w:jc w:val="center"/>
            </w:pPr>
            <w:r w:rsidRPr="006018C8">
              <w:t>NF C 15-150</w:t>
            </w:r>
          </w:p>
        </w:tc>
        <w:tc>
          <w:tcPr>
            <w:tcW w:w="8082" w:type="dxa"/>
            <w:tcBorders>
              <w:top w:val="single" w:sz="6" w:space="0" w:color="000000"/>
              <w:left w:val="single" w:sz="6" w:space="0" w:color="000000"/>
              <w:bottom w:val="single" w:sz="6" w:space="0" w:color="000000"/>
              <w:right w:val="single" w:sz="6" w:space="0" w:color="000000"/>
            </w:tcBorders>
          </w:tcPr>
          <w:p w14:paraId="2BA50F37" w14:textId="77777777" w:rsidR="00FA5B52" w:rsidRPr="006018C8" w:rsidRDefault="00FA5B52" w:rsidP="00CF3A17">
            <w:pPr>
              <w:pStyle w:val="TableParagraph"/>
              <w:kinsoku w:val="0"/>
              <w:overflowPunct w:val="0"/>
              <w:spacing w:before="1" w:line="274" w:lineRule="exact"/>
              <w:ind w:left="107"/>
            </w:pPr>
            <w:r w:rsidRPr="006018C8">
              <w:t>Installations de lampes à décharge à cathode froide alimentées en haute tension à partir d'une installation électrique à basse tension.</w:t>
            </w:r>
          </w:p>
        </w:tc>
      </w:tr>
      <w:tr w:rsidR="00FA5B52" w:rsidRPr="006018C8" w14:paraId="3330F0F7" w14:textId="77777777" w:rsidTr="00CF3A17">
        <w:trPr>
          <w:trHeight w:val="273"/>
        </w:trPr>
        <w:tc>
          <w:tcPr>
            <w:tcW w:w="2805" w:type="dxa"/>
            <w:tcBorders>
              <w:top w:val="single" w:sz="6" w:space="0" w:color="000000"/>
              <w:left w:val="single" w:sz="6" w:space="0" w:color="000000"/>
              <w:bottom w:val="single" w:sz="6" w:space="0" w:color="000000"/>
              <w:right w:val="single" w:sz="6" w:space="0" w:color="000000"/>
            </w:tcBorders>
          </w:tcPr>
          <w:p w14:paraId="64E2CC59" w14:textId="77777777" w:rsidR="00FA5B52" w:rsidRPr="006018C8" w:rsidRDefault="00FA5B52" w:rsidP="00CF3A17">
            <w:pPr>
              <w:pStyle w:val="TableParagraph"/>
              <w:kinsoku w:val="0"/>
              <w:overflowPunct w:val="0"/>
              <w:spacing w:line="253" w:lineRule="exact"/>
              <w:ind w:left="267" w:right="244"/>
              <w:jc w:val="center"/>
            </w:pPr>
            <w:r w:rsidRPr="006018C8">
              <w:t>UTE C 15-476</w:t>
            </w:r>
          </w:p>
        </w:tc>
        <w:tc>
          <w:tcPr>
            <w:tcW w:w="8082" w:type="dxa"/>
            <w:tcBorders>
              <w:top w:val="single" w:sz="6" w:space="0" w:color="000000"/>
              <w:left w:val="single" w:sz="6" w:space="0" w:color="000000"/>
              <w:bottom w:val="single" w:sz="6" w:space="0" w:color="000000"/>
              <w:right w:val="single" w:sz="6" w:space="0" w:color="000000"/>
            </w:tcBorders>
          </w:tcPr>
          <w:p w14:paraId="6BC65828" w14:textId="77777777" w:rsidR="00FA5B52" w:rsidRPr="006018C8" w:rsidRDefault="00FA5B52" w:rsidP="00CF3A17">
            <w:pPr>
              <w:pStyle w:val="TableParagraph"/>
              <w:kinsoku w:val="0"/>
              <w:overflowPunct w:val="0"/>
              <w:spacing w:line="253" w:lineRule="exact"/>
              <w:ind w:left="107"/>
            </w:pPr>
            <w:r w:rsidRPr="006018C8">
              <w:t>Sectionnement. Commandes. Coupures.</w:t>
            </w:r>
          </w:p>
        </w:tc>
      </w:tr>
      <w:tr w:rsidR="00FA5B52" w:rsidRPr="006018C8" w14:paraId="2271A198" w14:textId="77777777" w:rsidTr="00CF3A17">
        <w:trPr>
          <w:trHeight w:val="556"/>
        </w:trPr>
        <w:tc>
          <w:tcPr>
            <w:tcW w:w="2805" w:type="dxa"/>
            <w:tcBorders>
              <w:top w:val="single" w:sz="6" w:space="0" w:color="000000"/>
              <w:left w:val="single" w:sz="6" w:space="0" w:color="000000"/>
              <w:bottom w:val="single" w:sz="6" w:space="0" w:color="000000"/>
              <w:right w:val="single" w:sz="6" w:space="0" w:color="000000"/>
            </w:tcBorders>
          </w:tcPr>
          <w:p w14:paraId="77990613" w14:textId="77777777" w:rsidR="00FA5B52" w:rsidRPr="006018C8" w:rsidRDefault="00FA5B52" w:rsidP="00CF3A17">
            <w:pPr>
              <w:pStyle w:val="TableParagraph"/>
              <w:kinsoku w:val="0"/>
              <w:overflowPunct w:val="0"/>
              <w:spacing w:before="135"/>
              <w:ind w:left="268" w:right="240"/>
              <w:jc w:val="center"/>
            </w:pPr>
            <w:r w:rsidRPr="006018C8">
              <w:t>NF C 15-520</w:t>
            </w:r>
          </w:p>
        </w:tc>
        <w:tc>
          <w:tcPr>
            <w:tcW w:w="8082" w:type="dxa"/>
            <w:tcBorders>
              <w:top w:val="single" w:sz="6" w:space="0" w:color="000000"/>
              <w:left w:val="single" w:sz="6" w:space="0" w:color="000000"/>
              <w:bottom w:val="single" w:sz="6" w:space="0" w:color="000000"/>
              <w:right w:val="single" w:sz="6" w:space="0" w:color="000000"/>
            </w:tcBorders>
          </w:tcPr>
          <w:p w14:paraId="448AF8A5" w14:textId="77777777" w:rsidR="00FA5B52" w:rsidRPr="006018C8" w:rsidRDefault="00FA5B52" w:rsidP="00CF3A17">
            <w:pPr>
              <w:pStyle w:val="TableParagraph"/>
              <w:kinsoku w:val="0"/>
              <w:overflowPunct w:val="0"/>
              <w:spacing w:before="6" w:line="274" w:lineRule="exact"/>
              <w:ind w:left="107"/>
            </w:pPr>
            <w:r w:rsidRPr="006018C8">
              <w:t>Installations électriques à basse tension. Guide pratique. Canalisations, mode de pose, connexions.</w:t>
            </w:r>
          </w:p>
        </w:tc>
      </w:tr>
      <w:tr w:rsidR="00FA5B52" w:rsidRPr="006018C8" w14:paraId="05E73B02"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7C50FAEA" w14:textId="77777777" w:rsidR="00FA5B52" w:rsidRPr="006018C8" w:rsidRDefault="00FA5B52" w:rsidP="00CF3A17">
            <w:pPr>
              <w:pStyle w:val="TableParagraph"/>
              <w:kinsoku w:val="0"/>
              <w:overflowPunct w:val="0"/>
              <w:spacing w:before="131"/>
              <w:ind w:left="267" w:right="244"/>
              <w:jc w:val="center"/>
            </w:pPr>
            <w:r w:rsidRPr="006018C8">
              <w:t>UTE C 15-559</w:t>
            </w:r>
          </w:p>
        </w:tc>
        <w:tc>
          <w:tcPr>
            <w:tcW w:w="8082" w:type="dxa"/>
            <w:tcBorders>
              <w:top w:val="single" w:sz="6" w:space="0" w:color="000000"/>
              <w:left w:val="single" w:sz="6" w:space="0" w:color="000000"/>
              <w:bottom w:val="single" w:sz="6" w:space="0" w:color="000000"/>
              <w:right w:val="single" w:sz="6" w:space="0" w:color="000000"/>
            </w:tcBorders>
          </w:tcPr>
          <w:p w14:paraId="49B6D3C6" w14:textId="77777777" w:rsidR="00FA5B52" w:rsidRPr="006018C8" w:rsidRDefault="00FA5B52" w:rsidP="00CF3A17">
            <w:pPr>
              <w:pStyle w:val="TableParagraph"/>
              <w:kinsoku w:val="0"/>
              <w:overflowPunct w:val="0"/>
              <w:spacing w:before="1" w:line="274" w:lineRule="exact"/>
              <w:ind w:left="107"/>
            </w:pPr>
            <w:r w:rsidRPr="006018C8">
              <w:t>Installations électriques basse tension. Guide pratique. Installations d'éclairage en très basse tension.</w:t>
            </w:r>
          </w:p>
        </w:tc>
      </w:tr>
      <w:tr w:rsidR="00FA5B52" w:rsidRPr="006018C8" w14:paraId="23AD89FA" w14:textId="77777777" w:rsidTr="00CF3A17">
        <w:trPr>
          <w:trHeight w:val="272"/>
        </w:trPr>
        <w:tc>
          <w:tcPr>
            <w:tcW w:w="2805" w:type="dxa"/>
            <w:tcBorders>
              <w:top w:val="single" w:sz="6" w:space="0" w:color="000000"/>
              <w:left w:val="single" w:sz="6" w:space="0" w:color="000000"/>
              <w:bottom w:val="single" w:sz="6" w:space="0" w:color="000000"/>
              <w:right w:val="single" w:sz="6" w:space="0" w:color="000000"/>
            </w:tcBorders>
          </w:tcPr>
          <w:p w14:paraId="12CF7AAB" w14:textId="77777777" w:rsidR="00FA5B52" w:rsidRPr="006018C8" w:rsidRDefault="00FA5B52" w:rsidP="00CF3A17">
            <w:pPr>
              <w:pStyle w:val="TableParagraph"/>
              <w:kinsoku w:val="0"/>
              <w:overflowPunct w:val="0"/>
              <w:spacing w:line="253" w:lineRule="exact"/>
              <w:ind w:left="267" w:right="244"/>
              <w:jc w:val="center"/>
            </w:pPr>
            <w:r w:rsidRPr="006018C8">
              <w:t>UTE C 15-755</w:t>
            </w:r>
          </w:p>
        </w:tc>
        <w:tc>
          <w:tcPr>
            <w:tcW w:w="8082" w:type="dxa"/>
            <w:tcBorders>
              <w:top w:val="single" w:sz="6" w:space="0" w:color="000000"/>
              <w:left w:val="single" w:sz="6" w:space="0" w:color="000000"/>
              <w:bottom w:val="single" w:sz="6" w:space="0" w:color="000000"/>
              <w:right w:val="single" w:sz="6" w:space="0" w:color="000000"/>
            </w:tcBorders>
          </w:tcPr>
          <w:p w14:paraId="3CA1BBC7" w14:textId="77777777" w:rsidR="00FA5B52" w:rsidRPr="006018C8" w:rsidRDefault="00FA5B52" w:rsidP="00CF3A17">
            <w:pPr>
              <w:pStyle w:val="TableParagraph"/>
              <w:kinsoku w:val="0"/>
              <w:overflowPunct w:val="0"/>
              <w:spacing w:line="253" w:lineRule="exact"/>
              <w:ind w:left="107"/>
            </w:pPr>
            <w:r w:rsidRPr="006018C8">
              <w:t>Installations d'appareils d'utilisation alimentés par des installations différentes.</w:t>
            </w:r>
          </w:p>
        </w:tc>
      </w:tr>
      <w:tr w:rsidR="00FA5B52" w:rsidRPr="006018C8" w14:paraId="2B8614D5"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5392F6A3" w14:textId="77777777" w:rsidR="00FA5B52" w:rsidRPr="006018C8" w:rsidRDefault="00FA5B52" w:rsidP="00CF3A17">
            <w:pPr>
              <w:pStyle w:val="TableParagraph"/>
              <w:kinsoku w:val="0"/>
              <w:overflowPunct w:val="0"/>
              <w:spacing w:line="258" w:lineRule="exact"/>
              <w:ind w:left="267" w:right="244"/>
              <w:jc w:val="center"/>
            </w:pPr>
            <w:r w:rsidRPr="006018C8">
              <w:t>UTE C 18-510</w:t>
            </w:r>
          </w:p>
        </w:tc>
        <w:tc>
          <w:tcPr>
            <w:tcW w:w="8082" w:type="dxa"/>
            <w:tcBorders>
              <w:top w:val="single" w:sz="6" w:space="0" w:color="000000"/>
              <w:left w:val="single" w:sz="6" w:space="0" w:color="000000"/>
              <w:bottom w:val="single" w:sz="6" w:space="0" w:color="000000"/>
              <w:right w:val="single" w:sz="6" w:space="0" w:color="000000"/>
            </w:tcBorders>
          </w:tcPr>
          <w:p w14:paraId="480CBB9B" w14:textId="77777777" w:rsidR="00FA5B52" w:rsidRPr="006018C8" w:rsidRDefault="00FA5B52" w:rsidP="00CF3A17">
            <w:pPr>
              <w:pStyle w:val="TableParagraph"/>
              <w:kinsoku w:val="0"/>
              <w:overflowPunct w:val="0"/>
              <w:spacing w:line="258" w:lineRule="exact"/>
              <w:ind w:left="107"/>
            </w:pPr>
            <w:r w:rsidRPr="006018C8">
              <w:t>Recueil d'instructions générales de sécurité d'ordre électrique.</w:t>
            </w:r>
          </w:p>
        </w:tc>
      </w:tr>
      <w:tr w:rsidR="00FA5B52" w:rsidRPr="006018C8" w14:paraId="3807B5CE"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51D9FBF4" w14:textId="77777777" w:rsidR="00FA5B52" w:rsidRPr="006018C8" w:rsidRDefault="00FA5B52" w:rsidP="00CF3A17">
            <w:pPr>
              <w:pStyle w:val="TableParagraph"/>
              <w:kinsoku w:val="0"/>
              <w:overflowPunct w:val="0"/>
              <w:spacing w:before="135"/>
              <w:ind w:left="267" w:right="244"/>
              <w:jc w:val="center"/>
            </w:pPr>
            <w:r w:rsidRPr="006018C8">
              <w:t>UTE C 18-530</w:t>
            </w:r>
          </w:p>
        </w:tc>
        <w:tc>
          <w:tcPr>
            <w:tcW w:w="8082" w:type="dxa"/>
            <w:tcBorders>
              <w:top w:val="single" w:sz="6" w:space="0" w:color="000000"/>
              <w:left w:val="single" w:sz="6" w:space="0" w:color="000000"/>
              <w:bottom w:val="single" w:sz="6" w:space="0" w:color="000000"/>
              <w:right w:val="single" w:sz="6" w:space="0" w:color="000000"/>
            </w:tcBorders>
          </w:tcPr>
          <w:p w14:paraId="32A3B1E8" w14:textId="77777777" w:rsidR="00FA5B52" w:rsidRPr="006018C8" w:rsidRDefault="00FA5B52" w:rsidP="00CF3A17">
            <w:pPr>
              <w:pStyle w:val="TableParagraph"/>
              <w:kinsoku w:val="0"/>
              <w:overflowPunct w:val="0"/>
              <w:spacing w:line="272" w:lineRule="exact"/>
              <w:ind w:left="107"/>
            </w:pPr>
            <w:r w:rsidRPr="006018C8">
              <w:t>Carnet de prescriptions de sécurité électrique destiné au personnel habilité, non</w:t>
            </w:r>
          </w:p>
          <w:p w14:paraId="4CECEB32" w14:textId="77777777" w:rsidR="00FA5B52" w:rsidRPr="006018C8" w:rsidRDefault="00FA5B52" w:rsidP="00CF3A17">
            <w:pPr>
              <w:pStyle w:val="TableParagraph"/>
              <w:kinsoku w:val="0"/>
              <w:overflowPunct w:val="0"/>
              <w:spacing w:before="2" w:line="257" w:lineRule="exact"/>
              <w:ind w:left="107"/>
            </w:pPr>
            <w:proofErr w:type="gramStart"/>
            <w:r w:rsidRPr="006018C8">
              <w:t>électricien</w:t>
            </w:r>
            <w:proofErr w:type="gramEnd"/>
            <w:r w:rsidRPr="006018C8">
              <w:t>, exécutant, ou chargé d'interventions.</w:t>
            </w:r>
          </w:p>
        </w:tc>
      </w:tr>
      <w:tr w:rsidR="00FA5B52" w:rsidRPr="006018C8" w14:paraId="07D4A79D"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1AD6751B" w14:textId="77777777" w:rsidR="00FA5B52" w:rsidRPr="006018C8" w:rsidRDefault="00FA5B52" w:rsidP="00CF3A17">
            <w:pPr>
              <w:pStyle w:val="TableParagraph"/>
              <w:kinsoku w:val="0"/>
              <w:overflowPunct w:val="0"/>
              <w:spacing w:before="136"/>
              <w:ind w:left="268" w:right="240"/>
              <w:jc w:val="center"/>
            </w:pPr>
            <w:r w:rsidRPr="006018C8">
              <w:t>NF C 20-030</w:t>
            </w:r>
          </w:p>
        </w:tc>
        <w:tc>
          <w:tcPr>
            <w:tcW w:w="8082" w:type="dxa"/>
            <w:tcBorders>
              <w:top w:val="single" w:sz="6" w:space="0" w:color="000000"/>
              <w:left w:val="single" w:sz="6" w:space="0" w:color="000000"/>
              <w:bottom w:val="single" w:sz="6" w:space="0" w:color="000000"/>
              <w:right w:val="single" w:sz="6" w:space="0" w:color="000000"/>
            </w:tcBorders>
          </w:tcPr>
          <w:p w14:paraId="30575B69" w14:textId="77777777" w:rsidR="00FA5B52" w:rsidRPr="006018C8" w:rsidRDefault="00FA5B52" w:rsidP="00CF3A17">
            <w:pPr>
              <w:pStyle w:val="TableParagraph"/>
              <w:kinsoku w:val="0"/>
              <w:overflowPunct w:val="0"/>
              <w:spacing w:line="272" w:lineRule="exact"/>
              <w:ind w:left="107"/>
            </w:pPr>
            <w:r w:rsidRPr="006018C8">
              <w:t>Matériel électrique à basse tension. Protection contre les chocs électriques. Règles</w:t>
            </w:r>
          </w:p>
          <w:p w14:paraId="225A9361" w14:textId="77777777" w:rsidR="00FA5B52" w:rsidRPr="006018C8" w:rsidRDefault="00FA5B52" w:rsidP="00CF3A17">
            <w:pPr>
              <w:pStyle w:val="TableParagraph"/>
              <w:kinsoku w:val="0"/>
              <w:overflowPunct w:val="0"/>
              <w:spacing w:before="3" w:line="257" w:lineRule="exact"/>
              <w:ind w:left="107"/>
            </w:pPr>
            <w:proofErr w:type="gramStart"/>
            <w:r w:rsidRPr="006018C8">
              <w:t>de</w:t>
            </w:r>
            <w:proofErr w:type="gramEnd"/>
            <w:r w:rsidRPr="006018C8">
              <w:t xml:space="preserve"> sécurité.</w:t>
            </w:r>
          </w:p>
        </w:tc>
      </w:tr>
      <w:tr w:rsidR="00FA5B52" w:rsidRPr="006018C8" w14:paraId="65D85749"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042EEE6E" w14:textId="77777777" w:rsidR="00FA5B52" w:rsidRPr="006018C8" w:rsidRDefault="00FA5B52" w:rsidP="00CF3A17">
            <w:pPr>
              <w:pStyle w:val="TableParagraph"/>
              <w:kinsoku w:val="0"/>
              <w:overflowPunct w:val="0"/>
              <w:spacing w:before="135"/>
              <w:ind w:left="268" w:right="240"/>
              <w:jc w:val="center"/>
            </w:pPr>
            <w:r w:rsidRPr="006018C8">
              <w:t>NF C 20-455</w:t>
            </w:r>
          </w:p>
        </w:tc>
        <w:tc>
          <w:tcPr>
            <w:tcW w:w="8082" w:type="dxa"/>
            <w:tcBorders>
              <w:top w:val="single" w:sz="6" w:space="0" w:color="000000"/>
              <w:left w:val="single" w:sz="6" w:space="0" w:color="000000"/>
              <w:bottom w:val="single" w:sz="6" w:space="0" w:color="000000"/>
              <w:right w:val="single" w:sz="6" w:space="0" w:color="000000"/>
            </w:tcBorders>
          </w:tcPr>
          <w:p w14:paraId="177DB4E0" w14:textId="77777777" w:rsidR="00FA5B52" w:rsidRPr="006018C8" w:rsidRDefault="00FA5B52" w:rsidP="00CF3A17">
            <w:pPr>
              <w:pStyle w:val="TableParagraph"/>
              <w:kinsoku w:val="0"/>
              <w:overflowPunct w:val="0"/>
              <w:spacing w:line="272" w:lineRule="exact"/>
              <w:ind w:left="107"/>
              <w:rPr>
                <w:spacing w:val="-3"/>
              </w:rPr>
            </w:pPr>
            <w:r w:rsidRPr="006018C8">
              <w:t>Essais relatifs</w:t>
            </w:r>
            <w:r w:rsidRPr="006018C8">
              <w:rPr>
                <w:spacing w:val="57"/>
              </w:rPr>
              <w:t xml:space="preserve"> </w:t>
            </w:r>
            <w:r w:rsidRPr="006018C8">
              <w:t xml:space="preserve">aux risques de </w:t>
            </w:r>
            <w:r w:rsidRPr="006018C8">
              <w:rPr>
                <w:spacing w:val="-3"/>
              </w:rPr>
              <w:t xml:space="preserve">feu. </w:t>
            </w:r>
            <w:r w:rsidRPr="006018C8">
              <w:t xml:space="preserve">Méthodes </w:t>
            </w:r>
            <w:r w:rsidRPr="006018C8">
              <w:rPr>
                <w:spacing w:val="-3"/>
              </w:rPr>
              <w:t xml:space="preserve">d'essai. Essai </w:t>
            </w:r>
            <w:r w:rsidRPr="006018C8">
              <w:t xml:space="preserve">au fil </w:t>
            </w:r>
            <w:r w:rsidRPr="006018C8">
              <w:rPr>
                <w:spacing w:val="-3"/>
              </w:rPr>
              <w:t>incandescent et</w:t>
            </w:r>
          </w:p>
          <w:p w14:paraId="4C90B0B8" w14:textId="77777777" w:rsidR="00FA5B52" w:rsidRPr="006018C8" w:rsidRDefault="00FA5B52" w:rsidP="00CF3A17">
            <w:pPr>
              <w:pStyle w:val="TableParagraph"/>
              <w:kinsoku w:val="0"/>
              <w:overflowPunct w:val="0"/>
              <w:spacing w:before="2" w:line="257" w:lineRule="exact"/>
              <w:ind w:left="107"/>
            </w:pPr>
            <w:proofErr w:type="gramStart"/>
            <w:r w:rsidRPr="006018C8">
              <w:t>guide</w:t>
            </w:r>
            <w:proofErr w:type="gramEnd"/>
            <w:r w:rsidRPr="006018C8">
              <w:t>.</w:t>
            </w:r>
          </w:p>
        </w:tc>
      </w:tr>
      <w:tr w:rsidR="00FA5B52" w:rsidRPr="006018C8" w14:paraId="0696346C"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3799808F" w14:textId="77777777" w:rsidR="00FA5B52" w:rsidRPr="006018C8" w:rsidRDefault="00FA5B52" w:rsidP="00CF3A17">
            <w:pPr>
              <w:pStyle w:val="TableParagraph"/>
              <w:kinsoku w:val="0"/>
              <w:overflowPunct w:val="0"/>
              <w:spacing w:line="258" w:lineRule="exact"/>
              <w:ind w:left="268" w:right="240"/>
              <w:jc w:val="center"/>
            </w:pPr>
            <w:r w:rsidRPr="006018C8">
              <w:t>NF C 20-010</w:t>
            </w:r>
          </w:p>
        </w:tc>
        <w:tc>
          <w:tcPr>
            <w:tcW w:w="8082" w:type="dxa"/>
            <w:tcBorders>
              <w:top w:val="single" w:sz="6" w:space="0" w:color="000000"/>
              <w:left w:val="single" w:sz="6" w:space="0" w:color="000000"/>
              <w:bottom w:val="single" w:sz="6" w:space="0" w:color="000000"/>
              <w:right w:val="single" w:sz="6" w:space="0" w:color="000000"/>
            </w:tcBorders>
          </w:tcPr>
          <w:p w14:paraId="16E5BD27" w14:textId="77777777" w:rsidR="00FA5B52" w:rsidRPr="006018C8" w:rsidRDefault="00FA5B52" w:rsidP="00CF3A17">
            <w:pPr>
              <w:pStyle w:val="TableParagraph"/>
              <w:kinsoku w:val="0"/>
              <w:overflowPunct w:val="0"/>
              <w:spacing w:line="258" w:lineRule="exact"/>
              <w:ind w:left="107"/>
            </w:pPr>
            <w:r w:rsidRPr="006018C8">
              <w:t>Degrés de protection procurés par les enveloppes (code IP) (DT CEI 529).</w:t>
            </w:r>
          </w:p>
        </w:tc>
      </w:tr>
      <w:tr w:rsidR="00FA5B52" w:rsidRPr="006018C8" w14:paraId="3B61264C"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4B65D000" w14:textId="77777777" w:rsidR="00FA5B52" w:rsidRPr="006018C8" w:rsidRDefault="00FA5B52" w:rsidP="00CF3A17">
            <w:pPr>
              <w:pStyle w:val="TableParagraph"/>
              <w:kinsoku w:val="0"/>
              <w:overflowPunct w:val="0"/>
              <w:spacing w:before="135"/>
              <w:ind w:left="268" w:right="240"/>
              <w:jc w:val="center"/>
            </w:pPr>
            <w:r w:rsidRPr="006018C8">
              <w:t>NF C 20-015</w:t>
            </w:r>
          </w:p>
        </w:tc>
        <w:tc>
          <w:tcPr>
            <w:tcW w:w="8082" w:type="dxa"/>
            <w:tcBorders>
              <w:top w:val="single" w:sz="6" w:space="0" w:color="000000"/>
              <w:left w:val="single" w:sz="6" w:space="0" w:color="000000"/>
              <w:bottom w:val="single" w:sz="6" w:space="0" w:color="000000"/>
              <w:right w:val="single" w:sz="6" w:space="0" w:color="000000"/>
            </w:tcBorders>
          </w:tcPr>
          <w:p w14:paraId="1BE975C1" w14:textId="77777777" w:rsidR="00FA5B52" w:rsidRPr="006018C8" w:rsidRDefault="00FA5B52" w:rsidP="00CF3A17">
            <w:pPr>
              <w:pStyle w:val="TableParagraph"/>
              <w:kinsoku w:val="0"/>
              <w:overflowPunct w:val="0"/>
              <w:spacing w:line="272" w:lineRule="exact"/>
              <w:ind w:left="107"/>
            </w:pPr>
            <w:r w:rsidRPr="006018C8">
              <w:t>Degrés de protection procurés par les enveloppes électriques contre les impacts</w:t>
            </w:r>
          </w:p>
          <w:p w14:paraId="66573A36" w14:textId="77777777" w:rsidR="00FA5B52" w:rsidRPr="006018C8" w:rsidRDefault="00FA5B52" w:rsidP="00CF3A17">
            <w:pPr>
              <w:pStyle w:val="TableParagraph"/>
              <w:kinsoku w:val="0"/>
              <w:overflowPunct w:val="0"/>
              <w:spacing w:before="2" w:line="257" w:lineRule="exact"/>
              <w:ind w:left="107"/>
            </w:pPr>
            <w:proofErr w:type="gramStart"/>
            <w:r w:rsidRPr="006018C8">
              <w:t>mécaniques</w:t>
            </w:r>
            <w:proofErr w:type="gramEnd"/>
            <w:r w:rsidRPr="006018C8">
              <w:t xml:space="preserve"> externes (code IK).</w:t>
            </w:r>
          </w:p>
        </w:tc>
      </w:tr>
      <w:tr w:rsidR="00FA5B52" w:rsidRPr="006018C8" w14:paraId="4E3366CD"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1907150B" w14:textId="77777777" w:rsidR="00FA5B52" w:rsidRPr="006018C8" w:rsidRDefault="00FA5B52" w:rsidP="00CF3A17">
            <w:pPr>
              <w:pStyle w:val="TableParagraph"/>
              <w:kinsoku w:val="0"/>
              <w:overflowPunct w:val="0"/>
              <w:spacing w:before="136"/>
              <w:ind w:left="268" w:right="240"/>
              <w:jc w:val="center"/>
            </w:pPr>
            <w:r w:rsidRPr="006018C8">
              <w:t>NF C 32-017</w:t>
            </w:r>
          </w:p>
        </w:tc>
        <w:tc>
          <w:tcPr>
            <w:tcW w:w="8082" w:type="dxa"/>
            <w:tcBorders>
              <w:top w:val="single" w:sz="6" w:space="0" w:color="000000"/>
              <w:left w:val="single" w:sz="6" w:space="0" w:color="000000"/>
              <w:bottom w:val="single" w:sz="6" w:space="0" w:color="000000"/>
              <w:right w:val="single" w:sz="6" w:space="0" w:color="000000"/>
            </w:tcBorders>
          </w:tcPr>
          <w:p w14:paraId="3FBEFBE5" w14:textId="77777777" w:rsidR="00FA5B52" w:rsidRPr="006018C8" w:rsidRDefault="00FA5B52" w:rsidP="00CF3A17">
            <w:pPr>
              <w:pStyle w:val="TableParagraph"/>
              <w:kinsoku w:val="0"/>
              <w:overflowPunct w:val="0"/>
              <w:spacing w:line="273" w:lineRule="exact"/>
              <w:ind w:left="107"/>
            </w:pPr>
            <w:r w:rsidRPr="006018C8">
              <w:t>Conducteurs de terre ou d'équipotentialité en cuivre et en aluminium, nus et</w:t>
            </w:r>
          </w:p>
          <w:p w14:paraId="1CD2632D" w14:textId="77777777" w:rsidR="00FA5B52" w:rsidRPr="006018C8" w:rsidRDefault="00FA5B52" w:rsidP="00CF3A17">
            <w:pPr>
              <w:pStyle w:val="TableParagraph"/>
              <w:kinsoku w:val="0"/>
              <w:overflowPunct w:val="0"/>
              <w:spacing w:before="2" w:line="257" w:lineRule="exact"/>
              <w:ind w:left="107"/>
            </w:pPr>
            <w:proofErr w:type="gramStart"/>
            <w:r w:rsidRPr="006018C8">
              <w:t>revêtus</w:t>
            </w:r>
            <w:proofErr w:type="gramEnd"/>
            <w:r w:rsidRPr="006018C8">
              <w:t>. NF C 32-018</w:t>
            </w:r>
          </w:p>
        </w:tc>
      </w:tr>
      <w:tr w:rsidR="00FA5B52" w:rsidRPr="006018C8" w14:paraId="77EFAA3E"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24FB9BD1" w14:textId="77777777" w:rsidR="00FA5B52" w:rsidRPr="006018C8" w:rsidRDefault="00FA5B52" w:rsidP="00CF3A17">
            <w:pPr>
              <w:pStyle w:val="TableParagraph"/>
              <w:kinsoku w:val="0"/>
              <w:overflowPunct w:val="0"/>
              <w:spacing w:line="258" w:lineRule="exact"/>
              <w:ind w:left="268" w:right="240"/>
              <w:jc w:val="center"/>
            </w:pPr>
            <w:r w:rsidRPr="006018C8">
              <w:t>NF C 32-070</w:t>
            </w:r>
          </w:p>
        </w:tc>
        <w:tc>
          <w:tcPr>
            <w:tcW w:w="8082" w:type="dxa"/>
            <w:tcBorders>
              <w:top w:val="single" w:sz="6" w:space="0" w:color="000000"/>
              <w:left w:val="single" w:sz="6" w:space="0" w:color="000000"/>
              <w:bottom w:val="single" w:sz="6" w:space="0" w:color="000000"/>
              <w:right w:val="single" w:sz="6" w:space="0" w:color="000000"/>
            </w:tcBorders>
          </w:tcPr>
          <w:p w14:paraId="6395767E" w14:textId="77777777" w:rsidR="00FA5B52" w:rsidRPr="006018C8" w:rsidRDefault="00FA5B52" w:rsidP="00CF3A17">
            <w:pPr>
              <w:pStyle w:val="TableParagraph"/>
              <w:kinsoku w:val="0"/>
              <w:overflowPunct w:val="0"/>
              <w:spacing w:line="258" w:lineRule="exact"/>
              <w:ind w:left="107"/>
            </w:pPr>
            <w:r w:rsidRPr="006018C8">
              <w:t>Conducteurs et câbles isolés pour installations. Essais de classification des</w:t>
            </w:r>
          </w:p>
        </w:tc>
      </w:tr>
    </w:tbl>
    <w:p w14:paraId="406310FF" w14:textId="77777777" w:rsidR="00FA5B52" w:rsidRPr="006018C8" w:rsidRDefault="00FA5B52" w:rsidP="00FA5B52">
      <w:pPr>
        <w:sectPr w:rsidR="00FA5B52" w:rsidRPr="006018C8" w:rsidSect="00380E05">
          <w:pgSz w:w="11910" w:h="16840"/>
          <w:pgMar w:top="660" w:right="320" w:bottom="820" w:left="440" w:header="0" w:footer="554" w:gutter="0"/>
          <w:cols w:space="720"/>
          <w:noEndnote/>
        </w:sectPr>
      </w:pPr>
    </w:p>
    <w:tbl>
      <w:tblPr>
        <w:tblW w:w="0" w:type="auto"/>
        <w:tblInd w:w="137" w:type="dxa"/>
        <w:tblLayout w:type="fixed"/>
        <w:tblCellMar>
          <w:left w:w="0" w:type="dxa"/>
          <w:right w:w="0" w:type="dxa"/>
        </w:tblCellMar>
        <w:tblLook w:val="0000" w:firstRow="0" w:lastRow="0" w:firstColumn="0" w:lastColumn="0" w:noHBand="0" w:noVBand="0"/>
      </w:tblPr>
      <w:tblGrid>
        <w:gridCol w:w="2805"/>
        <w:gridCol w:w="8082"/>
      </w:tblGrid>
      <w:tr w:rsidR="00FA5B52" w:rsidRPr="006018C8" w14:paraId="6B59A6CA" w14:textId="77777777" w:rsidTr="00CF3A17">
        <w:trPr>
          <w:trHeight w:val="273"/>
        </w:trPr>
        <w:tc>
          <w:tcPr>
            <w:tcW w:w="2805" w:type="dxa"/>
            <w:tcBorders>
              <w:top w:val="single" w:sz="6" w:space="0" w:color="000000"/>
              <w:left w:val="single" w:sz="6" w:space="0" w:color="000000"/>
              <w:bottom w:val="single" w:sz="6" w:space="0" w:color="000000"/>
              <w:right w:val="single" w:sz="6" w:space="0" w:color="000000"/>
            </w:tcBorders>
          </w:tcPr>
          <w:p w14:paraId="338FE5DF" w14:textId="77777777" w:rsidR="00FA5B52" w:rsidRPr="006018C8" w:rsidRDefault="00FA5B52" w:rsidP="00CF3A17">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327270AF" w14:textId="77777777" w:rsidR="00FA5B52" w:rsidRPr="006018C8" w:rsidRDefault="00FA5B52" w:rsidP="00CF3A17">
            <w:pPr>
              <w:pStyle w:val="TableParagraph"/>
              <w:kinsoku w:val="0"/>
              <w:overflowPunct w:val="0"/>
              <w:spacing w:line="253" w:lineRule="exact"/>
              <w:ind w:left="107"/>
            </w:pPr>
            <w:proofErr w:type="gramStart"/>
            <w:r w:rsidRPr="006018C8">
              <w:t>conducteurs</w:t>
            </w:r>
            <w:proofErr w:type="gramEnd"/>
            <w:r w:rsidRPr="006018C8">
              <w:t xml:space="preserve"> et câbles du point de vue de leur comportement au feu.</w:t>
            </w:r>
          </w:p>
        </w:tc>
      </w:tr>
      <w:tr w:rsidR="00FA5B52" w:rsidRPr="006018C8" w14:paraId="107B1F49"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69607C94" w14:textId="77777777" w:rsidR="00FA5B52" w:rsidRPr="006018C8" w:rsidRDefault="00FA5B52" w:rsidP="00CF3A17">
            <w:pPr>
              <w:pStyle w:val="TableParagraph"/>
              <w:kinsoku w:val="0"/>
              <w:overflowPunct w:val="0"/>
              <w:spacing w:before="135"/>
              <w:ind w:left="267" w:right="244"/>
              <w:jc w:val="center"/>
            </w:pPr>
            <w:r w:rsidRPr="006018C8">
              <w:t>NF C 32-102.1</w:t>
            </w:r>
          </w:p>
        </w:tc>
        <w:tc>
          <w:tcPr>
            <w:tcW w:w="8082" w:type="dxa"/>
            <w:tcBorders>
              <w:top w:val="single" w:sz="6" w:space="0" w:color="000000"/>
              <w:left w:val="single" w:sz="6" w:space="0" w:color="000000"/>
              <w:bottom w:val="single" w:sz="6" w:space="0" w:color="000000"/>
              <w:right w:val="single" w:sz="6" w:space="0" w:color="000000"/>
            </w:tcBorders>
          </w:tcPr>
          <w:p w14:paraId="35983ADE" w14:textId="77777777" w:rsidR="00FA5B52" w:rsidRPr="006018C8" w:rsidRDefault="00FA5B52" w:rsidP="00CF3A17">
            <w:pPr>
              <w:pStyle w:val="TableParagraph"/>
              <w:kinsoku w:val="0"/>
              <w:overflowPunct w:val="0"/>
              <w:spacing w:line="272" w:lineRule="exact"/>
              <w:ind w:left="107"/>
            </w:pPr>
            <w:r w:rsidRPr="006018C8">
              <w:t>Conducteurs et câbles isolés au caoutchouc de tension assignée au plus égale à</w:t>
            </w:r>
          </w:p>
          <w:p w14:paraId="2C172F37" w14:textId="77777777" w:rsidR="00FA5B52" w:rsidRPr="006018C8" w:rsidRDefault="00FA5B52" w:rsidP="00CF3A17">
            <w:pPr>
              <w:pStyle w:val="TableParagraph"/>
              <w:kinsoku w:val="0"/>
              <w:overflowPunct w:val="0"/>
              <w:spacing w:before="2" w:line="257" w:lineRule="exact"/>
              <w:ind w:left="107"/>
            </w:pPr>
            <w:r w:rsidRPr="006018C8">
              <w:t>450/750 V. Partie 1 : prescriptions générales.</w:t>
            </w:r>
          </w:p>
        </w:tc>
      </w:tr>
      <w:tr w:rsidR="00FA5B52" w:rsidRPr="006018C8" w14:paraId="199B3378"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5E6BDFE0" w14:textId="77777777" w:rsidR="00FA5B52" w:rsidRPr="006018C8" w:rsidRDefault="00FA5B52" w:rsidP="00CF3A17">
            <w:pPr>
              <w:pStyle w:val="TableParagraph"/>
              <w:kinsoku w:val="0"/>
              <w:overflowPunct w:val="0"/>
              <w:spacing w:before="135"/>
              <w:ind w:left="267" w:right="244"/>
              <w:jc w:val="center"/>
            </w:pPr>
            <w:r w:rsidRPr="006018C8">
              <w:t>NF C 32-102.2</w:t>
            </w:r>
          </w:p>
        </w:tc>
        <w:tc>
          <w:tcPr>
            <w:tcW w:w="8082" w:type="dxa"/>
            <w:tcBorders>
              <w:top w:val="single" w:sz="6" w:space="0" w:color="000000"/>
              <w:left w:val="single" w:sz="6" w:space="0" w:color="000000"/>
              <w:bottom w:val="single" w:sz="6" w:space="0" w:color="000000"/>
              <w:right w:val="single" w:sz="6" w:space="0" w:color="000000"/>
            </w:tcBorders>
          </w:tcPr>
          <w:p w14:paraId="6B788298" w14:textId="77777777" w:rsidR="00FA5B52" w:rsidRPr="006018C8" w:rsidRDefault="00FA5B52" w:rsidP="00CF3A17">
            <w:pPr>
              <w:pStyle w:val="TableParagraph"/>
              <w:kinsoku w:val="0"/>
              <w:overflowPunct w:val="0"/>
              <w:spacing w:line="272" w:lineRule="exact"/>
              <w:ind w:left="107"/>
            </w:pPr>
            <w:r w:rsidRPr="006018C8">
              <w:t>Conducteurs et câbles isolés au caoutchouc de tension assignée au plus égale à</w:t>
            </w:r>
          </w:p>
          <w:p w14:paraId="0936E27B" w14:textId="77777777" w:rsidR="00FA5B52" w:rsidRPr="006018C8" w:rsidRDefault="00FA5B52" w:rsidP="00CF3A17">
            <w:pPr>
              <w:pStyle w:val="TableParagraph"/>
              <w:kinsoku w:val="0"/>
              <w:overflowPunct w:val="0"/>
              <w:spacing w:before="2" w:line="257" w:lineRule="exact"/>
              <w:ind w:left="107"/>
            </w:pPr>
            <w:r w:rsidRPr="006018C8">
              <w:t>450/750 V. Partie 2 : méthodes d'essais.</w:t>
            </w:r>
          </w:p>
        </w:tc>
      </w:tr>
      <w:tr w:rsidR="00FA5B52" w:rsidRPr="006018C8" w14:paraId="206C18F5" w14:textId="77777777" w:rsidTr="00CF3A17">
        <w:trPr>
          <w:trHeight w:val="556"/>
        </w:trPr>
        <w:tc>
          <w:tcPr>
            <w:tcW w:w="2805" w:type="dxa"/>
            <w:tcBorders>
              <w:top w:val="single" w:sz="6" w:space="0" w:color="000000"/>
              <w:left w:val="single" w:sz="6" w:space="0" w:color="000000"/>
              <w:bottom w:val="single" w:sz="6" w:space="0" w:color="000000"/>
              <w:right w:val="single" w:sz="6" w:space="0" w:color="000000"/>
            </w:tcBorders>
          </w:tcPr>
          <w:p w14:paraId="72125191" w14:textId="77777777" w:rsidR="00FA5B52" w:rsidRPr="006018C8" w:rsidRDefault="00FA5B52" w:rsidP="00CF3A17">
            <w:pPr>
              <w:pStyle w:val="TableParagraph"/>
              <w:kinsoku w:val="0"/>
              <w:overflowPunct w:val="0"/>
              <w:spacing w:before="135"/>
              <w:ind w:left="267" w:right="244"/>
              <w:jc w:val="center"/>
            </w:pPr>
            <w:r w:rsidRPr="006018C8">
              <w:t>NF C 32-102.3</w:t>
            </w:r>
          </w:p>
        </w:tc>
        <w:tc>
          <w:tcPr>
            <w:tcW w:w="8082" w:type="dxa"/>
            <w:tcBorders>
              <w:top w:val="single" w:sz="6" w:space="0" w:color="000000"/>
              <w:left w:val="single" w:sz="6" w:space="0" w:color="000000"/>
              <w:bottom w:val="single" w:sz="6" w:space="0" w:color="000000"/>
              <w:right w:val="single" w:sz="6" w:space="0" w:color="000000"/>
            </w:tcBorders>
          </w:tcPr>
          <w:p w14:paraId="43D012C0" w14:textId="77777777" w:rsidR="00FA5B52" w:rsidRPr="006018C8" w:rsidRDefault="00FA5B52" w:rsidP="00CF3A17">
            <w:pPr>
              <w:pStyle w:val="TableParagraph"/>
              <w:kinsoku w:val="0"/>
              <w:overflowPunct w:val="0"/>
              <w:spacing w:before="6" w:line="274" w:lineRule="exact"/>
              <w:ind w:left="107"/>
            </w:pPr>
            <w:r w:rsidRPr="006018C8">
              <w:t>Conducteurs et câbles isolés au caoutchouc de tension assignée au plus égale à égale à 450/750 V. Séries du type national.</w:t>
            </w:r>
          </w:p>
        </w:tc>
      </w:tr>
      <w:tr w:rsidR="00FA5B52" w:rsidRPr="006018C8" w14:paraId="780F769B"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6E06343C" w14:textId="77777777" w:rsidR="00FA5B52" w:rsidRPr="006018C8" w:rsidRDefault="00FA5B52" w:rsidP="00CF3A17">
            <w:pPr>
              <w:pStyle w:val="TableParagraph"/>
              <w:kinsoku w:val="0"/>
              <w:overflowPunct w:val="0"/>
              <w:spacing w:before="131"/>
              <w:ind w:left="267" w:right="244"/>
              <w:jc w:val="center"/>
            </w:pPr>
            <w:r w:rsidRPr="006018C8">
              <w:t>NF C 32-201.5</w:t>
            </w:r>
          </w:p>
        </w:tc>
        <w:tc>
          <w:tcPr>
            <w:tcW w:w="8082" w:type="dxa"/>
            <w:tcBorders>
              <w:top w:val="single" w:sz="6" w:space="0" w:color="000000"/>
              <w:left w:val="single" w:sz="6" w:space="0" w:color="000000"/>
              <w:bottom w:val="single" w:sz="6" w:space="0" w:color="000000"/>
              <w:right w:val="single" w:sz="6" w:space="0" w:color="000000"/>
            </w:tcBorders>
          </w:tcPr>
          <w:p w14:paraId="7F0EDBB4" w14:textId="77777777" w:rsidR="00FA5B52" w:rsidRPr="006018C8" w:rsidRDefault="00FA5B52" w:rsidP="00CF3A17">
            <w:pPr>
              <w:pStyle w:val="TableParagraph"/>
              <w:kinsoku w:val="0"/>
              <w:overflowPunct w:val="0"/>
              <w:spacing w:before="1" w:line="274" w:lineRule="exact"/>
              <w:ind w:left="107"/>
              <w:rPr>
                <w:spacing w:val="-3"/>
              </w:rPr>
            </w:pPr>
            <w:r w:rsidRPr="006018C8">
              <w:t xml:space="preserve">Conducteurs et câbles </w:t>
            </w:r>
            <w:r w:rsidRPr="006018C8">
              <w:rPr>
                <w:spacing w:val="-3"/>
              </w:rPr>
              <w:t xml:space="preserve">isolés au </w:t>
            </w:r>
            <w:r w:rsidRPr="006018C8">
              <w:t xml:space="preserve">polychlorure de </w:t>
            </w:r>
            <w:r w:rsidRPr="006018C8">
              <w:rPr>
                <w:spacing w:val="-3"/>
              </w:rPr>
              <w:t xml:space="preserve">vinyle, </w:t>
            </w:r>
            <w:r w:rsidRPr="006018C8">
              <w:t xml:space="preserve">de tension </w:t>
            </w:r>
            <w:r w:rsidRPr="006018C8">
              <w:rPr>
                <w:spacing w:val="-3"/>
              </w:rPr>
              <w:t xml:space="preserve">assignée </w:t>
            </w:r>
            <w:r w:rsidRPr="006018C8">
              <w:t xml:space="preserve">au plus égale à </w:t>
            </w:r>
            <w:r w:rsidRPr="006018C8">
              <w:rPr>
                <w:spacing w:val="-3"/>
              </w:rPr>
              <w:t xml:space="preserve">450/750 V. Partie </w:t>
            </w:r>
            <w:r w:rsidRPr="006018C8">
              <w:t xml:space="preserve">5 : câbles </w:t>
            </w:r>
            <w:r w:rsidRPr="006018C8">
              <w:rPr>
                <w:spacing w:val="-3"/>
              </w:rPr>
              <w:t>souples.</w:t>
            </w:r>
          </w:p>
        </w:tc>
      </w:tr>
      <w:tr w:rsidR="00FA5B52" w:rsidRPr="006018C8" w14:paraId="5D37BFAA"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04462002" w14:textId="77777777" w:rsidR="00FA5B52" w:rsidRPr="006018C8" w:rsidRDefault="00FA5B52" w:rsidP="00CF3A17">
            <w:pPr>
              <w:pStyle w:val="TableParagraph"/>
              <w:kinsoku w:val="0"/>
              <w:overflowPunct w:val="0"/>
              <w:spacing w:before="131"/>
              <w:ind w:left="268" w:right="240"/>
              <w:jc w:val="center"/>
            </w:pPr>
            <w:r w:rsidRPr="006018C8">
              <w:t>NF C 32-203</w:t>
            </w:r>
          </w:p>
        </w:tc>
        <w:tc>
          <w:tcPr>
            <w:tcW w:w="8082" w:type="dxa"/>
            <w:tcBorders>
              <w:top w:val="single" w:sz="6" w:space="0" w:color="000000"/>
              <w:left w:val="single" w:sz="6" w:space="0" w:color="000000"/>
              <w:bottom w:val="single" w:sz="6" w:space="0" w:color="000000"/>
              <w:right w:val="single" w:sz="6" w:space="0" w:color="000000"/>
            </w:tcBorders>
          </w:tcPr>
          <w:p w14:paraId="11469E68" w14:textId="77777777" w:rsidR="00FA5B52" w:rsidRPr="006018C8" w:rsidRDefault="00FA5B52" w:rsidP="00CF3A17">
            <w:pPr>
              <w:pStyle w:val="TableParagraph"/>
              <w:kinsoku w:val="0"/>
              <w:overflowPunct w:val="0"/>
              <w:spacing w:before="1" w:line="274" w:lineRule="exact"/>
              <w:ind w:left="107"/>
            </w:pPr>
            <w:r w:rsidRPr="006018C8">
              <w:t>Câbles souples isolés au polychlorure de vinyle sous tresse textile pour l'équipement des luminaires. Séries du type national de la catégorie 2.</w:t>
            </w:r>
          </w:p>
        </w:tc>
      </w:tr>
      <w:tr w:rsidR="00FA5B52" w:rsidRPr="006018C8" w14:paraId="06DDD44D"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3EC0CC54" w14:textId="77777777" w:rsidR="00FA5B52" w:rsidRPr="006018C8" w:rsidRDefault="00FA5B52" w:rsidP="00CF3A17">
            <w:pPr>
              <w:pStyle w:val="TableParagraph"/>
              <w:kinsoku w:val="0"/>
              <w:overflowPunct w:val="0"/>
              <w:spacing w:before="135"/>
              <w:ind w:left="268" w:right="240"/>
              <w:jc w:val="center"/>
            </w:pPr>
            <w:r w:rsidRPr="006018C8">
              <w:t>NF C 32-300</w:t>
            </w:r>
          </w:p>
        </w:tc>
        <w:tc>
          <w:tcPr>
            <w:tcW w:w="8082" w:type="dxa"/>
            <w:tcBorders>
              <w:top w:val="single" w:sz="6" w:space="0" w:color="000000"/>
              <w:left w:val="single" w:sz="6" w:space="0" w:color="000000"/>
              <w:bottom w:val="single" w:sz="6" w:space="0" w:color="000000"/>
              <w:right w:val="single" w:sz="6" w:space="0" w:color="000000"/>
            </w:tcBorders>
          </w:tcPr>
          <w:p w14:paraId="056B77C1" w14:textId="77777777" w:rsidR="00FA5B52" w:rsidRPr="006018C8" w:rsidRDefault="00FA5B52" w:rsidP="00CF3A17">
            <w:pPr>
              <w:pStyle w:val="TableParagraph"/>
              <w:kinsoku w:val="0"/>
              <w:overflowPunct w:val="0"/>
              <w:spacing w:before="1" w:line="274" w:lineRule="exact"/>
              <w:ind w:left="107"/>
            </w:pPr>
            <w:r w:rsidRPr="006018C8">
              <w:t>Câbles à isolant minéral, de tension assignée ne dépassant pas 750 V. Partie 1 : câbles.</w:t>
            </w:r>
          </w:p>
        </w:tc>
      </w:tr>
      <w:tr w:rsidR="00FA5B52" w:rsidRPr="006018C8" w14:paraId="4D5A42BB" w14:textId="77777777" w:rsidTr="00CF3A17">
        <w:trPr>
          <w:trHeight w:val="825"/>
        </w:trPr>
        <w:tc>
          <w:tcPr>
            <w:tcW w:w="2805" w:type="dxa"/>
            <w:tcBorders>
              <w:top w:val="single" w:sz="6" w:space="0" w:color="000000"/>
              <w:left w:val="single" w:sz="6" w:space="0" w:color="000000"/>
              <w:bottom w:val="single" w:sz="6" w:space="0" w:color="000000"/>
              <w:right w:val="single" w:sz="6" w:space="0" w:color="000000"/>
            </w:tcBorders>
          </w:tcPr>
          <w:p w14:paraId="07262F65" w14:textId="77777777" w:rsidR="00FA5B52" w:rsidRPr="006018C8" w:rsidRDefault="00FA5B52" w:rsidP="00CF3A17">
            <w:pPr>
              <w:pStyle w:val="TableParagraph"/>
              <w:kinsoku w:val="0"/>
              <w:overflowPunct w:val="0"/>
              <w:spacing w:before="5"/>
              <w:rPr>
                <w:sz w:val="23"/>
                <w:szCs w:val="23"/>
              </w:rPr>
            </w:pPr>
          </w:p>
          <w:p w14:paraId="5EF4E99D" w14:textId="77777777" w:rsidR="00FA5B52" w:rsidRPr="006018C8" w:rsidRDefault="00FA5B52" w:rsidP="00CF3A17">
            <w:pPr>
              <w:pStyle w:val="TableParagraph"/>
              <w:kinsoku w:val="0"/>
              <w:overflowPunct w:val="0"/>
              <w:ind w:left="268" w:right="240"/>
              <w:jc w:val="center"/>
            </w:pPr>
            <w:r w:rsidRPr="006018C8">
              <w:t>NF C 32-321</w:t>
            </w:r>
          </w:p>
        </w:tc>
        <w:tc>
          <w:tcPr>
            <w:tcW w:w="8082" w:type="dxa"/>
            <w:tcBorders>
              <w:top w:val="single" w:sz="6" w:space="0" w:color="000000"/>
              <w:left w:val="single" w:sz="6" w:space="0" w:color="000000"/>
              <w:bottom w:val="single" w:sz="6" w:space="0" w:color="000000"/>
              <w:right w:val="single" w:sz="6" w:space="0" w:color="000000"/>
            </w:tcBorders>
          </w:tcPr>
          <w:p w14:paraId="74B32784" w14:textId="77777777" w:rsidR="00FA5B52" w:rsidRPr="006018C8" w:rsidRDefault="00FA5B52" w:rsidP="00CF3A17">
            <w:pPr>
              <w:pStyle w:val="TableParagraph"/>
              <w:kinsoku w:val="0"/>
              <w:overflowPunct w:val="0"/>
              <w:spacing w:line="237" w:lineRule="auto"/>
              <w:ind w:left="107"/>
            </w:pPr>
            <w:r w:rsidRPr="006018C8">
              <w:t>Conducteurs et câbles isolés pour installations. Câbles rigides isolés au polyéthylène réticulé sous gaine de protection en polychlorure de vinyle. Série U</w:t>
            </w:r>
          </w:p>
          <w:p w14:paraId="17FFD9FB" w14:textId="77777777" w:rsidR="00FA5B52" w:rsidRPr="006018C8" w:rsidRDefault="00FA5B52" w:rsidP="00CF3A17">
            <w:pPr>
              <w:pStyle w:val="TableParagraph"/>
              <w:kinsoku w:val="0"/>
              <w:overflowPunct w:val="0"/>
              <w:spacing w:before="2" w:line="257" w:lineRule="exact"/>
              <w:ind w:left="107"/>
            </w:pPr>
            <w:r w:rsidRPr="006018C8">
              <w:t>1000 R 2 V.</w:t>
            </w:r>
          </w:p>
        </w:tc>
      </w:tr>
      <w:tr w:rsidR="00FA5B52" w:rsidRPr="006018C8" w14:paraId="3C508E93"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1ABEE3E4" w14:textId="77777777" w:rsidR="00FA5B52" w:rsidRPr="006018C8" w:rsidRDefault="00FA5B52" w:rsidP="00CF3A17">
            <w:pPr>
              <w:pStyle w:val="TableParagraph"/>
              <w:kinsoku w:val="0"/>
              <w:overflowPunct w:val="0"/>
              <w:spacing w:before="1" w:line="257" w:lineRule="exact"/>
              <w:ind w:left="268" w:right="240"/>
              <w:jc w:val="center"/>
            </w:pPr>
            <w:r w:rsidRPr="006018C8">
              <w:t>NF C 48-150</w:t>
            </w:r>
          </w:p>
        </w:tc>
        <w:tc>
          <w:tcPr>
            <w:tcW w:w="8082" w:type="dxa"/>
            <w:tcBorders>
              <w:top w:val="single" w:sz="6" w:space="0" w:color="000000"/>
              <w:left w:val="single" w:sz="6" w:space="0" w:color="000000"/>
              <w:bottom w:val="single" w:sz="6" w:space="0" w:color="000000"/>
              <w:right w:val="single" w:sz="6" w:space="0" w:color="000000"/>
            </w:tcBorders>
          </w:tcPr>
          <w:p w14:paraId="28396125" w14:textId="77777777" w:rsidR="00FA5B52" w:rsidRPr="006018C8" w:rsidRDefault="00FA5B52" w:rsidP="00CF3A17">
            <w:pPr>
              <w:pStyle w:val="TableParagraph"/>
              <w:kinsoku w:val="0"/>
              <w:overflowPunct w:val="0"/>
              <w:spacing w:before="1" w:line="257" w:lineRule="exact"/>
              <w:ind w:left="107"/>
            </w:pPr>
            <w:r w:rsidRPr="006018C8">
              <w:t>Blocs autonomes d'alarme sonore d'évacuation d'urgence (BAAS).</w:t>
            </w:r>
          </w:p>
        </w:tc>
      </w:tr>
      <w:tr w:rsidR="00FA5B52" w:rsidRPr="006018C8" w14:paraId="2D3C412D"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797A77D6" w14:textId="77777777" w:rsidR="00FA5B52" w:rsidRPr="006018C8" w:rsidRDefault="00FA5B52" w:rsidP="00CF3A17">
            <w:pPr>
              <w:pStyle w:val="TableParagraph"/>
              <w:kinsoku w:val="0"/>
              <w:overflowPunct w:val="0"/>
              <w:spacing w:line="272" w:lineRule="exact"/>
              <w:ind w:left="751"/>
            </w:pPr>
            <w:r w:rsidRPr="006018C8">
              <w:t>NF C 60-200/</w:t>
            </w:r>
          </w:p>
          <w:p w14:paraId="6A545629" w14:textId="77777777" w:rsidR="00FA5B52" w:rsidRPr="006018C8" w:rsidRDefault="00FA5B52" w:rsidP="00CF3A17">
            <w:pPr>
              <w:pStyle w:val="TableParagraph"/>
              <w:kinsoku w:val="0"/>
              <w:overflowPunct w:val="0"/>
              <w:spacing w:before="2" w:line="257" w:lineRule="exact"/>
              <w:ind w:left="655"/>
            </w:pPr>
            <w:r w:rsidRPr="006018C8">
              <w:t>NF EN 60269.1</w:t>
            </w:r>
          </w:p>
        </w:tc>
        <w:tc>
          <w:tcPr>
            <w:tcW w:w="8082" w:type="dxa"/>
            <w:tcBorders>
              <w:top w:val="single" w:sz="6" w:space="0" w:color="000000"/>
              <w:left w:val="single" w:sz="6" w:space="0" w:color="000000"/>
              <w:bottom w:val="single" w:sz="6" w:space="0" w:color="000000"/>
              <w:right w:val="single" w:sz="6" w:space="0" w:color="000000"/>
            </w:tcBorders>
          </w:tcPr>
          <w:p w14:paraId="407A41D4" w14:textId="77777777" w:rsidR="00FA5B52" w:rsidRPr="006018C8" w:rsidRDefault="00FA5B52" w:rsidP="00CF3A17">
            <w:pPr>
              <w:pStyle w:val="TableParagraph"/>
              <w:kinsoku w:val="0"/>
              <w:overflowPunct w:val="0"/>
              <w:spacing w:before="135"/>
              <w:ind w:left="107"/>
            </w:pPr>
            <w:r w:rsidRPr="006018C8">
              <w:t>Fusibles basse tension. Partie 1 - Règles générales.</w:t>
            </w:r>
          </w:p>
        </w:tc>
      </w:tr>
      <w:tr w:rsidR="00FA5B52" w:rsidRPr="006018C8" w14:paraId="121204B1"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7B9D290C" w14:textId="77777777" w:rsidR="00FA5B52" w:rsidRPr="006018C8" w:rsidRDefault="00FA5B52" w:rsidP="00CF3A17">
            <w:pPr>
              <w:pStyle w:val="TableParagraph"/>
              <w:kinsoku w:val="0"/>
              <w:overflowPunct w:val="0"/>
              <w:spacing w:line="273" w:lineRule="exact"/>
              <w:ind w:left="751"/>
            </w:pPr>
            <w:r w:rsidRPr="006018C8">
              <w:t>NF C 60-431/</w:t>
            </w:r>
          </w:p>
          <w:p w14:paraId="573C990F" w14:textId="77777777" w:rsidR="00FA5B52" w:rsidRPr="006018C8" w:rsidRDefault="00FA5B52" w:rsidP="00CF3A17">
            <w:pPr>
              <w:pStyle w:val="TableParagraph"/>
              <w:kinsoku w:val="0"/>
              <w:overflowPunct w:val="0"/>
              <w:spacing w:before="2" w:line="257" w:lineRule="exact"/>
              <w:ind w:left="655"/>
            </w:pPr>
            <w:r w:rsidRPr="006018C8">
              <w:t>NF EN 60127.2</w:t>
            </w:r>
          </w:p>
        </w:tc>
        <w:tc>
          <w:tcPr>
            <w:tcW w:w="8082" w:type="dxa"/>
            <w:tcBorders>
              <w:top w:val="single" w:sz="6" w:space="0" w:color="000000"/>
              <w:left w:val="single" w:sz="6" w:space="0" w:color="000000"/>
              <w:bottom w:val="single" w:sz="6" w:space="0" w:color="000000"/>
              <w:right w:val="single" w:sz="6" w:space="0" w:color="000000"/>
            </w:tcBorders>
          </w:tcPr>
          <w:p w14:paraId="4AC8BD46" w14:textId="77777777" w:rsidR="00FA5B52" w:rsidRPr="006018C8" w:rsidRDefault="00FA5B52" w:rsidP="00CF3A17">
            <w:pPr>
              <w:pStyle w:val="TableParagraph"/>
              <w:kinsoku w:val="0"/>
              <w:overflowPunct w:val="0"/>
              <w:spacing w:before="136"/>
              <w:ind w:left="107"/>
            </w:pPr>
            <w:r w:rsidRPr="006018C8">
              <w:t>Coupe-circuit miniature. Partie 2.</w:t>
            </w:r>
          </w:p>
        </w:tc>
      </w:tr>
      <w:tr w:rsidR="00FA5B52" w:rsidRPr="006018C8" w14:paraId="4953ECCD"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584AC11B" w14:textId="77777777" w:rsidR="00FA5B52" w:rsidRPr="006018C8" w:rsidRDefault="00FA5B52" w:rsidP="00CF3A17">
            <w:pPr>
              <w:pStyle w:val="TableParagraph"/>
              <w:kinsoku w:val="0"/>
              <w:overflowPunct w:val="0"/>
              <w:spacing w:line="272" w:lineRule="exact"/>
              <w:ind w:left="751"/>
            </w:pPr>
            <w:r w:rsidRPr="006018C8">
              <w:t>NF C 63-120/</w:t>
            </w:r>
          </w:p>
          <w:p w14:paraId="46DF1B99" w14:textId="77777777" w:rsidR="00FA5B52" w:rsidRPr="006018C8" w:rsidRDefault="00FA5B52" w:rsidP="00CF3A17">
            <w:pPr>
              <w:pStyle w:val="TableParagraph"/>
              <w:kinsoku w:val="0"/>
              <w:overflowPunct w:val="0"/>
              <w:spacing w:before="2" w:line="257" w:lineRule="exact"/>
              <w:ind w:left="655"/>
            </w:pPr>
            <w:r w:rsidRPr="006018C8">
              <w:t>NF EN 60947.2</w:t>
            </w:r>
          </w:p>
        </w:tc>
        <w:tc>
          <w:tcPr>
            <w:tcW w:w="8082" w:type="dxa"/>
            <w:tcBorders>
              <w:top w:val="single" w:sz="6" w:space="0" w:color="000000"/>
              <w:left w:val="single" w:sz="6" w:space="0" w:color="000000"/>
              <w:bottom w:val="single" w:sz="6" w:space="0" w:color="000000"/>
              <w:right w:val="single" w:sz="6" w:space="0" w:color="000000"/>
            </w:tcBorders>
          </w:tcPr>
          <w:p w14:paraId="7832A0E8" w14:textId="77777777" w:rsidR="00FA5B52" w:rsidRPr="006018C8" w:rsidRDefault="00FA5B52" w:rsidP="00CF3A17">
            <w:pPr>
              <w:pStyle w:val="TableParagraph"/>
              <w:kinsoku w:val="0"/>
              <w:overflowPunct w:val="0"/>
              <w:spacing w:before="135"/>
              <w:ind w:left="107"/>
            </w:pPr>
            <w:r w:rsidRPr="006018C8">
              <w:t>Appareils à basse tension. Partie 2 : disjoncteurs.</w:t>
            </w:r>
          </w:p>
        </w:tc>
      </w:tr>
      <w:tr w:rsidR="00FA5B52" w:rsidRPr="006018C8" w14:paraId="0D7427D7" w14:textId="77777777" w:rsidTr="00CF3A17">
        <w:trPr>
          <w:trHeight w:val="277"/>
        </w:trPr>
        <w:tc>
          <w:tcPr>
            <w:tcW w:w="10887" w:type="dxa"/>
            <w:gridSpan w:val="2"/>
            <w:tcBorders>
              <w:top w:val="single" w:sz="6" w:space="0" w:color="000000"/>
              <w:left w:val="single" w:sz="6" w:space="0" w:color="000000"/>
              <w:bottom w:val="single" w:sz="6" w:space="0" w:color="000000"/>
              <w:right w:val="single" w:sz="6" w:space="0" w:color="000000"/>
            </w:tcBorders>
          </w:tcPr>
          <w:p w14:paraId="33B04C84" w14:textId="77777777" w:rsidR="00FA5B52" w:rsidRPr="006018C8" w:rsidRDefault="00FA5B52" w:rsidP="00CF3A17">
            <w:pPr>
              <w:pStyle w:val="TableParagraph"/>
              <w:kinsoku w:val="0"/>
              <w:overflowPunct w:val="0"/>
              <w:spacing w:before="1" w:line="257" w:lineRule="exact"/>
              <w:ind w:left="4045" w:right="4018"/>
              <w:jc w:val="center"/>
            </w:pPr>
            <w:r w:rsidRPr="006018C8">
              <w:t>Matériel de pose</w:t>
            </w:r>
          </w:p>
        </w:tc>
      </w:tr>
      <w:tr w:rsidR="00FA5B52" w:rsidRPr="006018C8" w14:paraId="15B23D28"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3C292C50" w14:textId="77777777" w:rsidR="00FA5B52" w:rsidRPr="006018C8" w:rsidRDefault="00FA5B52" w:rsidP="00CF3A17">
            <w:pPr>
              <w:pStyle w:val="TableParagraph"/>
              <w:kinsoku w:val="0"/>
              <w:overflowPunct w:val="0"/>
              <w:spacing w:line="258" w:lineRule="exact"/>
              <w:ind w:left="268" w:right="240"/>
              <w:jc w:val="center"/>
            </w:pPr>
            <w:r w:rsidRPr="006018C8">
              <w:t>NF C 68-091</w:t>
            </w:r>
          </w:p>
        </w:tc>
        <w:tc>
          <w:tcPr>
            <w:tcW w:w="8082" w:type="dxa"/>
            <w:tcBorders>
              <w:top w:val="single" w:sz="6" w:space="0" w:color="000000"/>
              <w:left w:val="single" w:sz="6" w:space="0" w:color="000000"/>
              <w:bottom w:val="single" w:sz="6" w:space="0" w:color="000000"/>
              <w:right w:val="single" w:sz="6" w:space="0" w:color="000000"/>
            </w:tcBorders>
          </w:tcPr>
          <w:p w14:paraId="1295BE4D" w14:textId="77777777" w:rsidR="00FA5B52" w:rsidRPr="006018C8" w:rsidRDefault="00FA5B52" w:rsidP="00CF3A17">
            <w:pPr>
              <w:pStyle w:val="TableParagraph"/>
              <w:kinsoku w:val="0"/>
              <w:overflowPunct w:val="0"/>
              <w:spacing w:line="258" w:lineRule="exact"/>
              <w:ind w:left="107"/>
            </w:pPr>
            <w:r w:rsidRPr="006018C8">
              <w:t>Plinthes, moulures et chambranles en bois. Règles et dimensions.</w:t>
            </w:r>
          </w:p>
        </w:tc>
      </w:tr>
      <w:tr w:rsidR="00FA5B52" w:rsidRPr="006018C8" w14:paraId="6E1913E3"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71E0EF4F" w14:textId="77777777" w:rsidR="00FA5B52" w:rsidRPr="006018C8" w:rsidRDefault="00FA5B52" w:rsidP="00CF3A17">
            <w:pPr>
              <w:pStyle w:val="TableParagraph"/>
              <w:kinsoku w:val="0"/>
              <w:overflowPunct w:val="0"/>
              <w:spacing w:before="136"/>
              <w:ind w:left="268" w:right="240"/>
              <w:jc w:val="center"/>
            </w:pPr>
            <w:r w:rsidRPr="006018C8">
              <w:t>NF C 69-105</w:t>
            </w:r>
          </w:p>
        </w:tc>
        <w:tc>
          <w:tcPr>
            <w:tcW w:w="8082" w:type="dxa"/>
            <w:tcBorders>
              <w:top w:val="single" w:sz="6" w:space="0" w:color="000000"/>
              <w:left w:val="single" w:sz="6" w:space="0" w:color="000000"/>
              <w:bottom w:val="single" w:sz="6" w:space="0" w:color="000000"/>
              <w:right w:val="single" w:sz="6" w:space="0" w:color="000000"/>
            </w:tcBorders>
          </w:tcPr>
          <w:p w14:paraId="5D49AA5A" w14:textId="77777777" w:rsidR="00FA5B52" w:rsidRPr="006018C8" w:rsidRDefault="00FA5B52" w:rsidP="00CF3A17">
            <w:pPr>
              <w:pStyle w:val="TableParagraph"/>
              <w:tabs>
                <w:tab w:val="left" w:pos="1167"/>
                <w:tab w:val="left" w:pos="1599"/>
                <w:tab w:val="left" w:pos="2472"/>
                <w:tab w:val="left" w:pos="3230"/>
                <w:tab w:val="left" w:pos="4381"/>
                <w:tab w:val="left" w:pos="5307"/>
                <w:tab w:val="left" w:pos="6430"/>
                <w:tab w:val="left" w:pos="7802"/>
              </w:tabs>
              <w:kinsoku w:val="0"/>
              <w:overflowPunct w:val="0"/>
              <w:spacing w:before="1" w:line="274" w:lineRule="exact"/>
              <w:ind w:left="107" w:right="94"/>
              <w:rPr>
                <w:spacing w:val="-3"/>
              </w:rPr>
            </w:pPr>
            <w:r w:rsidRPr="006018C8">
              <w:t>Conduits</w:t>
            </w:r>
            <w:r w:rsidRPr="006018C8">
              <w:tab/>
              <w:t>de</w:t>
            </w:r>
            <w:r w:rsidRPr="006018C8">
              <w:tab/>
            </w:r>
            <w:r w:rsidRPr="006018C8">
              <w:rPr>
                <w:spacing w:val="-3"/>
              </w:rPr>
              <w:t>section</w:t>
            </w:r>
            <w:r w:rsidRPr="006018C8">
              <w:rPr>
                <w:spacing w:val="-3"/>
              </w:rPr>
              <w:tab/>
            </w:r>
            <w:r w:rsidRPr="006018C8">
              <w:t>droite</w:t>
            </w:r>
            <w:r w:rsidRPr="006018C8">
              <w:tab/>
            </w:r>
            <w:r w:rsidRPr="006018C8">
              <w:rPr>
                <w:spacing w:val="-3"/>
              </w:rPr>
              <w:t>circulaire,</w:t>
            </w:r>
            <w:r w:rsidRPr="006018C8">
              <w:rPr>
                <w:spacing w:val="-3"/>
              </w:rPr>
              <w:tab/>
              <w:t>isolants</w:t>
            </w:r>
            <w:r w:rsidRPr="006018C8">
              <w:rPr>
                <w:spacing w:val="-3"/>
              </w:rPr>
              <w:tab/>
            </w:r>
            <w:r w:rsidRPr="006018C8">
              <w:t>cintrables</w:t>
            </w:r>
            <w:r w:rsidRPr="006018C8">
              <w:tab/>
              <w:t>déformables</w:t>
            </w:r>
            <w:r w:rsidRPr="006018C8">
              <w:tab/>
            </w:r>
            <w:r w:rsidRPr="006018C8">
              <w:rPr>
                <w:spacing w:val="-12"/>
              </w:rPr>
              <w:t xml:space="preserve">et </w:t>
            </w:r>
            <w:r w:rsidRPr="006018C8">
              <w:t xml:space="preserve">transversalement </w:t>
            </w:r>
            <w:r w:rsidRPr="006018C8">
              <w:rPr>
                <w:spacing w:val="-3"/>
              </w:rPr>
              <w:t xml:space="preserve">élastiques. </w:t>
            </w:r>
            <w:r w:rsidRPr="006018C8">
              <w:t>Types ICD et</w:t>
            </w:r>
            <w:r w:rsidRPr="006018C8">
              <w:rPr>
                <w:spacing w:val="-22"/>
              </w:rPr>
              <w:t xml:space="preserve"> </w:t>
            </w:r>
            <w:r w:rsidRPr="006018C8">
              <w:rPr>
                <w:spacing w:val="-3"/>
              </w:rPr>
              <w:t>ICT.</w:t>
            </w:r>
          </w:p>
        </w:tc>
      </w:tr>
      <w:tr w:rsidR="00FA5B52" w:rsidRPr="006018C8" w14:paraId="704551B4"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531CD975" w14:textId="77777777" w:rsidR="00FA5B52" w:rsidRPr="006018C8" w:rsidRDefault="00FA5B52" w:rsidP="00CF3A17">
            <w:pPr>
              <w:pStyle w:val="TableParagraph"/>
              <w:kinsoku w:val="0"/>
              <w:overflowPunct w:val="0"/>
              <w:spacing w:before="135"/>
              <w:ind w:left="268" w:right="240"/>
              <w:jc w:val="center"/>
            </w:pPr>
            <w:r w:rsidRPr="006018C8">
              <w:t>NF C 69-107</w:t>
            </w:r>
          </w:p>
        </w:tc>
        <w:tc>
          <w:tcPr>
            <w:tcW w:w="8082" w:type="dxa"/>
            <w:tcBorders>
              <w:top w:val="single" w:sz="6" w:space="0" w:color="000000"/>
              <w:left w:val="single" w:sz="6" w:space="0" w:color="000000"/>
              <w:bottom w:val="single" w:sz="6" w:space="0" w:color="000000"/>
              <w:right w:val="single" w:sz="6" w:space="0" w:color="000000"/>
            </w:tcBorders>
          </w:tcPr>
          <w:p w14:paraId="14CF5039" w14:textId="77777777" w:rsidR="00FA5B52" w:rsidRPr="006018C8" w:rsidRDefault="00FA5B52" w:rsidP="00CF3A17">
            <w:pPr>
              <w:pStyle w:val="TableParagraph"/>
              <w:tabs>
                <w:tab w:val="left" w:pos="1254"/>
                <w:tab w:val="left" w:pos="1772"/>
                <w:tab w:val="left" w:pos="2731"/>
                <w:tab w:val="left" w:pos="3571"/>
                <w:tab w:val="left" w:pos="4808"/>
                <w:tab w:val="left" w:pos="5878"/>
                <w:tab w:val="left" w:pos="6680"/>
                <w:tab w:val="left" w:pos="7615"/>
              </w:tabs>
              <w:kinsoku w:val="0"/>
              <w:overflowPunct w:val="0"/>
              <w:spacing w:before="1" w:line="274" w:lineRule="exact"/>
              <w:ind w:left="107" w:right="93"/>
            </w:pPr>
            <w:r w:rsidRPr="006018C8">
              <w:t>Conduits</w:t>
            </w:r>
            <w:r w:rsidRPr="006018C8">
              <w:tab/>
              <w:t>de</w:t>
            </w:r>
            <w:r w:rsidRPr="006018C8">
              <w:tab/>
              <w:t>section</w:t>
            </w:r>
            <w:r w:rsidRPr="006018C8">
              <w:tab/>
            </w:r>
            <w:r w:rsidRPr="006018C8">
              <w:rPr>
                <w:spacing w:val="-3"/>
              </w:rPr>
              <w:t>droite</w:t>
            </w:r>
            <w:r w:rsidRPr="006018C8">
              <w:rPr>
                <w:spacing w:val="-3"/>
              </w:rPr>
              <w:tab/>
              <w:t>circulaire,</w:t>
            </w:r>
            <w:r w:rsidRPr="006018C8">
              <w:rPr>
                <w:spacing w:val="-3"/>
              </w:rPr>
              <w:tab/>
              <w:t>isolants,</w:t>
            </w:r>
            <w:r w:rsidRPr="006018C8">
              <w:rPr>
                <w:spacing w:val="-3"/>
              </w:rPr>
              <w:tab/>
            </w:r>
            <w:r w:rsidRPr="006018C8">
              <w:t>lisses</w:t>
            </w:r>
            <w:r w:rsidRPr="006018C8">
              <w:tab/>
              <w:t>rigides</w:t>
            </w:r>
            <w:r w:rsidRPr="006018C8">
              <w:tab/>
            </w:r>
            <w:r w:rsidRPr="006018C8">
              <w:rPr>
                <w:spacing w:val="-8"/>
              </w:rPr>
              <w:t xml:space="preserve">non </w:t>
            </w:r>
            <w:proofErr w:type="spellStart"/>
            <w:r w:rsidRPr="006018C8">
              <w:rPr>
                <w:spacing w:val="-3"/>
              </w:rPr>
              <w:t>filetables</w:t>
            </w:r>
            <w:proofErr w:type="spellEnd"/>
            <w:r w:rsidRPr="006018C8">
              <w:rPr>
                <w:spacing w:val="-3"/>
              </w:rPr>
              <w:t xml:space="preserve">, </w:t>
            </w:r>
            <w:r w:rsidRPr="006018C8">
              <w:t xml:space="preserve">non </w:t>
            </w:r>
            <w:r w:rsidRPr="006018C8">
              <w:rPr>
                <w:spacing w:val="-3"/>
              </w:rPr>
              <w:t xml:space="preserve">propagateurs </w:t>
            </w:r>
            <w:r w:rsidRPr="006018C8">
              <w:t xml:space="preserve">de la </w:t>
            </w:r>
            <w:r w:rsidRPr="006018C8">
              <w:rPr>
                <w:spacing w:val="-3"/>
              </w:rPr>
              <w:t xml:space="preserve">flamme. </w:t>
            </w:r>
            <w:r w:rsidRPr="006018C8">
              <w:t>Type</w:t>
            </w:r>
            <w:r w:rsidRPr="006018C8">
              <w:rPr>
                <w:spacing w:val="-18"/>
              </w:rPr>
              <w:t xml:space="preserve"> </w:t>
            </w:r>
            <w:r w:rsidRPr="006018C8">
              <w:t>IRO.</w:t>
            </w:r>
          </w:p>
        </w:tc>
      </w:tr>
      <w:tr w:rsidR="00FA5B52" w:rsidRPr="006018C8" w14:paraId="6C5F13EB" w14:textId="77777777" w:rsidTr="00CF3A17">
        <w:trPr>
          <w:trHeight w:val="277"/>
        </w:trPr>
        <w:tc>
          <w:tcPr>
            <w:tcW w:w="2805" w:type="dxa"/>
            <w:tcBorders>
              <w:top w:val="single" w:sz="6" w:space="0" w:color="000000"/>
              <w:left w:val="single" w:sz="6" w:space="0" w:color="000000"/>
              <w:bottom w:val="single" w:sz="6" w:space="0" w:color="000000"/>
              <w:right w:val="single" w:sz="6" w:space="0" w:color="000000"/>
            </w:tcBorders>
          </w:tcPr>
          <w:p w14:paraId="2E5C4CAB" w14:textId="77777777" w:rsidR="00FA5B52" w:rsidRPr="006018C8" w:rsidRDefault="00FA5B52" w:rsidP="00CF3A17">
            <w:pPr>
              <w:pStyle w:val="TableParagraph"/>
              <w:kinsoku w:val="0"/>
              <w:overflowPunct w:val="0"/>
              <w:spacing w:line="258" w:lineRule="exact"/>
              <w:ind w:left="268" w:right="240"/>
              <w:jc w:val="center"/>
            </w:pPr>
            <w:r w:rsidRPr="006018C8">
              <w:t>NF C 71-800</w:t>
            </w:r>
          </w:p>
        </w:tc>
        <w:tc>
          <w:tcPr>
            <w:tcW w:w="8082" w:type="dxa"/>
            <w:tcBorders>
              <w:top w:val="single" w:sz="6" w:space="0" w:color="000000"/>
              <w:left w:val="single" w:sz="6" w:space="0" w:color="000000"/>
              <w:bottom w:val="single" w:sz="6" w:space="0" w:color="000000"/>
              <w:right w:val="single" w:sz="6" w:space="0" w:color="000000"/>
            </w:tcBorders>
          </w:tcPr>
          <w:p w14:paraId="25F613B7" w14:textId="77777777" w:rsidR="00FA5B52" w:rsidRPr="006018C8" w:rsidRDefault="00FA5B52" w:rsidP="00CF3A17">
            <w:pPr>
              <w:pStyle w:val="TableParagraph"/>
              <w:kinsoku w:val="0"/>
              <w:overflowPunct w:val="0"/>
              <w:spacing w:line="258" w:lineRule="exact"/>
              <w:ind w:left="107"/>
            </w:pPr>
            <w:r w:rsidRPr="006018C8">
              <w:t>Blocs autonomes d'éclairage de sécurité à lampes à incandescence.</w:t>
            </w:r>
          </w:p>
        </w:tc>
      </w:tr>
      <w:tr w:rsidR="00FA5B52" w:rsidRPr="006018C8" w14:paraId="23FBD956" w14:textId="77777777" w:rsidTr="00CF3A17">
        <w:trPr>
          <w:trHeight w:val="272"/>
        </w:trPr>
        <w:tc>
          <w:tcPr>
            <w:tcW w:w="2805" w:type="dxa"/>
            <w:tcBorders>
              <w:top w:val="single" w:sz="6" w:space="0" w:color="000000"/>
              <w:left w:val="single" w:sz="6" w:space="0" w:color="000000"/>
              <w:bottom w:val="single" w:sz="6" w:space="0" w:color="000000"/>
              <w:right w:val="single" w:sz="6" w:space="0" w:color="000000"/>
            </w:tcBorders>
          </w:tcPr>
          <w:p w14:paraId="168C004E" w14:textId="77777777" w:rsidR="00FA5B52" w:rsidRPr="006018C8" w:rsidRDefault="00FA5B52" w:rsidP="00CF3A17">
            <w:pPr>
              <w:pStyle w:val="TableParagraph"/>
              <w:kinsoku w:val="0"/>
              <w:overflowPunct w:val="0"/>
              <w:spacing w:line="253" w:lineRule="exact"/>
              <w:ind w:left="268" w:right="240"/>
              <w:jc w:val="center"/>
            </w:pPr>
            <w:r w:rsidRPr="006018C8">
              <w:t>NF C 71-801</w:t>
            </w:r>
          </w:p>
        </w:tc>
        <w:tc>
          <w:tcPr>
            <w:tcW w:w="8082" w:type="dxa"/>
            <w:tcBorders>
              <w:top w:val="single" w:sz="6" w:space="0" w:color="000000"/>
              <w:left w:val="single" w:sz="6" w:space="0" w:color="000000"/>
              <w:bottom w:val="single" w:sz="6" w:space="0" w:color="000000"/>
              <w:right w:val="single" w:sz="6" w:space="0" w:color="000000"/>
            </w:tcBorders>
          </w:tcPr>
          <w:p w14:paraId="13F47366" w14:textId="77777777" w:rsidR="00FA5B52" w:rsidRPr="006018C8" w:rsidRDefault="00FA5B52" w:rsidP="00CF3A17">
            <w:pPr>
              <w:pStyle w:val="TableParagraph"/>
              <w:kinsoku w:val="0"/>
              <w:overflowPunct w:val="0"/>
              <w:spacing w:line="253" w:lineRule="exact"/>
              <w:ind w:left="107"/>
            </w:pPr>
            <w:r w:rsidRPr="006018C8">
              <w:t>Blocs autonomes d'éclairage à lampes à fluorescence.</w:t>
            </w:r>
          </w:p>
        </w:tc>
      </w:tr>
      <w:tr w:rsidR="00FA5B52" w:rsidRPr="006018C8" w14:paraId="4A5F791B" w14:textId="77777777" w:rsidTr="00CF3A17">
        <w:trPr>
          <w:trHeight w:val="551"/>
        </w:trPr>
        <w:tc>
          <w:tcPr>
            <w:tcW w:w="2805" w:type="dxa"/>
            <w:tcBorders>
              <w:top w:val="single" w:sz="6" w:space="0" w:color="000000"/>
              <w:left w:val="single" w:sz="6" w:space="0" w:color="000000"/>
              <w:bottom w:val="single" w:sz="6" w:space="0" w:color="000000"/>
              <w:right w:val="single" w:sz="6" w:space="0" w:color="000000"/>
            </w:tcBorders>
          </w:tcPr>
          <w:p w14:paraId="0FCD8473" w14:textId="77777777" w:rsidR="00FA5B52" w:rsidRPr="006018C8" w:rsidRDefault="00FA5B52" w:rsidP="00CF3A17">
            <w:pPr>
              <w:pStyle w:val="TableParagraph"/>
              <w:kinsoku w:val="0"/>
              <w:overflowPunct w:val="0"/>
              <w:spacing w:before="136"/>
              <w:ind w:left="268" w:right="240"/>
              <w:jc w:val="center"/>
            </w:pPr>
            <w:r w:rsidRPr="006018C8">
              <w:t>NF C 71-805</w:t>
            </w:r>
          </w:p>
        </w:tc>
        <w:tc>
          <w:tcPr>
            <w:tcW w:w="8082" w:type="dxa"/>
            <w:tcBorders>
              <w:top w:val="single" w:sz="6" w:space="0" w:color="000000"/>
              <w:left w:val="single" w:sz="6" w:space="0" w:color="000000"/>
              <w:bottom w:val="single" w:sz="6" w:space="0" w:color="000000"/>
              <w:right w:val="single" w:sz="6" w:space="0" w:color="000000"/>
            </w:tcBorders>
          </w:tcPr>
          <w:p w14:paraId="5A5ED8D6" w14:textId="77777777" w:rsidR="00FA5B52" w:rsidRPr="006018C8" w:rsidRDefault="00FA5B52" w:rsidP="00CF3A17">
            <w:pPr>
              <w:pStyle w:val="TableParagraph"/>
              <w:tabs>
                <w:tab w:val="left" w:pos="908"/>
                <w:tab w:val="left" w:pos="2194"/>
                <w:tab w:val="left" w:pos="3465"/>
                <w:tab w:val="left" w:pos="3950"/>
                <w:tab w:val="left" w:pos="4938"/>
                <w:tab w:val="left" w:pos="5308"/>
                <w:tab w:val="left" w:pos="6239"/>
                <w:tab w:val="left" w:pos="6608"/>
              </w:tabs>
              <w:kinsoku w:val="0"/>
              <w:overflowPunct w:val="0"/>
              <w:spacing w:line="273" w:lineRule="exact"/>
              <w:ind w:left="107"/>
            </w:pPr>
            <w:r w:rsidRPr="006018C8">
              <w:t>Blocs</w:t>
            </w:r>
            <w:r w:rsidRPr="006018C8">
              <w:tab/>
              <w:t>autonomes</w:t>
            </w:r>
            <w:r w:rsidRPr="006018C8">
              <w:tab/>
            </w:r>
            <w:r w:rsidRPr="006018C8">
              <w:rPr>
                <w:spacing w:val="-3"/>
              </w:rPr>
              <w:t>d'éclairage</w:t>
            </w:r>
            <w:r w:rsidRPr="006018C8">
              <w:rPr>
                <w:spacing w:val="-3"/>
              </w:rPr>
              <w:tab/>
              <w:t>de</w:t>
            </w:r>
            <w:r w:rsidRPr="006018C8">
              <w:rPr>
                <w:spacing w:val="-3"/>
              </w:rPr>
              <w:tab/>
              <w:t>sécurité</w:t>
            </w:r>
            <w:r w:rsidRPr="006018C8">
              <w:rPr>
                <w:spacing w:val="-3"/>
              </w:rPr>
              <w:tab/>
            </w:r>
            <w:r w:rsidRPr="006018C8">
              <w:t>à</w:t>
            </w:r>
            <w:r w:rsidRPr="006018C8">
              <w:tab/>
              <w:t>lampes</w:t>
            </w:r>
            <w:r w:rsidRPr="006018C8">
              <w:tab/>
              <w:t>à</w:t>
            </w:r>
            <w:r w:rsidRPr="006018C8">
              <w:tab/>
              <w:t>incandescence</w:t>
            </w:r>
          </w:p>
          <w:p w14:paraId="03B17844" w14:textId="77777777" w:rsidR="00FA5B52" w:rsidRPr="006018C8" w:rsidRDefault="00FA5B52" w:rsidP="00CF3A17">
            <w:pPr>
              <w:pStyle w:val="TableParagraph"/>
              <w:kinsoku w:val="0"/>
              <w:overflowPunct w:val="0"/>
              <w:spacing w:before="2" w:line="257" w:lineRule="exact"/>
              <w:ind w:left="107"/>
            </w:pPr>
            <w:proofErr w:type="gramStart"/>
            <w:r w:rsidRPr="006018C8">
              <w:t>pour</w:t>
            </w:r>
            <w:proofErr w:type="gramEnd"/>
            <w:r w:rsidRPr="006018C8">
              <w:t xml:space="preserve"> bâtiment d'habitation. Règles.</w:t>
            </w:r>
          </w:p>
        </w:tc>
      </w:tr>
      <w:tr w:rsidR="00FA5B52" w:rsidRPr="006018C8" w14:paraId="1C860D7A" w14:textId="77777777" w:rsidTr="00CF3A17">
        <w:trPr>
          <w:trHeight w:val="277"/>
        </w:trPr>
        <w:tc>
          <w:tcPr>
            <w:tcW w:w="10887" w:type="dxa"/>
            <w:gridSpan w:val="2"/>
            <w:tcBorders>
              <w:top w:val="single" w:sz="6" w:space="0" w:color="000000"/>
              <w:left w:val="single" w:sz="6" w:space="0" w:color="000000"/>
              <w:bottom w:val="single" w:sz="6" w:space="0" w:color="000000"/>
              <w:right w:val="single" w:sz="6" w:space="0" w:color="000000"/>
            </w:tcBorders>
          </w:tcPr>
          <w:p w14:paraId="4BB5E7AF" w14:textId="77777777" w:rsidR="00FA5B52" w:rsidRPr="006018C8" w:rsidRDefault="00FA5B52" w:rsidP="00CF3A17">
            <w:pPr>
              <w:pStyle w:val="TableParagraph"/>
              <w:kinsoku w:val="0"/>
              <w:overflowPunct w:val="0"/>
              <w:spacing w:line="258" w:lineRule="exact"/>
              <w:ind w:left="4038" w:right="4020"/>
              <w:jc w:val="center"/>
              <w:rPr>
                <w:b/>
                <w:bCs/>
              </w:rPr>
            </w:pPr>
            <w:r w:rsidRPr="006018C8">
              <w:rPr>
                <w:b/>
                <w:bCs/>
                <w:u w:val="thick" w:color="000000"/>
              </w:rPr>
              <w:t>Autres normes</w:t>
            </w:r>
          </w:p>
        </w:tc>
      </w:tr>
      <w:tr w:rsidR="00FA5B52" w:rsidRPr="006018C8" w14:paraId="53D6FC6D" w14:textId="77777777" w:rsidTr="00CF3A17">
        <w:trPr>
          <w:trHeight w:val="272"/>
        </w:trPr>
        <w:tc>
          <w:tcPr>
            <w:tcW w:w="2805" w:type="dxa"/>
            <w:tcBorders>
              <w:top w:val="single" w:sz="6" w:space="0" w:color="000000"/>
              <w:left w:val="single" w:sz="6" w:space="0" w:color="000000"/>
              <w:bottom w:val="single" w:sz="6" w:space="0" w:color="000000"/>
              <w:right w:val="single" w:sz="6" w:space="0" w:color="000000"/>
            </w:tcBorders>
          </w:tcPr>
          <w:p w14:paraId="5DBFC02F" w14:textId="77777777" w:rsidR="00FA5B52" w:rsidRPr="006018C8" w:rsidRDefault="00FA5B52" w:rsidP="00CF3A17">
            <w:pPr>
              <w:pStyle w:val="TableParagraph"/>
              <w:kinsoku w:val="0"/>
              <w:overflowPunct w:val="0"/>
              <w:spacing w:line="253" w:lineRule="exact"/>
              <w:ind w:left="268" w:right="240"/>
              <w:jc w:val="center"/>
            </w:pPr>
            <w:r w:rsidRPr="006018C8">
              <w:t>NF C 47-741\12.11/A1</w:t>
            </w:r>
          </w:p>
        </w:tc>
        <w:tc>
          <w:tcPr>
            <w:tcW w:w="8082" w:type="dxa"/>
            <w:tcBorders>
              <w:top w:val="single" w:sz="6" w:space="0" w:color="000000"/>
              <w:left w:val="single" w:sz="6" w:space="0" w:color="000000"/>
              <w:bottom w:val="single" w:sz="6" w:space="0" w:color="000000"/>
              <w:right w:val="single" w:sz="6" w:space="0" w:color="000000"/>
            </w:tcBorders>
          </w:tcPr>
          <w:p w14:paraId="203CB420" w14:textId="77777777" w:rsidR="00FA5B52" w:rsidRPr="006018C8" w:rsidRDefault="00FA5B52" w:rsidP="00CF3A17">
            <w:pPr>
              <w:pStyle w:val="TableParagraph"/>
              <w:kinsoku w:val="0"/>
              <w:overflowPunct w:val="0"/>
              <w:spacing w:line="253" w:lineRule="exact"/>
              <w:ind w:left="107"/>
            </w:pPr>
            <w:r w:rsidRPr="006018C8">
              <w:t>Partie 2 : règles particulières pour régulateurs d'énergie.</w:t>
            </w:r>
          </w:p>
        </w:tc>
      </w:tr>
      <w:tr w:rsidR="00FA5B52" w:rsidRPr="006018C8" w14:paraId="1BFBDFB8" w14:textId="77777777" w:rsidTr="00CF3A17">
        <w:trPr>
          <w:trHeight w:val="556"/>
        </w:trPr>
        <w:tc>
          <w:tcPr>
            <w:tcW w:w="2805" w:type="dxa"/>
            <w:tcBorders>
              <w:top w:val="single" w:sz="6" w:space="0" w:color="000000"/>
              <w:left w:val="single" w:sz="6" w:space="0" w:color="000000"/>
              <w:bottom w:val="single" w:sz="6" w:space="0" w:color="000000"/>
              <w:right w:val="single" w:sz="6" w:space="0" w:color="000000"/>
            </w:tcBorders>
          </w:tcPr>
          <w:p w14:paraId="799EC267" w14:textId="77777777" w:rsidR="00FA5B52" w:rsidRPr="006018C8" w:rsidRDefault="00FA5B52" w:rsidP="00CF3A17">
            <w:pPr>
              <w:pStyle w:val="TableParagraph"/>
              <w:kinsoku w:val="0"/>
              <w:overflowPunct w:val="0"/>
              <w:spacing w:before="135"/>
              <w:ind w:left="268" w:right="240"/>
              <w:jc w:val="center"/>
            </w:pPr>
            <w:r w:rsidRPr="006018C8">
              <w:t>NF C 47-748 2.18</w:t>
            </w:r>
          </w:p>
        </w:tc>
        <w:tc>
          <w:tcPr>
            <w:tcW w:w="8082" w:type="dxa"/>
            <w:tcBorders>
              <w:top w:val="single" w:sz="6" w:space="0" w:color="000000"/>
              <w:left w:val="single" w:sz="6" w:space="0" w:color="000000"/>
              <w:bottom w:val="single" w:sz="6" w:space="0" w:color="000000"/>
              <w:right w:val="single" w:sz="6" w:space="0" w:color="000000"/>
            </w:tcBorders>
          </w:tcPr>
          <w:p w14:paraId="5A94DD55" w14:textId="77777777" w:rsidR="00FA5B52" w:rsidRPr="006018C8" w:rsidRDefault="00FA5B52" w:rsidP="00CF3A17">
            <w:pPr>
              <w:pStyle w:val="TableParagraph"/>
              <w:kinsoku w:val="0"/>
              <w:overflowPunct w:val="0"/>
              <w:spacing w:before="6" w:line="274" w:lineRule="exact"/>
              <w:ind w:left="107"/>
            </w:pPr>
            <w:r w:rsidRPr="006018C8">
              <w:t>Partie 2 : règles particulières pour les dispositifs de commande électriques automatiques des détecteurs de débit d'eau et d'air.</w:t>
            </w:r>
          </w:p>
        </w:tc>
      </w:tr>
      <w:tr w:rsidR="00FA5B52" w:rsidRPr="006018C8" w14:paraId="62F8FBEA" w14:textId="77777777" w:rsidTr="00CF3A17">
        <w:trPr>
          <w:trHeight w:val="552"/>
        </w:trPr>
        <w:tc>
          <w:tcPr>
            <w:tcW w:w="2805" w:type="dxa"/>
            <w:tcBorders>
              <w:top w:val="single" w:sz="6" w:space="0" w:color="000000"/>
              <w:left w:val="single" w:sz="6" w:space="0" w:color="000000"/>
              <w:bottom w:val="single" w:sz="6" w:space="0" w:color="000000"/>
              <w:right w:val="single" w:sz="6" w:space="0" w:color="000000"/>
            </w:tcBorders>
          </w:tcPr>
          <w:p w14:paraId="28C26784" w14:textId="77777777" w:rsidR="00FA5B52" w:rsidRPr="006018C8" w:rsidRDefault="00FA5B52" w:rsidP="00CF3A17">
            <w:pPr>
              <w:pStyle w:val="TableParagraph"/>
              <w:kinsoku w:val="0"/>
              <w:overflowPunct w:val="0"/>
              <w:spacing w:line="272" w:lineRule="exact"/>
              <w:ind w:left="775"/>
            </w:pPr>
            <w:r w:rsidRPr="006018C8">
              <w:t>NF X</w:t>
            </w:r>
            <w:r w:rsidRPr="006018C8">
              <w:rPr>
                <w:spacing w:val="-21"/>
              </w:rPr>
              <w:t xml:space="preserve"> </w:t>
            </w:r>
            <w:r w:rsidRPr="006018C8">
              <w:t>90-005</w:t>
            </w:r>
          </w:p>
          <w:p w14:paraId="450A0C58" w14:textId="77777777" w:rsidR="00FA5B52" w:rsidRPr="006018C8" w:rsidRDefault="00FA5B52" w:rsidP="00CF3A17">
            <w:pPr>
              <w:pStyle w:val="TableParagraph"/>
              <w:kinsoku w:val="0"/>
              <w:overflowPunct w:val="0"/>
              <w:spacing w:line="260" w:lineRule="exact"/>
              <w:ind w:left="741"/>
            </w:pPr>
            <w:r w:rsidRPr="006018C8">
              <w:t>NF EN</w:t>
            </w:r>
            <w:r w:rsidRPr="006018C8">
              <w:rPr>
                <w:spacing w:val="-20"/>
              </w:rPr>
              <w:t xml:space="preserve"> </w:t>
            </w:r>
            <w:r w:rsidRPr="006018C8">
              <w:t>12193</w:t>
            </w:r>
          </w:p>
        </w:tc>
        <w:tc>
          <w:tcPr>
            <w:tcW w:w="8082" w:type="dxa"/>
            <w:tcBorders>
              <w:top w:val="single" w:sz="6" w:space="0" w:color="000000"/>
              <w:left w:val="single" w:sz="6" w:space="0" w:color="000000"/>
              <w:bottom w:val="single" w:sz="6" w:space="0" w:color="000000"/>
              <w:right w:val="single" w:sz="6" w:space="0" w:color="000000"/>
            </w:tcBorders>
          </w:tcPr>
          <w:p w14:paraId="2D885A32" w14:textId="77777777" w:rsidR="00FA5B52" w:rsidRPr="006018C8" w:rsidRDefault="00FA5B52" w:rsidP="00CF3A17">
            <w:pPr>
              <w:pStyle w:val="TableParagraph"/>
              <w:kinsoku w:val="0"/>
              <w:overflowPunct w:val="0"/>
              <w:spacing w:before="131"/>
              <w:ind w:left="107"/>
            </w:pPr>
            <w:r w:rsidRPr="006018C8">
              <w:t>Lumière et éclairage. Éclairage des installations sportives.</w:t>
            </w:r>
          </w:p>
        </w:tc>
      </w:tr>
      <w:tr w:rsidR="00FA5B52" w:rsidRPr="006018C8" w14:paraId="67C96136" w14:textId="77777777" w:rsidTr="00CF3A17">
        <w:trPr>
          <w:trHeight w:val="273"/>
        </w:trPr>
        <w:tc>
          <w:tcPr>
            <w:tcW w:w="10887" w:type="dxa"/>
            <w:gridSpan w:val="2"/>
            <w:tcBorders>
              <w:top w:val="single" w:sz="6" w:space="0" w:color="000000"/>
              <w:left w:val="single" w:sz="6" w:space="0" w:color="000000"/>
              <w:bottom w:val="single" w:sz="6" w:space="0" w:color="000000"/>
              <w:right w:val="single" w:sz="6" w:space="0" w:color="000000"/>
            </w:tcBorders>
          </w:tcPr>
          <w:p w14:paraId="04E5325A" w14:textId="77777777" w:rsidR="00FA5B52" w:rsidRPr="006018C8" w:rsidRDefault="00FA5B52" w:rsidP="00CF3A17">
            <w:pPr>
              <w:pStyle w:val="TableParagraph"/>
              <w:kinsoku w:val="0"/>
              <w:overflowPunct w:val="0"/>
              <w:spacing w:line="253" w:lineRule="exact"/>
              <w:ind w:left="4045" w:right="4020"/>
              <w:jc w:val="center"/>
              <w:rPr>
                <w:b/>
                <w:bCs/>
              </w:rPr>
            </w:pPr>
            <w:r w:rsidRPr="006018C8">
              <w:rPr>
                <w:b/>
                <w:bCs/>
                <w:u w:val="thick" w:color="000000"/>
              </w:rPr>
              <w:t>Protection contre la foudre</w:t>
            </w:r>
          </w:p>
        </w:tc>
      </w:tr>
      <w:tr w:rsidR="00FA5B52" w:rsidRPr="006018C8" w14:paraId="5C7150F1" w14:textId="77777777" w:rsidTr="00CF3A17">
        <w:trPr>
          <w:trHeight w:val="556"/>
        </w:trPr>
        <w:tc>
          <w:tcPr>
            <w:tcW w:w="2805" w:type="dxa"/>
            <w:tcBorders>
              <w:top w:val="single" w:sz="6" w:space="0" w:color="000000"/>
              <w:left w:val="single" w:sz="6" w:space="0" w:color="000000"/>
              <w:bottom w:val="single" w:sz="6" w:space="0" w:color="000000"/>
              <w:right w:val="single" w:sz="6" w:space="0" w:color="000000"/>
            </w:tcBorders>
          </w:tcPr>
          <w:p w14:paraId="33A34F80" w14:textId="77777777" w:rsidR="00FA5B52" w:rsidRPr="006018C8" w:rsidRDefault="00FA5B52" w:rsidP="00CF3A17">
            <w:pPr>
              <w:pStyle w:val="TableParagraph"/>
              <w:kinsoku w:val="0"/>
              <w:overflowPunct w:val="0"/>
              <w:spacing w:line="272" w:lineRule="exact"/>
              <w:ind w:left="784"/>
            </w:pPr>
            <w:r w:rsidRPr="006018C8">
              <w:t>NF C 17-100</w:t>
            </w:r>
          </w:p>
          <w:p w14:paraId="1B2DB725" w14:textId="77777777" w:rsidR="00FA5B52" w:rsidRPr="006018C8" w:rsidRDefault="00FA5B52" w:rsidP="00CF3A17">
            <w:pPr>
              <w:pStyle w:val="TableParagraph"/>
              <w:kinsoku w:val="0"/>
              <w:overflowPunct w:val="0"/>
              <w:spacing w:before="2" w:line="261" w:lineRule="exact"/>
              <w:ind w:left="712"/>
            </w:pPr>
            <w:r w:rsidRPr="006018C8">
              <w:t>NF EN 60099\</w:t>
            </w:r>
          </w:p>
        </w:tc>
        <w:tc>
          <w:tcPr>
            <w:tcW w:w="8082" w:type="dxa"/>
            <w:tcBorders>
              <w:top w:val="single" w:sz="6" w:space="0" w:color="000000"/>
              <w:left w:val="single" w:sz="6" w:space="0" w:color="000000"/>
              <w:bottom w:val="single" w:sz="6" w:space="0" w:color="000000"/>
              <w:right w:val="single" w:sz="6" w:space="0" w:color="000000"/>
            </w:tcBorders>
          </w:tcPr>
          <w:p w14:paraId="43D7D185" w14:textId="77777777" w:rsidR="00FA5B52" w:rsidRPr="006018C8" w:rsidRDefault="00FA5B52" w:rsidP="00CF3A17">
            <w:pPr>
              <w:pStyle w:val="TableParagraph"/>
              <w:tabs>
                <w:tab w:val="left" w:pos="3426"/>
              </w:tabs>
              <w:kinsoku w:val="0"/>
              <w:overflowPunct w:val="0"/>
              <w:spacing w:line="272" w:lineRule="exact"/>
              <w:ind w:left="107"/>
            </w:pPr>
            <w:r w:rsidRPr="006018C8">
              <w:rPr>
                <w:spacing w:val="-3"/>
              </w:rPr>
              <w:t xml:space="preserve">Protection   contre  </w:t>
            </w:r>
            <w:r w:rsidRPr="006018C8">
              <w:rPr>
                <w:spacing w:val="20"/>
              </w:rPr>
              <w:t xml:space="preserve"> </w:t>
            </w:r>
            <w:proofErr w:type="gramStart"/>
            <w:r w:rsidRPr="006018C8">
              <w:t xml:space="preserve">la </w:t>
            </w:r>
            <w:r w:rsidRPr="006018C8">
              <w:rPr>
                <w:spacing w:val="56"/>
              </w:rPr>
              <w:t xml:space="preserve"> </w:t>
            </w:r>
            <w:r w:rsidRPr="006018C8">
              <w:t>foudre</w:t>
            </w:r>
            <w:proofErr w:type="gramEnd"/>
            <w:r w:rsidRPr="006018C8">
              <w:t>.</w:t>
            </w:r>
            <w:r w:rsidRPr="006018C8">
              <w:tab/>
            </w:r>
            <w:r w:rsidRPr="006018C8">
              <w:rPr>
                <w:spacing w:val="-3"/>
              </w:rPr>
              <w:t xml:space="preserve">Protection </w:t>
            </w:r>
            <w:r w:rsidRPr="006018C8">
              <w:t xml:space="preserve">des structures </w:t>
            </w:r>
            <w:r w:rsidRPr="006018C8">
              <w:rPr>
                <w:spacing w:val="-3"/>
              </w:rPr>
              <w:t xml:space="preserve">contre </w:t>
            </w:r>
            <w:r w:rsidRPr="006018C8">
              <w:t>la foudre.</w:t>
            </w:r>
          </w:p>
          <w:p w14:paraId="498DB54E" w14:textId="77777777" w:rsidR="00FA5B52" w:rsidRPr="006018C8" w:rsidRDefault="00FA5B52" w:rsidP="00CF3A17">
            <w:pPr>
              <w:pStyle w:val="TableParagraph"/>
              <w:kinsoku w:val="0"/>
              <w:overflowPunct w:val="0"/>
              <w:spacing w:before="2" w:line="261" w:lineRule="exact"/>
              <w:ind w:left="107"/>
            </w:pPr>
            <w:r w:rsidRPr="006018C8">
              <w:t>Installations de paratonnerres.</w:t>
            </w:r>
          </w:p>
        </w:tc>
      </w:tr>
    </w:tbl>
    <w:p w14:paraId="023B2511" w14:textId="77777777" w:rsidR="00FA5B52" w:rsidRPr="006018C8" w:rsidRDefault="00FA5B52" w:rsidP="00FA5B52">
      <w:pPr>
        <w:pStyle w:val="Corpsdetexte"/>
        <w:kinsoku w:val="0"/>
        <w:overflowPunct w:val="0"/>
        <w:spacing w:before="88"/>
        <w:ind w:right="7856"/>
      </w:pPr>
      <w:r w:rsidRPr="006018C8">
        <w:t>Textes réglementaires Directives CEE</w:t>
      </w:r>
    </w:p>
    <w:p w14:paraId="3209A5CA"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2" w:after="0" w:line="240" w:lineRule="auto"/>
        <w:ind w:left="952"/>
        <w:textAlignment w:val="auto"/>
        <w:rPr>
          <w:rFonts w:ascii="Times New Roman" w:hAnsi="Times New Roman"/>
        </w:rPr>
      </w:pPr>
      <w:r w:rsidRPr="006018C8">
        <w:rPr>
          <w:rFonts w:ascii="Times New Roman" w:hAnsi="Times New Roman"/>
        </w:rPr>
        <w:t>Directive</w:t>
      </w:r>
      <w:r w:rsidRPr="006018C8">
        <w:rPr>
          <w:rFonts w:ascii="Times New Roman" w:hAnsi="Times New Roman"/>
          <w:spacing w:val="-5"/>
        </w:rPr>
        <w:t xml:space="preserve"> </w:t>
      </w:r>
      <w:r w:rsidRPr="006018C8">
        <w:rPr>
          <w:rFonts w:ascii="Times New Roman" w:hAnsi="Times New Roman"/>
          <w:spacing w:val="-3"/>
        </w:rPr>
        <w:t xml:space="preserve">no </w:t>
      </w:r>
      <w:r w:rsidRPr="006018C8">
        <w:rPr>
          <w:rFonts w:ascii="Times New Roman" w:hAnsi="Times New Roman"/>
        </w:rPr>
        <w:t>73.23</w:t>
      </w:r>
      <w:r w:rsidRPr="006018C8">
        <w:rPr>
          <w:rFonts w:ascii="Times New Roman" w:hAnsi="Times New Roman"/>
          <w:spacing w:val="-3"/>
        </w:rPr>
        <w:t xml:space="preserve"> </w:t>
      </w:r>
      <w:r w:rsidRPr="006018C8">
        <w:rPr>
          <w:rFonts w:ascii="Times New Roman" w:hAnsi="Times New Roman"/>
          <w:spacing w:val="-4"/>
        </w:rPr>
        <w:t>CEE</w:t>
      </w:r>
      <w:r w:rsidRPr="006018C8">
        <w:rPr>
          <w:rFonts w:ascii="Times New Roman" w:hAnsi="Times New Roman"/>
          <w:spacing w:val="-2"/>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spacing w:val="-3"/>
        </w:rPr>
        <w:t>Conseil</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9"/>
        </w:rPr>
        <w:t xml:space="preserve"> </w:t>
      </w:r>
      <w:r w:rsidRPr="006018C8">
        <w:rPr>
          <w:rFonts w:ascii="Times New Roman" w:hAnsi="Times New Roman"/>
        </w:rPr>
        <w:t>19</w:t>
      </w:r>
      <w:r w:rsidRPr="006018C8">
        <w:rPr>
          <w:rFonts w:ascii="Times New Roman" w:hAnsi="Times New Roman"/>
          <w:spacing w:val="-8"/>
        </w:rPr>
        <w:t xml:space="preserve"> </w:t>
      </w:r>
      <w:r w:rsidRPr="006018C8">
        <w:rPr>
          <w:rFonts w:ascii="Times New Roman" w:hAnsi="Times New Roman"/>
          <w:spacing w:val="-3"/>
        </w:rPr>
        <w:t>février</w:t>
      </w:r>
      <w:r w:rsidRPr="006018C8">
        <w:rPr>
          <w:rFonts w:ascii="Times New Roman" w:hAnsi="Times New Roman"/>
          <w:spacing w:val="-2"/>
        </w:rPr>
        <w:t xml:space="preserve"> </w:t>
      </w:r>
      <w:r w:rsidRPr="006018C8">
        <w:rPr>
          <w:rFonts w:ascii="Times New Roman" w:hAnsi="Times New Roman"/>
          <w:spacing w:val="-3"/>
        </w:rPr>
        <w:t>1973,</w:t>
      </w:r>
      <w:r w:rsidRPr="006018C8">
        <w:rPr>
          <w:rFonts w:ascii="Times New Roman" w:hAnsi="Times New Roman"/>
          <w:spacing w:val="-2"/>
        </w:rPr>
        <w:t xml:space="preserve"> </w:t>
      </w:r>
      <w:r w:rsidRPr="006018C8">
        <w:rPr>
          <w:rFonts w:ascii="Times New Roman" w:hAnsi="Times New Roman"/>
        </w:rPr>
        <w:t>dite</w:t>
      </w:r>
      <w:r w:rsidRPr="006018C8">
        <w:rPr>
          <w:rFonts w:ascii="Times New Roman" w:hAnsi="Times New Roman"/>
          <w:spacing w:val="-9"/>
        </w:rPr>
        <w:t xml:space="preserve"> </w:t>
      </w:r>
      <w:r w:rsidRPr="006018C8">
        <w:rPr>
          <w:rFonts w:ascii="Times New Roman" w:hAnsi="Times New Roman"/>
        </w:rPr>
        <w:t>directive</w:t>
      </w:r>
      <w:r w:rsidRPr="006018C8">
        <w:rPr>
          <w:rFonts w:ascii="Times New Roman" w:hAnsi="Times New Roman"/>
          <w:spacing w:val="-9"/>
        </w:rPr>
        <w:t xml:space="preserve"> </w:t>
      </w:r>
      <w:r w:rsidRPr="006018C8">
        <w:rPr>
          <w:rFonts w:ascii="Times New Roman" w:hAnsi="Times New Roman"/>
        </w:rPr>
        <w:t>basse</w:t>
      </w:r>
      <w:r w:rsidRPr="006018C8">
        <w:rPr>
          <w:rFonts w:ascii="Times New Roman" w:hAnsi="Times New Roman"/>
          <w:spacing w:val="-5"/>
        </w:rPr>
        <w:t xml:space="preserve"> </w:t>
      </w:r>
      <w:r w:rsidRPr="006018C8">
        <w:rPr>
          <w:rFonts w:ascii="Times New Roman" w:hAnsi="Times New Roman"/>
        </w:rPr>
        <w:t>tension</w:t>
      </w:r>
      <w:r w:rsidRPr="006018C8">
        <w:rPr>
          <w:rFonts w:ascii="Times New Roman" w:hAnsi="Times New Roman"/>
          <w:spacing w:val="-6"/>
        </w:rPr>
        <w:t xml:space="preserve"> </w:t>
      </w:r>
      <w:r w:rsidRPr="006018C8">
        <w:rPr>
          <w:rFonts w:ascii="Times New Roman" w:hAnsi="Times New Roman"/>
        </w:rPr>
        <w:t>;</w:t>
      </w:r>
    </w:p>
    <w:p w14:paraId="3729FB18"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57" w:after="0" w:line="276" w:lineRule="auto"/>
        <w:ind w:right="346" w:hanging="360"/>
        <w:textAlignment w:val="auto"/>
        <w:rPr>
          <w:rFonts w:ascii="Times New Roman" w:hAnsi="Times New Roman"/>
        </w:rPr>
      </w:pPr>
      <w:r w:rsidRPr="006018C8">
        <w:rPr>
          <w:rFonts w:ascii="Times New Roman" w:hAnsi="Times New Roman"/>
        </w:rPr>
        <w:t xml:space="preserve">Directive no 89.336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du </w:t>
      </w:r>
      <w:r w:rsidRPr="006018C8">
        <w:rPr>
          <w:rFonts w:ascii="Times New Roman" w:hAnsi="Times New Roman"/>
        </w:rPr>
        <w:t xml:space="preserve">3 mai 1989, modifié par la Directive </w:t>
      </w:r>
      <w:r w:rsidRPr="006018C8">
        <w:rPr>
          <w:rFonts w:ascii="Times New Roman" w:hAnsi="Times New Roman"/>
          <w:spacing w:val="-3"/>
        </w:rPr>
        <w:t xml:space="preserve">no </w:t>
      </w:r>
      <w:r w:rsidRPr="006018C8">
        <w:rPr>
          <w:rFonts w:ascii="Times New Roman" w:hAnsi="Times New Roman"/>
        </w:rPr>
        <w:t xml:space="preserve">92.31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28 </w:t>
      </w:r>
      <w:r w:rsidRPr="006018C8">
        <w:rPr>
          <w:rFonts w:ascii="Times New Roman" w:hAnsi="Times New Roman"/>
        </w:rPr>
        <w:t xml:space="preserve">avril 1992, dite directive </w:t>
      </w:r>
      <w:r w:rsidRPr="006018C8">
        <w:rPr>
          <w:rFonts w:ascii="Times New Roman" w:hAnsi="Times New Roman"/>
          <w:spacing w:val="-4"/>
        </w:rPr>
        <w:t>CEM.</w:t>
      </w:r>
      <w:r w:rsidRPr="006018C8">
        <w:rPr>
          <w:rFonts w:ascii="Times New Roman" w:hAnsi="Times New Roman"/>
          <w:spacing w:val="-12"/>
        </w:rPr>
        <w:t xml:space="preserve"> </w:t>
      </w:r>
      <w:r w:rsidRPr="006018C8">
        <w:rPr>
          <w:rFonts w:ascii="Times New Roman" w:hAnsi="Times New Roman"/>
        </w:rPr>
        <w:t>;</w:t>
      </w:r>
    </w:p>
    <w:p w14:paraId="6092A7DA"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18" w:after="0" w:line="240" w:lineRule="auto"/>
        <w:ind w:left="952"/>
        <w:textAlignment w:val="auto"/>
        <w:rPr>
          <w:rFonts w:ascii="Times New Roman" w:hAnsi="Times New Roman"/>
        </w:rPr>
      </w:pPr>
      <w:r w:rsidRPr="006018C8">
        <w:rPr>
          <w:rFonts w:ascii="Times New Roman" w:hAnsi="Times New Roman"/>
        </w:rPr>
        <w:t xml:space="preserve">Directive </w:t>
      </w:r>
      <w:r w:rsidRPr="006018C8">
        <w:rPr>
          <w:rFonts w:ascii="Times New Roman" w:hAnsi="Times New Roman"/>
          <w:spacing w:val="-3"/>
        </w:rPr>
        <w:t xml:space="preserve">no </w:t>
      </w:r>
      <w:r w:rsidRPr="006018C8">
        <w:rPr>
          <w:rFonts w:ascii="Times New Roman" w:hAnsi="Times New Roman"/>
        </w:rPr>
        <w:t xml:space="preserve">89.392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du 14 </w:t>
      </w:r>
      <w:r w:rsidRPr="006018C8">
        <w:rPr>
          <w:rFonts w:ascii="Times New Roman" w:hAnsi="Times New Roman"/>
        </w:rPr>
        <w:t xml:space="preserve">juin 1989, dite </w:t>
      </w:r>
      <w:r w:rsidRPr="006018C8">
        <w:rPr>
          <w:rFonts w:ascii="Times New Roman" w:hAnsi="Times New Roman"/>
          <w:spacing w:val="-3"/>
        </w:rPr>
        <w:t xml:space="preserve">directive </w:t>
      </w:r>
      <w:r w:rsidRPr="006018C8">
        <w:rPr>
          <w:rFonts w:ascii="Times New Roman" w:hAnsi="Times New Roman"/>
        </w:rPr>
        <w:t>machines</w:t>
      </w:r>
      <w:r w:rsidRPr="006018C8">
        <w:rPr>
          <w:rFonts w:ascii="Times New Roman" w:hAnsi="Times New Roman"/>
          <w:spacing w:val="-40"/>
        </w:rPr>
        <w:t xml:space="preserve"> </w:t>
      </w:r>
      <w:r w:rsidRPr="006018C8">
        <w:rPr>
          <w:rFonts w:ascii="Times New Roman" w:hAnsi="Times New Roman"/>
        </w:rPr>
        <w:t>;</w:t>
      </w:r>
    </w:p>
    <w:p w14:paraId="753E31C1"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62" w:after="0" w:line="276" w:lineRule="auto"/>
        <w:ind w:right="352" w:hanging="360"/>
        <w:textAlignment w:val="auto"/>
        <w:rPr>
          <w:rFonts w:ascii="Times New Roman" w:hAnsi="Times New Roman"/>
          <w:spacing w:val="-3"/>
        </w:rPr>
      </w:pPr>
      <w:r w:rsidRPr="006018C8">
        <w:rPr>
          <w:rFonts w:ascii="Times New Roman" w:hAnsi="Times New Roman"/>
        </w:rPr>
        <w:t xml:space="preserve">Directive no 93.68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w:t>
      </w:r>
      <w:r w:rsidRPr="006018C8">
        <w:rPr>
          <w:rFonts w:ascii="Times New Roman" w:hAnsi="Times New Roman"/>
        </w:rPr>
        <w:t xml:space="preserve">du </w:t>
      </w:r>
      <w:r w:rsidRPr="006018C8">
        <w:rPr>
          <w:rFonts w:ascii="Times New Roman" w:hAnsi="Times New Roman"/>
          <w:spacing w:val="-3"/>
        </w:rPr>
        <w:t xml:space="preserve">22 juillet </w:t>
      </w:r>
      <w:r w:rsidRPr="006018C8">
        <w:rPr>
          <w:rFonts w:ascii="Times New Roman" w:hAnsi="Times New Roman"/>
        </w:rPr>
        <w:t xml:space="preserve">1993, </w:t>
      </w:r>
      <w:r w:rsidRPr="006018C8">
        <w:rPr>
          <w:rFonts w:ascii="Times New Roman" w:hAnsi="Times New Roman"/>
          <w:spacing w:val="-3"/>
        </w:rPr>
        <w:t xml:space="preserve">dite </w:t>
      </w:r>
      <w:r w:rsidRPr="006018C8">
        <w:rPr>
          <w:rFonts w:ascii="Times New Roman" w:hAnsi="Times New Roman"/>
        </w:rPr>
        <w:t xml:space="preserve">directive </w:t>
      </w:r>
      <w:r w:rsidRPr="006018C8">
        <w:rPr>
          <w:rFonts w:ascii="Times New Roman" w:hAnsi="Times New Roman"/>
          <w:spacing w:val="-4"/>
        </w:rPr>
        <w:t xml:space="preserve">CE </w:t>
      </w:r>
      <w:r w:rsidRPr="006018C8">
        <w:rPr>
          <w:rFonts w:ascii="Times New Roman" w:hAnsi="Times New Roman"/>
        </w:rPr>
        <w:t xml:space="preserve">introduisant le marquage </w:t>
      </w:r>
      <w:r w:rsidRPr="006018C8">
        <w:rPr>
          <w:rFonts w:ascii="Times New Roman" w:hAnsi="Times New Roman"/>
          <w:spacing w:val="-4"/>
        </w:rPr>
        <w:t>CE</w:t>
      </w:r>
      <w:r w:rsidRPr="006018C8">
        <w:rPr>
          <w:rFonts w:ascii="Times New Roman" w:hAnsi="Times New Roman"/>
          <w:spacing w:val="52"/>
        </w:rPr>
        <w:t xml:space="preserve"> </w:t>
      </w:r>
      <w:r w:rsidRPr="006018C8">
        <w:rPr>
          <w:rFonts w:ascii="Times New Roman" w:hAnsi="Times New Roman"/>
        </w:rPr>
        <w:t xml:space="preserve">dans </w:t>
      </w:r>
      <w:r w:rsidRPr="006018C8">
        <w:rPr>
          <w:rFonts w:ascii="Times New Roman" w:hAnsi="Times New Roman"/>
          <w:spacing w:val="-3"/>
        </w:rPr>
        <w:t xml:space="preserve">12 directives </w:t>
      </w:r>
      <w:r w:rsidRPr="006018C8">
        <w:rPr>
          <w:rFonts w:ascii="Times New Roman" w:hAnsi="Times New Roman"/>
        </w:rPr>
        <w:t>dont les 2</w:t>
      </w:r>
      <w:r w:rsidRPr="006018C8">
        <w:rPr>
          <w:rFonts w:ascii="Times New Roman" w:hAnsi="Times New Roman"/>
          <w:spacing w:val="-28"/>
        </w:rPr>
        <w:t xml:space="preserve"> </w:t>
      </w:r>
      <w:r w:rsidRPr="006018C8">
        <w:rPr>
          <w:rFonts w:ascii="Times New Roman" w:hAnsi="Times New Roman"/>
          <w:spacing w:val="-3"/>
        </w:rPr>
        <w:t>précédentes.</w:t>
      </w:r>
    </w:p>
    <w:p w14:paraId="6E07B7F7"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62" w:after="0" w:line="276" w:lineRule="auto"/>
        <w:ind w:right="352" w:hanging="360"/>
        <w:textAlignment w:val="auto"/>
        <w:rPr>
          <w:rFonts w:ascii="Times New Roman" w:hAnsi="Times New Roman"/>
          <w:spacing w:val="-3"/>
        </w:rPr>
        <w:sectPr w:rsidR="00FA5B52" w:rsidRPr="006018C8" w:rsidSect="00380E05">
          <w:pgSz w:w="11910" w:h="16840"/>
          <w:pgMar w:top="720" w:right="320" w:bottom="820" w:left="440" w:header="0" w:footer="554" w:gutter="0"/>
          <w:cols w:space="720"/>
          <w:noEndnote/>
        </w:sectPr>
      </w:pPr>
    </w:p>
    <w:p w14:paraId="39296C80"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80" w:after="0" w:line="240" w:lineRule="auto"/>
        <w:ind w:left="952"/>
        <w:jc w:val="both"/>
        <w:textAlignment w:val="auto"/>
        <w:rPr>
          <w:rFonts w:ascii="Times New Roman" w:hAnsi="Times New Roman"/>
        </w:rPr>
      </w:pPr>
      <w:r w:rsidRPr="006018C8">
        <w:rPr>
          <w:rFonts w:ascii="Times New Roman" w:hAnsi="Times New Roman"/>
        </w:rPr>
        <w:lastRenderedPageBreak/>
        <w:t xml:space="preserve">Décrets reprenant les </w:t>
      </w:r>
      <w:r w:rsidRPr="006018C8">
        <w:rPr>
          <w:rFonts w:ascii="Times New Roman" w:hAnsi="Times New Roman"/>
          <w:spacing w:val="-3"/>
        </w:rPr>
        <w:t xml:space="preserve">directives </w:t>
      </w:r>
      <w:r w:rsidRPr="006018C8">
        <w:rPr>
          <w:rFonts w:ascii="Times New Roman" w:hAnsi="Times New Roman"/>
        </w:rPr>
        <w:t xml:space="preserve">CEE </w:t>
      </w:r>
      <w:r w:rsidRPr="006018C8">
        <w:rPr>
          <w:rFonts w:ascii="Times New Roman" w:hAnsi="Times New Roman"/>
          <w:spacing w:val="-3"/>
        </w:rPr>
        <w:t xml:space="preserve">en </w:t>
      </w:r>
      <w:r w:rsidRPr="006018C8">
        <w:rPr>
          <w:rFonts w:ascii="Times New Roman" w:hAnsi="Times New Roman"/>
        </w:rPr>
        <w:t>droit français</w:t>
      </w:r>
      <w:r w:rsidRPr="006018C8">
        <w:rPr>
          <w:rFonts w:ascii="Times New Roman" w:hAnsi="Times New Roman"/>
          <w:spacing w:val="-36"/>
        </w:rPr>
        <w:t xml:space="preserve"> </w:t>
      </w:r>
      <w:r w:rsidRPr="006018C8">
        <w:rPr>
          <w:rFonts w:ascii="Times New Roman" w:hAnsi="Times New Roman"/>
        </w:rPr>
        <w:t>;</w:t>
      </w:r>
    </w:p>
    <w:p w14:paraId="05344864"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57" w:after="0" w:line="276" w:lineRule="auto"/>
        <w:ind w:right="347" w:hanging="360"/>
        <w:jc w:val="both"/>
        <w:textAlignment w:val="auto"/>
        <w:rPr>
          <w:rFonts w:ascii="Times New Roman" w:hAnsi="Times New Roman"/>
          <w:spacing w:val="-3"/>
        </w:rPr>
      </w:pPr>
      <w:r w:rsidRPr="006018C8">
        <w:rPr>
          <w:rFonts w:ascii="Times New Roman" w:hAnsi="Times New Roman"/>
        </w:rPr>
        <w:t xml:space="preserve">Décret </w:t>
      </w:r>
      <w:r w:rsidRPr="006018C8">
        <w:rPr>
          <w:rFonts w:ascii="Times New Roman" w:hAnsi="Times New Roman"/>
          <w:spacing w:val="-3"/>
        </w:rPr>
        <w:t xml:space="preserve">no </w:t>
      </w:r>
      <w:r w:rsidRPr="006018C8">
        <w:rPr>
          <w:rFonts w:ascii="Times New Roman" w:hAnsi="Times New Roman"/>
        </w:rPr>
        <w:t xml:space="preserve">75-848 </w:t>
      </w:r>
      <w:r w:rsidRPr="006018C8">
        <w:rPr>
          <w:rFonts w:ascii="Times New Roman" w:hAnsi="Times New Roman"/>
          <w:spacing w:val="-3"/>
        </w:rPr>
        <w:t xml:space="preserve">du 26 </w:t>
      </w:r>
      <w:r w:rsidRPr="006018C8">
        <w:rPr>
          <w:rFonts w:ascii="Times New Roman" w:hAnsi="Times New Roman"/>
        </w:rPr>
        <w:t xml:space="preserve">août 1975, modifié par les décrets no 81-1237 du </w:t>
      </w:r>
      <w:r w:rsidRPr="006018C8">
        <w:rPr>
          <w:rFonts w:ascii="Times New Roman" w:hAnsi="Times New Roman"/>
          <w:spacing w:val="-3"/>
        </w:rPr>
        <w:t xml:space="preserve">30 décembre </w:t>
      </w:r>
      <w:r w:rsidRPr="006018C8">
        <w:rPr>
          <w:rFonts w:ascii="Times New Roman" w:hAnsi="Times New Roman"/>
        </w:rPr>
        <w:t xml:space="preserve">1981 </w:t>
      </w:r>
      <w:r w:rsidRPr="006018C8">
        <w:rPr>
          <w:rFonts w:ascii="Times New Roman" w:hAnsi="Times New Roman"/>
          <w:spacing w:val="-3"/>
        </w:rPr>
        <w:t xml:space="preserve">et </w:t>
      </w:r>
      <w:r w:rsidRPr="006018C8">
        <w:rPr>
          <w:rFonts w:ascii="Times New Roman" w:hAnsi="Times New Roman"/>
        </w:rPr>
        <w:t xml:space="preserve">no 95- 1081 </w:t>
      </w:r>
      <w:r w:rsidRPr="006018C8">
        <w:rPr>
          <w:rFonts w:ascii="Times New Roman" w:hAnsi="Times New Roman"/>
          <w:spacing w:val="-3"/>
        </w:rPr>
        <w:t xml:space="preserve">du </w:t>
      </w:r>
      <w:r w:rsidRPr="006018C8">
        <w:rPr>
          <w:rFonts w:ascii="Times New Roman" w:hAnsi="Times New Roman"/>
        </w:rPr>
        <w:t xml:space="preserve">3 octobre 1995 (abrogée à </w:t>
      </w:r>
      <w:r w:rsidRPr="006018C8">
        <w:rPr>
          <w:rFonts w:ascii="Times New Roman" w:hAnsi="Times New Roman"/>
          <w:spacing w:val="-3"/>
        </w:rPr>
        <w:t xml:space="preserve">partir </w:t>
      </w:r>
      <w:r w:rsidRPr="006018C8">
        <w:rPr>
          <w:rFonts w:ascii="Times New Roman" w:hAnsi="Times New Roman"/>
        </w:rPr>
        <w:t xml:space="preserve">du 1er </w:t>
      </w:r>
      <w:r w:rsidRPr="006018C8">
        <w:rPr>
          <w:rFonts w:ascii="Times New Roman" w:hAnsi="Times New Roman"/>
          <w:spacing w:val="-3"/>
        </w:rPr>
        <w:t xml:space="preserve">juillet </w:t>
      </w:r>
      <w:r w:rsidRPr="006018C8">
        <w:rPr>
          <w:rFonts w:ascii="Times New Roman" w:hAnsi="Times New Roman"/>
        </w:rPr>
        <w:t xml:space="preserve">1997) </w:t>
      </w:r>
      <w:r w:rsidRPr="006018C8">
        <w:rPr>
          <w:rFonts w:ascii="Times New Roman" w:hAnsi="Times New Roman"/>
          <w:spacing w:val="-3"/>
        </w:rPr>
        <w:t xml:space="preserve">reprenant en droit </w:t>
      </w:r>
      <w:r w:rsidRPr="006018C8">
        <w:rPr>
          <w:rFonts w:ascii="Times New Roman" w:hAnsi="Times New Roman"/>
        </w:rPr>
        <w:t xml:space="preserve">français la </w:t>
      </w:r>
      <w:r w:rsidRPr="006018C8">
        <w:rPr>
          <w:rFonts w:ascii="Times New Roman" w:hAnsi="Times New Roman"/>
          <w:spacing w:val="-3"/>
        </w:rPr>
        <w:t xml:space="preserve">directive </w:t>
      </w:r>
      <w:r w:rsidRPr="006018C8">
        <w:rPr>
          <w:rFonts w:ascii="Times New Roman" w:hAnsi="Times New Roman"/>
        </w:rPr>
        <w:t>basse</w:t>
      </w:r>
      <w:r w:rsidRPr="006018C8">
        <w:rPr>
          <w:rFonts w:ascii="Times New Roman" w:hAnsi="Times New Roman"/>
          <w:spacing w:val="-5"/>
        </w:rPr>
        <w:t xml:space="preserve"> </w:t>
      </w:r>
      <w:r w:rsidRPr="006018C8">
        <w:rPr>
          <w:rFonts w:ascii="Times New Roman" w:hAnsi="Times New Roman"/>
          <w:spacing w:val="-3"/>
        </w:rPr>
        <w:t>tension.</w:t>
      </w:r>
    </w:p>
    <w:p w14:paraId="41C9C84B" w14:textId="77777777" w:rsidR="00FA5B52" w:rsidRPr="006018C8" w:rsidRDefault="00FA5B52" w:rsidP="00FA5B52">
      <w:pPr>
        <w:pStyle w:val="Paragraphedeliste"/>
        <w:widowControl w:val="0"/>
        <w:numPr>
          <w:ilvl w:val="0"/>
          <w:numId w:val="121"/>
        </w:numPr>
        <w:tabs>
          <w:tab w:val="left" w:pos="953"/>
        </w:tabs>
        <w:suppressAutoHyphens w:val="0"/>
        <w:kinsoku w:val="0"/>
        <w:overflowPunct w:val="0"/>
        <w:autoSpaceDE w:val="0"/>
        <w:adjustRightInd w:val="0"/>
        <w:spacing w:before="117" w:after="0" w:line="276" w:lineRule="auto"/>
        <w:ind w:right="353" w:hanging="360"/>
        <w:jc w:val="both"/>
        <w:textAlignment w:val="auto"/>
        <w:rPr>
          <w:rFonts w:ascii="Times New Roman" w:hAnsi="Times New Roman"/>
        </w:rPr>
      </w:pPr>
      <w:r w:rsidRPr="006018C8">
        <w:rPr>
          <w:rFonts w:ascii="Times New Roman" w:hAnsi="Times New Roman"/>
        </w:rPr>
        <w:t xml:space="preserve">Décret no 92-587 du </w:t>
      </w:r>
      <w:r w:rsidRPr="006018C8">
        <w:rPr>
          <w:rFonts w:ascii="Times New Roman" w:hAnsi="Times New Roman"/>
          <w:spacing w:val="-3"/>
        </w:rPr>
        <w:t xml:space="preserve">22 </w:t>
      </w:r>
      <w:r w:rsidRPr="006018C8">
        <w:rPr>
          <w:rFonts w:ascii="Times New Roman" w:hAnsi="Times New Roman"/>
        </w:rPr>
        <w:t xml:space="preserve">juin 1992 modifié par le décret no 95-283 du 13 mars </w:t>
      </w:r>
      <w:r w:rsidRPr="006018C8">
        <w:rPr>
          <w:rFonts w:ascii="Times New Roman" w:hAnsi="Times New Roman"/>
          <w:spacing w:val="-3"/>
        </w:rPr>
        <w:t xml:space="preserve">1995 </w:t>
      </w:r>
      <w:r w:rsidRPr="006018C8">
        <w:rPr>
          <w:rFonts w:ascii="Times New Roman" w:hAnsi="Times New Roman"/>
        </w:rPr>
        <w:t xml:space="preserve">reprenant en </w:t>
      </w:r>
      <w:r w:rsidRPr="006018C8">
        <w:rPr>
          <w:rFonts w:ascii="Times New Roman" w:hAnsi="Times New Roman"/>
          <w:spacing w:val="-3"/>
        </w:rPr>
        <w:t xml:space="preserve">droit </w:t>
      </w:r>
      <w:r w:rsidRPr="006018C8">
        <w:rPr>
          <w:rFonts w:ascii="Times New Roman" w:hAnsi="Times New Roman"/>
        </w:rPr>
        <w:t xml:space="preserve">français la </w:t>
      </w:r>
      <w:r w:rsidRPr="006018C8">
        <w:rPr>
          <w:rFonts w:ascii="Times New Roman" w:hAnsi="Times New Roman"/>
          <w:spacing w:val="-3"/>
        </w:rPr>
        <w:t>directive</w:t>
      </w:r>
      <w:r w:rsidRPr="006018C8">
        <w:rPr>
          <w:rFonts w:ascii="Times New Roman" w:hAnsi="Times New Roman"/>
          <w:spacing w:val="-18"/>
        </w:rPr>
        <w:t xml:space="preserve"> </w:t>
      </w:r>
      <w:r w:rsidRPr="006018C8">
        <w:rPr>
          <w:rFonts w:ascii="Times New Roman" w:hAnsi="Times New Roman"/>
        </w:rPr>
        <w:t>CEM.</w:t>
      </w:r>
    </w:p>
    <w:p w14:paraId="7515C646" w14:textId="77777777" w:rsidR="00FA5B52" w:rsidRPr="006018C8" w:rsidRDefault="00FA5B52" w:rsidP="00FA5B52">
      <w:pPr>
        <w:pStyle w:val="Corpsdetexte"/>
        <w:kinsoku w:val="0"/>
        <w:overflowPunct w:val="0"/>
        <w:spacing w:before="115"/>
        <w:jc w:val="both"/>
      </w:pPr>
      <w:r w:rsidRPr="006018C8">
        <w:t>Textes transposant la directive no 93-68 CEE :</w:t>
      </w:r>
    </w:p>
    <w:p w14:paraId="5F64743F"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7" w:after="0" w:line="276" w:lineRule="auto"/>
        <w:ind w:right="354" w:hanging="360"/>
        <w:jc w:val="both"/>
        <w:textAlignment w:val="auto"/>
        <w:rPr>
          <w:rFonts w:ascii="Times New Roman" w:hAnsi="Times New Roman"/>
        </w:rPr>
      </w:pPr>
      <w:r w:rsidRPr="006018C8">
        <w:rPr>
          <w:rFonts w:ascii="Times New Roman" w:hAnsi="Times New Roman"/>
        </w:rPr>
        <w:t>Le</w:t>
      </w:r>
      <w:r w:rsidRPr="006018C8">
        <w:rPr>
          <w:rFonts w:ascii="Times New Roman" w:hAnsi="Times New Roman"/>
          <w:spacing w:val="-2"/>
        </w:rPr>
        <w:t xml:space="preserve"> décret</w:t>
      </w:r>
      <w:r w:rsidRPr="006018C8">
        <w:rPr>
          <w:rFonts w:ascii="Times New Roman" w:hAnsi="Times New Roman"/>
          <w:spacing w:val="-5"/>
        </w:rPr>
        <w:t xml:space="preserve"> </w:t>
      </w:r>
      <w:r w:rsidRPr="006018C8">
        <w:rPr>
          <w:rFonts w:ascii="Times New Roman" w:hAnsi="Times New Roman"/>
          <w:spacing w:val="-3"/>
        </w:rPr>
        <w:t>no</w:t>
      </w:r>
      <w:r w:rsidRPr="006018C8">
        <w:rPr>
          <w:rFonts w:ascii="Times New Roman" w:hAnsi="Times New Roman"/>
          <w:spacing w:val="-5"/>
        </w:rPr>
        <w:t xml:space="preserve"> </w:t>
      </w:r>
      <w:r w:rsidRPr="006018C8">
        <w:rPr>
          <w:rFonts w:ascii="Times New Roman" w:hAnsi="Times New Roman"/>
        </w:rPr>
        <w:t>95-1081</w:t>
      </w:r>
      <w:r w:rsidRPr="006018C8">
        <w:rPr>
          <w:rFonts w:ascii="Times New Roman" w:hAnsi="Times New Roman"/>
          <w:spacing w:val="-5"/>
        </w:rPr>
        <w:t xml:space="preserve"> </w:t>
      </w:r>
      <w:r w:rsidRPr="006018C8">
        <w:rPr>
          <w:rFonts w:ascii="Times New Roman" w:hAnsi="Times New Roman"/>
        </w:rPr>
        <w:t>du</w:t>
      </w:r>
      <w:r w:rsidRPr="006018C8">
        <w:rPr>
          <w:rFonts w:ascii="Times New Roman" w:hAnsi="Times New Roman"/>
          <w:spacing w:val="-5"/>
        </w:rPr>
        <w:t xml:space="preserve"> </w:t>
      </w:r>
      <w:r w:rsidRPr="006018C8">
        <w:rPr>
          <w:rFonts w:ascii="Times New Roman" w:hAnsi="Times New Roman"/>
        </w:rPr>
        <w:t>3</w:t>
      </w:r>
      <w:r w:rsidRPr="006018C8">
        <w:rPr>
          <w:rFonts w:ascii="Times New Roman" w:hAnsi="Times New Roman"/>
          <w:spacing w:val="-9"/>
        </w:rPr>
        <w:t xml:space="preserve"> </w:t>
      </w:r>
      <w:r w:rsidRPr="006018C8">
        <w:rPr>
          <w:rFonts w:ascii="Times New Roman" w:hAnsi="Times New Roman"/>
        </w:rPr>
        <w:t>octobre</w:t>
      </w:r>
      <w:r w:rsidRPr="006018C8">
        <w:rPr>
          <w:rFonts w:ascii="Times New Roman" w:hAnsi="Times New Roman"/>
          <w:spacing w:val="-7"/>
        </w:rPr>
        <w:t xml:space="preserve"> </w:t>
      </w:r>
      <w:r w:rsidRPr="006018C8">
        <w:rPr>
          <w:rFonts w:ascii="Times New Roman" w:hAnsi="Times New Roman"/>
          <w:spacing w:val="-3"/>
        </w:rPr>
        <w:t>1995</w:t>
      </w:r>
      <w:r w:rsidRPr="006018C8">
        <w:rPr>
          <w:rFonts w:ascii="Times New Roman" w:hAnsi="Times New Roman"/>
          <w:spacing w:val="-5"/>
        </w:rPr>
        <w:t xml:space="preserve"> </w:t>
      </w:r>
      <w:r w:rsidRPr="006018C8">
        <w:rPr>
          <w:rFonts w:ascii="Times New Roman" w:hAnsi="Times New Roman"/>
          <w:spacing w:val="-3"/>
        </w:rPr>
        <w:t xml:space="preserve">relatif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11"/>
        </w:rPr>
        <w:t xml:space="preserve"> </w:t>
      </w:r>
      <w:r w:rsidRPr="006018C8">
        <w:rPr>
          <w:rFonts w:ascii="Times New Roman" w:hAnsi="Times New Roman"/>
        </w:rPr>
        <w:t>sécurité</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spacing w:val="-3"/>
        </w:rPr>
        <w:t xml:space="preserve">personnes,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animaux</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biens</w:t>
      </w:r>
      <w:r w:rsidRPr="006018C8">
        <w:rPr>
          <w:rFonts w:ascii="Times New Roman" w:hAnsi="Times New Roman"/>
          <w:spacing w:val="-8"/>
        </w:rPr>
        <w:t xml:space="preserve"> </w:t>
      </w:r>
      <w:r w:rsidRPr="006018C8">
        <w:rPr>
          <w:rFonts w:ascii="Times New Roman" w:hAnsi="Times New Roman"/>
          <w:spacing w:val="-3"/>
        </w:rPr>
        <w:t xml:space="preserve">lors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rPr>
        <w:t>l'emploi</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matériels</w:t>
      </w:r>
      <w:r w:rsidRPr="006018C8">
        <w:rPr>
          <w:rFonts w:ascii="Times New Roman" w:hAnsi="Times New Roman"/>
          <w:spacing w:val="-8"/>
        </w:rPr>
        <w:t xml:space="preserve"> </w:t>
      </w:r>
      <w:r w:rsidRPr="006018C8">
        <w:rPr>
          <w:rFonts w:ascii="Times New Roman" w:hAnsi="Times New Roman"/>
          <w:spacing w:val="-3"/>
        </w:rPr>
        <w:t>électriques</w:t>
      </w:r>
      <w:r w:rsidRPr="006018C8">
        <w:rPr>
          <w:rFonts w:ascii="Times New Roman" w:hAnsi="Times New Roman"/>
          <w:spacing w:val="-8"/>
        </w:rPr>
        <w:t xml:space="preserve"> </w:t>
      </w:r>
      <w:r w:rsidRPr="006018C8">
        <w:rPr>
          <w:rFonts w:ascii="Times New Roman" w:hAnsi="Times New Roman"/>
        </w:rPr>
        <w:t>destinés</w:t>
      </w:r>
      <w:r w:rsidRPr="006018C8">
        <w:rPr>
          <w:rFonts w:ascii="Times New Roman" w:hAnsi="Times New Roman"/>
          <w:spacing w:val="-9"/>
        </w:rPr>
        <w:t xml:space="preserve"> </w:t>
      </w:r>
      <w:r w:rsidRPr="006018C8">
        <w:rPr>
          <w:rFonts w:ascii="Times New Roman" w:hAnsi="Times New Roman"/>
        </w:rPr>
        <w:t>à</w:t>
      </w:r>
      <w:r w:rsidRPr="006018C8">
        <w:rPr>
          <w:rFonts w:ascii="Times New Roman" w:hAnsi="Times New Roman"/>
          <w:spacing w:val="-12"/>
        </w:rPr>
        <w:t xml:space="preserve"> </w:t>
      </w:r>
      <w:r w:rsidRPr="006018C8">
        <w:rPr>
          <w:rFonts w:ascii="Times New Roman" w:hAnsi="Times New Roman"/>
        </w:rPr>
        <w:t>être</w:t>
      </w:r>
      <w:r w:rsidRPr="006018C8">
        <w:rPr>
          <w:rFonts w:ascii="Times New Roman" w:hAnsi="Times New Roman"/>
          <w:spacing w:val="-12"/>
        </w:rPr>
        <w:t xml:space="preserve"> </w:t>
      </w:r>
      <w:r w:rsidRPr="006018C8">
        <w:rPr>
          <w:rFonts w:ascii="Times New Roman" w:hAnsi="Times New Roman"/>
        </w:rPr>
        <w:t>employés</w:t>
      </w:r>
      <w:r w:rsidRPr="006018C8">
        <w:rPr>
          <w:rFonts w:ascii="Times New Roman" w:hAnsi="Times New Roman"/>
          <w:spacing w:val="-8"/>
        </w:rPr>
        <w:t xml:space="preserve"> </w:t>
      </w:r>
      <w:r w:rsidRPr="006018C8">
        <w:rPr>
          <w:rFonts w:ascii="Times New Roman" w:hAnsi="Times New Roman"/>
        </w:rPr>
        <w:t>dans</w:t>
      </w:r>
      <w:r w:rsidRPr="006018C8">
        <w:rPr>
          <w:rFonts w:ascii="Times New Roman" w:hAnsi="Times New Roman"/>
          <w:spacing w:val="-8"/>
        </w:rPr>
        <w:t xml:space="preserve"> </w:t>
      </w:r>
      <w:r w:rsidRPr="006018C8">
        <w:rPr>
          <w:rFonts w:ascii="Times New Roman" w:hAnsi="Times New Roman"/>
          <w:spacing w:val="-2"/>
        </w:rPr>
        <w:t>certaines</w:t>
      </w:r>
      <w:r w:rsidRPr="006018C8">
        <w:rPr>
          <w:rFonts w:ascii="Times New Roman" w:hAnsi="Times New Roman"/>
          <w:spacing w:val="-9"/>
        </w:rPr>
        <w:t xml:space="preserve"> </w:t>
      </w:r>
      <w:r w:rsidRPr="006018C8">
        <w:rPr>
          <w:rFonts w:ascii="Times New Roman" w:hAnsi="Times New Roman"/>
        </w:rPr>
        <w:t>limites</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7"/>
        </w:rPr>
        <w:t xml:space="preserve"> </w:t>
      </w:r>
      <w:r w:rsidRPr="006018C8">
        <w:rPr>
          <w:rFonts w:ascii="Times New Roman" w:hAnsi="Times New Roman"/>
        </w:rPr>
        <w:t>tensions</w:t>
      </w:r>
      <w:r w:rsidRPr="006018C8">
        <w:rPr>
          <w:rFonts w:ascii="Times New Roman" w:hAnsi="Times New Roman"/>
          <w:spacing w:val="-5"/>
        </w:rPr>
        <w:t xml:space="preserve"> </w:t>
      </w:r>
      <w:r w:rsidRPr="006018C8">
        <w:rPr>
          <w:rFonts w:ascii="Times New Roman" w:hAnsi="Times New Roman"/>
        </w:rPr>
        <w:t>;</w:t>
      </w:r>
    </w:p>
    <w:p w14:paraId="2BCC88CD"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118" w:after="0" w:line="276" w:lineRule="auto"/>
        <w:ind w:right="352" w:hanging="360"/>
        <w:jc w:val="both"/>
        <w:textAlignment w:val="auto"/>
        <w:rPr>
          <w:rFonts w:ascii="Times New Roman" w:hAnsi="Times New Roman"/>
        </w:rPr>
      </w:pPr>
      <w:r w:rsidRPr="006018C8">
        <w:rPr>
          <w:rFonts w:ascii="Times New Roman" w:hAnsi="Times New Roman"/>
        </w:rPr>
        <w:t xml:space="preserve">L’avis </w:t>
      </w:r>
      <w:r w:rsidRPr="006018C8">
        <w:rPr>
          <w:rFonts w:ascii="Times New Roman" w:hAnsi="Times New Roman"/>
          <w:spacing w:val="-3"/>
        </w:rPr>
        <w:t xml:space="preserve">du </w:t>
      </w:r>
      <w:r w:rsidRPr="006018C8">
        <w:rPr>
          <w:rFonts w:ascii="Times New Roman" w:hAnsi="Times New Roman"/>
        </w:rPr>
        <w:t xml:space="preserve">4 août 1999 </w:t>
      </w:r>
      <w:r w:rsidRPr="006018C8">
        <w:rPr>
          <w:rFonts w:ascii="Times New Roman" w:hAnsi="Times New Roman"/>
          <w:spacing w:val="-3"/>
        </w:rPr>
        <w:t xml:space="preserve">relatif </w:t>
      </w:r>
      <w:r w:rsidRPr="006018C8">
        <w:rPr>
          <w:rFonts w:ascii="Times New Roman" w:hAnsi="Times New Roman"/>
        </w:rPr>
        <w:t xml:space="preserve">à </w:t>
      </w:r>
      <w:r w:rsidRPr="006018C8">
        <w:rPr>
          <w:rFonts w:ascii="Times New Roman" w:hAnsi="Times New Roman"/>
          <w:spacing w:val="-3"/>
        </w:rPr>
        <w:t xml:space="preserve">l'application du décret no </w:t>
      </w:r>
      <w:r w:rsidRPr="006018C8">
        <w:rPr>
          <w:rFonts w:ascii="Times New Roman" w:hAnsi="Times New Roman"/>
        </w:rPr>
        <w:t xml:space="preserve">95-1081 du 3 </w:t>
      </w:r>
      <w:r w:rsidRPr="006018C8">
        <w:rPr>
          <w:rFonts w:ascii="Times New Roman" w:hAnsi="Times New Roman"/>
          <w:spacing w:val="-3"/>
        </w:rPr>
        <w:t xml:space="preserve">octobre 1995 </w:t>
      </w:r>
      <w:r w:rsidRPr="006018C8">
        <w:rPr>
          <w:rFonts w:ascii="Times New Roman" w:hAnsi="Times New Roman"/>
        </w:rPr>
        <w:t xml:space="preserve">annule </w:t>
      </w:r>
      <w:r w:rsidRPr="006018C8">
        <w:rPr>
          <w:rFonts w:ascii="Times New Roman" w:hAnsi="Times New Roman"/>
          <w:spacing w:val="-3"/>
        </w:rPr>
        <w:t xml:space="preserve">et remplace </w:t>
      </w:r>
      <w:r w:rsidRPr="006018C8">
        <w:rPr>
          <w:rFonts w:ascii="Times New Roman" w:hAnsi="Times New Roman"/>
        </w:rPr>
        <w:t xml:space="preserve">l'avis </w:t>
      </w:r>
      <w:r w:rsidRPr="006018C8">
        <w:rPr>
          <w:rFonts w:ascii="Times New Roman" w:hAnsi="Times New Roman"/>
          <w:spacing w:val="-3"/>
        </w:rPr>
        <w:t xml:space="preserve">du 24 </w:t>
      </w:r>
      <w:r w:rsidRPr="006018C8">
        <w:rPr>
          <w:rFonts w:ascii="Times New Roman" w:hAnsi="Times New Roman"/>
        </w:rPr>
        <w:t xml:space="preserve">avril </w:t>
      </w:r>
      <w:r w:rsidRPr="006018C8">
        <w:rPr>
          <w:rFonts w:ascii="Times New Roman" w:hAnsi="Times New Roman"/>
          <w:spacing w:val="-3"/>
        </w:rPr>
        <w:t>1997</w:t>
      </w:r>
      <w:r w:rsidRPr="006018C8">
        <w:rPr>
          <w:rFonts w:ascii="Times New Roman" w:hAnsi="Times New Roman"/>
          <w:spacing w:val="-10"/>
        </w:rPr>
        <w:t xml:space="preserve"> </w:t>
      </w:r>
      <w:r w:rsidRPr="006018C8">
        <w:rPr>
          <w:rFonts w:ascii="Times New Roman" w:hAnsi="Times New Roman"/>
        </w:rPr>
        <w:t>;</w:t>
      </w:r>
    </w:p>
    <w:p w14:paraId="60A8FA3C" w14:textId="77777777" w:rsidR="00FA5B52" w:rsidRPr="006018C8" w:rsidRDefault="00FA5B52" w:rsidP="00FA5B52">
      <w:pPr>
        <w:pStyle w:val="Paragraphedeliste"/>
        <w:widowControl w:val="0"/>
        <w:numPr>
          <w:ilvl w:val="0"/>
          <w:numId w:val="120"/>
        </w:numPr>
        <w:tabs>
          <w:tab w:val="left" w:pos="1015"/>
        </w:tabs>
        <w:suppressAutoHyphens w:val="0"/>
        <w:kinsoku w:val="0"/>
        <w:overflowPunct w:val="0"/>
        <w:autoSpaceDE w:val="0"/>
        <w:adjustRightInd w:val="0"/>
        <w:spacing w:before="118" w:after="0" w:line="276" w:lineRule="auto"/>
        <w:ind w:right="350" w:hanging="360"/>
        <w:jc w:val="both"/>
        <w:textAlignment w:val="auto"/>
        <w:rPr>
          <w:rFonts w:ascii="Times New Roman" w:hAnsi="Times New Roman"/>
          <w:spacing w:val="-3"/>
        </w:rPr>
      </w:pPr>
      <w:r w:rsidRPr="006018C8">
        <w:rPr>
          <w:rFonts w:ascii="Times New Roman" w:hAnsi="Times New Roman"/>
        </w:rPr>
        <w:tab/>
        <w:t>L’avis</w:t>
      </w:r>
      <w:r w:rsidRPr="006018C8">
        <w:rPr>
          <w:rFonts w:ascii="Times New Roman" w:hAnsi="Times New Roman"/>
          <w:spacing w:val="-11"/>
        </w:rPr>
        <w:t xml:space="preserve"> </w:t>
      </w:r>
      <w:r w:rsidRPr="006018C8">
        <w:rPr>
          <w:rFonts w:ascii="Times New Roman" w:hAnsi="Times New Roman"/>
          <w:spacing w:val="-3"/>
        </w:rPr>
        <w:t>du</w:t>
      </w:r>
      <w:r w:rsidRPr="006018C8">
        <w:rPr>
          <w:rFonts w:ascii="Times New Roman" w:hAnsi="Times New Roman"/>
          <w:spacing w:val="-8"/>
        </w:rPr>
        <w:t xml:space="preserve"> </w:t>
      </w:r>
      <w:r w:rsidRPr="006018C8">
        <w:rPr>
          <w:rFonts w:ascii="Times New Roman" w:hAnsi="Times New Roman"/>
        </w:rPr>
        <w:t>25</w:t>
      </w:r>
      <w:r w:rsidRPr="006018C8">
        <w:rPr>
          <w:rFonts w:ascii="Times New Roman" w:hAnsi="Times New Roman"/>
          <w:spacing w:val="-11"/>
        </w:rPr>
        <w:t xml:space="preserve"> </w:t>
      </w:r>
      <w:r w:rsidRPr="006018C8">
        <w:rPr>
          <w:rFonts w:ascii="Times New Roman" w:hAnsi="Times New Roman"/>
          <w:spacing w:val="-3"/>
        </w:rPr>
        <w:t>janvier</w:t>
      </w:r>
      <w:r w:rsidRPr="006018C8">
        <w:rPr>
          <w:rFonts w:ascii="Times New Roman" w:hAnsi="Times New Roman"/>
          <w:spacing w:val="-6"/>
        </w:rPr>
        <w:t xml:space="preserve"> </w:t>
      </w:r>
      <w:r w:rsidRPr="006018C8">
        <w:rPr>
          <w:rFonts w:ascii="Times New Roman" w:hAnsi="Times New Roman"/>
        </w:rPr>
        <w:t>1998</w:t>
      </w:r>
      <w:r w:rsidRPr="006018C8">
        <w:rPr>
          <w:rFonts w:ascii="Times New Roman" w:hAnsi="Times New Roman"/>
          <w:spacing w:val="-13"/>
        </w:rPr>
        <w:t xml:space="preserve"> </w:t>
      </w:r>
      <w:r w:rsidRPr="006018C8">
        <w:rPr>
          <w:rFonts w:ascii="Times New Roman" w:hAnsi="Times New Roman"/>
        </w:rPr>
        <w:t>relatif</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14"/>
        </w:rPr>
        <w:t xml:space="preserve"> </w:t>
      </w:r>
      <w:r w:rsidRPr="006018C8">
        <w:rPr>
          <w:rFonts w:ascii="Times New Roman" w:hAnsi="Times New Roman"/>
        </w:rPr>
        <w:t>l'application</w:t>
      </w:r>
      <w:r w:rsidRPr="006018C8">
        <w:rPr>
          <w:rFonts w:ascii="Times New Roman" w:hAnsi="Times New Roman"/>
          <w:spacing w:val="-12"/>
        </w:rPr>
        <w:t xml:space="preserve"> </w:t>
      </w:r>
      <w:r w:rsidRPr="006018C8">
        <w:rPr>
          <w:rFonts w:ascii="Times New Roman" w:hAnsi="Times New Roman"/>
        </w:rPr>
        <w:t>du</w:t>
      </w:r>
      <w:r w:rsidRPr="006018C8">
        <w:rPr>
          <w:rFonts w:ascii="Times New Roman" w:hAnsi="Times New Roman"/>
          <w:spacing w:val="-13"/>
        </w:rPr>
        <w:t xml:space="preserve"> </w:t>
      </w:r>
      <w:r w:rsidRPr="006018C8">
        <w:rPr>
          <w:rFonts w:ascii="Times New Roman" w:hAnsi="Times New Roman"/>
        </w:rPr>
        <w:t>décret</w:t>
      </w:r>
      <w:r w:rsidRPr="006018C8">
        <w:rPr>
          <w:rFonts w:ascii="Times New Roman" w:hAnsi="Times New Roman"/>
          <w:spacing w:val="-11"/>
        </w:rPr>
        <w:t xml:space="preserve"> </w:t>
      </w:r>
      <w:r w:rsidRPr="006018C8">
        <w:rPr>
          <w:rFonts w:ascii="Times New Roman" w:hAnsi="Times New Roman"/>
        </w:rPr>
        <w:t>no</w:t>
      </w:r>
      <w:r w:rsidRPr="006018C8">
        <w:rPr>
          <w:rFonts w:ascii="Times New Roman" w:hAnsi="Times New Roman"/>
          <w:spacing w:val="-6"/>
        </w:rPr>
        <w:t xml:space="preserve"> </w:t>
      </w:r>
      <w:r w:rsidRPr="006018C8">
        <w:rPr>
          <w:rFonts w:ascii="Times New Roman" w:hAnsi="Times New Roman"/>
        </w:rPr>
        <w:t>95-1081</w:t>
      </w:r>
      <w:r w:rsidRPr="006018C8">
        <w:rPr>
          <w:rFonts w:ascii="Times New Roman" w:hAnsi="Times New Roman"/>
          <w:spacing w:val="-8"/>
        </w:rPr>
        <w:t xml:space="preserve"> </w:t>
      </w:r>
      <w:r w:rsidRPr="006018C8">
        <w:rPr>
          <w:rFonts w:ascii="Times New Roman" w:hAnsi="Times New Roman"/>
          <w:spacing w:val="-3"/>
        </w:rPr>
        <w:t>du</w:t>
      </w:r>
      <w:r w:rsidRPr="006018C8">
        <w:rPr>
          <w:rFonts w:ascii="Times New Roman" w:hAnsi="Times New Roman"/>
          <w:spacing w:val="-8"/>
        </w:rPr>
        <w:t xml:space="preserve"> </w:t>
      </w:r>
      <w:r w:rsidRPr="006018C8">
        <w:rPr>
          <w:rFonts w:ascii="Times New Roman" w:hAnsi="Times New Roman"/>
        </w:rPr>
        <w:t>3</w:t>
      </w:r>
      <w:r w:rsidRPr="006018C8">
        <w:rPr>
          <w:rFonts w:ascii="Times New Roman" w:hAnsi="Times New Roman"/>
          <w:spacing w:val="-8"/>
        </w:rPr>
        <w:t xml:space="preserve"> </w:t>
      </w:r>
      <w:r w:rsidRPr="006018C8">
        <w:rPr>
          <w:rFonts w:ascii="Times New Roman" w:hAnsi="Times New Roman"/>
          <w:spacing w:val="-3"/>
        </w:rPr>
        <w:t>octobre</w:t>
      </w:r>
      <w:r w:rsidRPr="006018C8">
        <w:rPr>
          <w:rFonts w:ascii="Times New Roman" w:hAnsi="Times New Roman"/>
          <w:spacing w:val="-9"/>
        </w:rPr>
        <w:t xml:space="preserve"> </w:t>
      </w:r>
      <w:r w:rsidRPr="006018C8">
        <w:rPr>
          <w:rFonts w:ascii="Times New Roman" w:hAnsi="Times New Roman"/>
        </w:rPr>
        <w:t>1995,</w:t>
      </w:r>
      <w:r w:rsidRPr="006018C8">
        <w:rPr>
          <w:rFonts w:ascii="Times New Roman" w:hAnsi="Times New Roman"/>
          <w:spacing w:val="-10"/>
        </w:rPr>
        <w:t xml:space="preserve"> </w:t>
      </w:r>
      <w:r w:rsidRPr="006018C8">
        <w:rPr>
          <w:rFonts w:ascii="Times New Roman" w:hAnsi="Times New Roman"/>
        </w:rPr>
        <w:t>remplace</w:t>
      </w:r>
      <w:r w:rsidRPr="006018C8">
        <w:rPr>
          <w:rFonts w:ascii="Times New Roman" w:hAnsi="Times New Roman"/>
          <w:spacing w:val="-14"/>
        </w:rPr>
        <w:t xml:space="preserve"> </w:t>
      </w:r>
      <w:r w:rsidRPr="006018C8">
        <w:rPr>
          <w:rFonts w:ascii="Times New Roman" w:hAnsi="Times New Roman"/>
        </w:rPr>
        <w:t xml:space="preserve">l'avis publié </w:t>
      </w:r>
      <w:r w:rsidRPr="006018C8">
        <w:rPr>
          <w:rFonts w:ascii="Times New Roman" w:hAnsi="Times New Roman"/>
          <w:spacing w:val="-3"/>
        </w:rPr>
        <w:t xml:space="preserve">au </w:t>
      </w:r>
      <w:r w:rsidRPr="006018C8">
        <w:rPr>
          <w:rFonts w:ascii="Times New Roman" w:hAnsi="Times New Roman"/>
        </w:rPr>
        <w:t xml:space="preserve">JO du </w:t>
      </w:r>
      <w:r w:rsidRPr="006018C8">
        <w:rPr>
          <w:rFonts w:ascii="Times New Roman" w:hAnsi="Times New Roman"/>
          <w:spacing w:val="-3"/>
        </w:rPr>
        <w:t xml:space="preserve">26 janvier </w:t>
      </w:r>
      <w:r w:rsidRPr="006018C8">
        <w:rPr>
          <w:rFonts w:ascii="Times New Roman" w:hAnsi="Times New Roman"/>
        </w:rPr>
        <w:t xml:space="preserve">1997 </w:t>
      </w:r>
      <w:r w:rsidRPr="006018C8">
        <w:rPr>
          <w:rFonts w:ascii="Times New Roman" w:hAnsi="Times New Roman"/>
          <w:spacing w:val="-3"/>
        </w:rPr>
        <w:t xml:space="preserve">sur le </w:t>
      </w:r>
      <w:r w:rsidRPr="006018C8">
        <w:rPr>
          <w:rFonts w:ascii="Times New Roman" w:hAnsi="Times New Roman"/>
        </w:rPr>
        <w:t xml:space="preserve">même </w:t>
      </w:r>
      <w:r w:rsidRPr="006018C8">
        <w:rPr>
          <w:rFonts w:ascii="Times New Roman" w:hAnsi="Times New Roman"/>
          <w:spacing w:val="-3"/>
        </w:rPr>
        <w:t xml:space="preserve">sujet </w:t>
      </w:r>
      <w:r w:rsidRPr="006018C8">
        <w:rPr>
          <w:rFonts w:ascii="Times New Roman" w:hAnsi="Times New Roman"/>
        </w:rPr>
        <w:t xml:space="preserve">et </w:t>
      </w:r>
      <w:r w:rsidRPr="006018C8">
        <w:rPr>
          <w:rFonts w:ascii="Times New Roman" w:hAnsi="Times New Roman"/>
          <w:spacing w:val="-3"/>
        </w:rPr>
        <w:t xml:space="preserve">comporte </w:t>
      </w:r>
      <w:r w:rsidRPr="006018C8">
        <w:rPr>
          <w:rFonts w:ascii="Times New Roman" w:hAnsi="Times New Roman"/>
        </w:rPr>
        <w:t xml:space="preserve">en annexe et à titre </w:t>
      </w:r>
      <w:r w:rsidRPr="006018C8">
        <w:rPr>
          <w:rFonts w:ascii="Times New Roman" w:hAnsi="Times New Roman"/>
          <w:spacing w:val="-3"/>
        </w:rPr>
        <w:t xml:space="preserve">d'information </w:t>
      </w:r>
      <w:r w:rsidRPr="006018C8">
        <w:rPr>
          <w:rFonts w:ascii="Times New Roman" w:hAnsi="Times New Roman"/>
          <w:spacing w:val="-4"/>
        </w:rPr>
        <w:t>une</w:t>
      </w:r>
      <w:r w:rsidRPr="006018C8">
        <w:rPr>
          <w:rFonts w:ascii="Times New Roman" w:hAnsi="Times New Roman"/>
          <w:spacing w:val="52"/>
        </w:rPr>
        <w:t xml:space="preserve"> </w:t>
      </w:r>
      <w:r w:rsidRPr="006018C8">
        <w:rPr>
          <w:rFonts w:ascii="Times New Roman" w:hAnsi="Times New Roman"/>
        </w:rPr>
        <w:t xml:space="preserve">liste mise à </w:t>
      </w:r>
      <w:r w:rsidRPr="006018C8">
        <w:rPr>
          <w:rFonts w:ascii="Times New Roman" w:hAnsi="Times New Roman"/>
          <w:spacing w:val="-3"/>
        </w:rPr>
        <w:t xml:space="preserve">jour </w:t>
      </w:r>
      <w:r w:rsidRPr="006018C8">
        <w:rPr>
          <w:rFonts w:ascii="Times New Roman" w:hAnsi="Times New Roman"/>
        </w:rPr>
        <w:t xml:space="preserve">à la date du 1er </w:t>
      </w:r>
      <w:r w:rsidRPr="006018C8">
        <w:rPr>
          <w:rFonts w:ascii="Times New Roman" w:hAnsi="Times New Roman"/>
          <w:spacing w:val="-3"/>
        </w:rPr>
        <w:t xml:space="preserve">octobre 1997 </w:t>
      </w:r>
      <w:r w:rsidRPr="006018C8">
        <w:rPr>
          <w:rFonts w:ascii="Times New Roman" w:hAnsi="Times New Roman"/>
        </w:rPr>
        <w:t xml:space="preserve">des normes pouvant être utilisées pour </w:t>
      </w:r>
      <w:r w:rsidRPr="006018C8">
        <w:rPr>
          <w:rFonts w:ascii="Times New Roman" w:hAnsi="Times New Roman"/>
          <w:spacing w:val="-3"/>
        </w:rPr>
        <w:t xml:space="preserve">l'application de </w:t>
      </w:r>
      <w:r w:rsidRPr="006018C8">
        <w:rPr>
          <w:rFonts w:ascii="Times New Roman" w:hAnsi="Times New Roman"/>
        </w:rPr>
        <w:t>l'article 4 du décret no</w:t>
      </w:r>
      <w:r w:rsidRPr="006018C8">
        <w:rPr>
          <w:rFonts w:ascii="Times New Roman" w:hAnsi="Times New Roman"/>
          <w:spacing w:val="-23"/>
        </w:rPr>
        <w:t xml:space="preserve"> </w:t>
      </w:r>
      <w:r w:rsidRPr="006018C8">
        <w:rPr>
          <w:rFonts w:ascii="Times New Roman" w:hAnsi="Times New Roman"/>
          <w:spacing w:val="-3"/>
        </w:rPr>
        <w:t>95-1081.</w:t>
      </w:r>
    </w:p>
    <w:p w14:paraId="4D94C0DD" w14:textId="77777777" w:rsidR="00FA5B52" w:rsidRPr="006018C8" w:rsidRDefault="00FA5B52" w:rsidP="00FA5B52">
      <w:pPr>
        <w:pStyle w:val="Corpsdetexte"/>
        <w:kinsoku w:val="0"/>
        <w:overflowPunct w:val="0"/>
        <w:spacing w:before="119" w:line="275" w:lineRule="exact"/>
      </w:pPr>
      <w:r w:rsidRPr="006018C8">
        <w:t>L'application de cette directive est totale depuis le 1er janvier 1997.</w:t>
      </w:r>
    </w:p>
    <w:p w14:paraId="5EB7BBCB" w14:textId="77777777" w:rsidR="00FA5B52" w:rsidRPr="006018C8" w:rsidRDefault="00FA5B52" w:rsidP="00FA5B52">
      <w:pPr>
        <w:pStyle w:val="Corpsdetexte"/>
        <w:kinsoku w:val="0"/>
        <w:overflowPunct w:val="0"/>
        <w:spacing w:line="275" w:lineRule="exact"/>
        <w:rPr>
          <w:b/>
          <w:bCs/>
        </w:rPr>
      </w:pPr>
      <w:r w:rsidRPr="006018C8">
        <w:rPr>
          <w:b/>
          <w:bCs/>
          <w:u w:val="thick" w:color="000000"/>
        </w:rPr>
        <w:t>Autres textes</w:t>
      </w:r>
    </w:p>
    <w:p w14:paraId="49AC4EF6" w14:textId="77777777" w:rsidR="00FA5B52" w:rsidRPr="006018C8" w:rsidRDefault="00FA5B52" w:rsidP="00FA5B52">
      <w:pPr>
        <w:pStyle w:val="Corpsdetexte"/>
        <w:kinsoku w:val="0"/>
        <w:overflowPunct w:val="0"/>
        <w:spacing w:before="4" w:line="237" w:lineRule="auto"/>
        <w:ind w:right="345"/>
      </w:pPr>
      <w:r w:rsidRPr="006018C8">
        <w:t>Décrets</w:t>
      </w:r>
      <w:r w:rsidRPr="006018C8">
        <w:rPr>
          <w:spacing w:val="-10"/>
        </w:rPr>
        <w:t xml:space="preserve"> </w:t>
      </w:r>
      <w:r w:rsidRPr="006018C8">
        <w:rPr>
          <w:spacing w:val="-3"/>
        </w:rPr>
        <w:t>et</w:t>
      </w:r>
      <w:r w:rsidRPr="006018C8">
        <w:rPr>
          <w:spacing w:val="-8"/>
        </w:rPr>
        <w:t xml:space="preserve"> </w:t>
      </w:r>
      <w:r w:rsidRPr="006018C8">
        <w:rPr>
          <w:spacing w:val="-3"/>
        </w:rPr>
        <w:t>arrêtés</w:t>
      </w:r>
      <w:r w:rsidRPr="006018C8">
        <w:rPr>
          <w:spacing w:val="-9"/>
        </w:rPr>
        <w:t xml:space="preserve"> </w:t>
      </w:r>
      <w:r w:rsidRPr="006018C8">
        <w:t>énumérés</w:t>
      </w:r>
      <w:r w:rsidRPr="006018C8">
        <w:rPr>
          <w:spacing w:val="-9"/>
        </w:rPr>
        <w:t xml:space="preserve"> </w:t>
      </w:r>
      <w:r w:rsidRPr="006018C8">
        <w:t>à</w:t>
      </w:r>
      <w:r w:rsidRPr="006018C8">
        <w:rPr>
          <w:spacing w:val="-14"/>
        </w:rPr>
        <w:t xml:space="preserve"> </w:t>
      </w:r>
      <w:r w:rsidRPr="006018C8">
        <w:t>l'article</w:t>
      </w:r>
      <w:r w:rsidRPr="006018C8">
        <w:rPr>
          <w:spacing w:val="-9"/>
        </w:rPr>
        <w:t xml:space="preserve"> </w:t>
      </w:r>
      <w:r w:rsidRPr="006018C8">
        <w:t>2.1</w:t>
      </w:r>
      <w:r w:rsidRPr="006018C8">
        <w:rPr>
          <w:spacing w:val="-8"/>
        </w:rPr>
        <w:t xml:space="preserve"> </w:t>
      </w:r>
      <w:r w:rsidRPr="006018C8">
        <w:rPr>
          <w:spacing w:val="-3"/>
        </w:rPr>
        <w:t>du</w:t>
      </w:r>
      <w:r w:rsidRPr="006018C8">
        <w:rPr>
          <w:spacing w:val="-7"/>
        </w:rPr>
        <w:t xml:space="preserve"> </w:t>
      </w:r>
      <w:r w:rsidRPr="006018C8">
        <w:t>DTU</w:t>
      </w:r>
      <w:r w:rsidRPr="006018C8">
        <w:rPr>
          <w:spacing w:val="-11"/>
        </w:rPr>
        <w:t xml:space="preserve"> </w:t>
      </w:r>
      <w:r w:rsidRPr="006018C8">
        <w:rPr>
          <w:spacing w:val="-3"/>
        </w:rPr>
        <w:t>70.1,</w:t>
      </w:r>
      <w:r w:rsidRPr="006018C8">
        <w:rPr>
          <w:spacing w:val="-6"/>
        </w:rPr>
        <w:t xml:space="preserve"> </w:t>
      </w:r>
      <w:r w:rsidRPr="006018C8">
        <w:t>ainsi</w:t>
      </w:r>
      <w:r w:rsidRPr="006018C8">
        <w:rPr>
          <w:spacing w:val="-11"/>
        </w:rPr>
        <w:t xml:space="preserve"> </w:t>
      </w:r>
      <w:r w:rsidRPr="006018C8">
        <w:t>que</w:t>
      </w:r>
      <w:r w:rsidRPr="006018C8">
        <w:rPr>
          <w:spacing w:val="-14"/>
        </w:rPr>
        <w:t xml:space="preserve"> </w:t>
      </w:r>
      <w:r w:rsidRPr="006018C8">
        <w:t>tous</w:t>
      </w:r>
      <w:r w:rsidRPr="006018C8">
        <w:rPr>
          <w:spacing w:val="-9"/>
        </w:rPr>
        <w:t xml:space="preserve"> </w:t>
      </w:r>
      <w:r w:rsidRPr="006018C8">
        <w:t>les</w:t>
      </w:r>
      <w:r w:rsidRPr="006018C8">
        <w:rPr>
          <w:spacing w:val="-10"/>
        </w:rPr>
        <w:t xml:space="preserve"> </w:t>
      </w:r>
      <w:r w:rsidRPr="006018C8">
        <w:t>autres</w:t>
      </w:r>
      <w:r w:rsidRPr="006018C8">
        <w:rPr>
          <w:spacing w:val="-14"/>
        </w:rPr>
        <w:t xml:space="preserve"> </w:t>
      </w:r>
      <w:r w:rsidRPr="006018C8">
        <w:t>décrets</w:t>
      </w:r>
      <w:r w:rsidRPr="006018C8">
        <w:rPr>
          <w:spacing w:val="-10"/>
        </w:rPr>
        <w:t xml:space="preserve"> </w:t>
      </w:r>
      <w:r w:rsidRPr="006018C8">
        <w:t>et</w:t>
      </w:r>
      <w:r w:rsidRPr="006018C8">
        <w:rPr>
          <w:spacing w:val="-7"/>
        </w:rPr>
        <w:t xml:space="preserve"> </w:t>
      </w:r>
      <w:r w:rsidRPr="006018C8">
        <w:rPr>
          <w:spacing w:val="-3"/>
        </w:rPr>
        <w:t>arrêtés</w:t>
      </w:r>
      <w:r w:rsidRPr="006018C8">
        <w:rPr>
          <w:spacing w:val="-11"/>
        </w:rPr>
        <w:t xml:space="preserve"> </w:t>
      </w:r>
      <w:r w:rsidRPr="006018C8">
        <w:t>applicables</w:t>
      </w:r>
      <w:r w:rsidRPr="006018C8">
        <w:rPr>
          <w:spacing w:val="-14"/>
        </w:rPr>
        <w:t xml:space="preserve"> </w:t>
      </w:r>
      <w:r w:rsidRPr="006018C8">
        <w:t xml:space="preserve">en la </w:t>
      </w:r>
      <w:r w:rsidRPr="006018C8">
        <w:rPr>
          <w:spacing w:val="-3"/>
        </w:rPr>
        <w:t xml:space="preserve">matière, </w:t>
      </w:r>
      <w:r w:rsidRPr="006018C8">
        <w:t xml:space="preserve">parus depuis la date du </w:t>
      </w:r>
      <w:r w:rsidRPr="006018C8">
        <w:rPr>
          <w:spacing w:val="-3"/>
        </w:rPr>
        <w:t xml:space="preserve">DTU, </w:t>
      </w:r>
      <w:r w:rsidRPr="006018C8">
        <w:t>dont</w:t>
      </w:r>
      <w:r w:rsidRPr="006018C8">
        <w:rPr>
          <w:spacing w:val="-43"/>
        </w:rPr>
        <w:t xml:space="preserve"> </w:t>
      </w:r>
      <w:r w:rsidRPr="006018C8">
        <w:rPr>
          <w:spacing w:val="-3"/>
        </w:rPr>
        <w:t xml:space="preserve">notamment </w:t>
      </w:r>
      <w:r w:rsidRPr="006018C8">
        <w:t>:</w:t>
      </w:r>
    </w:p>
    <w:p w14:paraId="725E02A3"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8" w:after="0" w:line="240" w:lineRule="auto"/>
        <w:ind w:left="952" w:hanging="356"/>
        <w:textAlignment w:val="auto"/>
        <w:rPr>
          <w:rFonts w:ascii="Times New Roman" w:hAnsi="Times New Roman"/>
        </w:rPr>
      </w:pPr>
      <w:r w:rsidRPr="006018C8">
        <w:rPr>
          <w:rFonts w:ascii="Times New Roman" w:hAnsi="Times New Roman"/>
        </w:rPr>
        <w:t>Décret</w:t>
      </w:r>
      <w:r w:rsidRPr="006018C8">
        <w:rPr>
          <w:rFonts w:ascii="Times New Roman" w:hAnsi="Times New Roman"/>
          <w:spacing w:val="-8"/>
        </w:rPr>
        <w:t xml:space="preserve"> </w:t>
      </w:r>
      <w:r w:rsidRPr="006018C8">
        <w:rPr>
          <w:rFonts w:ascii="Times New Roman" w:hAnsi="Times New Roman"/>
        </w:rPr>
        <w:t>no</w:t>
      </w:r>
      <w:r w:rsidRPr="006018C8">
        <w:rPr>
          <w:rFonts w:ascii="Times New Roman" w:hAnsi="Times New Roman"/>
          <w:spacing w:val="-3"/>
        </w:rPr>
        <w:t xml:space="preserve"> 90-587 du</w:t>
      </w:r>
      <w:r w:rsidRPr="006018C8">
        <w:rPr>
          <w:rFonts w:ascii="Times New Roman" w:hAnsi="Times New Roman"/>
          <w:spacing w:val="-4"/>
        </w:rPr>
        <w:t xml:space="preserve"> </w:t>
      </w:r>
      <w:r w:rsidRPr="006018C8">
        <w:rPr>
          <w:rFonts w:ascii="Times New Roman" w:hAnsi="Times New Roman"/>
        </w:rPr>
        <w:t>05</w:t>
      </w:r>
      <w:r w:rsidRPr="006018C8">
        <w:rPr>
          <w:rFonts w:ascii="Times New Roman" w:hAnsi="Times New Roman"/>
          <w:spacing w:val="-7"/>
        </w:rPr>
        <w:t xml:space="preserve"> </w:t>
      </w:r>
      <w:r w:rsidRPr="006018C8">
        <w:rPr>
          <w:rFonts w:ascii="Times New Roman" w:hAnsi="Times New Roman"/>
          <w:spacing w:val="-3"/>
        </w:rPr>
        <w:t xml:space="preserve">juillet </w:t>
      </w:r>
      <w:r w:rsidRPr="006018C8">
        <w:rPr>
          <w:rFonts w:ascii="Times New Roman" w:hAnsi="Times New Roman"/>
        </w:rPr>
        <w:t>1990</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3"/>
        </w:rPr>
        <w:t xml:space="preserve"> </w:t>
      </w:r>
      <w:r w:rsidRPr="006018C8">
        <w:rPr>
          <w:rFonts w:ascii="Times New Roman" w:hAnsi="Times New Roman"/>
        </w:rPr>
        <w:t>portes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garages</w:t>
      </w:r>
      <w:r w:rsidRPr="006018C8">
        <w:rPr>
          <w:rFonts w:ascii="Times New Roman" w:hAnsi="Times New Roman"/>
          <w:spacing w:val="-6"/>
        </w:rPr>
        <w:t xml:space="preserve"> </w:t>
      </w:r>
      <w:r w:rsidRPr="006018C8">
        <w:rPr>
          <w:rFonts w:ascii="Times New Roman" w:hAnsi="Times New Roman"/>
        </w:rPr>
        <w:t>automatiques</w:t>
      </w:r>
      <w:r w:rsidRPr="006018C8">
        <w:rPr>
          <w:rFonts w:ascii="Times New Roman" w:hAnsi="Times New Roman"/>
          <w:spacing w:val="-4"/>
        </w:rPr>
        <w:t xml:space="preserve"> </w:t>
      </w:r>
      <w:r w:rsidRPr="006018C8">
        <w:rPr>
          <w:rFonts w:ascii="Times New Roman" w:hAnsi="Times New Roman"/>
        </w:rPr>
        <w:t>;</w:t>
      </w:r>
    </w:p>
    <w:p w14:paraId="1B982E2A"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Circulaire</w:t>
      </w:r>
      <w:r w:rsidRPr="006018C8">
        <w:rPr>
          <w:rFonts w:ascii="Times New Roman" w:hAnsi="Times New Roman"/>
          <w:spacing w:val="-10"/>
        </w:rPr>
        <w:t xml:space="preserve"> </w:t>
      </w:r>
      <w:r w:rsidRPr="006018C8">
        <w:rPr>
          <w:rFonts w:ascii="Times New Roman" w:hAnsi="Times New Roman"/>
        </w:rPr>
        <w:t>du</w:t>
      </w:r>
      <w:r w:rsidRPr="006018C8">
        <w:rPr>
          <w:rFonts w:ascii="Times New Roman" w:hAnsi="Times New Roman"/>
          <w:spacing w:val="-3"/>
        </w:rPr>
        <w:t xml:space="preserve"> 03 </w:t>
      </w:r>
      <w:r w:rsidRPr="006018C8">
        <w:rPr>
          <w:rFonts w:ascii="Times New Roman" w:hAnsi="Times New Roman"/>
        </w:rPr>
        <w:t>mars</w:t>
      </w:r>
      <w:r w:rsidRPr="006018C8">
        <w:rPr>
          <w:rFonts w:ascii="Times New Roman" w:hAnsi="Times New Roman"/>
          <w:spacing w:val="-10"/>
        </w:rPr>
        <w:t xml:space="preserve"> </w:t>
      </w:r>
      <w:r w:rsidRPr="006018C8">
        <w:rPr>
          <w:rFonts w:ascii="Times New Roman" w:hAnsi="Times New Roman"/>
        </w:rPr>
        <w:t>1975</w:t>
      </w:r>
      <w:r w:rsidRPr="006018C8">
        <w:rPr>
          <w:rFonts w:ascii="Times New Roman" w:hAnsi="Times New Roman"/>
          <w:spacing w:val="-3"/>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parcs</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 xml:space="preserve">stationnement </w:t>
      </w:r>
      <w:r w:rsidRPr="006018C8">
        <w:rPr>
          <w:rFonts w:ascii="Times New Roman" w:hAnsi="Times New Roman"/>
        </w:rPr>
        <w:t>couverts</w:t>
      </w:r>
      <w:r w:rsidRPr="006018C8">
        <w:rPr>
          <w:rFonts w:ascii="Times New Roman" w:hAnsi="Times New Roman"/>
          <w:spacing w:val="-3"/>
        </w:rPr>
        <w:t xml:space="preserve"> </w:t>
      </w:r>
      <w:r w:rsidRPr="006018C8">
        <w:rPr>
          <w:rFonts w:ascii="Times New Roman" w:hAnsi="Times New Roman"/>
        </w:rPr>
        <w:t>;</w:t>
      </w:r>
    </w:p>
    <w:p w14:paraId="382FB9FB"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spacing w:val="-3"/>
        </w:rPr>
      </w:pPr>
      <w:r w:rsidRPr="006018C8">
        <w:rPr>
          <w:rFonts w:ascii="Times New Roman" w:hAnsi="Times New Roman"/>
        </w:rPr>
        <w:t xml:space="preserve">Décret no 72-1120 </w:t>
      </w:r>
      <w:r w:rsidRPr="006018C8">
        <w:rPr>
          <w:rFonts w:ascii="Times New Roman" w:hAnsi="Times New Roman"/>
          <w:spacing w:val="-3"/>
        </w:rPr>
        <w:t xml:space="preserve">du 14 décembre 1972, concernant </w:t>
      </w:r>
      <w:r w:rsidRPr="006018C8">
        <w:rPr>
          <w:rFonts w:ascii="Times New Roman" w:hAnsi="Times New Roman"/>
        </w:rPr>
        <w:t xml:space="preserve">les </w:t>
      </w:r>
      <w:r w:rsidRPr="006018C8">
        <w:rPr>
          <w:rFonts w:ascii="Times New Roman" w:hAnsi="Times New Roman"/>
          <w:spacing w:val="-3"/>
        </w:rPr>
        <w:t xml:space="preserve">attestations </w:t>
      </w:r>
      <w:r w:rsidRPr="006018C8">
        <w:rPr>
          <w:rFonts w:ascii="Times New Roman" w:hAnsi="Times New Roman"/>
        </w:rPr>
        <w:t>de conformité des</w:t>
      </w:r>
      <w:r w:rsidRPr="006018C8">
        <w:rPr>
          <w:rFonts w:ascii="Times New Roman" w:hAnsi="Times New Roman"/>
          <w:spacing w:val="13"/>
        </w:rPr>
        <w:t xml:space="preserve"> </w:t>
      </w:r>
      <w:r w:rsidRPr="006018C8">
        <w:rPr>
          <w:rFonts w:ascii="Times New Roman" w:hAnsi="Times New Roman"/>
          <w:spacing w:val="-3"/>
        </w:rPr>
        <w:t>installations.</w:t>
      </w:r>
    </w:p>
    <w:p w14:paraId="19FE98EB" w14:textId="77777777" w:rsidR="00FA5B52" w:rsidRPr="006018C8" w:rsidRDefault="00FA5B52" w:rsidP="00FA5B52">
      <w:pPr>
        <w:pStyle w:val="Titre7"/>
        <w:kinsoku w:val="0"/>
        <w:overflowPunct w:val="0"/>
        <w:spacing w:before="1"/>
        <w:jc w:val="left"/>
        <w:rPr>
          <w:rFonts w:ascii="Times New Roman" w:hAnsi="Times New Roman"/>
          <w:color w:val="auto"/>
        </w:rPr>
      </w:pPr>
      <w:r w:rsidRPr="006018C8">
        <w:rPr>
          <w:rFonts w:ascii="Times New Roman" w:hAnsi="Times New Roman"/>
          <w:color w:val="auto"/>
        </w:rPr>
        <w:t>Locaux de travail :</w:t>
      </w:r>
    </w:p>
    <w:p w14:paraId="573D34D4"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1" w:after="0" w:line="240" w:lineRule="auto"/>
        <w:ind w:left="952" w:hanging="356"/>
        <w:textAlignment w:val="auto"/>
        <w:rPr>
          <w:rFonts w:ascii="Times New Roman" w:hAnsi="Times New Roman"/>
        </w:rPr>
      </w:pPr>
      <w:r w:rsidRPr="006018C8">
        <w:rPr>
          <w:rFonts w:ascii="Times New Roman" w:hAnsi="Times New Roman"/>
        </w:rPr>
        <w:t xml:space="preserve">Décret du </w:t>
      </w:r>
      <w:r w:rsidRPr="006018C8">
        <w:rPr>
          <w:rFonts w:ascii="Times New Roman" w:hAnsi="Times New Roman"/>
          <w:spacing w:val="-3"/>
        </w:rPr>
        <w:t xml:space="preserve">14 </w:t>
      </w:r>
      <w:r w:rsidRPr="006018C8">
        <w:rPr>
          <w:rFonts w:ascii="Times New Roman" w:hAnsi="Times New Roman"/>
        </w:rPr>
        <w:t>novembre 1962</w:t>
      </w:r>
      <w:r w:rsidRPr="006018C8">
        <w:rPr>
          <w:rFonts w:ascii="Times New Roman" w:hAnsi="Times New Roman"/>
          <w:spacing w:val="-21"/>
        </w:rPr>
        <w:t xml:space="preserve"> </w:t>
      </w:r>
      <w:r w:rsidRPr="006018C8">
        <w:rPr>
          <w:rFonts w:ascii="Times New Roman" w:hAnsi="Times New Roman"/>
        </w:rPr>
        <w:t>;</w:t>
      </w:r>
    </w:p>
    <w:p w14:paraId="62209177"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rPr>
      </w:pPr>
      <w:r w:rsidRPr="006018C8">
        <w:rPr>
          <w:rFonts w:ascii="Times New Roman" w:hAnsi="Times New Roman"/>
        </w:rPr>
        <w:t>Décrets</w:t>
      </w:r>
      <w:r w:rsidRPr="006018C8">
        <w:rPr>
          <w:rFonts w:ascii="Times New Roman" w:hAnsi="Times New Roman"/>
          <w:spacing w:val="-10"/>
        </w:rPr>
        <w:t xml:space="preserve"> </w:t>
      </w:r>
      <w:r w:rsidRPr="006018C8">
        <w:rPr>
          <w:rFonts w:ascii="Times New Roman" w:hAnsi="Times New Roman"/>
        </w:rPr>
        <w:t>no</w:t>
      </w:r>
      <w:r w:rsidRPr="006018C8">
        <w:rPr>
          <w:rFonts w:ascii="Times New Roman" w:hAnsi="Times New Roman"/>
          <w:spacing w:val="-2"/>
        </w:rPr>
        <w:t xml:space="preserve"> </w:t>
      </w:r>
      <w:r w:rsidRPr="006018C8">
        <w:rPr>
          <w:rFonts w:ascii="Times New Roman" w:hAnsi="Times New Roman"/>
          <w:spacing w:val="-3"/>
        </w:rPr>
        <w:t xml:space="preserve">83-721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722</w:t>
      </w:r>
      <w:r w:rsidRPr="006018C8">
        <w:rPr>
          <w:rFonts w:ascii="Times New Roman" w:hAnsi="Times New Roman"/>
          <w:spacing w:val="-3"/>
        </w:rPr>
        <w:t xml:space="preserve"> </w:t>
      </w:r>
      <w:r w:rsidRPr="006018C8">
        <w:rPr>
          <w:rFonts w:ascii="Times New Roman" w:hAnsi="Times New Roman"/>
        </w:rPr>
        <w:t>du</w:t>
      </w:r>
      <w:r w:rsidRPr="006018C8">
        <w:rPr>
          <w:rFonts w:ascii="Times New Roman" w:hAnsi="Times New Roman"/>
          <w:spacing w:val="-8"/>
        </w:rPr>
        <w:t xml:space="preserve"> </w:t>
      </w:r>
      <w:r w:rsidRPr="006018C8">
        <w:rPr>
          <w:rFonts w:ascii="Times New Roman" w:hAnsi="Times New Roman"/>
        </w:rPr>
        <w:t>02</w:t>
      </w:r>
      <w:r w:rsidRPr="006018C8">
        <w:rPr>
          <w:rFonts w:ascii="Times New Roman" w:hAnsi="Times New Roman"/>
          <w:spacing w:val="-2"/>
        </w:rPr>
        <w:t xml:space="preserve"> </w:t>
      </w:r>
      <w:r w:rsidRPr="006018C8">
        <w:rPr>
          <w:rFonts w:ascii="Times New Roman" w:hAnsi="Times New Roman"/>
          <w:spacing w:val="-3"/>
        </w:rPr>
        <w:t xml:space="preserve">août </w:t>
      </w:r>
      <w:r w:rsidRPr="006018C8">
        <w:rPr>
          <w:rFonts w:ascii="Times New Roman" w:hAnsi="Times New Roman"/>
        </w:rPr>
        <w:t>1983</w:t>
      </w:r>
      <w:r w:rsidRPr="006018C8">
        <w:rPr>
          <w:rFonts w:ascii="Times New Roman" w:hAnsi="Times New Roman"/>
          <w:spacing w:val="-3"/>
        </w:rPr>
        <w:t xml:space="preserve"> et</w:t>
      </w:r>
      <w:r w:rsidRPr="006018C8">
        <w:rPr>
          <w:rFonts w:ascii="Times New Roman" w:hAnsi="Times New Roman"/>
          <w:spacing w:val="-4"/>
        </w:rPr>
        <w:t xml:space="preserve"> </w:t>
      </w:r>
      <w:r w:rsidRPr="006018C8">
        <w:rPr>
          <w:rFonts w:ascii="Times New Roman" w:hAnsi="Times New Roman"/>
          <w:spacing w:val="-3"/>
        </w:rPr>
        <w:t>circulaire</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8"/>
        </w:rPr>
        <w:t xml:space="preserve"> </w:t>
      </w:r>
      <w:r w:rsidRPr="006018C8">
        <w:rPr>
          <w:rFonts w:ascii="Times New Roman" w:hAnsi="Times New Roman"/>
        </w:rPr>
        <w:t>11</w:t>
      </w:r>
      <w:r w:rsidRPr="006018C8">
        <w:rPr>
          <w:rFonts w:ascii="Times New Roman" w:hAnsi="Times New Roman"/>
          <w:spacing w:val="-1"/>
        </w:rPr>
        <w:t xml:space="preserve"> </w:t>
      </w:r>
      <w:r w:rsidRPr="006018C8">
        <w:rPr>
          <w:rFonts w:ascii="Times New Roman" w:hAnsi="Times New Roman"/>
        </w:rPr>
        <w:t>avril</w:t>
      </w:r>
      <w:r w:rsidRPr="006018C8">
        <w:rPr>
          <w:rFonts w:ascii="Times New Roman" w:hAnsi="Times New Roman"/>
          <w:spacing w:val="-8"/>
        </w:rPr>
        <w:t xml:space="preserve"> </w:t>
      </w:r>
      <w:r w:rsidRPr="006018C8">
        <w:rPr>
          <w:rFonts w:ascii="Times New Roman" w:hAnsi="Times New Roman"/>
        </w:rPr>
        <w:t>1984</w:t>
      </w:r>
      <w:r w:rsidRPr="006018C8">
        <w:rPr>
          <w:rFonts w:ascii="Times New Roman" w:hAnsi="Times New Roman"/>
          <w:spacing w:val="-2"/>
        </w:rPr>
        <w:t xml:space="preserve"> </w:t>
      </w:r>
      <w:r w:rsidRPr="006018C8">
        <w:rPr>
          <w:rFonts w:ascii="Times New Roman" w:hAnsi="Times New Roman"/>
        </w:rPr>
        <w:t>;</w:t>
      </w:r>
    </w:p>
    <w:p w14:paraId="16796404"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 xml:space="preserve">Décret du </w:t>
      </w:r>
      <w:r w:rsidRPr="006018C8">
        <w:rPr>
          <w:rFonts w:ascii="Times New Roman" w:hAnsi="Times New Roman"/>
          <w:spacing w:val="-3"/>
        </w:rPr>
        <w:t xml:space="preserve">14 </w:t>
      </w:r>
      <w:r w:rsidRPr="006018C8">
        <w:rPr>
          <w:rFonts w:ascii="Times New Roman" w:hAnsi="Times New Roman"/>
        </w:rPr>
        <w:t xml:space="preserve">novembre 88 </w:t>
      </w:r>
      <w:r w:rsidRPr="006018C8">
        <w:rPr>
          <w:rFonts w:ascii="Times New Roman" w:hAnsi="Times New Roman"/>
          <w:spacing w:val="-3"/>
        </w:rPr>
        <w:t xml:space="preserve">et </w:t>
      </w:r>
      <w:r w:rsidRPr="006018C8">
        <w:rPr>
          <w:rFonts w:ascii="Times New Roman" w:hAnsi="Times New Roman"/>
        </w:rPr>
        <w:t xml:space="preserve">ses arrêtés </w:t>
      </w:r>
      <w:r w:rsidRPr="006018C8">
        <w:rPr>
          <w:rFonts w:ascii="Times New Roman" w:hAnsi="Times New Roman"/>
          <w:spacing w:val="-3"/>
        </w:rPr>
        <w:t>d'application</w:t>
      </w:r>
      <w:r w:rsidRPr="006018C8">
        <w:rPr>
          <w:rFonts w:ascii="Times New Roman" w:hAnsi="Times New Roman"/>
          <w:spacing w:val="-39"/>
        </w:rPr>
        <w:t xml:space="preserve"> </w:t>
      </w:r>
      <w:r w:rsidRPr="006018C8">
        <w:rPr>
          <w:rFonts w:ascii="Times New Roman" w:hAnsi="Times New Roman"/>
        </w:rPr>
        <w:t>;</w:t>
      </w:r>
    </w:p>
    <w:p w14:paraId="49FEA281"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 xml:space="preserve">Circulaire DRT du 06 </w:t>
      </w:r>
      <w:r w:rsidRPr="006018C8">
        <w:rPr>
          <w:rFonts w:ascii="Times New Roman" w:hAnsi="Times New Roman"/>
          <w:spacing w:val="-3"/>
        </w:rPr>
        <w:t>février</w:t>
      </w:r>
      <w:r w:rsidRPr="006018C8">
        <w:rPr>
          <w:rFonts w:ascii="Times New Roman" w:hAnsi="Times New Roman"/>
          <w:spacing w:val="-31"/>
        </w:rPr>
        <w:t xml:space="preserve"> </w:t>
      </w:r>
      <w:r w:rsidRPr="006018C8">
        <w:rPr>
          <w:rFonts w:ascii="Times New Roman" w:hAnsi="Times New Roman"/>
        </w:rPr>
        <w:t>89.</w:t>
      </w:r>
    </w:p>
    <w:p w14:paraId="48ACF96B"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spacing w:val="-3"/>
        </w:rPr>
      </w:pPr>
      <w:r w:rsidRPr="006018C8">
        <w:rPr>
          <w:rFonts w:ascii="Times New Roman" w:hAnsi="Times New Roman"/>
        </w:rPr>
        <w:t>Décret</w:t>
      </w:r>
      <w:r w:rsidRPr="006018C8">
        <w:rPr>
          <w:rFonts w:ascii="Times New Roman" w:hAnsi="Times New Roman"/>
          <w:spacing w:val="-4"/>
        </w:rPr>
        <w:t xml:space="preserve"> </w:t>
      </w:r>
      <w:r w:rsidRPr="006018C8">
        <w:rPr>
          <w:rFonts w:ascii="Times New Roman" w:hAnsi="Times New Roman"/>
          <w:spacing w:val="-3"/>
        </w:rPr>
        <w:t>no</w:t>
      </w:r>
      <w:r w:rsidRPr="006018C8">
        <w:rPr>
          <w:rFonts w:ascii="Times New Roman" w:hAnsi="Times New Roman"/>
          <w:spacing w:val="-2"/>
        </w:rPr>
        <w:t xml:space="preserve"> </w:t>
      </w:r>
      <w:r w:rsidRPr="006018C8">
        <w:rPr>
          <w:rFonts w:ascii="Times New Roman" w:hAnsi="Times New Roman"/>
          <w:spacing w:val="-3"/>
        </w:rPr>
        <w:t>91-451</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3"/>
        </w:rPr>
        <w:t xml:space="preserve"> 14 </w:t>
      </w:r>
      <w:r w:rsidRPr="006018C8">
        <w:rPr>
          <w:rFonts w:ascii="Times New Roman" w:hAnsi="Times New Roman"/>
        </w:rPr>
        <w:t>mai</w:t>
      </w:r>
      <w:r w:rsidRPr="006018C8">
        <w:rPr>
          <w:rFonts w:ascii="Times New Roman" w:hAnsi="Times New Roman"/>
          <w:spacing w:val="-3"/>
        </w:rPr>
        <w:t xml:space="preserve"> </w:t>
      </w:r>
      <w:r w:rsidRPr="006018C8">
        <w:rPr>
          <w:rFonts w:ascii="Times New Roman" w:hAnsi="Times New Roman"/>
        </w:rPr>
        <w:t>1991</w:t>
      </w:r>
      <w:r w:rsidRPr="006018C8">
        <w:rPr>
          <w:rFonts w:ascii="Times New Roman" w:hAnsi="Times New Roman"/>
          <w:spacing w:val="-8"/>
        </w:rPr>
        <w:t xml:space="preserve"> </w:t>
      </w:r>
      <w:r w:rsidRPr="006018C8">
        <w:rPr>
          <w:rFonts w:ascii="Times New Roman" w:hAnsi="Times New Roman"/>
          <w:spacing w:val="-3"/>
        </w:rPr>
        <w:t>relatif</w:t>
      </w:r>
      <w:r w:rsidRPr="006018C8">
        <w:rPr>
          <w:rFonts w:ascii="Times New Roman" w:hAnsi="Times New Roman"/>
          <w:spacing w:val="2"/>
        </w:rPr>
        <w:t xml:space="preserve"> </w:t>
      </w:r>
      <w:r w:rsidRPr="006018C8">
        <w:rPr>
          <w:rFonts w:ascii="Times New Roman" w:hAnsi="Times New Roman"/>
        </w:rPr>
        <w:t>à</w:t>
      </w:r>
      <w:r w:rsidRPr="006018C8">
        <w:rPr>
          <w:rFonts w:ascii="Times New Roman" w:hAnsi="Times New Roman"/>
          <w:spacing w:val="-9"/>
        </w:rPr>
        <w:t xml:space="preserve"> </w:t>
      </w:r>
      <w:r w:rsidRPr="006018C8">
        <w:rPr>
          <w:rFonts w:ascii="Times New Roman" w:hAnsi="Times New Roman"/>
        </w:rPr>
        <w:t>la</w:t>
      </w:r>
      <w:r w:rsidRPr="006018C8">
        <w:rPr>
          <w:rFonts w:ascii="Times New Roman" w:hAnsi="Times New Roman"/>
          <w:spacing w:val="-5"/>
        </w:rPr>
        <w:t xml:space="preserve"> </w:t>
      </w:r>
      <w:r w:rsidRPr="006018C8">
        <w:rPr>
          <w:rFonts w:ascii="Times New Roman" w:hAnsi="Times New Roman"/>
          <w:spacing w:val="-3"/>
        </w:rPr>
        <w:t xml:space="preserve">prévention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risques</w:t>
      </w:r>
      <w:r w:rsidRPr="006018C8">
        <w:rPr>
          <w:rFonts w:ascii="Times New Roman" w:hAnsi="Times New Roman"/>
          <w:spacing w:val="-6"/>
        </w:rPr>
        <w:t xml:space="preserve"> </w:t>
      </w:r>
      <w:r w:rsidRPr="006018C8">
        <w:rPr>
          <w:rFonts w:ascii="Times New Roman" w:hAnsi="Times New Roman"/>
        </w:rPr>
        <w:t>liés</w:t>
      </w:r>
      <w:r w:rsidRPr="006018C8">
        <w:rPr>
          <w:rFonts w:ascii="Times New Roman" w:hAnsi="Times New Roman"/>
          <w:spacing w:val="-6"/>
        </w:rPr>
        <w:t xml:space="preserve"> </w:t>
      </w:r>
      <w:r w:rsidRPr="006018C8">
        <w:rPr>
          <w:rFonts w:ascii="Times New Roman" w:hAnsi="Times New Roman"/>
        </w:rPr>
        <w:t>au</w:t>
      </w:r>
      <w:r w:rsidRPr="006018C8">
        <w:rPr>
          <w:rFonts w:ascii="Times New Roman" w:hAnsi="Times New Roman"/>
          <w:spacing w:val="-9"/>
        </w:rPr>
        <w:t xml:space="preserve"> </w:t>
      </w:r>
      <w:r w:rsidRPr="006018C8">
        <w:rPr>
          <w:rFonts w:ascii="Times New Roman" w:hAnsi="Times New Roman"/>
        </w:rPr>
        <w:t>travail</w:t>
      </w:r>
      <w:r w:rsidRPr="006018C8">
        <w:rPr>
          <w:rFonts w:ascii="Times New Roman" w:hAnsi="Times New Roman"/>
          <w:spacing w:val="-2"/>
        </w:rPr>
        <w:t xml:space="preserve"> </w:t>
      </w:r>
      <w:r w:rsidRPr="006018C8">
        <w:rPr>
          <w:rFonts w:ascii="Times New Roman" w:hAnsi="Times New Roman"/>
          <w:spacing w:val="-3"/>
        </w:rPr>
        <w:t>sur</w:t>
      </w:r>
      <w:r w:rsidRPr="006018C8">
        <w:rPr>
          <w:rFonts w:ascii="Times New Roman" w:hAnsi="Times New Roman"/>
          <w:spacing w:val="-1"/>
        </w:rPr>
        <w:t xml:space="preserve"> </w:t>
      </w:r>
      <w:r w:rsidRPr="006018C8">
        <w:rPr>
          <w:rFonts w:ascii="Times New Roman" w:hAnsi="Times New Roman"/>
          <w:spacing w:val="-3"/>
        </w:rPr>
        <w:t>écran</w:t>
      </w:r>
      <w:r w:rsidRPr="006018C8">
        <w:rPr>
          <w:rFonts w:ascii="Times New Roman" w:hAnsi="Times New Roman"/>
          <w:spacing w:val="-4"/>
        </w:rPr>
        <w:t xml:space="preserve"> </w:t>
      </w:r>
      <w:r w:rsidRPr="006018C8">
        <w:rPr>
          <w:rFonts w:ascii="Times New Roman" w:hAnsi="Times New Roman"/>
          <w:spacing w:val="-3"/>
        </w:rPr>
        <w:t>d'ordinateur.</w:t>
      </w:r>
    </w:p>
    <w:p w14:paraId="2EE94D72" w14:textId="77777777" w:rsidR="00FA5B52" w:rsidRPr="006018C8" w:rsidRDefault="00FA5B52" w:rsidP="00FA5B52">
      <w:pPr>
        <w:pStyle w:val="Corpsdetexte"/>
        <w:kinsoku w:val="0"/>
        <w:overflowPunct w:val="0"/>
        <w:rPr>
          <w:b/>
          <w:bCs/>
        </w:rPr>
      </w:pPr>
      <w:r w:rsidRPr="006018C8">
        <w:rPr>
          <w:b/>
          <w:bCs/>
          <w:u w:val="thick" w:color="000000"/>
        </w:rPr>
        <w:t>Règlement de sécurité dans les ERP.</w:t>
      </w:r>
    </w:p>
    <w:p w14:paraId="474CE482"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7" w:after="0" w:line="240" w:lineRule="auto"/>
        <w:ind w:left="952" w:hanging="356"/>
        <w:textAlignment w:val="auto"/>
        <w:rPr>
          <w:rFonts w:ascii="Times New Roman" w:hAnsi="Times New Roman"/>
        </w:rPr>
      </w:pPr>
      <w:r w:rsidRPr="006018C8">
        <w:rPr>
          <w:rFonts w:ascii="Times New Roman" w:hAnsi="Times New Roman"/>
        </w:rPr>
        <w:t xml:space="preserve">Décret 73-1007 du 31 </w:t>
      </w:r>
      <w:r w:rsidRPr="006018C8">
        <w:rPr>
          <w:rFonts w:ascii="Times New Roman" w:hAnsi="Times New Roman"/>
          <w:spacing w:val="-3"/>
        </w:rPr>
        <w:t>octobre</w:t>
      </w:r>
      <w:r w:rsidRPr="006018C8">
        <w:rPr>
          <w:rFonts w:ascii="Times New Roman" w:hAnsi="Times New Roman"/>
          <w:spacing w:val="-26"/>
        </w:rPr>
        <w:t xml:space="preserve"> </w:t>
      </w:r>
      <w:r w:rsidRPr="006018C8">
        <w:rPr>
          <w:rFonts w:ascii="Times New Roman" w:hAnsi="Times New Roman"/>
        </w:rPr>
        <w:t>1973.</w:t>
      </w:r>
    </w:p>
    <w:p w14:paraId="6BE71DC0"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spacing w:val="-3"/>
        </w:rPr>
      </w:pPr>
      <w:r w:rsidRPr="006018C8">
        <w:rPr>
          <w:rFonts w:ascii="Times New Roman" w:hAnsi="Times New Roman"/>
        </w:rPr>
        <w:t>Règles</w:t>
      </w:r>
      <w:r w:rsidRPr="006018C8">
        <w:rPr>
          <w:rFonts w:ascii="Times New Roman" w:hAnsi="Times New Roman"/>
          <w:spacing w:val="-11"/>
        </w:rPr>
        <w:t xml:space="preserve"> </w:t>
      </w:r>
      <w:r w:rsidRPr="006018C8">
        <w:rPr>
          <w:rFonts w:ascii="Times New Roman" w:hAnsi="Times New Roman"/>
        </w:rPr>
        <w:t>générales</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spacing w:val="-3"/>
        </w:rPr>
        <w:t>Arrêté</w:t>
      </w:r>
      <w:r w:rsidRPr="006018C8">
        <w:rPr>
          <w:rFonts w:ascii="Times New Roman" w:hAnsi="Times New Roman"/>
          <w:spacing w:val="-5"/>
        </w:rPr>
        <w:t xml:space="preserve"> </w:t>
      </w:r>
      <w:r w:rsidRPr="006018C8">
        <w:rPr>
          <w:rFonts w:ascii="Times New Roman" w:hAnsi="Times New Roman"/>
          <w:spacing w:val="-3"/>
        </w:rPr>
        <w:t xml:space="preserve">du </w:t>
      </w:r>
      <w:r w:rsidRPr="006018C8">
        <w:rPr>
          <w:rFonts w:ascii="Times New Roman" w:hAnsi="Times New Roman"/>
        </w:rPr>
        <w:t>25</w:t>
      </w:r>
      <w:r w:rsidRPr="006018C8">
        <w:rPr>
          <w:rFonts w:ascii="Times New Roman" w:hAnsi="Times New Roman"/>
          <w:spacing w:val="-8"/>
        </w:rPr>
        <w:t xml:space="preserve"> </w:t>
      </w:r>
      <w:r w:rsidRPr="006018C8">
        <w:rPr>
          <w:rFonts w:ascii="Times New Roman" w:hAnsi="Times New Roman"/>
        </w:rPr>
        <w:t>juin</w:t>
      </w:r>
      <w:r w:rsidRPr="006018C8">
        <w:rPr>
          <w:rFonts w:ascii="Times New Roman" w:hAnsi="Times New Roman"/>
          <w:spacing w:val="-3"/>
        </w:rPr>
        <w:t xml:space="preserve"> 1980</w:t>
      </w:r>
      <w:r w:rsidRPr="006018C8">
        <w:rPr>
          <w:rFonts w:ascii="Times New Roman" w:hAnsi="Times New Roman"/>
          <w:spacing w:val="-4"/>
        </w:rPr>
        <w:t xml:space="preserve"> </w:t>
      </w:r>
      <w:r w:rsidRPr="006018C8">
        <w:rPr>
          <w:rFonts w:ascii="Times New Roman" w:hAnsi="Times New Roman"/>
          <w:spacing w:val="-3"/>
        </w:rPr>
        <w:t>(Établissements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quatre</w:t>
      </w:r>
      <w:r w:rsidRPr="006018C8">
        <w:rPr>
          <w:rFonts w:ascii="Times New Roman" w:hAnsi="Times New Roman"/>
          <w:spacing w:val="-5"/>
        </w:rPr>
        <w:t xml:space="preserve"> </w:t>
      </w:r>
      <w:r w:rsidRPr="006018C8">
        <w:rPr>
          <w:rFonts w:ascii="Times New Roman" w:hAnsi="Times New Roman"/>
        </w:rPr>
        <w:t>premières</w:t>
      </w:r>
      <w:r w:rsidRPr="006018C8">
        <w:rPr>
          <w:rFonts w:ascii="Times New Roman" w:hAnsi="Times New Roman"/>
          <w:spacing w:val="-5"/>
        </w:rPr>
        <w:t xml:space="preserve"> </w:t>
      </w:r>
      <w:r w:rsidRPr="006018C8">
        <w:rPr>
          <w:rFonts w:ascii="Times New Roman" w:hAnsi="Times New Roman"/>
          <w:spacing w:val="-3"/>
        </w:rPr>
        <w:t>catégories).</w:t>
      </w:r>
    </w:p>
    <w:p w14:paraId="1C6D3661"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76" w:lineRule="auto"/>
        <w:ind w:left="957" w:right="360" w:hanging="360"/>
        <w:textAlignment w:val="auto"/>
        <w:rPr>
          <w:rFonts w:ascii="Times New Roman" w:hAnsi="Times New Roman"/>
          <w:spacing w:val="-4"/>
        </w:rPr>
      </w:pPr>
      <w:r w:rsidRPr="006018C8">
        <w:rPr>
          <w:rFonts w:ascii="Times New Roman" w:hAnsi="Times New Roman"/>
        </w:rPr>
        <w:t xml:space="preserve">Règles </w:t>
      </w:r>
      <w:r w:rsidRPr="006018C8">
        <w:rPr>
          <w:rFonts w:ascii="Times New Roman" w:hAnsi="Times New Roman"/>
          <w:spacing w:val="-3"/>
        </w:rPr>
        <w:t xml:space="preserve">particulières </w:t>
      </w:r>
      <w:r w:rsidRPr="006018C8">
        <w:rPr>
          <w:rFonts w:ascii="Times New Roman" w:hAnsi="Times New Roman"/>
        </w:rPr>
        <w:t xml:space="preserve">: </w:t>
      </w:r>
      <w:r w:rsidRPr="006018C8">
        <w:rPr>
          <w:rFonts w:ascii="Times New Roman" w:hAnsi="Times New Roman"/>
          <w:spacing w:val="-3"/>
        </w:rPr>
        <w:t xml:space="preserve">voir pour </w:t>
      </w:r>
      <w:r w:rsidRPr="006018C8">
        <w:rPr>
          <w:rFonts w:ascii="Times New Roman" w:hAnsi="Times New Roman"/>
        </w:rPr>
        <w:t xml:space="preserve">chaque type </w:t>
      </w:r>
      <w:r w:rsidRPr="006018C8">
        <w:rPr>
          <w:rFonts w:ascii="Times New Roman" w:hAnsi="Times New Roman"/>
          <w:spacing w:val="-3"/>
        </w:rPr>
        <w:t xml:space="preserve">d'établissement </w:t>
      </w:r>
      <w:r w:rsidRPr="006018C8">
        <w:rPr>
          <w:rFonts w:ascii="Times New Roman" w:hAnsi="Times New Roman"/>
        </w:rPr>
        <w:t xml:space="preserve">l'arrêté </w:t>
      </w:r>
      <w:r w:rsidRPr="006018C8">
        <w:rPr>
          <w:rFonts w:ascii="Times New Roman" w:hAnsi="Times New Roman"/>
          <w:spacing w:val="-3"/>
        </w:rPr>
        <w:t xml:space="preserve">correspondant </w:t>
      </w:r>
      <w:r w:rsidRPr="006018C8">
        <w:rPr>
          <w:rFonts w:ascii="Times New Roman" w:hAnsi="Times New Roman"/>
        </w:rPr>
        <w:t xml:space="preserve">(M, </w:t>
      </w:r>
      <w:r w:rsidRPr="006018C8">
        <w:rPr>
          <w:rFonts w:ascii="Times New Roman" w:hAnsi="Times New Roman"/>
          <w:spacing w:val="-4"/>
        </w:rPr>
        <w:t xml:space="preserve">R, </w:t>
      </w:r>
      <w:r w:rsidRPr="006018C8">
        <w:rPr>
          <w:rFonts w:ascii="Times New Roman" w:hAnsi="Times New Roman"/>
          <w:spacing w:val="-3"/>
        </w:rPr>
        <w:t xml:space="preserve">W, </w:t>
      </w:r>
      <w:r w:rsidRPr="006018C8">
        <w:rPr>
          <w:rFonts w:ascii="Times New Roman" w:hAnsi="Times New Roman"/>
          <w:spacing w:val="-4"/>
        </w:rPr>
        <w:t xml:space="preserve">L, </w:t>
      </w:r>
      <w:r w:rsidRPr="006018C8">
        <w:rPr>
          <w:rFonts w:ascii="Times New Roman" w:hAnsi="Times New Roman"/>
          <w:spacing w:val="-3"/>
        </w:rPr>
        <w:t xml:space="preserve">N, O, </w:t>
      </w:r>
      <w:r w:rsidRPr="006018C8">
        <w:rPr>
          <w:rFonts w:ascii="Times New Roman" w:hAnsi="Times New Roman"/>
        </w:rPr>
        <w:t>P, T,</w:t>
      </w:r>
      <w:r w:rsidRPr="006018C8">
        <w:rPr>
          <w:rFonts w:ascii="Times New Roman" w:hAnsi="Times New Roman"/>
          <w:spacing w:val="-1"/>
        </w:rPr>
        <w:t xml:space="preserve"> </w:t>
      </w:r>
      <w:r w:rsidRPr="006018C8">
        <w:rPr>
          <w:rFonts w:ascii="Times New Roman" w:hAnsi="Times New Roman"/>
          <w:spacing w:val="-4"/>
        </w:rPr>
        <w:t>U).</w:t>
      </w:r>
    </w:p>
    <w:p w14:paraId="24CBE2CF" w14:textId="77777777" w:rsidR="00FA5B52" w:rsidRPr="006018C8" w:rsidRDefault="00FA5B52" w:rsidP="00FA5B52">
      <w:pPr>
        <w:pStyle w:val="Paragraphedeliste"/>
        <w:widowControl w:val="0"/>
        <w:numPr>
          <w:ilvl w:val="0"/>
          <w:numId w:val="120"/>
        </w:numPr>
        <w:tabs>
          <w:tab w:val="left" w:pos="1015"/>
        </w:tabs>
        <w:suppressAutoHyphens w:val="0"/>
        <w:kinsoku w:val="0"/>
        <w:overflowPunct w:val="0"/>
        <w:autoSpaceDE w:val="0"/>
        <w:adjustRightInd w:val="0"/>
        <w:spacing w:before="3" w:after="0" w:line="276" w:lineRule="auto"/>
        <w:ind w:left="957" w:right="358" w:hanging="360"/>
        <w:textAlignment w:val="auto"/>
        <w:rPr>
          <w:rFonts w:ascii="Times New Roman" w:hAnsi="Times New Roman"/>
        </w:rPr>
      </w:pPr>
      <w:r w:rsidRPr="006018C8">
        <w:rPr>
          <w:rFonts w:ascii="Times New Roman" w:hAnsi="Times New Roman"/>
        </w:rPr>
        <w:tab/>
      </w:r>
      <w:r w:rsidRPr="006018C8">
        <w:rPr>
          <w:rFonts w:ascii="Times New Roman" w:hAnsi="Times New Roman"/>
          <w:spacing w:val="-3"/>
        </w:rPr>
        <w:t xml:space="preserve">Décret no </w:t>
      </w:r>
      <w:r w:rsidRPr="006018C8">
        <w:rPr>
          <w:rFonts w:ascii="Times New Roman" w:hAnsi="Times New Roman"/>
        </w:rPr>
        <w:t xml:space="preserve">73-1048 </w:t>
      </w:r>
      <w:r w:rsidRPr="006018C8">
        <w:rPr>
          <w:rFonts w:ascii="Times New Roman" w:hAnsi="Times New Roman"/>
          <w:spacing w:val="-3"/>
        </w:rPr>
        <w:t xml:space="preserve">du </w:t>
      </w:r>
      <w:r w:rsidRPr="006018C8">
        <w:rPr>
          <w:rFonts w:ascii="Times New Roman" w:hAnsi="Times New Roman"/>
        </w:rPr>
        <w:t xml:space="preserve">15novembre 1973 publié </w:t>
      </w:r>
      <w:r w:rsidRPr="006018C8">
        <w:rPr>
          <w:rFonts w:ascii="Times New Roman" w:hAnsi="Times New Roman"/>
          <w:spacing w:val="-3"/>
        </w:rPr>
        <w:t xml:space="preserve">au JORF </w:t>
      </w:r>
      <w:r w:rsidRPr="006018C8">
        <w:rPr>
          <w:rFonts w:ascii="Times New Roman" w:hAnsi="Times New Roman"/>
        </w:rPr>
        <w:t xml:space="preserve">du 21novembre 1973 (référence </w:t>
      </w:r>
      <w:r w:rsidRPr="006018C8">
        <w:rPr>
          <w:rFonts w:ascii="Times New Roman" w:hAnsi="Times New Roman"/>
          <w:spacing w:val="-3"/>
        </w:rPr>
        <w:t xml:space="preserve">au Code du </w:t>
      </w:r>
      <w:r w:rsidRPr="006018C8">
        <w:rPr>
          <w:rFonts w:ascii="Times New Roman" w:hAnsi="Times New Roman"/>
        </w:rPr>
        <w:t>travail).</w:t>
      </w:r>
    </w:p>
    <w:p w14:paraId="3CC8E230"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after="0" w:line="276" w:lineRule="auto"/>
        <w:ind w:left="957" w:right="358" w:hanging="360"/>
        <w:textAlignment w:val="auto"/>
        <w:rPr>
          <w:rFonts w:ascii="Times New Roman" w:hAnsi="Times New Roman"/>
          <w:spacing w:val="-3"/>
        </w:rPr>
      </w:pPr>
      <w:r w:rsidRPr="006018C8">
        <w:rPr>
          <w:rFonts w:ascii="Times New Roman" w:hAnsi="Times New Roman"/>
        </w:rPr>
        <w:t xml:space="preserve">Arrêté du 10 novembre 1976 publié </w:t>
      </w:r>
      <w:r w:rsidRPr="006018C8">
        <w:rPr>
          <w:rFonts w:ascii="Times New Roman" w:hAnsi="Times New Roman"/>
          <w:spacing w:val="-3"/>
        </w:rPr>
        <w:t xml:space="preserve">au JORF du </w:t>
      </w:r>
      <w:r w:rsidRPr="006018C8">
        <w:rPr>
          <w:rFonts w:ascii="Times New Roman" w:hAnsi="Times New Roman"/>
        </w:rPr>
        <w:t>1erdécembre 1976 fixant les règles d'établissement</w:t>
      </w:r>
      <w:r w:rsidRPr="006018C8">
        <w:rPr>
          <w:rFonts w:ascii="Times New Roman" w:hAnsi="Times New Roman"/>
          <w:spacing w:val="-38"/>
        </w:rPr>
        <w:t xml:space="preserve"> </w:t>
      </w:r>
      <w:proofErr w:type="spellStart"/>
      <w:r w:rsidRPr="006018C8">
        <w:rPr>
          <w:rFonts w:ascii="Times New Roman" w:hAnsi="Times New Roman"/>
          <w:spacing w:val="-3"/>
        </w:rPr>
        <w:t>kh</w:t>
      </w:r>
      <w:proofErr w:type="spellEnd"/>
      <w:r w:rsidRPr="006018C8">
        <w:rPr>
          <w:rFonts w:ascii="Times New Roman" w:hAnsi="Times New Roman"/>
          <w:spacing w:val="-3"/>
        </w:rPr>
        <w:t xml:space="preserve"> </w:t>
      </w:r>
      <w:r w:rsidRPr="006018C8">
        <w:rPr>
          <w:rFonts w:ascii="Times New Roman" w:hAnsi="Times New Roman"/>
        </w:rPr>
        <w:t>d’exploitation</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spacing w:val="-3"/>
        </w:rPr>
        <w:t>d'entretien</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spacing w:val="-3"/>
        </w:rPr>
        <w:t>installations</w:t>
      </w:r>
      <w:r w:rsidRPr="006018C8">
        <w:rPr>
          <w:rFonts w:ascii="Times New Roman" w:hAnsi="Times New Roman"/>
          <w:spacing w:val="-5"/>
        </w:rPr>
        <w:t xml:space="preserve"> </w:t>
      </w:r>
      <w:r w:rsidRPr="006018C8">
        <w:rPr>
          <w:rFonts w:ascii="Times New Roman" w:hAnsi="Times New Roman"/>
          <w:spacing w:val="-3"/>
        </w:rPr>
        <w:t>électriques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sécurité</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spacing w:val="-3"/>
        </w:rPr>
        <w:t>immeubles.</w:t>
      </w:r>
    </w:p>
    <w:p w14:paraId="019A0DC1"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after="0" w:line="275" w:lineRule="exact"/>
        <w:ind w:left="952" w:hanging="356"/>
        <w:textAlignment w:val="auto"/>
        <w:rPr>
          <w:rFonts w:ascii="Times New Roman" w:hAnsi="Times New Roman"/>
          <w:spacing w:val="-3"/>
        </w:rPr>
      </w:pPr>
      <w:r w:rsidRPr="006018C8">
        <w:rPr>
          <w:rFonts w:ascii="Times New Roman" w:hAnsi="Times New Roman"/>
        </w:rPr>
        <w:t>Décret</w:t>
      </w:r>
      <w:r w:rsidRPr="006018C8">
        <w:rPr>
          <w:rFonts w:ascii="Times New Roman" w:hAnsi="Times New Roman"/>
          <w:spacing w:val="-9"/>
        </w:rPr>
        <w:t xml:space="preserve"> </w:t>
      </w:r>
      <w:r w:rsidRPr="006018C8">
        <w:rPr>
          <w:rFonts w:ascii="Times New Roman" w:hAnsi="Times New Roman"/>
        </w:rPr>
        <w:t>83-721</w:t>
      </w:r>
      <w:r w:rsidRPr="006018C8">
        <w:rPr>
          <w:rFonts w:ascii="Times New Roman" w:hAnsi="Times New Roman"/>
          <w:spacing w:val="-4"/>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spacing w:val="-3"/>
        </w:rPr>
        <w:t>2août</w:t>
      </w:r>
      <w:r w:rsidRPr="006018C8">
        <w:rPr>
          <w:rFonts w:ascii="Times New Roman" w:hAnsi="Times New Roman"/>
          <w:spacing w:val="-5"/>
        </w:rPr>
        <w:t xml:space="preserve"> </w:t>
      </w:r>
      <w:r w:rsidRPr="006018C8">
        <w:rPr>
          <w:rFonts w:ascii="Times New Roman" w:hAnsi="Times New Roman"/>
        </w:rPr>
        <w:t>1983</w:t>
      </w:r>
      <w:r w:rsidRPr="006018C8">
        <w:rPr>
          <w:rFonts w:ascii="Times New Roman" w:hAnsi="Times New Roman"/>
          <w:spacing w:val="-9"/>
        </w:rPr>
        <w:t xml:space="preserve"> </w:t>
      </w:r>
      <w:r w:rsidRPr="006018C8">
        <w:rPr>
          <w:rFonts w:ascii="Times New Roman" w:hAnsi="Times New Roman"/>
        </w:rPr>
        <w:t>publié</w:t>
      </w:r>
      <w:r w:rsidRPr="006018C8">
        <w:rPr>
          <w:rFonts w:ascii="Times New Roman" w:hAnsi="Times New Roman"/>
          <w:spacing w:val="-5"/>
        </w:rPr>
        <w:t xml:space="preserve"> </w:t>
      </w:r>
      <w:r w:rsidRPr="006018C8">
        <w:rPr>
          <w:rFonts w:ascii="Times New Roman" w:hAnsi="Times New Roman"/>
        </w:rPr>
        <w:t>au</w:t>
      </w:r>
      <w:r w:rsidRPr="006018C8">
        <w:rPr>
          <w:rFonts w:ascii="Times New Roman" w:hAnsi="Times New Roman"/>
          <w:spacing w:val="-4"/>
        </w:rPr>
        <w:t xml:space="preserve"> </w:t>
      </w:r>
      <w:r w:rsidRPr="006018C8">
        <w:rPr>
          <w:rFonts w:ascii="Times New Roman" w:hAnsi="Times New Roman"/>
          <w:spacing w:val="-3"/>
        </w:rPr>
        <w:t>JORF</w:t>
      </w:r>
      <w:r w:rsidRPr="006018C8">
        <w:rPr>
          <w:rFonts w:ascii="Times New Roman" w:hAnsi="Times New Roman"/>
          <w:spacing w:val="-9"/>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5</w:t>
      </w:r>
      <w:r w:rsidRPr="006018C8">
        <w:rPr>
          <w:rFonts w:ascii="Times New Roman" w:hAnsi="Times New Roman"/>
          <w:spacing w:val="-6"/>
        </w:rPr>
        <w:t xml:space="preserve"> </w:t>
      </w:r>
      <w:r w:rsidRPr="006018C8">
        <w:rPr>
          <w:rFonts w:ascii="Times New Roman" w:hAnsi="Times New Roman"/>
        </w:rPr>
        <w:t>août</w:t>
      </w:r>
      <w:r w:rsidRPr="006018C8">
        <w:rPr>
          <w:rFonts w:ascii="Times New Roman" w:hAnsi="Times New Roman"/>
          <w:spacing w:val="-4"/>
        </w:rPr>
        <w:t xml:space="preserve"> </w:t>
      </w:r>
      <w:r w:rsidRPr="006018C8">
        <w:rPr>
          <w:rFonts w:ascii="Times New Roman" w:hAnsi="Times New Roman"/>
        </w:rPr>
        <w:t>1983</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12"/>
        </w:rPr>
        <w:t xml:space="preserve"> </w:t>
      </w:r>
      <w:r w:rsidRPr="006018C8">
        <w:rPr>
          <w:rFonts w:ascii="Times New Roman" w:hAnsi="Times New Roman"/>
        </w:rPr>
        <w:t>Éclairage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lieux</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travail.</w:t>
      </w:r>
    </w:p>
    <w:p w14:paraId="0E0E4F14"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3" w:after="0" w:line="276" w:lineRule="auto"/>
        <w:ind w:left="957" w:right="353" w:hanging="360"/>
        <w:jc w:val="both"/>
        <w:textAlignment w:val="auto"/>
        <w:rPr>
          <w:rFonts w:ascii="Times New Roman" w:hAnsi="Times New Roman"/>
          <w:spacing w:val="-3"/>
        </w:rPr>
      </w:pPr>
      <w:r w:rsidRPr="006018C8">
        <w:rPr>
          <w:rFonts w:ascii="Times New Roman" w:hAnsi="Times New Roman"/>
        </w:rPr>
        <w:t xml:space="preserve">Arrêté du 22 </w:t>
      </w:r>
      <w:r w:rsidRPr="006018C8">
        <w:rPr>
          <w:rFonts w:ascii="Times New Roman" w:hAnsi="Times New Roman"/>
          <w:spacing w:val="-3"/>
        </w:rPr>
        <w:t xml:space="preserve">juin </w:t>
      </w:r>
      <w:r w:rsidRPr="006018C8">
        <w:rPr>
          <w:rFonts w:ascii="Times New Roman" w:hAnsi="Times New Roman"/>
        </w:rPr>
        <w:t xml:space="preserve">1990 - Approbation </w:t>
      </w:r>
      <w:r w:rsidRPr="006018C8">
        <w:rPr>
          <w:rFonts w:ascii="Times New Roman" w:hAnsi="Times New Roman"/>
          <w:spacing w:val="-3"/>
        </w:rPr>
        <w:t xml:space="preserve">de </w:t>
      </w:r>
      <w:r w:rsidRPr="006018C8">
        <w:rPr>
          <w:rFonts w:ascii="Times New Roman" w:hAnsi="Times New Roman"/>
        </w:rPr>
        <w:t xml:space="preserve">dispositions </w:t>
      </w:r>
      <w:r w:rsidRPr="006018C8">
        <w:rPr>
          <w:rFonts w:ascii="Times New Roman" w:hAnsi="Times New Roman"/>
          <w:spacing w:val="-3"/>
        </w:rPr>
        <w:t xml:space="preserve">complétant </w:t>
      </w:r>
      <w:r w:rsidRPr="006018C8">
        <w:rPr>
          <w:rFonts w:ascii="Times New Roman" w:hAnsi="Times New Roman"/>
        </w:rPr>
        <w:t xml:space="preserve">le règlement de </w:t>
      </w:r>
      <w:r w:rsidRPr="006018C8">
        <w:rPr>
          <w:rFonts w:ascii="Times New Roman" w:hAnsi="Times New Roman"/>
          <w:spacing w:val="-3"/>
        </w:rPr>
        <w:t xml:space="preserve">sécurité </w:t>
      </w:r>
      <w:r w:rsidRPr="006018C8">
        <w:rPr>
          <w:rFonts w:ascii="Times New Roman" w:hAnsi="Times New Roman"/>
        </w:rPr>
        <w:t xml:space="preserve">contre les risques </w:t>
      </w:r>
      <w:r w:rsidRPr="006018C8">
        <w:rPr>
          <w:rFonts w:ascii="Times New Roman" w:hAnsi="Times New Roman"/>
          <w:spacing w:val="-3"/>
        </w:rPr>
        <w:t xml:space="preserve">d'incendie </w:t>
      </w:r>
      <w:r w:rsidRPr="006018C8">
        <w:rPr>
          <w:rFonts w:ascii="Times New Roman" w:hAnsi="Times New Roman"/>
        </w:rPr>
        <w:t xml:space="preserve">et de panique dans les </w:t>
      </w:r>
      <w:r w:rsidRPr="006018C8">
        <w:rPr>
          <w:rFonts w:ascii="Times New Roman" w:hAnsi="Times New Roman"/>
          <w:spacing w:val="-3"/>
        </w:rPr>
        <w:t xml:space="preserve">établissements </w:t>
      </w:r>
      <w:r w:rsidRPr="006018C8">
        <w:rPr>
          <w:rFonts w:ascii="Times New Roman" w:hAnsi="Times New Roman"/>
        </w:rPr>
        <w:t xml:space="preserve">recevant du public (pour les </w:t>
      </w:r>
      <w:r w:rsidRPr="006018C8">
        <w:rPr>
          <w:rFonts w:ascii="Times New Roman" w:hAnsi="Times New Roman"/>
          <w:spacing w:val="-3"/>
        </w:rPr>
        <w:t xml:space="preserve">établissements </w:t>
      </w:r>
      <w:r w:rsidRPr="006018C8">
        <w:rPr>
          <w:rFonts w:ascii="Times New Roman" w:hAnsi="Times New Roman"/>
        </w:rPr>
        <w:t>de 5e</w:t>
      </w:r>
      <w:r w:rsidRPr="006018C8">
        <w:rPr>
          <w:rFonts w:ascii="Times New Roman" w:hAnsi="Times New Roman"/>
          <w:spacing w:val="-4"/>
        </w:rPr>
        <w:t xml:space="preserve"> </w:t>
      </w:r>
      <w:r w:rsidRPr="006018C8">
        <w:rPr>
          <w:rFonts w:ascii="Times New Roman" w:hAnsi="Times New Roman"/>
          <w:spacing w:val="-3"/>
        </w:rPr>
        <w:t>catégorie).</w:t>
      </w:r>
    </w:p>
    <w:p w14:paraId="55FC5AF4" w14:textId="77777777" w:rsidR="00FA5B52" w:rsidRPr="006018C8" w:rsidRDefault="00FA5B52" w:rsidP="00FA5B52">
      <w:pPr>
        <w:pStyle w:val="Titre7"/>
        <w:kinsoku w:val="0"/>
        <w:overflowPunct w:val="0"/>
        <w:spacing w:line="270" w:lineRule="exact"/>
        <w:rPr>
          <w:rFonts w:ascii="Times New Roman" w:hAnsi="Times New Roman"/>
          <w:color w:val="auto"/>
        </w:rPr>
      </w:pPr>
      <w:r w:rsidRPr="006018C8">
        <w:rPr>
          <w:rFonts w:ascii="Times New Roman" w:hAnsi="Times New Roman"/>
          <w:color w:val="auto"/>
        </w:rPr>
        <w:t>Concernant les prises de terre :</w:t>
      </w:r>
    </w:p>
    <w:p w14:paraId="4D3A19D2"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6" w:after="0" w:line="240" w:lineRule="auto"/>
        <w:ind w:left="952" w:hanging="356"/>
        <w:jc w:val="both"/>
        <w:textAlignment w:val="auto"/>
        <w:rPr>
          <w:rFonts w:ascii="Times New Roman" w:hAnsi="Times New Roman"/>
        </w:rPr>
      </w:pPr>
      <w:r w:rsidRPr="006018C8">
        <w:rPr>
          <w:rFonts w:ascii="Times New Roman" w:hAnsi="Times New Roman"/>
        </w:rPr>
        <w:t>Arrêté</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13</w:t>
      </w:r>
      <w:r w:rsidRPr="006018C8">
        <w:rPr>
          <w:rFonts w:ascii="Times New Roman" w:hAnsi="Times New Roman"/>
          <w:spacing w:val="-8"/>
        </w:rPr>
        <w:t xml:space="preserve"> </w:t>
      </w:r>
      <w:r w:rsidRPr="006018C8">
        <w:rPr>
          <w:rFonts w:ascii="Times New Roman" w:hAnsi="Times New Roman"/>
          <w:spacing w:val="-3"/>
        </w:rPr>
        <w:t>février</w:t>
      </w:r>
      <w:r w:rsidRPr="006018C8">
        <w:rPr>
          <w:rFonts w:ascii="Times New Roman" w:hAnsi="Times New Roman"/>
          <w:spacing w:val="-1"/>
        </w:rPr>
        <w:t xml:space="preserve"> </w:t>
      </w:r>
      <w:r w:rsidRPr="006018C8">
        <w:rPr>
          <w:rFonts w:ascii="Times New Roman" w:hAnsi="Times New Roman"/>
        </w:rPr>
        <w:t>1970,</w:t>
      </w:r>
      <w:r w:rsidRPr="006018C8">
        <w:rPr>
          <w:rFonts w:ascii="Times New Roman" w:hAnsi="Times New Roman"/>
          <w:spacing w:val="-6"/>
        </w:rPr>
        <w:t xml:space="preserve"> </w:t>
      </w:r>
      <w:r w:rsidRPr="006018C8">
        <w:rPr>
          <w:rFonts w:ascii="Times New Roman" w:hAnsi="Times New Roman"/>
        </w:rPr>
        <w:t>10</w:t>
      </w:r>
      <w:r w:rsidRPr="006018C8">
        <w:rPr>
          <w:rFonts w:ascii="Times New Roman" w:hAnsi="Times New Roman"/>
          <w:spacing w:val="-2"/>
        </w:rPr>
        <w:t xml:space="preserve"> </w:t>
      </w:r>
      <w:r w:rsidRPr="006018C8">
        <w:rPr>
          <w:rFonts w:ascii="Times New Roman" w:hAnsi="Times New Roman"/>
        </w:rPr>
        <w:t>novembre</w:t>
      </w:r>
      <w:r w:rsidRPr="006018C8">
        <w:rPr>
          <w:rFonts w:ascii="Times New Roman" w:hAnsi="Times New Roman"/>
          <w:spacing w:val="-9"/>
        </w:rPr>
        <w:t xml:space="preserve"> </w:t>
      </w:r>
      <w:r w:rsidRPr="006018C8">
        <w:rPr>
          <w:rFonts w:ascii="Times New Roman" w:hAnsi="Times New Roman"/>
        </w:rPr>
        <w:t>1976</w:t>
      </w:r>
      <w:r w:rsidRPr="006018C8">
        <w:rPr>
          <w:rFonts w:ascii="Times New Roman" w:hAnsi="Times New Roman"/>
          <w:spacing w:val="-4"/>
        </w:rPr>
        <w:t xml:space="preserve"> </w:t>
      </w:r>
      <w:r w:rsidRPr="006018C8">
        <w:rPr>
          <w:rFonts w:ascii="Times New Roman" w:hAnsi="Times New Roman"/>
          <w:spacing w:val="-3"/>
        </w:rPr>
        <w:t xml:space="preserve">et </w:t>
      </w:r>
      <w:r w:rsidRPr="006018C8">
        <w:rPr>
          <w:rFonts w:ascii="Times New Roman" w:hAnsi="Times New Roman"/>
        </w:rPr>
        <w:t>25</w:t>
      </w:r>
      <w:r w:rsidRPr="006018C8">
        <w:rPr>
          <w:rFonts w:ascii="Times New Roman" w:hAnsi="Times New Roman"/>
          <w:spacing w:val="-2"/>
        </w:rPr>
        <w:t xml:space="preserve"> </w:t>
      </w:r>
      <w:r w:rsidRPr="006018C8">
        <w:rPr>
          <w:rFonts w:ascii="Times New Roman" w:hAnsi="Times New Roman"/>
          <w:spacing w:val="-3"/>
        </w:rPr>
        <w:t xml:space="preserve">juin </w:t>
      </w:r>
      <w:r w:rsidRPr="006018C8">
        <w:rPr>
          <w:rFonts w:ascii="Times New Roman" w:hAnsi="Times New Roman"/>
        </w:rPr>
        <w:t>1980</w:t>
      </w:r>
      <w:r w:rsidRPr="006018C8">
        <w:rPr>
          <w:rFonts w:ascii="Times New Roman" w:hAnsi="Times New Roman"/>
          <w:spacing w:val="-8"/>
        </w:rPr>
        <w:t xml:space="preserve"> </w:t>
      </w:r>
      <w:r w:rsidRPr="006018C8">
        <w:rPr>
          <w:rFonts w:ascii="Times New Roman" w:hAnsi="Times New Roman"/>
        </w:rPr>
        <w:t>;</w:t>
      </w:r>
    </w:p>
    <w:p w14:paraId="48FD60E9"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jc w:val="both"/>
        <w:textAlignment w:val="auto"/>
        <w:rPr>
          <w:rFonts w:ascii="Times New Roman" w:hAnsi="Times New Roman"/>
        </w:rPr>
      </w:pPr>
      <w:r w:rsidRPr="006018C8">
        <w:rPr>
          <w:rFonts w:ascii="Times New Roman" w:hAnsi="Times New Roman"/>
        </w:rPr>
        <w:t xml:space="preserve">Circulaire TE </w:t>
      </w:r>
      <w:r w:rsidRPr="006018C8">
        <w:rPr>
          <w:rFonts w:ascii="Times New Roman" w:hAnsi="Times New Roman"/>
          <w:spacing w:val="-3"/>
        </w:rPr>
        <w:t xml:space="preserve">29 </w:t>
      </w:r>
      <w:r w:rsidRPr="006018C8">
        <w:rPr>
          <w:rFonts w:ascii="Times New Roman" w:hAnsi="Times New Roman"/>
        </w:rPr>
        <w:t>du 5 novembre 1975</w:t>
      </w:r>
      <w:r w:rsidRPr="006018C8">
        <w:rPr>
          <w:rFonts w:ascii="Times New Roman" w:hAnsi="Times New Roman"/>
          <w:spacing w:val="-33"/>
        </w:rPr>
        <w:t xml:space="preserve"> </w:t>
      </w:r>
      <w:r w:rsidRPr="006018C8">
        <w:rPr>
          <w:rFonts w:ascii="Times New Roman" w:hAnsi="Times New Roman"/>
        </w:rPr>
        <w:t>;</w:t>
      </w:r>
    </w:p>
    <w:p w14:paraId="3B7B9965"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jc w:val="both"/>
        <w:textAlignment w:val="auto"/>
        <w:rPr>
          <w:rFonts w:ascii="Times New Roman" w:hAnsi="Times New Roman"/>
        </w:rPr>
        <w:sectPr w:rsidR="00FA5B52" w:rsidRPr="006018C8" w:rsidSect="00380E05">
          <w:pgSz w:w="11910" w:h="16840"/>
          <w:pgMar w:top="640" w:right="320" w:bottom="820" w:left="440" w:header="0" w:footer="554" w:gutter="0"/>
          <w:cols w:space="720"/>
          <w:noEndnote/>
        </w:sectPr>
      </w:pPr>
    </w:p>
    <w:p w14:paraId="0FB88DDD" w14:textId="77777777" w:rsidR="00FA5B52" w:rsidRPr="006018C8" w:rsidRDefault="00FA5B52" w:rsidP="00FA5B52">
      <w:pPr>
        <w:pStyle w:val="Paragraphedeliste"/>
        <w:widowControl w:val="0"/>
        <w:numPr>
          <w:ilvl w:val="0"/>
          <w:numId w:val="120"/>
        </w:numPr>
        <w:tabs>
          <w:tab w:val="left" w:pos="953"/>
        </w:tabs>
        <w:suppressAutoHyphens w:val="0"/>
        <w:kinsoku w:val="0"/>
        <w:overflowPunct w:val="0"/>
        <w:autoSpaceDE w:val="0"/>
        <w:adjustRightInd w:val="0"/>
        <w:spacing w:before="82" w:after="0" w:line="240" w:lineRule="auto"/>
        <w:ind w:left="952" w:hanging="356"/>
        <w:textAlignment w:val="auto"/>
        <w:rPr>
          <w:rFonts w:ascii="Times New Roman" w:hAnsi="Times New Roman"/>
        </w:rPr>
      </w:pPr>
      <w:r w:rsidRPr="006018C8">
        <w:rPr>
          <w:rFonts w:ascii="Times New Roman" w:hAnsi="Times New Roman"/>
        </w:rPr>
        <w:lastRenderedPageBreak/>
        <w:t xml:space="preserve">Arrêté </w:t>
      </w:r>
      <w:r w:rsidRPr="006018C8">
        <w:rPr>
          <w:rFonts w:ascii="Times New Roman" w:hAnsi="Times New Roman"/>
          <w:spacing w:val="-3"/>
        </w:rPr>
        <w:t xml:space="preserve">du </w:t>
      </w:r>
      <w:r w:rsidRPr="006018C8">
        <w:rPr>
          <w:rFonts w:ascii="Times New Roman" w:hAnsi="Times New Roman"/>
        </w:rPr>
        <w:t>4 août</w:t>
      </w:r>
      <w:r w:rsidRPr="006018C8">
        <w:rPr>
          <w:rFonts w:ascii="Times New Roman" w:hAnsi="Times New Roman"/>
          <w:spacing w:val="-14"/>
        </w:rPr>
        <w:t xml:space="preserve"> </w:t>
      </w:r>
      <w:r w:rsidRPr="006018C8">
        <w:rPr>
          <w:rFonts w:ascii="Times New Roman" w:hAnsi="Times New Roman"/>
        </w:rPr>
        <w:t>1992.</w:t>
      </w:r>
    </w:p>
    <w:p w14:paraId="3627066A" w14:textId="77777777" w:rsidR="00FA5B52" w:rsidRPr="006018C8" w:rsidRDefault="00FA5B52" w:rsidP="00FA5B52">
      <w:pPr>
        <w:pStyle w:val="Corpsdetexte"/>
        <w:kinsoku w:val="0"/>
        <w:overflowPunct w:val="0"/>
        <w:spacing w:line="276" w:lineRule="auto"/>
        <w:ind w:right="351"/>
        <w:jc w:val="both"/>
        <w:rPr>
          <w:spacing w:val="-3"/>
        </w:rPr>
      </w:pPr>
      <w:r w:rsidRPr="006018C8">
        <w:rPr>
          <w:spacing w:val="-3"/>
        </w:rPr>
        <w:t xml:space="preserve">L’Entrepreneur </w:t>
      </w:r>
      <w:r w:rsidRPr="006018C8">
        <w:t xml:space="preserve">devra suivre les indications qui sont contenues dans les </w:t>
      </w:r>
      <w:r w:rsidRPr="006018C8">
        <w:rPr>
          <w:spacing w:val="-2"/>
        </w:rPr>
        <w:t xml:space="preserve">textes </w:t>
      </w:r>
      <w:r w:rsidRPr="006018C8">
        <w:t xml:space="preserve">de ces </w:t>
      </w:r>
      <w:r w:rsidRPr="006018C8">
        <w:rPr>
          <w:spacing w:val="-3"/>
        </w:rPr>
        <w:t xml:space="preserve">publications ou </w:t>
      </w:r>
      <w:r w:rsidRPr="006018C8">
        <w:t xml:space="preserve">les documents techniques remis qui ne </w:t>
      </w:r>
      <w:r w:rsidRPr="006018C8">
        <w:rPr>
          <w:spacing w:val="-3"/>
        </w:rPr>
        <w:t xml:space="preserve">comportent </w:t>
      </w:r>
      <w:r w:rsidRPr="006018C8">
        <w:t xml:space="preserve">pas de précisions </w:t>
      </w:r>
      <w:r w:rsidRPr="006018C8">
        <w:rPr>
          <w:spacing w:val="-3"/>
        </w:rPr>
        <w:t xml:space="preserve">particulières différentes. </w:t>
      </w:r>
      <w:r w:rsidRPr="006018C8">
        <w:t xml:space="preserve">Dans le </w:t>
      </w:r>
      <w:r w:rsidRPr="006018C8">
        <w:rPr>
          <w:spacing w:val="-3"/>
        </w:rPr>
        <w:t xml:space="preserve">cas où </w:t>
      </w:r>
      <w:r w:rsidRPr="006018C8">
        <w:t xml:space="preserve">les ouvrages </w:t>
      </w:r>
      <w:r w:rsidRPr="006018C8">
        <w:rPr>
          <w:spacing w:val="-3"/>
        </w:rPr>
        <w:t xml:space="preserve">décrits au </w:t>
      </w:r>
      <w:r w:rsidRPr="006018C8">
        <w:t xml:space="preserve">présent </w:t>
      </w:r>
      <w:r w:rsidRPr="006018C8">
        <w:rPr>
          <w:spacing w:val="-3"/>
        </w:rPr>
        <w:t xml:space="preserve">C.C.T.P. ne </w:t>
      </w:r>
      <w:r w:rsidRPr="006018C8">
        <w:t xml:space="preserve">figuraient pas dans les publications énumérées ci-dessus, ou </w:t>
      </w:r>
      <w:r w:rsidRPr="006018C8">
        <w:rPr>
          <w:spacing w:val="-3"/>
        </w:rPr>
        <w:t xml:space="preserve">en </w:t>
      </w:r>
      <w:r w:rsidRPr="006018C8">
        <w:t xml:space="preserve">différeraient par leur conception, </w:t>
      </w:r>
      <w:r w:rsidRPr="006018C8">
        <w:rPr>
          <w:spacing w:val="-3"/>
        </w:rPr>
        <w:t xml:space="preserve">l’Entrepreneur </w:t>
      </w:r>
      <w:r w:rsidRPr="006018C8">
        <w:t xml:space="preserve">devra toujours se </w:t>
      </w:r>
      <w:r w:rsidRPr="006018C8">
        <w:rPr>
          <w:spacing w:val="-3"/>
        </w:rPr>
        <w:t xml:space="preserve">conformer </w:t>
      </w:r>
      <w:r w:rsidRPr="006018C8">
        <w:t xml:space="preserve">à l’esprit de </w:t>
      </w:r>
      <w:r w:rsidRPr="006018C8">
        <w:rPr>
          <w:spacing w:val="-3"/>
        </w:rPr>
        <w:t xml:space="preserve">ces </w:t>
      </w:r>
      <w:r w:rsidRPr="006018C8">
        <w:t xml:space="preserve">documents </w:t>
      </w:r>
      <w:r w:rsidRPr="006018C8">
        <w:rPr>
          <w:spacing w:val="-3"/>
        </w:rPr>
        <w:t xml:space="preserve">quant </w:t>
      </w:r>
      <w:r w:rsidRPr="006018C8">
        <w:t xml:space="preserve">à la qualité des </w:t>
      </w:r>
      <w:r w:rsidRPr="006018C8">
        <w:rPr>
          <w:spacing w:val="-3"/>
        </w:rPr>
        <w:t xml:space="preserve">matériaux, </w:t>
      </w:r>
      <w:r w:rsidRPr="006018C8">
        <w:t xml:space="preserve">et apportera les soins voulus </w:t>
      </w:r>
      <w:r w:rsidRPr="006018C8">
        <w:rPr>
          <w:spacing w:val="-3"/>
        </w:rPr>
        <w:t xml:space="preserve">pour </w:t>
      </w:r>
      <w:r w:rsidRPr="006018C8">
        <w:t xml:space="preserve">que </w:t>
      </w:r>
      <w:r w:rsidRPr="006018C8">
        <w:rPr>
          <w:spacing w:val="-3"/>
        </w:rPr>
        <w:t xml:space="preserve">cette </w:t>
      </w:r>
      <w:r w:rsidRPr="006018C8">
        <w:t xml:space="preserve">installation fonctionne de </w:t>
      </w:r>
      <w:r w:rsidRPr="006018C8">
        <w:rPr>
          <w:spacing w:val="-3"/>
        </w:rPr>
        <w:t xml:space="preserve">façon correcte </w:t>
      </w:r>
      <w:r w:rsidRPr="006018C8">
        <w:t>et</w:t>
      </w:r>
      <w:r w:rsidRPr="006018C8">
        <w:rPr>
          <w:spacing w:val="-3"/>
        </w:rPr>
        <w:t xml:space="preserve"> durable.</w:t>
      </w:r>
    </w:p>
    <w:p w14:paraId="122DF404" w14:textId="77777777" w:rsidR="00FA5B52" w:rsidRPr="006018C8" w:rsidRDefault="00FA5B52" w:rsidP="00FA5B52">
      <w:pPr>
        <w:pStyle w:val="Corpsdetexte"/>
        <w:kinsoku w:val="0"/>
        <w:overflowPunct w:val="0"/>
        <w:spacing w:before="2" w:line="276" w:lineRule="auto"/>
        <w:ind w:right="361"/>
        <w:jc w:val="both"/>
        <w:rPr>
          <w:spacing w:val="-3"/>
        </w:rPr>
      </w:pPr>
      <w:r w:rsidRPr="006018C8">
        <w:t xml:space="preserve">Les cas </w:t>
      </w:r>
      <w:r w:rsidRPr="006018C8">
        <w:rPr>
          <w:spacing w:val="-3"/>
        </w:rPr>
        <w:t xml:space="preserve">échéants, l’Entrepreneur </w:t>
      </w:r>
      <w:r w:rsidRPr="006018C8">
        <w:t xml:space="preserve">pourra être invité à </w:t>
      </w:r>
      <w:r w:rsidRPr="006018C8">
        <w:rPr>
          <w:spacing w:val="-3"/>
        </w:rPr>
        <w:t xml:space="preserve">justifier </w:t>
      </w:r>
      <w:r w:rsidRPr="006018C8">
        <w:t xml:space="preserve">les dispositions qu’il a </w:t>
      </w:r>
      <w:r w:rsidRPr="006018C8">
        <w:rPr>
          <w:spacing w:val="-3"/>
        </w:rPr>
        <w:t xml:space="preserve">l’intention de </w:t>
      </w:r>
      <w:r w:rsidRPr="006018C8">
        <w:t xml:space="preserve">prendre </w:t>
      </w:r>
      <w:r w:rsidRPr="006018C8">
        <w:rPr>
          <w:spacing w:val="-3"/>
        </w:rPr>
        <w:t xml:space="preserve">pour </w:t>
      </w:r>
      <w:r w:rsidRPr="006018C8">
        <w:t xml:space="preserve">atteindre </w:t>
      </w:r>
      <w:r w:rsidRPr="006018C8">
        <w:rPr>
          <w:spacing w:val="-3"/>
        </w:rPr>
        <w:t xml:space="preserve">son but. </w:t>
      </w:r>
      <w:r w:rsidRPr="006018C8">
        <w:t xml:space="preserve">Il </w:t>
      </w:r>
      <w:r w:rsidRPr="006018C8">
        <w:rPr>
          <w:spacing w:val="-3"/>
        </w:rPr>
        <w:t xml:space="preserve">convient de </w:t>
      </w:r>
      <w:r w:rsidRPr="006018C8">
        <w:rPr>
          <w:spacing w:val="-2"/>
        </w:rPr>
        <w:t xml:space="preserve">souligner </w:t>
      </w:r>
      <w:r w:rsidRPr="006018C8">
        <w:t xml:space="preserve">que la </w:t>
      </w:r>
      <w:r w:rsidRPr="006018C8">
        <w:rPr>
          <w:spacing w:val="-3"/>
        </w:rPr>
        <w:t xml:space="preserve">description </w:t>
      </w:r>
      <w:r w:rsidRPr="006018C8">
        <w:t xml:space="preserve">des travaux n’a pas un caractère </w:t>
      </w:r>
      <w:r w:rsidRPr="006018C8">
        <w:rPr>
          <w:spacing w:val="-3"/>
        </w:rPr>
        <w:t>limitatif.</w:t>
      </w:r>
    </w:p>
    <w:p w14:paraId="07F6F953" w14:textId="77777777" w:rsidR="00FA5B52" w:rsidRPr="006018C8" w:rsidRDefault="00FA5B52" w:rsidP="00FA5B52">
      <w:pPr>
        <w:pStyle w:val="Corpsdetexte"/>
        <w:kinsoku w:val="0"/>
        <w:overflowPunct w:val="0"/>
        <w:spacing w:line="276" w:lineRule="auto"/>
        <w:ind w:right="355"/>
        <w:jc w:val="both"/>
      </w:pPr>
      <w:r w:rsidRPr="006018C8">
        <w:t>Les exécutions non conformes à toutes les prescriptions et, d’une façon générale, aux instructions comprises dans les divers Cahiers des Charges, seront reprises et refaites aux frais de l’Entrepreneur. Si pour un matériel déterminé, il n’existe pas de réglementation particulière de l’U.T.E.,</w:t>
      </w:r>
    </w:p>
    <w:p w14:paraId="28C79DA6" w14:textId="77777777" w:rsidR="00FA5B52" w:rsidRPr="006018C8" w:rsidRDefault="00FA5B52" w:rsidP="00FA5B52">
      <w:pPr>
        <w:pStyle w:val="Corpsdetexte"/>
        <w:kinsoku w:val="0"/>
        <w:overflowPunct w:val="0"/>
        <w:spacing w:line="278" w:lineRule="auto"/>
        <w:ind w:right="345"/>
        <w:jc w:val="both"/>
      </w:pPr>
      <w:r w:rsidRPr="006018C8">
        <w:t>L’Entrepreneur proposera au Maître d’œuvre le matériel qu’il jugera approprié et lui remettra, s’il en fait la demande, toutes les justifications utiles lui permettant d’apprécier la bonne qualité de ce matériel (procès – verbal d’Essais, Références, etc. ).</w:t>
      </w:r>
    </w:p>
    <w:p w14:paraId="0CF7C180" w14:textId="77777777" w:rsidR="00FA5B52" w:rsidRPr="006018C8" w:rsidRDefault="00FA5B52" w:rsidP="00FA5B52">
      <w:pPr>
        <w:pStyle w:val="Titre5"/>
        <w:numPr>
          <w:ilvl w:val="3"/>
          <w:numId w:val="124"/>
        </w:numPr>
        <w:tabs>
          <w:tab w:val="left" w:pos="2369"/>
        </w:tabs>
        <w:kinsoku w:val="0"/>
        <w:overflowPunct w:val="0"/>
        <w:spacing w:before="109"/>
        <w:ind w:left="2880" w:hanging="360"/>
        <w:jc w:val="both"/>
        <w:rPr>
          <w:rFonts w:ascii="Times New Roman" w:hAnsi="Times New Roman"/>
          <w:color w:val="auto"/>
        </w:rPr>
      </w:pPr>
      <w:r w:rsidRPr="006018C8">
        <w:rPr>
          <w:rFonts w:ascii="Times New Roman" w:hAnsi="Times New Roman"/>
          <w:color w:val="auto"/>
        </w:rPr>
        <w:t>Hypothèses de</w:t>
      </w:r>
      <w:r w:rsidRPr="006018C8">
        <w:rPr>
          <w:rFonts w:ascii="Times New Roman" w:hAnsi="Times New Roman"/>
          <w:color w:val="auto"/>
          <w:spacing w:val="4"/>
        </w:rPr>
        <w:t xml:space="preserve"> </w:t>
      </w:r>
      <w:r w:rsidRPr="006018C8">
        <w:rPr>
          <w:rFonts w:ascii="Times New Roman" w:hAnsi="Times New Roman"/>
          <w:color w:val="auto"/>
        </w:rPr>
        <w:t>Calculs</w:t>
      </w:r>
    </w:p>
    <w:p w14:paraId="17C6F6F6" w14:textId="77777777" w:rsidR="00FA5B52" w:rsidRPr="006018C8" w:rsidRDefault="00FA5B52" w:rsidP="00FA5B52">
      <w:pPr>
        <w:pStyle w:val="Corpsdetexte"/>
        <w:kinsoku w:val="0"/>
        <w:overflowPunct w:val="0"/>
        <w:spacing w:before="123" w:line="276" w:lineRule="auto"/>
        <w:ind w:right="357"/>
        <w:jc w:val="both"/>
      </w:pPr>
      <w:r w:rsidRPr="006018C8">
        <w:t>L’ensemble des notes de calculs devra être fourni par l’Entreprise avant travaux (en particulier sélectivité, protection etc.). L’électricien devra également s’assurer, auprès des autres Corps d’</w:t>
      </w:r>
      <w:proofErr w:type="spellStart"/>
      <w:r w:rsidRPr="006018C8">
        <w:t>Etat</w:t>
      </w:r>
      <w:proofErr w:type="spellEnd"/>
      <w:r w:rsidRPr="006018C8">
        <w:t>, de la nature des calibres de protection à leur charge.</w:t>
      </w:r>
    </w:p>
    <w:p w14:paraId="46FCFC54" w14:textId="77777777" w:rsidR="00FA5B52" w:rsidRPr="006018C8" w:rsidRDefault="00FA5B52" w:rsidP="00FA5B52">
      <w:pPr>
        <w:pStyle w:val="Corpsdetexte"/>
        <w:kinsoku w:val="0"/>
        <w:overflowPunct w:val="0"/>
        <w:spacing w:line="276" w:lineRule="auto"/>
        <w:ind w:right="493"/>
        <w:jc w:val="both"/>
      </w:pPr>
      <w:r w:rsidRPr="006018C8">
        <w:t>Il appartient à l’Entreprise soumissionnaire, lors de l'établissement de son offre de prix, de confirmer ou d'infirmer les puissances et caractéristiques des matériels décrits dans le présent CCTP.</w:t>
      </w:r>
    </w:p>
    <w:p w14:paraId="72690EDC" w14:textId="77777777" w:rsidR="00FA5B52" w:rsidRPr="006018C8" w:rsidRDefault="00FA5B52" w:rsidP="00FA5B52">
      <w:pPr>
        <w:pStyle w:val="Corpsdetexte"/>
        <w:kinsoku w:val="0"/>
        <w:overflowPunct w:val="0"/>
        <w:spacing w:line="275" w:lineRule="exact"/>
        <w:jc w:val="both"/>
      </w:pPr>
      <w:r w:rsidRPr="006018C8">
        <w:t>Dans tous les schémas, il sera indiqué pour chaque protection les caractéristiques suivantes :</w:t>
      </w:r>
    </w:p>
    <w:p w14:paraId="436C00C9"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39" w:after="0" w:line="240" w:lineRule="auto"/>
        <w:ind w:left="1658" w:hanging="352"/>
        <w:textAlignment w:val="auto"/>
        <w:rPr>
          <w:rFonts w:ascii="Times New Roman" w:hAnsi="Times New Roman"/>
        </w:rPr>
      </w:pPr>
      <w:r w:rsidRPr="006018C8">
        <w:rPr>
          <w:rFonts w:ascii="Times New Roman" w:hAnsi="Times New Roman"/>
        </w:rPr>
        <w:t>Tension nominale</w:t>
      </w:r>
      <w:r w:rsidRPr="006018C8">
        <w:rPr>
          <w:rFonts w:ascii="Times New Roman" w:hAnsi="Times New Roman"/>
          <w:spacing w:val="4"/>
        </w:rPr>
        <w:t xml:space="preserve"> </w:t>
      </w:r>
      <w:r w:rsidRPr="006018C8">
        <w:rPr>
          <w:rFonts w:ascii="Times New Roman" w:hAnsi="Times New Roman"/>
        </w:rPr>
        <w:t>;</w:t>
      </w:r>
    </w:p>
    <w:p w14:paraId="21670A65"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6" w:after="0" w:line="240" w:lineRule="auto"/>
        <w:ind w:left="1658" w:hanging="352"/>
        <w:textAlignment w:val="auto"/>
        <w:rPr>
          <w:rFonts w:ascii="Times New Roman" w:hAnsi="Times New Roman"/>
        </w:rPr>
      </w:pPr>
      <w:r w:rsidRPr="006018C8">
        <w:rPr>
          <w:rFonts w:ascii="Times New Roman" w:hAnsi="Times New Roman"/>
        </w:rPr>
        <w:t>Intensité nominale</w:t>
      </w:r>
      <w:r w:rsidRPr="006018C8">
        <w:rPr>
          <w:rFonts w:ascii="Times New Roman" w:hAnsi="Times New Roman"/>
          <w:spacing w:val="3"/>
        </w:rPr>
        <w:t xml:space="preserve"> </w:t>
      </w:r>
      <w:r w:rsidRPr="006018C8">
        <w:rPr>
          <w:rFonts w:ascii="Times New Roman" w:hAnsi="Times New Roman"/>
        </w:rPr>
        <w:t>;</w:t>
      </w:r>
    </w:p>
    <w:p w14:paraId="09068356"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proofErr w:type="spellStart"/>
      <w:r w:rsidRPr="006018C8">
        <w:rPr>
          <w:rFonts w:ascii="Times New Roman" w:hAnsi="Times New Roman"/>
        </w:rPr>
        <w:t>Icc</w:t>
      </w:r>
      <w:proofErr w:type="spellEnd"/>
      <w:r w:rsidRPr="006018C8">
        <w:rPr>
          <w:rFonts w:ascii="Times New Roman" w:hAnsi="Times New Roman"/>
        </w:rPr>
        <w:t xml:space="preserve"> (au point considéré)</w:t>
      </w:r>
      <w:r w:rsidRPr="006018C8">
        <w:rPr>
          <w:rFonts w:ascii="Times New Roman" w:hAnsi="Times New Roman"/>
          <w:spacing w:val="6"/>
        </w:rPr>
        <w:t xml:space="preserve"> </w:t>
      </w:r>
      <w:r w:rsidRPr="006018C8">
        <w:rPr>
          <w:rFonts w:ascii="Times New Roman" w:hAnsi="Times New Roman"/>
        </w:rPr>
        <w:t>;</w:t>
      </w:r>
    </w:p>
    <w:p w14:paraId="59E92806"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Réglages et choix des déclencheurs</w:t>
      </w:r>
      <w:r w:rsidRPr="006018C8">
        <w:rPr>
          <w:rFonts w:ascii="Times New Roman" w:hAnsi="Times New Roman"/>
          <w:spacing w:val="5"/>
        </w:rPr>
        <w:t xml:space="preserve"> </w:t>
      </w:r>
      <w:r w:rsidRPr="006018C8">
        <w:rPr>
          <w:rFonts w:ascii="Times New Roman" w:hAnsi="Times New Roman"/>
        </w:rPr>
        <w:t>;</w:t>
      </w:r>
    </w:p>
    <w:p w14:paraId="60B14758"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Principe de</w:t>
      </w:r>
      <w:r w:rsidRPr="006018C8">
        <w:rPr>
          <w:rFonts w:ascii="Times New Roman" w:hAnsi="Times New Roman"/>
          <w:spacing w:val="1"/>
        </w:rPr>
        <w:t xml:space="preserve"> </w:t>
      </w:r>
      <w:r w:rsidRPr="006018C8">
        <w:rPr>
          <w:rFonts w:ascii="Times New Roman" w:hAnsi="Times New Roman"/>
        </w:rPr>
        <w:t>sélectivité.</w:t>
      </w:r>
    </w:p>
    <w:p w14:paraId="0C0ADAA8" w14:textId="77777777" w:rsidR="00FA5B52" w:rsidRPr="006018C8" w:rsidRDefault="00FA5B52" w:rsidP="00FA5B52">
      <w:pPr>
        <w:pStyle w:val="Corpsdetexte"/>
        <w:kinsoku w:val="0"/>
        <w:overflowPunct w:val="0"/>
        <w:spacing w:before="41"/>
      </w:pPr>
      <w:r w:rsidRPr="006018C8">
        <w:t>Les hypothèses à utiliser dans les calculs sont décrites dans ce qui suit.</w:t>
      </w:r>
    </w:p>
    <w:p w14:paraId="177310C9"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99" w:after="0" w:line="240" w:lineRule="auto"/>
        <w:ind w:hanging="1398"/>
        <w:textAlignment w:val="auto"/>
        <w:rPr>
          <w:rFonts w:ascii="Times New Roman" w:hAnsi="Times New Roman"/>
        </w:rPr>
      </w:pPr>
      <w:r w:rsidRPr="006018C8">
        <w:rPr>
          <w:rFonts w:ascii="Times New Roman" w:hAnsi="Times New Roman"/>
        </w:rPr>
        <w:t>Classement de</w:t>
      </w:r>
      <w:r w:rsidRPr="006018C8">
        <w:rPr>
          <w:rFonts w:ascii="Times New Roman" w:hAnsi="Times New Roman"/>
          <w:spacing w:val="2"/>
        </w:rPr>
        <w:t xml:space="preserve"> </w:t>
      </w:r>
      <w:r w:rsidRPr="006018C8">
        <w:rPr>
          <w:rFonts w:ascii="Times New Roman" w:hAnsi="Times New Roman"/>
        </w:rPr>
        <w:t>l'</w:t>
      </w:r>
      <w:proofErr w:type="spellStart"/>
      <w:r w:rsidRPr="006018C8">
        <w:rPr>
          <w:rFonts w:ascii="Times New Roman" w:hAnsi="Times New Roman"/>
        </w:rPr>
        <w:t>Etablissement</w:t>
      </w:r>
      <w:proofErr w:type="spellEnd"/>
    </w:p>
    <w:p w14:paraId="3457B9E0"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122" w:after="0" w:line="240" w:lineRule="auto"/>
        <w:ind w:left="1658" w:hanging="352"/>
        <w:textAlignment w:val="auto"/>
        <w:rPr>
          <w:rFonts w:ascii="Times New Roman" w:hAnsi="Times New Roman"/>
          <w:spacing w:val="-3"/>
        </w:rPr>
      </w:pPr>
      <w:r w:rsidRPr="006018C8">
        <w:rPr>
          <w:rFonts w:ascii="Times New Roman" w:hAnsi="Times New Roman"/>
        </w:rPr>
        <w:t xml:space="preserve">Type </w:t>
      </w:r>
      <w:r w:rsidRPr="006018C8">
        <w:rPr>
          <w:rFonts w:ascii="Times New Roman" w:hAnsi="Times New Roman"/>
          <w:spacing w:val="-3"/>
        </w:rPr>
        <w:t>d'</w:t>
      </w:r>
      <w:proofErr w:type="spellStart"/>
      <w:r w:rsidRPr="006018C8">
        <w:rPr>
          <w:rFonts w:ascii="Times New Roman" w:hAnsi="Times New Roman"/>
          <w:spacing w:val="-3"/>
        </w:rPr>
        <w:t>Etablissement</w:t>
      </w:r>
      <w:proofErr w:type="spellEnd"/>
      <w:r w:rsidRPr="006018C8">
        <w:rPr>
          <w:rFonts w:ascii="Times New Roman" w:hAnsi="Times New Roman"/>
          <w:spacing w:val="-3"/>
        </w:rPr>
        <w:t xml:space="preserve"> </w:t>
      </w:r>
      <w:r w:rsidRPr="006018C8">
        <w:rPr>
          <w:rFonts w:ascii="Times New Roman" w:hAnsi="Times New Roman"/>
        </w:rPr>
        <w:t>: 3ème</w:t>
      </w:r>
      <w:r w:rsidRPr="006018C8">
        <w:rPr>
          <w:rFonts w:ascii="Times New Roman" w:hAnsi="Times New Roman"/>
          <w:spacing w:val="-9"/>
        </w:rPr>
        <w:t xml:space="preserve"> </w:t>
      </w:r>
      <w:r w:rsidRPr="006018C8">
        <w:rPr>
          <w:rFonts w:ascii="Times New Roman" w:hAnsi="Times New Roman"/>
          <w:spacing w:val="-3"/>
        </w:rPr>
        <w:t>Catégorie</w:t>
      </w:r>
    </w:p>
    <w:p w14:paraId="24828B76" w14:textId="77777777" w:rsidR="00FA5B52" w:rsidRPr="006018C8" w:rsidRDefault="00FA5B52" w:rsidP="00FA5B52">
      <w:pPr>
        <w:pStyle w:val="Corpsdetexte"/>
        <w:kinsoku w:val="0"/>
        <w:overflowPunct w:val="0"/>
        <w:spacing w:before="8"/>
        <w:rPr>
          <w:sz w:val="20"/>
          <w:szCs w:val="20"/>
        </w:rPr>
      </w:pPr>
    </w:p>
    <w:p w14:paraId="3F2CF37A"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after="0" w:line="240" w:lineRule="auto"/>
        <w:ind w:hanging="1398"/>
        <w:textAlignment w:val="auto"/>
        <w:rPr>
          <w:rFonts w:ascii="Times New Roman" w:hAnsi="Times New Roman"/>
        </w:rPr>
      </w:pPr>
      <w:r w:rsidRPr="006018C8">
        <w:rPr>
          <w:rFonts w:ascii="Times New Roman" w:hAnsi="Times New Roman"/>
        </w:rPr>
        <w:t>Caractéristiques du réseau</w:t>
      </w:r>
      <w:r w:rsidRPr="006018C8">
        <w:rPr>
          <w:rFonts w:ascii="Times New Roman" w:hAnsi="Times New Roman"/>
          <w:spacing w:val="3"/>
        </w:rPr>
        <w:t xml:space="preserve"> </w:t>
      </w:r>
      <w:r w:rsidRPr="006018C8">
        <w:rPr>
          <w:rFonts w:ascii="Times New Roman" w:hAnsi="Times New Roman"/>
        </w:rPr>
        <w:t>MT</w:t>
      </w:r>
    </w:p>
    <w:p w14:paraId="3A855F58"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123" w:after="0" w:line="240" w:lineRule="auto"/>
        <w:ind w:left="1658" w:hanging="352"/>
        <w:textAlignment w:val="auto"/>
        <w:rPr>
          <w:rFonts w:ascii="Times New Roman" w:hAnsi="Times New Roman"/>
          <w:spacing w:val="-3"/>
        </w:rPr>
      </w:pPr>
      <w:r w:rsidRPr="006018C8">
        <w:rPr>
          <w:rFonts w:ascii="Times New Roman" w:hAnsi="Times New Roman"/>
        </w:rPr>
        <w:t xml:space="preserve">Tension </w:t>
      </w:r>
      <w:r w:rsidRPr="006018C8">
        <w:rPr>
          <w:rFonts w:ascii="Times New Roman" w:hAnsi="Times New Roman"/>
          <w:spacing w:val="-3"/>
        </w:rPr>
        <w:t xml:space="preserve">assignée </w:t>
      </w:r>
      <w:r w:rsidRPr="006018C8">
        <w:rPr>
          <w:rFonts w:ascii="Times New Roman" w:hAnsi="Times New Roman"/>
        </w:rPr>
        <w:t xml:space="preserve">: 15 </w:t>
      </w:r>
      <w:r w:rsidRPr="006018C8">
        <w:rPr>
          <w:rFonts w:ascii="Times New Roman" w:hAnsi="Times New Roman"/>
          <w:spacing w:val="-3"/>
        </w:rPr>
        <w:t xml:space="preserve">KV </w:t>
      </w:r>
      <w:r w:rsidRPr="006018C8">
        <w:rPr>
          <w:rFonts w:ascii="Times New Roman" w:hAnsi="Times New Roman"/>
        </w:rPr>
        <w:t xml:space="preserve">– </w:t>
      </w:r>
      <w:r w:rsidRPr="006018C8">
        <w:rPr>
          <w:rFonts w:ascii="Times New Roman" w:hAnsi="Times New Roman"/>
          <w:spacing w:val="-3"/>
        </w:rPr>
        <w:t>50</w:t>
      </w:r>
      <w:r w:rsidRPr="006018C8">
        <w:rPr>
          <w:rFonts w:ascii="Times New Roman" w:hAnsi="Times New Roman"/>
          <w:spacing w:val="-20"/>
        </w:rPr>
        <w:t xml:space="preserve"> </w:t>
      </w:r>
      <w:r w:rsidRPr="006018C8">
        <w:rPr>
          <w:rFonts w:ascii="Times New Roman" w:hAnsi="Times New Roman"/>
          <w:spacing w:val="-3"/>
        </w:rPr>
        <w:t>HZ</w:t>
      </w:r>
    </w:p>
    <w:p w14:paraId="29A78C82"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 xml:space="preserve">Courant </w:t>
      </w:r>
      <w:r w:rsidRPr="006018C8">
        <w:rPr>
          <w:rFonts w:ascii="Times New Roman" w:hAnsi="Times New Roman"/>
          <w:spacing w:val="-3"/>
        </w:rPr>
        <w:t xml:space="preserve">max. assigné </w:t>
      </w:r>
      <w:r w:rsidRPr="006018C8">
        <w:rPr>
          <w:rFonts w:ascii="Times New Roman" w:hAnsi="Times New Roman"/>
        </w:rPr>
        <w:t>aux appareils : 1000</w:t>
      </w:r>
      <w:r w:rsidRPr="006018C8">
        <w:rPr>
          <w:rFonts w:ascii="Times New Roman" w:hAnsi="Times New Roman"/>
          <w:spacing w:val="-20"/>
        </w:rPr>
        <w:t xml:space="preserve"> </w:t>
      </w:r>
      <w:r w:rsidRPr="006018C8">
        <w:rPr>
          <w:rFonts w:ascii="Times New Roman" w:hAnsi="Times New Roman"/>
        </w:rPr>
        <w:t>A</w:t>
      </w:r>
    </w:p>
    <w:p w14:paraId="1BC63364"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 xml:space="preserve">Couplage </w:t>
      </w:r>
      <w:r w:rsidRPr="006018C8">
        <w:rPr>
          <w:rFonts w:ascii="Times New Roman" w:hAnsi="Times New Roman"/>
          <w:spacing w:val="-3"/>
        </w:rPr>
        <w:t xml:space="preserve">du transformateur </w:t>
      </w:r>
      <w:r w:rsidRPr="006018C8">
        <w:rPr>
          <w:rFonts w:ascii="Times New Roman" w:hAnsi="Times New Roman"/>
        </w:rPr>
        <w:t>: DYN</w:t>
      </w:r>
      <w:r w:rsidRPr="006018C8">
        <w:rPr>
          <w:rFonts w:ascii="Times New Roman" w:hAnsi="Times New Roman"/>
          <w:spacing w:val="-17"/>
        </w:rPr>
        <w:t xml:space="preserve"> </w:t>
      </w:r>
      <w:r w:rsidRPr="006018C8">
        <w:rPr>
          <w:rFonts w:ascii="Times New Roman" w:hAnsi="Times New Roman"/>
        </w:rPr>
        <w:t>11</w:t>
      </w:r>
    </w:p>
    <w:p w14:paraId="1DAE46D7"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Schéma de liaison à la terre</w:t>
      </w:r>
      <w:r w:rsidRPr="006018C8">
        <w:rPr>
          <w:rFonts w:ascii="Times New Roman" w:hAnsi="Times New Roman"/>
          <w:spacing w:val="-38"/>
        </w:rPr>
        <w:t xml:space="preserve"> </w:t>
      </w:r>
      <w:r w:rsidRPr="006018C8">
        <w:rPr>
          <w:rFonts w:ascii="Times New Roman" w:hAnsi="Times New Roman"/>
        </w:rPr>
        <w:t>TT</w:t>
      </w:r>
    </w:p>
    <w:p w14:paraId="41E072D5"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60" w:after="0" w:line="240" w:lineRule="auto"/>
        <w:ind w:hanging="1398"/>
        <w:textAlignment w:val="auto"/>
        <w:rPr>
          <w:rFonts w:ascii="Times New Roman" w:hAnsi="Times New Roman"/>
        </w:rPr>
      </w:pPr>
      <w:r w:rsidRPr="006018C8">
        <w:rPr>
          <w:rFonts w:ascii="Times New Roman" w:hAnsi="Times New Roman"/>
        </w:rPr>
        <w:t>Caractéristiques du réseau</w:t>
      </w:r>
      <w:r w:rsidRPr="006018C8">
        <w:rPr>
          <w:rFonts w:ascii="Times New Roman" w:hAnsi="Times New Roman"/>
          <w:spacing w:val="3"/>
        </w:rPr>
        <w:t xml:space="preserve"> </w:t>
      </w:r>
      <w:r w:rsidRPr="006018C8">
        <w:rPr>
          <w:rFonts w:ascii="Times New Roman" w:hAnsi="Times New Roman"/>
        </w:rPr>
        <w:t>BT</w:t>
      </w:r>
    </w:p>
    <w:p w14:paraId="5AA22F37"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123" w:after="0" w:line="240" w:lineRule="auto"/>
        <w:ind w:left="1658" w:hanging="352"/>
        <w:textAlignment w:val="auto"/>
        <w:rPr>
          <w:rFonts w:ascii="Times New Roman" w:hAnsi="Times New Roman"/>
          <w:spacing w:val="-3"/>
        </w:rPr>
      </w:pPr>
      <w:r w:rsidRPr="006018C8">
        <w:rPr>
          <w:rFonts w:ascii="Times New Roman" w:hAnsi="Times New Roman"/>
        </w:rPr>
        <w:t xml:space="preserve">Basse tension </w:t>
      </w:r>
      <w:r w:rsidRPr="006018C8">
        <w:rPr>
          <w:rFonts w:ascii="Times New Roman" w:hAnsi="Times New Roman"/>
          <w:spacing w:val="-3"/>
        </w:rPr>
        <w:t xml:space="preserve">400/230 </w:t>
      </w:r>
      <w:r w:rsidRPr="006018C8">
        <w:rPr>
          <w:rFonts w:ascii="Times New Roman" w:hAnsi="Times New Roman"/>
        </w:rPr>
        <w:t>V – 50</w:t>
      </w:r>
      <w:r w:rsidRPr="006018C8">
        <w:rPr>
          <w:rFonts w:ascii="Times New Roman" w:hAnsi="Times New Roman"/>
          <w:spacing w:val="-21"/>
        </w:rPr>
        <w:t xml:space="preserve"> </w:t>
      </w:r>
      <w:r w:rsidRPr="006018C8">
        <w:rPr>
          <w:rFonts w:ascii="Times New Roman" w:hAnsi="Times New Roman"/>
          <w:spacing w:val="-3"/>
        </w:rPr>
        <w:t>HZ</w:t>
      </w:r>
    </w:p>
    <w:p w14:paraId="1AFA4905"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Schéma des liaisons de terre :</w:t>
      </w:r>
      <w:r w:rsidRPr="006018C8">
        <w:rPr>
          <w:rFonts w:ascii="Times New Roman" w:hAnsi="Times New Roman"/>
          <w:spacing w:val="-42"/>
        </w:rPr>
        <w:t xml:space="preserve"> </w:t>
      </w:r>
      <w:r w:rsidRPr="006018C8">
        <w:rPr>
          <w:rFonts w:ascii="Times New Roman" w:hAnsi="Times New Roman"/>
        </w:rPr>
        <w:t>TT</w:t>
      </w:r>
    </w:p>
    <w:p w14:paraId="0ECFF7D9" w14:textId="77777777" w:rsidR="00FA5B52" w:rsidRPr="006018C8" w:rsidRDefault="00FA5B52" w:rsidP="00FA5B52">
      <w:pPr>
        <w:pStyle w:val="Paragraphedeliste"/>
        <w:widowControl w:val="0"/>
        <w:numPr>
          <w:ilvl w:val="1"/>
          <w:numId w:val="120"/>
        </w:numPr>
        <w:tabs>
          <w:tab w:val="left" w:pos="1659"/>
          <w:tab w:val="left" w:pos="3790"/>
        </w:tabs>
        <w:suppressAutoHyphens w:val="0"/>
        <w:kinsoku w:val="0"/>
        <w:overflowPunct w:val="0"/>
        <w:autoSpaceDE w:val="0"/>
        <w:adjustRightInd w:val="0"/>
        <w:spacing w:before="41" w:after="0" w:line="240" w:lineRule="auto"/>
        <w:ind w:left="1658" w:hanging="352"/>
        <w:textAlignment w:val="auto"/>
        <w:rPr>
          <w:rFonts w:ascii="Times New Roman" w:hAnsi="Times New Roman"/>
          <w:spacing w:val="-3"/>
        </w:rPr>
      </w:pPr>
      <w:r w:rsidRPr="006018C8">
        <w:rPr>
          <w:rFonts w:ascii="Times New Roman" w:hAnsi="Times New Roman"/>
        </w:rPr>
        <w:t>Sources</w:t>
      </w:r>
      <w:r w:rsidRPr="006018C8">
        <w:rPr>
          <w:rFonts w:ascii="Times New Roman" w:hAnsi="Times New Roman"/>
          <w:spacing w:val="-6"/>
        </w:rPr>
        <w:t xml:space="preserve"> </w:t>
      </w:r>
      <w:r w:rsidRPr="006018C8">
        <w:rPr>
          <w:rFonts w:ascii="Times New Roman" w:hAnsi="Times New Roman"/>
          <w:spacing w:val="-3"/>
        </w:rPr>
        <w:t>Normales:</w:t>
      </w:r>
      <w:r w:rsidRPr="006018C8">
        <w:rPr>
          <w:rFonts w:ascii="Times New Roman" w:hAnsi="Times New Roman"/>
          <w:spacing w:val="-3"/>
        </w:rPr>
        <w:tab/>
      </w:r>
      <w:r w:rsidRPr="006018C8">
        <w:rPr>
          <w:rFonts w:ascii="Times New Roman" w:hAnsi="Times New Roman"/>
        </w:rPr>
        <w:t xml:space="preserve">Neutre à la terre – TT </w:t>
      </w:r>
      <w:r w:rsidRPr="006018C8">
        <w:rPr>
          <w:rFonts w:ascii="Times New Roman" w:hAnsi="Times New Roman"/>
          <w:spacing w:val="-3"/>
        </w:rPr>
        <w:t>(Transformateur</w:t>
      </w:r>
      <w:r w:rsidRPr="006018C8">
        <w:rPr>
          <w:rFonts w:ascii="Times New Roman" w:hAnsi="Times New Roman"/>
          <w:spacing w:val="-39"/>
        </w:rPr>
        <w:t xml:space="preserve"> </w:t>
      </w:r>
      <w:r w:rsidRPr="006018C8">
        <w:rPr>
          <w:rFonts w:ascii="Times New Roman" w:hAnsi="Times New Roman"/>
          <w:spacing w:val="-3"/>
        </w:rPr>
        <w:t>HT/BT)</w:t>
      </w:r>
    </w:p>
    <w:p w14:paraId="5B63E7B1" w14:textId="77777777" w:rsidR="00FA5B52" w:rsidRPr="006018C8" w:rsidRDefault="00FA5B52" w:rsidP="00FA5B52">
      <w:pPr>
        <w:pStyle w:val="Paragraphedeliste"/>
        <w:widowControl w:val="0"/>
        <w:numPr>
          <w:ilvl w:val="1"/>
          <w:numId w:val="120"/>
        </w:numPr>
        <w:tabs>
          <w:tab w:val="left" w:pos="1659"/>
          <w:tab w:val="left" w:pos="4496"/>
          <w:tab w:val="left" w:pos="7333"/>
          <w:tab w:val="left" w:pos="9618"/>
        </w:tabs>
        <w:suppressAutoHyphens w:val="0"/>
        <w:kinsoku w:val="0"/>
        <w:overflowPunct w:val="0"/>
        <w:autoSpaceDE w:val="0"/>
        <w:adjustRightInd w:val="0"/>
        <w:spacing w:before="41" w:after="0" w:line="276" w:lineRule="auto"/>
        <w:ind w:right="345" w:hanging="356"/>
        <w:textAlignment w:val="auto"/>
        <w:rPr>
          <w:rFonts w:ascii="Times New Roman" w:hAnsi="Times New Roman"/>
          <w:spacing w:val="-3"/>
        </w:rPr>
      </w:pPr>
      <w:r w:rsidRPr="006018C8">
        <w:rPr>
          <w:rFonts w:ascii="Times New Roman" w:hAnsi="Times New Roman"/>
        </w:rPr>
        <w:t>Sources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spacing w:val="-3"/>
        </w:rPr>
        <w:t>Remplacement</w:t>
      </w:r>
      <w:r w:rsidRPr="006018C8">
        <w:rPr>
          <w:rFonts w:ascii="Times New Roman" w:hAnsi="Times New Roman"/>
          <w:spacing w:val="-3"/>
        </w:rPr>
        <w:tab/>
      </w:r>
      <w:r w:rsidRPr="006018C8">
        <w:rPr>
          <w:rFonts w:ascii="Times New Roman" w:hAnsi="Times New Roman"/>
        </w:rPr>
        <w:t>: Neutre à la terre</w:t>
      </w:r>
      <w:r w:rsidRPr="006018C8">
        <w:rPr>
          <w:rFonts w:ascii="Times New Roman" w:hAnsi="Times New Roman"/>
          <w:spacing w:val="-40"/>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rPr>
        <w:t>TT</w:t>
      </w:r>
      <w:r w:rsidRPr="006018C8">
        <w:rPr>
          <w:rFonts w:ascii="Times New Roman" w:hAnsi="Times New Roman"/>
        </w:rPr>
        <w:tab/>
        <w:t>(Groupes</w:t>
      </w:r>
      <w:r w:rsidRPr="006018C8">
        <w:rPr>
          <w:rFonts w:ascii="Times New Roman" w:hAnsi="Times New Roman"/>
        </w:rPr>
        <w:tab/>
      </w:r>
      <w:r w:rsidRPr="006018C8">
        <w:rPr>
          <w:rFonts w:ascii="Times New Roman" w:hAnsi="Times New Roman"/>
          <w:spacing w:val="-4"/>
        </w:rPr>
        <w:t xml:space="preserve">électrogènes </w:t>
      </w:r>
      <w:r w:rsidRPr="006018C8">
        <w:rPr>
          <w:rFonts w:ascii="Times New Roman" w:hAnsi="Times New Roman"/>
          <w:spacing w:val="-3"/>
        </w:rPr>
        <w:t>synchronisés)</w:t>
      </w:r>
    </w:p>
    <w:p w14:paraId="22BC636B"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 w:after="0" w:line="276" w:lineRule="auto"/>
        <w:ind w:right="349" w:hanging="356"/>
        <w:textAlignment w:val="auto"/>
        <w:rPr>
          <w:rFonts w:ascii="Times New Roman" w:hAnsi="Times New Roman"/>
          <w:spacing w:val="-3"/>
        </w:rPr>
      </w:pPr>
      <w:r w:rsidRPr="006018C8">
        <w:rPr>
          <w:rFonts w:ascii="Times New Roman" w:hAnsi="Times New Roman"/>
        </w:rPr>
        <w:t xml:space="preserve">Injection </w:t>
      </w:r>
      <w:r w:rsidRPr="006018C8">
        <w:rPr>
          <w:rFonts w:ascii="Times New Roman" w:hAnsi="Times New Roman"/>
          <w:spacing w:val="-3"/>
        </w:rPr>
        <w:t xml:space="preserve">photovoltaïque: Générateurs </w:t>
      </w:r>
      <w:r w:rsidRPr="006018C8">
        <w:rPr>
          <w:rFonts w:ascii="Times New Roman" w:hAnsi="Times New Roman"/>
        </w:rPr>
        <w:t xml:space="preserve">de courants (Un </w:t>
      </w:r>
      <w:r w:rsidRPr="006018C8">
        <w:rPr>
          <w:rFonts w:ascii="Times New Roman" w:hAnsi="Times New Roman"/>
          <w:spacing w:val="-3"/>
        </w:rPr>
        <w:t xml:space="preserve">Champ </w:t>
      </w:r>
      <w:r w:rsidRPr="006018C8">
        <w:rPr>
          <w:rFonts w:ascii="Times New Roman" w:hAnsi="Times New Roman"/>
        </w:rPr>
        <w:t>PV avec Onduleurs-chargeurs avec</w:t>
      </w:r>
      <w:r w:rsidRPr="006018C8">
        <w:rPr>
          <w:rFonts w:ascii="Times New Roman" w:hAnsi="Times New Roman"/>
          <w:spacing w:val="-4"/>
        </w:rPr>
        <w:t xml:space="preserve"> </w:t>
      </w:r>
      <w:r w:rsidRPr="006018C8">
        <w:rPr>
          <w:rFonts w:ascii="Times New Roman" w:hAnsi="Times New Roman"/>
          <w:spacing w:val="-3"/>
        </w:rPr>
        <w:t>stockage)</w:t>
      </w:r>
    </w:p>
    <w:p w14:paraId="303ECBDA" w14:textId="77777777" w:rsidR="00FA5B52" w:rsidRPr="006018C8" w:rsidRDefault="00FA5B52" w:rsidP="00FA5B52">
      <w:pPr>
        <w:pStyle w:val="Corpsdetexte"/>
        <w:kinsoku w:val="0"/>
        <w:overflowPunct w:val="0"/>
        <w:spacing w:line="275" w:lineRule="exact"/>
      </w:pPr>
      <w:r w:rsidRPr="006018C8">
        <w:lastRenderedPageBreak/>
        <w:t>Toutes les masses métalliques seront interconnectées et raccordées au réseau de terre.</w:t>
      </w:r>
    </w:p>
    <w:p w14:paraId="741F24B6" w14:textId="77777777" w:rsidR="00FA5B52" w:rsidRPr="006018C8" w:rsidRDefault="00FA5B52" w:rsidP="00FA5B52">
      <w:pPr>
        <w:pStyle w:val="Corpsdetexte"/>
        <w:kinsoku w:val="0"/>
        <w:overflowPunct w:val="0"/>
        <w:spacing w:before="62"/>
      </w:pPr>
      <w:r w:rsidRPr="006018C8">
        <w:t>La distribution monophasée se fera en 3 fils (</w:t>
      </w:r>
      <w:proofErr w:type="spellStart"/>
      <w:r w:rsidRPr="006018C8">
        <w:t>Ph+N+T</w:t>
      </w:r>
      <w:proofErr w:type="spellEnd"/>
      <w:r w:rsidRPr="006018C8">
        <w:t>)</w:t>
      </w:r>
    </w:p>
    <w:p w14:paraId="69D054FF" w14:textId="77777777" w:rsidR="00FA5B52" w:rsidRPr="006018C8" w:rsidRDefault="00FA5B52" w:rsidP="00FA5B52">
      <w:pPr>
        <w:pStyle w:val="Corpsdetexte"/>
        <w:kinsoku w:val="0"/>
        <w:overflowPunct w:val="0"/>
        <w:spacing w:before="41" w:line="276" w:lineRule="auto"/>
      </w:pPr>
      <w:r w:rsidRPr="006018C8">
        <w:t xml:space="preserve">La distribution triphasée se fera soit en 4 fils (3 </w:t>
      </w:r>
      <w:proofErr w:type="spellStart"/>
      <w:r w:rsidRPr="006018C8">
        <w:t>Ph+T</w:t>
      </w:r>
      <w:proofErr w:type="spellEnd"/>
      <w:r w:rsidRPr="006018C8">
        <w:t xml:space="preserve">) soit en 5 fils (3 </w:t>
      </w:r>
      <w:proofErr w:type="spellStart"/>
      <w:r w:rsidRPr="006018C8">
        <w:t>Ph+N+T</w:t>
      </w:r>
      <w:proofErr w:type="spellEnd"/>
      <w:r w:rsidRPr="006018C8">
        <w:t>) suivant les besoins de l’utilisation.</w:t>
      </w:r>
    </w:p>
    <w:p w14:paraId="7859B6A4"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textAlignment w:val="auto"/>
        <w:rPr>
          <w:rFonts w:ascii="Times New Roman" w:hAnsi="Times New Roman"/>
        </w:rPr>
      </w:pPr>
      <w:r w:rsidRPr="006018C8">
        <w:rPr>
          <w:rFonts w:ascii="Times New Roman" w:hAnsi="Times New Roman"/>
        </w:rPr>
        <w:t>Chutes de</w:t>
      </w:r>
      <w:r w:rsidRPr="006018C8">
        <w:rPr>
          <w:rFonts w:ascii="Times New Roman" w:hAnsi="Times New Roman"/>
          <w:spacing w:val="-1"/>
        </w:rPr>
        <w:t xml:space="preserve"> </w:t>
      </w:r>
      <w:r w:rsidRPr="006018C8">
        <w:rPr>
          <w:rFonts w:ascii="Times New Roman" w:hAnsi="Times New Roman"/>
        </w:rPr>
        <w:t>Tension</w:t>
      </w:r>
    </w:p>
    <w:p w14:paraId="24C0A306" w14:textId="77777777" w:rsidR="00FA5B52" w:rsidRPr="006018C8" w:rsidRDefault="00FA5B52" w:rsidP="00FA5B52">
      <w:pPr>
        <w:pStyle w:val="Corpsdetexte"/>
        <w:kinsoku w:val="0"/>
        <w:overflowPunct w:val="0"/>
        <w:spacing w:before="118" w:line="280" w:lineRule="auto"/>
        <w:ind w:right="1290"/>
      </w:pPr>
      <w:r w:rsidRPr="006018C8">
        <w:t>Les</w:t>
      </w:r>
      <w:r w:rsidRPr="006018C8">
        <w:rPr>
          <w:spacing w:val="-7"/>
        </w:rPr>
        <w:t xml:space="preserve"> </w:t>
      </w:r>
      <w:r w:rsidRPr="006018C8">
        <w:t>chutes</w:t>
      </w:r>
      <w:r w:rsidRPr="006018C8">
        <w:rPr>
          <w:spacing w:val="-12"/>
        </w:rPr>
        <w:t xml:space="preserve"> </w:t>
      </w:r>
      <w:r w:rsidRPr="006018C8">
        <w:t>de</w:t>
      </w:r>
      <w:r w:rsidRPr="006018C8">
        <w:rPr>
          <w:spacing w:val="-15"/>
        </w:rPr>
        <w:t xml:space="preserve"> </w:t>
      </w:r>
      <w:r w:rsidRPr="006018C8">
        <w:t>tension</w:t>
      </w:r>
      <w:r w:rsidRPr="006018C8">
        <w:rPr>
          <w:spacing w:val="-9"/>
        </w:rPr>
        <w:t xml:space="preserve"> </w:t>
      </w:r>
      <w:r w:rsidRPr="006018C8">
        <w:t>sont</w:t>
      </w:r>
      <w:r w:rsidRPr="006018C8">
        <w:rPr>
          <w:spacing w:val="-10"/>
        </w:rPr>
        <w:t xml:space="preserve"> </w:t>
      </w:r>
      <w:r w:rsidRPr="006018C8">
        <w:t>déterminées</w:t>
      </w:r>
      <w:r w:rsidRPr="006018C8">
        <w:rPr>
          <w:spacing w:val="-11"/>
        </w:rPr>
        <w:t xml:space="preserve"> </w:t>
      </w:r>
      <w:r w:rsidRPr="006018C8">
        <w:t>suivant</w:t>
      </w:r>
      <w:r w:rsidRPr="006018C8">
        <w:rPr>
          <w:spacing w:val="-13"/>
        </w:rPr>
        <w:t xml:space="preserve"> </w:t>
      </w:r>
      <w:r w:rsidRPr="006018C8">
        <w:t>les</w:t>
      </w:r>
      <w:r w:rsidRPr="006018C8">
        <w:rPr>
          <w:spacing w:val="-15"/>
        </w:rPr>
        <w:t xml:space="preserve"> </w:t>
      </w:r>
      <w:r w:rsidRPr="006018C8">
        <w:t>rubriques</w:t>
      </w:r>
      <w:r w:rsidRPr="006018C8">
        <w:rPr>
          <w:spacing w:val="-11"/>
        </w:rPr>
        <w:t xml:space="preserve"> </w:t>
      </w:r>
      <w:r w:rsidRPr="006018C8">
        <w:t>B</w:t>
      </w:r>
      <w:r w:rsidRPr="006018C8">
        <w:rPr>
          <w:spacing w:val="-15"/>
        </w:rPr>
        <w:t xml:space="preserve"> </w:t>
      </w:r>
      <w:r w:rsidRPr="006018C8">
        <w:t>du</w:t>
      </w:r>
      <w:r w:rsidRPr="006018C8">
        <w:rPr>
          <w:spacing w:val="-9"/>
        </w:rPr>
        <w:t xml:space="preserve"> </w:t>
      </w:r>
      <w:r w:rsidRPr="006018C8">
        <w:t>tableau</w:t>
      </w:r>
      <w:r w:rsidRPr="006018C8">
        <w:rPr>
          <w:spacing w:val="-14"/>
        </w:rPr>
        <w:t xml:space="preserve"> </w:t>
      </w:r>
      <w:r w:rsidRPr="006018C8">
        <w:t>52</w:t>
      </w:r>
      <w:r w:rsidRPr="006018C8">
        <w:rPr>
          <w:spacing w:val="-14"/>
        </w:rPr>
        <w:t xml:space="preserve"> </w:t>
      </w:r>
      <w:r w:rsidRPr="006018C8">
        <w:t>de</w:t>
      </w:r>
      <w:r w:rsidRPr="006018C8">
        <w:rPr>
          <w:spacing w:val="-10"/>
        </w:rPr>
        <w:t xml:space="preserve"> </w:t>
      </w:r>
      <w:r w:rsidRPr="006018C8">
        <w:t>la</w:t>
      </w:r>
      <w:r w:rsidRPr="006018C8">
        <w:rPr>
          <w:spacing w:val="-14"/>
        </w:rPr>
        <w:t xml:space="preserve"> </w:t>
      </w:r>
      <w:r w:rsidRPr="006018C8">
        <w:t>norme</w:t>
      </w:r>
      <w:r w:rsidRPr="006018C8">
        <w:rPr>
          <w:spacing w:val="-10"/>
        </w:rPr>
        <w:t xml:space="preserve"> </w:t>
      </w:r>
      <w:r w:rsidRPr="006018C8">
        <w:t>NFC</w:t>
      </w:r>
      <w:r w:rsidRPr="006018C8">
        <w:rPr>
          <w:spacing w:val="-11"/>
        </w:rPr>
        <w:t xml:space="preserve"> </w:t>
      </w:r>
      <w:r w:rsidRPr="006018C8">
        <w:t>15</w:t>
      </w:r>
      <w:r w:rsidRPr="006018C8">
        <w:rPr>
          <w:spacing w:val="-14"/>
        </w:rPr>
        <w:t xml:space="preserve"> </w:t>
      </w:r>
      <w:r w:rsidRPr="006018C8">
        <w:rPr>
          <w:spacing w:val="-3"/>
        </w:rPr>
        <w:t xml:space="preserve">l00. Toutefois, au </w:t>
      </w:r>
      <w:r w:rsidRPr="006018C8">
        <w:t xml:space="preserve">démarrage et </w:t>
      </w:r>
      <w:r w:rsidRPr="006018C8">
        <w:rPr>
          <w:spacing w:val="-3"/>
        </w:rPr>
        <w:t xml:space="preserve">en </w:t>
      </w:r>
      <w:r w:rsidRPr="006018C8">
        <w:t xml:space="preserve">service </w:t>
      </w:r>
      <w:r w:rsidRPr="006018C8">
        <w:rPr>
          <w:spacing w:val="-3"/>
        </w:rPr>
        <w:t xml:space="preserve">normal d’utilisation, </w:t>
      </w:r>
      <w:r w:rsidRPr="006018C8">
        <w:t xml:space="preserve">elles ne </w:t>
      </w:r>
      <w:r w:rsidRPr="006018C8">
        <w:rPr>
          <w:spacing w:val="-3"/>
        </w:rPr>
        <w:t xml:space="preserve">devront </w:t>
      </w:r>
      <w:r w:rsidRPr="006018C8">
        <w:t xml:space="preserve">pas </w:t>
      </w:r>
      <w:r w:rsidRPr="006018C8">
        <w:rPr>
          <w:spacing w:val="-3"/>
        </w:rPr>
        <w:t>dépasser</w:t>
      </w:r>
      <w:r w:rsidRPr="006018C8">
        <w:rPr>
          <w:spacing w:val="-29"/>
        </w:rPr>
        <w:t xml:space="preserve"> </w:t>
      </w:r>
      <w:r w:rsidRPr="006018C8">
        <w:t>:</w:t>
      </w:r>
    </w:p>
    <w:p w14:paraId="0D3AD0F5"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after="0" w:line="269" w:lineRule="exact"/>
        <w:ind w:left="1658" w:hanging="352"/>
        <w:textAlignment w:val="auto"/>
        <w:rPr>
          <w:rFonts w:ascii="Times New Roman" w:hAnsi="Times New Roman"/>
          <w:spacing w:val="-3"/>
        </w:rPr>
      </w:pP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l'éclairage</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3"/>
        </w:rPr>
        <w:t xml:space="preserve"> </w:t>
      </w:r>
      <w:r w:rsidRPr="006018C8">
        <w:rPr>
          <w:rFonts w:ascii="Times New Roman" w:hAnsi="Times New Roman"/>
        </w:rPr>
        <w:t>6</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(depuis</w:t>
      </w:r>
      <w:r w:rsidRPr="006018C8">
        <w:rPr>
          <w:rFonts w:ascii="Times New Roman" w:hAnsi="Times New Roman"/>
          <w:spacing w:val="-5"/>
        </w:rPr>
        <w:t xml:space="preserve"> </w:t>
      </w:r>
      <w:r w:rsidRPr="006018C8">
        <w:rPr>
          <w:rFonts w:ascii="Times New Roman" w:hAnsi="Times New Roman"/>
        </w:rPr>
        <w:t>le</w:t>
      </w:r>
      <w:r w:rsidRPr="006018C8">
        <w:rPr>
          <w:rFonts w:ascii="Times New Roman" w:hAnsi="Times New Roman"/>
          <w:spacing w:val="-8"/>
        </w:rPr>
        <w:t xml:space="preserve"> </w:t>
      </w:r>
      <w:r w:rsidRPr="006018C8">
        <w:rPr>
          <w:rFonts w:ascii="Times New Roman" w:hAnsi="Times New Roman"/>
          <w:spacing w:val="-3"/>
        </w:rPr>
        <w:t>transformateur)</w:t>
      </w:r>
    </w:p>
    <w:p w14:paraId="246F0E30"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spacing w:val="-3"/>
        </w:rPr>
      </w:pPr>
      <w:r w:rsidRPr="006018C8">
        <w:rPr>
          <w:rFonts w:ascii="Times New Roman" w:hAnsi="Times New Roman"/>
        </w:rPr>
        <w:t xml:space="preserve">Pour les autres usages : </w:t>
      </w:r>
      <w:r w:rsidRPr="006018C8">
        <w:rPr>
          <w:rFonts w:ascii="Times New Roman" w:hAnsi="Times New Roman"/>
          <w:spacing w:val="-3"/>
        </w:rPr>
        <w:t xml:space="preserve">8% </w:t>
      </w:r>
      <w:r w:rsidRPr="006018C8">
        <w:rPr>
          <w:rFonts w:ascii="Times New Roman" w:hAnsi="Times New Roman"/>
        </w:rPr>
        <w:t>(depuis le</w:t>
      </w:r>
      <w:r w:rsidRPr="006018C8">
        <w:rPr>
          <w:rFonts w:ascii="Times New Roman" w:hAnsi="Times New Roman"/>
          <w:spacing w:val="-41"/>
        </w:rPr>
        <w:t xml:space="preserve"> </w:t>
      </w:r>
      <w:r w:rsidRPr="006018C8">
        <w:rPr>
          <w:rFonts w:ascii="Times New Roman" w:hAnsi="Times New Roman"/>
          <w:spacing w:val="-3"/>
        </w:rPr>
        <w:t>transformateur)</w:t>
      </w:r>
    </w:p>
    <w:p w14:paraId="53801058" w14:textId="77777777" w:rsidR="00FA5B52" w:rsidRPr="006018C8" w:rsidRDefault="00FA5B52" w:rsidP="00FA5B52">
      <w:pPr>
        <w:pStyle w:val="Corpsdetexte"/>
        <w:kinsoku w:val="0"/>
        <w:overflowPunct w:val="0"/>
        <w:spacing w:before="40" w:line="276" w:lineRule="auto"/>
        <w:ind w:right="345"/>
        <w:rPr>
          <w:spacing w:val="-3"/>
        </w:rPr>
      </w:pPr>
      <w:r w:rsidRPr="006018C8">
        <w:t>Les</w:t>
      </w:r>
      <w:r w:rsidRPr="006018C8">
        <w:rPr>
          <w:spacing w:val="-7"/>
        </w:rPr>
        <w:t xml:space="preserve"> </w:t>
      </w:r>
      <w:r w:rsidRPr="006018C8">
        <w:t>courants</w:t>
      </w:r>
      <w:r w:rsidRPr="006018C8">
        <w:rPr>
          <w:spacing w:val="-12"/>
        </w:rPr>
        <w:t xml:space="preserve"> </w:t>
      </w:r>
      <w:r w:rsidRPr="006018C8">
        <w:t>admissibles</w:t>
      </w:r>
      <w:r w:rsidRPr="006018C8">
        <w:rPr>
          <w:spacing w:val="-15"/>
        </w:rPr>
        <w:t xml:space="preserve"> </w:t>
      </w:r>
      <w:r w:rsidRPr="006018C8">
        <w:t>dans</w:t>
      </w:r>
      <w:r w:rsidRPr="006018C8">
        <w:rPr>
          <w:spacing w:val="-16"/>
        </w:rPr>
        <w:t xml:space="preserve"> </w:t>
      </w:r>
      <w:r w:rsidRPr="006018C8">
        <w:t>les</w:t>
      </w:r>
      <w:r w:rsidRPr="006018C8">
        <w:rPr>
          <w:spacing w:val="-12"/>
        </w:rPr>
        <w:t xml:space="preserve"> </w:t>
      </w:r>
      <w:r w:rsidRPr="006018C8">
        <w:t>canalisations</w:t>
      </w:r>
      <w:r w:rsidRPr="006018C8">
        <w:rPr>
          <w:spacing w:val="-11"/>
        </w:rPr>
        <w:t xml:space="preserve"> </w:t>
      </w:r>
      <w:r w:rsidRPr="006018C8">
        <w:rPr>
          <w:spacing w:val="-3"/>
        </w:rPr>
        <w:t>seront</w:t>
      </w:r>
      <w:r w:rsidRPr="006018C8">
        <w:rPr>
          <w:spacing w:val="-10"/>
        </w:rPr>
        <w:t xml:space="preserve"> </w:t>
      </w:r>
      <w:r w:rsidRPr="006018C8">
        <w:rPr>
          <w:spacing w:val="-3"/>
        </w:rPr>
        <w:t>déterminés</w:t>
      </w:r>
      <w:r w:rsidRPr="006018C8">
        <w:rPr>
          <w:spacing w:val="-11"/>
        </w:rPr>
        <w:t xml:space="preserve"> </w:t>
      </w:r>
      <w:r w:rsidRPr="006018C8">
        <w:t>selon</w:t>
      </w:r>
      <w:r w:rsidRPr="006018C8">
        <w:rPr>
          <w:spacing w:val="-14"/>
        </w:rPr>
        <w:t xml:space="preserve"> </w:t>
      </w:r>
      <w:r w:rsidRPr="006018C8">
        <w:t>les</w:t>
      </w:r>
      <w:r w:rsidRPr="006018C8">
        <w:rPr>
          <w:spacing w:val="-12"/>
        </w:rPr>
        <w:t xml:space="preserve"> </w:t>
      </w:r>
      <w:r w:rsidRPr="006018C8">
        <w:t>indications</w:t>
      </w:r>
      <w:r w:rsidRPr="006018C8">
        <w:rPr>
          <w:spacing w:val="-11"/>
        </w:rPr>
        <w:t xml:space="preserve"> </w:t>
      </w:r>
      <w:r w:rsidRPr="006018C8">
        <w:t>des</w:t>
      </w:r>
      <w:r w:rsidRPr="006018C8">
        <w:rPr>
          <w:spacing w:val="-12"/>
        </w:rPr>
        <w:t xml:space="preserve"> </w:t>
      </w:r>
      <w:r w:rsidRPr="006018C8">
        <w:t>tableaux</w:t>
      </w:r>
      <w:r w:rsidRPr="006018C8">
        <w:rPr>
          <w:spacing w:val="-13"/>
        </w:rPr>
        <w:t xml:space="preserve"> </w:t>
      </w:r>
      <w:r w:rsidRPr="006018C8">
        <w:t>52</w:t>
      </w:r>
      <w:r w:rsidRPr="006018C8">
        <w:rPr>
          <w:spacing w:val="-14"/>
        </w:rPr>
        <w:t xml:space="preserve"> </w:t>
      </w:r>
      <w:r w:rsidRPr="006018C8">
        <w:t>et</w:t>
      </w:r>
      <w:r w:rsidRPr="006018C8">
        <w:rPr>
          <w:spacing w:val="-10"/>
        </w:rPr>
        <w:t xml:space="preserve"> </w:t>
      </w:r>
      <w:r w:rsidRPr="006018C8">
        <w:rPr>
          <w:spacing w:val="-3"/>
        </w:rPr>
        <w:t>53</w:t>
      </w:r>
      <w:r w:rsidRPr="006018C8">
        <w:rPr>
          <w:spacing w:val="-9"/>
        </w:rPr>
        <w:t xml:space="preserve"> </w:t>
      </w:r>
      <w:r w:rsidRPr="006018C8">
        <w:t xml:space="preserve">de la norme </w:t>
      </w:r>
      <w:r w:rsidRPr="006018C8">
        <w:rPr>
          <w:spacing w:val="-3"/>
        </w:rPr>
        <w:t xml:space="preserve">NF </w:t>
      </w:r>
      <w:r w:rsidRPr="006018C8">
        <w:t>C</w:t>
      </w:r>
      <w:r w:rsidRPr="006018C8">
        <w:rPr>
          <w:spacing w:val="-13"/>
        </w:rPr>
        <w:t xml:space="preserve"> </w:t>
      </w:r>
      <w:r w:rsidRPr="006018C8">
        <w:rPr>
          <w:spacing w:val="-3"/>
        </w:rPr>
        <w:t>15-100.</w:t>
      </w:r>
    </w:p>
    <w:p w14:paraId="72FFCFB1" w14:textId="77777777" w:rsidR="00FA5B52" w:rsidRPr="006018C8" w:rsidRDefault="00FA5B52" w:rsidP="00FA5B52">
      <w:pPr>
        <w:pStyle w:val="Corpsdetexte"/>
        <w:kinsoku w:val="0"/>
        <w:overflowPunct w:val="0"/>
        <w:spacing w:line="275" w:lineRule="exact"/>
      </w:pPr>
      <w:r w:rsidRPr="006018C8">
        <w:t>Les sections de câble devant être choisies parmi celles définies par les normes françaises en vigueur.</w:t>
      </w:r>
    </w:p>
    <w:p w14:paraId="5ACF9D54"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62" w:after="0" w:line="240" w:lineRule="auto"/>
        <w:ind w:hanging="1398"/>
        <w:jc w:val="both"/>
        <w:textAlignment w:val="auto"/>
        <w:rPr>
          <w:rFonts w:ascii="Times New Roman" w:hAnsi="Times New Roman"/>
        </w:rPr>
      </w:pPr>
      <w:proofErr w:type="spellStart"/>
      <w:r w:rsidRPr="006018C8">
        <w:rPr>
          <w:rFonts w:ascii="Times New Roman" w:hAnsi="Times New Roman"/>
        </w:rPr>
        <w:t>Echauffement</w:t>
      </w:r>
      <w:proofErr w:type="spellEnd"/>
    </w:p>
    <w:p w14:paraId="69D38C3C" w14:textId="77777777" w:rsidR="00FA5B52" w:rsidRPr="006018C8" w:rsidRDefault="00FA5B52" w:rsidP="00FA5B52">
      <w:pPr>
        <w:pStyle w:val="Corpsdetexte"/>
        <w:kinsoku w:val="0"/>
        <w:overflowPunct w:val="0"/>
        <w:spacing w:before="122" w:line="276" w:lineRule="auto"/>
        <w:ind w:right="348"/>
        <w:jc w:val="both"/>
      </w:pPr>
      <w:r w:rsidRPr="006018C8">
        <w:t>Compte tenu de la température du milieu dans lequel sont placés les canalisations et les appareillages, les intensités admissibles compatibles avec l'échauffement seront celles indiquées par la norme C15-100 et les recommandations des constructeurs.</w:t>
      </w:r>
    </w:p>
    <w:p w14:paraId="73B7C923"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left="1519" w:firstLine="163"/>
        <w:jc w:val="both"/>
        <w:textAlignment w:val="auto"/>
        <w:rPr>
          <w:rFonts w:ascii="Times New Roman" w:hAnsi="Times New Roman"/>
        </w:rPr>
      </w:pPr>
      <w:r w:rsidRPr="006018C8">
        <w:rPr>
          <w:rFonts w:ascii="Times New Roman" w:hAnsi="Times New Roman"/>
        </w:rPr>
        <w:t>Conditions</w:t>
      </w:r>
      <w:r w:rsidRPr="006018C8">
        <w:rPr>
          <w:rFonts w:ascii="Times New Roman" w:hAnsi="Times New Roman"/>
          <w:spacing w:val="-1"/>
        </w:rPr>
        <w:t xml:space="preserve"> </w:t>
      </w:r>
      <w:r w:rsidRPr="006018C8">
        <w:rPr>
          <w:rFonts w:ascii="Times New Roman" w:hAnsi="Times New Roman"/>
        </w:rPr>
        <w:t>climatiques</w:t>
      </w:r>
    </w:p>
    <w:p w14:paraId="6CAC40C5" w14:textId="77777777" w:rsidR="00FA5B52" w:rsidRPr="006018C8" w:rsidRDefault="00FA5B52" w:rsidP="00FA5B52">
      <w:pPr>
        <w:pStyle w:val="Corpsdetexte"/>
        <w:tabs>
          <w:tab w:val="left" w:leader="dot" w:pos="4983"/>
        </w:tabs>
        <w:kinsoku w:val="0"/>
        <w:overflowPunct w:val="0"/>
        <w:spacing w:before="122" w:line="276" w:lineRule="auto"/>
        <w:ind w:left="1519" w:right="5665"/>
        <w:rPr>
          <w:spacing w:val="-16"/>
        </w:rPr>
      </w:pPr>
      <w:r w:rsidRPr="006018C8">
        <w:t xml:space="preserve">Température sèche maximale……. </w:t>
      </w:r>
      <w:r w:rsidRPr="006018C8">
        <w:rPr>
          <w:spacing w:val="-3"/>
        </w:rPr>
        <w:t xml:space="preserve">38°c </w:t>
      </w:r>
      <w:r w:rsidRPr="006018C8">
        <w:t>Humidité</w:t>
      </w:r>
      <w:r w:rsidRPr="006018C8">
        <w:rPr>
          <w:spacing w:val="-17"/>
        </w:rPr>
        <w:t xml:space="preserve"> </w:t>
      </w:r>
      <w:r w:rsidRPr="006018C8">
        <w:t>relative</w:t>
      </w:r>
      <w:r w:rsidRPr="006018C8">
        <w:rPr>
          <w:spacing w:val="-13"/>
        </w:rPr>
        <w:t xml:space="preserve"> </w:t>
      </w:r>
      <w:r w:rsidRPr="006018C8">
        <w:t>moyenne</w:t>
      </w:r>
      <w:r w:rsidRPr="006018C8">
        <w:tab/>
        <w:t>85</w:t>
      </w:r>
      <w:r w:rsidRPr="006018C8">
        <w:rPr>
          <w:spacing w:val="-8"/>
        </w:rPr>
        <w:t xml:space="preserve"> </w:t>
      </w:r>
      <w:r w:rsidRPr="006018C8">
        <w:rPr>
          <w:spacing w:val="-16"/>
        </w:rPr>
        <w:t>%</w:t>
      </w:r>
    </w:p>
    <w:p w14:paraId="273DA58D" w14:textId="77777777" w:rsidR="00FA5B52" w:rsidRPr="006018C8" w:rsidRDefault="00FA5B52" w:rsidP="00FA5B52">
      <w:pPr>
        <w:pStyle w:val="Corpsdetexte"/>
        <w:tabs>
          <w:tab w:val="left" w:leader="dot" w:pos="5037"/>
        </w:tabs>
        <w:kinsoku w:val="0"/>
        <w:overflowPunct w:val="0"/>
        <w:spacing w:line="275" w:lineRule="exact"/>
        <w:ind w:left="1519"/>
        <w:rPr>
          <w:spacing w:val="-3"/>
        </w:rPr>
      </w:pPr>
      <w:r w:rsidRPr="006018C8">
        <w:t>Latitude</w:t>
      </w:r>
      <w:r w:rsidRPr="006018C8">
        <w:tab/>
        <w:t xml:space="preserve">4° </w:t>
      </w:r>
      <w:r w:rsidRPr="006018C8">
        <w:rPr>
          <w:spacing w:val="-3"/>
        </w:rPr>
        <w:t>03</w:t>
      </w:r>
      <w:r w:rsidRPr="006018C8">
        <w:rPr>
          <w:spacing w:val="-6"/>
        </w:rPr>
        <w:t xml:space="preserve"> </w:t>
      </w:r>
      <w:r w:rsidRPr="006018C8">
        <w:rPr>
          <w:spacing w:val="-3"/>
        </w:rPr>
        <w:t>Nord</w:t>
      </w:r>
    </w:p>
    <w:p w14:paraId="0304DFED" w14:textId="77777777" w:rsidR="00FA5B52" w:rsidRPr="006018C8" w:rsidRDefault="00FA5B52" w:rsidP="00FA5B52">
      <w:pPr>
        <w:pStyle w:val="Corpsdetexte"/>
        <w:tabs>
          <w:tab w:val="left" w:leader="dot" w:pos="5027"/>
        </w:tabs>
        <w:kinsoku w:val="0"/>
        <w:overflowPunct w:val="0"/>
        <w:spacing w:before="41"/>
        <w:ind w:left="1519"/>
      </w:pPr>
      <w:r w:rsidRPr="006018C8">
        <w:t>Altitude</w:t>
      </w:r>
      <w:r w:rsidRPr="006018C8">
        <w:tab/>
        <w:t>13m</w:t>
      </w:r>
    </w:p>
    <w:p w14:paraId="6D0F486F" w14:textId="77777777" w:rsidR="00FA5B52" w:rsidRPr="006018C8" w:rsidRDefault="00FA5B52" w:rsidP="00FA5B52">
      <w:pPr>
        <w:pStyle w:val="Corpsdetexte"/>
        <w:tabs>
          <w:tab w:val="left" w:leader="dot" w:pos="4955"/>
        </w:tabs>
        <w:kinsoku w:val="0"/>
        <w:overflowPunct w:val="0"/>
        <w:spacing w:before="41"/>
        <w:ind w:left="1519"/>
        <w:rPr>
          <w:spacing w:val="-3"/>
        </w:rPr>
      </w:pPr>
      <w:r w:rsidRPr="006018C8">
        <w:t>Pluviosité</w:t>
      </w:r>
      <w:r w:rsidRPr="006018C8">
        <w:tab/>
        <w:t>4300</w:t>
      </w:r>
      <w:r w:rsidRPr="006018C8">
        <w:rPr>
          <w:spacing w:val="-4"/>
        </w:rPr>
        <w:t xml:space="preserve"> </w:t>
      </w:r>
      <w:r w:rsidRPr="006018C8">
        <w:rPr>
          <w:spacing w:val="-3"/>
        </w:rPr>
        <w:t>mm</w:t>
      </w:r>
    </w:p>
    <w:p w14:paraId="7E5AB326"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61" w:after="0" w:line="345" w:lineRule="auto"/>
        <w:ind w:left="242" w:right="5826" w:firstLine="1440"/>
        <w:textAlignment w:val="auto"/>
        <w:rPr>
          <w:rFonts w:ascii="Times New Roman" w:hAnsi="Times New Roman"/>
          <w:spacing w:val="-3"/>
        </w:rPr>
      </w:pPr>
      <w:r w:rsidRPr="006018C8">
        <w:rPr>
          <w:rFonts w:ascii="Times New Roman" w:hAnsi="Times New Roman"/>
        </w:rPr>
        <w:t xml:space="preserve">Facteur de réflexion Parois, </w:t>
      </w:r>
      <w:r w:rsidRPr="006018C8">
        <w:rPr>
          <w:rFonts w:ascii="Times New Roman" w:hAnsi="Times New Roman"/>
          <w:spacing w:val="-3"/>
        </w:rPr>
        <w:t xml:space="preserve">Bureaux, stockages, circulation, </w:t>
      </w:r>
      <w:r w:rsidRPr="006018C8">
        <w:rPr>
          <w:rFonts w:ascii="Times New Roman" w:hAnsi="Times New Roman"/>
        </w:rPr>
        <w:t>autres</w:t>
      </w:r>
      <w:r w:rsidRPr="006018C8">
        <w:rPr>
          <w:rFonts w:ascii="Times New Roman" w:hAnsi="Times New Roman"/>
          <w:spacing w:val="-6"/>
        </w:rPr>
        <w:t xml:space="preserve"> </w:t>
      </w:r>
      <w:r w:rsidRPr="006018C8">
        <w:rPr>
          <w:rFonts w:ascii="Times New Roman" w:hAnsi="Times New Roman"/>
          <w:spacing w:val="-3"/>
        </w:rPr>
        <w:t>locaux.</w:t>
      </w:r>
    </w:p>
    <w:p w14:paraId="7897AE10" w14:textId="77777777" w:rsidR="00FA5B52" w:rsidRPr="006018C8" w:rsidRDefault="00FA5B52" w:rsidP="00FA5B52">
      <w:pPr>
        <w:pStyle w:val="Corpsdetexte"/>
        <w:kinsoku w:val="0"/>
        <w:overflowPunct w:val="0"/>
        <w:spacing w:before="8"/>
        <w:rPr>
          <w:sz w:val="6"/>
          <w:szCs w:val="6"/>
        </w:rPr>
      </w:pPr>
    </w:p>
    <w:tbl>
      <w:tblPr>
        <w:tblW w:w="0" w:type="auto"/>
        <w:tblInd w:w="2523" w:type="dxa"/>
        <w:tblLayout w:type="fixed"/>
        <w:tblCellMar>
          <w:left w:w="0" w:type="dxa"/>
          <w:right w:w="0" w:type="dxa"/>
        </w:tblCellMar>
        <w:tblLook w:val="0000" w:firstRow="0" w:lastRow="0" w:firstColumn="0" w:lastColumn="0" w:noHBand="0" w:noVBand="0"/>
      </w:tblPr>
      <w:tblGrid>
        <w:gridCol w:w="1277"/>
        <w:gridCol w:w="783"/>
        <w:gridCol w:w="946"/>
        <w:gridCol w:w="2991"/>
      </w:tblGrid>
      <w:tr w:rsidR="00FA5B52" w:rsidRPr="006018C8" w14:paraId="5CED1CFA" w14:textId="77777777" w:rsidTr="00CF3A17">
        <w:trPr>
          <w:trHeight w:val="273"/>
        </w:trPr>
        <w:tc>
          <w:tcPr>
            <w:tcW w:w="1277" w:type="dxa"/>
            <w:tcBorders>
              <w:top w:val="single" w:sz="4" w:space="0" w:color="000000"/>
              <w:left w:val="single" w:sz="4" w:space="0" w:color="000000"/>
              <w:bottom w:val="single" w:sz="4" w:space="0" w:color="000000"/>
              <w:right w:val="single" w:sz="4" w:space="0" w:color="000000"/>
            </w:tcBorders>
          </w:tcPr>
          <w:p w14:paraId="6DFDA65A" w14:textId="77777777" w:rsidR="00FA5B52" w:rsidRPr="006018C8" w:rsidRDefault="00FA5B52" w:rsidP="00CF3A17">
            <w:pPr>
              <w:pStyle w:val="TableParagraph"/>
              <w:kinsoku w:val="0"/>
              <w:overflowPunct w:val="0"/>
              <w:spacing w:line="253" w:lineRule="exact"/>
              <w:ind w:left="105"/>
            </w:pPr>
            <w:r w:rsidRPr="006018C8">
              <w:t>Plafonds</w:t>
            </w:r>
          </w:p>
        </w:tc>
        <w:tc>
          <w:tcPr>
            <w:tcW w:w="783" w:type="dxa"/>
            <w:tcBorders>
              <w:top w:val="single" w:sz="4" w:space="0" w:color="000000"/>
              <w:left w:val="single" w:sz="4" w:space="0" w:color="000000"/>
              <w:bottom w:val="single" w:sz="4" w:space="0" w:color="000000"/>
              <w:right w:val="single" w:sz="4" w:space="0" w:color="000000"/>
            </w:tcBorders>
          </w:tcPr>
          <w:p w14:paraId="36E3C55B" w14:textId="77777777" w:rsidR="00FA5B52" w:rsidRPr="006018C8" w:rsidRDefault="00FA5B52" w:rsidP="00CF3A17">
            <w:pPr>
              <w:pStyle w:val="TableParagraph"/>
              <w:kinsoku w:val="0"/>
              <w:overflowPunct w:val="0"/>
              <w:spacing w:line="253" w:lineRule="exact"/>
              <w:ind w:left="105"/>
            </w:pPr>
            <w:r w:rsidRPr="006018C8">
              <w:t>70%</w:t>
            </w:r>
          </w:p>
        </w:tc>
        <w:tc>
          <w:tcPr>
            <w:tcW w:w="946" w:type="dxa"/>
            <w:tcBorders>
              <w:top w:val="single" w:sz="4" w:space="0" w:color="000000"/>
              <w:left w:val="single" w:sz="4" w:space="0" w:color="000000"/>
              <w:bottom w:val="single" w:sz="4" w:space="0" w:color="000000"/>
              <w:right w:val="single" w:sz="4" w:space="0" w:color="000000"/>
            </w:tcBorders>
          </w:tcPr>
          <w:p w14:paraId="5B16F4DF" w14:textId="77777777" w:rsidR="00FA5B52" w:rsidRPr="006018C8" w:rsidRDefault="00FA5B52" w:rsidP="00CF3A17">
            <w:pPr>
              <w:pStyle w:val="TableParagraph"/>
              <w:kinsoku w:val="0"/>
              <w:overflowPunct w:val="0"/>
              <w:spacing w:line="253" w:lineRule="exact"/>
              <w:ind w:left="105"/>
            </w:pPr>
            <w:r w:rsidRPr="006018C8">
              <w:t>70%</w:t>
            </w:r>
          </w:p>
        </w:tc>
        <w:tc>
          <w:tcPr>
            <w:tcW w:w="2991" w:type="dxa"/>
            <w:tcBorders>
              <w:top w:val="single" w:sz="4" w:space="0" w:color="000000"/>
              <w:left w:val="single" w:sz="4" w:space="0" w:color="000000"/>
              <w:bottom w:val="single" w:sz="4" w:space="0" w:color="000000"/>
              <w:right w:val="single" w:sz="4" w:space="0" w:color="000000"/>
            </w:tcBorders>
          </w:tcPr>
          <w:p w14:paraId="1ABCED6D" w14:textId="77777777" w:rsidR="00FA5B52" w:rsidRPr="006018C8" w:rsidRDefault="00FA5B52" w:rsidP="00CF3A17">
            <w:pPr>
              <w:pStyle w:val="TableParagraph"/>
              <w:kinsoku w:val="0"/>
              <w:overflowPunct w:val="0"/>
              <w:spacing w:line="253" w:lineRule="exact"/>
              <w:ind w:left="110"/>
            </w:pPr>
            <w:r w:rsidRPr="006018C8">
              <w:t>50%</w:t>
            </w:r>
          </w:p>
        </w:tc>
      </w:tr>
      <w:tr w:rsidR="00FA5B52" w:rsidRPr="006018C8" w14:paraId="4AAAAEF5" w14:textId="77777777" w:rsidTr="00CF3A17">
        <w:trPr>
          <w:trHeight w:val="277"/>
        </w:trPr>
        <w:tc>
          <w:tcPr>
            <w:tcW w:w="1277" w:type="dxa"/>
            <w:tcBorders>
              <w:top w:val="single" w:sz="4" w:space="0" w:color="000000"/>
              <w:left w:val="single" w:sz="4" w:space="0" w:color="000000"/>
              <w:bottom w:val="single" w:sz="4" w:space="0" w:color="000000"/>
              <w:right w:val="single" w:sz="4" w:space="0" w:color="000000"/>
            </w:tcBorders>
          </w:tcPr>
          <w:p w14:paraId="0F7D8D5F" w14:textId="77777777" w:rsidR="00FA5B52" w:rsidRPr="006018C8" w:rsidRDefault="00FA5B52" w:rsidP="00CF3A17">
            <w:pPr>
              <w:pStyle w:val="TableParagraph"/>
              <w:kinsoku w:val="0"/>
              <w:overflowPunct w:val="0"/>
              <w:spacing w:line="258" w:lineRule="exact"/>
              <w:ind w:left="105"/>
            </w:pPr>
            <w:r w:rsidRPr="006018C8">
              <w:t>Murs</w:t>
            </w:r>
          </w:p>
        </w:tc>
        <w:tc>
          <w:tcPr>
            <w:tcW w:w="783" w:type="dxa"/>
            <w:tcBorders>
              <w:top w:val="single" w:sz="4" w:space="0" w:color="000000"/>
              <w:left w:val="single" w:sz="4" w:space="0" w:color="000000"/>
              <w:bottom w:val="single" w:sz="4" w:space="0" w:color="000000"/>
              <w:right w:val="single" w:sz="4" w:space="0" w:color="000000"/>
            </w:tcBorders>
          </w:tcPr>
          <w:p w14:paraId="5EA5343A" w14:textId="77777777" w:rsidR="00FA5B52" w:rsidRPr="006018C8" w:rsidRDefault="00FA5B52" w:rsidP="00CF3A17">
            <w:pPr>
              <w:pStyle w:val="TableParagraph"/>
              <w:kinsoku w:val="0"/>
              <w:overflowPunct w:val="0"/>
              <w:spacing w:line="258" w:lineRule="exact"/>
              <w:ind w:left="105"/>
            </w:pPr>
            <w:r w:rsidRPr="006018C8">
              <w:t>50%</w:t>
            </w:r>
          </w:p>
        </w:tc>
        <w:tc>
          <w:tcPr>
            <w:tcW w:w="946" w:type="dxa"/>
            <w:tcBorders>
              <w:top w:val="single" w:sz="4" w:space="0" w:color="000000"/>
              <w:left w:val="single" w:sz="4" w:space="0" w:color="000000"/>
              <w:bottom w:val="single" w:sz="4" w:space="0" w:color="000000"/>
              <w:right w:val="single" w:sz="4" w:space="0" w:color="000000"/>
            </w:tcBorders>
          </w:tcPr>
          <w:p w14:paraId="02D17030" w14:textId="77777777" w:rsidR="00FA5B52" w:rsidRPr="006018C8" w:rsidRDefault="00FA5B52" w:rsidP="00CF3A17">
            <w:pPr>
              <w:pStyle w:val="TableParagraph"/>
              <w:kinsoku w:val="0"/>
              <w:overflowPunct w:val="0"/>
              <w:spacing w:line="258" w:lineRule="exact"/>
              <w:ind w:left="105"/>
            </w:pPr>
            <w:r w:rsidRPr="006018C8">
              <w:t>50%</w:t>
            </w:r>
          </w:p>
        </w:tc>
        <w:tc>
          <w:tcPr>
            <w:tcW w:w="2991" w:type="dxa"/>
            <w:tcBorders>
              <w:top w:val="single" w:sz="4" w:space="0" w:color="000000"/>
              <w:left w:val="single" w:sz="4" w:space="0" w:color="000000"/>
              <w:bottom w:val="single" w:sz="4" w:space="0" w:color="000000"/>
              <w:right w:val="single" w:sz="4" w:space="0" w:color="000000"/>
            </w:tcBorders>
          </w:tcPr>
          <w:p w14:paraId="37C9901E" w14:textId="77777777" w:rsidR="00FA5B52" w:rsidRPr="006018C8" w:rsidRDefault="00FA5B52" w:rsidP="00CF3A17">
            <w:pPr>
              <w:pStyle w:val="TableParagraph"/>
              <w:kinsoku w:val="0"/>
              <w:overflowPunct w:val="0"/>
              <w:spacing w:line="258" w:lineRule="exact"/>
              <w:ind w:left="110"/>
            </w:pPr>
            <w:r w:rsidRPr="006018C8">
              <w:t>50%</w:t>
            </w:r>
          </w:p>
        </w:tc>
      </w:tr>
      <w:tr w:rsidR="00FA5B52" w:rsidRPr="006018C8" w14:paraId="6AC4EF7E" w14:textId="77777777" w:rsidTr="00CF3A17">
        <w:trPr>
          <w:trHeight w:val="278"/>
        </w:trPr>
        <w:tc>
          <w:tcPr>
            <w:tcW w:w="1277" w:type="dxa"/>
            <w:tcBorders>
              <w:top w:val="single" w:sz="4" w:space="0" w:color="000000"/>
              <w:left w:val="single" w:sz="4" w:space="0" w:color="000000"/>
              <w:bottom w:val="single" w:sz="4" w:space="0" w:color="000000"/>
              <w:right w:val="single" w:sz="4" w:space="0" w:color="000000"/>
            </w:tcBorders>
          </w:tcPr>
          <w:p w14:paraId="1106D89B" w14:textId="77777777" w:rsidR="00FA5B52" w:rsidRPr="006018C8" w:rsidRDefault="00FA5B52" w:rsidP="00CF3A17">
            <w:pPr>
              <w:pStyle w:val="TableParagraph"/>
              <w:kinsoku w:val="0"/>
              <w:overflowPunct w:val="0"/>
              <w:spacing w:line="258" w:lineRule="exact"/>
              <w:ind w:left="105"/>
            </w:pPr>
            <w:r w:rsidRPr="006018C8">
              <w:t>Plan utile</w:t>
            </w:r>
          </w:p>
        </w:tc>
        <w:tc>
          <w:tcPr>
            <w:tcW w:w="783" w:type="dxa"/>
            <w:tcBorders>
              <w:top w:val="single" w:sz="4" w:space="0" w:color="000000"/>
              <w:left w:val="single" w:sz="4" w:space="0" w:color="000000"/>
              <w:bottom w:val="single" w:sz="4" w:space="0" w:color="000000"/>
              <w:right w:val="single" w:sz="4" w:space="0" w:color="000000"/>
            </w:tcBorders>
          </w:tcPr>
          <w:p w14:paraId="4EB05F7D" w14:textId="77777777" w:rsidR="00FA5B52" w:rsidRPr="006018C8" w:rsidRDefault="00FA5B52" w:rsidP="00CF3A17">
            <w:pPr>
              <w:pStyle w:val="TableParagraph"/>
              <w:kinsoku w:val="0"/>
              <w:overflowPunct w:val="0"/>
              <w:spacing w:line="258" w:lineRule="exact"/>
              <w:ind w:left="105"/>
            </w:pPr>
            <w:r w:rsidRPr="006018C8">
              <w:t>30%</w:t>
            </w:r>
          </w:p>
        </w:tc>
        <w:tc>
          <w:tcPr>
            <w:tcW w:w="946" w:type="dxa"/>
            <w:tcBorders>
              <w:top w:val="single" w:sz="4" w:space="0" w:color="000000"/>
              <w:left w:val="single" w:sz="4" w:space="0" w:color="000000"/>
              <w:bottom w:val="single" w:sz="4" w:space="0" w:color="000000"/>
              <w:right w:val="single" w:sz="4" w:space="0" w:color="000000"/>
            </w:tcBorders>
          </w:tcPr>
          <w:p w14:paraId="5F4C2C8E" w14:textId="77777777" w:rsidR="00FA5B52" w:rsidRPr="006018C8" w:rsidRDefault="00FA5B52" w:rsidP="00CF3A17">
            <w:pPr>
              <w:pStyle w:val="TableParagraph"/>
              <w:kinsoku w:val="0"/>
              <w:overflowPunct w:val="0"/>
              <w:spacing w:line="258" w:lineRule="exact"/>
              <w:ind w:left="105"/>
            </w:pPr>
            <w:r w:rsidRPr="006018C8">
              <w:t>10%</w:t>
            </w:r>
          </w:p>
        </w:tc>
        <w:tc>
          <w:tcPr>
            <w:tcW w:w="2991" w:type="dxa"/>
            <w:tcBorders>
              <w:top w:val="single" w:sz="4" w:space="0" w:color="000000"/>
              <w:left w:val="single" w:sz="4" w:space="0" w:color="000000"/>
              <w:bottom w:val="single" w:sz="4" w:space="0" w:color="000000"/>
              <w:right w:val="single" w:sz="4" w:space="0" w:color="000000"/>
            </w:tcBorders>
          </w:tcPr>
          <w:p w14:paraId="08561DE1" w14:textId="77777777" w:rsidR="00FA5B52" w:rsidRPr="006018C8" w:rsidRDefault="00FA5B52" w:rsidP="00CF3A17">
            <w:pPr>
              <w:pStyle w:val="TableParagraph"/>
              <w:kinsoku w:val="0"/>
              <w:overflowPunct w:val="0"/>
              <w:spacing w:line="258" w:lineRule="exact"/>
              <w:ind w:left="110"/>
            </w:pPr>
            <w:r w:rsidRPr="006018C8">
              <w:t>10%</w:t>
            </w:r>
          </w:p>
        </w:tc>
      </w:tr>
    </w:tbl>
    <w:p w14:paraId="20249BCD"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2" w:after="0" w:line="240" w:lineRule="auto"/>
        <w:ind w:hanging="1398"/>
        <w:jc w:val="both"/>
        <w:textAlignment w:val="auto"/>
        <w:rPr>
          <w:rFonts w:ascii="Times New Roman" w:hAnsi="Times New Roman"/>
        </w:rPr>
      </w:pPr>
      <w:r w:rsidRPr="006018C8">
        <w:rPr>
          <w:rFonts w:ascii="Times New Roman" w:hAnsi="Times New Roman"/>
        </w:rPr>
        <w:t>Facteur de</w:t>
      </w:r>
      <w:r w:rsidRPr="006018C8">
        <w:rPr>
          <w:rFonts w:ascii="Times New Roman" w:hAnsi="Times New Roman"/>
          <w:spacing w:val="3"/>
        </w:rPr>
        <w:t xml:space="preserve"> </w:t>
      </w:r>
      <w:r w:rsidRPr="006018C8">
        <w:rPr>
          <w:rFonts w:ascii="Times New Roman" w:hAnsi="Times New Roman"/>
        </w:rPr>
        <w:t>dépréciation</w:t>
      </w:r>
    </w:p>
    <w:p w14:paraId="3779D805" w14:textId="77777777" w:rsidR="00FA5B52" w:rsidRPr="006018C8" w:rsidRDefault="00FA5B52" w:rsidP="00FA5B52">
      <w:pPr>
        <w:pStyle w:val="Corpsdetexte"/>
        <w:kinsoku w:val="0"/>
        <w:overflowPunct w:val="0"/>
        <w:spacing w:before="1"/>
        <w:rPr>
          <w:sz w:val="10"/>
          <w:szCs w:val="10"/>
        </w:rPr>
      </w:pPr>
    </w:p>
    <w:tbl>
      <w:tblPr>
        <w:tblW w:w="0" w:type="auto"/>
        <w:tblInd w:w="1491" w:type="dxa"/>
        <w:tblLayout w:type="fixed"/>
        <w:tblCellMar>
          <w:left w:w="0" w:type="dxa"/>
          <w:right w:w="0" w:type="dxa"/>
        </w:tblCellMar>
        <w:tblLook w:val="0000" w:firstRow="0" w:lastRow="0" w:firstColumn="0" w:lastColumn="0" w:noHBand="0" w:noVBand="0"/>
      </w:tblPr>
      <w:tblGrid>
        <w:gridCol w:w="2093"/>
        <w:gridCol w:w="2977"/>
        <w:gridCol w:w="2991"/>
      </w:tblGrid>
      <w:tr w:rsidR="00FA5B52" w:rsidRPr="006018C8" w14:paraId="10941F42" w14:textId="77777777" w:rsidTr="00CF3A17">
        <w:trPr>
          <w:trHeight w:val="277"/>
        </w:trPr>
        <w:tc>
          <w:tcPr>
            <w:tcW w:w="2093" w:type="dxa"/>
            <w:tcBorders>
              <w:top w:val="single" w:sz="4" w:space="0" w:color="000000"/>
              <w:left w:val="single" w:sz="4" w:space="0" w:color="000000"/>
              <w:bottom w:val="single" w:sz="4" w:space="0" w:color="000000"/>
              <w:right w:val="single" w:sz="4" w:space="0" w:color="000000"/>
            </w:tcBorders>
          </w:tcPr>
          <w:p w14:paraId="58611BC5" w14:textId="77777777" w:rsidR="00FA5B52" w:rsidRPr="006018C8" w:rsidRDefault="00FA5B52" w:rsidP="00CF3A17">
            <w:pPr>
              <w:pStyle w:val="TableParagraph"/>
              <w:kinsoku w:val="0"/>
              <w:overflowPunct w:val="0"/>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0733A3F" w14:textId="77777777" w:rsidR="00FA5B52" w:rsidRPr="006018C8" w:rsidRDefault="00FA5B52" w:rsidP="00CF3A17">
            <w:pPr>
              <w:pStyle w:val="TableParagraph"/>
              <w:kinsoku w:val="0"/>
              <w:overflowPunct w:val="0"/>
              <w:spacing w:line="258" w:lineRule="exact"/>
              <w:ind w:left="105"/>
            </w:pPr>
            <w:r w:rsidRPr="006018C8">
              <w:t>Facteur de dépréciation</w:t>
            </w:r>
          </w:p>
        </w:tc>
        <w:tc>
          <w:tcPr>
            <w:tcW w:w="2991" w:type="dxa"/>
            <w:tcBorders>
              <w:top w:val="single" w:sz="4" w:space="0" w:color="000000"/>
              <w:left w:val="single" w:sz="4" w:space="0" w:color="000000"/>
              <w:bottom w:val="single" w:sz="4" w:space="0" w:color="000000"/>
              <w:right w:val="single" w:sz="4" w:space="0" w:color="000000"/>
            </w:tcBorders>
          </w:tcPr>
          <w:p w14:paraId="7F8E4904" w14:textId="77777777" w:rsidR="00FA5B52" w:rsidRPr="006018C8" w:rsidRDefault="00FA5B52" w:rsidP="00CF3A17">
            <w:pPr>
              <w:pStyle w:val="TableParagraph"/>
              <w:kinsoku w:val="0"/>
              <w:overflowPunct w:val="0"/>
              <w:spacing w:line="258" w:lineRule="exact"/>
              <w:ind w:left="106"/>
            </w:pPr>
            <w:r w:rsidRPr="006018C8">
              <w:t>Hauteur du plan utile</w:t>
            </w:r>
          </w:p>
        </w:tc>
      </w:tr>
      <w:tr w:rsidR="00FA5B52" w:rsidRPr="006018C8" w14:paraId="62E9F902" w14:textId="77777777" w:rsidTr="00CF3A17">
        <w:trPr>
          <w:trHeight w:val="273"/>
        </w:trPr>
        <w:tc>
          <w:tcPr>
            <w:tcW w:w="2093" w:type="dxa"/>
            <w:tcBorders>
              <w:top w:val="single" w:sz="4" w:space="0" w:color="000000"/>
              <w:left w:val="single" w:sz="4" w:space="0" w:color="000000"/>
              <w:bottom w:val="single" w:sz="4" w:space="0" w:color="000000"/>
              <w:right w:val="single" w:sz="4" w:space="0" w:color="000000"/>
            </w:tcBorders>
          </w:tcPr>
          <w:p w14:paraId="1D7FE3BF" w14:textId="77777777" w:rsidR="00FA5B52" w:rsidRPr="006018C8" w:rsidRDefault="00FA5B52" w:rsidP="00CF3A17">
            <w:pPr>
              <w:pStyle w:val="TableParagraph"/>
              <w:kinsoku w:val="0"/>
              <w:overflowPunct w:val="0"/>
              <w:spacing w:line="253" w:lineRule="exact"/>
              <w:ind w:left="105"/>
            </w:pPr>
            <w:r w:rsidRPr="006018C8">
              <w:t>Halls, circulations</w:t>
            </w:r>
          </w:p>
        </w:tc>
        <w:tc>
          <w:tcPr>
            <w:tcW w:w="2977" w:type="dxa"/>
            <w:tcBorders>
              <w:top w:val="single" w:sz="4" w:space="0" w:color="000000"/>
              <w:left w:val="single" w:sz="4" w:space="0" w:color="000000"/>
              <w:bottom w:val="single" w:sz="4" w:space="0" w:color="000000"/>
              <w:right w:val="single" w:sz="4" w:space="0" w:color="000000"/>
            </w:tcBorders>
          </w:tcPr>
          <w:p w14:paraId="4E50D5C7" w14:textId="77777777" w:rsidR="00FA5B52" w:rsidRPr="006018C8" w:rsidRDefault="00FA5B52" w:rsidP="00CF3A17">
            <w:pPr>
              <w:pStyle w:val="TableParagraph"/>
              <w:kinsoku w:val="0"/>
              <w:overflowPunct w:val="0"/>
              <w:spacing w:line="253" w:lineRule="exact"/>
              <w:ind w:left="105"/>
            </w:pPr>
            <w:r w:rsidRPr="006018C8">
              <w:t>1,3</w:t>
            </w:r>
          </w:p>
        </w:tc>
        <w:tc>
          <w:tcPr>
            <w:tcW w:w="2991" w:type="dxa"/>
            <w:tcBorders>
              <w:top w:val="single" w:sz="4" w:space="0" w:color="000000"/>
              <w:left w:val="single" w:sz="4" w:space="0" w:color="000000"/>
              <w:bottom w:val="single" w:sz="4" w:space="0" w:color="000000"/>
              <w:right w:val="single" w:sz="4" w:space="0" w:color="000000"/>
            </w:tcBorders>
          </w:tcPr>
          <w:p w14:paraId="0E260066" w14:textId="77777777" w:rsidR="00FA5B52" w:rsidRPr="006018C8" w:rsidRDefault="00FA5B52" w:rsidP="00CF3A17">
            <w:pPr>
              <w:pStyle w:val="TableParagraph"/>
              <w:kinsoku w:val="0"/>
              <w:overflowPunct w:val="0"/>
              <w:spacing w:line="253" w:lineRule="exact"/>
              <w:ind w:left="106"/>
            </w:pPr>
            <w:proofErr w:type="spellStart"/>
            <w:r w:rsidRPr="006018C8">
              <w:t>Hpu</w:t>
            </w:r>
            <w:proofErr w:type="spellEnd"/>
            <w:r w:rsidRPr="006018C8">
              <w:t xml:space="preserve"> en m</w:t>
            </w:r>
          </w:p>
        </w:tc>
      </w:tr>
      <w:tr w:rsidR="00FA5B52" w:rsidRPr="006018C8" w14:paraId="636EA762" w14:textId="77777777" w:rsidTr="00CF3A17">
        <w:trPr>
          <w:trHeight w:val="278"/>
        </w:trPr>
        <w:tc>
          <w:tcPr>
            <w:tcW w:w="2093" w:type="dxa"/>
            <w:tcBorders>
              <w:top w:val="single" w:sz="4" w:space="0" w:color="000000"/>
              <w:left w:val="single" w:sz="4" w:space="0" w:color="000000"/>
              <w:bottom w:val="single" w:sz="4" w:space="0" w:color="000000"/>
              <w:right w:val="single" w:sz="4" w:space="0" w:color="000000"/>
            </w:tcBorders>
          </w:tcPr>
          <w:p w14:paraId="4502A528" w14:textId="77777777" w:rsidR="00FA5B52" w:rsidRPr="006018C8" w:rsidRDefault="00FA5B52" w:rsidP="00CF3A17">
            <w:pPr>
              <w:pStyle w:val="TableParagraph"/>
              <w:kinsoku w:val="0"/>
              <w:overflowPunct w:val="0"/>
              <w:spacing w:line="258" w:lineRule="exact"/>
              <w:ind w:left="105"/>
            </w:pPr>
            <w:r w:rsidRPr="006018C8">
              <w:t>Parking</w:t>
            </w:r>
          </w:p>
        </w:tc>
        <w:tc>
          <w:tcPr>
            <w:tcW w:w="2977" w:type="dxa"/>
            <w:tcBorders>
              <w:top w:val="single" w:sz="4" w:space="0" w:color="000000"/>
              <w:left w:val="single" w:sz="4" w:space="0" w:color="000000"/>
              <w:bottom w:val="single" w:sz="4" w:space="0" w:color="000000"/>
              <w:right w:val="single" w:sz="4" w:space="0" w:color="000000"/>
            </w:tcBorders>
          </w:tcPr>
          <w:p w14:paraId="1186CACC" w14:textId="77777777" w:rsidR="00FA5B52" w:rsidRPr="006018C8" w:rsidRDefault="00FA5B52" w:rsidP="00CF3A17">
            <w:pPr>
              <w:pStyle w:val="TableParagraph"/>
              <w:kinsoku w:val="0"/>
              <w:overflowPunct w:val="0"/>
              <w:rPr>
                <w:sz w:val="20"/>
                <w:szCs w:val="20"/>
              </w:rPr>
            </w:pPr>
          </w:p>
        </w:tc>
        <w:tc>
          <w:tcPr>
            <w:tcW w:w="2991" w:type="dxa"/>
            <w:tcBorders>
              <w:top w:val="single" w:sz="4" w:space="0" w:color="000000"/>
              <w:left w:val="single" w:sz="4" w:space="0" w:color="000000"/>
              <w:bottom w:val="single" w:sz="4" w:space="0" w:color="000000"/>
              <w:right w:val="single" w:sz="4" w:space="0" w:color="000000"/>
            </w:tcBorders>
          </w:tcPr>
          <w:p w14:paraId="7B1EB0B9" w14:textId="77777777" w:rsidR="00FA5B52" w:rsidRPr="006018C8" w:rsidRDefault="00FA5B52" w:rsidP="00CF3A17">
            <w:pPr>
              <w:pStyle w:val="TableParagraph"/>
              <w:kinsoku w:val="0"/>
              <w:overflowPunct w:val="0"/>
              <w:spacing w:line="258" w:lineRule="exact"/>
              <w:ind w:left="106"/>
            </w:pPr>
            <w:r w:rsidRPr="006018C8">
              <w:t>0,8</w:t>
            </w:r>
          </w:p>
        </w:tc>
      </w:tr>
      <w:tr w:rsidR="00FA5B52" w:rsidRPr="006018C8" w14:paraId="5A7F2588" w14:textId="77777777" w:rsidTr="00CF3A17">
        <w:trPr>
          <w:trHeight w:val="275"/>
        </w:trPr>
        <w:tc>
          <w:tcPr>
            <w:tcW w:w="2093" w:type="dxa"/>
            <w:tcBorders>
              <w:top w:val="single" w:sz="4" w:space="0" w:color="000000"/>
              <w:left w:val="single" w:sz="4" w:space="0" w:color="000000"/>
              <w:bottom w:val="single" w:sz="6" w:space="0" w:color="000000"/>
              <w:right w:val="single" w:sz="4" w:space="0" w:color="000000"/>
            </w:tcBorders>
          </w:tcPr>
          <w:p w14:paraId="2718564F" w14:textId="77777777" w:rsidR="00FA5B52" w:rsidRPr="006018C8" w:rsidRDefault="00FA5B52" w:rsidP="00CF3A17">
            <w:pPr>
              <w:pStyle w:val="TableParagraph"/>
              <w:kinsoku w:val="0"/>
              <w:overflowPunct w:val="0"/>
              <w:spacing w:line="256" w:lineRule="exact"/>
              <w:ind w:left="105"/>
            </w:pPr>
            <w:r w:rsidRPr="006018C8">
              <w:t>Toilettes</w:t>
            </w:r>
          </w:p>
        </w:tc>
        <w:tc>
          <w:tcPr>
            <w:tcW w:w="2977" w:type="dxa"/>
            <w:tcBorders>
              <w:top w:val="single" w:sz="4" w:space="0" w:color="000000"/>
              <w:left w:val="single" w:sz="4" w:space="0" w:color="000000"/>
              <w:bottom w:val="single" w:sz="6" w:space="0" w:color="000000"/>
              <w:right w:val="single" w:sz="4" w:space="0" w:color="000000"/>
            </w:tcBorders>
          </w:tcPr>
          <w:p w14:paraId="6BB3EA44" w14:textId="77777777" w:rsidR="00FA5B52" w:rsidRPr="006018C8" w:rsidRDefault="00FA5B52" w:rsidP="00CF3A17">
            <w:pPr>
              <w:pStyle w:val="TableParagraph"/>
              <w:kinsoku w:val="0"/>
              <w:overflowPunct w:val="0"/>
              <w:rPr>
                <w:sz w:val="20"/>
                <w:szCs w:val="20"/>
              </w:rPr>
            </w:pPr>
          </w:p>
        </w:tc>
        <w:tc>
          <w:tcPr>
            <w:tcW w:w="2991" w:type="dxa"/>
            <w:tcBorders>
              <w:top w:val="single" w:sz="4" w:space="0" w:color="000000"/>
              <w:left w:val="single" w:sz="4" w:space="0" w:color="000000"/>
              <w:bottom w:val="single" w:sz="6" w:space="0" w:color="000000"/>
              <w:right w:val="single" w:sz="4" w:space="0" w:color="000000"/>
            </w:tcBorders>
          </w:tcPr>
          <w:p w14:paraId="702F1D2C" w14:textId="77777777" w:rsidR="00FA5B52" w:rsidRPr="006018C8" w:rsidRDefault="00FA5B52" w:rsidP="00CF3A17">
            <w:pPr>
              <w:pStyle w:val="TableParagraph"/>
              <w:kinsoku w:val="0"/>
              <w:overflowPunct w:val="0"/>
              <w:spacing w:line="256" w:lineRule="exact"/>
              <w:ind w:left="106"/>
            </w:pPr>
            <w:r w:rsidRPr="006018C8">
              <w:t>0,8</w:t>
            </w:r>
          </w:p>
        </w:tc>
      </w:tr>
    </w:tbl>
    <w:p w14:paraId="5ACFB8AF"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1" w:after="0" w:line="240" w:lineRule="auto"/>
        <w:ind w:hanging="1398"/>
        <w:jc w:val="both"/>
        <w:textAlignment w:val="auto"/>
        <w:rPr>
          <w:rFonts w:ascii="Times New Roman" w:hAnsi="Times New Roman"/>
        </w:rPr>
      </w:pPr>
      <w:r w:rsidRPr="006018C8">
        <w:rPr>
          <w:rFonts w:ascii="Times New Roman" w:hAnsi="Times New Roman"/>
        </w:rPr>
        <w:t>Facteur</w:t>
      </w:r>
      <w:r w:rsidRPr="006018C8">
        <w:rPr>
          <w:rFonts w:ascii="Times New Roman" w:hAnsi="Times New Roman"/>
          <w:spacing w:val="2"/>
        </w:rPr>
        <w:t xml:space="preserve"> </w:t>
      </w:r>
      <w:r w:rsidRPr="006018C8">
        <w:rPr>
          <w:rFonts w:ascii="Times New Roman" w:hAnsi="Times New Roman"/>
        </w:rPr>
        <w:t>d'éclairement</w:t>
      </w:r>
    </w:p>
    <w:p w14:paraId="6DECE917" w14:textId="77777777" w:rsidR="00FA5B52" w:rsidRPr="006018C8" w:rsidRDefault="00FA5B52" w:rsidP="00FA5B52">
      <w:pPr>
        <w:pStyle w:val="Corpsdetexte"/>
        <w:kinsoku w:val="0"/>
        <w:overflowPunct w:val="0"/>
        <w:spacing w:before="1"/>
        <w:rPr>
          <w:sz w:val="10"/>
          <w:szCs w:val="10"/>
        </w:rPr>
      </w:pPr>
    </w:p>
    <w:tbl>
      <w:tblPr>
        <w:tblW w:w="0" w:type="auto"/>
        <w:tblInd w:w="1861" w:type="dxa"/>
        <w:tblLayout w:type="fixed"/>
        <w:tblCellMar>
          <w:left w:w="0" w:type="dxa"/>
          <w:right w:w="0" w:type="dxa"/>
        </w:tblCellMar>
        <w:tblLook w:val="0000" w:firstRow="0" w:lastRow="0" w:firstColumn="0" w:lastColumn="0" w:noHBand="0" w:noVBand="0"/>
      </w:tblPr>
      <w:tblGrid>
        <w:gridCol w:w="4254"/>
        <w:gridCol w:w="3068"/>
      </w:tblGrid>
      <w:tr w:rsidR="00FA5B52" w:rsidRPr="006018C8" w14:paraId="2DDBCE42" w14:textId="77777777" w:rsidTr="00CF3A17">
        <w:trPr>
          <w:trHeight w:val="278"/>
        </w:trPr>
        <w:tc>
          <w:tcPr>
            <w:tcW w:w="4254" w:type="dxa"/>
            <w:tcBorders>
              <w:top w:val="single" w:sz="4" w:space="0" w:color="000000"/>
              <w:left w:val="single" w:sz="4" w:space="0" w:color="000000"/>
              <w:bottom w:val="single" w:sz="4" w:space="0" w:color="000000"/>
              <w:right w:val="single" w:sz="4" w:space="0" w:color="000000"/>
            </w:tcBorders>
          </w:tcPr>
          <w:p w14:paraId="34B6F731" w14:textId="77777777" w:rsidR="00FA5B52" w:rsidRPr="006018C8" w:rsidRDefault="00FA5B52" w:rsidP="00CF3A17">
            <w:pPr>
              <w:pStyle w:val="TableParagraph"/>
              <w:kinsoku w:val="0"/>
              <w:overflowPunct w:val="0"/>
              <w:spacing w:line="258" w:lineRule="exact"/>
              <w:ind w:left="105"/>
              <w:rPr>
                <w:b/>
                <w:bCs/>
              </w:rPr>
            </w:pPr>
            <w:r w:rsidRPr="006018C8">
              <w:rPr>
                <w:b/>
                <w:bCs/>
              </w:rPr>
              <w:t>Local</w:t>
            </w:r>
          </w:p>
        </w:tc>
        <w:tc>
          <w:tcPr>
            <w:tcW w:w="3068" w:type="dxa"/>
            <w:tcBorders>
              <w:top w:val="single" w:sz="4" w:space="0" w:color="000000"/>
              <w:left w:val="single" w:sz="4" w:space="0" w:color="000000"/>
              <w:bottom w:val="single" w:sz="4" w:space="0" w:color="000000"/>
              <w:right w:val="single" w:sz="4" w:space="0" w:color="000000"/>
            </w:tcBorders>
          </w:tcPr>
          <w:p w14:paraId="6A35D290" w14:textId="77777777" w:rsidR="00FA5B52" w:rsidRPr="006018C8" w:rsidRDefault="00FA5B52" w:rsidP="00CF3A17">
            <w:pPr>
              <w:pStyle w:val="TableParagraph"/>
              <w:kinsoku w:val="0"/>
              <w:overflowPunct w:val="0"/>
              <w:spacing w:line="258" w:lineRule="exact"/>
              <w:ind w:left="105"/>
              <w:rPr>
                <w:b/>
                <w:bCs/>
              </w:rPr>
            </w:pPr>
            <w:proofErr w:type="spellStart"/>
            <w:r w:rsidRPr="006018C8">
              <w:rPr>
                <w:b/>
                <w:bCs/>
              </w:rPr>
              <w:t>Eclairement</w:t>
            </w:r>
            <w:proofErr w:type="spellEnd"/>
          </w:p>
        </w:tc>
      </w:tr>
      <w:tr w:rsidR="00FA5B52" w:rsidRPr="006018C8" w14:paraId="4C6BB82D" w14:textId="77777777" w:rsidTr="00CF3A17">
        <w:trPr>
          <w:trHeight w:val="273"/>
        </w:trPr>
        <w:tc>
          <w:tcPr>
            <w:tcW w:w="4254" w:type="dxa"/>
            <w:tcBorders>
              <w:top w:val="single" w:sz="4" w:space="0" w:color="000000"/>
              <w:left w:val="single" w:sz="4" w:space="0" w:color="000000"/>
              <w:bottom w:val="single" w:sz="4" w:space="0" w:color="000000"/>
              <w:right w:val="single" w:sz="4" w:space="0" w:color="000000"/>
            </w:tcBorders>
          </w:tcPr>
          <w:p w14:paraId="64847BB0" w14:textId="77777777" w:rsidR="00FA5B52" w:rsidRPr="006018C8" w:rsidRDefault="00FA5B52" w:rsidP="00CF3A17">
            <w:pPr>
              <w:pStyle w:val="TableParagraph"/>
              <w:kinsoku w:val="0"/>
              <w:overflowPunct w:val="0"/>
              <w:spacing w:line="253" w:lineRule="exact"/>
              <w:ind w:left="105"/>
            </w:pPr>
            <w:r w:rsidRPr="006018C8">
              <w:t>Bureaux</w:t>
            </w:r>
          </w:p>
        </w:tc>
        <w:tc>
          <w:tcPr>
            <w:tcW w:w="3068" w:type="dxa"/>
            <w:tcBorders>
              <w:top w:val="single" w:sz="4" w:space="0" w:color="000000"/>
              <w:left w:val="single" w:sz="4" w:space="0" w:color="000000"/>
              <w:bottom w:val="single" w:sz="4" w:space="0" w:color="000000"/>
              <w:right w:val="single" w:sz="4" w:space="0" w:color="000000"/>
            </w:tcBorders>
          </w:tcPr>
          <w:p w14:paraId="4989F43E" w14:textId="77777777" w:rsidR="00FA5B52" w:rsidRPr="006018C8" w:rsidRDefault="00FA5B52" w:rsidP="00CF3A17">
            <w:pPr>
              <w:pStyle w:val="TableParagraph"/>
              <w:kinsoku w:val="0"/>
              <w:overflowPunct w:val="0"/>
              <w:spacing w:line="253" w:lineRule="exact"/>
              <w:ind w:left="105"/>
            </w:pPr>
            <w:r w:rsidRPr="006018C8">
              <w:t>400</w:t>
            </w:r>
          </w:p>
        </w:tc>
      </w:tr>
      <w:tr w:rsidR="00FA5B52" w:rsidRPr="006018C8" w14:paraId="4114219F" w14:textId="77777777" w:rsidTr="00CF3A17">
        <w:trPr>
          <w:trHeight w:val="407"/>
        </w:trPr>
        <w:tc>
          <w:tcPr>
            <w:tcW w:w="4254" w:type="dxa"/>
            <w:tcBorders>
              <w:top w:val="single" w:sz="4" w:space="0" w:color="000000"/>
              <w:left w:val="single" w:sz="4" w:space="0" w:color="000000"/>
              <w:bottom w:val="single" w:sz="4" w:space="0" w:color="000000"/>
              <w:right w:val="single" w:sz="4" w:space="0" w:color="000000"/>
            </w:tcBorders>
          </w:tcPr>
          <w:p w14:paraId="5B858564" w14:textId="77777777" w:rsidR="00FA5B52" w:rsidRPr="006018C8" w:rsidRDefault="00FA5B52" w:rsidP="00CF3A17">
            <w:pPr>
              <w:pStyle w:val="TableParagraph"/>
              <w:kinsoku w:val="0"/>
              <w:overflowPunct w:val="0"/>
              <w:spacing w:line="273" w:lineRule="exact"/>
              <w:ind w:left="105"/>
            </w:pPr>
            <w:r w:rsidRPr="006018C8">
              <w:t>Salles de réunion et conférences</w:t>
            </w:r>
          </w:p>
        </w:tc>
        <w:tc>
          <w:tcPr>
            <w:tcW w:w="3068" w:type="dxa"/>
            <w:tcBorders>
              <w:top w:val="single" w:sz="4" w:space="0" w:color="000000"/>
              <w:left w:val="single" w:sz="4" w:space="0" w:color="000000"/>
              <w:bottom w:val="single" w:sz="4" w:space="0" w:color="000000"/>
              <w:right w:val="single" w:sz="4" w:space="0" w:color="000000"/>
            </w:tcBorders>
          </w:tcPr>
          <w:p w14:paraId="2C5B2E83" w14:textId="77777777" w:rsidR="00FA5B52" w:rsidRPr="006018C8" w:rsidRDefault="00FA5B52" w:rsidP="00CF3A17">
            <w:pPr>
              <w:pStyle w:val="TableParagraph"/>
              <w:kinsoku w:val="0"/>
              <w:overflowPunct w:val="0"/>
              <w:spacing w:line="273" w:lineRule="exact"/>
              <w:ind w:left="105"/>
            </w:pPr>
            <w:r w:rsidRPr="006018C8">
              <w:t>400</w:t>
            </w:r>
          </w:p>
        </w:tc>
      </w:tr>
      <w:tr w:rsidR="00FA5B52" w:rsidRPr="006018C8" w14:paraId="0FF407F8" w14:textId="77777777" w:rsidTr="00CF3A17">
        <w:trPr>
          <w:trHeight w:val="273"/>
        </w:trPr>
        <w:tc>
          <w:tcPr>
            <w:tcW w:w="4254" w:type="dxa"/>
            <w:tcBorders>
              <w:top w:val="single" w:sz="4" w:space="0" w:color="000000"/>
              <w:left w:val="single" w:sz="4" w:space="0" w:color="000000"/>
              <w:bottom w:val="single" w:sz="4" w:space="0" w:color="000000"/>
              <w:right w:val="single" w:sz="4" w:space="0" w:color="000000"/>
            </w:tcBorders>
          </w:tcPr>
          <w:p w14:paraId="3C5A95EC" w14:textId="77777777" w:rsidR="00FA5B52" w:rsidRPr="006018C8" w:rsidRDefault="00FA5B52" w:rsidP="00CF3A17">
            <w:pPr>
              <w:pStyle w:val="TableParagraph"/>
              <w:kinsoku w:val="0"/>
              <w:overflowPunct w:val="0"/>
              <w:spacing w:line="254" w:lineRule="exact"/>
              <w:ind w:left="105"/>
            </w:pPr>
            <w:r w:rsidRPr="006018C8">
              <w:t>Magasins</w:t>
            </w:r>
          </w:p>
        </w:tc>
        <w:tc>
          <w:tcPr>
            <w:tcW w:w="3068" w:type="dxa"/>
            <w:tcBorders>
              <w:top w:val="single" w:sz="4" w:space="0" w:color="000000"/>
              <w:left w:val="single" w:sz="4" w:space="0" w:color="000000"/>
              <w:bottom w:val="single" w:sz="4" w:space="0" w:color="000000"/>
              <w:right w:val="single" w:sz="4" w:space="0" w:color="000000"/>
            </w:tcBorders>
          </w:tcPr>
          <w:p w14:paraId="7A364B4F" w14:textId="77777777" w:rsidR="00FA5B52" w:rsidRPr="006018C8" w:rsidRDefault="00FA5B52" w:rsidP="00CF3A17">
            <w:pPr>
              <w:pStyle w:val="TableParagraph"/>
              <w:kinsoku w:val="0"/>
              <w:overflowPunct w:val="0"/>
              <w:spacing w:line="254" w:lineRule="exact"/>
              <w:ind w:left="105"/>
            </w:pPr>
            <w:r w:rsidRPr="006018C8">
              <w:t>100</w:t>
            </w:r>
          </w:p>
        </w:tc>
      </w:tr>
      <w:tr w:rsidR="00FA5B52" w:rsidRPr="006018C8" w14:paraId="4147454A" w14:textId="77777777" w:rsidTr="00CF3A17">
        <w:trPr>
          <w:trHeight w:val="277"/>
        </w:trPr>
        <w:tc>
          <w:tcPr>
            <w:tcW w:w="4254" w:type="dxa"/>
            <w:tcBorders>
              <w:top w:val="single" w:sz="4" w:space="0" w:color="000000"/>
              <w:left w:val="single" w:sz="4" w:space="0" w:color="000000"/>
              <w:bottom w:val="single" w:sz="4" w:space="0" w:color="000000"/>
              <w:right w:val="single" w:sz="4" w:space="0" w:color="000000"/>
            </w:tcBorders>
          </w:tcPr>
          <w:p w14:paraId="1FE268B9" w14:textId="77777777" w:rsidR="00FA5B52" w:rsidRPr="006018C8" w:rsidRDefault="00FA5B52" w:rsidP="00CF3A17">
            <w:pPr>
              <w:pStyle w:val="TableParagraph"/>
              <w:kinsoku w:val="0"/>
              <w:overflowPunct w:val="0"/>
              <w:spacing w:line="258" w:lineRule="exact"/>
              <w:ind w:left="105"/>
            </w:pPr>
            <w:r w:rsidRPr="006018C8">
              <w:t>Archives</w:t>
            </w:r>
          </w:p>
        </w:tc>
        <w:tc>
          <w:tcPr>
            <w:tcW w:w="3068" w:type="dxa"/>
            <w:tcBorders>
              <w:top w:val="single" w:sz="4" w:space="0" w:color="000000"/>
              <w:left w:val="single" w:sz="4" w:space="0" w:color="000000"/>
              <w:bottom w:val="single" w:sz="4" w:space="0" w:color="000000"/>
              <w:right w:val="single" w:sz="4" w:space="0" w:color="000000"/>
            </w:tcBorders>
          </w:tcPr>
          <w:p w14:paraId="4BD83A74" w14:textId="77777777" w:rsidR="00FA5B52" w:rsidRPr="006018C8" w:rsidRDefault="00FA5B52" w:rsidP="00CF3A17">
            <w:pPr>
              <w:pStyle w:val="TableParagraph"/>
              <w:kinsoku w:val="0"/>
              <w:overflowPunct w:val="0"/>
              <w:spacing w:line="258" w:lineRule="exact"/>
              <w:ind w:left="105"/>
            </w:pPr>
            <w:r w:rsidRPr="006018C8">
              <w:t>200</w:t>
            </w:r>
          </w:p>
        </w:tc>
      </w:tr>
      <w:tr w:rsidR="00FA5B52" w:rsidRPr="006018C8" w14:paraId="5CCA81FB" w14:textId="77777777" w:rsidTr="00CF3A17">
        <w:trPr>
          <w:trHeight w:val="273"/>
        </w:trPr>
        <w:tc>
          <w:tcPr>
            <w:tcW w:w="4254" w:type="dxa"/>
            <w:tcBorders>
              <w:top w:val="single" w:sz="4" w:space="0" w:color="000000"/>
              <w:left w:val="single" w:sz="4" w:space="0" w:color="000000"/>
              <w:bottom w:val="single" w:sz="4" w:space="0" w:color="000000"/>
              <w:right w:val="single" w:sz="4" w:space="0" w:color="000000"/>
            </w:tcBorders>
          </w:tcPr>
          <w:p w14:paraId="6639F6DB" w14:textId="77777777" w:rsidR="00FA5B52" w:rsidRPr="006018C8" w:rsidRDefault="00FA5B52" w:rsidP="00CF3A17">
            <w:pPr>
              <w:pStyle w:val="TableParagraph"/>
              <w:kinsoku w:val="0"/>
              <w:overflowPunct w:val="0"/>
              <w:spacing w:line="253" w:lineRule="exact"/>
              <w:ind w:left="105"/>
            </w:pPr>
            <w:r w:rsidRPr="006018C8">
              <w:t>Sanitaires, toilettes</w:t>
            </w:r>
          </w:p>
        </w:tc>
        <w:tc>
          <w:tcPr>
            <w:tcW w:w="3068" w:type="dxa"/>
            <w:tcBorders>
              <w:top w:val="single" w:sz="4" w:space="0" w:color="000000"/>
              <w:left w:val="single" w:sz="4" w:space="0" w:color="000000"/>
              <w:bottom w:val="single" w:sz="4" w:space="0" w:color="000000"/>
              <w:right w:val="single" w:sz="4" w:space="0" w:color="000000"/>
            </w:tcBorders>
          </w:tcPr>
          <w:p w14:paraId="58C01AA1" w14:textId="77777777" w:rsidR="00FA5B52" w:rsidRPr="006018C8" w:rsidRDefault="00FA5B52" w:rsidP="00CF3A17">
            <w:pPr>
              <w:pStyle w:val="TableParagraph"/>
              <w:kinsoku w:val="0"/>
              <w:overflowPunct w:val="0"/>
              <w:spacing w:line="253" w:lineRule="exact"/>
              <w:ind w:left="105"/>
            </w:pPr>
            <w:r w:rsidRPr="006018C8">
              <w:t>200</w:t>
            </w:r>
          </w:p>
        </w:tc>
      </w:tr>
      <w:tr w:rsidR="00FA5B52" w:rsidRPr="006018C8" w14:paraId="3D2583D7" w14:textId="77777777" w:rsidTr="00CF3A17">
        <w:trPr>
          <w:trHeight w:val="277"/>
        </w:trPr>
        <w:tc>
          <w:tcPr>
            <w:tcW w:w="4254" w:type="dxa"/>
            <w:tcBorders>
              <w:top w:val="single" w:sz="4" w:space="0" w:color="000000"/>
              <w:left w:val="single" w:sz="4" w:space="0" w:color="000000"/>
              <w:bottom w:val="single" w:sz="4" w:space="0" w:color="000000"/>
              <w:right w:val="single" w:sz="4" w:space="0" w:color="000000"/>
            </w:tcBorders>
          </w:tcPr>
          <w:p w14:paraId="5FE95ED0" w14:textId="77777777" w:rsidR="00FA5B52" w:rsidRPr="006018C8" w:rsidRDefault="00FA5B52" w:rsidP="00CF3A17">
            <w:pPr>
              <w:pStyle w:val="TableParagraph"/>
              <w:kinsoku w:val="0"/>
              <w:overflowPunct w:val="0"/>
              <w:spacing w:line="258" w:lineRule="exact"/>
              <w:ind w:left="105"/>
            </w:pPr>
            <w:r w:rsidRPr="006018C8">
              <w:t>Locaux techniques</w:t>
            </w:r>
          </w:p>
        </w:tc>
        <w:tc>
          <w:tcPr>
            <w:tcW w:w="3068" w:type="dxa"/>
            <w:tcBorders>
              <w:top w:val="single" w:sz="4" w:space="0" w:color="000000"/>
              <w:left w:val="single" w:sz="4" w:space="0" w:color="000000"/>
              <w:bottom w:val="single" w:sz="4" w:space="0" w:color="000000"/>
              <w:right w:val="single" w:sz="4" w:space="0" w:color="000000"/>
            </w:tcBorders>
          </w:tcPr>
          <w:p w14:paraId="16E7293B" w14:textId="77777777" w:rsidR="00FA5B52" w:rsidRPr="006018C8" w:rsidRDefault="00FA5B52" w:rsidP="00CF3A17">
            <w:pPr>
              <w:pStyle w:val="TableParagraph"/>
              <w:kinsoku w:val="0"/>
              <w:overflowPunct w:val="0"/>
              <w:spacing w:line="258" w:lineRule="exact"/>
              <w:ind w:left="105"/>
            </w:pPr>
            <w:r w:rsidRPr="006018C8">
              <w:t>400</w:t>
            </w:r>
          </w:p>
        </w:tc>
      </w:tr>
      <w:tr w:rsidR="00FA5B52" w:rsidRPr="006018C8" w14:paraId="5DACC916" w14:textId="77777777" w:rsidTr="00CF3A17">
        <w:trPr>
          <w:trHeight w:val="278"/>
        </w:trPr>
        <w:tc>
          <w:tcPr>
            <w:tcW w:w="4254" w:type="dxa"/>
            <w:tcBorders>
              <w:top w:val="single" w:sz="4" w:space="0" w:color="000000"/>
              <w:left w:val="single" w:sz="4" w:space="0" w:color="000000"/>
              <w:bottom w:val="single" w:sz="4" w:space="0" w:color="000000"/>
              <w:right w:val="single" w:sz="4" w:space="0" w:color="000000"/>
            </w:tcBorders>
          </w:tcPr>
          <w:p w14:paraId="633FACEA" w14:textId="77777777" w:rsidR="00FA5B52" w:rsidRPr="006018C8" w:rsidRDefault="00FA5B52" w:rsidP="00CF3A17">
            <w:pPr>
              <w:pStyle w:val="TableParagraph"/>
              <w:kinsoku w:val="0"/>
              <w:overflowPunct w:val="0"/>
              <w:spacing w:line="258" w:lineRule="exact"/>
              <w:ind w:left="105"/>
            </w:pPr>
            <w:r w:rsidRPr="006018C8">
              <w:t>Circulations et escaliers</w:t>
            </w:r>
          </w:p>
        </w:tc>
        <w:tc>
          <w:tcPr>
            <w:tcW w:w="3068" w:type="dxa"/>
            <w:tcBorders>
              <w:top w:val="single" w:sz="4" w:space="0" w:color="000000"/>
              <w:left w:val="single" w:sz="4" w:space="0" w:color="000000"/>
              <w:bottom w:val="single" w:sz="4" w:space="0" w:color="000000"/>
              <w:right w:val="single" w:sz="4" w:space="0" w:color="000000"/>
            </w:tcBorders>
          </w:tcPr>
          <w:p w14:paraId="1CD976BC" w14:textId="77777777" w:rsidR="00FA5B52" w:rsidRPr="006018C8" w:rsidRDefault="00FA5B52" w:rsidP="00CF3A17">
            <w:pPr>
              <w:pStyle w:val="TableParagraph"/>
              <w:kinsoku w:val="0"/>
              <w:overflowPunct w:val="0"/>
              <w:spacing w:line="258" w:lineRule="exact"/>
              <w:ind w:left="105"/>
            </w:pPr>
            <w:r w:rsidRPr="006018C8">
              <w:t>150</w:t>
            </w:r>
          </w:p>
        </w:tc>
      </w:tr>
      <w:tr w:rsidR="00FA5B52" w:rsidRPr="006018C8" w14:paraId="4304EF16" w14:textId="77777777" w:rsidTr="00CF3A17">
        <w:trPr>
          <w:trHeight w:val="273"/>
        </w:trPr>
        <w:tc>
          <w:tcPr>
            <w:tcW w:w="4254" w:type="dxa"/>
            <w:tcBorders>
              <w:top w:val="single" w:sz="4" w:space="0" w:color="000000"/>
              <w:left w:val="single" w:sz="4" w:space="0" w:color="000000"/>
              <w:bottom w:val="single" w:sz="4" w:space="0" w:color="000000"/>
              <w:right w:val="single" w:sz="4" w:space="0" w:color="000000"/>
            </w:tcBorders>
          </w:tcPr>
          <w:p w14:paraId="48AB3313" w14:textId="77777777" w:rsidR="00FA5B52" w:rsidRPr="006018C8" w:rsidRDefault="00FA5B52" w:rsidP="00CF3A17">
            <w:pPr>
              <w:pStyle w:val="TableParagraph"/>
              <w:kinsoku w:val="0"/>
              <w:overflowPunct w:val="0"/>
              <w:spacing w:line="253" w:lineRule="exact"/>
              <w:ind w:left="105"/>
            </w:pPr>
            <w:r w:rsidRPr="006018C8">
              <w:t>Halls</w:t>
            </w:r>
          </w:p>
        </w:tc>
        <w:tc>
          <w:tcPr>
            <w:tcW w:w="3068" w:type="dxa"/>
            <w:tcBorders>
              <w:top w:val="single" w:sz="4" w:space="0" w:color="000000"/>
              <w:left w:val="single" w:sz="4" w:space="0" w:color="000000"/>
              <w:bottom w:val="single" w:sz="4" w:space="0" w:color="000000"/>
              <w:right w:val="single" w:sz="4" w:space="0" w:color="000000"/>
            </w:tcBorders>
          </w:tcPr>
          <w:p w14:paraId="6AD330D3" w14:textId="77777777" w:rsidR="00FA5B52" w:rsidRPr="006018C8" w:rsidRDefault="00FA5B52" w:rsidP="00CF3A17">
            <w:pPr>
              <w:pStyle w:val="TableParagraph"/>
              <w:kinsoku w:val="0"/>
              <w:overflowPunct w:val="0"/>
              <w:spacing w:line="253" w:lineRule="exact"/>
              <w:ind w:left="105"/>
            </w:pPr>
            <w:r w:rsidRPr="006018C8">
              <w:t>200</w:t>
            </w:r>
          </w:p>
        </w:tc>
      </w:tr>
      <w:tr w:rsidR="00FA5B52" w:rsidRPr="006018C8" w14:paraId="134431CC" w14:textId="77777777" w:rsidTr="00CF3A17">
        <w:trPr>
          <w:trHeight w:val="278"/>
        </w:trPr>
        <w:tc>
          <w:tcPr>
            <w:tcW w:w="4254" w:type="dxa"/>
            <w:tcBorders>
              <w:top w:val="single" w:sz="4" w:space="0" w:color="000000"/>
              <w:left w:val="single" w:sz="4" w:space="0" w:color="000000"/>
              <w:bottom w:val="single" w:sz="4" w:space="0" w:color="000000"/>
              <w:right w:val="single" w:sz="4" w:space="0" w:color="000000"/>
            </w:tcBorders>
          </w:tcPr>
          <w:p w14:paraId="2F54F024" w14:textId="77777777" w:rsidR="00FA5B52" w:rsidRPr="006018C8" w:rsidRDefault="00FA5B52" w:rsidP="00CF3A17">
            <w:pPr>
              <w:pStyle w:val="TableParagraph"/>
              <w:kinsoku w:val="0"/>
              <w:overflowPunct w:val="0"/>
              <w:spacing w:line="258" w:lineRule="exact"/>
              <w:ind w:left="105"/>
            </w:pPr>
            <w:r w:rsidRPr="006018C8">
              <w:t>Parking couverts</w:t>
            </w:r>
          </w:p>
        </w:tc>
        <w:tc>
          <w:tcPr>
            <w:tcW w:w="3068" w:type="dxa"/>
            <w:tcBorders>
              <w:top w:val="single" w:sz="4" w:space="0" w:color="000000"/>
              <w:left w:val="single" w:sz="4" w:space="0" w:color="000000"/>
              <w:bottom w:val="single" w:sz="4" w:space="0" w:color="000000"/>
              <w:right w:val="single" w:sz="4" w:space="0" w:color="000000"/>
            </w:tcBorders>
          </w:tcPr>
          <w:p w14:paraId="688D640D" w14:textId="77777777" w:rsidR="00FA5B52" w:rsidRPr="006018C8" w:rsidRDefault="00FA5B52" w:rsidP="00CF3A17">
            <w:pPr>
              <w:pStyle w:val="TableParagraph"/>
              <w:kinsoku w:val="0"/>
              <w:overflowPunct w:val="0"/>
              <w:spacing w:line="258" w:lineRule="exact"/>
              <w:ind w:left="105"/>
            </w:pPr>
            <w:r w:rsidRPr="006018C8">
              <w:t>100</w:t>
            </w:r>
          </w:p>
        </w:tc>
      </w:tr>
    </w:tbl>
    <w:p w14:paraId="3A37283D" w14:textId="77777777" w:rsidR="00FA5B52" w:rsidRPr="006018C8" w:rsidRDefault="00FA5B52" w:rsidP="00FA5B52">
      <w:pPr>
        <w:rPr>
          <w:sz w:val="10"/>
          <w:szCs w:val="10"/>
        </w:rPr>
        <w:sectPr w:rsidR="00FA5B52" w:rsidRPr="006018C8" w:rsidSect="00380E05">
          <w:pgSz w:w="11910" w:h="16840"/>
          <w:pgMar w:top="660" w:right="320" w:bottom="820" w:left="440" w:header="0" w:footer="554" w:gutter="0"/>
          <w:cols w:space="720"/>
          <w:noEndnote/>
        </w:sectPr>
      </w:pPr>
    </w:p>
    <w:p w14:paraId="710F90C9"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jc w:val="both"/>
        <w:textAlignment w:val="auto"/>
        <w:rPr>
          <w:rFonts w:ascii="Times New Roman" w:hAnsi="Times New Roman"/>
        </w:rPr>
      </w:pPr>
      <w:r w:rsidRPr="006018C8">
        <w:rPr>
          <w:rFonts w:ascii="Times New Roman" w:hAnsi="Times New Roman"/>
        </w:rPr>
        <w:lastRenderedPageBreak/>
        <w:t>Facteur de simultanéité en fonction de</w:t>
      </w:r>
      <w:r w:rsidRPr="006018C8">
        <w:rPr>
          <w:rFonts w:ascii="Times New Roman" w:hAnsi="Times New Roman"/>
          <w:spacing w:val="-2"/>
        </w:rPr>
        <w:t xml:space="preserve"> </w:t>
      </w:r>
      <w:r w:rsidRPr="006018C8">
        <w:rPr>
          <w:rFonts w:ascii="Times New Roman" w:hAnsi="Times New Roman"/>
        </w:rPr>
        <w:t>l'Utilisation</w:t>
      </w:r>
    </w:p>
    <w:p w14:paraId="7D326D0C" w14:textId="77777777" w:rsidR="00FA5B52" w:rsidRPr="006018C8" w:rsidRDefault="00FA5B52" w:rsidP="00FA5B52">
      <w:pPr>
        <w:pStyle w:val="Corpsdetexte"/>
        <w:kinsoku w:val="0"/>
        <w:overflowPunct w:val="0"/>
        <w:spacing w:before="118" w:line="276" w:lineRule="auto"/>
        <w:ind w:right="353"/>
        <w:jc w:val="both"/>
      </w:pPr>
      <w:r w:rsidRPr="006018C8">
        <w:t xml:space="preserve">La puissance </w:t>
      </w:r>
      <w:r w:rsidRPr="006018C8">
        <w:rPr>
          <w:spacing w:val="-3"/>
        </w:rPr>
        <w:t xml:space="preserve">d'utilisation maximale </w:t>
      </w:r>
      <w:r w:rsidRPr="006018C8">
        <w:t xml:space="preserve">qui sert à </w:t>
      </w:r>
      <w:r w:rsidRPr="006018C8">
        <w:rPr>
          <w:spacing w:val="-3"/>
        </w:rPr>
        <w:t xml:space="preserve">dimensionner </w:t>
      </w:r>
      <w:r w:rsidRPr="006018C8">
        <w:t xml:space="preserve">l'installation </w:t>
      </w:r>
      <w:r w:rsidRPr="006018C8">
        <w:rPr>
          <w:spacing w:val="-3"/>
        </w:rPr>
        <w:t xml:space="preserve">sera </w:t>
      </w:r>
      <w:r w:rsidRPr="006018C8">
        <w:t xml:space="preserve">évaluée </w:t>
      </w:r>
      <w:r w:rsidRPr="006018C8">
        <w:rPr>
          <w:spacing w:val="-3"/>
        </w:rPr>
        <w:t xml:space="preserve">conformément </w:t>
      </w:r>
      <w:r w:rsidRPr="006018C8">
        <w:t xml:space="preserve">au guide UTE C </w:t>
      </w:r>
      <w:r w:rsidRPr="006018C8">
        <w:rPr>
          <w:spacing w:val="-3"/>
        </w:rPr>
        <w:t xml:space="preserve">15-105 pour </w:t>
      </w:r>
      <w:r w:rsidRPr="006018C8">
        <w:t xml:space="preserve">les appareils d'éclairage, les prises de </w:t>
      </w:r>
      <w:r w:rsidRPr="006018C8">
        <w:rPr>
          <w:spacing w:val="-3"/>
        </w:rPr>
        <w:t xml:space="preserve">courant, </w:t>
      </w:r>
      <w:r w:rsidRPr="006018C8">
        <w:t xml:space="preserve">les </w:t>
      </w:r>
      <w:r w:rsidRPr="006018C8">
        <w:rPr>
          <w:spacing w:val="-3"/>
        </w:rPr>
        <w:t xml:space="preserve">équipements </w:t>
      </w:r>
      <w:r w:rsidRPr="006018C8">
        <w:t xml:space="preserve">hors lot </w:t>
      </w:r>
      <w:r w:rsidRPr="006018C8">
        <w:rPr>
          <w:spacing w:val="-3"/>
        </w:rPr>
        <w:t xml:space="preserve">électricité. </w:t>
      </w:r>
      <w:r w:rsidRPr="006018C8">
        <w:t xml:space="preserve">Les facteurs </w:t>
      </w:r>
      <w:r w:rsidRPr="006018C8">
        <w:rPr>
          <w:spacing w:val="-3"/>
        </w:rPr>
        <w:t xml:space="preserve">de simultanéité </w:t>
      </w:r>
      <w:r w:rsidRPr="006018C8">
        <w:t xml:space="preserve">ci-dessous </w:t>
      </w:r>
      <w:r w:rsidRPr="006018C8">
        <w:rPr>
          <w:spacing w:val="-3"/>
        </w:rPr>
        <w:t xml:space="preserve">seront </w:t>
      </w:r>
      <w:r w:rsidRPr="006018C8">
        <w:t xml:space="preserve">pris </w:t>
      </w:r>
      <w:r w:rsidRPr="006018C8">
        <w:rPr>
          <w:spacing w:val="-3"/>
        </w:rPr>
        <w:t xml:space="preserve">en </w:t>
      </w:r>
      <w:r w:rsidRPr="006018C8">
        <w:t>compte :</w:t>
      </w:r>
    </w:p>
    <w:tbl>
      <w:tblPr>
        <w:tblW w:w="0" w:type="auto"/>
        <w:tblInd w:w="1659" w:type="dxa"/>
        <w:tblLayout w:type="fixed"/>
        <w:tblCellMar>
          <w:left w:w="0" w:type="dxa"/>
          <w:right w:w="0" w:type="dxa"/>
        </w:tblCellMar>
        <w:tblLook w:val="0000" w:firstRow="0" w:lastRow="0" w:firstColumn="0" w:lastColumn="0" w:noHBand="0" w:noVBand="0"/>
      </w:tblPr>
      <w:tblGrid>
        <w:gridCol w:w="2055"/>
        <w:gridCol w:w="5671"/>
      </w:tblGrid>
      <w:tr w:rsidR="00FA5B52" w:rsidRPr="006018C8" w14:paraId="03F38D7D" w14:textId="77777777" w:rsidTr="00CF3A17">
        <w:trPr>
          <w:trHeight w:val="302"/>
        </w:trPr>
        <w:tc>
          <w:tcPr>
            <w:tcW w:w="2055" w:type="dxa"/>
            <w:tcBorders>
              <w:top w:val="single" w:sz="4" w:space="0" w:color="000000"/>
              <w:left w:val="single" w:sz="4" w:space="0" w:color="000000"/>
              <w:bottom w:val="single" w:sz="4" w:space="0" w:color="000000"/>
              <w:right w:val="single" w:sz="4" w:space="0" w:color="000000"/>
            </w:tcBorders>
          </w:tcPr>
          <w:p w14:paraId="128E5348" w14:textId="77777777" w:rsidR="00FA5B52" w:rsidRPr="006018C8" w:rsidRDefault="00FA5B52" w:rsidP="00CF3A17">
            <w:pPr>
              <w:pStyle w:val="TableParagraph"/>
              <w:kinsoku w:val="0"/>
              <w:overflowPunct w:val="0"/>
              <w:spacing w:line="270" w:lineRule="exact"/>
              <w:ind w:left="105"/>
              <w:rPr>
                <w:b/>
                <w:bCs/>
              </w:rPr>
            </w:pPr>
            <w:r w:rsidRPr="006018C8">
              <w:rPr>
                <w:b/>
                <w:bCs/>
              </w:rPr>
              <w:t>Utilisation</w:t>
            </w:r>
          </w:p>
        </w:tc>
        <w:tc>
          <w:tcPr>
            <w:tcW w:w="5671" w:type="dxa"/>
            <w:tcBorders>
              <w:top w:val="single" w:sz="4" w:space="0" w:color="000000"/>
              <w:left w:val="single" w:sz="4" w:space="0" w:color="000000"/>
              <w:bottom w:val="single" w:sz="4" w:space="0" w:color="000000"/>
              <w:right w:val="single" w:sz="4" w:space="0" w:color="000000"/>
            </w:tcBorders>
          </w:tcPr>
          <w:p w14:paraId="791DB69D" w14:textId="77777777" w:rsidR="00FA5B52" w:rsidRPr="006018C8" w:rsidRDefault="00FA5B52" w:rsidP="00CF3A17">
            <w:pPr>
              <w:pStyle w:val="TableParagraph"/>
              <w:kinsoku w:val="0"/>
              <w:overflowPunct w:val="0"/>
              <w:spacing w:line="270" w:lineRule="exact"/>
              <w:ind w:left="105"/>
              <w:rPr>
                <w:b/>
                <w:bCs/>
              </w:rPr>
            </w:pPr>
            <w:r w:rsidRPr="006018C8">
              <w:rPr>
                <w:b/>
                <w:bCs/>
              </w:rPr>
              <w:t>Facteur de simultanéité</w:t>
            </w:r>
          </w:p>
        </w:tc>
      </w:tr>
      <w:tr w:rsidR="00FA5B52" w:rsidRPr="006018C8" w14:paraId="175BA14C" w14:textId="77777777" w:rsidTr="00CF3A17">
        <w:trPr>
          <w:trHeight w:val="302"/>
        </w:trPr>
        <w:tc>
          <w:tcPr>
            <w:tcW w:w="2055" w:type="dxa"/>
            <w:tcBorders>
              <w:top w:val="single" w:sz="4" w:space="0" w:color="000000"/>
              <w:left w:val="single" w:sz="4" w:space="0" w:color="000000"/>
              <w:bottom w:val="single" w:sz="4" w:space="0" w:color="000000"/>
              <w:right w:val="single" w:sz="4" w:space="0" w:color="000000"/>
            </w:tcBorders>
          </w:tcPr>
          <w:p w14:paraId="3187AFFB" w14:textId="77777777" w:rsidR="00FA5B52" w:rsidRPr="006018C8" w:rsidRDefault="00FA5B52" w:rsidP="00CF3A17">
            <w:pPr>
              <w:pStyle w:val="TableParagraph"/>
              <w:kinsoku w:val="0"/>
              <w:overflowPunct w:val="0"/>
              <w:spacing w:line="270" w:lineRule="exact"/>
              <w:ind w:left="105"/>
            </w:pPr>
            <w:proofErr w:type="spellStart"/>
            <w:r w:rsidRPr="006018C8">
              <w:t>Eclairage</w:t>
            </w:r>
            <w:proofErr w:type="spellEnd"/>
          </w:p>
        </w:tc>
        <w:tc>
          <w:tcPr>
            <w:tcW w:w="5671" w:type="dxa"/>
            <w:tcBorders>
              <w:top w:val="single" w:sz="4" w:space="0" w:color="000000"/>
              <w:left w:val="single" w:sz="4" w:space="0" w:color="000000"/>
              <w:bottom w:val="single" w:sz="4" w:space="0" w:color="000000"/>
              <w:right w:val="single" w:sz="4" w:space="0" w:color="000000"/>
            </w:tcBorders>
          </w:tcPr>
          <w:p w14:paraId="3D76F32C" w14:textId="77777777" w:rsidR="00FA5B52" w:rsidRPr="006018C8" w:rsidRDefault="00FA5B52" w:rsidP="00CF3A17">
            <w:pPr>
              <w:pStyle w:val="TableParagraph"/>
              <w:kinsoku w:val="0"/>
              <w:overflowPunct w:val="0"/>
              <w:spacing w:line="270" w:lineRule="exact"/>
              <w:ind w:left="105"/>
            </w:pPr>
            <w:r w:rsidRPr="006018C8">
              <w:t>1</w:t>
            </w:r>
          </w:p>
        </w:tc>
      </w:tr>
      <w:tr w:rsidR="00FA5B52" w:rsidRPr="006018C8" w14:paraId="21AB500E" w14:textId="77777777" w:rsidTr="00CF3A17">
        <w:trPr>
          <w:trHeight w:val="599"/>
        </w:trPr>
        <w:tc>
          <w:tcPr>
            <w:tcW w:w="2055" w:type="dxa"/>
            <w:tcBorders>
              <w:top w:val="single" w:sz="4" w:space="0" w:color="000000"/>
              <w:left w:val="single" w:sz="4" w:space="0" w:color="000000"/>
              <w:bottom w:val="single" w:sz="4" w:space="0" w:color="000000"/>
              <w:right w:val="single" w:sz="4" w:space="0" w:color="000000"/>
            </w:tcBorders>
          </w:tcPr>
          <w:p w14:paraId="3147B0EF" w14:textId="77777777" w:rsidR="00FA5B52" w:rsidRPr="006018C8" w:rsidRDefault="00FA5B52" w:rsidP="00CF3A17">
            <w:pPr>
              <w:pStyle w:val="TableParagraph"/>
              <w:kinsoku w:val="0"/>
              <w:overflowPunct w:val="0"/>
              <w:spacing w:line="270" w:lineRule="exact"/>
              <w:ind w:left="105"/>
            </w:pPr>
            <w:r w:rsidRPr="006018C8">
              <w:t>Prise courant</w:t>
            </w:r>
          </w:p>
        </w:tc>
        <w:tc>
          <w:tcPr>
            <w:tcW w:w="5671" w:type="dxa"/>
            <w:tcBorders>
              <w:top w:val="single" w:sz="4" w:space="0" w:color="000000"/>
              <w:left w:val="single" w:sz="4" w:space="0" w:color="000000"/>
              <w:bottom w:val="single" w:sz="4" w:space="0" w:color="000000"/>
              <w:right w:val="single" w:sz="4" w:space="0" w:color="000000"/>
            </w:tcBorders>
          </w:tcPr>
          <w:p w14:paraId="265B8FE0" w14:textId="77777777" w:rsidR="00FA5B52" w:rsidRPr="006018C8" w:rsidRDefault="00FA5B52" w:rsidP="00CF3A17">
            <w:pPr>
              <w:pStyle w:val="TableParagraph"/>
              <w:kinsoku w:val="0"/>
              <w:overflowPunct w:val="0"/>
              <w:spacing w:line="237" w:lineRule="auto"/>
              <w:ind w:left="105"/>
            </w:pPr>
            <w:r w:rsidRPr="006018C8">
              <w:t>(0,1 + 0,9/N) où N est le nombre de prise de courant par protection</w:t>
            </w:r>
          </w:p>
        </w:tc>
      </w:tr>
      <w:tr w:rsidR="00FA5B52" w:rsidRPr="006018C8" w14:paraId="35C559DC" w14:textId="77777777" w:rsidTr="00CF3A17">
        <w:trPr>
          <w:trHeight w:val="551"/>
        </w:trPr>
        <w:tc>
          <w:tcPr>
            <w:tcW w:w="2055" w:type="dxa"/>
            <w:tcBorders>
              <w:top w:val="single" w:sz="4" w:space="0" w:color="000000"/>
              <w:left w:val="single" w:sz="4" w:space="0" w:color="000000"/>
              <w:bottom w:val="single" w:sz="4" w:space="0" w:color="000000"/>
              <w:right w:val="single" w:sz="4" w:space="0" w:color="000000"/>
            </w:tcBorders>
          </w:tcPr>
          <w:p w14:paraId="442AEE18" w14:textId="77777777" w:rsidR="00FA5B52" w:rsidRPr="006018C8" w:rsidRDefault="00FA5B52" w:rsidP="00CF3A17">
            <w:pPr>
              <w:pStyle w:val="TableParagraph"/>
              <w:kinsoku w:val="0"/>
              <w:overflowPunct w:val="0"/>
              <w:spacing w:line="268" w:lineRule="exact"/>
              <w:ind w:left="105"/>
            </w:pPr>
            <w:r w:rsidRPr="006018C8">
              <w:t>Conditionnement</w:t>
            </w:r>
          </w:p>
          <w:p w14:paraId="3DFCF3B9" w14:textId="77777777" w:rsidR="00FA5B52" w:rsidRPr="006018C8" w:rsidRDefault="00FA5B52" w:rsidP="00CF3A17">
            <w:pPr>
              <w:pStyle w:val="TableParagraph"/>
              <w:kinsoku w:val="0"/>
              <w:overflowPunct w:val="0"/>
              <w:spacing w:line="263" w:lineRule="exact"/>
              <w:ind w:left="105"/>
            </w:pPr>
            <w:proofErr w:type="gramStart"/>
            <w:r w:rsidRPr="006018C8">
              <w:t>d’air</w:t>
            </w:r>
            <w:proofErr w:type="gramEnd"/>
          </w:p>
        </w:tc>
        <w:tc>
          <w:tcPr>
            <w:tcW w:w="5671" w:type="dxa"/>
            <w:tcBorders>
              <w:top w:val="single" w:sz="4" w:space="0" w:color="000000"/>
              <w:left w:val="single" w:sz="4" w:space="0" w:color="000000"/>
              <w:bottom w:val="single" w:sz="4" w:space="0" w:color="000000"/>
              <w:right w:val="single" w:sz="4" w:space="0" w:color="000000"/>
            </w:tcBorders>
          </w:tcPr>
          <w:p w14:paraId="2C1ED45A" w14:textId="77777777" w:rsidR="00FA5B52" w:rsidRPr="006018C8" w:rsidRDefault="00FA5B52" w:rsidP="00CF3A17">
            <w:pPr>
              <w:pStyle w:val="TableParagraph"/>
              <w:kinsoku w:val="0"/>
              <w:overflowPunct w:val="0"/>
              <w:spacing w:line="270" w:lineRule="exact"/>
              <w:ind w:left="105"/>
            </w:pPr>
            <w:r w:rsidRPr="006018C8">
              <w:t>1</w:t>
            </w:r>
          </w:p>
        </w:tc>
      </w:tr>
      <w:tr w:rsidR="00FA5B52" w:rsidRPr="006018C8" w14:paraId="7EFF3673" w14:textId="77777777" w:rsidTr="00CF3A17">
        <w:trPr>
          <w:trHeight w:val="297"/>
        </w:trPr>
        <w:tc>
          <w:tcPr>
            <w:tcW w:w="2055" w:type="dxa"/>
            <w:tcBorders>
              <w:top w:val="single" w:sz="4" w:space="0" w:color="000000"/>
              <w:left w:val="single" w:sz="4" w:space="0" w:color="000000"/>
              <w:bottom w:val="single" w:sz="4" w:space="0" w:color="000000"/>
              <w:right w:val="single" w:sz="4" w:space="0" w:color="000000"/>
            </w:tcBorders>
          </w:tcPr>
          <w:p w14:paraId="6F152C9A" w14:textId="77777777" w:rsidR="00FA5B52" w:rsidRPr="006018C8" w:rsidRDefault="00FA5B52" w:rsidP="00CF3A17">
            <w:pPr>
              <w:pStyle w:val="TableParagraph"/>
              <w:kinsoku w:val="0"/>
              <w:overflowPunct w:val="0"/>
              <w:spacing w:line="270" w:lineRule="exact"/>
              <w:ind w:left="105"/>
            </w:pPr>
            <w:r w:rsidRPr="006018C8">
              <w:t>Chauffe - eau</w:t>
            </w:r>
          </w:p>
        </w:tc>
        <w:tc>
          <w:tcPr>
            <w:tcW w:w="5671" w:type="dxa"/>
            <w:tcBorders>
              <w:top w:val="single" w:sz="4" w:space="0" w:color="000000"/>
              <w:left w:val="single" w:sz="4" w:space="0" w:color="000000"/>
              <w:bottom w:val="single" w:sz="4" w:space="0" w:color="000000"/>
              <w:right w:val="single" w:sz="4" w:space="0" w:color="000000"/>
            </w:tcBorders>
          </w:tcPr>
          <w:p w14:paraId="1A5D0E6D" w14:textId="77777777" w:rsidR="00FA5B52" w:rsidRPr="006018C8" w:rsidRDefault="00FA5B52" w:rsidP="00CF3A17">
            <w:pPr>
              <w:pStyle w:val="TableParagraph"/>
              <w:kinsoku w:val="0"/>
              <w:overflowPunct w:val="0"/>
              <w:spacing w:line="270" w:lineRule="exact"/>
              <w:ind w:left="105"/>
            </w:pPr>
            <w:r w:rsidRPr="006018C8">
              <w:t>1</w:t>
            </w:r>
          </w:p>
        </w:tc>
      </w:tr>
    </w:tbl>
    <w:p w14:paraId="1FD8C53A" w14:textId="77777777" w:rsidR="00FA5B52" w:rsidRPr="006018C8" w:rsidRDefault="00FA5B52" w:rsidP="00FA5B52">
      <w:pPr>
        <w:pStyle w:val="Corpsdetexte"/>
        <w:kinsoku w:val="0"/>
        <w:overflowPunct w:val="0"/>
        <w:spacing w:before="3"/>
        <w:rPr>
          <w:sz w:val="16"/>
          <w:szCs w:val="16"/>
        </w:rPr>
      </w:pPr>
    </w:p>
    <w:p w14:paraId="5A1307D4"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after="0" w:line="240" w:lineRule="auto"/>
        <w:ind w:hanging="1398"/>
        <w:jc w:val="both"/>
        <w:textAlignment w:val="auto"/>
        <w:rPr>
          <w:rFonts w:ascii="Times New Roman" w:hAnsi="Times New Roman"/>
        </w:rPr>
      </w:pPr>
      <w:r w:rsidRPr="006018C8">
        <w:rPr>
          <w:rFonts w:ascii="Times New Roman" w:hAnsi="Times New Roman"/>
        </w:rPr>
        <w:t>Foisonnement -</w:t>
      </w:r>
      <w:r w:rsidRPr="006018C8">
        <w:rPr>
          <w:rFonts w:ascii="Times New Roman" w:hAnsi="Times New Roman"/>
          <w:spacing w:val="1"/>
        </w:rPr>
        <w:t xml:space="preserve"> </w:t>
      </w:r>
      <w:r w:rsidRPr="006018C8">
        <w:rPr>
          <w:rFonts w:ascii="Times New Roman" w:hAnsi="Times New Roman"/>
        </w:rPr>
        <w:t>Utilisation</w:t>
      </w:r>
    </w:p>
    <w:p w14:paraId="27202DFA" w14:textId="77777777" w:rsidR="00FA5B52" w:rsidRPr="006018C8" w:rsidRDefault="00FA5B52" w:rsidP="00FA5B52">
      <w:pPr>
        <w:pStyle w:val="Corpsdetexte"/>
        <w:kinsoku w:val="0"/>
        <w:overflowPunct w:val="0"/>
        <w:spacing w:before="118" w:line="276" w:lineRule="auto"/>
        <w:ind w:right="348"/>
        <w:jc w:val="both"/>
      </w:pPr>
      <w:r w:rsidRPr="006018C8">
        <w:t>Pour le calcul, il sera tenu compte du tableau §311.3 de la norme NF C15-100 et des coefficients d’utilisation suivants :</w:t>
      </w:r>
    </w:p>
    <w:p w14:paraId="1890A11F"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after="0" w:line="275" w:lineRule="exact"/>
        <w:ind w:left="1658" w:hanging="352"/>
        <w:textAlignment w:val="auto"/>
        <w:rPr>
          <w:rFonts w:ascii="Times New Roman" w:hAnsi="Times New Roman"/>
        </w:rPr>
      </w:pPr>
      <w:proofErr w:type="spellStart"/>
      <w:r w:rsidRPr="006018C8">
        <w:rPr>
          <w:rFonts w:ascii="Times New Roman" w:hAnsi="Times New Roman"/>
        </w:rPr>
        <w:t>Eclairage</w:t>
      </w:r>
      <w:proofErr w:type="spellEnd"/>
      <w:r w:rsidRPr="006018C8">
        <w:rPr>
          <w:rFonts w:ascii="Times New Roman" w:hAnsi="Times New Roman"/>
        </w:rPr>
        <w:t xml:space="preserve"> </w:t>
      </w:r>
      <w:r w:rsidRPr="006018C8">
        <w:rPr>
          <w:rFonts w:ascii="Times New Roman" w:hAnsi="Times New Roman"/>
          <w:spacing w:val="-3"/>
        </w:rPr>
        <w:t xml:space="preserve">et climatisation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1</w:t>
      </w:r>
    </w:p>
    <w:p w14:paraId="7F81D8CE"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76" w:lineRule="auto"/>
        <w:ind w:right="350" w:hanging="356"/>
        <w:textAlignment w:val="auto"/>
        <w:rPr>
          <w:rFonts w:ascii="Times New Roman" w:hAnsi="Times New Roman"/>
        </w:rPr>
      </w:pPr>
      <w:r w:rsidRPr="006018C8">
        <w:rPr>
          <w:rFonts w:ascii="Times New Roman" w:hAnsi="Times New Roman"/>
        </w:rPr>
        <w:t xml:space="preserve">Prise de </w:t>
      </w:r>
      <w:r w:rsidRPr="006018C8">
        <w:rPr>
          <w:rFonts w:ascii="Times New Roman" w:hAnsi="Times New Roman"/>
          <w:spacing w:val="-3"/>
        </w:rPr>
        <w:t xml:space="preserve">courant </w:t>
      </w:r>
      <w:r w:rsidRPr="006018C8">
        <w:rPr>
          <w:rFonts w:ascii="Times New Roman" w:hAnsi="Times New Roman"/>
        </w:rPr>
        <w:t xml:space="preserve">: </w:t>
      </w:r>
      <w:r w:rsidRPr="006018C8">
        <w:rPr>
          <w:rFonts w:ascii="Times New Roman" w:hAnsi="Times New Roman"/>
          <w:spacing w:val="-3"/>
        </w:rPr>
        <w:t xml:space="preserve">suivant l’utilisation </w:t>
      </w:r>
      <w:r w:rsidRPr="006018C8">
        <w:rPr>
          <w:rFonts w:ascii="Times New Roman" w:hAnsi="Times New Roman"/>
        </w:rPr>
        <w:t xml:space="preserve">mais toujours entre 0,1 et 0,2 </w:t>
      </w:r>
      <w:r w:rsidRPr="006018C8">
        <w:rPr>
          <w:rFonts w:ascii="Times New Roman" w:hAnsi="Times New Roman"/>
          <w:spacing w:val="-3"/>
        </w:rPr>
        <w:t xml:space="preserve">pour </w:t>
      </w:r>
      <w:r w:rsidRPr="006018C8">
        <w:rPr>
          <w:rFonts w:ascii="Times New Roman" w:hAnsi="Times New Roman"/>
        </w:rPr>
        <w:t>les applications courantes (bureau</w:t>
      </w:r>
      <w:r w:rsidRPr="006018C8">
        <w:rPr>
          <w:rFonts w:ascii="Times New Roman" w:hAnsi="Times New Roman"/>
          <w:spacing w:val="-19"/>
        </w:rPr>
        <w:t xml:space="preserve"> </w:t>
      </w:r>
      <w:r w:rsidRPr="006018C8">
        <w:rPr>
          <w:rFonts w:ascii="Times New Roman" w:hAnsi="Times New Roman"/>
        </w:rPr>
        <w:t>etc.)</w:t>
      </w:r>
    </w:p>
    <w:p w14:paraId="33676008" w14:textId="77777777" w:rsidR="00FA5B52" w:rsidRPr="006018C8" w:rsidRDefault="00FA5B52" w:rsidP="00FA5B52">
      <w:pPr>
        <w:pStyle w:val="Paragraphedeliste"/>
        <w:widowControl w:val="0"/>
        <w:numPr>
          <w:ilvl w:val="1"/>
          <w:numId w:val="120"/>
        </w:numPr>
        <w:tabs>
          <w:tab w:val="left" w:pos="1659"/>
          <w:tab w:val="left" w:pos="3079"/>
        </w:tabs>
        <w:suppressAutoHyphens w:val="0"/>
        <w:kinsoku w:val="0"/>
        <w:overflowPunct w:val="0"/>
        <w:autoSpaceDE w:val="0"/>
        <w:adjustRightInd w:val="0"/>
        <w:spacing w:before="4" w:after="0" w:line="379" w:lineRule="auto"/>
        <w:ind w:left="1682" w:right="6598" w:hanging="375"/>
        <w:textAlignment w:val="auto"/>
        <w:rPr>
          <w:rFonts w:ascii="Times New Roman" w:hAnsi="Times New Roman"/>
          <w:spacing w:val="-3"/>
        </w:rPr>
      </w:pPr>
      <w:r w:rsidRPr="006018C8">
        <w:rPr>
          <w:rFonts w:ascii="Times New Roman" w:hAnsi="Times New Roman"/>
        </w:rPr>
        <w:t xml:space="preserve">Alimentation </w:t>
      </w:r>
      <w:r w:rsidRPr="006018C8">
        <w:rPr>
          <w:rFonts w:ascii="Times New Roman" w:hAnsi="Times New Roman"/>
          <w:spacing w:val="-3"/>
        </w:rPr>
        <w:t xml:space="preserve">spécifique </w:t>
      </w:r>
      <w:r w:rsidRPr="006018C8">
        <w:rPr>
          <w:rFonts w:ascii="Times New Roman" w:hAnsi="Times New Roman"/>
        </w:rPr>
        <w:t>: 1 V.1.1.6.12.</w:t>
      </w:r>
      <w:r w:rsidRPr="006018C8">
        <w:rPr>
          <w:rFonts w:ascii="Times New Roman" w:hAnsi="Times New Roman"/>
        </w:rPr>
        <w:tab/>
      </w:r>
      <w:r w:rsidRPr="006018C8">
        <w:rPr>
          <w:rFonts w:ascii="Times New Roman" w:hAnsi="Times New Roman"/>
          <w:spacing w:val="-3"/>
        </w:rPr>
        <w:t>Réchauffement</w:t>
      </w:r>
    </w:p>
    <w:p w14:paraId="1FDBDCDD" w14:textId="77777777" w:rsidR="00FA5B52" w:rsidRPr="006018C8" w:rsidRDefault="00FA5B52" w:rsidP="00FA5B52">
      <w:pPr>
        <w:pStyle w:val="Corpsdetexte"/>
        <w:kinsoku w:val="0"/>
        <w:overflowPunct w:val="0"/>
        <w:spacing w:line="234" w:lineRule="exact"/>
      </w:pPr>
      <w:r w:rsidRPr="006018C8">
        <w:t>Il sera tenu compte de la température dans laquelle seront placés les canalisations et appareillages.</w:t>
      </w:r>
    </w:p>
    <w:p w14:paraId="50B4C87A" w14:textId="77777777" w:rsidR="00FA5B52" w:rsidRPr="006018C8" w:rsidRDefault="00FA5B52" w:rsidP="00FA5B52">
      <w:pPr>
        <w:pStyle w:val="Corpsdetexte"/>
        <w:kinsoku w:val="0"/>
        <w:overflowPunct w:val="0"/>
        <w:spacing w:before="41" w:line="276" w:lineRule="auto"/>
        <w:rPr>
          <w:spacing w:val="-3"/>
        </w:rPr>
      </w:pPr>
      <w:r w:rsidRPr="006018C8">
        <w:t>Les</w:t>
      </w:r>
      <w:r w:rsidRPr="006018C8">
        <w:rPr>
          <w:spacing w:val="-6"/>
        </w:rPr>
        <w:t xml:space="preserve"> </w:t>
      </w:r>
      <w:r w:rsidRPr="006018C8">
        <w:t>intensités</w:t>
      </w:r>
      <w:r w:rsidRPr="006018C8">
        <w:rPr>
          <w:spacing w:val="-10"/>
        </w:rPr>
        <w:t xml:space="preserve"> </w:t>
      </w:r>
      <w:r w:rsidRPr="006018C8">
        <w:t>admissibles</w:t>
      </w:r>
      <w:r w:rsidRPr="006018C8">
        <w:rPr>
          <w:spacing w:val="-10"/>
        </w:rPr>
        <w:t xml:space="preserve"> </w:t>
      </w:r>
      <w:r w:rsidRPr="006018C8">
        <w:t>avec</w:t>
      </w:r>
      <w:r w:rsidRPr="006018C8">
        <w:rPr>
          <w:spacing w:val="-13"/>
        </w:rPr>
        <w:t xml:space="preserve"> </w:t>
      </w:r>
      <w:r w:rsidRPr="006018C8">
        <w:t>l’échauffement</w:t>
      </w:r>
      <w:r w:rsidRPr="006018C8">
        <w:rPr>
          <w:spacing w:val="-7"/>
        </w:rPr>
        <w:t xml:space="preserve"> </w:t>
      </w:r>
      <w:r w:rsidRPr="006018C8">
        <w:rPr>
          <w:spacing w:val="-3"/>
        </w:rPr>
        <w:t>seront</w:t>
      </w:r>
      <w:r w:rsidRPr="006018C8">
        <w:rPr>
          <w:spacing w:val="-8"/>
        </w:rPr>
        <w:t xml:space="preserve"> </w:t>
      </w:r>
      <w:r w:rsidRPr="006018C8">
        <w:t>celles</w:t>
      </w:r>
      <w:r w:rsidRPr="006018C8">
        <w:rPr>
          <w:spacing w:val="-10"/>
        </w:rPr>
        <w:t xml:space="preserve"> </w:t>
      </w:r>
      <w:r w:rsidRPr="006018C8">
        <w:t>indiquées</w:t>
      </w:r>
      <w:r w:rsidRPr="006018C8">
        <w:rPr>
          <w:spacing w:val="-10"/>
        </w:rPr>
        <w:t xml:space="preserve"> </w:t>
      </w:r>
      <w:r w:rsidRPr="006018C8">
        <w:t>par</w:t>
      </w:r>
      <w:r w:rsidRPr="006018C8">
        <w:rPr>
          <w:spacing w:val="-6"/>
        </w:rPr>
        <w:t xml:space="preserve"> </w:t>
      </w:r>
      <w:r w:rsidRPr="006018C8">
        <w:t>la</w:t>
      </w:r>
      <w:r w:rsidRPr="006018C8">
        <w:rPr>
          <w:spacing w:val="-9"/>
        </w:rPr>
        <w:t xml:space="preserve"> </w:t>
      </w:r>
      <w:r w:rsidRPr="006018C8">
        <w:t>C15-100</w:t>
      </w:r>
      <w:r w:rsidRPr="006018C8">
        <w:rPr>
          <w:spacing w:val="-4"/>
        </w:rPr>
        <w:t xml:space="preserve"> </w:t>
      </w:r>
      <w:r w:rsidRPr="006018C8">
        <w:rPr>
          <w:spacing w:val="-3"/>
        </w:rPr>
        <w:t>et</w:t>
      </w:r>
      <w:r w:rsidRPr="006018C8">
        <w:rPr>
          <w:spacing w:val="-7"/>
        </w:rPr>
        <w:t xml:space="preserve"> </w:t>
      </w:r>
      <w:r w:rsidRPr="006018C8">
        <w:t>les</w:t>
      </w:r>
      <w:r w:rsidRPr="006018C8">
        <w:rPr>
          <w:spacing w:val="-15"/>
        </w:rPr>
        <w:t xml:space="preserve"> </w:t>
      </w:r>
      <w:r w:rsidRPr="006018C8">
        <w:t>réglementations</w:t>
      </w:r>
      <w:r w:rsidRPr="006018C8">
        <w:rPr>
          <w:spacing w:val="-9"/>
        </w:rPr>
        <w:t xml:space="preserve"> </w:t>
      </w:r>
      <w:r w:rsidRPr="006018C8">
        <w:t xml:space="preserve">de </w:t>
      </w:r>
      <w:r w:rsidRPr="006018C8">
        <w:rPr>
          <w:spacing w:val="-3"/>
        </w:rPr>
        <w:t>constructions.</w:t>
      </w:r>
    </w:p>
    <w:p w14:paraId="427BC105"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124" w:after="0" w:line="240" w:lineRule="auto"/>
        <w:jc w:val="both"/>
        <w:textAlignment w:val="auto"/>
        <w:rPr>
          <w:rFonts w:ascii="Times New Roman" w:hAnsi="Times New Roman"/>
        </w:rPr>
      </w:pPr>
      <w:r w:rsidRPr="006018C8">
        <w:rPr>
          <w:rFonts w:ascii="Times New Roman" w:hAnsi="Times New Roman"/>
        </w:rPr>
        <w:t>Sélectivité</w:t>
      </w:r>
    </w:p>
    <w:p w14:paraId="20A8A859" w14:textId="77777777" w:rsidR="00FA5B52" w:rsidRPr="006018C8" w:rsidRDefault="00FA5B52" w:rsidP="00FA5B52">
      <w:pPr>
        <w:pStyle w:val="Corpsdetexte"/>
        <w:kinsoku w:val="0"/>
        <w:overflowPunct w:val="0"/>
        <w:spacing w:before="117" w:line="276" w:lineRule="auto"/>
        <w:ind w:right="356"/>
        <w:jc w:val="both"/>
      </w:pPr>
      <w:r w:rsidRPr="006018C8">
        <w:t>Il est rappelé que pour assurer une continuité de service dans une distribution Basse Tension, tout défaut doit provoquer uniquement l’ouverture du disjoncteur placé immédiatement en amont de ce défaut.</w:t>
      </w:r>
    </w:p>
    <w:p w14:paraId="014F1569" w14:textId="77777777" w:rsidR="00FA5B52" w:rsidRPr="006018C8" w:rsidRDefault="00FA5B52" w:rsidP="00FA5B52">
      <w:pPr>
        <w:pStyle w:val="Corpsdetexte"/>
        <w:kinsoku w:val="0"/>
        <w:overflowPunct w:val="0"/>
        <w:spacing w:line="275" w:lineRule="exact"/>
        <w:jc w:val="both"/>
      </w:pPr>
      <w:r w:rsidRPr="006018C8">
        <w:t>Cette sélectivité peut être :</w:t>
      </w:r>
    </w:p>
    <w:p w14:paraId="51F4FDAA"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before="41" w:after="0" w:line="280" w:lineRule="auto"/>
        <w:ind w:right="351" w:hanging="356"/>
        <w:jc w:val="both"/>
        <w:textAlignment w:val="auto"/>
        <w:rPr>
          <w:rFonts w:ascii="Times New Roman" w:hAnsi="Times New Roman"/>
          <w:spacing w:val="-3"/>
        </w:rPr>
      </w:pPr>
      <w:r w:rsidRPr="006018C8">
        <w:rPr>
          <w:rFonts w:ascii="Times New Roman" w:hAnsi="Times New Roman"/>
        </w:rPr>
        <w:t xml:space="preserve">Chronométrique : en utilisant des disjoncteurs dont la </w:t>
      </w:r>
      <w:r w:rsidRPr="006018C8">
        <w:rPr>
          <w:rFonts w:ascii="Times New Roman" w:hAnsi="Times New Roman"/>
          <w:spacing w:val="-3"/>
        </w:rPr>
        <w:t xml:space="preserve">caractéristique est </w:t>
      </w:r>
      <w:r w:rsidRPr="006018C8">
        <w:rPr>
          <w:rFonts w:ascii="Times New Roman" w:hAnsi="Times New Roman"/>
        </w:rPr>
        <w:t xml:space="preserve">de </w:t>
      </w:r>
      <w:r w:rsidRPr="006018C8">
        <w:rPr>
          <w:rFonts w:ascii="Times New Roman" w:hAnsi="Times New Roman"/>
          <w:spacing w:val="-3"/>
        </w:rPr>
        <w:t xml:space="preserve">posséder </w:t>
      </w:r>
      <w:r w:rsidRPr="006018C8">
        <w:rPr>
          <w:rFonts w:ascii="Times New Roman" w:hAnsi="Times New Roman"/>
        </w:rPr>
        <w:t xml:space="preserve">une </w:t>
      </w:r>
      <w:r w:rsidRPr="006018C8">
        <w:rPr>
          <w:rFonts w:ascii="Times New Roman" w:hAnsi="Times New Roman"/>
          <w:spacing w:val="-3"/>
        </w:rPr>
        <w:t xml:space="preserve">temporisation retardant </w:t>
      </w:r>
      <w:r w:rsidRPr="006018C8">
        <w:rPr>
          <w:rFonts w:ascii="Times New Roman" w:hAnsi="Times New Roman"/>
        </w:rPr>
        <w:t xml:space="preserve">le déclencheur </w:t>
      </w:r>
      <w:r w:rsidRPr="006018C8">
        <w:rPr>
          <w:rFonts w:ascii="Times New Roman" w:hAnsi="Times New Roman"/>
          <w:spacing w:val="-3"/>
        </w:rPr>
        <w:t>sur</w:t>
      </w:r>
      <w:r w:rsidRPr="006018C8">
        <w:rPr>
          <w:rFonts w:ascii="Times New Roman" w:hAnsi="Times New Roman"/>
          <w:spacing w:val="-9"/>
        </w:rPr>
        <w:t xml:space="preserve"> </w:t>
      </w:r>
      <w:r w:rsidRPr="006018C8">
        <w:rPr>
          <w:rFonts w:ascii="Times New Roman" w:hAnsi="Times New Roman"/>
          <w:spacing w:val="-3"/>
        </w:rPr>
        <w:t>court-circuit</w:t>
      </w:r>
    </w:p>
    <w:p w14:paraId="3EB43628"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after="0" w:line="276" w:lineRule="auto"/>
        <w:ind w:right="355" w:hanging="356"/>
        <w:jc w:val="both"/>
        <w:textAlignment w:val="auto"/>
        <w:rPr>
          <w:rFonts w:ascii="Times New Roman" w:hAnsi="Times New Roman"/>
        </w:rPr>
      </w:pPr>
      <w:r w:rsidRPr="006018C8">
        <w:rPr>
          <w:rFonts w:ascii="Times New Roman" w:hAnsi="Times New Roman"/>
        </w:rPr>
        <w:t xml:space="preserve">Ampérométrique : reposant </w:t>
      </w:r>
      <w:r w:rsidRPr="006018C8">
        <w:rPr>
          <w:rFonts w:ascii="Times New Roman" w:hAnsi="Times New Roman"/>
          <w:spacing w:val="-3"/>
        </w:rPr>
        <w:t xml:space="preserve">sur </w:t>
      </w:r>
      <w:r w:rsidRPr="006018C8">
        <w:rPr>
          <w:rFonts w:ascii="Times New Roman" w:hAnsi="Times New Roman"/>
        </w:rPr>
        <w:t>les réglages des déclencheurs magnétiques des disjoncteurs rapides ou limiteurs</w:t>
      </w:r>
      <w:r w:rsidRPr="006018C8">
        <w:rPr>
          <w:rFonts w:ascii="Times New Roman" w:hAnsi="Times New Roman"/>
          <w:spacing w:val="-24"/>
        </w:rPr>
        <w:t xml:space="preserve"> </w:t>
      </w:r>
      <w:r w:rsidRPr="006018C8">
        <w:rPr>
          <w:rFonts w:ascii="Times New Roman" w:hAnsi="Times New Roman"/>
        </w:rPr>
        <w:t>rapides</w:t>
      </w:r>
    </w:p>
    <w:p w14:paraId="228E61D8" w14:textId="77777777" w:rsidR="00FA5B52" w:rsidRPr="006018C8" w:rsidRDefault="00FA5B52" w:rsidP="00FA5B52">
      <w:pPr>
        <w:pStyle w:val="Paragraphedeliste"/>
        <w:widowControl w:val="0"/>
        <w:numPr>
          <w:ilvl w:val="1"/>
          <w:numId w:val="120"/>
        </w:numPr>
        <w:tabs>
          <w:tab w:val="left" w:pos="1659"/>
        </w:tabs>
        <w:suppressAutoHyphens w:val="0"/>
        <w:kinsoku w:val="0"/>
        <w:overflowPunct w:val="0"/>
        <w:autoSpaceDE w:val="0"/>
        <w:adjustRightInd w:val="0"/>
        <w:spacing w:after="0" w:line="276" w:lineRule="auto"/>
        <w:ind w:right="352" w:hanging="356"/>
        <w:jc w:val="both"/>
        <w:textAlignment w:val="auto"/>
        <w:rPr>
          <w:rFonts w:ascii="Times New Roman" w:hAnsi="Times New Roman"/>
          <w:spacing w:val="-3"/>
        </w:rPr>
      </w:pPr>
      <w:proofErr w:type="spellStart"/>
      <w:r w:rsidRPr="006018C8">
        <w:rPr>
          <w:rFonts w:ascii="Times New Roman" w:hAnsi="Times New Roman"/>
        </w:rPr>
        <w:t>Energétique</w:t>
      </w:r>
      <w:proofErr w:type="spellEnd"/>
      <w:r w:rsidRPr="006018C8">
        <w:rPr>
          <w:rFonts w:ascii="Times New Roman" w:hAnsi="Times New Roman"/>
        </w:rPr>
        <w:t xml:space="preserve"> : reposant </w:t>
      </w:r>
      <w:r w:rsidRPr="006018C8">
        <w:rPr>
          <w:rFonts w:ascii="Times New Roman" w:hAnsi="Times New Roman"/>
          <w:spacing w:val="-3"/>
        </w:rPr>
        <w:t xml:space="preserve">sur </w:t>
      </w:r>
      <w:r w:rsidRPr="006018C8">
        <w:rPr>
          <w:rFonts w:ascii="Times New Roman" w:hAnsi="Times New Roman"/>
        </w:rPr>
        <w:t xml:space="preserve">la capacité de l’appareil de </w:t>
      </w:r>
      <w:r w:rsidRPr="006018C8">
        <w:rPr>
          <w:rFonts w:ascii="Times New Roman" w:hAnsi="Times New Roman"/>
          <w:spacing w:val="-3"/>
        </w:rPr>
        <w:t xml:space="preserve">protection aval </w:t>
      </w:r>
      <w:r w:rsidRPr="006018C8">
        <w:rPr>
          <w:rFonts w:ascii="Times New Roman" w:hAnsi="Times New Roman"/>
        </w:rPr>
        <w:t xml:space="preserve">à limiter l’énergie le traversant à une valeur inférieure à celle </w:t>
      </w:r>
      <w:r w:rsidRPr="006018C8">
        <w:rPr>
          <w:rFonts w:ascii="Times New Roman" w:hAnsi="Times New Roman"/>
          <w:spacing w:val="-3"/>
        </w:rPr>
        <w:t xml:space="preserve">nécessaire </w:t>
      </w:r>
      <w:r w:rsidRPr="006018C8">
        <w:rPr>
          <w:rFonts w:ascii="Times New Roman" w:hAnsi="Times New Roman"/>
        </w:rPr>
        <w:t xml:space="preserve">pour </w:t>
      </w:r>
      <w:r w:rsidRPr="006018C8">
        <w:rPr>
          <w:rFonts w:ascii="Times New Roman" w:hAnsi="Times New Roman"/>
          <w:spacing w:val="-3"/>
        </w:rPr>
        <w:t xml:space="preserve">provoquer </w:t>
      </w:r>
      <w:r w:rsidRPr="006018C8">
        <w:rPr>
          <w:rFonts w:ascii="Times New Roman" w:hAnsi="Times New Roman"/>
        </w:rPr>
        <w:t>le déclenchement de l’appareil</w:t>
      </w:r>
      <w:r w:rsidRPr="006018C8">
        <w:rPr>
          <w:rFonts w:ascii="Times New Roman" w:hAnsi="Times New Roman"/>
          <w:spacing w:val="-4"/>
        </w:rPr>
        <w:t xml:space="preserve"> </w:t>
      </w:r>
      <w:r w:rsidRPr="006018C8">
        <w:rPr>
          <w:rFonts w:ascii="Times New Roman" w:hAnsi="Times New Roman"/>
          <w:spacing w:val="-3"/>
        </w:rPr>
        <w:t>amont.</w:t>
      </w:r>
    </w:p>
    <w:p w14:paraId="4B4C4F9E" w14:textId="77777777" w:rsidR="00FA5B52" w:rsidRPr="006018C8" w:rsidRDefault="00FA5B52" w:rsidP="00FA5B52">
      <w:pPr>
        <w:pStyle w:val="Corpsdetexte"/>
        <w:kinsoku w:val="0"/>
        <w:overflowPunct w:val="0"/>
        <w:spacing w:line="247" w:lineRule="auto"/>
        <w:ind w:right="959"/>
        <w:jc w:val="both"/>
        <w:rPr>
          <w:spacing w:val="-3"/>
        </w:rPr>
      </w:pPr>
      <w:r w:rsidRPr="006018C8">
        <w:t>Dans</w:t>
      </w:r>
      <w:r w:rsidRPr="006018C8">
        <w:rPr>
          <w:spacing w:val="-6"/>
        </w:rPr>
        <w:t xml:space="preserve"> </w:t>
      </w:r>
      <w:r w:rsidRPr="006018C8">
        <w:t>tous</w:t>
      </w:r>
      <w:r w:rsidRPr="006018C8">
        <w:rPr>
          <w:spacing w:val="-11"/>
        </w:rPr>
        <w:t xml:space="preserve"> </w:t>
      </w:r>
      <w:r w:rsidRPr="006018C8">
        <w:t>les</w:t>
      </w:r>
      <w:r w:rsidRPr="006018C8">
        <w:rPr>
          <w:spacing w:val="-6"/>
        </w:rPr>
        <w:t xml:space="preserve"> </w:t>
      </w:r>
      <w:r w:rsidRPr="006018C8">
        <w:rPr>
          <w:spacing w:val="-3"/>
        </w:rPr>
        <w:t>cas,</w:t>
      </w:r>
      <w:r w:rsidRPr="006018C8">
        <w:rPr>
          <w:spacing w:val="-6"/>
        </w:rPr>
        <w:t xml:space="preserve"> </w:t>
      </w:r>
      <w:r w:rsidRPr="006018C8">
        <w:t>les</w:t>
      </w:r>
      <w:r w:rsidRPr="006018C8">
        <w:rPr>
          <w:spacing w:val="-6"/>
        </w:rPr>
        <w:t xml:space="preserve"> </w:t>
      </w:r>
      <w:r w:rsidRPr="006018C8">
        <w:t>appareils</w:t>
      </w:r>
      <w:r w:rsidRPr="006018C8">
        <w:rPr>
          <w:spacing w:val="-6"/>
        </w:rPr>
        <w:t xml:space="preserve"> </w:t>
      </w:r>
      <w:r w:rsidRPr="006018C8">
        <w:rPr>
          <w:spacing w:val="-3"/>
        </w:rPr>
        <w:t>utilisés</w:t>
      </w:r>
      <w:r w:rsidRPr="006018C8">
        <w:rPr>
          <w:spacing w:val="-5"/>
        </w:rPr>
        <w:t xml:space="preserve"> </w:t>
      </w:r>
      <w:r w:rsidRPr="006018C8">
        <w:rPr>
          <w:spacing w:val="-3"/>
        </w:rPr>
        <w:t>(disjoncteurs,</w:t>
      </w:r>
      <w:r w:rsidRPr="006018C8">
        <w:rPr>
          <w:spacing w:val="-2"/>
        </w:rPr>
        <w:t xml:space="preserve"> </w:t>
      </w:r>
      <w:r w:rsidRPr="006018C8">
        <w:rPr>
          <w:spacing w:val="-3"/>
        </w:rPr>
        <w:t>interrupteurs</w:t>
      </w:r>
      <w:r w:rsidRPr="006018C8">
        <w:rPr>
          <w:spacing w:val="-5"/>
        </w:rPr>
        <w:t xml:space="preserve"> </w:t>
      </w:r>
      <w:r w:rsidRPr="006018C8">
        <w:rPr>
          <w:spacing w:val="-3"/>
        </w:rPr>
        <w:t>différentiels</w:t>
      </w:r>
      <w:r w:rsidRPr="006018C8">
        <w:rPr>
          <w:spacing w:val="-6"/>
        </w:rPr>
        <w:t xml:space="preserve"> </w:t>
      </w:r>
      <w:r w:rsidRPr="006018C8">
        <w:t>etc.)</w:t>
      </w:r>
      <w:r w:rsidRPr="006018C8">
        <w:rPr>
          <w:spacing w:val="-7"/>
        </w:rPr>
        <w:t xml:space="preserve"> </w:t>
      </w:r>
      <w:r w:rsidRPr="006018C8">
        <w:t>devront</w:t>
      </w:r>
      <w:r w:rsidRPr="006018C8">
        <w:rPr>
          <w:spacing w:val="-3"/>
        </w:rPr>
        <w:t xml:space="preserve"> satisfaire</w:t>
      </w:r>
      <w:r w:rsidRPr="006018C8">
        <w:rPr>
          <w:spacing w:val="-5"/>
        </w:rPr>
        <w:t xml:space="preserve"> </w:t>
      </w:r>
      <w:r w:rsidRPr="006018C8">
        <w:t>aux intensités de</w:t>
      </w:r>
      <w:r w:rsidRPr="006018C8">
        <w:rPr>
          <w:spacing w:val="-15"/>
        </w:rPr>
        <w:t xml:space="preserve"> </w:t>
      </w:r>
      <w:r w:rsidRPr="006018C8">
        <w:rPr>
          <w:spacing w:val="-3"/>
        </w:rPr>
        <w:t>court-circuit.</w:t>
      </w:r>
    </w:p>
    <w:p w14:paraId="49974A6C"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176" w:after="0" w:line="240" w:lineRule="auto"/>
        <w:jc w:val="both"/>
        <w:textAlignment w:val="auto"/>
        <w:rPr>
          <w:rFonts w:ascii="Times New Roman" w:hAnsi="Times New Roman"/>
        </w:rPr>
      </w:pPr>
      <w:r w:rsidRPr="006018C8">
        <w:rPr>
          <w:rFonts w:ascii="Times New Roman" w:hAnsi="Times New Roman"/>
        </w:rPr>
        <w:t>Pouvoir de</w:t>
      </w:r>
      <w:r w:rsidRPr="006018C8">
        <w:rPr>
          <w:rFonts w:ascii="Times New Roman" w:hAnsi="Times New Roman"/>
          <w:spacing w:val="4"/>
        </w:rPr>
        <w:t xml:space="preserve"> </w:t>
      </w:r>
      <w:r w:rsidRPr="006018C8">
        <w:rPr>
          <w:rFonts w:ascii="Times New Roman" w:hAnsi="Times New Roman"/>
        </w:rPr>
        <w:t>coupure</w:t>
      </w:r>
    </w:p>
    <w:p w14:paraId="4C0EEBE6" w14:textId="77777777" w:rsidR="00FA5B52" w:rsidRPr="006018C8" w:rsidRDefault="00FA5B52" w:rsidP="00FA5B52">
      <w:pPr>
        <w:pStyle w:val="Corpsdetexte"/>
        <w:kinsoku w:val="0"/>
        <w:overflowPunct w:val="0"/>
        <w:spacing w:before="113" w:line="247" w:lineRule="auto"/>
        <w:ind w:right="355"/>
        <w:jc w:val="both"/>
      </w:pPr>
      <w:r w:rsidRPr="006018C8">
        <w:t>Les appareils utilisés, pour la protection et la coupure des différents circuits, devront être compatibles avec le courant de court-circuit en régime de crête.</w:t>
      </w:r>
    </w:p>
    <w:p w14:paraId="737CA826"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190" w:after="0" w:line="240" w:lineRule="auto"/>
        <w:textAlignment w:val="auto"/>
        <w:rPr>
          <w:rFonts w:ascii="Times New Roman" w:hAnsi="Times New Roman"/>
        </w:rPr>
      </w:pPr>
      <w:r w:rsidRPr="006018C8">
        <w:rPr>
          <w:rFonts w:ascii="Times New Roman" w:hAnsi="Times New Roman"/>
        </w:rPr>
        <w:t>Résistance mécanique</w:t>
      </w:r>
    </w:p>
    <w:p w14:paraId="104BB298" w14:textId="77777777" w:rsidR="00FA5B52" w:rsidRPr="006018C8" w:rsidRDefault="00FA5B52" w:rsidP="00FA5B52">
      <w:pPr>
        <w:pStyle w:val="Corpsdetexte"/>
        <w:kinsoku w:val="0"/>
        <w:overflowPunct w:val="0"/>
        <w:spacing w:before="122"/>
      </w:pPr>
      <w:r w:rsidRPr="006018C8">
        <w:t>Cette part de calcul concerne la tenue des matériaux aux efforts statiques dynamiques et électrodynamiques.</w:t>
      </w:r>
    </w:p>
    <w:p w14:paraId="430F1D34" w14:textId="77777777" w:rsidR="00FA5B52" w:rsidRPr="006018C8" w:rsidRDefault="00FA5B52" w:rsidP="00FA5B52">
      <w:pPr>
        <w:pStyle w:val="Corpsdetexte"/>
        <w:kinsoku w:val="0"/>
        <w:overflowPunct w:val="0"/>
        <w:spacing w:before="41" w:line="276" w:lineRule="auto"/>
        <w:ind w:right="345"/>
      </w:pPr>
      <w:r w:rsidRPr="006018C8">
        <w:t>En conséquence, certaines installations telles que chemins de câbles, jeux de barres serrurerie et supports devront être particulièrement soignées en utilisant des matériels de première qualité.</w:t>
      </w:r>
    </w:p>
    <w:p w14:paraId="35E01F45" w14:textId="77777777" w:rsidR="00FA5B52" w:rsidRPr="006018C8" w:rsidRDefault="00FA5B52" w:rsidP="00FA5B52">
      <w:pPr>
        <w:pStyle w:val="Corpsdetexte"/>
        <w:kinsoku w:val="0"/>
        <w:overflowPunct w:val="0"/>
        <w:spacing w:before="41" w:line="276" w:lineRule="auto"/>
        <w:ind w:right="345"/>
        <w:sectPr w:rsidR="00FA5B52" w:rsidRPr="006018C8" w:rsidSect="00380E05">
          <w:pgSz w:w="11910" w:h="16840"/>
          <w:pgMar w:top="660" w:right="320" w:bottom="820" w:left="440" w:header="0" w:footer="554" w:gutter="0"/>
          <w:cols w:space="720"/>
          <w:noEndnote/>
        </w:sectPr>
      </w:pPr>
    </w:p>
    <w:p w14:paraId="721C6990"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62" w:after="0" w:line="240" w:lineRule="auto"/>
        <w:jc w:val="both"/>
        <w:textAlignment w:val="auto"/>
        <w:rPr>
          <w:rFonts w:ascii="Times New Roman" w:hAnsi="Times New Roman"/>
        </w:rPr>
      </w:pPr>
      <w:r w:rsidRPr="006018C8">
        <w:rPr>
          <w:rFonts w:ascii="Times New Roman" w:hAnsi="Times New Roman"/>
        </w:rPr>
        <w:lastRenderedPageBreak/>
        <w:t>Nature des Matériaux</w:t>
      </w:r>
    </w:p>
    <w:p w14:paraId="470AAECD" w14:textId="77777777" w:rsidR="00FA5B52" w:rsidRPr="006018C8" w:rsidRDefault="00FA5B52" w:rsidP="00FA5B52">
      <w:pPr>
        <w:pStyle w:val="Corpsdetexte"/>
        <w:kinsoku w:val="0"/>
        <w:overflowPunct w:val="0"/>
        <w:spacing w:before="118" w:line="276" w:lineRule="auto"/>
        <w:ind w:right="351"/>
        <w:jc w:val="both"/>
        <w:rPr>
          <w:spacing w:val="-3"/>
        </w:rPr>
      </w:pPr>
      <w:r w:rsidRPr="006018C8">
        <w:t xml:space="preserve">L’ensemble de </w:t>
      </w:r>
      <w:r w:rsidRPr="006018C8">
        <w:rPr>
          <w:spacing w:val="-3"/>
        </w:rPr>
        <w:t xml:space="preserve">l’appareillage </w:t>
      </w:r>
      <w:r w:rsidRPr="006018C8">
        <w:t xml:space="preserve">devra </w:t>
      </w:r>
      <w:r w:rsidRPr="006018C8">
        <w:rPr>
          <w:spacing w:val="-3"/>
        </w:rPr>
        <w:t xml:space="preserve">être conforme </w:t>
      </w:r>
      <w:r w:rsidRPr="006018C8">
        <w:t xml:space="preserve">aux dernières </w:t>
      </w:r>
      <w:r w:rsidRPr="006018C8">
        <w:rPr>
          <w:spacing w:val="-2"/>
        </w:rPr>
        <w:t xml:space="preserve">Normes </w:t>
      </w:r>
      <w:r w:rsidRPr="006018C8">
        <w:rPr>
          <w:spacing w:val="-3"/>
        </w:rPr>
        <w:t xml:space="preserve">de I’U.T.E. Lorsque, </w:t>
      </w:r>
      <w:r w:rsidRPr="006018C8">
        <w:t xml:space="preserve">pour </w:t>
      </w:r>
      <w:r w:rsidRPr="006018C8">
        <w:rPr>
          <w:spacing w:val="-3"/>
        </w:rPr>
        <w:t xml:space="preserve">un </w:t>
      </w:r>
      <w:r w:rsidRPr="006018C8">
        <w:t xml:space="preserve">matériel </w:t>
      </w:r>
      <w:r w:rsidRPr="006018C8">
        <w:rPr>
          <w:spacing w:val="-3"/>
        </w:rPr>
        <w:t xml:space="preserve">déterminé, </w:t>
      </w:r>
      <w:r w:rsidRPr="006018C8">
        <w:t xml:space="preserve">les Normes </w:t>
      </w:r>
      <w:r w:rsidRPr="006018C8">
        <w:rPr>
          <w:spacing w:val="-3"/>
        </w:rPr>
        <w:t xml:space="preserve">U.T.E. </w:t>
      </w:r>
      <w:r w:rsidRPr="006018C8">
        <w:t xml:space="preserve">ne </w:t>
      </w:r>
      <w:r w:rsidRPr="006018C8">
        <w:rPr>
          <w:spacing w:val="-3"/>
        </w:rPr>
        <w:t xml:space="preserve">prévoient </w:t>
      </w:r>
      <w:r w:rsidRPr="006018C8">
        <w:t xml:space="preserve">pas </w:t>
      </w:r>
      <w:r w:rsidRPr="006018C8">
        <w:rPr>
          <w:spacing w:val="-3"/>
        </w:rPr>
        <w:t xml:space="preserve">d’attribution </w:t>
      </w:r>
      <w:r w:rsidRPr="006018C8">
        <w:t xml:space="preserve">de </w:t>
      </w:r>
      <w:r w:rsidRPr="006018C8">
        <w:rPr>
          <w:spacing w:val="-3"/>
        </w:rPr>
        <w:t xml:space="preserve">marque, </w:t>
      </w:r>
      <w:r w:rsidRPr="006018C8">
        <w:t xml:space="preserve">la qualité de ce matériel doit </w:t>
      </w:r>
      <w:r w:rsidRPr="006018C8">
        <w:rPr>
          <w:spacing w:val="-3"/>
        </w:rPr>
        <w:t xml:space="preserve">être </w:t>
      </w:r>
      <w:r w:rsidRPr="006018C8">
        <w:t xml:space="preserve">garantie par </w:t>
      </w:r>
      <w:r w:rsidRPr="006018C8">
        <w:rPr>
          <w:spacing w:val="-3"/>
        </w:rPr>
        <w:t xml:space="preserve">la </w:t>
      </w:r>
      <w:r w:rsidRPr="006018C8">
        <w:t xml:space="preserve">présentation d’un procès-verbal de conformité aux </w:t>
      </w:r>
      <w:r w:rsidRPr="006018C8">
        <w:rPr>
          <w:spacing w:val="-3"/>
        </w:rPr>
        <w:t xml:space="preserve">Normes, </w:t>
      </w:r>
      <w:r w:rsidRPr="006018C8">
        <w:t xml:space="preserve">délivré par </w:t>
      </w:r>
      <w:r w:rsidRPr="006018C8">
        <w:rPr>
          <w:spacing w:val="-3"/>
        </w:rPr>
        <w:t xml:space="preserve">un </w:t>
      </w:r>
      <w:r w:rsidRPr="006018C8">
        <w:t>organisme habilité à cet</w:t>
      </w:r>
      <w:r w:rsidRPr="006018C8">
        <w:rPr>
          <w:spacing w:val="-3"/>
        </w:rPr>
        <w:t xml:space="preserve"> effet.</w:t>
      </w:r>
    </w:p>
    <w:p w14:paraId="7FE0C11D"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123" w:after="0" w:line="240" w:lineRule="auto"/>
        <w:textAlignment w:val="auto"/>
        <w:rPr>
          <w:rFonts w:ascii="Times New Roman" w:hAnsi="Times New Roman"/>
        </w:rPr>
      </w:pPr>
      <w:r w:rsidRPr="006018C8">
        <w:rPr>
          <w:rFonts w:ascii="Times New Roman" w:hAnsi="Times New Roman"/>
        </w:rPr>
        <w:t>Canalisations</w:t>
      </w:r>
    </w:p>
    <w:p w14:paraId="6C5D8326" w14:textId="77777777" w:rsidR="00FA5B52" w:rsidRPr="006018C8" w:rsidRDefault="00FA5B52" w:rsidP="00FA5B52">
      <w:pPr>
        <w:pStyle w:val="Corpsdetexte"/>
        <w:kinsoku w:val="0"/>
        <w:overflowPunct w:val="0"/>
        <w:spacing w:before="118" w:line="276" w:lineRule="auto"/>
        <w:ind w:right="345"/>
        <w:jc w:val="both"/>
      </w:pPr>
      <w:r w:rsidRPr="006018C8">
        <w:t>L’Entreprise sera tenue de vérifier les impératifs de sécurité imposés par les tableaux de la Norme C15-100 pour expliciter le choix des canalisations posées.</w:t>
      </w:r>
    </w:p>
    <w:p w14:paraId="5A7D2E55"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200" w:after="0" w:line="240" w:lineRule="auto"/>
        <w:ind w:hanging="1749"/>
        <w:jc w:val="both"/>
        <w:textAlignment w:val="auto"/>
        <w:rPr>
          <w:rFonts w:ascii="Times New Roman" w:hAnsi="Times New Roman"/>
          <w:i/>
          <w:iCs/>
        </w:rPr>
      </w:pPr>
      <w:r w:rsidRPr="006018C8">
        <w:rPr>
          <w:rFonts w:ascii="Times New Roman" w:hAnsi="Times New Roman"/>
          <w:i/>
          <w:iCs/>
        </w:rPr>
        <w:t>Chemins de câbles et</w:t>
      </w:r>
      <w:r w:rsidRPr="006018C8">
        <w:rPr>
          <w:rFonts w:ascii="Times New Roman" w:hAnsi="Times New Roman"/>
          <w:i/>
          <w:iCs/>
          <w:spacing w:val="1"/>
        </w:rPr>
        <w:t xml:space="preserve"> </w:t>
      </w:r>
      <w:r w:rsidRPr="006018C8">
        <w:rPr>
          <w:rFonts w:ascii="Times New Roman" w:hAnsi="Times New Roman"/>
          <w:i/>
          <w:iCs/>
        </w:rPr>
        <w:t>conduits</w:t>
      </w:r>
    </w:p>
    <w:p w14:paraId="0F675184" w14:textId="77777777" w:rsidR="00FA5B52" w:rsidRPr="006018C8" w:rsidRDefault="00FA5B52" w:rsidP="00FA5B52">
      <w:pPr>
        <w:pStyle w:val="Corpsdetexte"/>
        <w:kinsoku w:val="0"/>
        <w:overflowPunct w:val="0"/>
        <w:spacing w:before="118"/>
        <w:jc w:val="both"/>
      </w:pPr>
      <w:r w:rsidRPr="006018C8">
        <w:t>Les chemins de câbles doivent être conformes à la Norme AFNOR ou équivalent.</w:t>
      </w:r>
    </w:p>
    <w:p w14:paraId="09AEF83E" w14:textId="77777777" w:rsidR="00FA5B52" w:rsidRPr="006018C8" w:rsidRDefault="00FA5B52" w:rsidP="00FA5B52">
      <w:pPr>
        <w:pStyle w:val="Corpsdetexte"/>
        <w:kinsoku w:val="0"/>
        <w:overflowPunct w:val="0"/>
        <w:spacing w:before="46" w:line="276" w:lineRule="auto"/>
        <w:ind w:right="351"/>
        <w:jc w:val="both"/>
        <w:rPr>
          <w:spacing w:val="-3"/>
        </w:rPr>
      </w:pPr>
      <w:r w:rsidRPr="006018C8">
        <w:t>Chemin</w:t>
      </w:r>
      <w:r w:rsidRPr="006018C8">
        <w:rPr>
          <w:spacing w:val="-6"/>
        </w:rPr>
        <w:t xml:space="preserve"> </w:t>
      </w:r>
      <w:r w:rsidRPr="006018C8">
        <w:rPr>
          <w:spacing w:val="-3"/>
        </w:rPr>
        <w:t>de</w:t>
      </w:r>
      <w:r w:rsidRPr="006018C8">
        <w:rPr>
          <w:spacing w:val="-2"/>
        </w:rPr>
        <w:t xml:space="preserve"> </w:t>
      </w:r>
      <w:r w:rsidRPr="006018C8">
        <w:t>câbles</w:t>
      </w:r>
      <w:r w:rsidRPr="006018C8">
        <w:rPr>
          <w:spacing w:val="-8"/>
        </w:rPr>
        <w:t xml:space="preserve"> </w:t>
      </w:r>
      <w:r w:rsidRPr="006018C8">
        <w:t>en</w:t>
      </w:r>
      <w:r w:rsidRPr="006018C8">
        <w:rPr>
          <w:spacing w:val="-6"/>
        </w:rPr>
        <w:t xml:space="preserve"> </w:t>
      </w:r>
      <w:r w:rsidRPr="006018C8">
        <w:t>tôle</w:t>
      </w:r>
      <w:r w:rsidRPr="006018C8">
        <w:rPr>
          <w:spacing w:val="-11"/>
        </w:rPr>
        <w:t xml:space="preserve"> </w:t>
      </w:r>
      <w:r w:rsidRPr="006018C8">
        <w:t>d’acier</w:t>
      </w:r>
      <w:r w:rsidRPr="006018C8">
        <w:rPr>
          <w:spacing w:val="-4"/>
        </w:rPr>
        <w:t xml:space="preserve"> </w:t>
      </w:r>
      <w:proofErr w:type="spellStart"/>
      <w:r w:rsidRPr="006018C8">
        <w:rPr>
          <w:spacing w:val="-3"/>
        </w:rPr>
        <w:t>électro-zinguée</w:t>
      </w:r>
      <w:proofErr w:type="spellEnd"/>
      <w:r w:rsidRPr="006018C8">
        <w:rPr>
          <w:spacing w:val="-3"/>
        </w:rPr>
        <w:t>,</w:t>
      </w:r>
      <w:r w:rsidRPr="006018C8">
        <w:rPr>
          <w:spacing w:val="-4"/>
        </w:rPr>
        <w:t xml:space="preserve"> </w:t>
      </w:r>
      <w:r w:rsidRPr="006018C8">
        <w:rPr>
          <w:spacing w:val="-3"/>
        </w:rPr>
        <w:t xml:space="preserve">perforée, </w:t>
      </w:r>
      <w:r w:rsidRPr="006018C8">
        <w:t>non</w:t>
      </w:r>
      <w:r w:rsidRPr="006018C8">
        <w:rPr>
          <w:spacing w:val="-6"/>
        </w:rPr>
        <w:t xml:space="preserve"> </w:t>
      </w:r>
      <w:r w:rsidRPr="006018C8">
        <w:rPr>
          <w:spacing w:val="-3"/>
        </w:rPr>
        <w:t>capoté.</w:t>
      </w:r>
      <w:r w:rsidRPr="006018C8">
        <w:rPr>
          <w:spacing w:val="-4"/>
        </w:rPr>
        <w:t xml:space="preserve"> </w:t>
      </w:r>
      <w:r w:rsidRPr="006018C8">
        <w:t>Ils</w:t>
      </w:r>
      <w:r w:rsidRPr="006018C8">
        <w:rPr>
          <w:spacing w:val="-8"/>
        </w:rPr>
        <w:t xml:space="preserve"> </w:t>
      </w:r>
      <w:r w:rsidRPr="006018C8">
        <w:rPr>
          <w:spacing w:val="-3"/>
        </w:rPr>
        <w:t>seront</w:t>
      </w:r>
      <w:r w:rsidRPr="006018C8">
        <w:rPr>
          <w:spacing w:val="-6"/>
        </w:rPr>
        <w:t xml:space="preserve"> </w:t>
      </w:r>
      <w:r w:rsidRPr="006018C8">
        <w:t>prévus</w:t>
      </w:r>
      <w:r w:rsidRPr="006018C8">
        <w:rPr>
          <w:spacing w:val="-8"/>
        </w:rPr>
        <w:t xml:space="preserve"> </w:t>
      </w:r>
      <w:r w:rsidRPr="006018C8">
        <w:t>par</w:t>
      </w:r>
      <w:r w:rsidRPr="006018C8">
        <w:rPr>
          <w:spacing w:val="-4"/>
        </w:rPr>
        <w:t xml:space="preserve"> </w:t>
      </w:r>
      <w:r w:rsidRPr="006018C8">
        <w:t>longueur</w:t>
      </w:r>
      <w:r w:rsidRPr="006018C8">
        <w:rPr>
          <w:spacing w:val="-8"/>
        </w:rPr>
        <w:t xml:space="preserve"> </w:t>
      </w:r>
      <w:r w:rsidRPr="006018C8">
        <w:t>de</w:t>
      </w:r>
      <w:r w:rsidRPr="006018C8">
        <w:rPr>
          <w:spacing w:val="-7"/>
        </w:rPr>
        <w:t xml:space="preserve"> </w:t>
      </w:r>
      <w:r w:rsidRPr="006018C8">
        <w:t>3</w:t>
      </w:r>
      <w:r w:rsidRPr="006018C8">
        <w:rPr>
          <w:spacing w:val="-6"/>
        </w:rPr>
        <w:t xml:space="preserve"> </w:t>
      </w:r>
      <w:r w:rsidRPr="006018C8">
        <w:t>m</w:t>
      </w:r>
      <w:r w:rsidRPr="006018C8">
        <w:rPr>
          <w:spacing w:val="-6"/>
        </w:rPr>
        <w:t xml:space="preserve"> </w:t>
      </w:r>
      <w:r w:rsidRPr="006018C8">
        <w:t xml:space="preserve">en ligne </w:t>
      </w:r>
      <w:r w:rsidRPr="006018C8">
        <w:rPr>
          <w:spacing w:val="-3"/>
        </w:rPr>
        <w:t xml:space="preserve">droite, </w:t>
      </w:r>
      <w:r w:rsidRPr="006018C8">
        <w:t xml:space="preserve">de </w:t>
      </w:r>
      <w:r w:rsidRPr="006018C8">
        <w:rPr>
          <w:spacing w:val="-3"/>
        </w:rPr>
        <w:t xml:space="preserve">hauteur </w:t>
      </w:r>
      <w:r w:rsidRPr="006018C8">
        <w:t xml:space="preserve">des bords relevés </w:t>
      </w:r>
      <w:r w:rsidRPr="006018C8">
        <w:rPr>
          <w:spacing w:val="-3"/>
        </w:rPr>
        <w:t xml:space="preserve">de </w:t>
      </w:r>
      <w:r w:rsidRPr="006018C8">
        <w:t xml:space="preserve">52 </w:t>
      </w:r>
      <w:proofErr w:type="spellStart"/>
      <w:r w:rsidRPr="006018C8">
        <w:t>mm.</w:t>
      </w:r>
      <w:proofErr w:type="spellEnd"/>
      <w:r w:rsidRPr="006018C8">
        <w:t xml:space="preserve"> Toutes les modifications de parcours </w:t>
      </w:r>
      <w:r w:rsidRPr="006018C8">
        <w:rPr>
          <w:spacing w:val="-3"/>
        </w:rPr>
        <w:t xml:space="preserve">seront traitées </w:t>
      </w:r>
      <w:r w:rsidRPr="006018C8">
        <w:t xml:space="preserve">avec des pièces curvilignes </w:t>
      </w:r>
      <w:r w:rsidRPr="006018C8">
        <w:rPr>
          <w:spacing w:val="-3"/>
        </w:rPr>
        <w:t xml:space="preserve">préfabriquées. </w:t>
      </w:r>
      <w:r w:rsidRPr="006018C8">
        <w:t xml:space="preserve">Les </w:t>
      </w:r>
      <w:r w:rsidRPr="006018C8">
        <w:rPr>
          <w:spacing w:val="-3"/>
        </w:rPr>
        <w:t xml:space="preserve">éléments </w:t>
      </w:r>
      <w:r w:rsidRPr="006018C8">
        <w:t xml:space="preserve">sont éclipsés </w:t>
      </w:r>
      <w:r w:rsidRPr="006018C8">
        <w:rPr>
          <w:spacing w:val="-3"/>
        </w:rPr>
        <w:t xml:space="preserve">au </w:t>
      </w:r>
      <w:r w:rsidRPr="006018C8">
        <w:t xml:space="preserve">moyen </w:t>
      </w:r>
      <w:r w:rsidRPr="006018C8">
        <w:rPr>
          <w:spacing w:val="-3"/>
        </w:rPr>
        <w:t xml:space="preserve">de </w:t>
      </w:r>
      <w:r w:rsidRPr="006018C8">
        <w:t xml:space="preserve">raccords </w:t>
      </w:r>
      <w:r w:rsidRPr="006018C8">
        <w:rPr>
          <w:spacing w:val="-3"/>
        </w:rPr>
        <w:t xml:space="preserve">spéciaux, </w:t>
      </w:r>
      <w:r w:rsidRPr="006018C8">
        <w:t>placés de préférence,</w:t>
      </w:r>
      <w:r w:rsidRPr="006018C8">
        <w:rPr>
          <w:spacing w:val="-7"/>
        </w:rPr>
        <w:t xml:space="preserve"> </w:t>
      </w:r>
      <w:r w:rsidRPr="006018C8">
        <w:t>en</w:t>
      </w:r>
      <w:r w:rsidRPr="006018C8">
        <w:rPr>
          <w:spacing w:val="-8"/>
        </w:rPr>
        <w:t xml:space="preserve"> </w:t>
      </w:r>
      <w:r w:rsidRPr="006018C8">
        <w:t>dehors</w:t>
      </w:r>
      <w:r w:rsidRPr="006018C8">
        <w:rPr>
          <w:spacing w:val="-10"/>
        </w:rPr>
        <w:t xml:space="preserve"> </w:t>
      </w:r>
      <w:r w:rsidRPr="006018C8">
        <w:t>des</w:t>
      </w:r>
      <w:r w:rsidRPr="006018C8">
        <w:rPr>
          <w:spacing w:val="-10"/>
        </w:rPr>
        <w:t xml:space="preserve"> </w:t>
      </w:r>
      <w:r w:rsidRPr="006018C8">
        <w:t>points</w:t>
      </w:r>
      <w:r w:rsidRPr="006018C8">
        <w:rPr>
          <w:spacing w:val="-11"/>
        </w:rPr>
        <w:t xml:space="preserve"> </w:t>
      </w:r>
      <w:r w:rsidRPr="006018C8">
        <w:t>d’appui.</w:t>
      </w:r>
      <w:r w:rsidRPr="006018C8">
        <w:rPr>
          <w:spacing w:val="-5"/>
        </w:rPr>
        <w:t xml:space="preserve"> </w:t>
      </w:r>
      <w:r w:rsidRPr="006018C8">
        <w:t>Les</w:t>
      </w:r>
      <w:r w:rsidRPr="006018C8">
        <w:rPr>
          <w:spacing w:val="-10"/>
        </w:rPr>
        <w:t xml:space="preserve"> </w:t>
      </w:r>
      <w:r w:rsidRPr="006018C8">
        <w:t>dalles</w:t>
      </w:r>
      <w:r w:rsidRPr="006018C8">
        <w:rPr>
          <w:spacing w:val="-10"/>
        </w:rPr>
        <w:t xml:space="preserve"> </w:t>
      </w:r>
      <w:r w:rsidRPr="006018C8">
        <w:rPr>
          <w:spacing w:val="-3"/>
        </w:rPr>
        <w:t>seront</w:t>
      </w:r>
      <w:r w:rsidRPr="006018C8">
        <w:rPr>
          <w:spacing w:val="-4"/>
        </w:rPr>
        <w:t xml:space="preserve"> </w:t>
      </w:r>
      <w:r w:rsidRPr="006018C8">
        <w:rPr>
          <w:spacing w:val="-3"/>
        </w:rPr>
        <w:t>supportées</w:t>
      </w:r>
      <w:r w:rsidRPr="006018C8">
        <w:rPr>
          <w:spacing w:val="-10"/>
        </w:rPr>
        <w:t xml:space="preserve"> </w:t>
      </w:r>
      <w:r w:rsidRPr="006018C8">
        <w:t>par</w:t>
      </w:r>
      <w:r w:rsidRPr="006018C8">
        <w:rPr>
          <w:spacing w:val="-3"/>
        </w:rPr>
        <w:t xml:space="preserve"> </w:t>
      </w:r>
      <w:r w:rsidRPr="006018C8">
        <w:t>des</w:t>
      </w:r>
      <w:r w:rsidRPr="006018C8">
        <w:rPr>
          <w:spacing w:val="-6"/>
        </w:rPr>
        <w:t xml:space="preserve"> </w:t>
      </w:r>
      <w:r w:rsidRPr="006018C8">
        <w:t>consoles</w:t>
      </w:r>
      <w:r w:rsidRPr="006018C8">
        <w:rPr>
          <w:spacing w:val="-11"/>
        </w:rPr>
        <w:t xml:space="preserve"> </w:t>
      </w:r>
      <w:r w:rsidRPr="006018C8">
        <w:t>adaptées</w:t>
      </w:r>
      <w:r w:rsidRPr="006018C8">
        <w:rPr>
          <w:spacing w:val="-11"/>
        </w:rPr>
        <w:t xml:space="preserve"> </w:t>
      </w:r>
      <w:r w:rsidRPr="006018C8">
        <w:t>à</w:t>
      </w:r>
      <w:r w:rsidRPr="006018C8">
        <w:rPr>
          <w:spacing w:val="-9"/>
        </w:rPr>
        <w:t xml:space="preserve"> </w:t>
      </w:r>
      <w:r w:rsidRPr="006018C8">
        <w:t>la</w:t>
      </w:r>
      <w:r w:rsidRPr="006018C8">
        <w:rPr>
          <w:spacing w:val="-8"/>
        </w:rPr>
        <w:t xml:space="preserve"> </w:t>
      </w:r>
      <w:r w:rsidRPr="006018C8">
        <w:rPr>
          <w:spacing w:val="-3"/>
        </w:rPr>
        <w:t>largeur</w:t>
      </w:r>
      <w:r w:rsidRPr="006018C8">
        <w:rPr>
          <w:spacing w:val="-7"/>
        </w:rPr>
        <w:t xml:space="preserve"> </w:t>
      </w:r>
      <w:r w:rsidRPr="006018C8">
        <w:t xml:space="preserve">des dalles, elles- mêmes fixées à des éléments verticaux d’échelles (pendard </w:t>
      </w:r>
      <w:r w:rsidRPr="006018C8">
        <w:rPr>
          <w:spacing w:val="-3"/>
        </w:rPr>
        <w:t xml:space="preserve">simple </w:t>
      </w:r>
      <w:r w:rsidRPr="006018C8">
        <w:t xml:space="preserve">ou </w:t>
      </w:r>
      <w:r w:rsidRPr="006018C8">
        <w:rPr>
          <w:spacing w:val="-3"/>
        </w:rPr>
        <w:t xml:space="preserve">double) ou sur </w:t>
      </w:r>
      <w:r w:rsidRPr="006018C8">
        <w:t>échelle composite.</w:t>
      </w:r>
      <w:r w:rsidRPr="006018C8">
        <w:rPr>
          <w:spacing w:val="-7"/>
        </w:rPr>
        <w:t xml:space="preserve"> </w:t>
      </w:r>
      <w:r w:rsidRPr="006018C8">
        <w:t>Seront</w:t>
      </w:r>
      <w:r w:rsidRPr="006018C8">
        <w:rPr>
          <w:spacing w:val="-4"/>
        </w:rPr>
        <w:t xml:space="preserve"> </w:t>
      </w:r>
      <w:r w:rsidRPr="006018C8">
        <w:rPr>
          <w:spacing w:val="-3"/>
        </w:rPr>
        <w:t>proscrites</w:t>
      </w:r>
      <w:r w:rsidRPr="006018C8">
        <w:rPr>
          <w:spacing w:val="-7"/>
        </w:rPr>
        <w:t xml:space="preserve"> </w:t>
      </w:r>
      <w:r w:rsidRPr="006018C8">
        <w:t>toutes</w:t>
      </w:r>
      <w:r w:rsidRPr="006018C8">
        <w:rPr>
          <w:spacing w:val="-11"/>
        </w:rPr>
        <w:t xml:space="preserve"> </w:t>
      </w:r>
      <w:r w:rsidRPr="006018C8">
        <w:t>fixations</w:t>
      </w:r>
      <w:r w:rsidRPr="006018C8">
        <w:rPr>
          <w:spacing w:val="-6"/>
        </w:rPr>
        <w:t xml:space="preserve"> </w:t>
      </w:r>
      <w:r w:rsidRPr="006018C8">
        <w:t>des</w:t>
      </w:r>
      <w:r w:rsidRPr="006018C8">
        <w:rPr>
          <w:spacing w:val="-6"/>
        </w:rPr>
        <w:t xml:space="preserve"> </w:t>
      </w:r>
      <w:r w:rsidRPr="006018C8">
        <w:rPr>
          <w:spacing w:val="-3"/>
        </w:rPr>
        <w:t>chemins</w:t>
      </w:r>
      <w:r w:rsidRPr="006018C8">
        <w:rPr>
          <w:spacing w:val="-6"/>
        </w:rPr>
        <w:t xml:space="preserve"> </w:t>
      </w:r>
      <w:r w:rsidRPr="006018C8">
        <w:t>de</w:t>
      </w:r>
      <w:r w:rsidRPr="006018C8">
        <w:rPr>
          <w:spacing w:val="-5"/>
        </w:rPr>
        <w:t xml:space="preserve"> </w:t>
      </w:r>
      <w:r w:rsidRPr="006018C8">
        <w:t>câbles</w:t>
      </w:r>
      <w:r w:rsidRPr="006018C8">
        <w:rPr>
          <w:spacing w:val="-7"/>
        </w:rPr>
        <w:t xml:space="preserve"> </w:t>
      </w:r>
      <w:r w:rsidRPr="006018C8">
        <w:t>par</w:t>
      </w:r>
      <w:r w:rsidRPr="006018C8">
        <w:rPr>
          <w:spacing w:val="-7"/>
        </w:rPr>
        <w:t xml:space="preserve"> </w:t>
      </w:r>
      <w:r w:rsidRPr="006018C8">
        <w:t>tiges</w:t>
      </w:r>
      <w:r w:rsidRPr="006018C8">
        <w:rPr>
          <w:spacing w:val="-6"/>
        </w:rPr>
        <w:t xml:space="preserve"> </w:t>
      </w:r>
      <w:r w:rsidRPr="006018C8">
        <w:rPr>
          <w:spacing w:val="-3"/>
        </w:rPr>
        <w:t>filetées.</w:t>
      </w:r>
    </w:p>
    <w:p w14:paraId="18761A59" w14:textId="77777777" w:rsidR="00FA5B52" w:rsidRPr="006018C8" w:rsidRDefault="00FA5B52" w:rsidP="00FA5B52">
      <w:pPr>
        <w:pStyle w:val="Corpsdetexte"/>
        <w:kinsoku w:val="0"/>
        <w:overflowPunct w:val="0"/>
        <w:spacing w:line="276" w:lineRule="auto"/>
        <w:ind w:right="351"/>
        <w:jc w:val="both"/>
        <w:rPr>
          <w:spacing w:val="-3"/>
        </w:rPr>
      </w:pPr>
      <w:r w:rsidRPr="006018C8">
        <w:t xml:space="preserve">II ne sera </w:t>
      </w:r>
      <w:r w:rsidRPr="006018C8">
        <w:rPr>
          <w:spacing w:val="-3"/>
        </w:rPr>
        <w:t xml:space="preserve">admis aucun </w:t>
      </w:r>
      <w:r w:rsidRPr="006018C8">
        <w:t xml:space="preserve">angle </w:t>
      </w:r>
      <w:r w:rsidRPr="006018C8">
        <w:rPr>
          <w:spacing w:val="-3"/>
        </w:rPr>
        <w:t xml:space="preserve">saillant </w:t>
      </w:r>
      <w:r w:rsidRPr="006018C8">
        <w:t xml:space="preserve">faisant obstacle à la courbure des </w:t>
      </w:r>
      <w:r w:rsidRPr="006018C8">
        <w:rPr>
          <w:spacing w:val="-3"/>
        </w:rPr>
        <w:t xml:space="preserve">câbles, </w:t>
      </w:r>
      <w:r w:rsidRPr="006018C8">
        <w:t xml:space="preserve">ni dans les </w:t>
      </w:r>
      <w:r w:rsidRPr="006018C8">
        <w:rPr>
          <w:spacing w:val="-3"/>
        </w:rPr>
        <w:t xml:space="preserve">changements </w:t>
      </w:r>
      <w:r w:rsidRPr="006018C8">
        <w:t xml:space="preserve">de direction </w:t>
      </w:r>
      <w:r w:rsidRPr="006018C8">
        <w:rPr>
          <w:spacing w:val="-3"/>
        </w:rPr>
        <w:t xml:space="preserve">en </w:t>
      </w:r>
      <w:r w:rsidRPr="006018C8">
        <w:t xml:space="preserve">plan </w:t>
      </w:r>
      <w:r w:rsidRPr="006018C8">
        <w:rPr>
          <w:spacing w:val="-3"/>
        </w:rPr>
        <w:t xml:space="preserve">ou en élévation, </w:t>
      </w:r>
      <w:r w:rsidRPr="006018C8">
        <w:t xml:space="preserve">ni dans les </w:t>
      </w:r>
      <w:r w:rsidRPr="006018C8">
        <w:rPr>
          <w:spacing w:val="-3"/>
        </w:rPr>
        <w:t xml:space="preserve">dérivations, </w:t>
      </w:r>
      <w:r w:rsidRPr="006018C8">
        <w:t xml:space="preserve">les élargissements et les </w:t>
      </w:r>
      <w:r w:rsidRPr="006018C8">
        <w:rPr>
          <w:spacing w:val="-3"/>
        </w:rPr>
        <w:t xml:space="preserve">rétrécissements. </w:t>
      </w:r>
      <w:r w:rsidRPr="006018C8">
        <w:t xml:space="preserve">Toute </w:t>
      </w:r>
      <w:r w:rsidRPr="006018C8">
        <w:rPr>
          <w:spacing w:val="-3"/>
        </w:rPr>
        <w:t xml:space="preserve">partie </w:t>
      </w:r>
      <w:r w:rsidRPr="006018C8">
        <w:t xml:space="preserve">saillante </w:t>
      </w:r>
      <w:r w:rsidRPr="006018C8">
        <w:rPr>
          <w:spacing w:val="-3"/>
        </w:rPr>
        <w:t xml:space="preserve">sera </w:t>
      </w:r>
      <w:r w:rsidRPr="006018C8">
        <w:t xml:space="preserve">recouverte d’un joint </w:t>
      </w:r>
      <w:r w:rsidRPr="006018C8">
        <w:rPr>
          <w:spacing w:val="-3"/>
        </w:rPr>
        <w:t xml:space="preserve">carrossier. Les </w:t>
      </w:r>
      <w:r w:rsidRPr="006018C8">
        <w:t xml:space="preserve">chemins de câbles pourvus de couvercles </w:t>
      </w:r>
      <w:r w:rsidRPr="006018C8">
        <w:rPr>
          <w:spacing w:val="-3"/>
        </w:rPr>
        <w:t xml:space="preserve">ou </w:t>
      </w:r>
      <w:r w:rsidRPr="006018C8">
        <w:t xml:space="preserve">de protections mécaniques au droit des traversées de cloisons dans les parcours </w:t>
      </w:r>
      <w:r w:rsidRPr="006018C8">
        <w:rPr>
          <w:spacing w:val="-3"/>
        </w:rPr>
        <w:t xml:space="preserve">horizontaux, et </w:t>
      </w:r>
      <w:r w:rsidRPr="006018C8">
        <w:t xml:space="preserve">au droit des traversées de dalles dans les parcours </w:t>
      </w:r>
      <w:r w:rsidRPr="006018C8">
        <w:rPr>
          <w:spacing w:val="-3"/>
        </w:rPr>
        <w:t xml:space="preserve">horizontaux. </w:t>
      </w:r>
      <w:r w:rsidRPr="006018C8">
        <w:t xml:space="preserve">Les </w:t>
      </w:r>
      <w:r w:rsidRPr="006018C8">
        <w:rPr>
          <w:spacing w:val="-3"/>
        </w:rPr>
        <w:t xml:space="preserve">chemins de câbles, </w:t>
      </w:r>
      <w:r w:rsidRPr="006018C8">
        <w:t xml:space="preserve">avec </w:t>
      </w:r>
      <w:r w:rsidRPr="006018C8">
        <w:rPr>
          <w:spacing w:val="-3"/>
        </w:rPr>
        <w:t xml:space="preserve">séparation Courants </w:t>
      </w:r>
      <w:r w:rsidRPr="006018C8">
        <w:t xml:space="preserve">Forts et Courants Faibles, ne </w:t>
      </w:r>
      <w:r w:rsidRPr="006018C8">
        <w:rPr>
          <w:spacing w:val="-3"/>
        </w:rPr>
        <w:t xml:space="preserve">seront, en </w:t>
      </w:r>
      <w:r w:rsidRPr="006018C8">
        <w:t xml:space="preserve">aucun </w:t>
      </w:r>
      <w:r w:rsidRPr="006018C8">
        <w:rPr>
          <w:spacing w:val="-3"/>
        </w:rPr>
        <w:t>cas, admis.</w:t>
      </w:r>
    </w:p>
    <w:p w14:paraId="05DD882D" w14:textId="77777777" w:rsidR="00FA5B52" w:rsidRPr="006018C8" w:rsidRDefault="00FA5B52" w:rsidP="00FA5B52">
      <w:pPr>
        <w:pStyle w:val="Corpsdetexte"/>
        <w:kinsoku w:val="0"/>
        <w:overflowPunct w:val="0"/>
        <w:spacing w:before="5"/>
        <w:rPr>
          <w:sz w:val="27"/>
          <w:szCs w:val="27"/>
        </w:rPr>
      </w:pPr>
    </w:p>
    <w:p w14:paraId="1EBDD089" w14:textId="77777777" w:rsidR="00FA5B52" w:rsidRPr="006018C8" w:rsidRDefault="00FA5B52" w:rsidP="00FA5B52">
      <w:pPr>
        <w:pStyle w:val="Corpsdetexte"/>
        <w:kinsoku w:val="0"/>
        <w:overflowPunct w:val="0"/>
        <w:spacing w:line="276" w:lineRule="auto"/>
        <w:ind w:right="354"/>
        <w:jc w:val="both"/>
      </w:pPr>
      <w:r w:rsidRPr="006018C8">
        <w:t>La continuité électrique des chemins de câbles devra être assurée, réalisant ainsi une liaison équipotentielle supplémentaire. Leur mise à la terre serra effectuée au niveau des armoires et coffret divisionnaires.</w:t>
      </w:r>
    </w:p>
    <w:p w14:paraId="72F5D55C" w14:textId="77777777" w:rsidR="00FA5B52" w:rsidRPr="006018C8" w:rsidRDefault="00FA5B52" w:rsidP="00FA5B52">
      <w:pPr>
        <w:pStyle w:val="Paragraphedeliste"/>
        <w:widowControl w:val="0"/>
        <w:numPr>
          <w:ilvl w:val="5"/>
          <w:numId w:val="119"/>
        </w:numPr>
        <w:tabs>
          <w:tab w:val="left" w:pos="3853"/>
        </w:tabs>
        <w:suppressAutoHyphens w:val="0"/>
        <w:kinsoku w:val="0"/>
        <w:overflowPunct w:val="0"/>
        <w:autoSpaceDE w:val="0"/>
        <w:adjustRightInd w:val="0"/>
        <w:spacing w:before="119" w:after="0" w:line="240" w:lineRule="auto"/>
        <w:ind w:left="3852" w:hanging="1811"/>
        <w:jc w:val="both"/>
        <w:textAlignment w:val="auto"/>
        <w:rPr>
          <w:rFonts w:ascii="Times New Roman" w:hAnsi="Times New Roman"/>
          <w:i/>
          <w:iCs/>
        </w:rPr>
      </w:pPr>
      <w:r w:rsidRPr="006018C8">
        <w:rPr>
          <w:rFonts w:ascii="Times New Roman" w:hAnsi="Times New Roman"/>
          <w:i/>
          <w:iCs/>
        </w:rPr>
        <w:t>Conduits</w:t>
      </w:r>
    </w:p>
    <w:p w14:paraId="5C071019" w14:textId="77777777" w:rsidR="00FA5B52" w:rsidRPr="006018C8" w:rsidRDefault="00FA5B52" w:rsidP="00FA5B52">
      <w:pPr>
        <w:pStyle w:val="Corpsdetexte"/>
        <w:kinsoku w:val="0"/>
        <w:overflowPunct w:val="0"/>
        <w:spacing w:before="123" w:line="276" w:lineRule="auto"/>
        <w:ind w:right="353"/>
        <w:jc w:val="both"/>
      </w:pPr>
      <w:r w:rsidRPr="006018C8">
        <w:t xml:space="preserve">Les conduits </w:t>
      </w:r>
      <w:r w:rsidRPr="006018C8">
        <w:rPr>
          <w:spacing w:val="-3"/>
        </w:rPr>
        <w:t xml:space="preserve">encastrés </w:t>
      </w:r>
      <w:r w:rsidRPr="006018C8">
        <w:t xml:space="preserve">dans les ouvrages, </w:t>
      </w:r>
      <w:r w:rsidRPr="006018C8">
        <w:rPr>
          <w:spacing w:val="-3"/>
        </w:rPr>
        <w:t xml:space="preserve">en béton armé, seront du </w:t>
      </w:r>
      <w:r w:rsidRPr="006018C8">
        <w:t xml:space="preserve">type ICTL </w:t>
      </w:r>
      <w:r w:rsidRPr="006018C8">
        <w:rPr>
          <w:spacing w:val="-3"/>
        </w:rPr>
        <w:t xml:space="preserve">et </w:t>
      </w:r>
      <w:r w:rsidRPr="006018C8">
        <w:t xml:space="preserve">les conduits disposés dans les vides de construction </w:t>
      </w:r>
      <w:r w:rsidRPr="006018C8">
        <w:rPr>
          <w:spacing w:val="-3"/>
        </w:rPr>
        <w:t xml:space="preserve">et </w:t>
      </w:r>
      <w:r w:rsidRPr="006018C8">
        <w:t xml:space="preserve">encastré dans les ouvrages autres que ceux </w:t>
      </w:r>
      <w:r w:rsidRPr="006018C8">
        <w:rPr>
          <w:spacing w:val="-3"/>
        </w:rPr>
        <w:t xml:space="preserve">en </w:t>
      </w:r>
      <w:r w:rsidRPr="006018C8">
        <w:t xml:space="preserve">béton </w:t>
      </w:r>
      <w:r w:rsidRPr="006018C8">
        <w:rPr>
          <w:spacing w:val="-3"/>
        </w:rPr>
        <w:t xml:space="preserve">seront du </w:t>
      </w:r>
      <w:r w:rsidRPr="006018C8">
        <w:t xml:space="preserve">type </w:t>
      </w:r>
      <w:r w:rsidRPr="006018C8">
        <w:rPr>
          <w:spacing w:val="-3"/>
        </w:rPr>
        <w:t xml:space="preserve">ICTA. </w:t>
      </w:r>
      <w:r w:rsidRPr="006018C8">
        <w:t xml:space="preserve">Dans le cas de montage </w:t>
      </w:r>
      <w:r w:rsidRPr="006018C8">
        <w:rPr>
          <w:spacing w:val="-3"/>
        </w:rPr>
        <w:t xml:space="preserve">en apparent il </w:t>
      </w:r>
      <w:r w:rsidRPr="006018C8">
        <w:t xml:space="preserve">sera </w:t>
      </w:r>
      <w:r w:rsidRPr="006018C8">
        <w:rPr>
          <w:spacing w:val="-3"/>
        </w:rPr>
        <w:t xml:space="preserve">fait </w:t>
      </w:r>
      <w:r w:rsidRPr="006018C8">
        <w:t xml:space="preserve">usage de tube </w:t>
      </w:r>
      <w:r w:rsidRPr="006018C8">
        <w:rPr>
          <w:spacing w:val="-3"/>
        </w:rPr>
        <w:t xml:space="preserve">IRL. </w:t>
      </w:r>
      <w:r w:rsidRPr="006018C8">
        <w:t xml:space="preserve">Dans tous les </w:t>
      </w:r>
      <w:r w:rsidRPr="006018C8">
        <w:rPr>
          <w:spacing w:val="-4"/>
        </w:rPr>
        <w:t xml:space="preserve">cas, </w:t>
      </w:r>
      <w:r w:rsidRPr="006018C8">
        <w:t xml:space="preserve">quel que </w:t>
      </w:r>
      <w:r w:rsidRPr="006018C8">
        <w:rPr>
          <w:spacing w:val="-3"/>
        </w:rPr>
        <w:t xml:space="preserve">soit </w:t>
      </w:r>
      <w:r w:rsidRPr="006018C8">
        <w:t xml:space="preserve">le type </w:t>
      </w:r>
      <w:r w:rsidRPr="006018C8">
        <w:rPr>
          <w:spacing w:val="-3"/>
        </w:rPr>
        <w:t xml:space="preserve">de conduits, </w:t>
      </w:r>
      <w:r w:rsidRPr="006018C8">
        <w:t xml:space="preserve">la section d’occupation des conducteurs ne doit pas </w:t>
      </w:r>
      <w:r w:rsidRPr="006018C8">
        <w:rPr>
          <w:spacing w:val="-3"/>
        </w:rPr>
        <w:t xml:space="preserve">être supérieure </w:t>
      </w:r>
      <w:r w:rsidRPr="006018C8">
        <w:t xml:space="preserve">à 1/3 de la section </w:t>
      </w:r>
      <w:r w:rsidRPr="006018C8">
        <w:rPr>
          <w:spacing w:val="-3"/>
        </w:rPr>
        <w:t xml:space="preserve">intérieure </w:t>
      </w:r>
      <w:r w:rsidRPr="006018C8">
        <w:t>du conduit.</w:t>
      </w:r>
    </w:p>
    <w:p w14:paraId="16017BA8"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99" w:after="0" w:line="240" w:lineRule="auto"/>
        <w:ind w:hanging="1749"/>
        <w:jc w:val="both"/>
        <w:textAlignment w:val="auto"/>
        <w:rPr>
          <w:rFonts w:ascii="Times New Roman" w:hAnsi="Times New Roman"/>
          <w:i/>
          <w:iCs/>
        </w:rPr>
      </w:pPr>
      <w:r w:rsidRPr="006018C8">
        <w:rPr>
          <w:rFonts w:ascii="Times New Roman" w:hAnsi="Times New Roman"/>
          <w:i/>
          <w:iCs/>
        </w:rPr>
        <w:t>Canalisations</w:t>
      </w:r>
      <w:r w:rsidRPr="006018C8">
        <w:rPr>
          <w:rFonts w:ascii="Times New Roman" w:hAnsi="Times New Roman"/>
          <w:i/>
          <w:iCs/>
          <w:spacing w:val="-1"/>
        </w:rPr>
        <w:t xml:space="preserve"> </w:t>
      </w:r>
      <w:r w:rsidRPr="006018C8">
        <w:rPr>
          <w:rFonts w:ascii="Times New Roman" w:hAnsi="Times New Roman"/>
          <w:i/>
          <w:iCs/>
        </w:rPr>
        <w:t>encastrées</w:t>
      </w:r>
    </w:p>
    <w:p w14:paraId="51F19713" w14:textId="77777777" w:rsidR="00FA5B52" w:rsidRPr="006018C8" w:rsidRDefault="00FA5B52" w:rsidP="00FA5B52">
      <w:pPr>
        <w:pStyle w:val="Corpsdetexte"/>
        <w:kinsoku w:val="0"/>
        <w:overflowPunct w:val="0"/>
        <w:spacing w:before="118" w:line="280" w:lineRule="auto"/>
        <w:ind w:right="354"/>
        <w:jc w:val="both"/>
      </w:pPr>
      <w:r w:rsidRPr="006018C8">
        <w:t>Les canalisations encastrées le seront uniquement sous conduit ICTA de diamètre approprié et conforme à la Norme C15-100.</w:t>
      </w:r>
    </w:p>
    <w:p w14:paraId="3C3D92D6" w14:textId="77777777" w:rsidR="00FA5B52" w:rsidRPr="006018C8" w:rsidRDefault="00FA5B52" w:rsidP="00FA5B52">
      <w:pPr>
        <w:pStyle w:val="Corpsdetexte"/>
        <w:kinsoku w:val="0"/>
        <w:overflowPunct w:val="0"/>
        <w:spacing w:line="276" w:lineRule="auto"/>
        <w:ind w:right="352"/>
        <w:jc w:val="both"/>
        <w:rPr>
          <w:spacing w:val="-3"/>
        </w:rPr>
      </w:pPr>
      <w:r w:rsidRPr="006018C8">
        <w:t xml:space="preserve">Les dérivations </w:t>
      </w:r>
      <w:r w:rsidRPr="006018C8">
        <w:rPr>
          <w:spacing w:val="-3"/>
        </w:rPr>
        <w:t xml:space="preserve">seront </w:t>
      </w:r>
      <w:r w:rsidRPr="006018C8">
        <w:t xml:space="preserve">assurées aux moyens de boites PVC posées </w:t>
      </w:r>
      <w:r w:rsidRPr="006018C8">
        <w:rPr>
          <w:spacing w:val="-3"/>
        </w:rPr>
        <w:t xml:space="preserve">en </w:t>
      </w:r>
      <w:r w:rsidRPr="006018C8">
        <w:t xml:space="preserve">même temps que les conduits et dont les couvercles resteront accessibles </w:t>
      </w:r>
      <w:r w:rsidRPr="006018C8">
        <w:rPr>
          <w:spacing w:val="-3"/>
        </w:rPr>
        <w:t xml:space="preserve">après décoffrage. Les </w:t>
      </w:r>
      <w:r w:rsidRPr="006018C8">
        <w:t xml:space="preserve">canalisations encastrées </w:t>
      </w:r>
      <w:r w:rsidRPr="006018C8">
        <w:rPr>
          <w:spacing w:val="-3"/>
        </w:rPr>
        <w:t xml:space="preserve">déboucheront </w:t>
      </w:r>
      <w:r w:rsidRPr="006018C8">
        <w:rPr>
          <w:spacing w:val="-4"/>
        </w:rPr>
        <w:t xml:space="preserve">sur </w:t>
      </w:r>
      <w:r w:rsidRPr="006018C8">
        <w:t xml:space="preserve">boîtiers appropriés </w:t>
      </w:r>
      <w:r w:rsidRPr="006018C8">
        <w:rPr>
          <w:spacing w:val="-3"/>
        </w:rPr>
        <w:t xml:space="preserve">et </w:t>
      </w:r>
      <w:r w:rsidRPr="006018C8">
        <w:t xml:space="preserve">encastrés </w:t>
      </w:r>
      <w:r w:rsidRPr="006018C8">
        <w:rPr>
          <w:spacing w:val="-3"/>
        </w:rPr>
        <w:t xml:space="preserve">soit </w:t>
      </w:r>
      <w:r w:rsidRPr="006018C8">
        <w:t xml:space="preserve">placées en </w:t>
      </w:r>
      <w:r w:rsidRPr="006018C8">
        <w:rPr>
          <w:spacing w:val="-3"/>
        </w:rPr>
        <w:t xml:space="preserve">coulage, soit </w:t>
      </w:r>
      <w:r w:rsidRPr="006018C8">
        <w:t xml:space="preserve">incorporées en cours de </w:t>
      </w:r>
      <w:r w:rsidRPr="006018C8">
        <w:rPr>
          <w:spacing w:val="-3"/>
        </w:rPr>
        <w:t>chantier.</w:t>
      </w:r>
    </w:p>
    <w:p w14:paraId="2136FAE7"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12" w:after="0" w:line="240" w:lineRule="auto"/>
        <w:ind w:hanging="1749"/>
        <w:jc w:val="both"/>
        <w:textAlignment w:val="auto"/>
        <w:rPr>
          <w:rFonts w:ascii="Times New Roman" w:hAnsi="Times New Roman"/>
          <w:i/>
          <w:iCs/>
        </w:rPr>
      </w:pPr>
      <w:r w:rsidRPr="006018C8">
        <w:rPr>
          <w:rFonts w:ascii="Times New Roman" w:hAnsi="Times New Roman"/>
          <w:i/>
          <w:iCs/>
        </w:rPr>
        <w:t>Câbles sur chemins de</w:t>
      </w:r>
      <w:r w:rsidRPr="006018C8">
        <w:rPr>
          <w:rFonts w:ascii="Times New Roman" w:hAnsi="Times New Roman"/>
          <w:i/>
          <w:iCs/>
          <w:spacing w:val="-1"/>
        </w:rPr>
        <w:t xml:space="preserve"> </w:t>
      </w:r>
      <w:r w:rsidRPr="006018C8">
        <w:rPr>
          <w:rFonts w:ascii="Times New Roman" w:hAnsi="Times New Roman"/>
          <w:i/>
          <w:iCs/>
        </w:rPr>
        <w:t>câbles</w:t>
      </w:r>
    </w:p>
    <w:p w14:paraId="55443D9E" w14:textId="77777777" w:rsidR="00FA5B52" w:rsidRPr="006018C8" w:rsidRDefault="00FA5B52" w:rsidP="00FA5B52">
      <w:pPr>
        <w:pStyle w:val="Corpsdetexte"/>
        <w:kinsoku w:val="0"/>
        <w:overflowPunct w:val="0"/>
        <w:spacing w:before="122" w:line="276" w:lineRule="auto"/>
        <w:ind w:right="354"/>
        <w:jc w:val="both"/>
        <w:rPr>
          <w:spacing w:val="-3"/>
        </w:rPr>
      </w:pPr>
      <w:r w:rsidRPr="006018C8">
        <w:t>Les</w:t>
      </w:r>
      <w:r w:rsidRPr="006018C8">
        <w:rPr>
          <w:spacing w:val="-2"/>
        </w:rPr>
        <w:t xml:space="preserve"> </w:t>
      </w:r>
      <w:r w:rsidRPr="006018C8">
        <w:t>câbles</w:t>
      </w:r>
      <w:r w:rsidRPr="006018C8">
        <w:rPr>
          <w:spacing w:val="-3"/>
        </w:rPr>
        <w:t xml:space="preserve"> seront</w:t>
      </w:r>
      <w:r w:rsidRPr="006018C8">
        <w:t xml:space="preserve"> posés</w:t>
      </w:r>
      <w:r w:rsidRPr="006018C8">
        <w:rPr>
          <w:spacing w:val="-7"/>
        </w:rPr>
        <w:t xml:space="preserve"> </w:t>
      </w:r>
      <w:r w:rsidRPr="006018C8">
        <w:t>cote à</w:t>
      </w:r>
      <w:r w:rsidRPr="006018C8">
        <w:rPr>
          <w:spacing w:val="-6"/>
        </w:rPr>
        <w:t xml:space="preserve"> </w:t>
      </w:r>
      <w:r w:rsidRPr="006018C8">
        <w:t>cote</w:t>
      </w:r>
      <w:r w:rsidRPr="006018C8">
        <w:rPr>
          <w:spacing w:val="-1"/>
        </w:rPr>
        <w:t xml:space="preserve"> </w:t>
      </w:r>
      <w:r w:rsidRPr="006018C8">
        <w:rPr>
          <w:spacing w:val="-3"/>
        </w:rPr>
        <w:t>sans</w:t>
      </w:r>
      <w:r w:rsidRPr="006018C8">
        <w:rPr>
          <w:spacing w:val="-2"/>
        </w:rPr>
        <w:t xml:space="preserve"> </w:t>
      </w:r>
      <w:r w:rsidRPr="006018C8">
        <w:t>se</w:t>
      </w:r>
      <w:r w:rsidRPr="006018C8">
        <w:rPr>
          <w:spacing w:val="-6"/>
        </w:rPr>
        <w:t xml:space="preserve"> </w:t>
      </w:r>
      <w:r w:rsidRPr="006018C8">
        <w:rPr>
          <w:spacing w:val="-3"/>
        </w:rPr>
        <w:t>chevaucher.</w:t>
      </w:r>
      <w:r w:rsidRPr="006018C8">
        <w:rPr>
          <w:spacing w:val="-2"/>
        </w:rPr>
        <w:t xml:space="preserve"> </w:t>
      </w:r>
      <w:r w:rsidRPr="006018C8">
        <w:t>Les</w:t>
      </w:r>
      <w:r w:rsidRPr="006018C8">
        <w:rPr>
          <w:spacing w:val="-7"/>
        </w:rPr>
        <w:t xml:space="preserve"> </w:t>
      </w:r>
      <w:r w:rsidRPr="006018C8">
        <w:t>rayons</w:t>
      </w:r>
      <w:r w:rsidRPr="006018C8">
        <w:rPr>
          <w:spacing w:val="-7"/>
        </w:rPr>
        <w:t xml:space="preserve"> </w:t>
      </w:r>
      <w:r w:rsidRPr="006018C8">
        <w:t>de</w:t>
      </w:r>
      <w:r w:rsidRPr="006018C8">
        <w:rPr>
          <w:spacing w:val="-5"/>
        </w:rPr>
        <w:t xml:space="preserve"> </w:t>
      </w:r>
      <w:r w:rsidRPr="006018C8">
        <w:t>courbure</w:t>
      </w:r>
      <w:r w:rsidRPr="006018C8">
        <w:rPr>
          <w:spacing w:val="-6"/>
        </w:rPr>
        <w:t xml:space="preserve"> </w:t>
      </w:r>
      <w:r w:rsidRPr="006018C8">
        <w:rPr>
          <w:spacing w:val="-3"/>
        </w:rPr>
        <w:t>doivent</w:t>
      </w:r>
      <w:r w:rsidRPr="006018C8">
        <w:t xml:space="preserve"> </w:t>
      </w:r>
      <w:r w:rsidRPr="006018C8">
        <w:rPr>
          <w:spacing w:val="-3"/>
        </w:rPr>
        <w:t>être</w:t>
      </w:r>
      <w:r w:rsidRPr="006018C8">
        <w:rPr>
          <w:spacing w:val="-1"/>
        </w:rPr>
        <w:t xml:space="preserve"> </w:t>
      </w:r>
      <w:r w:rsidRPr="006018C8">
        <w:rPr>
          <w:spacing w:val="-3"/>
        </w:rPr>
        <w:t>supérieurs</w:t>
      </w:r>
      <w:r w:rsidRPr="006018C8">
        <w:rPr>
          <w:spacing w:val="-6"/>
        </w:rPr>
        <w:t xml:space="preserve"> </w:t>
      </w:r>
      <w:r w:rsidRPr="006018C8">
        <w:t>à</w:t>
      </w:r>
      <w:r w:rsidRPr="006018C8">
        <w:rPr>
          <w:spacing w:val="-1"/>
        </w:rPr>
        <w:t xml:space="preserve"> </w:t>
      </w:r>
      <w:r w:rsidRPr="006018C8">
        <w:t>10</w:t>
      </w:r>
      <w:r w:rsidRPr="006018C8">
        <w:rPr>
          <w:spacing w:val="-5"/>
        </w:rPr>
        <w:t xml:space="preserve"> </w:t>
      </w:r>
      <w:r w:rsidRPr="006018C8">
        <w:t xml:space="preserve">fois le diamètre </w:t>
      </w:r>
      <w:r w:rsidRPr="006018C8">
        <w:rPr>
          <w:spacing w:val="-3"/>
        </w:rPr>
        <w:t>du</w:t>
      </w:r>
      <w:r w:rsidRPr="006018C8">
        <w:rPr>
          <w:spacing w:val="-12"/>
        </w:rPr>
        <w:t xml:space="preserve"> </w:t>
      </w:r>
      <w:r w:rsidRPr="006018C8">
        <w:rPr>
          <w:spacing w:val="-3"/>
        </w:rPr>
        <w:t>câble.</w:t>
      </w:r>
    </w:p>
    <w:p w14:paraId="35FCBE1A" w14:textId="77777777" w:rsidR="00FA5B52" w:rsidRPr="006018C8" w:rsidRDefault="00FA5B52" w:rsidP="00FA5B52">
      <w:pPr>
        <w:pStyle w:val="Corpsdetexte"/>
        <w:kinsoku w:val="0"/>
        <w:overflowPunct w:val="0"/>
        <w:spacing w:line="276" w:lineRule="auto"/>
        <w:ind w:right="353"/>
        <w:jc w:val="both"/>
        <w:rPr>
          <w:spacing w:val="-3"/>
        </w:rPr>
      </w:pPr>
      <w:proofErr w:type="spellStart"/>
      <w:r w:rsidRPr="006018C8">
        <w:t>A</w:t>
      </w:r>
      <w:proofErr w:type="spellEnd"/>
      <w:r w:rsidRPr="006018C8">
        <w:t xml:space="preserve"> la </w:t>
      </w:r>
      <w:r w:rsidRPr="006018C8">
        <w:rPr>
          <w:spacing w:val="-2"/>
        </w:rPr>
        <w:t xml:space="preserve">sortie </w:t>
      </w:r>
      <w:r w:rsidRPr="006018C8">
        <w:t xml:space="preserve">des chemins de </w:t>
      </w:r>
      <w:r w:rsidRPr="006018C8">
        <w:rPr>
          <w:spacing w:val="-3"/>
        </w:rPr>
        <w:t xml:space="preserve">câbles, </w:t>
      </w:r>
      <w:r w:rsidRPr="006018C8">
        <w:t xml:space="preserve">les câbles ou conducteurs </w:t>
      </w:r>
      <w:r w:rsidRPr="006018C8">
        <w:rPr>
          <w:spacing w:val="-3"/>
        </w:rPr>
        <w:t xml:space="preserve">doivent reposer </w:t>
      </w:r>
      <w:r w:rsidRPr="006018C8">
        <w:rPr>
          <w:spacing w:val="-4"/>
        </w:rPr>
        <w:t xml:space="preserve">sur </w:t>
      </w:r>
      <w:r w:rsidRPr="006018C8">
        <w:t xml:space="preserve">des </w:t>
      </w:r>
      <w:r w:rsidRPr="006018C8">
        <w:rPr>
          <w:spacing w:val="-3"/>
        </w:rPr>
        <w:t xml:space="preserve">parties </w:t>
      </w:r>
      <w:r w:rsidRPr="006018C8">
        <w:t xml:space="preserve">métalliques ne présentant pas d’arêtes </w:t>
      </w:r>
      <w:r w:rsidRPr="006018C8">
        <w:rPr>
          <w:spacing w:val="-3"/>
        </w:rPr>
        <w:t xml:space="preserve">vives. </w:t>
      </w:r>
      <w:proofErr w:type="spellStart"/>
      <w:r w:rsidRPr="006018C8">
        <w:t>A</w:t>
      </w:r>
      <w:proofErr w:type="spellEnd"/>
      <w:r w:rsidRPr="006018C8">
        <w:t xml:space="preserve"> </w:t>
      </w:r>
      <w:r w:rsidRPr="006018C8">
        <w:rPr>
          <w:spacing w:val="-3"/>
        </w:rPr>
        <w:t xml:space="preserve">cet </w:t>
      </w:r>
      <w:r w:rsidRPr="006018C8">
        <w:rPr>
          <w:spacing w:val="-4"/>
        </w:rPr>
        <w:t xml:space="preserve">effet, </w:t>
      </w:r>
      <w:r w:rsidRPr="006018C8">
        <w:t xml:space="preserve">les extrémités des chemins de </w:t>
      </w:r>
      <w:r w:rsidRPr="006018C8">
        <w:rPr>
          <w:spacing w:val="-3"/>
        </w:rPr>
        <w:t xml:space="preserve">câbles </w:t>
      </w:r>
      <w:r w:rsidRPr="006018C8">
        <w:t xml:space="preserve">sont repliées </w:t>
      </w:r>
      <w:r w:rsidRPr="006018C8">
        <w:rPr>
          <w:spacing w:val="-3"/>
        </w:rPr>
        <w:t xml:space="preserve">afin </w:t>
      </w:r>
      <w:r w:rsidRPr="006018C8">
        <w:t xml:space="preserve">de </w:t>
      </w:r>
      <w:r w:rsidRPr="006018C8">
        <w:rPr>
          <w:spacing w:val="-3"/>
        </w:rPr>
        <w:t xml:space="preserve">représenter </w:t>
      </w:r>
      <w:r w:rsidRPr="006018C8">
        <w:t xml:space="preserve">une surface </w:t>
      </w:r>
      <w:r w:rsidRPr="006018C8">
        <w:rPr>
          <w:spacing w:val="-3"/>
        </w:rPr>
        <w:t xml:space="preserve">arrondie </w:t>
      </w:r>
      <w:r w:rsidRPr="006018C8">
        <w:t xml:space="preserve">ou </w:t>
      </w:r>
      <w:r w:rsidRPr="006018C8">
        <w:rPr>
          <w:spacing w:val="-3"/>
        </w:rPr>
        <w:t xml:space="preserve">seront </w:t>
      </w:r>
      <w:r w:rsidRPr="006018C8">
        <w:t xml:space="preserve">équipées </w:t>
      </w:r>
      <w:r w:rsidRPr="006018C8">
        <w:rPr>
          <w:spacing w:val="-3"/>
        </w:rPr>
        <w:t xml:space="preserve">de </w:t>
      </w:r>
      <w:r w:rsidRPr="006018C8">
        <w:t xml:space="preserve">raccords à 900 </w:t>
      </w:r>
      <w:r w:rsidRPr="006018C8">
        <w:rPr>
          <w:spacing w:val="-3"/>
        </w:rPr>
        <w:t xml:space="preserve">convexes. </w:t>
      </w:r>
      <w:r w:rsidRPr="006018C8">
        <w:t xml:space="preserve">Les chemins de </w:t>
      </w:r>
      <w:r w:rsidRPr="006018C8">
        <w:rPr>
          <w:spacing w:val="-3"/>
        </w:rPr>
        <w:t xml:space="preserve">câbles seront </w:t>
      </w:r>
      <w:r w:rsidRPr="006018C8">
        <w:t xml:space="preserve">dimensionnés afin de </w:t>
      </w:r>
      <w:r w:rsidRPr="006018C8">
        <w:rPr>
          <w:spacing w:val="-3"/>
        </w:rPr>
        <w:t xml:space="preserve">limiter, au </w:t>
      </w:r>
      <w:r w:rsidRPr="006018C8">
        <w:t xml:space="preserve">mieux, les </w:t>
      </w:r>
      <w:r w:rsidRPr="006018C8">
        <w:rPr>
          <w:spacing w:val="-4"/>
        </w:rPr>
        <w:t xml:space="preserve">effets </w:t>
      </w:r>
      <w:r w:rsidRPr="006018C8">
        <w:t xml:space="preserve">de proximité des câbles et de permettre des adjonctions ultérieures de </w:t>
      </w:r>
      <w:r w:rsidRPr="006018C8">
        <w:rPr>
          <w:spacing w:val="-3"/>
        </w:rPr>
        <w:t>30%.</w:t>
      </w:r>
    </w:p>
    <w:p w14:paraId="3C15ADE8" w14:textId="77777777" w:rsidR="00FA5B52" w:rsidRPr="006018C8" w:rsidRDefault="00FA5B52" w:rsidP="00FA5B52">
      <w:pPr>
        <w:pStyle w:val="Corpsdetexte"/>
        <w:kinsoku w:val="0"/>
        <w:overflowPunct w:val="0"/>
        <w:spacing w:line="276" w:lineRule="auto"/>
        <w:ind w:right="353"/>
        <w:jc w:val="both"/>
        <w:rPr>
          <w:spacing w:val="-3"/>
        </w:rPr>
        <w:sectPr w:rsidR="00FA5B52" w:rsidRPr="006018C8" w:rsidSect="00380E05">
          <w:pgSz w:w="11910" w:h="16840"/>
          <w:pgMar w:top="660" w:right="320" w:bottom="820" w:left="440" w:header="0" w:footer="554" w:gutter="0"/>
          <w:cols w:space="720"/>
          <w:noEndnote/>
        </w:sectPr>
      </w:pPr>
    </w:p>
    <w:p w14:paraId="26BD7B8B" w14:textId="77777777" w:rsidR="00FA5B52" w:rsidRPr="006018C8" w:rsidRDefault="00FA5B52" w:rsidP="00FA5B52">
      <w:pPr>
        <w:pStyle w:val="Corpsdetexte"/>
        <w:kinsoku w:val="0"/>
        <w:overflowPunct w:val="0"/>
        <w:spacing w:before="62" w:line="276" w:lineRule="auto"/>
      </w:pPr>
      <w:r w:rsidRPr="006018C8">
        <w:lastRenderedPageBreak/>
        <w:t>Le parcours des chemins de câbles tiendra compte de l’implantation des équipements des autres corps d’</w:t>
      </w:r>
      <w:proofErr w:type="spellStart"/>
      <w:r w:rsidRPr="006018C8">
        <w:t>Etat</w:t>
      </w:r>
      <w:proofErr w:type="spellEnd"/>
      <w:r w:rsidRPr="006018C8">
        <w:t xml:space="preserve"> techniques.</w:t>
      </w:r>
    </w:p>
    <w:p w14:paraId="4E394A4E"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jc w:val="both"/>
        <w:textAlignment w:val="auto"/>
        <w:rPr>
          <w:rFonts w:ascii="Times New Roman" w:hAnsi="Times New Roman"/>
          <w:i/>
          <w:iCs/>
        </w:rPr>
      </w:pPr>
      <w:r w:rsidRPr="006018C8">
        <w:rPr>
          <w:rFonts w:ascii="Times New Roman" w:hAnsi="Times New Roman"/>
          <w:i/>
          <w:iCs/>
        </w:rPr>
        <w:t>Repérages des</w:t>
      </w:r>
      <w:r w:rsidRPr="006018C8">
        <w:rPr>
          <w:rFonts w:ascii="Times New Roman" w:hAnsi="Times New Roman"/>
          <w:i/>
          <w:iCs/>
          <w:spacing w:val="-1"/>
        </w:rPr>
        <w:t xml:space="preserve"> </w:t>
      </w:r>
      <w:r w:rsidRPr="006018C8">
        <w:rPr>
          <w:rFonts w:ascii="Times New Roman" w:hAnsi="Times New Roman"/>
          <w:i/>
          <w:iCs/>
        </w:rPr>
        <w:t>câbles</w:t>
      </w:r>
    </w:p>
    <w:p w14:paraId="06E45EC4" w14:textId="77777777" w:rsidR="00FA5B52" w:rsidRPr="006018C8" w:rsidRDefault="00FA5B52" w:rsidP="00FA5B52">
      <w:pPr>
        <w:pStyle w:val="Corpsdetexte"/>
        <w:kinsoku w:val="0"/>
        <w:overflowPunct w:val="0"/>
        <w:spacing w:before="118" w:line="278" w:lineRule="auto"/>
        <w:ind w:right="351"/>
        <w:jc w:val="both"/>
        <w:rPr>
          <w:spacing w:val="-3"/>
        </w:rPr>
      </w:pPr>
      <w:r w:rsidRPr="006018C8">
        <w:t xml:space="preserve">Les câbles </w:t>
      </w:r>
      <w:r w:rsidRPr="006018C8">
        <w:rPr>
          <w:spacing w:val="-3"/>
        </w:rPr>
        <w:t xml:space="preserve">seront </w:t>
      </w:r>
      <w:r w:rsidRPr="006018C8">
        <w:t xml:space="preserve">repérés en tous points </w:t>
      </w:r>
      <w:r w:rsidRPr="006018C8">
        <w:rPr>
          <w:spacing w:val="-3"/>
        </w:rPr>
        <w:t xml:space="preserve">particuliers </w:t>
      </w:r>
      <w:r w:rsidRPr="006018C8">
        <w:t xml:space="preserve">tels que </w:t>
      </w:r>
      <w:r w:rsidRPr="006018C8">
        <w:rPr>
          <w:spacing w:val="-3"/>
        </w:rPr>
        <w:t xml:space="preserve">sortie, changement </w:t>
      </w:r>
      <w:r w:rsidRPr="006018C8">
        <w:t xml:space="preserve">de </w:t>
      </w:r>
      <w:r w:rsidRPr="006018C8">
        <w:rPr>
          <w:spacing w:val="-3"/>
        </w:rPr>
        <w:t xml:space="preserve">nappe ou direction, </w:t>
      </w:r>
      <w:r w:rsidRPr="006018C8">
        <w:t xml:space="preserve">trémies de passage des </w:t>
      </w:r>
      <w:r w:rsidRPr="006018C8">
        <w:rPr>
          <w:spacing w:val="-3"/>
        </w:rPr>
        <w:t xml:space="preserve">parois, </w:t>
      </w:r>
      <w:r w:rsidRPr="006018C8">
        <w:rPr>
          <w:spacing w:val="-2"/>
        </w:rPr>
        <w:t xml:space="preserve">sortie </w:t>
      </w:r>
      <w:r w:rsidRPr="006018C8">
        <w:t xml:space="preserve">d’armoires </w:t>
      </w:r>
      <w:r w:rsidRPr="006018C8">
        <w:rPr>
          <w:spacing w:val="-3"/>
        </w:rPr>
        <w:t xml:space="preserve">électriques. </w:t>
      </w:r>
      <w:r w:rsidRPr="006018C8">
        <w:t xml:space="preserve">Le repérage sera effectué par des étiquettes souples plastiques gravées de </w:t>
      </w:r>
      <w:r w:rsidRPr="006018C8">
        <w:rPr>
          <w:spacing w:val="-3"/>
        </w:rPr>
        <w:t xml:space="preserve">telle </w:t>
      </w:r>
      <w:r w:rsidRPr="006018C8">
        <w:t xml:space="preserve">façon que </w:t>
      </w:r>
      <w:r w:rsidRPr="006018C8">
        <w:rPr>
          <w:spacing w:val="-3"/>
        </w:rPr>
        <w:t xml:space="preserve">l’inscription ne </w:t>
      </w:r>
      <w:r w:rsidRPr="006018C8">
        <w:t xml:space="preserve">puisse disparaître avec le </w:t>
      </w:r>
      <w:r w:rsidRPr="006018C8">
        <w:rPr>
          <w:spacing w:val="-3"/>
        </w:rPr>
        <w:t>temps.</w:t>
      </w:r>
    </w:p>
    <w:p w14:paraId="0214432C" w14:textId="77777777" w:rsidR="00FA5B52" w:rsidRPr="006018C8" w:rsidRDefault="00FA5B52" w:rsidP="00FA5B52">
      <w:pPr>
        <w:pStyle w:val="Corpsdetexte"/>
        <w:kinsoku w:val="0"/>
        <w:overflowPunct w:val="0"/>
        <w:spacing w:before="192" w:line="276" w:lineRule="auto"/>
        <w:ind w:right="354"/>
        <w:jc w:val="both"/>
      </w:pPr>
      <w:r w:rsidRPr="006018C8">
        <w:t>Ces étiquettes seront maintenues aux câbles par l’intermédiaire d’agrafes; les indications suivantes seront mentionnées :</w:t>
      </w:r>
    </w:p>
    <w:p w14:paraId="5E61AAC7"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201" w:after="0" w:line="240" w:lineRule="auto"/>
        <w:ind w:left="952"/>
        <w:textAlignment w:val="auto"/>
        <w:rPr>
          <w:rFonts w:ascii="Times New Roman" w:hAnsi="Times New Roman"/>
        </w:rPr>
      </w:pPr>
      <w:r w:rsidRPr="006018C8">
        <w:rPr>
          <w:rFonts w:ascii="Times New Roman" w:hAnsi="Times New Roman"/>
        </w:rPr>
        <w:t xml:space="preserve">Nombre de conducteurs – </w:t>
      </w:r>
      <w:r w:rsidRPr="006018C8">
        <w:rPr>
          <w:rFonts w:ascii="Times New Roman" w:hAnsi="Times New Roman"/>
          <w:spacing w:val="-3"/>
        </w:rPr>
        <w:t>section</w:t>
      </w:r>
      <w:r w:rsidRPr="006018C8">
        <w:rPr>
          <w:rFonts w:ascii="Times New Roman" w:hAnsi="Times New Roman"/>
          <w:spacing w:val="-19"/>
        </w:rPr>
        <w:t xml:space="preserve"> </w:t>
      </w:r>
      <w:r w:rsidRPr="006018C8">
        <w:rPr>
          <w:rFonts w:ascii="Times New Roman" w:hAnsi="Times New Roman"/>
        </w:rPr>
        <w:t>;</w:t>
      </w:r>
    </w:p>
    <w:p w14:paraId="63E16C2F"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Numéro du câble dans </w:t>
      </w:r>
      <w:r w:rsidRPr="006018C8">
        <w:rPr>
          <w:rFonts w:ascii="Times New Roman" w:hAnsi="Times New Roman"/>
          <w:spacing w:val="-3"/>
        </w:rPr>
        <w:t xml:space="preserve">le </w:t>
      </w:r>
      <w:r w:rsidRPr="006018C8">
        <w:rPr>
          <w:rFonts w:ascii="Times New Roman" w:hAnsi="Times New Roman"/>
        </w:rPr>
        <w:t>repère général</w:t>
      </w:r>
      <w:r w:rsidRPr="006018C8">
        <w:rPr>
          <w:rFonts w:ascii="Times New Roman" w:hAnsi="Times New Roman"/>
          <w:spacing w:val="-36"/>
        </w:rPr>
        <w:t xml:space="preserve"> </w:t>
      </w:r>
      <w:r w:rsidRPr="006018C8">
        <w:rPr>
          <w:rFonts w:ascii="Times New Roman" w:hAnsi="Times New Roman"/>
        </w:rPr>
        <w:t>;</w:t>
      </w:r>
    </w:p>
    <w:p w14:paraId="5A003A63"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spacing w:val="-3"/>
        </w:rPr>
      </w:pPr>
      <w:r w:rsidRPr="006018C8">
        <w:rPr>
          <w:rFonts w:ascii="Times New Roman" w:hAnsi="Times New Roman"/>
          <w:spacing w:val="-3"/>
        </w:rPr>
        <w:t xml:space="preserve">Appellation </w:t>
      </w:r>
      <w:r w:rsidRPr="006018C8">
        <w:rPr>
          <w:rFonts w:ascii="Times New Roman" w:hAnsi="Times New Roman"/>
        </w:rPr>
        <w:t xml:space="preserve">de </w:t>
      </w:r>
      <w:r w:rsidRPr="006018C8">
        <w:rPr>
          <w:rFonts w:ascii="Times New Roman" w:hAnsi="Times New Roman"/>
          <w:spacing w:val="-3"/>
        </w:rPr>
        <w:t xml:space="preserve">son </w:t>
      </w:r>
      <w:r w:rsidRPr="006018C8">
        <w:rPr>
          <w:rFonts w:ascii="Times New Roman" w:hAnsi="Times New Roman"/>
        </w:rPr>
        <w:t xml:space="preserve">point </w:t>
      </w:r>
      <w:r w:rsidRPr="006018C8">
        <w:rPr>
          <w:rFonts w:ascii="Times New Roman" w:hAnsi="Times New Roman"/>
          <w:spacing w:val="-3"/>
        </w:rPr>
        <w:t xml:space="preserve">de </w:t>
      </w:r>
      <w:r w:rsidRPr="006018C8">
        <w:rPr>
          <w:rFonts w:ascii="Times New Roman" w:hAnsi="Times New Roman"/>
        </w:rPr>
        <w:t xml:space="preserve">départ </w:t>
      </w:r>
      <w:r w:rsidRPr="006018C8">
        <w:rPr>
          <w:rFonts w:ascii="Times New Roman" w:hAnsi="Times New Roman"/>
          <w:spacing w:val="-3"/>
        </w:rPr>
        <w:t xml:space="preserve">et </w:t>
      </w:r>
      <w:r w:rsidRPr="006018C8">
        <w:rPr>
          <w:rFonts w:ascii="Times New Roman" w:hAnsi="Times New Roman"/>
        </w:rPr>
        <w:t>de</w:t>
      </w:r>
      <w:r w:rsidRPr="006018C8">
        <w:rPr>
          <w:rFonts w:ascii="Times New Roman" w:hAnsi="Times New Roman"/>
          <w:spacing w:val="-21"/>
        </w:rPr>
        <w:t xml:space="preserve"> </w:t>
      </w:r>
      <w:r w:rsidRPr="006018C8">
        <w:rPr>
          <w:rFonts w:ascii="Times New Roman" w:hAnsi="Times New Roman"/>
          <w:spacing w:val="-3"/>
        </w:rPr>
        <w:t>l’aboutissant.</w:t>
      </w:r>
    </w:p>
    <w:p w14:paraId="55CCD6B5" w14:textId="77777777" w:rsidR="00FA5B52" w:rsidRPr="006018C8" w:rsidRDefault="00FA5B52" w:rsidP="00FA5B52">
      <w:pPr>
        <w:pStyle w:val="Corpsdetexte"/>
        <w:kinsoku w:val="0"/>
        <w:overflowPunct w:val="0"/>
        <w:spacing w:before="45" w:line="276" w:lineRule="auto"/>
        <w:ind w:right="4222"/>
        <w:rPr>
          <w:spacing w:val="-3"/>
        </w:rPr>
      </w:pPr>
      <w:r w:rsidRPr="006018C8">
        <w:rPr>
          <w:spacing w:val="-3"/>
        </w:rPr>
        <w:t xml:space="preserve">Prévoir, également le </w:t>
      </w:r>
      <w:r w:rsidRPr="006018C8">
        <w:t xml:space="preserve">repérage par </w:t>
      </w:r>
      <w:r w:rsidRPr="006018C8">
        <w:rPr>
          <w:spacing w:val="-3"/>
        </w:rPr>
        <w:t xml:space="preserve">couleur </w:t>
      </w:r>
      <w:r w:rsidRPr="006018C8">
        <w:t xml:space="preserve">des </w:t>
      </w:r>
      <w:r w:rsidRPr="006018C8">
        <w:rPr>
          <w:spacing w:val="-3"/>
        </w:rPr>
        <w:t xml:space="preserve">câbles Courants </w:t>
      </w:r>
      <w:r w:rsidRPr="006018C8">
        <w:t xml:space="preserve">faibles. Repérage des conducteurs </w:t>
      </w:r>
      <w:r w:rsidRPr="006018C8">
        <w:rPr>
          <w:spacing w:val="-3"/>
        </w:rPr>
        <w:t xml:space="preserve">câbles </w:t>
      </w:r>
      <w:r w:rsidRPr="006018C8">
        <w:t xml:space="preserve">(conducteurs de </w:t>
      </w:r>
      <w:r w:rsidRPr="006018C8">
        <w:rPr>
          <w:spacing w:val="-3"/>
        </w:rPr>
        <w:t>puissance)</w:t>
      </w:r>
    </w:p>
    <w:p w14:paraId="2E55C96D" w14:textId="77777777" w:rsidR="00FA5B52" w:rsidRPr="006018C8" w:rsidRDefault="00FA5B52" w:rsidP="00FA5B52">
      <w:pPr>
        <w:pStyle w:val="Corpsdetexte"/>
        <w:kinsoku w:val="0"/>
        <w:overflowPunct w:val="0"/>
        <w:spacing w:line="275" w:lineRule="exact"/>
      </w:pPr>
      <w:r w:rsidRPr="006018C8">
        <w:t>Le repérage sera le suivant :</w:t>
      </w:r>
    </w:p>
    <w:p w14:paraId="2C1D351D"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Phase 1: </w:t>
      </w:r>
      <w:r w:rsidRPr="006018C8">
        <w:rPr>
          <w:rFonts w:ascii="Times New Roman" w:hAnsi="Times New Roman"/>
          <w:spacing w:val="-3"/>
        </w:rPr>
        <w:t xml:space="preserve">Rouge </w:t>
      </w:r>
      <w:r w:rsidRPr="006018C8">
        <w:rPr>
          <w:rFonts w:ascii="Times New Roman" w:hAnsi="Times New Roman"/>
        </w:rPr>
        <w:t>repère filerie R</w:t>
      </w:r>
      <w:r w:rsidRPr="006018C8">
        <w:rPr>
          <w:rFonts w:ascii="Times New Roman" w:hAnsi="Times New Roman"/>
          <w:spacing w:val="-33"/>
        </w:rPr>
        <w:t xml:space="preserve"> </w:t>
      </w:r>
      <w:r w:rsidRPr="006018C8">
        <w:rPr>
          <w:rFonts w:ascii="Times New Roman" w:hAnsi="Times New Roman"/>
        </w:rPr>
        <w:t>;</w:t>
      </w:r>
    </w:p>
    <w:p w14:paraId="778B5D31"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Phase</w:t>
      </w:r>
      <w:r w:rsidRPr="006018C8">
        <w:rPr>
          <w:rFonts w:ascii="Times New Roman" w:hAnsi="Times New Roman"/>
          <w:spacing w:val="-13"/>
        </w:rPr>
        <w:t xml:space="preserve"> </w:t>
      </w:r>
      <w:r w:rsidRPr="006018C8">
        <w:rPr>
          <w:rFonts w:ascii="Times New Roman" w:hAnsi="Times New Roman"/>
        </w:rPr>
        <w:t>2</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Orange</w:t>
      </w:r>
      <w:r w:rsidRPr="006018C8">
        <w:rPr>
          <w:rFonts w:ascii="Times New Roman" w:hAnsi="Times New Roman"/>
          <w:spacing w:val="-8"/>
        </w:rPr>
        <w:t xml:space="preserve"> </w:t>
      </w:r>
      <w:r w:rsidRPr="006018C8">
        <w:rPr>
          <w:rFonts w:ascii="Times New Roman" w:hAnsi="Times New Roman"/>
        </w:rPr>
        <w:t>repère</w:t>
      </w:r>
      <w:r w:rsidRPr="006018C8">
        <w:rPr>
          <w:rFonts w:ascii="Times New Roman" w:hAnsi="Times New Roman"/>
          <w:spacing w:val="-12"/>
        </w:rPr>
        <w:t xml:space="preserve"> </w:t>
      </w:r>
      <w:r w:rsidRPr="006018C8">
        <w:rPr>
          <w:rFonts w:ascii="Times New Roman" w:hAnsi="Times New Roman"/>
        </w:rPr>
        <w:t>filerie</w:t>
      </w:r>
      <w:r w:rsidRPr="006018C8">
        <w:rPr>
          <w:rFonts w:ascii="Times New Roman" w:hAnsi="Times New Roman"/>
          <w:spacing w:val="-8"/>
        </w:rPr>
        <w:t xml:space="preserve"> </w:t>
      </w:r>
      <w:r w:rsidRPr="006018C8">
        <w:rPr>
          <w:rFonts w:ascii="Times New Roman" w:hAnsi="Times New Roman"/>
        </w:rPr>
        <w:t>S</w:t>
      </w:r>
      <w:r w:rsidRPr="006018C8">
        <w:rPr>
          <w:rFonts w:ascii="Times New Roman" w:hAnsi="Times New Roman"/>
          <w:spacing w:val="-11"/>
        </w:rPr>
        <w:t xml:space="preserve"> </w:t>
      </w:r>
      <w:r w:rsidRPr="006018C8">
        <w:rPr>
          <w:rFonts w:ascii="Times New Roman" w:hAnsi="Times New Roman"/>
        </w:rPr>
        <w:t>;</w:t>
      </w:r>
    </w:p>
    <w:p w14:paraId="388321D4"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Phase</w:t>
      </w:r>
      <w:r w:rsidRPr="006018C8">
        <w:rPr>
          <w:rFonts w:ascii="Times New Roman" w:hAnsi="Times New Roman"/>
          <w:spacing w:val="-13"/>
        </w:rPr>
        <w:t xml:space="preserve"> </w:t>
      </w:r>
      <w:r w:rsidRPr="006018C8">
        <w:rPr>
          <w:rFonts w:ascii="Times New Roman" w:hAnsi="Times New Roman"/>
        </w:rPr>
        <w:t>3</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Marron</w:t>
      </w:r>
      <w:r w:rsidRPr="006018C8">
        <w:rPr>
          <w:rFonts w:ascii="Times New Roman" w:hAnsi="Times New Roman"/>
          <w:spacing w:val="-7"/>
        </w:rPr>
        <w:t xml:space="preserve"> </w:t>
      </w:r>
      <w:r w:rsidRPr="006018C8">
        <w:rPr>
          <w:rFonts w:ascii="Times New Roman" w:hAnsi="Times New Roman"/>
        </w:rPr>
        <w:t>repère</w:t>
      </w:r>
      <w:r w:rsidRPr="006018C8">
        <w:rPr>
          <w:rFonts w:ascii="Times New Roman" w:hAnsi="Times New Roman"/>
          <w:spacing w:val="-13"/>
        </w:rPr>
        <w:t xml:space="preserve"> </w:t>
      </w:r>
      <w:r w:rsidRPr="006018C8">
        <w:rPr>
          <w:rFonts w:ascii="Times New Roman" w:hAnsi="Times New Roman"/>
        </w:rPr>
        <w:t>filerie</w:t>
      </w:r>
      <w:r w:rsidRPr="006018C8">
        <w:rPr>
          <w:rFonts w:ascii="Times New Roman" w:hAnsi="Times New Roman"/>
          <w:spacing w:val="-11"/>
        </w:rPr>
        <w:t xml:space="preserve"> </w:t>
      </w:r>
      <w:r w:rsidRPr="006018C8">
        <w:rPr>
          <w:rFonts w:ascii="Times New Roman" w:hAnsi="Times New Roman"/>
        </w:rPr>
        <w:t>T</w:t>
      </w:r>
      <w:r w:rsidRPr="006018C8">
        <w:rPr>
          <w:rFonts w:ascii="Times New Roman" w:hAnsi="Times New Roman"/>
          <w:spacing w:val="-6"/>
        </w:rPr>
        <w:t xml:space="preserve"> </w:t>
      </w:r>
      <w:r w:rsidRPr="006018C8">
        <w:rPr>
          <w:rFonts w:ascii="Times New Roman" w:hAnsi="Times New Roman"/>
        </w:rPr>
        <w:t>;</w:t>
      </w:r>
    </w:p>
    <w:p w14:paraId="19B593C4"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Neutre : Bleu repère filerie N</w:t>
      </w:r>
      <w:r w:rsidRPr="006018C8">
        <w:rPr>
          <w:rFonts w:ascii="Times New Roman" w:hAnsi="Times New Roman"/>
          <w:spacing w:val="-38"/>
        </w:rPr>
        <w:t xml:space="preserve"> </w:t>
      </w:r>
      <w:r w:rsidRPr="006018C8">
        <w:rPr>
          <w:rFonts w:ascii="Times New Roman" w:hAnsi="Times New Roman"/>
        </w:rPr>
        <w:t>;</w:t>
      </w:r>
    </w:p>
    <w:p w14:paraId="65F28032"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61" w:after="0" w:line="240" w:lineRule="auto"/>
        <w:ind w:hanging="1749"/>
        <w:jc w:val="both"/>
        <w:textAlignment w:val="auto"/>
        <w:rPr>
          <w:rFonts w:ascii="Times New Roman" w:hAnsi="Times New Roman"/>
          <w:i/>
          <w:iCs/>
        </w:rPr>
      </w:pPr>
      <w:r w:rsidRPr="006018C8">
        <w:rPr>
          <w:rFonts w:ascii="Times New Roman" w:hAnsi="Times New Roman"/>
          <w:i/>
          <w:iCs/>
        </w:rPr>
        <w:t>Raccordements aux Tableaux électriques</w:t>
      </w:r>
    </w:p>
    <w:p w14:paraId="232CEEA2" w14:textId="77777777" w:rsidR="00FA5B52" w:rsidRPr="006018C8" w:rsidRDefault="00FA5B52" w:rsidP="00FA5B52">
      <w:pPr>
        <w:pStyle w:val="Corpsdetexte"/>
        <w:kinsoku w:val="0"/>
        <w:overflowPunct w:val="0"/>
        <w:spacing w:before="122" w:line="276" w:lineRule="auto"/>
        <w:ind w:right="354"/>
        <w:jc w:val="both"/>
        <w:rPr>
          <w:spacing w:val="-3"/>
        </w:rPr>
      </w:pPr>
      <w:r w:rsidRPr="006018C8">
        <w:t xml:space="preserve">Le raccordement des </w:t>
      </w:r>
      <w:r w:rsidRPr="006018C8">
        <w:rPr>
          <w:spacing w:val="-3"/>
        </w:rPr>
        <w:t xml:space="preserve">câbles </w:t>
      </w:r>
      <w:r w:rsidRPr="006018C8">
        <w:t xml:space="preserve">aux </w:t>
      </w:r>
      <w:r w:rsidRPr="006018C8">
        <w:rPr>
          <w:spacing w:val="-3"/>
        </w:rPr>
        <w:t xml:space="preserve">Tableaux </w:t>
      </w:r>
      <w:r w:rsidRPr="006018C8">
        <w:t xml:space="preserve">divisionnaires </w:t>
      </w:r>
      <w:r w:rsidRPr="006018C8">
        <w:rPr>
          <w:spacing w:val="-3"/>
        </w:rPr>
        <w:t xml:space="preserve">s’opérera de </w:t>
      </w:r>
      <w:r w:rsidRPr="006018C8">
        <w:t xml:space="preserve">telle </w:t>
      </w:r>
      <w:r w:rsidRPr="006018C8">
        <w:rPr>
          <w:spacing w:val="-3"/>
        </w:rPr>
        <w:t xml:space="preserve">sorte </w:t>
      </w:r>
      <w:r w:rsidRPr="006018C8">
        <w:t xml:space="preserve">que </w:t>
      </w:r>
      <w:r w:rsidRPr="006018C8">
        <w:rPr>
          <w:spacing w:val="-3"/>
        </w:rPr>
        <w:t xml:space="preserve">l’on </w:t>
      </w:r>
      <w:r w:rsidRPr="006018C8">
        <w:t xml:space="preserve">puisse </w:t>
      </w:r>
      <w:r w:rsidRPr="006018C8">
        <w:rPr>
          <w:spacing w:val="-3"/>
        </w:rPr>
        <w:t xml:space="preserve">passer </w:t>
      </w:r>
      <w:r w:rsidRPr="006018C8">
        <w:t>une pince</w:t>
      </w:r>
      <w:r w:rsidRPr="006018C8">
        <w:rPr>
          <w:spacing w:val="-2"/>
        </w:rPr>
        <w:t xml:space="preserve"> </w:t>
      </w:r>
      <w:r w:rsidRPr="006018C8">
        <w:t>ampère</w:t>
      </w:r>
      <w:r w:rsidRPr="006018C8">
        <w:rPr>
          <w:spacing w:val="-6"/>
        </w:rPr>
        <w:t xml:space="preserve"> </w:t>
      </w:r>
      <w:r w:rsidRPr="006018C8">
        <w:t>métrique</w:t>
      </w:r>
      <w:r w:rsidRPr="006018C8">
        <w:rPr>
          <w:spacing w:val="-1"/>
        </w:rPr>
        <w:t xml:space="preserve"> </w:t>
      </w:r>
      <w:r w:rsidRPr="006018C8">
        <w:rPr>
          <w:spacing w:val="-3"/>
        </w:rPr>
        <w:t>sur</w:t>
      </w:r>
      <w:r w:rsidRPr="006018C8">
        <w:rPr>
          <w:spacing w:val="-5"/>
        </w:rPr>
        <w:t xml:space="preserve"> </w:t>
      </w:r>
      <w:r w:rsidRPr="006018C8">
        <w:t>chacun</w:t>
      </w:r>
      <w:r w:rsidRPr="006018C8">
        <w:rPr>
          <w:spacing w:val="-5"/>
        </w:rPr>
        <w:t xml:space="preserve"> </w:t>
      </w:r>
      <w:r w:rsidRPr="006018C8">
        <w:t>des</w:t>
      </w:r>
      <w:r w:rsidRPr="006018C8">
        <w:rPr>
          <w:spacing w:val="-3"/>
        </w:rPr>
        <w:t xml:space="preserve"> </w:t>
      </w:r>
      <w:r w:rsidRPr="006018C8">
        <w:t>conducteurs</w:t>
      </w:r>
      <w:r w:rsidRPr="006018C8">
        <w:rPr>
          <w:spacing w:val="-3"/>
        </w:rPr>
        <w:t xml:space="preserve"> et</w:t>
      </w:r>
      <w:r w:rsidRPr="006018C8">
        <w:rPr>
          <w:spacing w:val="-1"/>
        </w:rPr>
        <w:t xml:space="preserve"> </w:t>
      </w:r>
      <w:r w:rsidRPr="006018C8">
        <w:rPr>
          <w:spacing w:val="-3"/>
        </w:rPr>
        <w:t>autour</w:t>
      </w:r>
      <w:r w:rsidRPr="006018C8">
        <w:rPr>
          <w:spacing w:val="1"/>
        </w:rPr>
        <w:t xml:space="preserve"> </w:t>
      </w:r>
      <w:r w:rsidRPr="006018C8">
        <w:t>de</w:t>
      </w:r>
      <w:r w:rsidRPr="006018C8">
        <w:rPr>
          <w:spacing w:val="-6"/>
        </w:rPr>
        <w:t xml:space="preserve"> </w:t>
      </w:r>
      <w:r w:rsidRPr="006018C8">
        <w:t>l’ensemble</w:t>
      </w:r>
      <w:r w:rsidRPr="006018C8">
        <w:rPr>
          <w:spacing w:val="-6"/>
        </w:rPr>
        <w:t xml:space="preserve"> </w:t>
      </w:r>
      <w:r w:rsidRPr="006018C8">
        <w:t>des</w:t>
      </w:r>
      <w:r w:rsidRPr="006018C8">
        <w:rPr>
          <w:spacing w:val="-3"/>
        </w:rPr>
        <w:t xml:space="preserve"> </w:t>
      </w:r>
      <w:r w:rsidRPr="006018C8">
        <w:t>conducteurs</w:t>
      </w:r>
      <w:r w:rsidRPr="006018C8">
        <w:rPr>
          <w:spacing w:val="-8"/>
        </w:rPr>
        <w:t xml:space="preserve"> </w:t>
      </w:r>
      <w:r w:rsidRPr="006018C8">
        <w:t>actifs</w:t>
      </w:r>
      <w:r w:rsidRPr="006018C8">
        <w:rPr>
          <w:spacing w:val="-3"/>
        </w:rPr>
        <w:t xml:space="preserve"> </w:t>
      </w:r>
      <w:r w:rsidRPr="006018C8">
        <w:t>propres</w:t>
      </w:r>
      <w:r w:rsidRPr="006018C8">
        <w:rPr>
          <w:spacing w:val="-8"/>
        </w:rPr>
        <w:t xml:space="preserve"> </w:t>
      </w:r>
      <w:r w:rsidRPr="006018C8">
        <w:t>à</w:t>
      </w:r>
      <w:r w:rsidRPr="006018C8">
        <w:rPr>
          <w:spacing w:val="-2"/>
        </w:rPr>
        <w:t xml:space="preserve"> </w:t>
      </w:r>
      <w:r w:rsidRPr="006018C8">
        <w:rPr>
          <w:spacing w:val="-3"/>
        </w:rPr>
        <w:t xml:space="preserve">un </w:t>
      </w:r>
      <w:r w:rsidRPr="006018C8">
        <w:t xml:space="preserve">même </w:t>
      </w:r>
      <w:r w:rsidRPr="006018C8">
        <w:rPr>
          <w:spacing w:val="-3"/>
        </w:rPr>
        <w:t xml:space="preserve">départ. Les câbles </w:t>
      </w:r>
      <w:r w:rsidRPr="006018C8">
        <w:t xml:space="preserve">multiconducteurs </w:t>
      </w:r>
      <w:r w:rsidRPr="006018C8">
        <w:rPr>
          <w:spacing w:val="-2"/>
        </w:rPr>
        <w:t xml:space="preserve">possédant </w:t>
      </w:r>
      <w:r w:rsidRPr="006018C8">
        <w:t xml:space="preserve">un conducteur de terre </w:t>
      </w:r>
      <w:r w:rsidRPr="006018C8">
        <w:rPr>
          <w:spacing w:val="-3"/>
        </w:rPr>
        <w:t xml:space="preserve">seront </w:t>
      </w:r>
      <w:r w:rsidRPr="006018C8">
        <w:t xml:space="preserve">posés de telle </w:t>
      </w:r>
      <w:r w:rsidRPr="006018C8">
        <w:rPr>
          <w:spacing w:val="-3"/>
        </w:rPr>
        <w:t xml:space="preserve">sorte </w:t>
      </w:r>
      <w:r w:rsidRPr="006018C8">
        <w:t xml:space="preserve">que </w:t>
      </w:r>
      <w:r w:rsidRPr="006018C8">
        <w:rPr>
          <w:spacing w:val="-3"/>
        </w:rPr>
        <w:t xml:space="preserve">le </w:t>
      </w:r>
      <w:r w:rsidRPr="006018C8">
        <w:t>passage</w:t>
      </w:r>
      <w:r w:rsidRPr="006018C8">
        <w:rPr>
          <w:spacing w:val="-10"/>
        </w:rPr>
        <w:t xml:space="preserve"> </w:t>
      </w:r>
      <w:r w:rsidRPr="006018C8">
        <w:t>d’une</w:t>
      </w:r>
      <w:r w:rsidRPr="006018C8">
        <w:rPr>
          <w:spacing w:val="-5"/>
        </w:rPr>
        <w:t xml:space="preserve"> </w:t>
      </w:r>
      <w:r w:rsidRPr="006018C8">
        <w:t>pince</w:t>
      </w:r>
      <w:r w:rsidRPr="006018C8">
        <w:rPr>
          <w:spacing w:val="-10"/>
        </w:rPr>
        <w:t xml:space="preserve"> </w:t>
      </w:r>
      <w:r w:rsidRPr="006018C8">
        <w:t>mobile</w:t>
      </w:r>
      <w:r w:rsidRPr="006018C8">
        <w:rPr>
          <w:spacing w:val="-4"/>
        </w:rPr>
        <w:t xml:space="preserve"> </w:t>
      </w:r>
      <w:r w:rsidRPr="006018C8">
        <w:rPr>
          <w:spacing w:val="-3"/>
        </w:rPr>
        <w:t>de</w:t>
      </w:r>
      <w:r w:rsidRPr="006018C8">
        <w:rPr>
          <w:spacing w:val="-5"/>
        </w:rPr>
        <w:t xml:space="preserve"> </w:t>
      </w:r>
      <w:r w:rsidRPr="006018C8">
        <w:t>contrôle</w:t>
      </w:r>
      <w:r w:rsidRPr="006018C8">
        <w:rPr>
          <w:spacing w:val="-5"/>
        </w:rPr>
        <w:t xml:space="preserve"> </w:t>
      </w:r>
      <w:r w:rsidRPr="006018C8">
        <w:rPr>
          <w:spacing w:val="-3"/>
        </w:rPr>
        <w:t>sur</w:t>
      </w:r>
      <w:r w:rsidRPr="006018C8">
        <w:rPr>
          <w:spacing w:val="-2"/>
        </w:rPr>
        <w:t xml:space="preserve"> </w:t>
      </w:r>
      <w:r w:rsidRPr="006018C8">
        <w:t>ce</w:t>
      </w:r>
      <w:r w:rsidRPr="006018C8">
        <w:rPr>
          <w:spacing w:val="-9"/>
        </w:rPr>
        <w:t xml:space="preserve"> </w:t>
      </w:r>
      <w:r w:rsidRPr="006018C8">
        <w:rPr>
          <w:spacing w:val="-3"/>
        </w:rPr>
        <w:t>conducteur</w:t>
      </w:r>
      <w:r w:rsidRPr="006018C8">
        <w:rPr>
          <w:spacing w:val="-2"/>
        </w:rPr>
        <w:t xml:space="preserve"> </w:t>
      </w:r>
      <w:r w:rsidRPr="006018C8">
        <w:t>de</w:t>
      </w:r>
      <w:r w:rsidRPr="006018C8">
        <w:rPr>
          <w:spacing w:val="-10"/>
        </w:rPr>
        <w:t xml:space="preserve"> </w:t>
      </w:r>
      <w:r w:rsidRPr="006018C8">
        <w:t>terre</w:t>
      </w:r>
      <w:r w:rsidRPr="006018C8">
        <w:rPr>
          <w:spacing w:val="-5"/>
        </w:rPr>
        <w:t xml:space="preserve"> </w:t>
      </w:r>
      <w:r w:rsidRPr="006018C8">
        <w:t>soit</w:t>
      </w:r>
      <w:r w:rsidRPr="006018C8">
        <w:rPr>
          <w:spacing w:val="-3"/>
        </w:rPr>
        <w:t xml:space="preserve"> aisé.</w:t>
      </w:r>
    </w:p>
    <w:p w14:paraId="0DCB88FB" w14:textId="77777777" w:rsidR="00FA5B52" w:rsidRPr="006018C8" w:rsidRDefault="00FA5B52" w:rsidP="00FA5B52">
      <w:pPr>
        <w:pStyle w:val="Corpsdetexte"/>
        <w:kinsoku w:val="0"/>
        <w:overflowPunct w:val="0"/>
        <w:spacing w:line="276" w:lineRule="auto"/>
        <w:ind w:right="354"/>
        <w:jc w:val="both"/>
        <w:rPr>
          <w:spacing w:val="-3"/>
        </w:rPr>
      </w:pPr>
      <w:r w:rsidRPr="006018C8">
        <w:t xml:space="preserve">Les câbles </w:t>
      </w:r>
      <w:r w:rsidRPr="006018C8">
        <w:rPr>
          <w:spacing w:val="-3"/>
        </w:rPr>
        <w:t xml:space="preserve">passeront </w:t>
      </w:r>
      <w:r w:rsidRPr="006018C8">
        <w:t xml:space="preserve">par le bas de </w:t>
      </w:r>
      <w:r w:rsidRPr="006018C8">
        <w:rPr>
          <w:spacing w:val="-3"/>
        </w:rPr>
        <w:t xml:space="preserve">l’armoire, </w:t>
      </w:r>
      <w:r w:rsidRPr="006018C8">
        <w:t xml:space="preserve">à </w:t>
      </w:r>
      <w:r w:rsidRPr="006018C8">
        <w:rPr>
          <w:spacing w:val="-3"/>
        </w:rPr>
        <w:t xml:space="preserve">travers </w:t>
      </w:r>
      <w:r w:rsidRPr="006018C8">
        <w:t xml:space="preserve">une </w:t>
      </w:r>
      <w:r w:rsidRPr="006018C8">
        <w:rPr>
          <w:spacing w:val="-3"/>
        </w:rPr>
        <w:t xml:space="preserve">trémie équipée d’un peigne, évitant </w:t>
      </w:r>
      <w:r w:rsidRPr="006018C8">
        <w:t xml:space="preserve">la pénétration de </w:t>
      </w:r>
      <w:r w:rsidRPr="006018C8">
        <w:rPr>
          <w:spacing w:val="-3"/>
        </w:rPr>
        <w:t>poussière.</w:t>
      </w:r>
    </w:p>
    <w:p w14:paraId="5452CDA3" w14:textId="77777777" w:rsidR="00FA5B52" w:rsidRPr="006018C8" w:rsidRDefault="00FA5B52" w:rsidP="00FA5B52">
      <w:pPr>
        <w:pStyle w:val="Paragraphedeliste"/>
        <w:widowControl w:val="0"/>
        <w:numPr>
          <w:ilvl w:val="5"/>
          <w:numId w:val="119"/>
        </w:numPr>
        <w:tabs>
          <w:tab w:val="left" w:pos="3853"/>
        </w:tabs>
        <w:suppressAutoHyphens w:val="0"/>
        <w:kinsoku w:val="0"/>
        <w:overflowPunct w:val="0"/>
        <w:autoSpaceDE w:val="0"/>
        <w:adjustRightInd w:val="0"/>
        <w:spacing w:before="123" w:after="0" w:line="240" w:lineRule="auto"/>
        <w:ind w:left="3852" w:hanging="1811"/>
        <w:textAlignment w:val="auto"/>
        <w:rPr>
          <w:rFonts w:ascii="Times New Roman" w:hAnsi="Times New Roman"/>
          <w:i/>
          <w:iCs/>
        </w:rPr>
      </w:pPr>
      <w:r w:rsidRPr="006018C8">
        <w:rPr>
          <w:rFonts w:ascii="Times New Roman" w:hAnsi="Times New Roman"/>
          <w:i/>
          <w:iCs/>
        </w:rPr>
        <w:t xml:space="preserve">Raccordements aux </w:t>
      </w:r>
      <w:proofErr w:type="spellStart"/>
      <w:r w:rsidRPr="006018C8">
        <w:rPr>
          <w:rFonts w:ascii="Times New Roman" w:hAnsi="Times New Roman"/>
          <w:i/>
          <w:iCs/>
        </w:rPr>
        <w:t>Equipements</w:t>
      </w:r>
      <w:proofErr w:type="spellEnd"/>
    </w:p>
    <w:p w14:paraId="07A7D8DC" w14:textId="77777777" w:rsidR="00FA5B52" w:rsidRPr="006018C8" w:rsidRDefault="00FA5B52" w:rsidP="00FA5B52">
      <w:pPr>
        <w:pStyle w:val="Corpsdetexte"/>
        <w:kinsoku w:val="0"/>
        <w:overflowPunct w:val="0"/>
        <w:spacing w:before="117"/>
      </w:pPr>
      <w:r w:rsidRPr="006018C8">
        <w:t>Il sera utilisé une gaine spécifique pour les remontés de câbles et raccordement sur les équipements.</w:t>
      </w:r>
    </w:p>
    <w:p w14:paraId="4D371FF3" w14:textId="77777777" w:rsidR="00FA5B52" w:rsidRPr="006018C8" w:rsidRDefault="00FA5B52" w:rsidP="00FA5B52">
      <w:pPr>
        <w:pStyle w:val="Corpsdetexte"/>
        <w:kinsoku w:val="0"/>
        <w:overflowPunct w:val="0"/>
        <w:spacing w:before="41" w:line="276" w:lineRule="auto"/>
        <w:ind w:right="345"/>
      </w:pPr>
      <w:r w:rsidRPr="006018C8">
        <w:t>Ces raccordements de câbles sur les équipements seront effectués par le bas, avec réalisation d’une goutte d’eau.</w:t>
      </w:r>
    </w:p>
    <w:p w14:paraId="56D197AD"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textAlignment w:val="auto"/>
        <w:rPr>
          <w:rFonts w:ascii="Times New Roman" w:hAnsi="Times New Roman"/>
          <w:i/>
          <w:iCs/>
        </w:rPr>
      </w:pPr>
      <w:r w:rsidRPr="006018C8">
        <w:rPr>
          <w:rFonts w:ascii="Times New Roman" w:hAnsi="Times New Roman"/>
          <w:i/>
          <w:iCs/>
        </w:rPr>
        <w:t>Nature de mise en œuvre des</w:t>
      </w:r>
      <w:r w:rsidRPr="006018C8">
        <w:rPr>
          <w:rFonts w:ascii="Times New Roman" w:hAnsi="Times New Roman"/>
          <w:i/>
          <w:iCs/>
          <w:spacing w:val="3"/>
        </w:rPr>
        <w:t xml:space="preserve"> </w:t>
      </w:r>
      <w:r w:rsidRPr="006018C8">
        <w:rPr>
          <w:rFonts w:ascii="Times New Roman" w:hAnsi="Times New Roman"/>
          <w:i/>
          <w:iCs/>
        </w:rPr>
        <w:t>liaisons</w:t>
      </w:r>
    </w:p>
    <w:p w14:paraId="41B49EFD" w14:textId="77777777" w:rsidR="00FA5B52" w:rsidRPr="006018C8" w:rsidRDefault="00FA5B52" w:rsidP="00FA5B52">
      <w:pPr>
        <w:pStyle w:val="Corpsdetexte"/>
        <w:kinsoku w:val="0"/>
        <w:overflowPunct w:val="0"/>
        <w:spacing w:before="123"/>
      </w:pPr>
      <w:r w:rsidRPr="006018C8">
        <w:t>L’Entreprise devra respecter :</w:t>
      </w:r>
    </w:p>
    <w:p w14:paraId="49443344"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Spécification </w:t>
      </w:r>
      <w:r w:rsidRPr="006018C8">
        <w:rPr>
          <w:rFonts w:ascii="Times New Roman" w:hAnsi="Times New Roman"/>
        </w:rPr>
        <w:t xml:space="preserve">des câbles du chapitre des </w:t>
      </w:r>
      <w:r w:rsidRPr="006018C8">
        <w:rPr>
          <w:rFonts w:ascii="Times New Roman" w:hAnsi="Times New Roman"/>
          <w:spacing w:val="-3"/>
        </w:rPr>
        <w:t xml:space="preserve">Courants Forts/Courants </w:t>
      </w:r>
      <w:r w:rsidRPr="006018C8">
        <w:rPr>
          <w:rFonts w:ascii="Times New Roman" w:hAnsi="Times New Roman"/>
        </w:rPr>
        <w:t>Faibles</w:t>
      </w:r>
      <w:r w:rsidRPr="006018C8">
        <w:rPr>
          <w:rFonts w:ascii="Times New Roman" w:hAnsi="Times New Roman"/>
          <w:spacing w:val="-41"/>
        </w:rPr>
        <w:t xml:space="preserve"> </w:t>
      </w:r>
      <w:r w:rsidRPr="006018C8">
        <w:rPr>
          <w:rFonts w:ascii="Times New Roman" w:hAnsi="Times New Roman"/>
        </w:rPr>
        <w:t>;</w:t>
      </w:r>
    </w:p>
    <w:p w14:paraId="586F8BFF"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Les</w:t>
      </w:r>
      <w:r w:rsidRPr="006018C8">
        <w:rPr>
          <w:rFonts w:ascii="Times New Roman" w:hAnsi="Times New Roman"/>
          <w:spacing w:val="-1"/>
        </w:rPr>
        <w:t xml:space="preserve"> </w:t>
      </w:r>
      <w:r w:rsidRPr="006018C8">
        <w:rPr>
          <w:rFonts w:ascii="Times New Roman" w:hAnsi="Times New Roman"/>
          <w:spacing w:val="-3"/>
        </w:rPr>
        <w:t>coefficients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remplissage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rPr>
        <w:t>conduits,</w:t>
      </w:r>
      <w:r w:rsidRPr="006018C8">
        <w:rPr>
          <w:rFonts w:ascii="Times New Roman" w:hAnsi="Times New Roman"/>
          <w:spacing w:val="-6"/>
        </w:rPr>
        <w:t xml:space="preserve"> </w:t>
      </w:r>
      <w:r w:rsidRPr="006018C8">
        <w:rPr>
          <w:rFonts w:ascii="Times New Roman" w:hAnsi="Times New Roman"/>
        </w:rPr>
        <w:t>goulottes</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gaines</w:t>
      </w:r>
      <w:r w:rsidRPr="006018C8">
        <w:rPr>
          <w:rFonts w:ascii="Times New Roman" w:hAnsi="Times New Roman"/>
          <w:spacing w:val="-10"/>
        </w:rPr>
        <w:t xml:space="preserve"> </w:t>
      </w:r>
      <w:r w:rsidRPr="006018C8">
        <w:rPr>
          <w:rFonts w:ascii="Times New Roman" w:hAnsi="Times New Roman"/>
        </w:rPr>
        <w:t>;</w:t>
      </w:r>
    </w:p>
    <w:p w14:paraId="4A5A9CBD"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before="40" w:after="0" w:line="240" w:lineRule="auto"/>
        <w:ind w:left="952"/>
        <w:textAlignment w:val="auto"/>
        <w:rPr>
          <w:rFonts w:ascii="Times New Roman" w:hAnsi="Times New Roman"/>
          <w:spacing w:val="-3"/>
        </w:rPr>
      </w:pPr>
      <w:r w:rsidRPr="006018C8">
        <w:rPr>
          <w:rFonts w:ascii="Times New Roman" w:hAnsi="Times New Roman"/>
        </w:rPr>
        <w:t xml:space="preserve">Un </w:t>
      </w:r>
      <w:r w:rsidRPr="006018C8">
        <w:rPr>
          <w:rFonts w:ascii="Times New Roman" w:hAnsi="Times New Roman"/>
          <w:spacing w:val="-3"/>
        </w:rPr>
        <w:t xml:space="preserve">coefficient multiplicateur </w:t>
      </w:r>
      <w:r w:rsidRPr="006018C8">
        <w:rPr>
          <w:rFonts w:ascii="Times New Roman" w:hAnsi="Times New Roman"/>
        </w:rPr>
        <w:t xml:space="preserve">de 30% à </w:t>
      </w:r>
      <w:r w:rsidRPr="006018C8">
        <w:rPr>
          <w:rFonts w:ascii="Times New Roman" w:hAnsi="Times New Roman"/>
          <w:spacing w:val="-3"/>
        </w:rPr>
        <w:t xml:space="preserve">appliquer sur </w:t>
      </w:r>
      <w:r w:rsidRPr="006018C8">
        <w:rPr>
          <w:rFonts w:ascii="Times New Roman" w:hAnsi="Times New Roman"/>
        </w:rPr>
        <w:t xml:space="preserve">les câbles de </w:t>
      </w:r>
      <w:r w:rsidRPr="006018C8">
        <w:rPr>
          <w:rFonts w:ascii="Times New Roman" w:hAnsi="Times New Roman"/>
          <w:spacing w:val="-3"/>
        </w:rPr>
        <w:t>distribution</w:t>
      </w:r>
      <w:r w:rsidRPr="006018C8">
        <w:rPr>
          <w:rFonts w:ascii="Times New Roman" w:hAnsi="Times New Roman"/>
          <w:spacing w:val="-32"/>
        </w:rPr>
        <w:t xml:space="preserve"> </w:t>
      </w:r>
      <w:r w:rsidRPr="006018C8">
        <w:rPr>
          <w:rFonts w:ascii="Times New Roman" w:hAnsi="Times New Roman"/>
          <w:spacing w:val="-3"/>
        </w:rPr>
        <w:t>principale.</w:t>
      </w:r>
    </w:p>
    <w:p w14:paraId="113BD61B" w14:textId="77777777" w:rsidR="00FA5B52" w:rsidRPr="006018C8" w:rsidRDefault="00FA5B52" w:rsidP="00FA5B52">
      <w:pPr>
        <w:pStyle w:val="Corpsdetexte"/>
        <w:kinsoku w:val="0"/>
        <w:overflowPunct w:val="0"/>
        <w:spacing w:before="36" w:line="247" w:lineRule="auto"/>
        <w:rPr>
          <w:spacing w:val="-3"/>
        </w:rPr>
      </w:pPr>
      <w:r w:rsidRPr="006018C8">
        <w:t>Il</w:t>
      </w:r>
      <w:r w:rsidRPr="006018C8">
        <w:rPr>
          <w:spacing w:val="-14"/>
        </w:rPr>
        <w:t xml:space="preserve"> </w:t>
      </w:r>
      <w:r w:rsidRPr="006018C8">
        <w:t>ne</w:t>
      </w:r>
      <w:r w:rsidRPr="006018C8">
        <w:rPr>
          <w:spacing w:val="-10"/>
        </w:rPr>
        <w:t xml:space="preserve"> </w:t>
      </w:r>
      <w:r w:rsidRPr="006018C8">
        <w:t>sera</w:t>
      </w:r>
      <w:r w:rsidRPr="006018C8">
        <w:rPr>
          <w:spacing w:val="-11"/>
        </w:rPr>
        <w:t xml:space="preserve"> </w:t>
      </w:r>
      <w:r w:rsidRPr="006018C8">
        <w:t>pas</w:t>
      </w:r>
      <w:r w:rsidRPr="006018C8">
        <w:rPr>
          <w:spacing w:val="-11"/>
        </w:rPr>
        <w:t xml:space="preserve"> </w:t>
      </w:r>
      <w:r w:rsidRPr="006018C8">
        <w:t>admis</w:t>
      </w:r>
      <w:r w:rsidRPr="006018C8">
        <w:rPr>
          <w:spacing w:val="-12"/>
        </w:rPr>
        <w:t xml:space="preserve"> </w:t>
      </w:r>
      <w:r w:rsidRPr="006018C8">
        <w:rPr>
          <w:spacing w:val="-3"/>
        </w:rPr>
        <w:t>de</w:t>
      </w:r>
      <w:r w:rsidRPr="006018C8">
        <w:rPr>
          <w:spacing w:val="-10"/>
        </w:rPr>
        <w:t xml:space="preserve"> </w:t>
      </w:r>
      <w:r w:rsidRPr="006018C8">
        <w:t>boites</w:t>
      </w:r>
      <w:r w:rsidRPr="006018C8">
        <w:rPr>
          <w:spacing w:val="-12"/>
        </w:rPr>
        <w:t xml:space="preserve"> </w:t>
      </w:r>
      <w:r w:rsidRPr="006018C8">
        <w:t>de</w:t>
      </w:r>
      <w:r w:rsidRPr="006018C8">
        <w:rPr>
          <w:spacing w:val="-15"/>
        </w:rPr>
        <w:t xml:space="preserve"> </w:t>
      </w:r>
      <w:r w:rsidRPr="006018C8">
        <w:t>jonction</w:t>
      </w:r>
      <w:r w:rsidRPr="006018C8">
        <w:rPr>
          <w:spacing w:val="-9"/>
        </w:rPr>
        <w:t xml:space="preserve"> </w:t>
      </w:r>
      <w:r w:rsidRPr="006018C8">
        <w:rPr>
          <w:spacing w:val="-3"/>
        </w:rPr>
        <w:t>sur</w:t>
      </w:r>
      <w:r w:rsidRPr="006018C8">
        <w:rPr>
          <w:spacing w:val="-8"/>
        </w:rPr>
        <w:t xml:space="preserve"> </w:t>
      </w:r>
      <w:r w:rsidRPr="006018C8">
        <w:t>les</w:t>
      </w:r>
      <w:r w:rsidRPr="006018C8">
        <w:rPr>
          <w:spacing w:val="-16"/>
        </w:rPr>
        <w:t xml:space="preserve"> </w:t>
      </w:r>
      <w:r w:rsidRPr="006018C8">
        <w:t>parcours</w:t>
      </w:r>
      <w:r w:rsidRPr="006018C8">
        <w:rPr>
          <w:spacing w:val="-11"/>
        </w:rPr>
        <w:t xml:space="preserve"> </w:t>
      </w:r>
      <w:r w:rsidRPr="006018C8">
        <w:t>entre</w:t>
      </w:r>
      <w:r w:rsidRPr="006018C8">
        <w:rPr>
          <w:spacing w:val="-11"/>
        </w:rPr>
        <w:t xml:space="preserve"> </w:t>
      </w:r>
      <w:r w:rsidRPr="006018C8">
        <w:t>les</w:t>
      </w:r>
      <w:r w:rsidRPr="006018C8">
        <w:rPr>
          <w:spacing w:val="-11"/>
        </w:rPr>
        <w:t xml:space="preserve"> </w:t>
      </w:r>
      <w:r w:rsidRPr="006018C8">
        <w:t>points</w:t>
      </w:r>
      <w:r w:rsidRPr="006018C8">
        <w:rPr>
          <w:spacing w:val="-12"/>
        </w:rPr>
        <w:t xml:space="preserve"> </w:t>
      </w:r>
      <w:r w:rsidRPr="006018C8">
        <w:t>normalement</w:t>
      </w:r>
      <w:r w:rsidRPr="006018C8">
        <w:rPr>
          <w:spacing w:val="-13"/>
        </w:rPr>
        <w:t xml:space="preserve"> </w:t>
      </w:r>
      <w:r w:rsidRPr="006018C8">
        <w:t>prévus</w:t>
      </w:r>
      <w:r w:rsidRPr="006018C8">
        <w:rPr>
          <w:spacing w:val="-11"/>
        </w:rPr>
        <w:t xml:space="preserve"> </w:t>
      </w:r>
      <w:r w:rsidRPr="006018C8">
        <w:rPr>
          <w:spacing w:val="-3"/>
        </w:rPr>
        <w:t>pour</w:t>
      </w:r>
      <w:r w:rsidRPr="006018C8">
        <w:rPr>
          <w:spacing w:val="-8"/>
        </w:rPr>
        <w:t xml:space="preserve"> </w:t>
      </w:r>
      <w:r w:rsidRPr="006018C8">
        <w:t>leur raccordement (continuité</w:t>
      </w:r>
      <w:r w:rsidRPr="006018C8">
        <w:rPr>
          <w:spacing w:val="-12"/>
        </w:rPr>
        <w:t xml:space="preserve"> </w:t>
      </w:r>
      <w:r w:rsidRPr="006018C8">
        <w:rPr>
          <w:spacing w:val="-3"/>
        </w:rPr>
        <w:t>physique).</w:t>
      </w:r>
    </w:p>
    <w:p w14:paraId="3F917C50" w14:textId="77777777" w:rsidR="00FA5B52" w:rsidRPr="006018C8" w:rsidRDefault="00FA5B52" w:rsidP="00FA5B52">
      <w:pPr>
        <w:pStyle w:val="Corpsdetexte"/>
        <w:kinsoku w:val="0"/>
        <w:overflowPunct w:val="0"/>
        <w:spacing w:before="191"/>
      </w:pPr>
      <w:r w:rsidRPr="006018C8">
        <w:t>Les prescriptions indiquées dans les PV d’essais des tests devront être respectées par l’Entreprise.</w:t>
      </w:r>
    </w:p>
    <w:p w14:paraId="4B5ACCDF" w14:textId="77777777" w:rsidR="00FA5B52" w:rsidRPr="006018C8" w:rsidRDefault="00FA5B52" w:rsidP="00FA5B52">
      <w:pPr>
        <w:pStyle w:val="Paragraphedeliste"/>
        <w:widowControl w:val="0"/>
        <w:numPr>
          <w:ilvl w:val="4"/>
          <w:numId w:val="119"/>
        </w:numPr>
        <w:tabs>
          <w:tab w:val="left" w:pos="3080"/>
        </w:tabs>
        <w:suppressAutoHyphens w:val="0"/>
        <w:kinsoku w:val="0"/>
        <w:overflowPunct w:val="0"/>
        <w:autoSpaceDE w:val="0"/>
        <w:adjustRightInd w:val="0"/>
        <w:spacing w:before="199" w:after="0" w:line="240" w:lineRule="auto"/>
        <w:textAlignment w:val="auto"/>
        <w:rPr>
          <w:rFonts w:ascii="Times New Roman" w:hAnsi="Times New Roman"/>
        </w:rPr>
      </w:pPr>
      <w:r w:rsidRPr="006018C8">
        <w:rPr>
          <w:rFonts w:ascii="Times New Roman" w:hAnsi="Times New Roman"/>
        </w:rPr>
        <w:t>Armoires et</w:t>
      </w:r>
      <w:r w:rsidRPr="006018C8">
        <w:rPr>
          <w:rFonts w:ascii="Times New Roman" w:hAnsi="Times New Roman"/>
          <w:spacing w:val="-3"/>
        </w:rPr>
        <w:t xml:space="preserve"> </w:t>
      </w:r>
      <w:proofErr w:type="spellStart"/>
      <w:r w:rsidRPr="006018C8">
        <w:rPr>
          <w:rFonts w:ascii="Times New Roman" w:hAnsi="Times New Roman"/>
        </w:rPr>
        <w:t>Equipements</w:t>
      </w:r>
      <w:proofErr w:type="spellEnd"/>
    </w:p>
    <w:p w14:paraId="75726F9C" w14:textId="77777777" w:rsidR="00FA5B52" w:rsidRPr="006018C8" w:rsidRDefault="00FA5B52" w:rsidP="00FA5B52">
      <w:pPr>
        <w:pStyle w:val="Corpsdetexte"/>
        <w:kinsoku w:val="0"/>
        <w:overflowPunct w:val="0"/>
        <w:spacing w:before="122"/>
      </w:pPr>
      <w:r w:rsidRPr="006018C8">
        <w:t>L’Entreprise sera tenue de vérifier les impératifs de sécurité imposés par les tableaux de la Norme</w:t>
      </w:r>
    </w:p>
    <w:p w14:paraId="4230A364" w14:textId="77777777" w:rsidR="00FA5B52" w:rsidRPr="006018C8" w:rsidRDefault="00FA5B52" w:rsidP="00FA5B52">
      <w:pPr>
        <w:pStyle w:val="Paragraphedeliste"/>
        <w:widowControl w:val="0"/>
        <w:numPr>
          <w:ilvl w:val="5"/>
          <w:numId w:val="119"/>
        </w:numPr>
        <w:tabs>
          <w:tab w:val="left" w:pos="3853"/>
        </w:tabs>
        <w:suppressAutoHyphens w:val="0"/>
        <w:kinsoku w:val="0"/>
        <w:overflowPunct w:val="0"/>
        <w:autoSpaceDE w:val="0"/>
        <w:adjustRightInd w:val="0"/>
        <w:spacing w:before="200" w:after="0" w:line="240" w:lineRule="auto"/>
        <w:ind w:left="3852" w:hanging="1811"/>
        <w:textAlignment w:val="auto"/>
        <w:rPr>
          <w:rFonts w:ascii="Times New Roman" w:hAnsi="Times New Roman"/>
          <w:i/>
          <w:iCs/>
        </w:rPr>
      </w:pPr>
      <w:r w:rsidRPr="006018C8">
        <w:rPr>
          <w:rFonts w:ascii="Times New Roman" w:hAnsi="Times New Roman"/>
          <w:i/>
          <w:iCs/>
        </w:rPr>
        <w:t>Armoires</w:t>
      </w:r>
    </w:p>
    <w:p w14:paraId="5EF90692" w14:textId="77777777" w:rsidR="00FA5B52" w:rsidRPr="006018C8" w:rsidRDefault="00FA5B52" w:rsidP="00FA5B52">
      <w:pPr>
        <w:pStyle w:val="Corpsdetexte"/>
        <w:kinsoku w:val="0"/>
        <w:overflowPunct w:val="0"/>
        <w:spacing w:before="118" w:line="280" w:lineRule="auto"/>
      </w:pPr>
      <w:r w:rsidRPr="006018C8">
        <w:lastRenderedPageBreak/>
        <w:t>Les armoires seront métalliques d'un indice de protection compatible avec le lieu d'implantation. En règle générale, il devra être utilisé du matériel de marques réputées. Les armoires devront être dimensionnées de façon à recevoir 30% de matériel supplémentaire à celui prévu lors de la réalisation initiale. Cette réserve devra être facilement équitable. Les organes de commande et signalisation seront facilement accessibles et visibles, installés, par exemple, en face avant.</w:t>
      </w:r>
    </w:p>
    <w:p w14:paraId="127E07AD"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jc w:val="both"/>
        <w:textAlignment w:val="auto"/>
        <w:rPr>
          <w:rFonts w:ascii="Times New Roman" w:hAnsi="Times New Roman"/>
          <w:i/>
          <w:iCs/>
        </w:rPr>
      </w:pPr>
      <w:proofErr w:type="spellStart"/>
      <w:r w:rsidRPr="006018C8">
        <w:rPr>
          <w:rFonts w:ascii="Times New Roman" w:hAnsi="Times New Roman"/>
          <w:i/>
          <w:iCs/>
        </w:rPr>
        <w:t>Equipements</w:t>
      </w:r>
      <w:proofErr w:type="spellEnd"/>
    </w:p>
    <w:p w14:paraId="07F93C43" w14:textId="77777777" w:rsidR="00FA5B52" w:rsidRPr="006018C8" w:rsidRDefault="00FA5B52" w:rsidP="00FA5B52">
      <w:pPr>
        <w:pStyle w:val="Corpsdetexte"/>
        <w:kinsoku w:val="0"/>
        <w:overflowPunct w:val="0"/>
        <w:spacing w:before="113" w:line="242" w:lineRule="auto"/>
        <w:ind w:right="2227"/>
        <w:jc w:val="both"/>
      </w:pPr>
      <w:r w:rsidRPr="006018C8">
        <w:t>Les</w:t>
      </w:r>
      <w:r w:rsidRPr="006018C8">
        <w:rPr>
          <w:spacing w:val="-2"/>
        </w:rPr>
        <w:t xml:space="preserve"> </w:t>
      </w:r>
      <w:r w:rsidRPr="006018C8">
        <w:rPr>
          <w:spacing w:val="-3"/>
        </w:rPr>
        <w:t xml:space="preserve">équipements, </w:t>
      </w:r>
      <w:r w:rsidRPr="006018C8">
        <w:t>de</w:t>
      </w:r>
      <w:r w:rsidRPr="006018C8">
        <w:rPr>
          <w:spacing w:val="-10"/>
        </w:rPr>
        <w:t xml:space="preserve"> </w:t>
      </w:r>
      <w:r w:rsidRPr="006018C8">
        <w:t>même</w:t>
      </w:r>
      <w:r w:rsidRPr="006018C8">
        <w:rPr>
          <w:spacing w:val="-6"/>
        </w:rPr>
        <w:t xml:space="preserve"> </w:t>
      </w:r>
      <w:r w:rsidRPr="006018C8">
        <w:t>que</w:t>
      </w:r>
      <w:r w:rsidRPr="006018C8">
        <w:rPr>
          <w:spacing w:val="-5"/>
        </w:rPr>
        <w:t xml:space="preserve"> </w:t>
      </w:r>
      <w:r w:rsidRPr="006018C8">
        <w:t>les</w:t>
      </w:r>
      <w:r w:rsidRPr="006018C8">
        <w:rPr>
          <w:spacing w:val="-12"/>
        </w:rPr>
        <w:t xml:space="preserve"> </w:t>
      </w:r>
      <w:r w:rsidRPr="006018C8">
        <w:rPr>
          <w:spacing w:val="-3"/>
        </w:rPr>
        <w:t>armoires,</w:t>
      </w:r>
      <w:r w:rsidRPr="006018C8">
        <w:rPr>
          <w:spacing w:val="-2"/>
        </w:rPr>
        <w:t xml:space="preserve"> </w:t>
      </w:r>
      <w:r w:rsidRPr="006018C8">
        <w:rPr>
          <w:spacing w:val="-3"/>
        </w:rPr>
        <w:t>seront</w:t>
      </w:r>
      <w:r w:rsidRPr="006018C8">
        <w:rPr>
          <w:spacing w:val="-9"/>
        </w:rPr>
        <w:t xml:space="preserve"> </w:t>
      </w:r>
      <w:r w:rsidRPr="006018C8">
        <w:t>de</w:t>
      </w:r>
      <w:r w:rsidRPr="006018C8">
        <w:rPr>
          <w:spacing w:val="-6"/>
        </w:rPr>
        <w:t xml:space="preserve"> </w:t>
      </w:r>
      <w:r w:rsidRPr="006018C8">
        <w:t>marque</w:t>
      </w:r>
      <w:r w:rsidRPr="006018C8">
        <w:rPr>
          <w:spacing w:val="-10"/>
        </w:rPr>
        <w:t xml:space="preserve"> </w:t>
      </w:r>
      <w:r w:rsidRPr="006018C8">
        <w:t>SCHNEIDER</w:t>
      </w:r>
      <w:r w:rsidRPr="006018C8">
        <w:rPr>
          <w:spacing w:val="-10"/>
        </w:rPr>
        <w:t xml:space="preserve"> </w:t>
      </w:r>
      <w:r w:rsidRPr="006018C8">
        <w:t>ou</w:t>
      </w:r>
      <w:r w:rsidRPr="006018C8">
        <w:rPr>
          <w:spacing w:val="-5"/>
        </w:rPr>
        <w:t xml:space="preserve"> </w:t>
      </w:r>
      <w:r w:rsidRPr="006018C8">
        <w:rPr>
          <w:spacing w:val="-3"/>
        </w:rPr>
        <w:t xml:space="preserve">équivalent. </w:t>
      </w:r>
      <w:r w:rsidRPr="006018C8">
        <w:t xml:space="preserve">Chaque armoire regroupera d'une </w:t>
      </w:r>
      <w:r w:rsidRPr="006018C8">
        <w:rPr>
          <w:spacing w:val="-3"/>
        </w:rPr>
        <w:t>façon générale</w:t>
      </w:r>
      <w:r w:rsidRPr="006018C8">
        <w:rPr>
          <w:spacing w:val="-29"/>
        </w:rPr>
        <w:t xml:space="preserve"> </w:t>
      </w:r>
      <w:r w:rsidRPr="006018C8">
        <w:t>:</w:t>
      </w:r>
    </w:p>
    <w:p w14:paraId="7F898398"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after="0" w:line="240" w:lineRule="auto"/>
        <w:ind w:left="1658"/>
        <w:jc w:val="both"/>
        <w:textAlignment w:val="auto"/>
        <w:rPr>
          <w:rFonts w:ascii="Times New Roman" w:hAnsi="Times New Roman"/>
        </w:rPr>
      </w:pPr>
      <w:r w:rsidRPr="006018C8">
        <w:rPr>
          <w:rFonts w:ascii="Times New Roman" w:hAnsi="Times New Roman"/>
        </w:rPr>
        <w:t xml:space="preserve">Un </w:t>
      </w:r>
      <w:r w:rsidRPr="006018C8">
        <w:rPr>
          <w:rFonts w:ascii="Times New Roman" w:hAnsi="Times New Roman"/>
          <w:spacing w:val="-3"/>
        </w:rPr>
        <w:t xml:space="preserve">interrupteur </w:t>
      </w:r>
      <w:r w:rsidRPr="006018C8">
        <w:rPr>
          <w:rFonts w:ascii="Times New Roman" w:hAnsi="Times New Roman"/>
        </w:rPr>
        <w:t xml:space="preserve">ou </w:t>
      </w:r>
      <w:r w:rsidRPr="006018C8">
        <w:rPr>
          <w:rFonts w:ascii="Times New Roman" w:hAnsi="Times New Roman"/>
          <w:spacing w:val="-3"/>
        </w:rPr>
        <w:t>disjoncteur général</w:t>
      </w:r>
      <w:r w:rsidRPr="006018C8">
        <w:rPr>
          <w:rFonts w:ascii="Times New Roman" w:hAnsi="Times New Roman"/>
          <w:spacing w:val="-7"/>
        </w:rPr>
        <w:t xml:space="preserve"> </w:t>
      </w:r>
      <w:r w:rsidRPr="006018C8">
        <w:rPr>
          <w:rFonts w:ascii="Times New Roman" w:hAnsi="Times New Roman"/>
        </w:rPr>
        <w:t>;</w:t>
      </w:r>
    </w:p>
    <w:p w14:paraId="598A5355"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5" w:after="0" w:line="256" w:lineRule="auto"/>
        <w:ind w:right="353" w:hanging="361"/>
        <w:jc w:val="both"/>
        <w:textAlignment w:val="auto"/>
        <w:rPr>
          <w:rFonts w:ascii="Times New Roman" w:hAnsi="Times New Roman"/>
        </w:rPr>
      </w:pPr>
      <w:r w:rsidRPr="006018C8">
        <w:rPr>
          <w:rFonts w:ascii="Times New Roman" w:hAnsi="Times New Roman"/>
        </w:rPr>
        <w:t xml:space="preserve">Des disjoncteurs </w:t>
      </w:r>
      <w:r w:rsidRPr="006018C8">
        <w:rPr>
          <w:rFonts w:ascii="Times New Roman" w:hAnsi="Times New Roman"/>
          <w:spacing w:val="-3"/>
        </w:rPr>
        <w:t xml:space="preserve">différentiels principaux </w:t>
      </w:r>
      <w:r w:rsidRPr="006018C8">
        <w:rPr>
          <w:rFonts w:ascii="Times New Roman" w:hAnsi="Times New Roman"/>
        </w:rPr>
        <w:t xml:space="preserve">Force </w:t>
      </w:r>
      <w:r w:rsidRPr="006018C8">
        <w:rPr>
          <w:rFonts w:ascii="Times New Roman" w:hAnsi="Times New Roman"/>
          <w:spacing w:val="-3"/>
        </w:rPr>
        <w:t xml:space="preserve">et </w:t>
      </w:r>
      <w:r w:rsidRPr="006018C8">
        <w:rPr>
          <w:rFonts w:ascii="Times New Roman" w:hAnsi="Times New Roman"/>
        </w:rPr>
        <w:t xml:space="preserve">lumière de </w:t>
      </w:r>
      <w:r w:rsidRPr="006018C8">
        <w:rPr>
          <w:rFonts w:ascii="Times New Roman" w:hAnsi="Times New Roman"/>
          <w:spacing w:val="-3"/>
        </w:rPr>
        <w:t xml:space="preserve">calibre approprié, </w:t>
      </w:r>
      <w:r w:rsidRPr="006018C8">
        <w:rPr>
          <w:rFonts w:ascii="Times New Roman" w:hAnsi="Times New Roman"/>
        </w:rPr>
        <w:t>avec porte étiquettes en face avant</w:t>
      </w:r>
      <w:r w:rsidRPr="006018C8">
        <w:rPr>
          <w:rFonts w:ascii="Times New Roman" w:hAnsi="Times New Roman"/>
          <w:spacing w:val="-23"/>
        </w:rPr>
        <w:t xml:space="preserve"> </w:t>
      </w:r>
      <w:r w:rsidRPr="006018C8">
        <w:rPr>
          <w:rFonts w:ascii="Times New Roman" w:hAnsi="Times New Roman"/>
        </w:rPr>
        <w:t>;</w:t>
      </w:r>
    </w:p>
    <w:p w14:paraId="2AABBA1F"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3" w:after="0" w:line="256" w:lineRule="auto"/>
        <w:ind w:right="357" w:hanging="361"/>
        <w:textAlignment w:val="auto"/>
        <w:rPr>
          <w:rFonts w:ascii="Times New Roman" w:hAnsi="Times New Roman"/>
        </w:rPr>
      </w:pPr>
      <w:r w:rsidRPr="006018C8">
        <w:rPr>
          <w:rFonts w:ascii="Times New Roman" w:hAnsi="Times New Roman"/>
        </w:rPr>
        <w:t xml:space="preserve">Des disjoncteurs divisionnaires </w:t>
      </w:r>
      <w:r w:rsidRPr="006018C8">
        <w:rPr>
          <w:rFonts w:ascii="Times New Roman" w:hAnsi="Times New Roman"/>
          <w:spacing w:val="-3"/>
        </w:rPr>
        <w:t xml:space="preserve">magnétothermiques de </w:t>
      </w:r>
      <w:r w:rsidRPr="006018C8">
        <w:rPr>
          <w:rFonts w:ascii="Times New Roman" w:hAnsi="Times New Roman"/>
        </w:rPr>
        <w:t xml:space="preserve">calibre </w:t>
      </w:r>
      <w:r w:rsidRPr="006018C8">
        <w:rPr>
          <w:rFonts w:ascii="Times New Roman" w:hAnsi="Times New Roman"/>
          <w:spacing w:val="-3"/>
        </w:rPr>
        <w:t xml:space="preserve">et </w:t>
      </w:r>
      <w:r w:rsidRPr="006018C8">
        <w:rPr>
          <w:rFonts w:ascii="Times New Roman" w:hAnsi="Times New Roman"/>
        </w:rPr>
        <w:t>courbe appropriés avec porte étiquettes en face avant</w:t>
      </w:r>
      <w:r w:rsidRPr="006018C8">
        <w:rPr>
          <w:rFonts w:ascii="Times New Roman" w:hAnsi="Times New Roman"/>
          <w:spacing w:val="-23"/>
        </w:rPr>
        <w:t xml:space="preserve"> </w:t>
      </w:r>
      <w:r w:rsidRPr="006018C8">
        <w:rPr>
          <w:rFonts w:ascii="Times New Roman" w:hAnsi="Times New Roman"/>
        </w:rPr>
        <w:t>;</w:t>
      </w:r>
    </w:p>
    <w:p w14:paraId="191013BA"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3" w:after="0" w:line="240" w:lineRule="auto"/>
        <w:ind w:left="1658"/>
        <w:textAlignment w:val="auto"/>
        <w:rPr>
          <w:rFonts w:ascii="Times New Roman" w:hAnsi="Times New Roman"/>
        </w:rPr>
      </w:pPr>
      <w:r w:rsidRPr="006018C8">
        <w:rPr>
          <w:rFonts w:ascii="Times New Roman" w:hAnsi="Times New Roman"/>
        </w:rPr>
        <w:t xml:space="preserve">D’un </w:t>
      </w:r>
      <w:r w:rsidRPr="006018C8">
        <w:rPr>
          <w:rFonts w:ascii="Times New Roman" w:hAnsi="Times New Roman"/>
          <w:spacing w:val="-3"/>
        </w:rPr>
        <w:t xml:space="preserve">parafoudre </w:t>
      </w:r>
      <w:r w:rsidRPr="006018C8">
        <w:rPr>
          <w:rFonts w:ascii="Times New Roman" w:hAnsi="Times New Roman"/>
        </w:rPr>
        <w:t>pour limitation des surtensions</w:t>
      </w:r>
      <w:r w:rsidRPr="006018C8">
        <w:rPr>
          <w:rFonts w:ascii="Times New Roman" w:hAnsi="Times New Roman"/>
          <w:spacing w:val="-29"/>
        </w:rPr>
        <w:t xml:space="preserve"> </w:t>
      </w:r>
      <w:r w:rsidRPr="006018C8">
        <w:rPr>
          <w:rFonts w:ascii="Times New Roman" w:hAnsi="Times New Roman"/>
        </w:rPr>
        <w:t>;</w:t>
      </w:r>
    </w:p>
    <w:p w14:paraId="18D17F98"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1" w:after="0" w:line="240" w:lineRule="auto"/>
        <w:ind w:left="1658"/>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différents </w:t>
      </w:r>
      <w:r w:rsidRPr="006018C8">
        <w:rPr>
          <w:rFonts w:ascii="Times New Roman" w:hAnsi="Times New Roman"/>
        </w:rPr>
        <w:t xml:space="preserve">organes </w:t>
      </w:r>
      <w:r w:rsidRPr="006018C8">
        <w:rPr>
          <w:rFonts w:ascii="Times New Roman" w:hAnsi="Times New Roman"/>
          <w:spacing w:val="-3"/>
        </w:rPr>
        <w:t xml:space="preserve">de </w:t>
      </w:r>
      <w:r w:rsidRPr="006018C8">
        <w:rPr>
          <w:rFonts w:ascii="Times New Roman" w:hAnsi="Times New Roman"/>
        </w:rPr>
        <w:t xml:space="preserve">commande </w:t>
      </w:r>
      <w:r w:rsidRPr="006018C8">
        <w:rPr>
          <w:rFonts w:ascii="Times New Roman" w:hAnsi="Times New Roman"/>
          <w:spacing w:val="-3"/>
        </w:rPr>
        <w:t xml:space="preserve">(télérupteur, minuterie, contacteurs, </w:t>
      </w:r>
      <w:r w:rsidRPr="006018C8">
        <w:rPr>
          <w:rFonts w:ascii="Times New Roman" w:hAnsi="Times New Roman"/>
        </w:rPr>
        <w:t xml:space="preserve">relais, </w:t>
      </w:r>
      <w:r w:rsidRPr="006018C8">
        <w:rPr>
          <w:rFonts w:ascii="Times New Roman" w:hAnsi="Times New Roman"/>
          <w:spacing w:val="-3"/>
        </w:rPr>
        <w:t>etc...)</w:t>
      </w:r>
      <w:r w:rsidRPr="006018C8">
        <w:rPr>
          <w:rFonts w:ascii="Times New Roman" w:hAnsi="Times New Roman"/>
          <w:spacing w:val="-21"/>
        </w:rPr>
        <w:t xml:space="preserve"> </w:t>
      </w:r>
      <w:r w:rsidRPr="006018C8">
        <w:rPr>
          <w:rFonts w:ascii="Times New Roman" w:hAnsi="Times New Roman"/>
        </w:rPr>
        <w:t>;</w:t>
      </w:r>
    </w:p>
    <w:p w14:paraId="3818A676"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0" w:after="0" w:line="256" w:lineRule="auto"/>
        <w:ind w:right="360" w:hanging="361"/>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asservissements et </w:t>
      </w:r>
      <w:r w:rsidRPr="006018C8">
        <w:rPr>
          <w:rFonts w:ascii="Times New Roman" w:hAnsi="Times New Roman"/>
        </w:rPr>
        <w:t xml:space="preserve">les </w:t>
      </w:r>
      <w:r w:rsidRPr="006018C8">
        <w:rPr>
          <w:rFonts w:ascii="Times New Roman" w:hAnsi="Times New Roman"/>
          <w:spacing w:val="-3"/>
        </w:rPr>
        <w:t xml:space="preserve">signalisations (interrupteur horaire, boîtier </w:t>
      </w:r>
      <w:r w:rsidRPr="006018C8">
        <w:rPr>
          <w:rFonts w:ascii="Times New Roman" w:hAnsi="Times New Roman"/>
        </w:rPr>
        <w:t xml:space="preserve">de télécommande </w:t>
      </w:r>
      <w:r w:rsidRPr="006018C8">
        <w:rPr>
          <w:rFonts w:ascii="Times New Roman" w:hAnsi="Times New Roman"/>
          <w:spacing w:val="-3"/>
        </w:rPr>
        <w:t xml:space="preserve">BAES, </w:t>
      </w:r>
      <w:r w:rsidRPr="006018C8">
        <w:rPr>
          <w:rFonts w:ascii="Times New Roman" w:hAnsi="Times New Roman"/>
        </w:rPr>
        <w:t xml:space="preserve">voyants, </w:t>
      </w:r>
      <w:r w:rsidRPr="006018C8">
        <w:rPr>
          <w:rFonts w:ascii="Times New Roman" w:hAnsi="Times New Roman"/>
          <w:spacing w:val="-3"/>
        </w:rPr>
        <w:t>etc...)</w:t>
      </w:r>
      <w:r w:rsidRPr="006018C8">
        <w:rPr>
          <w:rFonts w:ascii="Times New Roman" w:hAnsi="Times New Roman"/>
          <w:spacing w:val="-2"/>
        </w:rPr>
        <w:t xml:space="preserve"> </w:t>
      </w:r>
      <w:r w:rsidRPr="006018C8">
        <w:rPr>
          <w:rFonts w:ascii="Times New Roman" w:hAnsi="Times New Roman"/>
        </w:rPr>
        <w:t>;</w:t>
      </w:r>
    </w:p>
    <w:p w14:paraId="24B6D835" w14:textId="77777777" w:rsidR="00FA5B52" w:rsidRPr="006018C8" w:rsidRDefault="00FA5B52" w:rsidP="00FA5B52">
      <w:pPr>
        <w:pStyle w:val="Paragraphedeliste"/>
        <w:widowControl w:val="0"/>
        <w:numPr>
          <w:ilvl w:val="1"/>
          <w:numId w:val="76"/>
        </w:numPr>
        <w:tabs>
          <w:tab w:val="left" w:pos="1659"/>
        </w:tabs>
        <w:suppressAutoHyphens w:val="0"/>
        <w:kinsoku w:val="0"/>
        <w:overflowPunct w:val="0"/>
        <w:autoSpaceDE w:val="0"/>
        <w:adjustRightInd w:val="0"/>
        <w:spacing w:before="23" w:after="0" w:line="261" w:lineRule="auto"/>
        <w:ind w:right="358" w:hanging="361"/>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schéma </w:t>
      </w:r>
      <w:r w:rsidRPr="006018C8">
        <w:rPr>
          <w:rFonts w:ascii="Times New Roman" w:hAnsi="Times New Roman"/>
        </w:rPr>
        <w:t xml:space="preserve">de câblage de </w:t>
      </w:r>
      <w:r w:rsidRPr="006018C8">
        <w:rPr>
          <w:rFonts w:ascii="Times New Roman" w:hAnsi="Times New Roman"/>
          <w:spacing w:val="-3"/>
        </w:rPr>
        <w:t xml:space="preserve">l’armoire </w:t>
      </w:r>
      <w:r w:rsidRPr="006018C8">
        <w:rPr>
          <w:rFonts w:ascii="Times New Roman" w:hAnsi="Times New Roman"/>
        </w:rPr>
        <w:t xml:space="preserve">placé à côté </w:t>
      </w:r>
      <w:r w:rsidRPr="006018C8">
        <w:rPr>
          <w:rFonts w:ascii="Times New Roman" w:hAnsi="Times New Roman"/>
          <w:spacing w:val="-3"/>
        </w:rPr>
        <w:t xml:space="preserve">de </w:t>
      </w:r>
      <w:r w:rsidRPr="006018C8">
        <w:rPr>
          <w:rFonts w:ascii="Times New Roman" w:hAnsi="Times New Roman"/>
        </w:rPr>
        <w:t xml:space="preserve">l’armoire dans une </w:t>
      </w:r>
      <w:r w:rsidRPr="006018C8">
        <w:rPr>
          <w:rFonts w:ascii="Times New Roman" w:hAnsi="Times New Roman"/>
          <w:spacing w:val="-3"/>
        </w:rPr>
        <w:t xml:space="preserve">pochette réservée </w:t>
      </w:r>
      <w:r w:rsidRPr="006018C8">
        <w:rPr>
          <w:rFonts w:ascii="Times New Roman" w:hAnsi="Times New Roman"/>
        </w:rPr>
        <w:t xml:space="preserve">à </w:t>
      </w:r>
      <w:r w:rsidRPr="006018C8">
        <w:rPr>
          <w:rFonts w:ascii="Times New Roman" w:hAnsi="Times New Roman"/>
          <w:spacing w:val="-3"/>
        </w:rPr>
        <w:t xml:space="preserve">cet </w:t>
      </w:r>
      <w:r w:rsidRPr="006018C8">
        <w:rPr>
          <w:rFonts w:ascii="Times New Roman" w:hAnsi="Times New Roman"/>
        </w:rPr>
        <w:t>effet.</w:t>
      </w:r>
    </w:p>
    <w:p w14:paraId="15912CD8" w14:textId="77777777" w:rsidR="00FA5B52" w:rsidRPr="006018C8" w:rsidRDefault="00FA5B52" w:rsidP="00FA5B52">
      <w:pPr>
        <w:pStyle w:val="Corpsdetexte"/>
        <w:kinsoku w:val="0"/>
        <w:overflowPunct w:val="0"/>
        <w:spacing w:before="17" w:line="276" w:lineRule="auto"/>
        <w:ind w:right="496"/>
        <w:jc w:val="both"/>
        <w:rPr>
          <w:spacing w:val="-3"/>
        </w:rPr>
      </w:pPr>
      <w:r w:rsidRPr="006018C8">
        <w:t xml:space="preserve">Les appareils </w:t>
      </w:r>
      <w:r w:rsidRPr="006018C8">
        <w:rPr>
          <w:spacing w:val="-3"/>
        </w:rPr>
        <w:t xml:space="preserve">de protection </w:t>
      </w:r>
      <w:r w:rsidRPr="006018C8">
        <w:t xml:space="preserve">et de </w:t>
      </w:r>
      <w:r w:rsidRPr="006018C8">
        <w:rPr>
          <w:spacing w:val="-3"/>
        </w:rPr>
        <w:t xml:space="preserve">commande </w:t>
      </w:r>
      <w:r w:rsidRPr="006018C8">
        <w:t xml:space="preserve">tiendront compte du </w:t>
      </w:r>
      <w:r w:rsidRPr="006018C8">
        <w:rPr>
          <w:spacing w:val="-3"/>
        </w:rPr>
        <w:t xml:space="preserve">pouvoir de </w:t>
      </w:r>
      <w:r w:rsidRPr="006018C8">
        <w:t xml:space="preserve">coupure </w:t>
      </w:r>
      <w:r w:rsidRPr="006018C8">
        <w:rPr>
          <w:spacing w:val="-3"/>
        </w:rPr>
        <w:t xml:space="preserve">en </w:t>
      </w:r>
      <w:r w:rsidRPr="006018C8">
        <w:t xml:space="preserve">fonction </w:t>
      </w:r>
      <w:r w:rsidRPr="006018C8">
        <w:rPr>
          <w:spacing w:val="-3"/>
        </w:rPr>
        <w:t xml:space="preserve">du </w:t>
      </w:r>
      <w:r w:rsidRPr="006018C8">
        <w:t xml:space="preserve">courant de </w:t>
      </w:r>
      <w:r w:rsidRPr="006018C8">
        <w:rPr>
          <w:spacing w:val="-3"/>
        </w:rPr>
        <w:t xml:space="preserve">court-circuit. </w:t>
      </w:r>
      <w:r w:rsidRPr="006018C8">
        <w:t xml:space="preserve">Une </w:t>
      </w:r>
      <w:r w:rsidRPr="006018C8">
        <w:rPr>
          <w:spacing w:val="-3"/>
        </w:rPr>
        <w:t xml:space="preserve">sélectivité sur </w:t>
      </w:r>
      <w:r w:rsidRPr="006018C8">
        <w:t xml:space="preserve">défaut </w:t>
      </w:r>
      <w:r w:rsidRPr="006018C8">
        <w:rPr>
          <w:spacing w:val="-3"/>
        </w:rPr>
        <w:t xml:space="preserve">de terre </w:t>
      </w:r>
      <w:r w:rsidRPr="006018C8">
        <w:t xml:space="preserve">devra être </w:t>
      </w:r>
      <w:r w:rsidRPr="006018C8">
        <w:rPr>
          <w:spacing w:val="-3"/>
        </w:rPr>
        <w:t xml:space="preserve">réalisée. </w:t>
      </w:r>
      <w:r w:rsidRPr="006018C8">
        <w:t xml:space="preserve">Les appareils </w:t>
      </w:r>
      <w:r w:rsidRPr="006018C8">
        <w:rPr>
          <w:spacing w:val="-3"/>
        </w:rPr>
        <w:t xml:space="preserve">seront </w:t>
      </w:r>
      <w:r w:rsidRPr="006018C8">
        <w:t xml:space="preserve">fixés </w:t>
      </w:r>
      <w:r w:rsidRPr="006018C8">
        <w:rPr>
          <w:spacing w:val="-3"/>
        </w:rPr>
        <w:t xml:space="preserve">sur </w:t>
      </w:r>
      <w:r w:rsidRPr="006018C8">
        <w:t xml:space="preserve">rails D.I.N., ils </w:t>
      </w:r>
      <w:r w:rsidRPr="006018C8">
        <w:rPr>
          <w:spacing w:val="-3"/>
        </w:rPr>
        <w:t xml:space="preserve">seront </w:t>
      </w:r>
      <w:r w:rsidRPr="006018C8">
        <w:t xml:space="preserve">à </w:t>
      </w:r>
      <w:r w:rsidRPr="006018C8">
        <w:rPr>
          <w:spacing w:val="-3"/>
        </w:rPr>
        <w:t xml:space="preserve">raccordement avant </w:t>
      </w:r>
      <w:r w:rsidRPr="006018C8">
        <w:t xml:space="preserve">par vis et </w:t>
      </w:r>
      <w:r w:rsidRPr="006018C8">
        <w:rPr>
          <w:spacing w:val="-3"/>
        </w:rPr>
        <w:t xml:space="preserve">étrier. </w:t>
      </w:r>
      <w:r w:rsidRPr="006018C8">
        <w:t xml:space="preserve">Le câblage se fera sous goulotte PVC, </w:t>
      </w:r>
      <w:r w:rsidRPr="006018C8">
        <w:rPr>
          <w:spacing w:val="-3"/>
        </w:rPr>
        <w:t xml:space="preserve">en conducteurs </w:t>
      </w:r>
      <w:r w:rsidRPr="006018C8">
        <w:t xml:space="preserve">souples unipolaires aux couleurs </w:t>
      </w:r>
      <w:r w:rsidRPr="006018C8">
        <w:rPr>
          <w:spacing w:val="-3"/>
        </w:rPr>
        <w:t xml:space="preserve">conventionnelles. </w:t>
      </w:r>
      <w:r w:rsidRPr="006018C8">
        <w:t xml:space="preserve">Tous les </w:t>
      </w:r>
      <w:r w:rsidRPr="006018C8">
        <w:rPr>
          <w:spacing w:val="-3"/>
        </w:rPr>
        <w:t xml:space="preserve">câbles, aboutissant ou partant </w:t>
      </w:r>
      <w:r w:rsidRPr="006018C8">
        <w:t xml:space="preserve">des tableaux, seront raccordés </w:t>
      </w:r>
      <w:r w:rsidRPr="006018C8">
        <w:rPr>
          <w:spacing w:val="-3"/>
        </w:rPr>
        <w:t xml:space="preserve">sur </w:t>
      </w:r>
      <w:r w:rsidRPr="006018C8">
        <w:t xml:space="preserve">un </w:t>
      </w:r>
      <w:r w:rsidRPr="006018C8">
        <w:rPr>
          <w:spacing w:val="-3"/>
        </w:rPr>
        <w:t xml:space="preserve">borner, </w:t>
      </w:r>
      <w:r w:rsidRPr="006018C8">
        <w:t xml:space="preserve">dont toutes les bornes </w:t>
      </w:r>
      <w:r w:rsidRPr="006018C8">
        <w:rPr>
          <w:spacing w:val="-3"/>
        </w:rPr>
        <w:t xml:space="preserve">seront repérées. </w:t>
      </w:r>
      <w:r w:rsidRPr="006018C8">
        <w:t xml:space="preserve">Les conducteurs de terre </w:t>
      </w:r>
      <w:r w:rsidRPr="006018C8">
        <w:rPr>
          <w:spacing w:val="-3"/>
        </w:rPr>
        <w:t xml:space="preserve">seront </w:t>
      </w:r>
      <w:r w:rsidRPr="006018C8">
        <w:t>raccordés</w:t>
      </w:r>
      <w:r w:rsidRPr="006018C8">
        <w:rPr>
          <w:spacing w:val="-9"/>
        </w:rPr>
        <w:t xml:space="preserve"> </w:t>
      </w:r>
      <w:r w:rsidRPr="006018C8">
        <w:rPr>
          <w:spacing w:val="-3"/>
        </w:rPr>
        <w:t>sur</w:t>
      </w:r>
      <w:r w:rsidRPr="006018C8">
        <w:rPr>
          <w:spacing w:val="-4"/>
        </w:rPr>
        <w:t xml:space="preserve"> </w:t>
      </w:r>
      <w:r w:rsidRPr="006018C8">
        <w:t>un</w:t>
      </w:r>
      <w:r w:rsidRPr="006018C8">
        <w:rPr>
          <w:spacing w:val="-7"/>
        </w:rPr>
        <w:t xml:space="preserve"> </w:t>
      </w:r>
      <w:r w:rsidRPr="006018C8">
        <w:rPr>
          <w:spacing w:val="-3"/>
        </w:rPr>
        <w:t>barreau</w:t>
      </w:r>
      <w:r w:rsidRPr="006018C8">
        <w:rPr>
          <w:spacing w:val="-6"/>
        </w:rPr>
        <w:t xml:space="preserve"> </w:t>
      </w:r>
      <w:r w:rsidRPr="006018C8">
        <w:t>de</w:t>
      </w:r>
      <w:r w:rsidRPr="006018C8">
        <w:rPr>
          <w:spacing w:val="-8"/>
        </w:rPr>
        <w:t xml:space="preserve"> </w:t>
      </w:r>
      <w:r w:rsidRPr="006018C8">
        <w:t>cuivre</w:t>
      </w:r>
      <w:r w:rsidRPr="006018C8">
        <w:rPr>
          <w:spacing w:val="-7"/>
        </w:rPr>
        <w:t xml:space="preserve"> </w:t>
      </w:r>
      <w:r w:rsidRPr="006018C8">
        <w:rPr>
          <w:spacing w:val="-4"/>
        </w:rPr>
        <w:t>nu,</w:t>
      </w:r>
      <w:r w:rsidRPr="006018C8">
        <w:rPr>
          <w:spacing w:val="-5"/>
        </w:rPr>
        <w:t xml:space="preserve"> </w:t>
      </w:r>
      <w:r w:rsidRPr="006018C8">
        <w:t>les</w:t>
      </w:r>
      <w:r w:rsidRPr="006018C8">
        <w:rPr>
          <w:spacing w:val="-9"/>
        </w:rPr>
        <w:t xml:space="preserve"> </w:t>
      </w:r>
      <w:r w:rsidRPr="006018C8">
        <w:t>portes</w:t>
      </w:r>
      <w:r w:rsidRPr="006018C8">
        <w:rPr>
          <w:spacing w:val="-8"/>
        </w:rPr>
        <w:t xml:space="preserve"> </w:t>
      </w:r>
      <w:r w:rsidRPr="006018C8">
        <w:t>des</w:t>
      </w:r>
      <w:r w:rsidRPr="006018C8">
        <w:rPr>
          <w:spacing w:val="-4"/>
        </w:rPr>
        <w:t xml:space="preserve"> </w:t>
      </w:r>
      <w:r w:rsidRPr="006018C8">
        <w:t>armoires</w:t>
      </w:r>
      <w:r w:rsidRPr="006018C8">
        <w:rPr>
          <w:spacing w:val="-4"/>
        </w:rPr>
        <w:t xml:space="preserve"> </w:t>
      </w:r>
      <w:r w:rsidRPr="006018C8">
        <w:rPr>
          <w:spacing w:val="-3"/>
        </w:rPr>
        <w:t>seront</w:t>
      </w:r>
      <w:r w:rsidRPr="006018C8">
        <w:rPr>
          <w:spacing w:val="-5"/>
        </w:rPr>
        <w:t xml:space="preserve"> </w:t>
      </w:r>
      <w:r w:rsidRPr="006018C8">
        <w:t>reliées</w:t>
      </w:r>
      <w:r w:rsidRPr="006018C8">
        <w:rPr>
          <w:spacing w:val="-9"/>
        </w:rPr>
        <w:t xml:space="preserve"> </w:t>
      </w:r>
      <w:r w:rsidRPr="006018C8">
        <w:t>au</w:t>
      </w:r>
      <w:r w:rsidRPr="006018C8">
        <w:rPr>
          <w:spacing w:val="-6"/>
        </w:rPr>
        <w:t xml:space="preserve"> </w:t>
      </w:r>
      <w:r w:rsidRPr="006018C8">
        <w:t>châssis</w:t>
      </w:r>
      <w:r w:rsidRPr="006018C8">
        <w:rPr>
          <w:spacing w:val="-8"/>
        </w:rPr>
        <w:t xml:space="preserve"> </w:t>
      </w:r>
      <w:r w:rsidRPr="006018C8">
        <w:t>par</w:t>
      </w:r>
      <w:r w:rsidRPr="006018C8">
        <w:rPr>
          <w:spacing w:val="-5"/>
        </w:rPr>
        <w:t xml:space="preserve"> </w:t>
      </w:r>
      <w:r w:rsidRPr="006018C8">
        <w:t>une</w:t>
      </w:r>
      <w:r w:rsidRPr="006018C8">
        <w:rPr>
          <w:spacing w:val="-7"/>
        </w:rPr>
        <w:t xml:space="preserve"> </w:t>
      </w:r>
      <w:r w:rsidRPr="006018C8">
        <w:rPr>
          <w:spacing w:val="-3"/>
        </w:rPr>
        <w:t>tresse en</w:t>
      </w:r>
      <w:r w:rsidRPr="006018C8">
        <w:rPr>
          <w:spacing w:val="-2"/>
        </w:rPr>
        <w:t xml:space="preserve"> </w:t>
      </w:r>
      <w:r w:rsidRPr="006018C8">
        <w:rPr>
          <w:spacing w:val="-3"/>
        </w:rPr>
        <w:t>cuivre étamé.</w:t>
      </w:r>
    </w:p>
    <w:p w14:paraId="7D7207CC"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22" w:after="0" w:line="240" w:lineRule="auto"/>
        <w:ind w:hanging="1749"/>
        <w:jc w:val="both"/>
        <w:textAlignment w:val="auto"/>
        <w:rPr>
          <w:rFonts w:ascii="Times New Roman" w:hAnsi="Times New Roman"/>
          <w:i/>
          <w:iCs/>
        </w:rPr>
      </w:pPr>
      <w:r w:rsidRPr="006018C8">
        <w:rPr>
          <w:rFonts w:ascii="Times New Roman" w:hAnsi="Times New Roman"/>
          <w:i/>
          <w:iCs/>
        </w:rPr>
        <w:t>Prises de courants</w:t>
      </w:r>
    </w:p>
    <w:p w14:paraId="1AA21931" w14:textId="77777777" w:rsidR="00FA5B52" w:rsidRPr="006018C8" w:rsidRDefault="00FA5B52" w:rsidP="00FA5B52">
      <w:pPr>
        <w:pStyle w:val="Corpsdetexte"/>
        <w:kinsoku w:val="0"/>
        <w:overflowPunct w:val="0"/>
        <w:spacing w:before="117" w:line="276" w:lineRule="auto"/>
        <w:ind w:right="354"/>
        <w:jc w:val="both"/>
      </w:pPr>
      <w:r w:rsidRPr="006018C8">
        <w:t>Sauf réglementations particulières ou indications contraires, notées sur les plans ou figurant dans la partie "Description des ouvrages à réaliser", les prescriptions suivantes seront à appliquer :</w:t>
      </w:r>
    </w:p>
    <w:p w14:paraId="57AD3ED9" w14:textId="77777777" w:rsidR="00FA5B52" w:rsidRPr="006018C8" w:rsidRDefault="00FA5B52" w:rsidP="00FA5B52">
      <w:pPr>
        <w:pStyle w:val="Paragraphedeliste"/>
        <w:widowControl w:val="0"/>
        <w:numPr>
          <w:ilvl w:val="0"/>
          <w:numId w:val="76"/>
        </w:numPr>
        <w:tabs>
          <w:tab w:val="left" w:pos="953"/>
        </w:tabs>
        <w:suppressAutoHyphens w:val="0"/>
        <w:kinsoku w:val="0"/>
        <w:overflowPunct w:val="0"/>
        <w:autoSpaceDE w:val="0"/>
        <w:adjustRightInd w:val="0"/>
        <w:spacing w:after="0" w:line="278" w:lineRule="auto"/>
        <w:ind w:right="349" w:hanging="360"/>
        <w:jc w:val="both"/>
        <w:textAlignment w:val="auto"/>
        <w:rPr>
          <w:rFonts w:ascii="Times New Roman" w:hAnsi="Times New Roman"/>
          <w:spacing w:val="-3"/>
        </w:rPr>
      </w:pPr>
      <w:r w:rsidRPr="006018C8">
        <w:rPr>
          <w:rFonts w:ascii="Times New Roman" w:hAnsi="Times New Roman"/>
        </w:rPr>
        <w:t xml:space="preserve">Les prises de </w:t>
      </w:r>
      <w:r w:rsidRPr="006018C8">
        <w:rPr>
          <w:rFonts w:ascii="Times New Roman" w:hAnsi="Times New Roman"/>
          <w:spacing w:val="-3"/>
        </w:rPr>
        <w:t xml:space="preserve">courant </w:t>
      </w:r>
      <w:r w:rsidRPr="006018C8">
        <w:rPr>
          <w:rFonts w:ascii="Times New Roman" w:hAnsi="Times New Roman"/>
        </w:rPr>
        <w:t xml:space="preserve">dans les salles de classe et les </w:t>
      </w:r>
      <w:r w:rsidRPr="006018C8">
        <w:rPr>
          <w:rFonts w:ascii="Times New Roman" w:hAnsi="Times New Roman"/>
          <w:spacing w:val="-3"/>
        </w:rPr>
        <w:t xml:space="preserve">ateliers seront installés et </w:t>
      </w:r>
      <w:r w:rsidRPr="006018C8">
        <w:rPr>
          <w:rFonts w:ascii="Times New Roman" w:hAnsi="Times New Roman"/>
        </w:rPr>
        <w:t xml:space="preserve">fixées au-dessus </w:t>
      </w:r>
      <w:r w:rsidRPr="006018C8">
        <w:rPr>
          <w:rFonts w:ascii="Times New Roman" w:hAnsi="Times New Roman"/>
          <w:spacing w:val="-4"/>
        </w:rPr>
        <w:t>des</w:t>
      </w:r>
      <w:r w:rsidRPr="006018C8">
        <w:rPr>
          <w:rFonts w:ascii="Times New Roman" w:hAnsi="Times New Roman"/>
          <w:spacing w:val="52"/>
        </w:rPr>
        <w:t xml:space="preserve"> </w:t>
      </w:r>
      <w:proofErr w:type="spellStart"/>
      <w:r w:rsidRPr="006018C8">
        <w:rPr>
          <w:rFonts w:ascii="Times New Roman" w:hAnsi="Times New Roman"/>
        </w:rPr>
        <w:t>plinthes</w:t>
      </w:r>
      <w:proofErr w:type="spellEnd"/>
      <w:r w:rsidRPr="006018C8">
        <w:rPr>
          <w:rFonts w:ascii="Times New Roman" w:hAnsi="Times New Roman"/>
        </w:rPr>
        <w:t xml:space="preserve">. </w:t>
      </w:r>
      <w:r w:rsidRPr="006018C8">
        <w:rPr>
          <w:rFonts w:ascii="Times New Roman" w:hAnsi="Times New Roman"/>
          <w:spacing w:val="-3"/>
        </w:rPr>
        <w:t xml:space="preserve">Les </w:t>
      </w:r>
      <w:r w:rsidRPr="006018C8">
        <w:rPr>
          <w:rFonts w:ascii="Times New Roman" w:hAnsi="Times New Roman"/>
          <w:spacing w:val="-2"/>
        </w:rPr>
        <w:t xml:space="preserve">prises </w:t>
      </w:r>
      <w:r w:rsidRPr="006018C8">
        <w:rPr>
          <w:rFonts w:ascii="Times New Roman" w:hAnsi="Times New Roman"/>
        </w:rPr>
        <w:t xml:space="preserve">de </w:t>
      </w:r>
      <w:r w:rsidRPr="006018C8">
        <w:rPr>
          <w:rFonts w:ascii="Times New Roman" w:hAnsi="Times New Roman"/>
          <w:spacing w:val="-3"/>
        </w:rPr>
        <w:t xml:space="preserve">courant seront </w:t>
      </w:r>
      <w:r w:rsidRPr="006018C8">
        <w:rPr>
          <w:rFonts w:ascii="Times New Roman" w:hAnsi="Times New Roman"/>
        </w:rPr>
        <w:t xml:space="preserve">installées à 0,25 m </w:t>
      </w:r>
      <w:r w:rsidRPr="006018C8">
        <w:rPr>
          <w:rFonts w:ascii="Times New Roman" w:hAnsi="Times New Roman"/>
          <w:spacing w:val="-3"/>
        </w:rPr>
        <w:t xml:space="preserve">du sol fini, </w:t>
      </w:r>
      <w:r w:rsidRPr="006018C8">
        <w:rPr>
          <w:rFonts w:ascii="Times New Roman" w:hAnsi="Times New Roman"/>
          <w:spacing w:val="-4"/>
        </w:rPr>
        <w:t xml:space="preserve">sauf </w:t>
      </w:r>
      <w:r w:rsidRPr="006018C8">
        <w:rPr>
          <w:rFonts w:ascii="Times New Roman" w:hAnsi="Times New Roman"/>
        </w:rPr>
        <w:t xml:space="preserve">dans les locaux humides </w:t>
      </w:r>
      <w:r w:rsidRPr="006018C8">
        <w:rPr>
          <w:rFonts w:ascii="Times New Roman" w:hAnsi="Times New Roman"/>
          <w:spacing w:val="-3"/>
        </w:rPr>
        <w:t xml:space="preserve">où </w:t>
      </w:r>
      <w:r w:rsidRPr="006018C8">
        <w:rPr>
          <w:rFonts w:ascii="Times New Roman" w:hAnsi="Times New Roman"/>
        </w:rPr>
        <w:t xml:space="preserve">elles </w:t>
      </w:r>
      <w:r w:rsidRPr="006018C8">
        <w:rPr>
          <w:rFonts w:ascii="Times New Roman" w:hAnsi="Times New Roman"/>
          <w:spacing w:val="-3"/>
        </w:rPr>
        <w:t xml:space="preserve">devront </w:t>
      </w:r>
      <w:r w:rsidRPr="006018C8">
        <w:rPr>
          <w:rFonts w:ascii="Times New Roman" w:hAnsi="Times New Roman"/>
        </w:rPr>
        <w:t xml:space="preserve">être </w:t>
      </w:r>
      <w:r w:rsidRPr="006018C8">
        <w:rPr>
          <w:rFonts w:ascii="Times New Roman" w:hAnsi="Times New Roman"/>
          <w:spacing w:val="-3"/>
        </w:rPr>
        <w:t xml:space="preserve">au </w:t>
      </w:r>
      <w:r w:rsidRPr="006018C8">
        <w:rPr>
          <w:rFonts w:ascii="Times New Roman" w:hAnsi="Times New Roman"/>
        </w:rPr>
        <w:t xml:space="preserve">minimum à 1,20 m </w:t>
      </w:r>
      <w:r w:rsidRPr="006018C8">
        <w:rPr>
          <w:rFonts w:ascii="Times New Roman" w:hAnsi="Times New Roman"/>
          <w:spacing w:val="-3"/>
        </w:rPr>
        <w:t>du sol</w:t>
      </w:r>
      <w:r w:rsidRPr="006018C8">
        <w:rPr>
          <w:rFonts w:ascii="Times New Roman" w:hAnsi="Times New Roman"/>
          <w:spacing w:val="-36"/>
        </w:rPr>
        <w:t xml:space="preserve"> </w:t>
      </w:r>
      <w:r w:rsidRPr="006018C8">
        <w:rPr>
          <w:rFonts w:ascii="Times New Roman" w:hAnsi="Times New Roman"/>
          <w:spacing w:val="-3"/>
        </w:rPr>
        <w:t>fini.</w:t>
      </w:r>
    </w:p>
    <w:p w14:paraId="2C50E0B4" w14:textId="77777777" w:rsidR="00FA5B52" w:rsidRPr="006018C8" w:rsidRDefault="00FA5B52" w:rsidP="00FA5B52">
      <w:pPr>
        <w:pStyle w:val="Corpsdetexte"/>
        <w:kinsoku w:val="0"/>
        <w:overflowPunct w:val="0"/>
        <w:spacing w:line="276" w:lineRule="auto"/>
        <w:ind w:right="352"/>
        <w:jc w:val="both"/>
      </w:pPr>
      <w:r w:rsidRPr="006018C8">
        <w:t xml:space="preserve">Elles </w:t>
      </w:r>
      <w:r w:rsidRPr="006018C8">
        <w:rPr>
          <w:spacing w:val="-3"/>
        </w:rPr>
        <w:t xml:space="preserve">devront être </w:t>
      </w:r>
      <w:r w:rsidRPr="006018C8">
        <w:t xml:space="preserve">adaptées à la </w:t>
      </w:r>
      <w:r w:rsidRPr="006018C8">
        <w:rPr>
          <w:spacing w:val="-3"/>
        </w:rPr>
        <w:t xml:space="preserve">nature </w:t>
      </w:r>
      <w:r w:rsidRPr="006018C8">
        <w:t xml:space="preserve">des </w:t>
      </w:r>
      <w:r w:rsidRPr="006018C8">
        <w:rPr>
          <w:spacing w:val="-3"/>
        </w:rPr>
        <w:t xml:space="preserve">locaux où </w:t>
      </w:r>
      <w:r w:rsidRPr="006018C8">
        <w:t xml:space="preserve">elles </w:t>
      </w:r>
      <w:r w:rsidRPr="006018C8">
        <w:rPr>
          <w:spacing w:val="-3"/>
        </w:rPr>
        <w:t xml:space="preserve">seront </w:t>
      </w:r>
      <w:r w:rsidRPr="006018C8">
        <w:t xml:space="preserve">installées, </w:t>
      </w:r>
      <w:r w:rsidRPr="006018C8">
        <w:rPr>
          <w:spacing w:val="-3"/>
        </w:rPr>
        <w:t xml:space="preserve">conformément </w:t>
      </w:r>
      <w:r w:rsidRPr="006018C8">
        <w:t xml:space="preserve">aux degrés </w:t>
      </w:r>
      <w:r w:rsidRPr="006018C8">
        <w:rPr>
          <w:spacing w:val="-3"/>
        </w:rPr>
        <w:t xml:space="preserve">de </w:t>
      </w:r>
      <w:r w:rsidRPr="006018C8">
        <w:t xml:space="preserve">protection </w:t>
      </w:r>
      <w:r w:rsidRPr="006018C8">
        <w:rPr>
          <w:spacing w:val="-3"/>
        </w:rPr>
        <w:t xml:space="preserve">définis </w:t>
      </w:r>
      <w:r w:rsidRPr="006018C8">
        <w:t xml:space="preserve">par la norme NF C 15-100. Elles </w:t>
      </w:r>
      <w:r w:rsidRPr="006018C8">
        <w:rPr>
          <w:spacing w:val="-3"/>
        </w:rPr>
        <w:t xml:space="preserve">seront d'un type normalisé, </w:t>
      </w:r>
      <w:r w:rsidRPr="006018C8">
        <w:t xml:space="preserve">avec mise à la terre </w:t>
      </w:r>
      <w:r w:rsidRPr="006018C8">
        <w:rPr>
          <w:spacing w:val="-3"/>
        </w:rPr>
        <w:t xml:space="preserve">et sécurité </w:t>
      </w:r>
      <w:r w:rsidRPr="006018C8">
        <w:t>à éclipse.</w:t>
      </w:r>
    </w:p>
    <w:p w14:paraId="35C91303" w14:textId="77777777" w:rsidR="00FA5B52" w:rsidRPr="006018C8" w:rsidRDefault="00FA5B52" w:rsidP="00FA5B52">
      <w:pPr>
        <w:pStyle w:val="Corpsdetexte"/>
        <w:kinsoku w:val="0"/>
        <w:overflowPunct w:val="0"/>
        <w:spacing w:line="276" w:lineRule="auto"/>
        <w:ind w:right="354"/>
        <w:jc w:val="both"/>
      </w:pPr>
      <w:r w:rsidRPr="006018C8">
        <w:t>Dans les montages encastrés, les prises de courant seront obligatoirement vissées au boîtier de scellement ; le montage à griffe est proscris.</w:t>
      </w:r>
    </w:p>
    <w:p w14:paraId="7DEB27B6" w14:textId="77777777" w:rsidR="00FA5B52" w:rsidRPr="006018C8" w:rsidRDefault="00FA5B52" w:rsidP="00FA5B52">
      <w:pPr>
        <w:pStyle w:val="Corpsdetexte"/>
        <w:kinsoku w:val="0"/>
        <w:overflowPunct w:val="0"/>
        <w:spacing w:line="275" w:lineRule="exact"/>
        <w:jc w:val="both"/>
      </w:pPr>
      <w:r w:rsidRPr="006018C8">
        <w:t>Les prises de courant monophasées seront branchées de manière à équilibrer les trois phases.</w:t>
      </w:r>
    </w:p>
    <w:p w14:paraId="415F7837" w14:textId="77777777" w:rsidR="00FA5B52" w:rsidRPr="006018C8" w:rsidRDefault="00FA5B52" w:rsidP="00FA5B52">
      <w:pPr>
        <w:pStyle w:val="Corpsdetexte"/>
        <w:kinsoku w:val="0"/>
        <w:overflowPunct w:val="0"/>
        <w:spacing w:before="34" w:line="276" w:lineRule="auto"/>
        <w:ind w:right="354"/>
        <w:jc w:val="both"/>
      </w:pPr>
      <w:r w:rsidRPr="006018C8">
        <w:t>Pour les cas particuliers, tels que table de travail ou autre, l’Entreprise devra se faire préciser les hauteurs des différentes prises de courant au moment de l'exécution.</w:t>
      </w:r>
    </w:p>
    <w:p w14:paraId="06939CA4"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24" w:after="0" w:line="240" w:lineRule="auto"/>
        <w:ind w:hanging="1749"/>
        <w:jc w:val="both"/>
        <w:textAlignment w:val="auto"/>
        <w:rPr>
          <w:rFonts w:ascii="Times New Roman" w:hAnsi="Times New Roman"/>
          <w:i/>
          <w:iCs/>
        </w:rPr>
      </w:pPr>
      <w:proofErr w:type="spellStart"/>
      <w:r w:rsidRPr="006018C8">
        <w:rPr>
          <w:rFonts w:ascii="Times New Roman" w:hAnsi="Times New Roman"/>
          <w:i/>
          <w:iCs/>
        </w:rPr>
        <w:t>Eclairage</w:t>
      </w:r>
      <w:proofErr w:type="spellEnd"/>
    </w:p>
    <w:p w14:paraId="67ECFE11" w14:textId="77777777" w:rsidR="00FA5B52" w:rsidRPr="006018C8" w:rsidRDefault="00FA5B52" w:rsidP="00FA5B52">
      <w:pPr>
        <w:pStyle w:val="Corpsdetexte"/>
        <w:kinsoku w:val="0"/>
        <w:overflowPunct w:val="0"/>
        <w:spacing w:before="118" w:line="276" w:lineRule="auto"/>
        <w:ind w:right="354"/>
        <w:jc w:val="both"/>
        <w:rPr>
          <w:spacing w:val="-3"/>
        </w:rPr>
      </w:pPr>
      <w:r w:rsidRPr="006018C8">
        <w:t xml:space="preserve">Sauf réglementations </w:t>
      </w:r>
      <w:r w:rsidRPr="006018C8">
        <w:rPr>
          <w:spacing w:val="-3"/>
        </w:rPr>
        <w:t xml:space="preserve">particulières </w:t>
      </w:r>
      <w:r w:rsidRPr="006018C8">
        <w:t xml:space="preserve">ou indications contraires, notées </w:t>
      </w:r>
      <w:r w:rsidRPr="006018C8">
        <w:rPr>
          <w:spacing w:val="-4"/>
        </w:rPr>
        <w:t xml:space="preserve">sur </w:t>
      </w:r>
      <w:r w:rsidRPr="006018C8">
        <w:t xml:space="preserve">les </w:t>
      </w:r>
      <w:r w:rsidRPr="006018C8">
        <w:rPr>
          <w:spacing w:val="-3"/>
        </w:rPr>
        <w:t xml:space="preserve">plans ou </w:t>
      </w:r>
      <w:r w:rsidRPr="006018C8">
        <w:t xml:space="preserve">figurant dans </w:t>
      </w:r>
      <w:r w:rsidRPr="006018C8">
        <w:rPr>
          <w:spacing w:val="-3"/>
        </w:rPr>
        <w:t xml:space="preserve">la </w:t>
      </w:r>
      <w:r w:rsidRPr="006018C8">
        <w:t>partie " Description</w:t>
      </w:r>
      <w:r w:rsidRPr="006018C8">
        <w:rPr>
          <w:spacing w:val="-9"/>
        </w:rPr>
        <w:t xml:space="preserve"> </w:t>
      </w:r>
      <w:r w:rsidRPr="006018C8">
        <w:t>des</w:t>
      </w:r>
      <w:r w:rsidRPr="006018C8">
        <w:rPr>
          <w:spacing w:val="-5"/>
        </w:rPr>
        <w:t xml:space="preserve"> </w:t>
      </w:r>
      <w:r w:rsidRPr="006018C8">
        <w:t>ouvrages</w:t>
      </w:r>
      <w:r w:rsidRPr="006018C8">
        <w:rPr>
          <w:spacing w:val="-5"/>
        </w:rPr>
        <w:t xml:space="preserve"> </w:t>
      </w:r>
      <w:r w:rsidRPr="006018C8">
        <w:t>à</w:t>
      </w:r>
      <w:r w:rsidRPr="006018C8">
        <w:rPr>
          <w:spacing w:val="-9"/>
        </w:rPr>
        <w:t xml:space="preserve"> </w:t>
      </w:r>
      <w:r w:rsidRPr="006018C8">
        <w:t>réaliser</w:t>
      </w:r>
      <w:r w:rsidRPr="006018C8">
        <w:rPr>
          <w:spacing w:val="-3"/>
        </w:rPr>
        <w:t xml:space="preserve"> </w:t>
      </w:r>
      <w:r w:rsidRPr="006018C8">
        <w:rPr>
          <w:spacing w:val="-4"/>
        </w:rPr>
        <w:t>",</w:t>
      </w:r>
      <w:r w:rsidRPr="006018C8">
        <w:rPr>
          <w:spacing w:val="-1"/>
        </w:rPr>
        <w:t xml:space="preserve"> </w:t>
      </w:r>
      <w:r w:rsidRPr="006018C8">
        <w:t>les</w:t>
      </w:r>
      <w:r w:rsidRPr="006018C8">
        <w:rPr>
          <w:spacing w:val="-6"/>
        </w:rPr>
        <w:t xml:space="preserve"> </w:t>
      </w:r>
      <w:r w:rsidRPr="006018C8">
        <w:rPr>
          <w:spacing w:val="-3"/>
        </w:rPr>
        <w:t>prescriptions</w:t>
      </w:r>
      <w:r w:rsidRPr="006018C8">
        <w:rPr>
          <w:spacing w:val="-5"/>
        </w:rPr>
        <w:t xml:space="preserve"> </w:t>
      </w:r>
      <w:r w:rsidRPr="006018C8">
        <w:t>suivantes</w:t>
      </w:r>
      <w:r w:rsidRPr="006018C8">
        <w:rPr>
          <w:spacing w:val="-6"/>
        </w:rPr>
        <w:t xml:space="preserve"> </w:t>
      </w:r>
      <w:r w:rsidRPr="006018C8">
        <w:rPr>
          <w:spacing w:val="-3"/>
        </w:rPr>
        <w:t xml:space="preserve">seront </w:t>
      </w:r>
      <w:r w:rsidRPr="006018C8">
        <w:t>à</w:t>
      </w:r>
      <w:r w:rsidRPr="006018C8">
        <w:rPr>
          <w:spacing w:val="-5"/>
        </w:rPr>
        <w:t xml:space="preserve"> </w:t>
      </w:r>
      <w:r w:rsidRPr="006018C8">
        <w:t>appliquées</w:t>
      </w:r>
      <w:r w:rsidRPr="006018C8">
        <w:rPr>
          <w:spacing w:val="-10"/>
        </w:rPr>
        <w:t xml:space="preserve"> </w:t>
      </w:r>
      <w:r w:rsidRPr="006018C8">
        <w:t>:</w:t>
      </w:r>
      <w:r w:rsidRPr="006018C8">
        <w:rPr>
          <w:spacing w:val="-3"/>
        </w:rPr>
        <w:t xml:space="preserve"> </w:t>
      </w:r>
      <w:r w:rsidRPr="006018C8">
        <w:t>Les</w:t>
      </w:r>
      <w:r w:rsidRPr="006018C8">
        <w:rPr>
          <w:spacing w:val="-5"/>
        </w:rPr>
        <w:t xml:space="preserve"> </w:t>
      </w:r>
      <w:r w:rsidRPr="006018C8">
        <w:rPr>
          <w:spacing w:val="-3"/>
        </w:rPr>
        <w:t>interrupteurs</w:t>
      </w:r>
      <w:r w:rsidRPr="006018C8">
        <w:rPr>
          <w:spacing w:val="-2"/>
        </w:rPr>
        <w:t xml:space="preserve"> </w:t>
      </w:r>
      <w:r w:rsidRPr="006018C8">
        <w:t>dans</w:t>
      </w:r>
      <w:r w:rsidRPr="006018C8">
        <w:rPr>
          <w:spacing w:val="-5"/>
        </w:rPr>
        <w:t xml:space="preserve"> </w:t>
      </w:r>
      <w:r w:rsidRPr="006018C8">
        <w:t>les locaux</w:t>
      </w:r>
      <w:r w:rsidRPr="006018C8">
        <w:rPr>
          <w:spacing w:val="-4"/>
        </w:rPr>
        <w:t xml:space="preserve"> </w:t>
      </w:r>
      <w:r w:rsidRPr="006018C8">
        <w:rPr>
          <w:spacing w:val="-3"/>
        </w:rPr>
        <w:t>seront</w:t>
      </w:r>
      <w:r w:rsidRPr="006018C8">
        <w:rPr>
          <w:spacing w:val="-7"/>
        </w:rPr>
        <w:t xml:space="preserve"> </w:t>
      </w:r>
      <w:r w:rsidRPr="006018C8">
        <w:t>installés</w:t>
      </w:r>
      <w:r w:rsidRPr="006018C8">
        <w:rPr>
          <w:spacing w:val="-6"/>
        </w:rPr>
        <w:t xml:space="preserve"> </w:t>
      </w:r>
      <w:r w:rsidRPr="006018C8">
        <w:rPr>
          <w:spacing w:val="-3"/>
        </w:rPr>
        <w:t xml:space="preserve">au </w:t>
      </w:r>
      <w:r w:rsidRPr="006018C8">
        <w:t>moins</w:t>
      </w:r>
      <w:r w:rsidRPr="006018C8">
        <w:rPr>
          <w:spacing w:val="-6"/>
        </w:rPr>
        <w:t xml:space="preserve"> </w:t>
      </w:r>
      <w:r w:rsidRPr="006018C8">
        <w:t>à</w:t>
      </w:r>
      <w:r w:rsidRPr="006018C8">
        <w:rPr>
          <w:spacing w:val="-4"/>
        </w:rPr>
        <w:t xml:space="preserve"> </w:t>
      </w:r>
      <w:r w:rsidRPr="006018C8">
        <w:t>1,20</w:t>
      </w:r>
      <w:r w:rsidRPr="006018C8">
        <w:rPr>
          <w:spacing w:val="-4"/>
        </w:rPr>
        <w:t xml:space="preserve"> </w:t>
      </w:r>
      <w:r w:rsidRPr="006018C8">
        <w:t>m</w:t>
      </w:r>
      <w:r w:rsidRPr="006018C8">
        <w:rPr>
          <w:spacing w:val="-7"/>
        </w:rPr>
        <w:t xml:space="preserve"> </w:t>
      </w:r>
      <w:r w:rsidRPr="006018C8">
        <w:t>au-dessus</w:t>
      </w:r>
      <w:r w:rsidRPr="006018C8">
        <w:rPr>
          <w:spacing w:val="-11"/>
        </w:rPr>
        <w:t xml:space="preserve"> </w:t>
      </w:r>
      <w:r w:rsidRPr="006018C8">
        <w:t>du</w:t>
      </w:r>
      <w:r w:rsidRPr="006018C8">
        <w:rPr>
          <w:spacing w:val="-3"/>
        </w:rPr>
        <w:t xml:space="preserve"> sol</w:t>
      </w:r>
      <w:r w:rsidRPr="006018C8">
        <w:rPr>
          <w:spacing w:val="-4"/>
        </w:rPr>
        <w:t xml:space="preserve"> </w:t>
      </w:r>
      <w:r w:rsidRPr="006018C8">
        <w:rPr>
          <w:spacing w:val="-3"/>
        </w:rPr>
        <w:t>fini.</w:t>
      </w:r>
    </w:p>
    <w:p w14:paraId="09DBBEC0"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18" w:after="0" w:line="240" w:lineRule="auto"/>
        <w:ind w:hanging="1749"/>
        <w:jc w:val="both"/>
        <w:textAlignment w:val="auto"/>
        <w:rPr>
          <w:rFonts w:ascii="Times New Roman" w:hAnsi="Times New Roman"/>
          <w:i/>
          <w:iCs/>
        </w:rPr>
      </w:pPr>
      <w:r w:rsidRPr="006018C8">
        <w:rPr>
          <w:rFonts w:ascii="Times New Roman" w:hAnsi="Times New Roman"/>
          <w:i/>
          <w:iCs/>
        </w:rPr>
        <w:t>Commande des circuits d'</w:t>
      </w:r>
      <w:proofErr w:type="spellStart"/>
      <w:r w:rsidRPr="006018C8">
        <w:rPr>
          <w:rFonts w:ascii="Times New Roman" w:hAnsi="Times New Roman"/>
          <w:i/>
          <w:iCs/>
        </w:rPr>
        <w:t>Eclairage</w:t>
      </w:r>
      <w:proofErr w:type="spellEnd"/>
    </w:p>
    <w:p w14:paraId="4E3186CB" w14:textId="77777777" w:rsidR="00FA5B52" w:rsidRPr="006018C8" w:rsidRDefault="00FA5B52" w:rsidP="00FA5B52">
      <w:pPr>
        <w:pStyle w:val="Corpsdetexte"/>
        <w:kinsoku w:val="0"/>
        <w:overflowPunct w:val="0"/>
        <w:spacing w:before="123"/>
        <w:jc w:val="both"/>
      </w:pPr>
      <w:r w:rsidRPr="006018C8">
        <w:t>Les différents systèmes de commande seront :</w:t>
      </w:r>
    </w:p>
    <w:p w14:paraId="5D0CF8AE" w14:textId="77777777" w:rsidR="00FA5B52" w:rsidRPr="006018C8" w:rsidRDefault="00FA5B52" w:rsidP="00FA5B52">
      <w:pPr>
        <w:pStyle w:val="Paragraphedeliste"/>
        <w:widowControl w:val="0"/>
        <w:numPr>
          <w:ilvl w:val="6"/>
          <w:numId w:val="119"/>
        </w:numPr>
        <w:tabs>
          <w:tab w:val="left" w:pos="2667"/>
        </w:tabs>
        <w:suppressAutoHyphens w:val="0"/>
        <w:kinsoku w:val="0"/>
        <w:overflowPunct w:val="0"/>
        <w:autoSpaceDE w:val="0"/>
        <w:adjustRightInd w:val="0"/>
        <w:spacing w:before="41" w:after="0" w:line="240" w:lineRule="auto"/>
        <w:ind w:hanging="361"/>
        <w:jc w:val="both"/>
        <w:textAlignment w:val="auto"/>
        <w:rPr>
          <w:rFonts w:ascii="Times New Roman" w:hAnsi="Times New Roman"/>
        </w:rPr>
      </w:pPr>
      <w:r w:rsidRPr="006018C8">
        <w:rPr>
          <w:rFonts w:ascii="Times New Roman" w:hAnsi="Times New Roman"/>
        </w:rPr>
        <w:t>Les interrupteurs</w:t>
      </w:r>
      <w:r w:rsidRPr="006018C8">
        <w:rPr>
          <w:rFonts w:ascii="Times New Roman" w:hAnsi="Times New Roman"/>
          <w:spacing w:val="-10"/>
        </w:rPr>
        <w:t xml:space="preserve"> </w:t>
      </w:r>
      <w:r w:rsidRPr="006018C8">
        <w:rPr>
          <w:rFonts w:ascii="Times New Roman" w:hAnsi="Times New Roman"/>
        </w:rPr>
        <w:t>;</w:t>
      </w:r>
    </w:p>
    <w:p w14:paraId="55AD0A5E" w14:textId="77777777" w:rsidR="00FA5B52" w:rsidRPr="006018C8" w:rsidRDefault="00FA5B52" w:rsidP="00FA5B52">
      <w:pPr>
        <w:pStyle w:val="Paragraphedeliste"/>
        <w:widowControl w:val="0"/>
        <w:numPr>
          <w:ilvl w:val="6"/>
          <w:numId w:val="119"/>
        </w:numPr>
        <w:tabs>
          <w:tab w:val="left" w:pos="2667"/>
        </w:tabs>
        <w:suppressAutoHyphens w:val="0"/>
        <w:kinsoku w:val="0"/>
        <w:overflowPunct w:val="0"/>
        <w:autoSpaceDE w:val="0"/>
        <w:adjustRightInd w:val="0"/>
        <w:spacing w:before="41" w:after="0" w:line="240" w:lineRule="auto"/>
        <w:ind w:hanging="361"/>
        <w:jc w:val="both"/>
        <w:textAlignment w:val="auto"/>
        <w:rPr>
          <w:rFonts w:ascii="Times New Roman" w:hAnsi="Times New Roman"/>
        </w:rPr>
        <w:sectPr w:rsidR="00FA5B52" w:rsidRPr="006018C8" w:rsidSect="00380E05">
          <w:pgSz w:w="11910" w:h="16840"/>
          <w:pgMar w:top="660" w:right="320" w:bottom="820" w:left="440" w:header="0" w:footer="554" w:gutter="0"/>
          <w:cols w:space="720"/>
          <w:noEndnote/>
        </w:sectPr>
      </w:pPr>
    </w:p>
    <w:p w14:paraId="6A73AC36" w14:textId="77777777" w:rsidR="00FA5B52" w:rsidRPr="006018C8" w:rsidRDefault="00FA5B52" w:rsidP="00FA5B52">
      <w:pPr>
        <w:pStyle w:val="Paragraphedeliste"/>
        <w:widowControl w:val="0"/>
        <w:numPr>
          <w:ilvl w:val="6"/>
          <w:numId w:val="119"/>
        </w:numPr>
        <w:tabs>
          <w:tab w:val="left" w:pos="2667"/>
        </w:tabs>
        <w:suppressAutoHyphens w:val="0"/>
        <w:kinsoku w:val="0"/>
        <w:overflowPunct w:val="0"/>
        <w:autoSpaceDE w:val="0"/>
        <w:adjustRightInd w:val="0"/>
        <w:spacing w:before="62" w:after="0" w:line="240" w:lineRule="auto"/>
        <w:ind w:hanging="361"/>
        <w:jc w:val="both"/>
        <w:textAlignment w:val="auto"/>
        <w:rPr>
          <w:rFonts w:ascii="Times New Roman" w:hAnsi="Times New Roman"/>
          <w:spacing w:val="-3"/>
        </w:rPr>
      </w:pPr>
      <w:r w:rsidRPr="006018C8">
        <w:rPr>
          <w:rFonts w:ascii="Times New Roman" w:hAnsi="Times New Roman"/>
        </w:rPr>
        <w:lastRenderedPageBreak/>
        <w:t xml:space="preserve">Les </w:t>
      </w:r>
      <w:r w:rsidRPr="006018C8">
        <w:rPr>
          <w:rFonts w:ascii="Times New Roman" w:hAnsi="Times New Roman"/>
          <w:spacing w:val="-3"/>
        </w:rPr>
        <w:t>boutons</w:t>
      </w:r>
      <w:r w:rsidRPr="006018C8">
        <w:rPr>
          <w:rFonts w:ascii="Times New Roman" w:hAnsi="Times New Roman"/>
          <w:spacing w:val="-5"/>
        </w:rPr>
        <w:t xml:space="preserve"> </w:t>
      </w:r>
      <w:r w:rsidRPr="006018C8">
        <w:rPr>
          <w:rFonts w:ascii="Times New Roman" w:hAnsi="Times New Roman"/>
          <w:spacing w:val="-3"/>
        </w:rPr>
        <w:t>poussoirs.</w:t>
      </w:r>
    </w:p>
    <w:p w14:paraId="72A27B51" w14:textId="77777777" w:rsidR="00FA5B52" w:rsidRPr="006018C8" w:rsidRDefault="00FA5B52" w:rsidP="00FA5B52">
      <w:pPr>
        <w:pStyle w:val="Corpsdetexte"/>
        <w:kinsoku w:val="0"/>
        <w:overflowPunct w:val="0"/>
        <w:spacing w:before="21" w:line="276" w:lineRule="auto"/>
        <w:ind w:right="349"/>
        <w:jc w:val="both"/>
        <w:rPr>
          <w:spacing w:val="-3"/>
        </w:rPr>
      </w:pPr>
      <w:r w:rsidRPr="006018C8">
        <w:t xml:space="preserve">Le </w:t>
      </w:r>
      <w:r w:rsidRPr="006018C8">
        <w:rPr>
          <w:spacing w:val="-3"/>
        </w:rPr>
        <w:t xml:space="preserve">calibre minimal </w:t>
      </w:r>
      <w:r w:rsidRPr="006018C8">
        <w:t xml:space="preserve">de ces appareils </w:t>
      </w:r>
      <w:r w:rsidRPr="006018C8">
        <w:rPr>
          <w:spacing w:val="-3"/>
        </w:rPr>
        <w:t xml:space="preserve">sera </w:t>
      </w:r>
      <w:r w:rsidRPr="006018C8">
        <w:t xml:space="preserve">10A -250V pour les </w:t>
      </w:r>
      <w:r w:rsidRPr="006018C8">
        <w:rPr>
          <w:spacing w:val="-3"/>
        </w:rPr>
        <w:t xml:space="preserve">interrupteurs </w:t>
      </w:r>
      <w:r w:rsidRPr="006018C8">
        <w:t xml:space="preserve">et 6A -250V pour les </w:t>
      </w:r>
      <w:r w:rsidRPr="006018C8">
        <w:rPr>
          <w:spacing w:val="-3"/>
        </w:rPr>
        <w:t xml:space="preserve">boutons poussoirs. </w:t>
      </w:r>
      <w:r w:rsidRPr="006018C8">
        <w:t xml:space="preserve">Dans les </w:t>
      </w:r>
      <w:r w:rsidRPr="006018C8">
        <w:rPr>
          <w:spacing w:val="-3"/>
        </w:rPr>
        <w:t xml:space="preserve">installations </w:t>
      </w:r>
      <w:r w:rsidRPr="006018C8">
        <w:t xml:space="preserve">normales, ces appareils </w:t>
      </w:r>
      <w:r w:rsidRPr="006018C8">
        <w:rPr>
          <w:spacing w:val="-3"/>
        </w:rPr>
        <w:t xml:space="preserve">seront </w:t>
      </w:r>
      <w:r w:rsidRPr="006018C8">
        <w:t xml:space="preserve">fixés à </w:t>
      </w:r>
      <w:r w:rsidRPr="006018C8">
        <w:rPr>
          <w:spacing w:val="-3"/>
        </w:rPr>
        <w:t xml:space="preserve">environ </w:t>
      </w:r>
      <w:r w:rsidRPr="006018C8">
        <w:t xml:space="preserve">1,20 m du </w:t>
      </w:r>
      <w:r w:rsidRPr="006018C8">
        <w:rPr>
          <w:spacing w:val="-3"/>
        </w:rPr>
        <w:t xml:space="preserve">sol </w:t>
      </w:r>
      <w:r w:rsidRPr="006018C8">
        <w:t xml:space="preserve">fini, </w:t>
      </w:r>
      <w:r w:rsidRPr="006018C8">
        <w:rPr>
          <w:spacing w:val="-3"/>
        </w:rPr>
        <w:t xml:space="preserve">du </w:t>
      </w:r>
      <w:r w:rsidRPr="006018C8">
        <w:t xml:space="preserve">côté pêne de la </w:t>
      </w:r>
      <w:r w:rsidRPr="006018C8">
        <w:rPr>
          <w:spacing w:val="-3"/>
        </w:rPr>
        <w:t xml:space="preserve">porte, leur manœuvre </w:t>
      </w:r>
      <w:r w:rsidRPr="006018C8">
        <w:t xml:space="preserve">devra toujours </w:t>
      </w:r>
      <w:r w:rsidRPr="006018C8">
        <w:rPr>
          <w:spacing w:val="-4"/>
        </w:rPr>
        <w:t xml:space="preserve">se </w:t>
      </w:r>
      <w:r w:rsidRPr="006018C8">
        <w:t xml:space="preserve">faire dans </w:t>
      </w:r>
      <w:r w:rsidRPr="006018C8">
        <w:rPr>
          <w:spacing w:val="-3"/>
        </w:rPr>
        <w:t xml:space="preserve">le plan vertical et </w:t>
      </w:r>
      <w:r w:rsidRPr="006018C8">
        <w:t xml:space="preserve">l'allumage (pour les </w:t>
      </w:r>
      <w:r w:rsidRPr="006018C8">
        <w:rPr>
          <w:spacing w:val="-3"/>
        </w:rPr>
        <w:t xml:space="preserve">interrupteurs) </w:t>
      </w:r>
      <w:r w:rsidRPr="006018C8">
        <w:t xml:space="preserve">correspondra à </w:t>
      </w:r>
      <w:r w:rsidRPr="006018C8">
        <w:rPr>
          <w:spacing w:val="-3"/>
        </w:rPr>
        <w:t xml:space="preserve">la </w:t>
      </w:r>
      <w:r w:rsidRPr="006018C8">
        <w:t xml:space="preserve">position basse </w:t>
      </w:r>
      <w:r w:rsidRPr="006018C8">
        <w:rPr>
          <w:spacing w:val="-3"/>
        </w:rPr>
        <w:t xml:space="preserve">du bouton. </w:t>
      </w:r>
      <w:r w:rsidRPr="006018C8">
        <w:t xml:space="preserve">Dans </w:t>
      </w:r>
      <w:r w:rsidRPr="006018C8">
        <w:rPr>
          <w:spacing w:val="-3"/>
        </w:rPr>
        <w:t xml:space="preserve">le </w:t>
      </w:r>
      <w:r w:rsidRPr="006018C8">
        <w:t xml:space="preserve">local technique </w:t>
      </w:r>
      <w:r w:rsidRPr="006018C8">
        <w:rPr>
          <w:spacing w:val="-3"/>
        </w:rPr>
        <w:t xml:space="preserve">et </w:t>
      </w:r>
      <w:r w:rsidRPr="006018C8">
        <w:t xml:space="preserve">autres locaux </w:t>
      </w:r>
      <w:r w:rsidRPr="006018C8">
        <w:rPr>
          <w:spacing w:val="-3"/>
        </w:rPr>
        <w:t xml:space="preserve">humides, </w:t>
      </w:r>
      <w:r w:rsidRPr="006018C8">
        <w:t xml:space="preserve">les appareils seront </w:t>
      </w:r>
      <w:r w:rsidRPr="006018C8">
        <w:rPr>
          <w:spacing w:val="-3"/>
        </w:rPr>
        <w:t xml:space="preserve">du </w:t>
      </w:r>
      <w:r w:rsidRPr="006018C8">
        <w:t xml:space="preserve">type </w:t>
      </w:r>
      <w:r w:rsidRPr="006018C8">
        <w:rPr>
          <w:spacing w:val="-3"/>
        </w:rPr>
        <w:t xml:space="preserve">étanche. </w:t>
      </w:r>
      <w:r w:rsidRPr="006018C8">
        <w:t xml:space="preserve">Ils </w:t>
      </w:r>
      <w:r w:rsidRPr="006018C8">
        <w:rPr>
          <w:spacing w:val="-3"/>
        </w:rPr>
        <w:t xml:space="preserve">devront </w:t>
      </w:r>
      <w:r w:rsidRPr="006018C8">
        <w:t xml:space="preserve">être adaptés à </w:t>
      </w:r>
      <w:r w:rsidRPr="006018C8">
        <w:rPr>
          <w:spacing w:val="-3"/>
        </w:rPr>
        <w:t xml:space="preserve">la </w:t>
      </w:r>
      <w:r w:rsidRPr="006018C8">
        <w:t xml:space="preserve">nature des locaux ou ils </w:t>
      </w:r>
      <w:r w:rsidRPr="006018C8">
        <w:rPr>
          <w:spacing w:val="-3"/>
        </w:rPr>
        <w:t xml:space="preserve">seront </w:t>
      </w:r>
      <w:r w:rsidRPr="006018C8">
        <w:t xml:space="preserve">installés, </w:t>
      </w:r>
      <w:r w:rsidRPr="006018C8">
        <w:rPr>
          <w:spacing w:val="-3"/>
        </w:rPr>
        <w:t xml:space="preserve">conformément </w:t>
      </w:r>
      <w:r w:rsidRPr="006018C8">
        <w:t xml:space="preserve">aux degrés de </w:t>
      </w:r>
      <w:r w:rsidRPr="006018C8">
        <w:rPr>
          <w:spacing w:val="-3"/>
        </w:rPr>
        <w:t xml:space="preserve">protection </w:t>
      </w:r>
      <w:r w:rsidRPr="006018C8">
        <w:t xml:space="preserve">définis par </w:t>
      </w:r>
      <w:r w:rsidRPr="006018C8">
        <w:rPr>
          <w:spacing w:val="-3"/>
        </w:rPr>
        <w:t xml:space="preserve">la </w:t>
      </w:r>
      <w:r w:rsidRPr="006018C8">
        <w:t xml:space="preserve">norme NF C 15-100. Dans le cas </w:t>
      </w:r>
      <w:r w:rsidRPr="006018C8">
        <w:rPr>
          <w:spacing w:val="-3"/>
        </w:rPr>
        <w:t xml:space="preserve">où </w:t>
      </w:r>
      <w:r w:rsidRPr="006018C8">
        <w:t xml:space="preserve">les organes </w:t>
      </w:r>
      <w:r w:rsidRPr="006018C8">
        <w:rPr>
          <w:spacing w:val="-3"/>
        </w:rPr>
        <w:t xml:space="preserve">de </w:t>
      </w:r>
      <w:r w:rsidRPr="006018C8">
        <w:t xml:space="preserve">commande se trouveraient à l'extérieur du local </w:t>
      </w:r>
      <w:r w:rsidRPr="006018C8">
        <w:rPr>
          <w:spacing w:val="-3"/>
        </w:rPr>
        <w:t xml:space="preserve">(volontairement </w:t>
      </w:r>
      <w:r w:rsidRPr="006018C8">
        <w:t xml:space="preserve">ou par </w:t>
      </w:r>
      <w:r w:rsidRPr="006018C8">
        <w:rPr>
          <w:spacing w:val="-3"/>
        </w:rPr>
        <w:t xml:space="preserve">sécurité), </w:t>
      </w:r>
      <w:r w:rsidRPr="006018C8">
        <w:t xml:space="preserve">ils </w:t>
      </w:r>
      <w:r w:rsidRPr="006018C8">
        <w:rPr>
          <w:spacing w:val="-3"/>
        </w:rPr>
        <w:t xml:space="preserve">devront être </w:t>
      </w:r>
      <w:r w:rsidRPr="006018C8">
        <w:t xml:space="preserve">équipés d'un voyant de </w:t>
      </w:r>
      <w:r w:rsidRPr="006018C8">
        <w:rPr>
          <w:spacing w:val="-3"/>
        </w:rPr>
        <w:t>signalisation.</w:t>
      </w:r>
    </w:p>
    <w:p w14:paraId="5E61BB40"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21" w:after="0" w:line="240" w:lineRule="auto"/>
        <w:ind w:hanging="1749"/>
        <w:jc w:val="both"/>
        <w:textAlignment w:val="auto"/>
        <w:rPr>
          <w:rFonts w:ascii="Times New Roman" w:hAnsi="Times New Roman"/>
          <w:i/>
          <w:iCs/>
        </w:rPr>
      </w:pPr>
      <w:r w:rsidRPr="006018C8">
        <w:rPr>
          <w:rFonts w:ascii="Times New Roman" w:hAnsi="Times New Roman"/>
          <w:i/>
          <w:iCs/>
        </w:rPr>
        <w:t>Appareils</w:t>
      </w:r>
      <w:r w:rsidRPr="006018C8">
        <w:rPr>
          <w:rFonts w:ascii="Times New Roman" w:hAnsi="Times New Roman"/>
          <w:i/>
          <w:iCs/>
          <w:spacing w:val="-1"/>
        </w:rPr>
        <w:t xml:space="preserve"> </w:t>
      </w:r>
      <w:r w:rsidRPr="006018C8">
        <w:rPr>
          <w:rFonts w:ascii="Times New Roman" w:hAnsi="Times New Roman"/>
          <w:i/>
          <w:iCs/>
        </w:rPr>
        <w:t>d'</w:t>
      </w:r>
      <w:proofErr w:type="spellStart"/>
      <w:r w:rsidRPr="006018C8">
        <w:rPr>
          <w:rFonts w:ascii="Times New Roman" w:hAnsi="Times New Roman"/>
          <w:i/>
          <w:iCs/>
        </w:rPr>
        <w:t>Eclairage</w:t>
      </w:r>
      <w:proofErr w:type="spellEnd"/>
    </w:p>
    <w:p w14:paraId="66596495" w14:textId="77777777" w:rsidR="00FA5B52" w:rsidRPr="006018C8" w:rsidRDefault="00FA5B52" w:rsidP="00FA5B52">
      <w:pPr>
        <w:pStyle w:val="Corpsdetexte"/>
        <w:kinsoku w:val="0"/>
        <w:overflowPunct w:val="0"/>
        <w:spacing w:before="118" w:line="276" w:lineRule="auto"/>
        <w:ind w:right="353"/>
        <w:jc w:val="both"/>
        <w:rPr>
          <w:spacing w:val="-3"/>
        </w:rPr>
      </w:pPr>
      <w:r w:rsidRPr="006018C8">
        <w:rPr>
          <w:spacing w:val="-3"/>
        </w:rPr>
        <w:t xml:space="preserve">L'implantation </w:t>
      </w:r>
      <w:r w:rsidRPr="006018C8">
        <w:t xml:space="preserve">et le type des appareils </w:t>
      </w:r>
      <w:r w:rsidRPr="006018C8">
        <w:rPr>
          <w:spacing w:val="-3"/>
        </w:rPr>
        <w:t xml:space="preserve">d'éclairage </w:t>
      </w:r>
      <w:r w:rsidRPr="006018C8">
        <w:t xml:space="preserve">seront indiqués </w:t>
      </w:r>
      <w:r w:rsidRPr="006018C8">
        <w:rPr>
          <w:spacing w:val="-3"/>
        </w:rPr>
        <w:t xml:space="preserve">sur </w:t>
      </w:r>
      <w:r w:rsidRPr="006018C8">
        <w:t xml:space="preserve">les </w:t>
      </w:r>
      <w:r w:rsidRPr="006018C8">
        <w:rPr>
          <w:spacing w:val="-3"/>
        </w:rPr>
        <w:t xml:space="preserve">plans. </w:t>
      </w:r>
      <w:r w:rsidRPr="006018C8">
        <w:t>Tous les points lumineux</w:t>
      </w:r>
      <w:r w:rsidRPr="006018C8">
        <w:rPr>
          <w:spacing w:val="-43"/>
        </w:rPr>
        <w:t xml:space="preserve"> </w:t>
      </w:r>
      <w:r w:rsidRPr="006018C8">
        <w:rPr>
          <w:spacing w:val="-3"/>
        </w:rPr>
        <w:t xml:space="preserve">seront </w:t>
      </w:r>
      <w:r w:rsidRPr="006018C8">
        <w:t xml:space="preserve">équipés de </w:t>
      </w:r>
      <w:r w:rsidRPr="006018C8">
        <w:rPr>
          <w:spacing w:val="-3"/>
        </w:rPr>
        <w:t xml:space="preserve">luminaires. </w:t>
      </w:r>
      <w:r w:rsidRPr="006018C8">
        <w:t xml:space="preserve">Tous les luminaires fluorescents </w:t>
      </w:r>
      <w:r w:rsidRPr="006018C8">
        <w:rPr>
          <w:spacing w:val="-3"/>
        </w:rPr>
        <w:t xml:space="preserve">seront </w:t>
      </w:r>
      <w:r w:rsidRPr="006018C8">
        <w:t xml:space="preserve">prévus à </w:t>
      </w:r>
      <w:r w:rsidRPr="006018C8">
        <w:rPr>
          <w:spacing w:val="-3"/>
        </w:rPr>
        <w:t xml:space="preserve">starter électronique. </w:t>
      </w:r>
      <w:r w:rsidRPr="006018C8">
        <w:t xml:space="preserve">Ils </w:t>
      </w:r>
      <w:r w:rsidRPr="006018C8">
        <w:rPr>
          <w:spacing w:val="-3"/>
        </w:rPr>
        <w:t xml:space="preserve">seront </w:t>
      </w:r>
      <w:r w:rsidRPr="006018C8">
        <w:t xml:space="preserve">livrés équipés de leurs ampoules ou tubes </w:t>
      </w:r>
      <w:r w:rsidRPr="006018C8">
        <w:rPr>
          <w:spacing w:val="-3"/>
        </w:rPr>
        <w:t xml:space="preserve">fluorescents. </w:t>
      </w:r>
      <w:r w:rsidRPr="006018C8">
        <w:t xml:space="preserve">Toutes les fixations </w:t>
      </w:r>
      <w:r w:rsidRPr="006018C8">
        <w:rPr>
          <w:spacing w:val="-3"/>
        </w:rPr>
        <w:t xml:space="preserve">seront </w:t>
      </w:r>
      <w:r w:rsidRPr="006018C8">
        <w:t xml:space="preserve">à la charge de </w:t>
      </w:r>
      <w:r w:rsidRPr="006018C8">
        <w:rPr>
          <w:spacing w:val="-3"/>
        </w:rPr>
        <w:t xml:space="preserve">l’Entreprise, </w:t>
      </w:r>
      <w:r w:rsidRPr="006018C8">
        <w:t xml:space="preserve">qui pourra </w:t>
      </w:r>
      <w:r w:rsidRPr="006018C8">
        <w:rPr>
          <w:spacing w:val="-3"/>
        </w:rPr>
        <w:t xml:space="preserve">suivant l'implantation, </w:t>
      </w:r>
      <w:r w:rsidRPr="006018C8">
        <w:t xml:space="preserve">fixer ses </w:t>
      </w:r>
      <w:r w:rsidRPr="006018C8">
        <w:rPr>
          <w:spacing w:val="-3"/>
        </w:rPr>
        <w:t xml:space="preserve">luminaires </w:t>
      </w:r>
      <w:r w:rsidRPr="006018C8">
        <w:t xml:space="preserve">sous face </w:t>
      </w:r>
      <w:r w:rsidRPr="006018C8">
        <w:rPr>
          <w:spacing w:val="-3"/>
        </w:rPr>
        <w:t xml:space="preserve">plancher haut. </w:t>
      </w:r>
      <w:r w:rsidRPr="006018C8">
        <w:t>Les</w:t>
      </w:r>
      <w:r w:rsidRPr="006018C8">
        <w:rPr>
          <w:spacing w:val="-45"/>
        </w:rPr>
        <w:t xml:space="preserve"> </w:t>
      </w:r>
      <w:r w:rsidRPr="006018C8">
        <w:t xml:space="preserve">appareils étanches à la poussière et à l'humidité </w:t>
      </w:r>
      <w:r w:rsidRPr="006018C8">
        <w:rPr>
          <w:spacing w:val="-3"/>
        </w:rPr>
        <w:t xml:space="preserve">seront </w:t>
      </w:r>
      <w:r w:rsidRPr="006018C8">
        <w:t xml:space="preserve">équipés d'entrée de câbles par presse </w:t>
      </w:r>
      <w:r w:rsidRPr="006018C8">
        <w:rPr>
          <w:spacing w:val="-3"/>
        </w:rPr>
        <w:t xml:space="preserve">étoupe. </w:t>
      </w:r>
      <w:r w:rsidRPr="006018C8">
        <w:t xml:space="preserve">Les indices </w:t>
      </w:r>
      <w:r w:rsidRPr="006018C8">
        <w:rPr>
          <w:spacing w:val="-3"/>
        </w:rPr>
        <w:t xml:space="preserve">de </w:t>
      </w:r>
      <w:r w:rsidRPr="006018C8">
        <w:t xml:space="preserve">protection </w:t>
      </w:r>
      <w:r w:rsidRPr="006018C8">
        <w:rPr>
          <w:spacing w:val="-3"/>
        </w:rPr>
        <w:t xml:space="preserve">et </w:t>
      </w:r>
      <w:r w:rsidRPr="006018C8">
        <w:t xml:space="preserve">la </w:t>
      </w:r>
      <w:r w:rsidRPr="006018C8">
        <w:rPr>
          <w:spacing w:val="-3"/>
        </w:rPr>
        <w:t xml:space="preserve">tenue </w:t>
      </w:r>
      <w:r w:rsidRPr="006018C8">
        <w:t xml:space="preserve">au feu devront </w:t>
      </w:r>
      <w:r w:rsidRPr="006018C8">
        <w:rPr>
          <w:spacing w:val="-3"/>
        </w:rPr>
        <w:t xml:space="preserve">être </w:t>
      </w:r>
      <w:r w:rsidRPr="006018C8">
        <w:t xml:space="preserve">compatibles avec </w:t>
      </w:r>
      <w:r w:rsidRPr="006018C8">
        <w:rPr>
          <w:spacing w:val="-3"/>
        </w:rPr>
        <w:t xml:space="preserve">le </w:t>
      </w:r>
      <w:r w:rsidRPr="006018C8">
        <w:t>lieu</w:t>
      </w:r>
      <w:r w:rsidRPr="006018C8">
        <w:rPr>
          <w:spacing w:val="-20"/>
        </w:rPr>
        <w:t xml:space="preserve"> </w:t>
      </w:r>
      <w:r w:rsidRPr="006018C8">
        <w:rPr>
          <w:spacing w:val="-3"/>
        </w:rPr>
        <w:t>d'implantation.</w:t>
      </w:r>
    </w:p>
    <w:p w14:paraId="0E749C45" w14:textId="77777777" w:rsidR="00FA5B52" w:rsidRPr="006018C8" w:rsidRDefault="00FA5B52" w:rsidP="00FA5B52">
      <w:pPr>
        <w:pStyle w:val="Paragraphedeliste"/>
        <w:widowControl w:val="0"/>
        <w:numPr>
          <w:ilvl w:val="5"/>
          <w:numId w:val="119"/>
        </w:numPr>
        <w:tabs>
          <w:tab w:val="left" w:pos="3791"/>
        </w:tabs>
        <w:suppressAutoHyphens w:val="0"/>
        <w:kinsoku w:val="0"/>
        <w:overflowPunct w:val="0"/>
        <w:autoSpaceDE w:val="0"/>
        <w:adjustRightInd w:val="0"/>
        <w:spacing w:before="122" w:after="0" w:line="240" w:lineRule="auto"/>
        <w:ind w:hanging="1749"/>
        <w:jc w:val="both"/>
        <w:textAlignment w:val="auto"/>
        <w:rPr>
          <w:rFonts w:ascii="Times New Roman" w:hAnsi="Times New Roman"/>
          <w:i/>
          <w:iCs/>
        </w:rPr>
      </w:pPr>
      <w:r w:rsidRPr="006018C8">
        <w:rPr>
          <w:rFonts w:ascii="Times New Roman" w:hAnsi="Times New Roman"/>
          <w:i/>
          <w:iCs/>
        </w:rPr>
        <w:t>Fourreaux</w:t>
      </w:r>
    </w:p>
    <w:p w14:paraId="2A9BCB60" w14:textId="77777777" w:rsidR="00FA5B52" w:rsidRPr="006018C8" w:rsidRDefault="00FA5B52" w:rsidP="00FA5B52">
      <w:pPr>
        <w:pStyle w:val="Corpsdetexte"/>
        <w:kinsoku w:val="0"/>
        <w:overflowPunct w:val="0"/>
        <w:spacing w:before="118" w:line="276" w:lineRule="auto"/>
        <w:ind w:right="352"/>
        <w:jc w:val="both"/>
        <w:rPr>
          <w:spacing w:val="-3"/>
        </w:rPr>
      </w:pPr>
      <w:r w:rsidRPr="006018C8">
        <w:t xml:space="preserve">Les traversées de </w:t>
      </w:r>
      <w:r w:rsidRPr="006018C8">
        <w:rPr>
          <w:spacing w:val="-3"/>
        </w:rPr>
        <w:t xml:space="preserve">cloisons, </w:t>
      </w:r>
      <w:r w:rsidRPr="006018C8">
        <w:rPr>
          <w:spacing w:val="-4"/>
        </w:rPr>
        <w:t xml:space="preserve">murs, </w:t>
      </w:r>
      <w:r w:rsidRPr="006018C8">
        <w:t xml:space="preserve">dalles </w:t>
      </w:r>
      <w:r w:rsidRPr="006018C8">
        <w:rPr>
          <w:spacing w:val="-3"/>
        </w:rPr>
        <w:t xml:space="preserve">et </w:t>
      </w:r>
      <w:r w:rsidRPr="006018C8">
        <w:t xml:space="preserve">planchers </w:t>
      </w:r>
      <w:r w:rsidRPr="006018C8">
        <w:rPr>
          <w:spacing w:val="-3"/>
        </w:rPr>
        <w:t xml:space="preserve">seront </w:t>
      </w:r>
      <w:r w:rsidRPr="006018C8">
        <w:t xml:space="preserve">protégés par des </w:t>
      </w:r>
      <w:r w:rsidRPr="006018C8">
        <w:rPr>
          <w:spacing w:val="-3"/>
        </w:rPr>
        <w:t xml:space="preserve">fourreaux en acier </w:t>
      </w:r>
      <w:r w:rsidRPr="006018C8">
        <w:t xml:space="preserve">ou </w:t>
      </w:r>
      <w:r w:rsidRPr="006018C8">
        <w:rPr>
          <w:spacing w:val="-3"/>
        </w:rPr>
        <w:t xml:space="preserve">matière </w:t>
      </w:r>
      <w:r w:rsidRPr="006018C8">
        <w:t xml:space="preserve">plastique rigide d'un diamètre </w:t>
      </w:r>
      <w:r w:rsidRPr="006018C8">
        <w:rPr>
          <w:spacing w:val="-3"/>
        </w:rPr>
        <w:t xml:space="preserve">approprié </w:t>
      </w:r>
      <w:r w:rsidRPr="006018C8">
        <w:t xml:space="preserve">fournis par </w:t>
      </w:r>
      <w:r w:rsidRPr="006018C8">
        <w:rPr>
          <w:spacing w:val="-3"/>
        </w:rPr>
        <w:t xml:space="preserve">l’Entreprise. </w:t>
      </w:r>
      <w:r w:rsidRPr="006018C8">
        <w:t xml:space="preserve">Ils </w:t>
      </w:r>
      <w:r w:rsidRPr="006018C8">
        <w:rPr>
          <w:spacing w:val="-3"/>
        </w:rPr>
        <w:t xml:space="preserve">devront ressortir de </w:t>
      </w:r>
      <w:r w:rsidRPr="006018C8">
        <w:t xml:space="preserve">3 cm au-dessus </w:t>
      </w:r>
      <w:r w:rsidRPr="006018C8">
        <w:rPr>
          <w:spacing w:val="-3"/>
        </w:rPr>
        <w:t xml:space="preserve">du sol </w:t>
      </w:r>
      <w:r w:rsidRPr="006018C8">
        <w:t xml:space="preserve">fini et de 2 cm sous </w:t>
      </w:r>
      <w:r w:rsidRPr="006018C8">
        <w:rPr>
          <w:spacing w:val="-3"/>
        </w:rPr>
        <w:t xml:space="preserve">plafond </w:t>
      </w:r>
      <w:r w:rsidRPr="006018C8">
        <w:t xml:space="preserve">; ils </w:t>
      </w:r>
      <w:r w:rsidRPr="006018C8">
        <w:rPr>
          <w:spacing w:val="-3"/>
        </w:rPr>
        <w:t xml:space="preserve">seront </w:t>
      </w:r>
      <w:r w:rsidRPr="006018C8">
        <w:t xml:space="preserve">évasés de chaque </w:t>
      </w:r>
      <w:r w:rsidRPr="006018C8">
        <w:rPr>
          <w:spacing w:val="-3"/>
        </w:rPr>
        <w:t xml:space="preserve">côté </w:t>
      </w:r>
      <w:r w:rsidRPr="006018C8">
        <w:t xml:space="preserve">des cloisons et des </w:t>
      </w:r>
      <w:r w:rsidRPr="006018C8">
        <w:rPr>
          <w:spacing w:val="-3"/>
        </w:rPr>
        <w:t xml:space="preserve">murs. </w:t>
      </w:r>
      <w:proofErr w:type="spellStart"/>
      <w:r w:rsidRPr="006018C8">
        <w:t>A</w:t>
      </w:r>
      <w:proofErr w:type="spellEnd"/>
      <w:r w:rsidRPr="006018C8">
        <w:t xml:space="preserve"> travers un joint </w:t>
      </w:r>
      <w:r w:rsidRPr="006018C8">
        <w:rPr>
          <w:spacing w:val="-3"/>
        </w:rPr>
        <w:t xml:space="preserve">de </w:t>
      </w:r>
      <w:r w:rsidRPr="006018C8">
        <w:t xml:space="preserve">dilatation, les </w:t>
      </w:r>
      <w:r w:rsidRPr="006018C8">
        <w:rPr>
          <w:spacing w:val="-3"/>
        </w:rPr>
        <w:t xml:space="preserve">fourreaux devront être </w:t>
      </w:r>
      <w:r w:rsidRPr="006018C8">
        <w:t xml:space="preserve">distincts </w:t>
      </w:r>
      <w:r w:rsidRPr="006018C8">
        <w:rPr>
          <w:spacing w:val="-3"/>
        </w:rPr>
        <w:t xml:space="preserve">de </w:t>
      </w:r>
      <w:r w:rsidRPr="006018C8">
        <w:t xml:space="preserve">part et d'autre </w:t>
      </w:r>
      <w:r w:rsidRPr="006018C8">
        <w:rPr>
          <w:spacing w:val="-3"/>
        </w:rPr>
        <w:t xml:space="preserve">du </w:t>
      </w:r>
      <w:r w:rsidRPr="006018C8">
        <w:t xml:space="preserve">joint </w:t>
      </w:r>
      <w:r w:rsidRPr="006018C8">
        <w:rPr>
          <w:spacing w:val="-3"/>
        </w:rPr>
        <w:t xml:space="preserve">et avoir </w:t>
      </w:r>
      <w:r w:rsidRPr="006018C8">
        <w:t xml:space="preserve">une </w:t>
      </w:r>
      <w:r w:rsidRPr="006018C8">
        <w:rPr>
          <w:spacing w:val="-3"/>
        </w:rPr>
        <w:t xml:space="preserve">section </w:t>
      </w:r>
      <w:r w:rsidRPr="006018C8">
        <w:t xml:space="preserve">suffisante </w:t>
      </w:r>
      <w:r w:rsidRPr="006018C8">
        <w:rPr>
          <w:spacing w:val="-3"/>
        </w:rPr>
        <w:t xml:space="preserve">pour </w:t>
      </w:r>
      <w:r w:rsidRPr="006018C8">
        <w:t xml:space="preserve">permettre le jeu des canalisations </w:t>
      </w:r>
      <w:r w:rsidRPr="006018C8">
        <w:rPr>
          <w:spacing w:val="-3"/>
        </w:rPr>
        <w:t xml:space="preserve">perpendiculairement </w:t>
      </w:r>
      <w:r w:rsidRPr="006018C8">
        <w:t xml:space="preserve">à leur axe. Les </w:t>
      </w:r>
      <w:r w:rsidRPr="006018C8">
        <w:rPr>
          <w:spacing w:val="-3"/>
        </w:rPr>
        <w:t xml:space="preserve">fourreaux </w:t>
      </w:r>
      <w:r w:rsidRPr="006018C8">
        <w:t xml:space="preserve">ne devront </w:t>
      </w:r>
      <w:r w:rsidRPr="006018C8">
        <w:rPr>
          <w:spacing w:val="-3"/>
        </w:rPr>
        <w:t xml:space="preserve">ni être détruits, ni </w:t>
      </w:r>
      <w:r w:rsidRPr="006018C8">
        <w:t>fluer sous</w:t>
      </w:r>
      <w:r w:rsidRPr="006018C8">
        <w:rPr>
          <w:spacing w:val="-7"/>
        </w:rPr>
        <w:t xml:space="preserve"> </w:t>
      </w:r>
      <w:r w:rsidRPr="006018C8">
        <w:t>l'action</w:t>
      </w:r>
      <w:r w:rsidRPr="006018C8">
        <w:rPr>
          <w:spacing w:val="-5"/>
        </w:rPr>
        <w:t xml:space="preserve"> </w:t>
      </w:r>
      <w:r w:rsidRPr="006018C8">
        <w:t>de</w:t>
      </w:r>
      <w:r w:rsidRPr="006018C8">
        <w:rPr>
          <w:spacing w:val="-6"/>
        </w:rPr>
        <w:t xml:space="preserve"> </w:t>
      </w:r>
      <w:r w:rsidRPr="006018C8">
        <w:rPr>
          <w:spacing w:val="-3"/>
        </w:rPr>
        <w:t>la</w:t>
      </w:r>
      <w:r w:rsidRPr="006018C8">
        <w:rPr>
          <w:spacing w:val="-2"/>
        </w:rPr>
        <w:t xml:space="preserve"> </w:t>
      </w:r>
      <w:r w:rsidRPr="006018C8">
        <w:rPr>
          <w:spacing w:val="-3"/>
        </w:rPr>
        <w:t>température</w:t>
      </w:r>
      <w:r w:rsidRPr="006018C8">
        <w:rPr>
          <w:spacing w:val="-6"/>
        </w:rPr>
        <w:t xml:space="preserve"> </w:t>
      </w:r>
      <w:r w:rsidRPr="006018C8">
        <w:t>ou</w:t>
      </w:r>
      <w:r w:rsidRPr="006018C8">
        <w:rPr>
          <w:spacing w:val="-5"/>
        </w:rPr>
        <w:t xml:space="preserve"> </w:t>
      </w:r>
      <w:r w:rsidRPr="006018C8">
        <w:t>des</w:t>
      </w:r>
      <w:r w:rsidRPr="006018C8">
        <w:rPr>
          <w:spacing w:val="-7"/>
        </w:rPr>
        <w:t xml:space="preserve"> </w:t>
      </w:r>
      <w:r w:rsidRPr="006018C8">
        <w:t>charges</w:t>
      </w:r>
      <w:r w:rsidRPr="006018C8">
        <w:rPr>
          <w:spacing w:val="-7"/>
        </w:rPr>
        <w:t xml:space="preserve"> </w:t>
      </w:r>
      <w:r w:rsidRPr="006018C8">
        <w:t>apportées</w:t>
      </w:r>
      <w:r w:rsidRPr="006018C8">
        <w:rPr>
          <w:spacing w:val="-7"/>
        </w:rPr>
        <w:t xml:space="preserve"> </w:t>
      </w:r>
      <w:r w:rsidRPr="006018C8">
        <w:t>par</w:t>
      </w:r>
      <w:r w:rsidRPr="006018C8">
        <w:rPr>
          <w:spacing w:val="-3"/>
        </w:rPr>
        <w:t xml:space="preserve"> </w:t>
      </w:r>
      <w:r w:rsidRPr="006018C8">
        <w:t>les</w:t>
      </w:r>
      <w:r w:rsidRPr="006018C8">
        <w:rPr>
          <w:spacing w:val="-8"/>
        </w:rPr>
        <w:t xml:space="preserve"> </w:t>
      </w:r>
      <w:r w:rsidRPr="006018C8">
        <w:rPr>
          <w:spacing w:val="-3"/>
        </w:rPr>
        <w:t>canalisations.</w:t>
      </w:r>
      <w:r w:rsidRPr="006018C8">
        <w:rPr>
          <w:spacing w:val="-4"/>
        </w:rPr>
        <w:t xml:space="preserve"> </w:t>
      </w:r>
      <w:r w:rsidRPr="006018C8">
        <w:t>Ils</w:t>
      </w:r>
      <w:r w:rsidRPr="006018C8">
        <w:rPr>
          <w:spacing w:val="-7"/>
        </w:rPr>
        <w:t xml:space="preserve"> </w:t>
      </w:r>
      <w:r w:rsidRPr="006018C8">
        <w:rPr>
          <w:spacing w:val="-3"/>
        </w:rPr>
        <w:t>devront</w:t>
      </w:r>
      <w:r w:rsidRPr="006018C8">
        <w:rPr>
          <w:spacing w:val="-5"/>
        </w:rPr>
        <w:t xml:space="preserve"> </w:t>
      </w:r>
      <w:r w:rsidRPr="006018C8">
        <w:rPr>
          <w:spacing w:val="-3"/>
        </w:rPr>
        <w:t>permettre</w:t>
      </w:r>
      <w:r w:rsidRPr="006018C8">
        <w:rPr>
          <w:spacing w:val="-1"/>
        </w:rPr>
        <w:t xml:space="preserve"> </w:t>
      </w:r>
      <w:r w:rsidRPr="006018C8">
        <w:t>la</w:t>
      </w:r>
      <w:r w:rsidRPr="006018C8">
        <w:rPr>
          <w:spacing w:val="-6"/>
        </w:rPr>
        <w:t xml:space="preserve"> </w:t>
      </w:r>
      <w:r w:rsidRPr="006018C8">
        <w:t xml:space="preserve">libre dilatation de </w:t>
      </w:r>
      <w:r w:rsidRPr="006018C8">
        <w:rPr>
          <w:spacing w:val="-3"/>
        </w:rPr>
        <w:t xml:space="preserve">celles-ci </w:t>
      </w:r>
      <w:r w:rsidRPr="006018C8">
        <w:t xml:space="preserve">soit </w:t>
      </w:r>
      <w:r w:rsidRPr="006018C8">
        <w:rPr>
          <w:spacing w:val="-3"/>
        </w:rPr>
        <w:t xml:space="preserve">parallèlement, </w:t>
      </w:r>
      <w:r w:rsidRPr="006018C8">
        <w:t>soit</w:t>
      </w:r>
      <w:r w:rsidRPr="006018C8">
        <w:rPr>
          <w:spacing w:val="-20"/>
        </w:rPr>
        <w:t xml:space="preserve"> </w:t>
      </w:r>
      <w:r w:rsidRPr="006018C8">
        <w:rPr>
          <w:spacing w:val="-3"/>
        </w:rPr>
        <w:t>perpendiculairement.</w:t>
      </w:r>
    </w:p>
    <w:p w14:paraId="35D5E037" w14:textId="77777777" w:rsidR="00FA5B52" w:rsidRPr="006018C8" w:rsidRDefault="00FA5B52" w:rsidP="00FA5B52">
      <w:pPr>
        <w:pStyle w:val="Titre5"/>
        <w:numPr>
          <w:ilvl w:val="3"/>
          <w:numId w:val="124"/>
        </w:numPr>
        <w:tabs>
          <w:tab w:val="left" w:pos="2369"/>
        </w:tabs>
        <w:kinsoku w:val="0"/>
        <w:overflowPunct w:val="0"/>
        <w:spacing w:before="117"/>
        <w:ind w:left="2880" w:hanging="360"/>
        <w:jc w:val="both"/>
        <w:rPr>
          <w:rFonts w:ascii="Times New Roman" w:hAnsi="Times New Roman"/>
          <w:color w:val="auto"/>
          <w:sz w:val="26"/>
          <w:szCs w:val="26"/>
        </w:rPr>
      </w:pPr>
      <w:r w:rsidRPr="006018C8">
        <w:rPr>
          <w:rFonts w:ascii="Times New Roman" w:hAnsi="Times New Roman"/>
          <w:color w:val="auto"/>
        </w:rPr>
        <w:t>Dispositions générales concernant le</w:t>
      </w:r>
      <w:r w:rsidRPr="006018C8">
        <w:rPr>
          <w:rFonts w:ascii="Times New Roman" w:hAnsi="Times New Roman"/>
          <w:color w:val="auto"/>
          <w:spacing w:val="7"/>
        </w:rPr>
        <w:t xml:space="preserve"> </w:t>
      </w:r>
      <w:r w:rsidRPr="006018C8">
        <w:rPr>
          <w:rFonts w:ascii="Times New Roman" w:hAnsi="Times New Roman"/>
          <w:color w:val="auto"/>
          <w:sz w:val="26"/>
          <w:szCs w:val="26"/>
        </w:rPr>
        <w:t>matériel</w:t>
      </w:r>
    </w:p>
    <w:p w14:paraId="69077C9D"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Généralités</w:t>
      </w:r>
    </w:p>
    <w:p w14:paraId="5F447CAF" w14:textId="77777777" w:rsidR="00FA5B52" w:rsidRPr="006018C8" w:rsidRDefault="00FA5B52" w:rsidP="00FA5B52">
      <w:pPr>
        <w:pStyle w:val="Corpsdetexte"/>
        <w:kinsoku w:val="0"/>
        <w:overflowPunct w:val="0"/>
        <w:spacing w:before="123" w:line="276" w:lineRule="auto"/>
        <w:ind w:right="358"/>
        <w:jc w:val="both"/>
      </w:pPr>
      <w:r w:rsidRPr="006018C8">
        <w:t>Les marques et types donnés dans le présent document, le sont à titre indicatif, l’entrepreneur étant tenu de poser soit le matériel indiqué, soit un matériel dont il justifiera la stricte équivalence technique et esthétique.</w:t>
      </w:r>
    </w:p>
    <w:p w14:paraId="617023C2" w14:textId="77777777" w:rsidR="00FA5B52" w:rsidRPr="006018C8" w:rsidRDefault="00FA5B52" w:rsidP="00FA5B52">
      <w:pPr>
        <w:pStyle w:val="Corpsdetexte"/>
        <w:kinsoku w:val="0"/>
        <w:overflowPunct w:val="0"/>
        <w:spacing w:line="276" w:lineRule="auto"/>
        <w:ind w:right="356"/>
        <w:jc w:val="both"/>
        <w:rPr>
          <w:spacing w:val="-3"/>
        </w:rPr>
      </w:pPr>
      <w:r w:rsidRPr="006018C8">
        <w:t xml:space="preserve">Toutes les précautions nécessaires </w:t>
      </w:r>
      <w:r w:rsidRPr="006018C8">
        <w:rPr>
          <w:spacing w:val="-3"/>
        </w:rPr>
        <w:t xml:space="preserve">doivent être </w:t>
      </w:r>
      <w:r w:rsidRPr="006018C8">
        <w:t xml:space="preserve">mises en </w:t>
      </w:r>
      <w:r w:rsidRPr="006018C8">
        <w:rPr>
          <w:spacing w:val="-3"/>
        </w:rPr>
        <w:t xml:space="preserve">œuvre </w:t>
      </w:r>
      <w:r w:rsidRPr="006018C8">
        <w:t xml:space="preserve">au cours des </w:t>
      </w:r>
      <w:r w:rsidRPr="006018C8">
        <w:rPr>
          <w:spacing w:val="-3"/>
        </w:rPr>
        <w:t xml:space="preserve">travaux pour assurer </w:t>
      </w:r>
      <w:r w:rsidRPr="006018C8">
        <w:t xml:space="preserve">leur bon </w:t>
      </w:r>
      <w:r w:rsidRPr="006018C8">
        <w:rPr>
          <w:spacing w:val="-3"/>
        </w:rPr>
        <w:t xml:space="preserve">état </w:t>
      </w:r>
      <w:r w:rsidRPr="006018C8">
        <w:t xml:space="preserve">de conservation jusqu’à la </w:t>
      </w:r>
      <w:r w:rsidRPr="006018C8">
        <w:rPr>
          <w:spacing w:val="-3"/>
        </w:rPr>
        <w:t>réception.</w:t>
      </w:r>
    </w:p>
    <w:p w14:paraId="2618AFAE" w14:textId="77777777" w:rsidR="00FA5B52" w:rsidRPr="006018C8" w:rsidRDefault="00FA5B52" w:rsidP="00FA5B52">
      <w:pPr>
        <w:pStyle w:val="Corpsdetexte"/>
        <w:kinsoku w:val="0"/>
        <w:overflowPunct w:val="0"/>
        <w:spacing w:line="276" w:lineRule="auto"/>
        <w:ind w:right="353"/>
        <w:jc w:val="both"/>
      </w:pPr>
      <w:r w:rsidRPr="006018C8">
        <w:t>Avant le commencement des travaux, l'entrepreneur pourra être invité à déposer un spécimen des appareils proposés au bureau du Maître d’'œuvre qui pourrait procéder, aux frais de l’adjudicataire, aux épreuves qu’il jugerait utiles.</w:t>
      </w:r>
    </w:p>
    <w:p w14:paraId="1C1876C3"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2" w:after="0" w:line="240" w:lineRule="auto"/>
        <w:ind w:hanging="1398"/>
        <w:jc w:val="both"/>
        <w:textAlignment w:val="auto"/>
        <w:rPr>
          <w:rFonts w:ascii="Times New Roman" w:hAnsi="Times New Roman"/>
        </w:rPr>
      </w:pPr>
      <w:r w:rsidRPr="006018C8">
        <w:rPr>
          <w:rFonts w:ascii="Times New Roman" w:hAnsi="Times New Roman"/>
        </w:rPr>
        <w:t>Définitions des termes "</w:t>
      </w:r>
      <w:proofErr w:type="spellStart"/>
      <w:r w:rsidRPr="006018C8">
        <w:rPr>
          <w:rFonts w:ascii="Times New Roman" w:hAnsi="Times New Roman"/>
        </w:rPr>
        <w:t>Equivalent</w:t>
      </w:r>
      <w:proofErr w:type="spellEnd"/>
      <w:r w:rsidRPr="006018C8">
        <w:rPr>
          <w:rFonts w:ascii="Times New Roman" w:hAnsi="Times New Roman"/>
        </w:rPr>
        <w:t>" et</w:t>
      </w:r>
      <w:r w:rsidRPr="006018C8">
        <w:rPr>
          <w:rFonts w:ascii="Times New Roman" w:hAnsi="Times New Roman"/>
          <w:spacing w:val="-1"/>
        </w:rPr>
        <w:t xml:space="preserve"> </w:t>
      </w:r>
      <w:r w:rsidRPr="006018C8">
        <w:rPr>
          <w:rFonts w:ascii="Times New Roman" w:hAnsi="Times New Roman"/>
        </w:rPr>
        <w:t>"Similaire"</w:t>
      </w:r>
    </w:p>
    <w:p w14:paraId="7190D46E" w14:textId="77777777" w:rsidR="00FA5B52" w:rsidRPr="006018C8" w:rsidRDefault="00FA5B52" w:rsidP="00FA5B52">
      <w:pPr>
        <w:pStyle w:val="Corpsdetexte"/>
        <w:kinsoku w:val="0"/>
        <w:overflowPunct w:val="0"/>
        <w:spacing w:before="117" w:line="276" w:lineRule="auto"/>
        <w:ind w:right="351"/>
        <w:jc w:val="both"/>
        <w:rPr>
          <w:spacing w:val="-3"/>
        </w:rPr>
      </w:pPr>
      <w:r w:rsidRPr="006018C8">
        <w:t xml:space="preserve">Les termes« </w:t>
      </w:r>
      <w:r w:rsidRPr="006018C8">
        <w:rPr>
          <w:spacing w:val="-3"/>
        </w:rPr>
        <w:t xml:space="preserve">équivalent </w:t>
      </w:r>
      <w:r w:rsidRPr="006018C8">
        <w:t xml:space="preserve">» ou « </w:t>
      </w:r>
      <w:r w:rsidRPr="006018C8">
        <w:rPr>
          <w:spacing w:val="-3"/>
        </w:rPr>
        <w:t xml:space="preserve">similaire </w:t>
      </w:r>
      <w:r w:rsidRPr="006018C8">
        <w:t xml:space="preserve">» stipulés dans le présent </w:t>
      </w:r>
      <w:r w:rsidRPr="006018C8">
        <w:rPr>
          <w:spacing w:val="-3"/>
        </w:rPr>
        <w:t xml:space="preserve">CCTP signifient </w:t>
      </w:r>
      <w:r w:rsidRPr="006018C8">
        <w:t xml:space="preserve">que </w:t>
      </w:r>
      <w:r w:rsidRPr="006018C8">
        <w:rPr>
          <w:spacing w:val="-3"/>
        </w:rPr>
        <w:t xml:space="preserve">le </w:t>
      </w:r>
      <w:r w:rsidRPr="006018C8">
        <w:t>présent corps d’état doit</w:t>
      </w:r>
      <w:r w:rsidRPr="006018C8">
        <w:rPr>
          <w:spacing w:val="-6"/>
        </w:rPr>
        <w:t xml:space="preserve"> </w:t>
      </w:r>
      <w:r w:rsidRPr="006018C8">
        <w:rPr>
          <w:spacing w:val="-3"/>
        </w:rPr>
        <w:t>proposer</w:t>
      </w:r>
      <w:r w:rsidRPr="006018C8">
        <w:t xml:space="preserve"> </w:t>
      </w:r>
      <w:r w:rsidRPr="006018C8">
        <w:rPr>
          <w:spacing w:val="-3"/>
        </w:rPr>
        <w:t>et</w:t>
      </w:r>
      <w:r w:rsidRPr="006018C8">
        <w:rPr>
          <w:spacing w:val="-5"/>
        </w:rPr>
        <w:t xml:space="preserve"> </w:t>
      </w:r>
      <w:r w:rsidRPr="006018C8">
        <w:t>installer</w:t>
      </w:r>
      <w:r w:rsidRPr="006018C8">
        <w:rPr>
          <w:spacing w:val="-4"/>
        </w:rPr>
        <w:t xml:space="preserve"> </w:t>
      </w:r>
      <w:r w:rsidRPr="006018C8">
        <w:t>un</w:t>
      </w:r>
      <w:r w:rsidRPr="006018C8">
        <w:rPr>
          <w:spacing w:val="-5"/>
        </w:rPr>
        <w:t xml:space="preserve"> </w:t>
      </w:r>
      <w:r w:rsidRPr="006018C8">
        <w:rPr>
          <w:spacing w:val="-3"/>
        </w:rPr>
        <w:t>matériel</w:t>
      </w:r>
      <w:r w:rsidRPr="006018C8">
        <w:rPr>
          <w:spacing w:val="-6"/>
        </w:rPr>
        <w:t xml:space="preserve"> </w:t>
      </w:r>
      <w:r w:rsidRPr="006018C8">
        <w:t>qui</w:t>
      </w:r>
      <w:r w:rsidRPr="006018C8">
        <w:rPr>
          <w:spacing w:val="-5"/>
        </w:rPr>
        <w:t xml:space="preserve"> </w:t>
      </w:r>
      <w:r w:rsidRPr="006018C8">
        <w:t>d'une</w:t>
      </w:r>
      <w:r w:rsidRPr="006018C8">
        <w:rPr>
          <w:spacing w:val="-7"/>
        </w:rPr>
        <w:t xml:space="preserve"> </w:t>
      </w:r>
      <w:r w:rsidRPr="006018C8">
        <w:t>part</w:t>
      </w:r>
      <w:r w:rsidRPr="006018C8">
        <w:rPr>
          <w:spacing w:val="-5"/>
        </w:rPr>
        <w:t xml:space="preserve"> </w:t>
      </w:r>
      <w:r w:rsidRPr="006018C8">
        <w:rPr>
          <w:spacing w:val="-3"/>
        </w:rPr>
        <w:t>répond</w:t>
      </w:r>
      <w:r w:rsidRPr="006018C8">
        <w:rPr>
          <w:spacing w:val="-6"/>
        </w:rPr>
        <w:t xml:space="preserve"> </w:t>
      </w:r>
      <w:r w:rsidRPr="006018C8">
        <w:t>au</w:t>
      </w:r>
      <w:r w:rsidRPr="006018C8">
        <w:rPr>
          <w:spacing w:val="-5"/>
        </w:rPr>
        <w:t xml:space="preserve"> </w:t>
      </w:r>
      <w:r w:rsidRPr="006018C8">
        <w:t>minimum</w:t>
      </w:r>
      <w:r w:rsidRPr="006018C8">
        <w:rPr>
          <w:spacing w:val="-1"/>
        </w:rPr>
        <w:t xml:space="preserve"> </w:t>
      </w:r>
      <w:r w:rsidRPr="006018C8">
        <w:t>aux</w:t>
      </w:r>
      <w:r w:rsidRPr="006018C8">
        <w:rPr>
          <w:spacing w:val="-5"/>
        </w:rPr>
        <w:t xml:space="preserve"> </w:t>
      </w:r>
      <w:r w:rsidRPr="006018C8">
        <w:rPr>
          <w:spacing w:val="-3"/>
        </w:rPr>
        <w:t>spécifications du</w:t>
      </w:r>
      <w:r w:rsidRPr="006018C8">
        <w:rPr>
          <w:spacing w:val="-6"/>
        </w:rPr>
        <w:t xml:space="preserve"> </w:t>
      </w:r>
      <w:r w:rsidRPr="006018C8">
        <w:t xml:space="preserve">présent </w:t>
      </w:r>
      <w:r w:rsidRPr="006018C8">
        <w:rPr>
          <w:spacing w:val="-3"/>
        </w:rPr>
        <w:t>cahier</w:t>
      </w:r>
      <w:r w:rsidRPr="006018C8">
        <w:rPr>
          <w:spacing w:val="-4"/>
        </w:rPr>
        <w:t xml:space="preserve"> </w:t>
      </w:r>
      <w:r w:rsidRPr="006018C8">
        <w:t xml:space="preserve">des charges et qui d’autre </w:t>
      </w:r>
      <w:r w:rsidRPr="006018C8">
        <w:rPr>
          <w:spacing w:val="-3"/>
        </w:rPr>
        <w:t xml:space="preserve">part présente </w:t>
      </w:r>
      <w:r w:rsidRPr="006018C8">
        <w:t xml:space="preserve">des fonctionnalités identiques </w:t>
      </w:r>
      <w:r w:rsidRPr="006018C8">
        <w:rPr>
          <w:spacing w:val="-3"/>
        </w:rPr>
        <w:t xml:space="preserve">ou d’un </w:t>
      </w:r>
      <w:r w:rsidRPr="006018C8">
        <w:t xml:space="preserve">niveau </w:t>
      </w:r>
      <w:r w:rsidRPr="006018C8">
        <w:rPr>
          <w:spacing w:val="-3"/>
        </w:rPr>
        <w:t xml:space="preserve">supérieur </w:t>
      </w:r>
      <w:r w:rsidRPr="006018C8">
        <w:t xml:space="preserve">aux matériels </w:t>
      </w:r>
      <w:r w:rsidRPr="006018C8">
        <w:rPr>
          <w:spacing w:val="-3"/>
        </w:rPr>
        <w:t xml:space="preserve">dont </w:t>
      </w:r>
      <w:r w:rsidRPr="006018C8">
        <w:t xml:space="preserve">les marques </w:t>
      </w:r>
      <w:r w:rsidRPr="006018C8">
        <w:rPr>
          <w:spacing w:val="-3"/>
        </w:rPr>
        <w:t xml:space="preserve">et </w:t>
      </w:r>
      <w:r w:rsidRPr="006018C8">
        <w:t xml:space="preserve">références sont </w:t>
      </w:r>
      <w:r w:rsidRPr="006018C8">
        <w:rPr>
          <w:spacing w:val="-3"/>
        </w:rPr>
        <w:t xml:space="preserve">citées </w:t>
      </w:r>
      <w:r w:rsidRPr="006018C8">
        <w:t>à titre</w:t>
      </w:r>
      <w:r w:rsidRPr="006018C8">
        <w:rPr>
          <w:spacing w:val="-36"/>
        </w:rPr>
        <w:t xml:space="preserve"> </w:t>
      </w:r>
      <w:r w:rsidRPr="006018C8">
        <w:rPr>
          <w:spacing w:val="-3"/>
        </w:rPr>
        <w:t>d'exemple.</w:t>
      </w:r>
    </w:p>
    <w:p w14:paraId="5C3265A3"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Nature du</w:t>
      </w:r>
      <w:r w:rsidRPr="006018C8">
        <w:rPr>
          <w:rFonts w:ascii="Times New Roman" w:hAnsi="Times New Roman"/>
          <w:spacing w:val="2"/>
        </w:rPr>
        <w:t xml:space="preserve"> </w:t>
      </w:r>
      <w:r w:rsidRPr="006018C8">
        <w:rPr>
          <w:rFonts w:ascii="Times New Roman" w:hAnsi="Times New Roman"/>
        </w:rPr>
        <w:t>matériel</w:t>
      </w:r>
    </w:p>
    <w:p w14:paraId="14720ACA" w14:textId="77777777" w:rsidR="00FA5B52" w:rsidRPr="006018C8" w:rsidRDefault="00FA5B52" w:rsidP="00FA5B52">
      <w:pPr>
        <w:pStyle w:val="Corpsdetexte"/>
        <w:kinsoku w:val="0"/>
        <w:overflowPunct w:val="0"/>
        <w:spacing w:before="118" w:line="276" w:lineRule="auto"/>
        <w:ind w:right="357"/>
        <w:jc w:val="both"/>
        <w:rPr>
          <w:spacing w:val="-3"/>
        </w:rPr>
      </w:pPr>
      <w:r w:rsidRPr="006018C8">
        <w:t xml:space="preserve">L'Entrepreneur est tenu </w:t>
      </w:r>
      <w:r w:rsidRPr="006018C8">
        <w:rPr>
          <w:spacing w:val="-3"/>
        </w:rPr>
        <w:t xml:space="preserve">de fournir du </w:t>
      </w:r>
      <w:r w:rsidRPr="006018C8">
        <w:t xml:space="preserve">matériel répondant aux règlements techniques de </w:t>
      </w:r>
      <w:r w:rsidRPr="006018C8">
        <w:rPr>
          <w:spacing w:val="-3"/>
        </w:rPr>
        <w:t xml:space="preserve">l'U.T.E. </w:t>
      </w:r>
      <w:r w:rsidRPr="006018C8">
        <w:t xml:space="preserve">ou </w:t>
      </w:r>
      <w:r w:rsidRPr="006018C8">
        <w:rPr>
          <w:spacing w:val="-3"/>
        </w:rPr>
        <w:t xml:space="preserve">équivalents, </w:t>
      </w:r>
      <w:r w:rsidRPr="006018C8">
        <w:t xml:space="preserve">chaque fois qu’un matériel existe dans </w:t>
      </w:r>
      <w:r w:rsidRPr="006018C8">
        <w:rPr>
          <w:spacing w:val="-3"/>
        </w:rPr>
        <w:t>ces règlements.</w:t>
      </w:r>
    </w:p>
    <w:p w14:paraId="7614A26C" w14:textId="77777777" w:rsidR="00FA5B52" w:rsidRPr="006018C8" w:rsidRDefault="00FA5B52" w:rsidP="00FA5B52">
      <w:pPr>
        <w:pStyle w:val="Corpsdetexte"/>
        <w:kinsoku w:val="0"/>
        <w:overflowPunct w:val="0"/>
        <w:spacing w:line="276" w:lineRule="auto"/>
        <w:ind w:right="360"/>
        <w:jc w:val="both"/>
      </w:pPr>
      <w:r w:rsidRPr="006018C8">
        <w:t>L'Entrepreneur s'approvisionnera auprès de Fournisseurs agréés par les fabricants des différents matériels et devra justifier l’origine des équipements mis en œuvre.</w:t>
      </w:r>
    </w:p>
    <w:p w14:paraId="10A80E89" w14:textId="77777777" w:rsidR="00FA5B52" w:rsidRPr="006018C8" w:rsidRDefault="00FA5B52" w:rsidP="00FA5B52">
      <w:pPr>
        <w:pStyle w:val="Corpsdetexte"/>
        <w:kinsoku w:val="0"/>
        <w:overflowPunct w:val="0"/>
        <w:spacing w:line="276" w:lineRule="auto"/>
        <w:ind w:right="360"/>
        <w:jc w:val="both"/>
        <w:sectPr w:rsidR="00FA5B52" w:rsidRPr="006018C8" w:rsidSect="00380E05">
          <w:pgSz w:w="11910" w:h="16840"/>
          <w:pgMar w:top="660" w:right="320" w:bottom="820" w:left="440" w:header="0" w:footer="554" w:gutter="0"/>
          <w:cols w:space="720"/>
          <w:noEndnote/>
        </w:sectPr>
      </w:pPr>
    </w:p>
    <w:p w14:paraId="1A4256A5"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textAlignment w:val="auto"/>
        <w:rPr>
          <w:rFonts w:ascii="Times New Roman" w:hAnsi="Times New Roman"/>
        </w:rPr>
      </w:pPr>
      <w:r w:rsidRPr="006018C8">
        <w:rPr>
          <w:rFonts w:ascii="Times New Roman" w:hAnsi="Times New Roman"/>
        </w:rPr>
        <w:lastRenderedPageBreak/>
        <w:t>Qualité du</w:t>
      </w:r>
      <w:r w:rsidRPr="006018C8">
        <w:rPr>
          <w:rFonts w:ascii="Times New Roman" w:hAnsi="Times New Roman"/>
          <w:spacing w:val="2"/>
        </w:rPr>
        <w:t xml:space="preserve"> </w:t>
      </w:r>
      <w:r w:rsidRPr="006018C8">
        <w:rPr>
          <w:rFonts w:ascii="Times New Roman" w:hAnsi="Times New Roman"/>
        </w:rPr>
        <w:t>matériel</w:t>
      </w:r>
    </w:p>
    <w:p w14:paraId="7E02A63E" w14:textId="77777777" w:rsidR="00FA5B52" w:rsidRPr="006018C8" w:rsidRDefault="00FA5B52" w:rsidP="00FA5B52">
      <w:pPr>
        <w:pStyle w:val="Corpsdetexte"/>
        <w:kinsoku w:val="0"/>
        <w:overflowPunct w:val="0"/>
        <w:spacing w:before="118"/>
      </w:pPr>
      <w:r w:rsidRPr="006018C8">
        <w:t>Tous les équipements doivent être :</w:t>
      </w:r>
    </w:p>
    <w:p w14:paraId="46B0A277" w14:textId="77777777" w:rsidR="00FA5B52" w:rsidRPr="006018C8" w:rsidRDefault="00FA5B52" w:rsidP="00FA5B52">
      <w:pPr>
        <w:pStyle w:val="Paragraphedeliste"/>
        <w:widowControl w:val="0"/>
        <w:numPr>
          <w:ilvl w:val="0"/>
          <w:numId w:val="118"/>
        </w:numPr>
        <w:tabs>
          <w:tab w:val="left" w:pos="953"/>
        </w:tabs>
        <w:suppressAutoHyphens w:val="0"/>
        <w:kinsoku w:val="0"/>
        <w:overflowPunct w:val="0"/>
        <w:autoSpaceDE w:val="0"/>
        <w:adjustRightInd w:val="0"/>
        <w:spacing w:before="38" w:after="0" w:line="240" w:lineRule="auto"/>
        <w:textAlignment w:val="auto"/>
        <w:rPr>
          <w:rFonts w:ascii="Times New Roman" w:hAnsi="Times New Roman"/>
          <w:spacing w:val="-3"/>
        </w:rPr>
      </w:pPr>
      <w:r w:rsidRPr="006018C8">
        <w:rPr>
          <w:rFonts w:ascii="Times New Roman" w:hAnsi="Times New Roman"/>
          <w:spacing w:val="-3"/>
        </w:rPr>
        <w:t>Neufs,</w:t>
      </w:r>
    </w:p>
    <w:p w14:paraId="01559882" w14:textId="77777777" w:rsidR="00FA5B52" w:rsidRPr="006018C8" w:rsidRDefault="00FA5B52" w:rsidP="00FA5B52">
      <w:pPr>
        <w:pStyle w:val="Paragraphedeliste"/>
        <w:widowControl w:val="0"/>
        <w:numPr>
          <w:ilvl w:val="0"/>
          <w:numId w:val="118"/>
        </w:numPr>
        <w:tabs>
          <w:tab w:val="left" w:pos="953"/>
        </w:tabs>
        <w:suppressAutoHyphens w:val="0"/>
        <w:kinsoku w:val="0"/>
        <w:overflowPunct w:val="0"/>
        <w:autoSpaceDE w:val="0"/>
        <w:adjustRightInd w:val="0"/>
        <w:spacing w:before="42" w:after="0" w:line="240" w:lineRule="auto"/>
        <w:textAlignment w:val="auto"/>
        <w:rPr>
          <w:rFonts w:ascii="Times New Roman" w:hAnsi="Times New Roman"/>
          <w:spacing w:val="-3"/>
        </w:rPr>
      </w:pPr>
      <w:r w:rsidRPr="006018C8">
        <w:rPr>
          <w:rFonts w:ascii="Times New Roman" w:hAnsi="Times New Roman"/>
        </w:rPr>
        <w:t>Réalisés</w:t>
      </w:r>
      <w:r w:rsidRPr="006018C8">
        <w:rPr>
          <w:rFonts w:ascii="Times New Roman" w:hAnsi="Times New Roman"/>
          <w:spacing w:val="-6"/>
        </w:rPr>
        <w:t xml:space="preserve"> </w:t>
      </w:r>
      <w:r w:rsidRPr="006018C8">
        <w:rPr>
          <w:rFonts w:ascii="Times New Roman" w:hAnsi="Times New Roman"/>
        </w:rPr>
        <w:t>suivant</w:t>
      </w:r>
      <w:r w:rsidRPr="006018C8">
        <w:rPr>
          <w:rFonts w:ascii="Times New Roman" w:hAnsi="Times New Roman"/>
          <w:spacing w:val="-8"/>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normes</w:t>
      </w:r>
      <w:r w:rsidRPr="006018C8">
        <w:rPr>
          <w:rFonts w:ascii="Times New Roman" w:hAnsi="Times New Roman"/>
          <w:spacing w:val="-7"/>
        </w:rPr>
        <w:t xml:space="preserve"> </w:t>
      </w:r>
      <w:r w:rsidRPr="006018C8">
        <w:rPr>
          <w:rFonts w:ascii="Times New Roman" w:hAnsi="Times New Roman"/>
        </w:rPr>
        <w:t>éditées</w:t>
      </w:r>
      <w:r w:rsidRPr="006018C8">
        <w:rPr>
          <w:rFonts w:ascii="Times New Roman" w:hAnsi="Times New Roman"/>
          <w:spacing w:val="-6"/>
        </w:rPr>
        <w:t xml:space="preserve"> </w:t>
      </w:r>
      <w:r w:rsidRPr="006018C8">
        <w:rPr>
          <w:rFonts w:ascii="Times New Roman" w:hAnsi="Times New Roman"/>
        </w:rPr>
        <w:t>par</w:t>
      </w:r>
      <w:r w:rsidRPr="006018C8">
        <w:rPr>
          <w:rFonts w:ascii="Times New Roman" w:hAnsi="Times New Roman"/>
          <w:spacing w:val="-6"/>
        </w:rPr>
        <w:t xml:space="preserve"> </w:t>
      </w:r>
      <w:r w:rsidRPr="006018C8">
        <w:rPr>
          <w:rFonts w:ascii="Times New Roman" w:hAnsi="Times New Roman"/>
        </w:rPr>
        <w:t>l'UTE</w:t>
      </w:r>
      <w:r w:rsidRPr="006018C8">
        <w:rPr>
          <w:rFonts w:ascii="Times New Roman" w:hAnsi="Times New Roman"/>
          <w:spacing w:val="-7"/>
        </w:rPr>
        <w:t xml:space="preserve"> </w:t>
      </w:r>
      <w:r w:rsidRPr="006018C8">
        <w:rPr>
          <w:rFonts w:ascii="Times New Roman" w:hAnsi="Times New Roman"/>
        </w:rPr>
        <w:t>ou</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spacing w:val="-3"/>
        </w:rPr>
        <w:t>CEI.</w:t>
      </w:r>
    </w:p>
    <w:p w14:paraId="4BC86E92" w14:textId="77777777" w:rsidR="00FA5B52" w:rsidRPr="006018C8" w:rsidRDefault="00FA5B52" w:rsidP="00FA5B52">
      <w:pPr>
        <w:pStyle w:val="Corpsdetexte"/>
        <w:kinsoku w:val="0"/>
        <w:overflowPunct w:val="0"/>
        <w:spacing w:before="165" w:line="276" w:lineRule="auto"/>
        <w:ind w:right="346"/>
        <w:jc w:val="both"/>
        <w:rPr>
          <w:spacing w:val="-3"/>
        </w:rPr>
      </w:pPr>
      <w:r w:rsidRPr="006018C8">
        <w:t xml:space="preserve">L'Entreprise </w:t>
      </w:r>
      <w:r w:rsidRPr="006018C8">
        <w:rPr>
          <w:spacing w:val="-3"/>
        </w:rPr>
        <w:t xml:space="preserve">doit soumettre </w:t>
      </w:r>
      <w:r w:rsidRPr="006018C8">
        <w:t xml:space="preserve">à </w:t>
      </w:r>
      <w:r w:rsidRPr="006018C8">
        <w:rPr>
          <w:spacing w:val="-3"/>
        </w:rPr>
        <w:t xml:space="preserve">l'approbation </w:t>
      </w:r>
      <w:r w:rsidRPr="006018C8">
        <w:t xml:space="preserve">du </w:t>
      </w:r>
      <w:r w:rsidRPr="006018C8">
        <w:rPr>
          <w:spacing w:val="-3"/>
        </w:rPr>
        <w:t xml:space="preserve">Maître d’Ouvrage, </w:t>
      </w:r>
      <w:r w:rsidRPr="006018C8">
        <w:t xml:space="preserve">du Maître </w:t>
      </w:r>
      <w:r w:rsidRPr="006018C8">
        <w:rPr>
          <w:spacing w:val="-3"/>
        </w:rPr>
        <w:t xml:space="preserve">d'œuvre, </w:t>
      </w:r>
      <w:r w:rsidRPr="006018C8">
        <w:t xml:space="preserve">et </w:t>
      </w:r>
      <w:r w:rsidRPr="006018C8">
        <w:rPr>
          <w:spacing w:val="-3"/>
        </w:rPr>
        <w:t xml:space="preserve">du Bureau </w:t>
      </w:r>
      <w:r w:rsidRPr="006018C8">
        <w:t xml:space="preserve">de contrôle, l'intégralité des matériels </w:t>
      </w:r>
      <w:r w:rsidRPr="006018C8">
        <w:rPr>
          <w:spacing w:val="-3"/>
        </w:rPr>
        <w:t xml:space="preserve">qu'elle </w:t>
      </w:r>
      <w:r w:rsidRPr="006018C8">
        <w:t xml:space="preserve">désire </w:t>
      </w:r>
      <w:r w:rsidRPr="006018C8">
        <w:rPr>
          <w:spacing w:val="-3"/>
        </w:rPr>
        <w:t xml:space="preserve">installer. L'Entreprise remet </w:t>
      </w:r>
      <w:r w:rsidRPr="006018C8">
        <w:t xml:space="preserve">une fiche par </w:t>
      </w:r>
      <w:r w:rsidRPr="006018C8">
        <w:rPr>
          <w:spacing w:val="-3"/>
        </w:rPr>
        <w:t xml:space="preserve">matériel proposé. </w:t>
      </w:r>
      <w:r w:rsidRPr="006018C8">
        <w:t xml:space="preserve">Celle-ci </w:t>
      </w:r>
      <w:r w:rsidRPr="006018C8">
        <w:rPr>
          <w:spacing w:val="-3"/>
        </w:rPr>
        <w:t xml:space="preserve">est </w:t>
      </w:r>
      <w:r w:rsidRPr="006018C8">
        <w:t xml:space="preserve">accompagnée de la documentation relative au </w:t>
      </w:r>
      <w:r w:rsidRPr="006018C8">
        <w:rPr>
          <w:spacing w:val="-3"/>
        </w:rPr>
        <w:t xml:space="preserve">matériel et </w:t>
      </w:r>
      <w:r w:rsidRPr="006018C8">
        <w:t xml:space="preserve">où y figurent les </w:t>
      </w:r>
      <w:r w:rsidRPr="006018C8">
        <w:rPr>
          <w:spacing w:val="-3"/>
        </w:rPr>
        <w:t xml:space="preserve">caractéristiques techniques, </w:t>
      </w:r>
      <w:r w:rsidRPr="006018C8">
        <w:t xml:space="preserve">l'aspect du </w:t>
      </w:r>
      <w:r w:rsidRPr="006018C8">
        <w:rPr>
          <w:spacing w:val="-3"/>
        </w:rPr>
        <w:t xml:space="preserve">produit, son encombrement, </w:t>
      </w:r>
      <w:r w:rsidRPr="006018C8">
        <w:t xml:space="preserve">mode e pose, </w:t>
      </w:r>
      <w:r w:rsidRPr="006018C8">
        <w:rPr>
          <w:spacing w:val="-3"/>
        </w:rPr>
        <w:t>etc.</w:t>
      </w:r>
    </w:p>
    <w:p w14:paraId="6346AB7C"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Tropicalisation</w:t>
      </w:r>
    </w:p>
    <w:p w14:paraId="292D8E30" w14:textId="77777777" w:rsidR="00FA5B52" w:rsidRPr="006018C8" w:rsidRDefault="00FA5B52" w:rsidP="00FA5B52">
      <w:pPr>
        <w:pStyle w:val="Corpsdetexte"/>
        <w:kinsoku w:val="0"/>
        <w:overflowPunct w:val="0"/>
        <w:spacing w:before="123" w:line="276" w:lineRule="auto"/>
        <w:ind w:right="354"/>
        <w:jc w:val="both"/>
      </w:pPr>
      <w:r w:rsidRPr="006018C8">
        <w:t>Tout le matériel électrique mis en place devra obligatoirement être tropicalisé. Pour le choix des calibres des appareils de protection, l’Entrepreneur devra tenir compte d’une température ambiante à l'intérieur du tableau de 50°C.</w:t>
      </w:r>
    </w:p>
    <w:p w14:paraId="53B48E9E" w14:textId="77777777" w:rsidR="00FA5B52" w:rsidRPr="006018C8" w:rsidRDefault="00FA5B52" w:rsidP="00FA5B52">
      <w:pPr>
        <w:pStyle w:val="Titre5"/>
        <w:numPr>
          <w:ilvl w:val="3"/>
          <w:numId w:val="124"/>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Dispositions générales concernant la mise en</w:t>
      </w:r>
      <w:r w:rsidRPr="006018C8">
        <w:rPr>
          <w:rFonts w:ascii="Times New Roman" w:hAnsi="Times New Roman"/>
          <w:color w:val="auto"/>
          <w:spacing w:val="3"/>
        </w:rPr>
        <w:t xml:space="preserve"> </w:t>
      </w:r>
      <w:r w:rsidRPr="006018C8">
        <w:rPr>
          <w:rFonts w:ascii="Times New Roman" w:hAnsi="Times New Roman"/>
          <w:color w:val="auto"/>
        </w:rPr>
        <w:t>œuvre</w:t>
      </w:r>
    </w:p>
    <w:p w14:paraId="50D032AB"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Généralités</w:t>
      </w:r>
    </w:p>
    <w:p w14:paraId="5E3499D8" w14:textId="77777777" w:rsidR="00FA5B52" w:rsidRPr="006018C8" w:rsidRDefault="00FA5B52" w:rsidP="00FA5B52">
      <w:pPr>
        <w:pStyle w:val="Corpsdetexte"/>
        <w:kinsoku w:val="0"/>
        <w:overflowPunct w:val="0"/>
        <w:spacing w:before="118" w:line="276" w:lineRule="auto"/>
        <w:ind w:right="354"/>
        <w:jc w:val="both"/>
        <w:rPr>
          <w:spacing w:val="-3"/>
        </w:rPr>
      </w:pPr>
      <w:r w:rsidRPr="006018C8">
        <w:t xml:space="preserve">Les travaux à </w:t>
      </w:r>
      <w:r w:rsidRPr="006018C8">
        <w:rPr>
          <w:spacing w:val="-3"/>
        </w:rPr>
        <w:t xml:space="preserve">effectuer </w:t>
      </w:r>
      <w:r w:rsidRPr="006018C8">
        <w:t xml:space="preserve">comprennent </w:t>
      </w:r>
      <w:r w:rsidRPr="006018C8">
        <w:rPr>
          <w:spacing w:val="-3"/>
        </w:rPr>
        <w:t xml:space="preserve">essentiellement </w:t>
      </w:r>
      <w:r w:rsidRPr="006018C8">
        <w:t xml:space="preserve">la </w:t>
      </w:r>
      <w:r w:rsidRPr="006018C8">
        <w:rPr>
          <w:spacing w:val="-3"/>
        </w:rPr>
        <w:t xml:space="preserve">fourniture, </w:t>
      </w:r>
      <w:r w:rsidRPr="006018C8">
        <w:t xml:space="preserve">le </w:t>
      </w:r>
      <w:r w:rsidRPr="006018C8">
        <w:rPr>
          <w:spacing w:val="-3"/>
        </w:rPr>
        <w:t xml:space="preserve">transport </w:t>
      </w:r>
      <w:r w:rsidRPr="006018C8">
        <w:t xml:space="preserve">à pied </w:t>
      </w:r>
      <w:r w:rsidRPr="006018C8">
        <w:rPr>
          <w:spacing w:val="-3"/>
        </w:rPr>
        <w:t xml:space="preserve">d'œuvre, </w:t>
      </w:r>
      <w:r w:rsidRPr="006018C8">
        <w:t xml:space="preserve">le montage et le réglage de </w:t>
      </w:r>
      <w:r w:rsidRPr="006018C8">
        <w:rPr>
          <w:spacing w:val="-3"/>
        </w:rPr>
        <w:t xml:space="preserve">tout </w:t>
      </w:r>
      <w:r w:rsidRPr="006018C8">
        <w:t xml:space="preserve">le matériel nécessaire </w:t>
      </w:r>
      <w:r w:rsidRPr="006018C8">
        <w:rPr>
          <w:spacing w:val="-3"/>
        </w:rPr>
        <w:t xml:space="preserve">au fonctionnement correct </w:t>
      </w:r>
      <w:r w:rsidRPr="006018C8">
        <w:t xml:space="preserve">de l'installation définie dans </w:t>
      </w:r>
      <w:r w:rsidRPr="006018C8">
        <w:rPr>
          <w:spacing w:val="-3"/>
        </w:rPr>
        <w:t xml:space="preserve">le </w:t>
      </w:r>
      <w:r w:rsidRPr="006018C8">
        <w:t xml:space="preserve">C.C.T.P. Ils comprennent </w:t>
      </w:r>
      <w:r w:rsidRPr="006018C8">
        <w:rPr>
          <w:spacing w:val="-3"/>
        </w:rPr>
        <w:t xml:space="preserve">également </w:t>
      </w:r>
      <w:r w:rsidRPr="006018C8">
        <w:t xml:space="preserve">les </w:t>
      </w:r>
      <w:r w:rsidRPr="006018C8">
        <w:rPr>
          <w:spacing w:val="-3"/>
        </w:rPr>
        <w:t xml:space="preserve">essais </w:t>
      </w:r>
      <w:r w:rsidRPr="006018C8">
        <w:t xml:space="preserve">et le maintien en bon état de fonctionnement de </w:t>
      </w:r>
      <w:r w:rsidRPr="006018C8">
        <w:rPr>
          <w:spacing w:val="-3"/>
        </w:rPr>
        <w:t xml:space="preserve">l'installation </w:t>
      </w:r>
      <w:r w:rsidRPr="006018C8">
        <w:t xml:space="preserve">pendant la période </w:t>
      </w:r>
      <w:r w:rsidRPr="006018C8">
        <w:rPr>
          <w:spacing w:val="-3"/>
        </w:rPr>
        <w:t>de garantie.</w:t>
      </w:r>
    </w:p>
    <w:p w14:paraId="22FED780" w14:textId="77777777" w:rsidR="00FA5B52" w:rsidRPr="006018C8" w:rsidRDefault="00FA5B52" w:rsidP="00FA5B52">
      <w:pPr>
        <w:pStyle w:val="Corpsdetexte"/>
        <w:kinsoku w:val="0"/>
        <w:overflowPunct w:val="0"/>
        <w:spacing w:before="3" w:line="276" w:lineRule="auto"/>
        <w:ind w:right="355"/>
        <w:jc w:val="both"/>
        <w:rPr>
          <w:spacing w:val="-3"/>
        </w:rPr>
      </w:pPr>
      <w:r w:rsidRPr="006018C8">
        <w:t xml:space="preserve">La mise </w:t>
      </w:r>
      <w:r w:rsidRPr="006018C8">
        <w:rPr>
          <w:spacing w:val="-3"/>
        </w:rPr>
        <w:t xml:space="preserve">en </w:t>
      </w:r>
      <w:r w:rsidRPr="006018C8">
        <w:t xml:space="preserve">œuvre </w:t>
      </w:r>
      <w:r w:rsidRPr="006018C8">
        <w:rPr>
          <w:spacing w:val="-3"/>
        </w:rPr>
        <w:t xml:space="preserve">du </w:t>
      </w:r>
      <w:r w:rsidRPr="006018C8">
        <w:t xml:space="preserve">matériel sera faite avec </w:t>
      </w:r>
      <w:r w:rsidRPr="006018C8">
        <w:rPr>
          <w:spacing w:val="-3"/>
        </w:rPr>
        <w:t xml:space="preserve">le </w:t>
      </w:r>
      <w:r w:rsidRPr="006018C8">
        <w:t xml:space="preserve">plus grand </w:t>
      </w:r>
      <w:r w:rsidRPr="006018C8">
        <w:rPr>
          <w:spacing w:val="-4"/>
        </w:rPr>
        <w:t xml:space="preserve">soin, </w:t>
      </w:r>
      <w:r w:rsidRPr="006018C8">
        <w:t xml:space="preserve">tant pour </w:t>
      </w:r>
      <w:r w:rsidRPr="006018C8">
        <w:rPr>
          <w:spacing w:val="-3"/>
        </w:rPr>
        <w:t xml:space="preserve">assurer </w:t>
      </w:r>
      <w:r w:rsidRPr="006018C8">
        <w:t xml:space="preserve">une réalisation correcte de l’installation </w:t>
      </w:r>
      <w:r w:rsidRPr="006018C8">
        <w:rPr>
          <w:spacing w:val="-3"/>
        </w:rPr>
        <w:t xml:space="preserve">électrique </w:t>
      </w:r>
      <w:r w:rsidRPr="006018C8">
        <w:t xml:space="preserve">que </w:t>
      </w:r>
      <w:r w:rsidRPr="006018C8">
        <w:rPr>
          <w:spacing w:val="-3"/>
        </w:rPr>
        <w:t xml:space="preserve">pour éviter </w:t>
      </w:r>
      <w:r w:rsidRPr="006018C8">
        <w:t xml:space="preserve">toute </w:t>
      </w:r>
      <w:r w:rsidRPr="006018C8">
        <w:rPr>
          <w:spacing w:val="-3"/>
        </w:rPr>
        <w:t xml:space="preserve">détérioration </w:t>
      </w:r>
      <w:r w:rsidRPr="006018C8">
        <w:t xml:space="preserve">aux ouvrages réalisés par les autres corps de </w:t>
      </w:r>
      <w:r w:rsidRPr="006018C8">
        <w:rPr>
          <w:spacing w:val="-3"/>
        </w:rPr>
        <w:t>métier.</w:t>
      </w:r>
    </w:p>
    <w:p w14:paraId="259E0FC9"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Trous et</w:t>
      </w:r>
      <w:r w:rsidRPr="006018C8">
        <w:rPr>
          <w:rFonts w:ascii="Times New Roman" w:hAnsi="Times New Roman"/>
          <w:spacing w:val="1"/>
        </w:rPr>
        <w:t xml:space="preserve"> </w:t>
      </w:r>
      <w:r w:rsidRPr="006018C8">
        <w:rPr>
          <w:rFonts w:ascii="Times New Roman" w:hAnsi="Times New Roman"/>
        </w:rPr>
        <w:t>percements</w:t>
      </w:r>
    </w:p>
    <w:p w14:paraId="3BD05408" w14:textId="77777777" w:rsidR="00FA5B52" w:rsidRPr="006018C8" w:rsidRDefault="00FA5B52" w:rsidP="00FA5B52">
      <w:pPr>
        <w:pStyle w:val="Corpsdetexte"/>
        <w:kinsoku w:val="0"/>
        <w:overflowPunct w:val="0"/>
        <w:spacing w:before="122" w:line="276" w:lineRule="auto"/>
        <w:ind w:right="359"/>
        <w:jc w:val="both"/>
      </w:pPr>
      <w:r w:rsidRPr="006018C8">
        <w:t>Les coudes et raccords devront être établis de telle sorte qu’aucune canalisation n’apparaisse sans protection mécanique dans un encastrement ou percement, ou ne soit susceptible d’être avariée par l'arrêt des tubes.</w:t>
      </w:r>
    </w:p>
    <w:p w14:paraId="423491B8"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Dérivations et</w:t>
      </w:r>
      <w:r w:rsidRPr="006018C8">
        <w:rPr>
          <w:rFonts w:ascii="Times New Roman" w:hAnsi="Times New Roman"/>
          <w:spacing w:val="1"/>
        </w:rPr>
        <w:t xml:space="preserve"> </w:t>
      </w:r>
      <w:r w:rsidRPr="006018C8">
        <w:rPr>
          <w:rFonts w:ascii="Times New Roman" w:hAnsi="Times New Roman"/>
        </w:rPr>
        <w:t>raccordements</w:t>
      </w:r>
    </w:p>
    <w:p w14:paraId="75C71F60" w14:textId="77777777" w:rsidR="00FA5B52" w:rsidRPr="006018C8" w:rsidRDefault="00FA5B52" w:rsidP="00FA5B52">
      <w:pPr>
        <w:pStyle w:val="Corpsdetexte"/>
        <w:kinsoku w:val="0"/>
        <w:overflowPunct w:val="0"/>
        <w:spacing w:before="118" w:line="278" w:lineRule="auto"/>
        <w:ind w:right="352"/>
        <w:jc w:val="both"/>
        <w:rPr>
          <w:spacing w:val="-3"/>
        </w:rPr>
      </w:pPr>
      <w:r w:rsidRPr="006018C8">
        <w:t xml:space="preserve">Les dérivations </w:t>
      </w:r>
      <w:r w:rsidRPr="006018C8">
        <w:rPr>
          <w:spacing w:val="-3"/>
        </w:rPr>
        <w:t xml:space="preserve">et </w:t>
      </w:r>
      <w:r w:rsidRPr="006018C8">
        <w:t xml:space="preserve">raccordements </w:t>
      </w:r>
      <w:r w:rsidRPr="006018C8">
        <w:rPr>
          <w:spacing w:val="-3"/>
        </w:rPr>
        <w:t xml:space="preserve">seront </w:t>
      </w:r>
      <w:r w:rsidRPr="006018C8">
        <w:t xml:space="preserve">effectués à l’aide </w:t>
      </w:r>
      <w:r w:rsidRPr="006018C8">
        <w:rPr>
          <w:spacing w:val="-3"/>
        </w:rPr>
        <w:t xml:space="preserve">de </w:t>
      </w:r>
      <w:r w:rsidRPr="006018C8">
        <w:t xml:space="preserve">boîtes de </w:t>
      </w:r>
      <w:r w:rsidRPr="006018C8">
        <w:rPr>
          <w:spacing w:val="-3"/>
        </w:rPr>
        <w:t xml:space="preserve">dérivation </w:t>
      </w:r>
      <w:r w:rsidRPr="006018C8">
        <w:t>accessibles et visitables avec pénétration</w:t>
      </w:r>
      <w:r w:rsidRPr="006018C8">
        <w:rPr>
          <w:spacing w:val="-8"/>
        </w:rPr>
        <w:t xml:space="preserve"> </w:t>
      </w:r>
      <w:r w:rsidRPr="006018C8">
        <w:t>de</w:t>
      </w:r>
      <w:r w:rsidRPr="006018C8">
        <w:rPr>
          <w:spacing w:val="-8"/>
        </w:rPr>
        <w:t xml:space="preserve"> </w:t>
      </w:r>
      <w:r w:rsidRPr="006018C8">
        <w:rPr>
          <w:spacing w:val="-3"/>
        </w:rPr>
        <w:t>câbles</w:t>
      </w:r>
      <w:r w:rsidRPr="006018C8">
        <w:rPr>
          <w:spacing w:val="-9"/>
        </w:rPr>
        <w:t xml:space="preserve"> </w:t>
      </w:r>
      <w:r w:rsidRPr="006018C8">
        <w:t>par</w:t>
      </w:r>
      <w:r w:rsidRPr="006018C8">
        <w:rPr>
          <w:spacing w:val="-5"/>
        </w:rPr>
        <w:t xml:space="preserve"> </w:t>
      </w:r>
      <w:r w:rsidRPr="006018C8">
        <w:t>presse</w:t>
      </w:r>
      <w:r w:rsidRPr="006018C8">
        <w:rPr>
          <w:spacing w:val="-8"/>
        </w:rPr>
        <w:t xml:space="preserve"> </w:t>
      </w:r>
      <w:r w:rsidRPr="006018C8">
        <w:rPr>
          <w:spacing w:val="-3"/>
        </w:rPr>
        <w:t>étoupe.</w:t>
      </w:r>
      <w:r w:rsidRPr="006018C8">
        <w:rPr>
          <w:spacing w:val="-6"/>
        </w:rPr>
        <w:t xml:space="preserve"> </w:t>
      </w:r>
      <w:r w:rsidRPr="006018C8">
        <w:t>Les</w:t>
      </w:r>
      <w:r w:rsidRPr="006018C8">
        <w:rPr>
          <w:spacing w:val="-9"/>
        </w:rPr>
        <w:t xml:space="preserve"> </w:t>
      </w:r>
      <w:r w:rsidRPr="006018C8">
        <w:t>connexions</w:t>
      </w:r>
      <w:r w:rsidRPr="006018C8">
        <w:rPr>
          <w:spacing w:val="-9"/>
        </w:rPr>
        <w:t xml:space="preserve"> </w:t>
      </w:r>
      <w:r w:rsidRPr="006018C8">
        <w:rPr>
          <w:spacing w:val="-3"/>
        </w:rPr>
        <w:t>seront</w:t>
      </w:r>
      <w:r w:rsidRPr="006018C8">
        <w:rPr>
          <w:spacing w:val="-6"/>
        </w:rPr>
        <w:t xml:space="preserve"> </w:t>
      </w:r>
      <w:r w:rsidRPr="006018C8">
        <w:t>effectuées</w:t>
      </w:r>
      <w:r w:rsidRPr="006018C8">
        <w:rPr>
          <w:spacing w:val="-9"/>
        </w:rPr>
        <w:t xml:space="preserve"> </w:t>
      </w:r>
      <w:r w:rsidRPr="006018C8">
        <w:t>de</w:t>
      </w:r>
      <w:r w:rsidRPr="006018C8">
        <w:rPr>
          <w:spacing w:val="-13"/>
        </w:rPr>
        <w:t xml:space="preserve"> </w:t>
      </w:r>
      <w:r w:rsidRPr="006018C8">
        <w:t>façon</w:t>
      </w:r>
      <w:r w:rsidRPr="006018C8">
        <w:rPr>
          <w:spacing w:val="-7"/>
        </w:rPr>
        <w:t xml:space="preserve"> </w:t>
      </w:r>
      <w:r w:rsidRPr="006018C8">
        <w:t>à</w:t>
      </w:r>
      <w:r w:rsidRPr="006018C8">
        <w:rPr>
          <w:spacing w:val="-13"/>
        </w:rPr>
        <w:t xml:space="preserve"> </w:t>
      </w:r>
      <w:r w:rsidRPr="006018C8">
        <w:rPr>
          <w:spacing w:val="-3"/>
        </w:rPr>
        <w:t>réaliser</w:t>
      </w:r>
      <w:r w:rsidRPr="006018C8">
        <w:rPr>
          <w:spacing w:val="-5"/>
        </w:rPr>
        <w:t xml:space="preserve"> </w:t>
      </w:r>
      <w:r w:rsidRPr="006018C8">
        <w:t>des</w:t>
      </w:r>
      <w:r w:rsidRPr="006018C8">
        <w:rPr>
          <w:spacing w:val="-9"/>
        </w:rPr>
        <w:t xml:space="preserve"> </w:t>
      </w:r>
      <w:r w:rsidRPr="006018C8">
        <w:rPr>
          <w:spacing w:val="-3"/>
        </w:rPr>
        <w:t>contacts</w:t>
      </w:r>
      <w:r w:rsidRPr="006018C8">
        <w:rPr>
          <w:spacing w:val="-5"/>
        </w:rPr>
        <w:t xml:space="preserve"> </w:t>
      </w:r>
      <w:r w:rsidRPr="006018C8">
        <w:t>sûrs</w:t>
      </w:r>
      <w:r w:rsidRPr="006018C8">
        <w:rPr>
          <w:spacing w:val="-13"/>
        </w:rPr>
        <w:t xml:space="preserve"> </w:t>
      </w:r>
      <w:r w:rsidRPr="006018C8">
        <w:t xml:space="preserve">et durables </w:t>
      </w:r>
      <w:r w:rsidRPr="006018C8">
        <w:rPr>
          <w:spacing w:val="-3"/>
        </w:rPr>
        <w:t xml:space="preserve">et </w:t>
      </w:r>
      <w:r w:rsidRPr="006018C8">
        <w:t xml:space="preserve">à en </w:t>
      </w:r>
      <w:r w:rsidRPr="006018C8">
        <w:rPr>
          <w:spacing w:val="-3"/>
        </w:rPr>
        <w:t xml:space="preserve">permettre </w:t>
      </w:r>
      <w:r w:rsidRPr="006018C8">
        <w:t>la</w:t>
      </w:r>
      <w:r w:rsidRPr="006018C8">
        <w:rPr>
          <w:spacing w:val="-27"/>
        </w:rPr>
        <w:t xml:space="preserve"> </w:t>
      </w:r>
      <w:r w:rsidRPr="006018C8">
        <w:rPr>
          <w:spacing w:val="-3"/>
        </w:rPr>
        <w:t>vérification.</w:t>
      </w:r>
    </w:p>
    <w:p w14:paraId="730B966A" w14:textId="77777777" w:rsidR="00FA5B52" w:rsidRPr="006018C8" w:rsidRDefault="00FA5B52" w:rsidP="00FA5B52">
      <w:pPr>
        <w:pStyle w:val="Corpsdetexte"/>
        <w:kinsoku w:val="0"/>
        <w:overflowPunct w:val="0"/>
        <w:spacing w:line="276" w:lineRule="auto"/>
        <w:ind w:right="354"/>
        <w:jc w:val="both"/>
        <w:rPr>
          <w:spacing w:val="-3"/>
        </w:rPr>
      </w:pPr>
      <w:r w:rsidRPr="006018C8">
        <w:t xml:space="preserve">Ils </w:t>
      </w:r>
      <w:r w:rsidRPr="006018C8">
        <w:rPr>
          <w:spacing w:val="-3"/>
        </w:rPr>
        <w:t xml:space="preserve">devront être </w:t>
      </w:r>
      <w:r w:rsidRPr="006018C8">
        <w:t xml:space="preserve">réalisés de façon </w:t>
      </w:r>
      <w:r w:rsidRPr="006018C8">
        <w:rPr>
          <w:spacing w:val="-3"/>
        </w:rPr>
        <w:t xml:space="preserve">telle </w:t>
      </w:r>
      <w:r w:rsidRPr="006018C8">
        <w:t xml:space="preserve">que, dans les conditions de </w:t>
      </w:r>
      <w:r w:rsidRPr="006018C8">
        <w:rPr>
          <w:spacing w:val="-3"/>
        </w:rPr>
        <w:t xml:space="preserve">service, </w:t>
      </w:r>
      <w:r w:rsidRPr="006018C8">
        <w:t xml:space="preserve">aucun </w:t>
      </w:r>
      <w:r w:rsidRPr="006018C8">
        <w:rPr>
          <w:spacing w:val="-3"/>
        </w:rPr>
        <w:t xml:space="preserve">desserrage </w:t>
      </w:r>
      <w:r w:rsidRPr="006018C8">
        <w:t xml:space="preserve">ni rupture de brins ne soit possible sous l’effet des </w:t>
      </w:r>
      <w:r w:rsidRPr="006018C8">
        <w:rPr>
          <w:spacing w:val="-3"/>
        </w:rPr>
        <w:t xml:space="preserve">échauffements, </w:t>
      </w:r>
      <w:r w:rsidRPr="006018C8">
        <w:t xml:space="preserve">variations </w:t>
      </w:r>
      <w:r w:rsidRPr="006018C8">
        <w:rPr>
          <w:spacing w:val="-3"/>
        </w:rPr>
        <w:t>de charge, vibrations, etc.</w:t>
      </w:r>
    </w:p>
    <w:p w14:paraId="1E965A1E" w14:textId="77777777" w:rsidR="00FA5B52" w:rsidRPr="006018C8" w:rsidRDefault="00FA5B52" w:rsidP="00FA5B52">
      <w:pPr>
        <w:pStyle w:val="Corpsdetexte"/>
        <w:kinsoku w:val="0"/>
        <w:overflowPunct w:val="0"/>
        <w:spacing w:line="276" w:lineRule="auto"/>
        <w:ind w:right="356"/>
        <w:jc w:val="both"/>
      </w:pPr>
      <w:r w:rsidRPr="006018C8">
        <w:t>Les conducteurs ne doivent comporter aucune connexion dans les traversées de parois, ni dans les conduits et leurs accessoires, les épissures sont strictement interdites.</w:t>
      </w:r>
    </w:p>
    <w:p w14:paraId="090C0340"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3" w:after="0" w:line="240" w:lineRule="auto"/>
        <w:ind w:hanging="1398"/>
        <w:jc w:val="both"/>
        <w:textAlignment w:val="auto"/>
        <w:rPr>
          <w:rFonts w:ascii="Times New Roman" w:hAnsi="Times New Roman"/>
        </w:rPr>
      </w:pPr>
      <w:r w:rsidRPr="006018C8">
        <w:rPr>
          <w:rFonts w:ascii="Times New Roman" w:hAnsi="Times New Roman"/>
        </w:rPr>
        <w:t>Fixations</w:t>
      </w:r>
    </w:p>
    <w:p w14:paraId="2CE55344" w14:textId="77777777" w:rsidR="00FA5B52" w:rsidRPr="006018C8" w:rsidRDefault="00FA5B52" w:rsidP="00FA5B52">
      <w:pPr>
        <w:pStyle w:val="Corpsdetexte"/>
        <w:kinsoku w:val="0"/>
        <w:overflowPunct w:val="0"/>
        <w:spacing w:before="123" w:line="276" w:lineRule="auto"/>
      </w:pPr>
      <w:r w:rsidRPr="006018C8">
        <w:t>La fixation des divers matériels sera effectuée. Soit par scellement, soit par chevillage avec chevilles fibres ou métalliques. Tous les colliers seront métalliques.</w:t>
      </w:r>
    </w:p>
    <w:p w14:paraId="74B82733" w14:textId="77777777" w:rsidR="00FA5B52" w:rsidRPr="006018C8" w:rsidRDefault="00FA5B52" w:rsidP="00FA5B52">
      <w:pPr>
        <w:pStyle w:val="Corpsdetexte"/>
        <w:kinsoku w:val="0"/>
        <w:overflowPunct w:val="0"/>
        <w:spacing w:line="275" w:lineRule="exact"/>
      </w:pPr>
      <w:r w:rsidRPr="006018C8">
        <w:t>L’utilisation de colliers plastiques collés est proscrite.</w:t>
      </w:r>
    </w:p>
    <w:p w14:paraId="57C4C504" w14:textId="77777777" w:rsidR="00FA5B52" w:rsidRPr="006018C8" w:rsidRDefault="00FA5B52" w:rsidP="00FA5B52">
      <w:pPr>
        <w:pStyle w:val="Corpsdetexte"/>
        <w:kinsoku w:val="0"/>
        <w:overflowPunct w:val="0"/>
        <w:spacing w:before="41" w:line="276" w:lineRule="auto"/>
        <w:ind w:right="345"/>
      </w:pPr>
      <w:r w:rsidRPr="006018C8">
        <w:t>Les hauteurs de fixations des différents appareillages et tableaux devront être conformes à la norme NCF15 100.</w:t>
      </w:r>
    </w:p>
    <w:p w14:paraId="32C6FD1A"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Essais et</w:t>
      </w:r>
      <w:r w:rsidRPr="006018C8">
        <w:rPr>
          <w:rFonts w:ascii="Times New Roman" w:hAnsi="Times New Roman"/>
          <w:spacing w:val="1"/>
        </w:rPr>
        <w:t xml:space="preserve"> </w:t>
      </w:r>
      <w:r w:rsidRPr="006018C8">
        <w:rPr>
          <w:rFonts w:ascii="Times New Roman" w:hAnsi="Times New Roman"/>
        </w:rPr>
        <w:t>vérifications</w:t>
      </w:r>
    </w:p>
    <w:p w14:paraId="16E88F56" w14:textId="77777777" w:rsidR="00FA5B52" w:rsidRPr="006018C8" w:rsidRDefault="00FA5B52" w:rsidP="00FA5B52">
      <w:pPr>
        <w:pStyle w:val="Corpsdetexte"/>
        <w:kinsoku w:val="0"/>
        <w:overflowPunct w:val="0"/>
        <w:spacing w:before="122" w:line="276" w:lineRule="auto"/>
        <w:ind w:right="354"/>
        <w:jc w:val="both"/>
        <w:rPr>
          <w:spacing w:val="-3"/>
        </w:rPr>
      </w:pPr>
      <w:r w:rsidRPr="006018C8">
        <w:lastRenderedPageBreak/>
        <w:t>L'Entrepreneur</w:t>
      </w:r>
      <w:r w:rsidRPr="006018C8">
        <w:rPr>
          <w:spacing w:val="-5"/>
        </w:rPr>
        <w:t xml:space="preserve"> </w:t>
      </w:r>
      <w:r w:rsidRPr="006018C8">
        <w:t>doit</w:t>
      </w:r>
      <w:r w:rsidRPr="006018C8">
        <w:rPr>
          <w:spacing w:val="-6"/>
        </w:rPr>
        <w:t xml:space="preserve"> </w:t>
      </w:r>
      <w:r w:rsidRPr="006018C8">
        <w:rPr>
          <w:spacing w:val="-3"/>
        </w:rPr>
        <w:t>livrer</w:t>
      </w:r>
      <w:r w:rsidRPr="006018C8">
        <w:rPr>
          <w:spacing w:val="-1"/>
        </w:rPr>
        <w:t xml:space="preserve"> </w:t>
      </w:r>
      <w:r w:rsidRPr="006018C8">
        <w:rPr>
          <w:spacing w:val="-3"/>
        </w:rPr>
        <w:t>l'installation</w:t>
      </w:r>
      <w:r w:rsidRPr="006018C8">
        <w:rPr>
          <w:spacing w:val="-7"/>
        </w:rPr>
        <w:t xml:space="preserve"> </w:t>
      </w:r>
      <w:r w:rsidRPr="006018C8">
        <w:t>en</w:t>
      </w:r>
      <w:r w:rsidRPr="006018C8">
        <w:rPr>
          <w:spacing w:val="-7"/>
        </w:rPr>
        <w:t xml:space="preserve"> </w:t>
      </w:r>
      <w:r w:rsidRPr="006018C8">
        <w:t>ordre</w:t>
      </w:r>
      <w:r w:rsidRPr="006018C8">
        <w:rPr>
          <w:spacing w:val="-3"/>
        </w:rPr>
        <w:t xml:space="preserve"> de</w:t>
      </w:r>
      <w:r w:rsidRPr="006018C8">
        <w:rPr>
          <w:spacing w:val="-7"/>
        </w:rPr>
        <w:t xml:space="preserve"> </w:t>
      </w:r>
      <w:r w:rsidRPr="006018C8">
        <w:t>marche</w:t>
      </w:r>
      <w:r w:rsidRPr="006018C8">
        <w:rPr>
          <w:spacing w:val="-8"/>
        </w:rPr>
        <w:t xml:space="preserve"> </w:t>
      </w:r>
      <w:r w:rsidRPr="006018C8">
        <w:t>et</w:t>
      </w:r>
      <w:r w:rsidRPr="006018C8">
        <w:rPr>
          <w:spacing w:val="-7"/>
        </w:rPr>
        <w:t xml:space="preserve"> </w:t>
      </w:r>
      <w:r w:rsidRPr="006018C8">
        <w:t>de</w:t>
      </w:r>
      <w:r w:rsidRPr="006018C8">
        <w:rPr>
          <w:spacing w:val="-2"/>
        </w:rPr>
        <w:t xml:space="preserve"> </w:t>
      </w:r>
      <w:r w:rsidRPr="006018C8">
        <w:rPr>
          <w:spacing w:val="-3"/>
        </w:rPr>
        <w:t>sécurité.</w:t>
      </w:r>
      <w:r w:rsidRPr="006018C8">
        <w:rPr>
          <w:spacing w:val="-1"/>
        </w:rPr>
        <w:t xml:space="preserve"> </w:t>
      </w:r>
      <w:r w:rsidRPr="006018C8">
        <w:t>Les</w:t>
      </w:r>
      <w:r w:rsidRPr="006018C8">
        <w:rPr>
          <w:spacing w:val="-4"/>
        </w:rPr>
        <w:t xml:space="preserve"> </w:t>
      </w:r>
      <w:r w:rsidRPr="006018C8">
        <w:t>délais</w:t>
      </w:r>
      <w:r w:rsidRPr="006018C8">
        <w:rPr>
          <w:spacing w:val="-3"/>
        </w:rPr>
        <w:t xml:space="preserve"> </w:t>
      </w:r>
      <w:r w:rsidRPr="006018C8">
        <w:t>d'exécution</w:t>
      </w:r>
      <w:r w:rsidRPr="006018C8">
        <w:rPr>
          <w:spacing w:val="-2"/>
        </w:rPr>
        <w:t xml:space="preserve"> </w:t>
      </w:r>
      <w:r w:rsidRPr="006018C8">
        <w:rPr>
          <w:spacing w:val="-3"/>
        </w:rPr>
        <w:t>comprennent</w:t>
      </w:r>
      <w:r w:rsidRPr="006018C8">
        <w:rPr>
          <w:spacing w:val="-7"/>
        </w:rPr>
        <w:t xml:space="preserve"> </w:t>
      </w:r>
      <w:r w:rsidRPr="006018C8">
        <w:t xml:space="preserve">le temps nécessaire aux </w:t>
      </w:r>
      <w:r w:rsidRPr="006018C8">
        <w:rPr>
          <w:spacing w:val="-3"/>
        </w:rPr>
        <w:t xml:space="preserve">vérifications, essais, </w:t>
      </w:r>
      <w:r w:rsidRPr="006018C8">
        <w:t xml:space="preserve">mise </w:t>
      </w:r>
      <w:r w:rsidRPr="006018C8">
        <w:rPr>
          <w:spacing w:val="-3"/>
        </w:rPr>
        <w:t xml:space="preserve">en </w:t>
      </w:r>
      <w:r w:rsidRPr="006018C8">
        <w:t xml:space="preserve">service; ceux-ci </w:t>
      </w:r>
      <w:r w:rsidRPr="006018C8">
        <w:rPr>
          <w:spacing w:val="-3"/>
        </w:rPr>
        <w:t xml:space="preserve">doivent permettre de </w:t>
      </w:r>
      <w:r w:rsidRPr="006018C8">
        <w:t xml:space="preserve">garantir la </w:t>
      </w:r>
      <w:r w:rsidRPr="006018C8">
        <w:rPr>
          <w:spacing w:val="-3"/>
        </w:rPr>
        <w:t xml:space="preserve">qualité, </w:t>
      </w:r>
      <w:r w:rsidRPr="006018C8">
        <w:t xml:space="preserve">la </w:t>
      </w:r>
      <w:r w:rsidRPr="006018C8">
        <w:rPr>
          <w:spacing w:val="-3"/>
        </w:rPr>
        <w:t xml:space="preserve">fiabilité, </w:t>
      </w:r>
      <w:r w:rsidRPr="006018C8">
        <w:t xml:space="preserve">les </w:t>
      </w:r>
      <w:r w:rsidRPr="006018C8">
        <w:rPr>
          <w:spacing w:val="-3"/>
        </w:rPr>
        <w:t xml:space="preserve">performances, </w:t>
      </w:r>
      <w:r w:rsidRPr="006018C8">
        <w:t xml:space="preserve">et la </w:t>
      </w:r>
      <w:r w:rsidRPr="006018C8">
        <w:rPr>
          <w:spacing w:val="-3"/>
        </w:rPr>
        <w:t xml:space="preserve">conformité </w:t>
      </w:r>
      <w:r w:rsidRPr="006018C8">
        <w:t xml:space="preserve">des </w:t>
      </w:r>
      <w:r w:rsidRPr="006018C8">
        <w:rPr>
          <w:spacing w:val="-3"/>
        </w:rPr>
        <w:t xml:space="preserve">équipements et de </w:t>
      </w:r>
      <w:r w:rsidRPr="006018C8">
        <w:t>leur</w:t>
      </w:r>
      <w:r w:rsidRPr="006018C8">
        <w:rPr>
          <w:spacing w:val="-25"/>
        </w:rPr>
        <w:t xml:space="preserve"> </w:t>
      </w:r>
      <w:r w:rsidRPr="006018C8">
        <w:rPr>
          <w:spacing w:val="-3"/>
        </w:rPr>
        <w:t>fonctionnement.</w:t>
      </w:r>
    </w:p>
    <w:p w14:paraId="72CF9541" w14:textId="77777777" w:rsidR="00FA5B52" w:rsidRPr="006018C8" w:rsidRDefault="00FA5B52" w:rsidP="00FA5B52">
      <w:pPr>
        <w:pStyle w:val="Corpsdetexte"/>
        <w:kinsoku w:val="0"/>
        <w:overflowPunct w:val="0"/>
        <w:spacing w:line="276" w:lineRule="auto"/>
        <w:ind w:right="354"/>
        <w:jc w:val="both"/>
      </w:pPr>
      <w:r w:rsidRPr="006018C8">
        <w:t>Pour exécuter ces tâches, l'entrepreneur doit l'ensemble des moyens en homme et en matériel. Les tâches à réaliser sont notamment celles consignées dans les fiches d'autocontrôle ainsi que les tâches concernant les sources de production d'énergie et les sources de transformation d'énergie qui doivent faire l'objet de procès- verbaux établis par le constructeur (transformateur...) et remis par l'Entrepreneur au Maître d'Œuvre.</w:t>
      </w:r>
    </w:p>
    <w:p w14:paraId="209DD59A" w14:textId="77777777" w:rsidR="00FA5B52" w:rsidRPr="006018C8" w:rsidRDefault="00FA5B52" w:rsidP="00FA5B52">
      <w:pPr>
        <w:pStyle w:val="Corpsdetexte"/>
        <w:kinsoku w:val="0"/>
        <w:overflowPunct w:val="0"/>
        <w:spacing w:line="276" w:lineRule="auto"/>
        <w:ind w:right="354"/>
        <w:jc w:val="both"/>
        <w:rPr>
          <w:spacing w:val="-3"/>
        </w:rPr>
      </w:pPr>
      <w:r w:rsidRPr="006018C8">
        <w:t xml:space="preserve">Les opérations de </w:t>
      </w:r>
      <w:r w:rsidRPr="006018C8">
        <w:rPr>
          <w:spacing w:val="-3"/>
        </w:rPr>
        <w:t xml:space="preserve">vérification et </w:t>
      </w:r>
      <w:r w:rsidRPr="006018C8">
        <w:t xml:space="preserve">d'essais </w:t>
      </w:r>
      <w:r w:rsidRPr="006018C8">
        <w:rPr>
          <w:spacing w:val="-3"/>
        </w:rPr>
        <w:t xml:space="preserve">comprennent également </w:t>
      </w:r>
      <w:r w:rsidRPr="006018C8">
        <w:t xml:space="preserve">la </w:t>
      </w:r>
      <w:r w:rsidRPr="006018C8">
        <w:rPr>
          <w:spacing w:val="-3"/>
        </w:rPr>
        <w:t xml:space="preserve">vérification </w:t>
      </w:r>
      <w:r w:rsidRPr="006018C8">
        <w:t xml:space="preserve">de la présence des étiquettes de repérage </w:t>
      </w:r>
      <w:r w:rsidRPr="006018C8">
        <w:rPr>
          <w:spacing w:val="-3"/>
        </w:rPr>
        <w:t xml:space="preserve">et de </w:t>
      </w:r>
      <w:r w:rsidRPr="006018C8">
        <w:t xml:space="preserve">la </w:t>
      </w:r>
      <w:r w:rsidRPr="006018C8">
        <w:rPr>
          <w:spacing w:val="-3"/>
        </w:rPr>
        <w:t xml:space="preserve">concordance </w:t>
      </w:r>
      <w:r w:rsidRPr="006018C8">
        <w:t xml:space="preserve">des informations </w:t>
      </w:r>
      <w:r w:rsidRPr="006018C8">
        <w:rPr>
          <w:spacing w:val="-3"/>
        </w:rPr>
        <w:t xml:space="preserve">portées sur </w:t>
      </w:r>
      <w:r w:rsidRPr="006018C8">
        <w:t xml:space="preserve">ces étiquettes avec les </w:t>
      </w:r>
      <w:r w:rsidRPr="006018C8">
        <w:rPr>
          <w:spacing w:val="-3"/>
        </w:rPr>
        <w:t xml:space="preserve">plans </w:t>
      </w:r>
      <w:r w:rsidRPr="006018C8">
        <w:t xml:space="preserve">et </w:t>
      </w:r>
      <w:r w:rsidRPr="006018C8">
        <w:rPr>
          <w:spacing w:val="-3"/>
        </w:rPr>
        <w:t>schémas.</w:t>
      </w:r>
    </w:p>
    <w:p w14:paraId="62183981"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Réceptions</w:t>
      </w:r>
    </w:p>
    <w:p w14:paraId="5662EB6B" w14:textId="77777777" w:rsidR="00FA5B52" w:rsidRPr="006018C8" w:rsidRDefault="00FA5B52" w:rsidP="00FA5B52">
      <w:pPr>
        <w:pStyle w:val="Corpsdetexte"/>
        <w:kinsoku w:val="0"/>
        <w:overflowPunct w:val="0"/>
        <w:spacing w:before="123" w:line="276" w:lineRule="auto"/>
        <w:ind w:right="352"/>
        <w:jc w:val="both"/>
      </w:pPr>
      <w:r w:rsidRPr="006018C8">
        <w:t>La réception ne peut être prononcée que si les essais et vérifications réellement effectués ont été jugés satisfaisants. Si l'installation a été mise en service préalablement à la réception, elle doit pouvoir correctement assurer à ce moment le service pour lequel elle a été prévue. Les autres frais (déplacements, hébergement, nutrition, etc.) liés aux opérations de réceptions tant en usine que sur le chantier incombe chacune des parties. Un procès-verbal de réception devra être établi par le Maitre d’œuvre à la fin des essais, et signé de toutes les parties présentes.</w:t>
      </w:r>
    </w:p>
    <w:p w14:paraId="2BEE54BE"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7" w:after="0" w:line="240" w:lineRule="auto"/>
        <w:ind w:hanging="1398"/>
        <w:jc w:val="both"/>
        <w:textAlignment w:val="auto"/>
        <w:rPr>
          <w:rFonts w:ascii="Times New Roman" w:hAnsi="Times New Roman"/>
        </w:rPr>
      </w:pPr>
      <w:r w:rsidRPr="006018C8">
        <w:rPr>
          <w:rFonts w:ascii="Times New Roman" w:hAnsi="Times New Roman"/>
        </w:rPr>
        <w:t>Garantie</w:t>
      </w:r>
    </w:p>
    <w:p w14:paraId="7135D3F0" w14:textId="77777777" w:rsidR="00FA5B52" w:rsidRPr="006018C8" w:rsidRDefault="00FA5B52" w:rsidP="00FA5B52">
      <w:pPr>
        <w:pStyle w:val="Corpsdetexte"/>
        <w:kinsoku w:val="0"/>
        <w:overflowPunct w:val="0"/>
        <w:spacing w:before="123" w:line="276" w:lineRule="auto"/>
        <w:ind w:right="353"/>
        <w:jc w:val="both"/>
      </w:pPr>
      <w:r w:rsidRPr="006018C8">
        <w:t>L’Entrepreneur du présent lot remédiera gratuitement tant en matériel qu’en main d’œuvre, à tous les défauts qui n’étant pas dus à l’usure normale ou à une utilisation anormale, pourraient se produire dans un délai d’un</w:t>
      </w:r>
    </w:p>
    <w:p w14:paraId="39109300" w14:textId="77777777" w:rsidR="00FA5B52" w:rsidRPr="006018C8" w:rsidRDefault="00FA5B52" w:rsidP="00FA5B52">
      <w:pPr>
        <w:pStyle w:val="Paragraphedeliste"/>
        <w:widowControl w:val="0"/>
        <w:numPr>
          <w:ilvl w:val="0"/>
          <w:numId w:val="117"/>
        </w:numPr>
        <w:tabs>
          <w:tab w:val="left" w:pos="694"/>
        </w:tabs>
        <w:suppressAutoHyphens w:val="0"/>
        <w:kinsoku w:val="0"/>
        <w:overflowPunct w:val="0"/>
        <w:autoSpaceDE w:val="0"/>
        <w:adjustRightInd w:val="0"/>
        <w:spacing w:after="0" w:line="275" w:lineRule="exact"/>
        <w:ind w:hanging="452"/>
        <w:jc w:val="both"/>
        <w:textAlignment w:val="auto"/>
        <w:rPr>
          <w:rFonts w:ascii="Times New Roman" w:hAnsi="Times New Roman"/>
          <w:spacing w:val="-3"/>
        </w:rPr>
      </w:pPr>
      <w:r w:rsidRPr="006018C8">
        <w:rPr>
          <w:rFonts w:ascii="Times New Roman" w:hAnsi="Times New Roman"/>
        </w:rPr>
        <w:t xml:space="preserve">an, à </w:t>
      </w:r>
      <w:r w:rsidRPr="006018C8">
        <w:rPr>
          <w:rFonts w:ascii="Times New Roman" w:hAnsi="Times New Roman"/>
          <w:spacing w:val="-3"/>
        </w:rPr>
        <w:t xml:space="preserve">partir </w:t>
      </w:r>
      <w:r w:rsidRPr="006018C8">
        <w:rPr>
          <w:rFonts w:ascii="Times New Roman" w:hAnsi="Times New Roman"/>
        </w:rPr>
        <w:t>de la date de réception</w:t>
      </w:r>
      <w:r w:rsidRPr="006018C8">
        <w:rPr>
          <w:rFonts w:ascii="Times New Roman" w:hAnsi="Times New Roman"/>
          <w:spacing w:val="-38"/>
        </w:rPr>
        <w:t xml:space="preserve"> </w:t>
      </w:r>
      <w:r w:rsidRPr="006018C8">
        <w:rPr>
          <w:rFonts w:ascii="Times New Roman" w:hAnsi="Times New Roman"/>
          <w:spacing w:val="-3"/>
        </w:rPr>
        <w:t>provisoire.</w:t>
      </w:r>
    </w:p>
    <w:p w14:paraId="4BE447BB" w14:textId="77777777" w:rsidR="00FA5B52" w:rsidRPr="006018C8" w:rsidRDefault="00FA5B52" w:rsidP="00FA5B52">
      <w:pPr>
        <w:pStyle w:val="Corpsdetexte"/>
        <w:kinsoku w:val="0"/>
        <w:overflowPunct w:val="0"/>
        <w:spacing w:before="40" w:line="276" w:lineRule="auto"/>
        <w:ind w:right="352"/>
        <w:jc w:val="both"/>
        <w:rPr>
          <w:spacing w:val="-3"/>
        </w:rPr>
      </w:pPr>
      <w:r w:rsidRPr="006018C8">
        <w:t xml:space="preserve">L’Entreprise </w:t>
      </w:r>
      <w:r w:rsidRPr="006018C8">
        <w:rPr>
          <w:spacing w:val="-3"/>
        </w:rPr>
        <w:t xml:space="preserve">du </w:t>
      </w:r>
      <w:r w:rsidRPr="006018C8">
        <w:t xml:space="preserve">présent lot </w:t>
      </w:r>
      <w:r w:rsidRPr="006018C8">
        <w:rPr>
          <w:spacing w:val="-3"/>
        </w:rPr>
        <w:t xml:space="preserve">remplacera </w:t>
      </w:r>
      <w:r w:rsidRPr="006018C8">
        <w:t xml:space="preserve">toutes les pièces </w:t>
      </w:r>
      <w:r w:rsidRPr="006018C8">
        <w:rPr>
          <w:spacing w:val="-3"/>
        </w:rPr>
        <w:t xml:space="preserve">défaillantes </w:t>
      </w:r>
      <w:r w:rsidRPr="006018C8">
        <w:t xml:space="preserve">en utilisant </w:t>
      </w:r>
      <w:r w:rsidRPr="006018C8">
        <w:rPr>
          <w:spacing w:val="-3"/>
        </w:rPr>
        <w:t xml:space="preserve">seulement </w:t>
      </w:r>
      <w:r w:rsidRPr="006018C8">
        <w:t xml:space="preserve">les pièces standards de </w:t>
      </w:r>
      <w:r w:rsidRPr="006018C8">
        <w:rPr>
          <w:spacing w:val="-3"/>
        </w:rPr>
        <w:t xml:space="preserve">l’équipement en cause. </w:t>
      </w:r>
      <w:r w:rsidRPr="006018C8">
        <w:t xml:space="preserve">Si elle négligeait de faire </w:t>
      </w:r>
      <w:r w:rsidRPr="006018C8">
        <w:rPr>
          <w:spacing w:val="-3"/>
        </w:rPr>
        <w:t xml:space="preserve">ces </w:t>
      </w:r>
      <w:r w:rsidRPr="006018C8">
        <w:t xml:space="preserve">réparations dans les délais qui lui sont </w:t>
      </w:r>
      <w:r w:rsidRPr="006018C8">
        <w:rPr>
          <w:spacing w:val="-3"/>
        </w:rPr>
        <w:t xml:space="preserve">impartis, </w:t>
      </w:r>
      <w:r w:rsidRPr="006018C8">
        <w:t xml:space="preserve">elles seraient effectuées d’office et tous les frais lui seraient </w:t>
      </w:r>
      <w:r w:rsidRPr="006018C8">
        <w:rPr>
          <w:spacing w:val="-3"/>
        </w:rPr>
        <w:t>imputés.</w:t>
      </w:r>
    </w:p>
    <w:p w14:paraId="0FA0BDE2" w14:textId="77777777" w:rsidR="00FA5B52" w:rsidRPr="006018C8" w:rsidRDefault="00FA5B52" w:rsidP="00FA5B52">
      <w:pPr>
        <w:pStyle w:val="Titre7"/>
        <w:numPr>
          <w:ilvl w:val="2"/>
          <w:numId w:val="124"/>
        </w:numPr>
        <w:tabs>
          <w:tab w:val="left" w:pos="1721"/>
        </w:tabs>
        <w:kinsoku w:val="0"/>
        <w:overflowPunct w:val="0"/>
        <w:spacing w:before="119"/>
        <w:ind w:left="1721" w:hanging="759"/>
        <w:rPr>
          <w:rFonts w:ascii="Times New Roman" w:hAnsi="Times New Roman"/>
          <w:color w:val="auto"/>
        </w:rPr>
      </w:pPr>
      <w:bookmarkStart w:id="1065" w:name="_bookmark151"/>
      <w:bookmarkEnd w:id="1065"/>
      <w:r w:rsidRPr="006018C8">
        <w:rPr>
          <w:rFonts w:ascii="Times New Roman" w:hAnsi="Times New Roman"/>
          <w:color w:val="auto"/>
        </w:rPr>
        <w:t>Travaux</w:t>
      </w:r>
      <w:r w:rsidRPr="006018C8">
        <w:rPr>
          <w:rFonts w:ascii="Times New Roman" w:hAnsi="Times New Roman"/>
          <w:color w:val="auto"/>
          <w:spacing w:val="1"/>
        </w:rPr>
        <w:t xml:space="preserve"> </w:t>
      </w:r>
      <w:r w:rsidRPr="006018C8">
        <w:rPr>
          <w:rFonts w:ascii="Times New Roman" w:hAnsi="Times New Roman"/>
          <w:color w:val="auto"/>
        </w:rPr>
        <w:t>Préliminaires</w:t>
      </w:r>
    </w:p>
    <w:p w14:paraId="24A13EA0" w14:textId="77777777" w:rsidR="00FA5B52" w:rsidRPr="006018C8" w:rsidRDefault="00FA5B52" w:rsidP="00FA5B52">
      <w:pPr>
        <w:pStyle w:val="Paragraphedeliste"/>
        <w:widowControl w:val="0"/>
        <w:numPr>
          <w:ilvl w:val="3"/>
          <w:numId w:val="124"/>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Plans et Documents</w:t>
      </w:r>
      <w:r w:rsidRPr="006018C8">
        <w:rPr>
          <w:rFonts w:ascii="Times New Roman" w:hAnsi="Times New Roman"/>
          <w:b/>
          <w:bCs/>
          <w:spacing w:val="5"/>
          <w:sz w:val="28"/>
          <w:szCs w:val="28"/>
        </w:rPr>
        <w:t xml:space="preserve"> </w:t>
      </w:r>
      <w:r w:rsidRPr="006018C8">
        <w:rPr>
          <w:rFonts w:ascii="Times New Roman" w:hAnsi="Times New Roman"/>
          <w:b/>
          <w:bCs/>
          <w:sz w:val="28"/>
          <w:szCs w:val="28"/>
        </w:rPr>
        <w:t>d'</w:t>
      </w:r>
      <w:proofErr w:type="spellStart"/>
      <w:r w:rsidRPr="006018C8">
        <w:rPr>
          <w:rFonts w:ascii="Times New Roman" w:hAnsi="Times New Roman"/>
          <w:b/>
          <w:bCs/>
          <w:sz w:val="28"/>
          <w:szCs w:val="28"/>
        </w:rPr>
        <w:t>Etude</w:t>
      </w:r>
      <w:proofErr w:type="spellEnd"/>
    </w:p>
    <w:p w14:paraId="58EC4A74" w14:textId="77777777" w:rsidR="00FA5B52" w:rsidRPr="006018C8" w:rsidRDefault="00FA5B52" w:rsidP="00FA5B52">
      <w:pPr>
        <w:pStyle w:val="Corpsdetexte"/>
        <w:kinsoku w:val="0"/>
        <w:overflowPunct w:val="0"/>
        <w:spacing w:before="124" w:line="276" w:lineRule="auto"/>
        <w:ind w:right="358"/>
        <w:jc w:val="both"/>
      </w:pPr>
      <w:r w:rsidRPr="006018C8">
        <w:t>L’Entrepreneur doit, dans les 30 jours à la signature de l’ordre de service de démarrage des travaux, et pour l’ensemble du projet :</w:t>
      </w:r>
    </w:p>
    <w:p w14:paraId="7BF1252B"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after="0" w:line="295" w:lineRule="exact"/>
        <w:ind w:left="1658"/>
        <w:jc w:val="both"/>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3"/>
        </w:rPr>
        <w:t xml:space="preserve"> plans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spacing w:val="-3"/>
        </w:rPr>
        <w:t>percements,</w:t>
      </w:r>
      <w:r w:rsidRPr="006018C8">
        <w:rPr>
          <w:rFonts w:ascii="Times New Roman" w:hAnsi="Times New Roman"/>
          <w:spacing w:val="-2"/>
        </w:rPr>
        <w:t xml:space="preserve"> </w:t>
      </w:r>
      <w:r w:rsidRPr="006018C8">
        <w:rPr>
          <w:rFonts w:ascii="Times New Roman" w:hAnsi="Times New Roman"/>
        </w:rPr>
        <w:t>saignées</w:t>
      </w:r>
      <w:r w:rsidRPr="006018C8">
        <w:rPr>
          <w:rFonts w:ascii="Times New Roman" w:hAnsi="Times New Roman"/>
          <w:spacing w:val="-11"/>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réservations</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spacing w:val="-3"/>
        </w:rPr>
        <w:t>destination</w:t>
      </w:r>
      <w:r w:rsidRPr="006018C8">
        <w:rPr>
          <w:rFonts w:ascii="Times New Roman" w:hAnsi="Times New Roman"/>
          <w:spacing w:val="-4"/>
        </w:rPr>
        <w:t xml:space="preserve"> </w:t>
      </w:r>
      <w:r w:rsidRPr="006018C8">
        <w:rPr>
          <w:rFonts w:ascii="Times New Roman" w:hAnsi="Times New Roman"/>
          <w:spacing w:val="-3"/>
        </w:rPr>
        <w:t>du</w:t>
      </w:r>
      <w:r w:rsidRPr="006018C8">
        <w:rPr>
          <w:rFonts w:ascii="Times New Roman" w:hAnsi="Times New Roman"/>
          <w:spacing w:val="-5"/>
        </w:rPr>
        <w:t xml:space="preserve"> </w:t>
      </w:r>
      <w:r w:rsidRPr="006018C8">
        <w:rPr>
          <w:rFonts w:ascii="Times New Roman" w:hAnsi="Times New Roman"/>
        </w:rPr>
        <w:t>corps</w:t>
      </w:r>
      <w:r w:rsidRPr="006018C8">
        <w:rPr>
          <w:rFonts w:ascii="Times New Roman" w:hAnsi="Times New Roman"/>
          <w:spacing w:val="-6"/>
        </w:rPr>
        <w:t xml:space="preserve"> </w:t>
      </w:r>
      <w:r w:rsidRPr="006018C8">
        <w:rPr>
          <w:rFonts w:ascii="Times New Roman" w:hAnsi="Times New Roman"/>
        </w:rPr>
        <w:t>d’état</w:t>
      </w:r>
      <w:r w:rsidRPr="006018C8">
        <w:rPr>
          <w:rFonts w:ascii="Times New Roman" w:hAnsi="Times New Roman"/>
          <w:spacing w:val="-4"/>
        </w:rPr>
        <w:t xml:space="preserve"> </w:t>
      </w:r>
      <w:r w:rsidRPr="006018C8">
        <w:rPr>
          <w:rFonts w:ascii="Times New Roman" w:hAnsi="Times New Roman"/>
          <w:spacing w:val="-3"/>
        </w:rPr>
        <w:t>Gros-œuvre,</w:t>
      </w:r>
    </w:p>
    <w:p w14:paraId="6D2BEB70"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before="20" w:after="0" w:line="240" w:lineRule="auto"/>
        <w:ind w:left="1658"/>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d’exécution</w:t>
      </w:r>
      <w:r w:rsidRPr="006018C8">
        <w:rPr>
          <w:rFonts w:ascii="Times New Roman" w:hAnsi="Times New Roman"/>
          <w:spacing w:val="-11"/>
        </w:rPr>
        <w:t xml:space="preserve"> </w:t>
      </w:r>
      <w:r w:rsidRPr="006018C8">
        <w:rPr>
          <w:rFonts w:ascii="Times New Roman" w:hAnsi="Times New Roman"/>
        </w:rPr>
        <w:t>;</w:t>
      </w:r>
    </w:p>
    <w:p w14:paraId="48F41B9A"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before="21" w:after="0" w:line="261" w:lineRule="auto"/>
        <w:ind w:right="354" w:hanging="361"/>
        <w:jc w:val="both"/>
        <w:textAlignment w:val="auto"/>
        <w:rPr>
          <w:rFonts w:ascii="Times New Roman" w:hAnsi="Times New Roman"/>
        </w:rPr>
      </w:pPr>
      <w:r w:rsidRPr="006018C8">
        <w:rPr>
          <w:rFonts w:ascii="Times New Roman" w:hAnsi="Times New Roman"/>
        </w:rPr>
        <w:t xml:space="preserve">Les notes de </w:t>
      </w:r>
      <w:r w:rsidRPr="006018C8">
        <w:rPr>
          <w:rFonts w:ascii="Times New Roman" w:hAnsi="Times New Roman"/>
          <w:spacing w:val="-3"/>
        </w:rPr>
        <w:t xml:space="preserve">calcul </w:t>
      </w:r>
      <w:r w:rsidRPr="006018C8">
        <w:rPr>
          <w:rFonts w:ascii="Times New Roman" w:hAnsi="Times New Roman"/>
        </w:rPr>
        <w:t xml:space="preserve">de </w:t>
      </w:r>
      <w:r w:rsidRPr="006018C8">
        <w:rPr>
          <w:rFonts w:ascii="Times New Roman" w:hAnsi="Times New Roman"/>
          <w:spacing w:val="-3"/>
        </w:rPr>
        <w:t xml:space="preserve">dimensionnement </w:t>
      </w:r>
      <w:r w:rsidRPr="006018C8">
        <w:rPr>
          <w:rFonts w:ascii="Times New Roman" w:hAnsi="Times New Roman"/>
        </w:rPr>
        <w:t xml:space="preserve">des ouvrages </w:t>
      </w:r>
      <w:r w:rsidRPr="006018C8">
        <w:rPr>
          <w:rFonts w:ascii="Times New Roman" w:hAnsi="Times New Roman"/>
          <w:spacing w:val="-3"/>
        </w:rPr>
        <w:t xml:space="preserve">(éclairements, </w:t>
      </w:r>
      <w:r w:rsidRPr="006018C8">
        <w:rPr>
          <w:rFonts w:ascii="Times New Roman" w:hAnsi="Times New Roman"/>
          <w:spacing w:val="-2"/>
        </w:rPr>
        <w:t xml:space="preserve">chutes </w:t>
      </w:r>
      <w:r w:rsidRPr="006018C8">
        <w:rPr>
          <w:rFonts w:ascii="Times New Roman" w:hAnsi="Times New Roman"/>
          <w:spacing w:val="-3"/>
        </w:rPr>
        <w:t xml:space="preserve">de tension, section </w:t>
      </w:r>
      <w:r w:rsidRPr="006018C8">
        <w:rPr>
          <w:rFonts w:ascii="Times New Roman" w:hAnsi="Times New Roman"/>
        </w:rPr>
        <w:t xml:space="preserve">des </w:t>
      </w:r>
      <w:r w:rsidRPr="006018C8">
        <w:rPr>
          <w:rFonts w:ascii="Times New Roman" w:hAnsi="Times New Roman"/>
          <w:spacing w:val="-3"/>
        </w:rPr>
        <w:t>câbles, protections, etc.)</w:t>
      </w:r>
      <w:r w:rsidRPr="006018C8">
        <w:rPr>
          <w:rFonts w:ascii="Times New Roman" w:hAnsi="Times New Roman"/>
        </w:rPr>
        <w:t xml:space="preserve"> ;</w:t>
      </w:r>
    </w:p>
    <w:p w14:paraId="57D3BCC9"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before="17" w:after="0" w:line="266" w:lineRule="auto"/>
        <w:ind w:right="352" w:hanging="361"/>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schémas </w:t>
      </w:r>
      <w:r w:rsidRPr="006018C8">
        <w:rPr>
          <w:rFonts w:ascii="Times New Roman" w:hAnsi="Times New Roman"/>
        </w:rPr>
        <w:t xml:space="preserve">des armoires et tableaux </w:t>
      </w:r>
      <w:r w:rsidRPr="006018C8">
        <w:rPr>
          <w:rFonts w:ascii="Times New Roman" w:hAnsi="Times New Roman"/>
          <w:spacing w:val="-3"/>
        </w:rPr>
        <w:t xml:space="preserve">électriques </w:t>
      </w:r>
      <w:r w:rsidRPr="006018C8">
        <w:rPr>
          <w:rFonts w:ascii="Times New Roman" w:hAnsi="Times New Roman"/>
        </w:rPr>
        <w:t xml:space="preserve">avec mentionné les calibres de chaque appareil, les pouvoirs </w:t>
      </w:r>
      <w:r w:rsidRPr="006018C8">
        <w:rPr>
          <w:rFonts w:ascii="Times New Roman" w:hAnsi="Times New Roman"/>
          <w:spacing w:val="-3"/>
        </w:rPr>
        <w:t xml:space="preserve">de coupures, </w:t>
      </w:r>
      <w:r w:rsidRPr="006018C8">
        <w:rPr>
          <w:rFonts w:ascii="Times New Roman" w:hAnsi="Times New Roman"/>
        </w:rPr>
        <w:t xml:space="preserve">les sections des câbles </w:t>
      </w:r>
      <w:r w:rsidRPr="006018C8">
        <w:rPr>
          <w:rFonts w:ascii="Times New Roman" w:hAnsi="Times New Roman"/>
          <w:spacing w:val="-3"/>
        </w:rPr>
        <w:t xml:space="preserve">ainsi </w:t>
      </w:r>
      <w:r w:rsidRPr="006018C8">
        <w:rPr>
          <w:rFonts w:ascii="Times New Roman" w:hAnsi="Times New Roman"/>
        </w:rPr>
        <w:t xml:space="preserve">que leurs </w:t>
      </w:r>
      <w:r w:rsidRPr="006018C8">
        <w:rPr>
          <w:rFonts w:ascii="Times New Roman" w:hAnsi="Times New Roman"/>
          <w:spacing w:val="-3"/>
        </w:rPr>
        <w:t xml:space="preserve">longueurs, </w:t>
      </w:r>
      <w:r w:rsidRPr="006018C8">
        <w:rPr>
          <w:rFonts w:ascii="Times New Roman" w:hAnsi="Times New Roman"/>
        </w:rPr>
        <w:t xml:space="preserve">les repères de chaque </w:t>
      </w:r>
      <w:r w:rsidRPr="006018C8">
        <w:rPr>
          <w:rFonts w:ascii="Times New Roman" w:hAnsi="Times New Roman"/>
          <w:spacing w:val="-3"/>
        </w:rPr>
        <w:t xml:space="preserve">départ, </w:t>
      </w:r>
      <w:proofErr w:type="spellStart"/>
      <w:r w:rsidRPr="006018C8">
        <w:rPr>
          <w:rFonts w:ascii="Times New Roman" w:hAnsi="Times New Roman"/>
        </w:rPr>
        <w:t>etc</w:t>
      </w:r>
      <w:proofErr w:type="spellEnd"/>
      <w:r w:rsidRPr="006018C8">
        <w:rPr>
          <w:rFonts w:ascii="Times New Roman" w:hAnsi="Times New Roman"/>
          <w:spacing w:val="-9"/>
        </w:rPr>
        <w:t xml:space="preserve"> </w:t>
      </w:r>
      <w:r w:rsidRPr="006018C8">
        <w:rPr>
          <w:rFonts w:ascii="Times New Roman" w:hAnsi="Times New Roman"/>
        </w:rPr>
        <w:t>;</w:t>
      </w:r>
    </w:p>
    <w:p w14:paraId="70FE3CB0"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before="11" w:after="0" w:line="240" w:lineRule="auto"/>
        <w:ind w:left="1658"/>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notes </w:t>
      </w:r>
      <w:r w:rsidRPr="006018C8">
        <w:rPr>
          <w:rFonts w:ascii="Times New Roman" w:hAnsi="Times New Roman"/>
        </w:rPr>
        <w:t xml:space="preserve">de </w:t>
      </w:r>
      <w:r w:rsidRPr="006018C8">
        <w:rPr>
          <w:rFonts w:ascii="Times New Roman" w:hAnsi="Times New Roman"/>
          <w:spacing w:val="-3"/>
        </w:rPr>
        <w:t xml:space="preserve">calcul d’éclairement, </w:t>
      </w:r>
      <w:r w:rsidRPr="006018C8">
        <w:rPr>
          <w:rFonts w:ascii="Times New Roman" w:hAnsi="Times New Roman"/>
        </w:rPr>
        <w:t xml:space="preserve">conformes aux </w:t>
      </w:r>
      <w:r w:rsidRPr="006018C8">
        <w:rPr>
          <w:rFonts w:ascii="Times New Roman" w:hAnsi="Times New Roman"/>
          <w:spacing w:val="-3"/>
        </w:rPr>
        <w:t xml:space="preserve">spécifications du </w:t>
      </w:r>
      <w:r w:rsidRPr="006018C8">
        <w:rPr>
          <w:rFonts w:ascii="Times New Roman" w:hAnsi="Times New Roman"/>
        </w:rPr>
        <w:t>CCTP</w:t>
      </w:r>
      <w:r w:rsidRPr="006018C8">
        <w:rPr>
          <w:rFonts w:ascii="Times New Roman" w:hAnsi="Times New Roman"/>
          <w:spacing w:val="-22"/>
        </w:rPr>
        <w:t xml:space="preserve"> </w:t>
      </w:r>
      <w:r w:rsidRPr="006018C8">
        <w:rPr>
          <w:rFonts w:ascii="Times New Roman" w:hAnsi="Times New Roman"/>
        </w:rPr>
        <w:t>;</w:t>
      </w:r>
    </w:p>
    <w:p w14:paraId="646B2BB0" w14:textId="77777777" w:rsidR="00FA5B52" w:rsidRPr="006018C8" w:rsidRDefault="00FA5B52" w:rsidP="00FA5B52">
      <w:pPr>
        <w:pStyle w:val="Paragraphedeliste"/>
        <w:widowControl w:val="0"/>
        <w:numPr>
          <w:ilvl w:val="0"/>
          <w:numId w:val="116"/>
        </w:numPr>
        <w:tabs>
          <w:tab w:val="left" w:pos="1659"/>
        </w:tabs>
        <w:suppressAutoHyphens w:val="0"/>
        <w:kinsoku w:val="0"/>
        <w:overflowPunct w:val="0"/>
        <w:autoSpaceDE w:val="0"/>
        <w:adjustRightInd w:val="0"/>
        <w:spacing w:before="21" w:after="0" w:line="240" w:lineRule="auto"/>
        <w:ind w:left="1658"/>
        <w:jc w:val="both"/>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fiches</w:t>
      </w:r>
      <w:r w:rsidRPr="006018C8">
        <w:rPr>
          <w:rFonts w:ascii="Times New Roman" w:hAnsi="Times New Roman"/>
          <w:spacing w:val="-10"/>
        </w:rPr>
        <w:t xml:space="preserve"> </w:t>
      </w:r>
      <w:r w:rsidRPr="006018C8">
        <w:rPr>
          <w:rFonts w:ascii="Times New Roman" w:hAnsi="Times New Roman"/>
        </w:rPr>
        <w:t>techniques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rPr>
        <w:t>tous</w:t>
      </w:r>
      <w:r w:rsidRPr="006018C8">
        <w:rPr>
          <w:rFonts w:ascii="Times New Roman" w:hAnsi="Times New Roman"/>
          <w:spacing w:val="-11"/>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matériels</w:t>
      </w:r>
      <w:r w:rsidRPr="006018C8">
        <w:rPr>
          <w:rFonts w:ascii="Times New Roman" w:hAnsi="Times New Roman"/>
          <w:spacing w:val="-11"/>
        </w:rPr>
        <w:t xml:space="preserve"> </w:t>
      </w:r>
      <w:r w:rsidRPr="006018C8">
        <w:rPr>
          <w:rFonts w:ascii="Times New Roman" w:hAnsi="Times New Roman"/>
        </w:rPr>
        <w:t>mis</w:t>
      </w:r>
      <w:r w:rsidRPr="006018C8">
        <w:rPr>
          <w:rFonts w:ascii="Times New Roman" w:hAnsi="Times New Roman"/>
          <w:spacing w:val="-5"/>
        </w:rPr>
        <w:t xml:space="preserve"> </w:t>
      </w:r>
      <w:r w:rsidRPr="006018C8">
        <w:rPr>
          <w:rFonts w:ascii="Times New Roman" w:hAnsi="Times New Roman"/>
          <w:spacing w:val="-3"/>
        </w:rPr>
        <w:t>en</w:t>
      </w:r>
      <w:r w:rsidRPr="006018C8">
        <w:rPr>
          <w:rFonts w:ascii="Times New Roman" w:hAnsi="Times New Roman"/>
          <w:spacing w:val="-4"/>
        </w:rPr>
        <w:t xml:space="preserve"> </w:t>
      </w:r>
      <w:r w:rsidRPr="006018C8">
        <w:rPr>
          <w:rFonts w:ascii="Times New Roman" w:hAnsi="Times New Roman"/>
          <w:spacing w:val="-3"/>
        </w:rPr>
        <w:t>œuvre.</w:t>
      </w:r>
    </w:p>
    <w:p w14:paraId="7E77F399" w14:textId="77777777" w:rsidR="00FA5B52" w:rsidRPr="006018C8" w:rsidRDefault="00FA5B52" w:rsidP="00FA5B52">
      <w:pPr>
        <w:pStyle w:val="Corpsdetexte"/>
        <w:kinsoku w:val="0"/>
        <w:overflowPunct w:val="0"/>
        <w:spacing w:before="21" w:line="276" w:lineRule="auto"/>
        <w:ind w:right="354"/>
        <w:jc w:val="both"/>
      </w:pPr>
      <w:r w:rsidRPr="006018C8">
        <w:t>Cette liste n'est pas limitative, l'entrepreneur devra fournir tous les documents à la demande de la Maîtrise d'Œuvre (plans de détail, etc.) si celle-ci le juge utile.</w:t>
      </w:r>
    </w:p>
    <w:p w14:paraId="5AC92DAA" w14:textId="77777777" w:rsidR="00FA5B52" w:rsidRPr="006018C8" w:rsidRDefault="00FA5B52" w:rsidP="00FA5B52">
      <w:pPr>
        <w:pStyle w:val="Corpsdetexte"/>
        <w:kinsoku w:val="0"/>
        <w:overflowPunct w:val="0"/>
        <w:spacing w:before="4" w:line="276" w:lineRule="auto"/>
        <w:ind w:right="349"/>
        <w:jc w:val="both"/>
        <w:rPr>
          <w:spacing w:val="-3"/>
        </w:rPr>
      </w:pPr>
      <w:r w:rsidRPr="006018C8">
        <w:t xml:space="preserve">Ces documents devront être </w:t>
      </w:r>
      <w:r w:rsidRPr="006018C8">
        <w:rPr>
          <w:spacing w:val="-3"/>
        </w:rPr>
        <w:t xml:space="preserve">impérativement soumis </w:t>
      </w:r>
      <w:r w:rsidRPr="006018C8">
        <w:t xml:space="preserve">à l’approbation de </w:t>
      </w:r>
      <w:r w:rsidRPr="006018C8">
        <w:rPr>
          <w:spacing w:val="-3"/>
        </w:rPr>
        <w:t xml:space="preserve">la Maîtrise d’Œuvre </w:t>
      </w:r>
      <w:r w:rsidRPr="006018C8">
        <w:t xml:space="preserve">et du </w:t>
      </w:r>
      <w:r w:rsidRPr="006018C8">
        <w:rPr>
          <w:spacing w:val="-3"/>
        </w:rPr>
        <w:t xml:space="preserve">Bureau </w:t>
      </w:r>
      <w:r w:rsidRPr="006018C8">
        <w:t xml:space="preserve">de Contrôle </w:t>
      </w:r>
      <w:r w:rsidRPr="006018C8">
        <w:rPr>
          <w:spacing w:val="-3"/>
        </w:rPr>
        <w:t xml:space="preserve">Technique, et l'Entrepreneur sera </w:t>
      </w:r>
      <w:r w:rsidRPr="006018C8">
        <w:t xml:space="preserve">tenu </w:t>
      </w:r>
      <w:r w:rsidRPr="006018C8">
        <w:rPr>
          <w:spacing w:val="-3"/>
        </w:rPr>
        <w:t xml:space="preserve">de </w:t>
      </w:r>
      <w:r w:rsidRPr="006018C8">
        <w:t xml:space="preserve">prendre </w:t>
      </w:r>
      <w:r w:rsidRPr="006018C8">
        <w:rPr>
          <w:spacing w:val="-3"/>
        </w:rPr>
        <w:t xml:space="preserve">en </w:t>
      </w:r>
      <w:r w:rsidRPr="006018C8">
        <w:t xml:space="preserve">compte les observations émises par la </w:t>
      </w:r>
      <w:r w:rsidRPr="006018C8">
        <w:rPr>
          <w:spacing w:val="-3"/>
        </w:rPr>
        <w:t xml:space="preserve">mission </w:t>
      </w:r>
      <w:r w:rsidRPr="006018C8">
        <w:t xml:space="preserve">de contrôle pour </w:t>
      </w:r>
      <w:r w:rsidRPr="006018C8">
        <w:rPr>
          <w:spacing w:val="-3"/>
        </w:rPr>
        <w:t xml:space="preserve">actualiser </w:t>
      </w:r>
      <w:r w:rsidRPr="006018C8">
        <w:t xml:space="preserve">ses </w:t>
      </w:r>
      <w:r w:rsidRPr="006018C8">
        <w:rPr>
          <w:spacing w:val="-3"/>
        </w:rPr>
        <w:t>études.</w:t>
      </w:r>
    </w:p>
    <w:p w14:paraId="72E9C0F9" w14:textId="77777777" w:rsidR="00FA5B52" w:rsidRPr="006018C8" w:rsidRDefault="00FA5B52" w:rsidP="00FA5B52">
      <w:pPr>
        <w:pStyle w:val="Corpsdetexte"/>
        <w:kinsoku w:val="0"/>
        <w:overflowPunct w:val="0"/>
        <w:spacing w:line="276" w:lineRule="auto"/>
        <w:ind w:right="360"/>
        <w:jc w:val="both"/>
      </w:pPr>
      <w:r w:rsidRPr="006018C8">
        <w:lastRenderedPageBreak/>
        <w:t>Les documents seront fournis impérativement sur format papier, les plans seront à l’échelle1/50° (1/20° pour les plans de détails) et les schémas électriques au format A4 ou A3.</w:t>
      </w:r>
    </w:p>
    <w:p w14:paraId="0C9D1815" w14:textId="77777777" w:rsidR="00FA5B52" w:rsidRPr="006018C8" w:rsidRDefault="00FA5B52" w:rsidP="00FA5B52">
      <w:pPr>
        <w:pStyle w:val="Corpsdetexte"/>
        <w:kinsoku w:val="0"/>
        <w:overflowPunct w:val="0"/>
        <w:spacing w:line="276" w:lineRule="auto"/>
        <w:ind w:right="354"/>
        <w:jc w:val="both"/>
      </w:pPr>
      <w:r w:rsidRPr="006018C8">
        <w:t>L’Entrepreneur fera son affaire de toutes modifications ou adjonctions à y apporter, que lui prescrirait la Maîtrise d'œuvre et le Bureau de Contrôle tant sur les plans que pendant la réalisation des travaux.</w:t>
      </w:r>
    </w:p>
    <w:p w14:paraId="01B1886B" w14:textId="77777777" w:rsidR="00FA5B52" w:rsidRPr="006018C8" w:rsidRDefault="00FA5B52" w:rsidP="00FA5B52">
      <w:pPr>
        <w:pStyle w:val="Titre7"/>
        <w:numPr>
          <w:ilvl w:val="2"/>
          <w:numId w:val="124"/>
        </w:numPr>
        <w:tabs>
          <w:tab w:val="left" w:pos="1659"/>
        </w:tabs>
        <w:kinsoku w:val="0"/>
        <w:overflowPunct w:val="0"/>
        <w:spacing w:before="116"/>
        <w:ind w:left="2160" w:hanging="360"/>
        <w:jc w:val="left"/>
        <w:rPr>
          <w:rFonts w:ascii="Times New Roman" w:hAnsi="Times New Roman"/>
          <w:b/>
          <w:bCs/>
          <w:i w:val="0"/>
          <w:iCs/>
          <w:color w:val="auto"/>
        </w:rPr>
      </w:pPr>
      <w:bookmarkStart w:id="1066" w:name="_bookmark152"/>
      <w:bookmarkEnd w:id="1066"/>
      <w:r w:rsidRPr="006018C8">
        <w:rPr>
          <w:rFonts w:ascii="Times New Roman" w:hAnsi="Times New Roman"/>
          <w:b/>
          <w:bCs/>
          <w:i w:val="0"/>
          <w:iCs/>
          <w:color w:val="auto"/>
        </w:rPr>
        <w:t>Description des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Ouvrages</w:t>
      </w:r>
    </w:p>
    <w:p w14:paraId="12CB197C" w14:textId="77777777" w:rsidR="00FA5B52" w:rsidRPr="006018C8" w:rsidRDefault="00FA5B52" w:rsidP="00FA5B52">
      <w:pPr>
        <w:pStyle w:val="Paragraphedeliste"/>
        <w:widowControl w:val="0"/>
        <w:numPr>
          <w:ilvl w:val="3"/>
          <w:numId w:val="124"/>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Généralités</w:t>
      </w:r>
    </w:p>
    <w:p w14:paraId="149D6EC3" w14:textId="77777777" w:rsidR="00FA5B52" w:rsidRPr="006018C8" w:rsidRDefault="00FA5B52" w:rsidP="00FA5B52">
      <w:pPr>
        <w:pStyle w:val="Corpsdetexte"/>
        <w:kinsoku w:val="0"/>
        <w:overflowPunct w:val="0"/>
        <w:spacing w:before="124" w:line="276" w:lineRule="auto"/>
        <w:ind w:right="352"/>
        <w:jc w:val="both"/>
        <w:rPr>
          <w:spacing w:val="-3"/>
        </w:rPr>
      </w:pPr>
      <w:r w:rsidRPr="006018C8">
        <w:t>Les</w:t>
      </w:r>
      <w:r w:rsidRPr="006018C8">
        <w:rPr>
          <w:spacing w:val="-5"/>
        </w:rPr>
        <w:t xml:space="preserve"> </w:t>
      </w:r>
      <w:r w:rsidRPr="006018C8">
        <w:t>équipements</w:t>
      </w:r>
      <w:r w:rsidRPr="006018C8">
        <w:rPr>
          <w:spacing w:val="-8"/>
        </w:rPr>
        <w:t xml:space="preserve"> </w:t>
      </w:r>
      <w:r w:rsidRPr="006018C8">
        <w:t>et</w:t>
      </w:r>
      <w:r w:rsidRPr="006018C8">
        <w:rPr>
          <w:spacing w:val="-7"/>
        </w:rPr>
        <w:t xml:space="preserve"> </w:t>
      </w:r>
      <w:r w:rsidRPr="006018C8">
        <w:t>les</w:t>
      </w:r>
      <w:r w:rsidRPr="006018C8">
        <w:rPr>
          <w:spacing w:val="-10"/>
        </w:rPr>
        <w:t xml:space="preserve"> </w:t>
      </w:r>
      <w:r w:rsidRPr="006018C8">
        <w:t>installations</w:t>
      </w:r>
      <w:r w:rsidRPr="006018C8">
        <w:rPr>
          <w:spacing w:val="-9"/>
        </w:rPr>
        <w:t xml:space="preserve"> </w:t>
      </w:r>
      <w:r w:rsidRPr="006018C8">
        <w:rPr>
          <w:spacing w:val="-3"/>
        </w:rPr>
        <w:t>seront</w:t>
      </w:r>
      <w:r w:rsidRPr="006018C8">
        <w:rPr>
          <w:spacing w:val="-7"/>
        </w:rPr>
        <w:t xml:space="preserve"> </w:t>
      </w:r>
      <w:r w:rsidRPr="006018C8">
        <w:rPr>
          <w:spacing w:val="-3"/>
        </w:rPr>
        <w:t>conformes</w:t>
      </w:r>
      <w:r w:rsidRPr="006018C8">
        <w:rPr>
          <w:spacing w:val="-4"/>
        </w:rPr>
        <w:t xml:space="preserve"> </w:t>
      </w:r>
      <w:r w:rsidRPr="006018C8">
        <w:t>aux</w:t>
      </w:r>
      <w:r w:rsidRPr="006018C8">
        <w:rPr>
          <w:spacing w:val="-2"/>
        </w:rPr>
        <w:t xml:space="preserve"> </w:t>
      </w:r>
      <w:r w:rsidRPr="006018C8">
        <w:rPr>
          <w:spacing w:val="-3"/>
        </w:rPr>
        <w:t>prescriptions</w:t>
      </w:r>
      <w:r w:rsidRPr="006018C8">
        <w:rPr>
          <w:spacing w:val="-9"/>
        </w:rPr>
        <w:t xml:space="preserve"> </w:t>
      </w:r>
      <w:r w:rsidRPr="006018C8">
        <w:t>citées</w:t>
      </w:r>
      <w:r w:rsidRPr="006018C8">
        <w:rPr>
          <w:spacing w:val="-9"/>
        </w:rPr>
        <w:t xml:space="preserve"> </w:t>
      </w:r>
      <w:r w:rsidRPr="006018C8">
        <w:t>plus</w:t>
      </w:r>
      <w:r w:rsidRPr="006018C8">
        <w:rPr>
          <w:spacing w:val="-4"/>
        </w:rPr>
        <w:t xml:space="preserve"> </w:t>
      </w:r>
      <w:r w:rsidRPr="006018C8">
        <w:rPr>
          <w:spacing w:val="-3"/>
        </w:rPr>
        <w:t>haut</w:t>
      </w:r>
      <w:r w:rsidRPr="006018C8">
        <w:rPr>
          <w:spacing w:val="-2"/>
        </w:rPr>
        <w:t xml:space="preserve"> </w:t>
      </w:r>
      <w:r w:rsidRPr="006018C8">
        <w:t>dans</w:t>
      </w:r>
      <w:r w:rsidRPr="006018C8">
        <w:rPr>
          <w:spacing w:val="-9"/>
        </w:rPr>
        <w:t xml:space="preserve"> </w:t>
      </w:r>
      <w:r w:rsidRPr="006018C8">
        <w:t>le</w:t>
      </w:r>
      <w:r w:rsidRPr="006018C8">
        <w:rPr>
          <w:spacing w:val="-8"/>
        </w:rPr>
        <w:t xml:space="preserve"> </w:t>
      </w:r>
      <w:r w:rsidRPr="006018C8">
        <w:t>document,</w:t>
      </w:r>
      <w:r w:rsidRPr="006018C8">
        <w:rPr>
          <w:spacing w:val="-5"/>
        </w:rPr>
        <w:t xml:space="preserve"> </w:t>
      </w:r>
      <w:r w:rsidRPr="006018C8">
        <w:t>et</w:t>
      </w:r>
      <w:r w:rsidRPr="006018C8">
        <w:rPr>
          <w:spacing w:val="-7"/>
        </w:rPr>
        <w:t xml:space="preserve"> </w:t>
      </w:r>
      <w:r w:rsidRPr="006018C8">
        <w:t>les travaux</w:t>
      </w:r>
      <w:r w:rsidRPr="006018C8">
        <w:rPr>
          <w:spacing w:val="-6"/>
        </w:rPr>
        <w:t xml:space="preserve"> </w:t>
      </w:r>
      <w:r w:rsidRPr="006018C8">
        <w:t>se</w:t>
      </w:r>
      <w:r w:rsidRPr="006018C8">
        <w:rPr>
          <w:spacing w:val="-11"/>
        </w:rPr>
        <w:t xml:space="preserve"> </w:t>
      </w:r>
      <w:r w:rsidRPr="006018C8">
        <w:t>feront</w:t>
      </w:r>
      <w:r w:rsidRPr="006018C8">
        <w:rPr>
          <w:spacing w:val="-5"/>
        </w:rPr>
        <w:t xml:space="preserve"> </w:t>
      </w:r>
      <w:r w:rsidRPr="006018C8">
        <w:t>effectués</w:t>
      </w:r>
      <w:r w:rsidRPr="006018C8">
        <w:rPr>
          <w:spacing w:val="-8"/>
        </w:rPr>
        <w:t xml:space="preserve"> </w:t>
      </w:r>
      <w:r w:rsidRPr="006018C8">
        <w:rPr>
          <w:spacing w:val="-3"/>
        </w:rPr>
        <w:t>suivant</w:t>
      </w:r>
      <w:r w:rsidRPr="006018C8">
        <w:rPr>
          <w:spacing w:val="-5"/>
        </w:rPr>
        <w:t xml:space="preserve"> </w:t>
      </w:r>
      <w:r w:rsidRPr="006018C8">
        <w:t>les</w:t>
      </w:r>
      <w:r w:rsidRPr="006018C8">
        <w:rPr>
          <w:spacing w:val="-7"/>
        </w:rPr>
        <w:t xml:space="preserve"> </w:t>
      </w:r>
      <w:r w:rsidRPr="006018C8">
        <w:t>indications</w:t>
      </w:r>
      <w:r w:rsidRPr="006018C8">
        <w:rPr>
          <w:spacing w:val="-7"/>
        </w:rPr>
        <w:t xml:space="preserve"> </w:t>
      </w:r>
      <w:r w:rsidRPr="006018C8">
        <w:t>des</w:t>
      </w:r>
      <w:r w:rsidRPr="006018C8">
        <w:rPr>
          <w:spacing w:val="-3"/>
        </w:rPr>
        <w:t xml:space="preserve"> </w:t>
      </w:r>
      <w:r w:rsidRPr="006018C8">
        <w:t>plans</w:t>
      </w:r>
      <w:r w:rsidRPr="006018C8">
        <w:rPr>
          <w:spacing w:val="-12"/>
        </w:rPr>
        <w:t xml:space="preserve"> </w:t>
      </w:r>
      <w:r w:rsidRPr="006018C8">
        <w:t>et</w:t>
      </w:r>
      <w:r w:rsidRPr="006018C8">
        <w:rPr>
          <w:spacing w:val="-5"/>
        </w:rPr>
        <w:t xml:space="preserve"> </w:t>
      </w:r>
      <w:r w:rsidRPr="006018C8">
        <w:rPr>
          <w:spacing w:val="-3"/>
        </w:rPr>
        <w:t>schémas</w:t>
      </w:r>
      <w:r w:rsidRPr="006018C8">
        <w:rPr>
          <w:spacing w:val="-7"/>
        </w:rPr>
        <w:t xml:space="preserve"> </w:t>
      </w:r>
      <w:r w:rsidRPr="006018C8">
        <w:t>joints</w:t>
      </w:r>
      <w:r w:rsidRPr="006018C8">
        <w:rPr>
          <w:spacing w:val="-7"/>
        </w:rPr>
        <w:t xml:space="preserve"> </w:t>
      </w:r>
      <w:r w:rsidRPr="006018C8">
        <w:t>au</w:t>
      </w:r>
      <w:r w:rsidRPr="006018C8">
        <w:rPr>
          <w:spacing w:val="-10"/>
        </w:rPr>
        <w:t xml:space="preserve"> </w:t>
      </w:r>
      <w:r w:rsidRPr="006018C8">
        <w:t>présent</w:t>
      </w:r>
      <w:r w:rsidRPr="006018C8">
        <w:rPr>
          <w:spacing w:val="-5"/>
        </w:rPr>
        <w:t xml:space="preserve"> </w:t>
      </w:r>
      <w:r w:rsidRPr="006018C8">
        <w:rPr>
          <w:spacing w:val="-3"/>
        </w:rPr>
        <w:t>CCTP.</w:t>
      </w:r>
    </w:p>
    <w:p w14:paraId="76AEE89B" w14:textId="77777777" w:rsidR="00FA5B52" w:rsidRPr="006018C8" w:rsidRDefault="00FA5B52" w:rsidP="00FA5B52">
      <w:pPr>
        <w:pStyle w:val="Corpsdetexte"/>
        <w:kinsoku w:val="0"/>
        <w:overflowPunct w:val="0"/>
        <w:spacing w:before="124" w:line="276" w:lineRule="auto"/>
        <w:ind w:right="352"/>
        <w:jc w:val="both"/>
      </w:pPr>
      <w:r w:rsidRPr="006018C8">
        <w:t>Tableau de Distribution Général ou TGBT</w:t>
      </w:r>
      <w:r w:rsidRPr="006018C8">
        <w:rPr>
          <w:spacing w:val="1"/>
        </w:rPr>
        <w:t xml:space="preserve"> </w:t>
      </w:r>
      <w:r w:rsidRPr="006018C8">
        <w:t>Normal</w:t>
      </w:r>
    </w:p>
    <w:p w14:paraId="2F1E843C" w14:textId="77777777" w:rsidR="00FA5B52" w:rsidRPr="006018C8" w:rsidRDefault="00FA5B52" w:rsidP="00FA5B52">
      <w:pPr>
        <w:pStyle w:val="Corpsdetexte"/>
        <w:kinsoku w:val="0"/>
        <w:overflowPunct w:val="0"/>
        <w:spacing w:before="118" w:line="300" w:lineRule="auto"/>
        <w:ind w:left="184" w:right="300"/>
        <w:jc w:val="both"/>
      </w:pPr>
      <w:r w:rsidRPr="006018C8">
        <w:t>Un Tableau de distribution (T.D) ou TBGT (Tableau Général Basse Tension) pour alimentation des charges normales.</w:t>
      </w:r>
    </w:p>
    <w:p w14:paraId="40C3CA70" w14:textId="77777777" w:rsidR="00FA5B52" w:rsidRPr="006018C8" w:rsidRDefault="00FA5B52" w:rsidP="00FA5B52">
      <w:pPr>
        <w:pStyle w:val="Corpsdetexte"/>
        <w:kinsoku w:val="0"/>
        <w:overflowPunct w:val="0"/>
        <w:spacing w:before="1" w:line="300" w:lineRule="auto"/>
        <w:ind w:right="355"/>
        <w:jc w:val="both"/>
        <w:rPr>
          <w:spacing w:val="-4"/>
        </w:rPr>
      </w:pPr>
      <w:r w:rsidRPr="006018C8">
        <w:t xml:space="preserve">Le T.D sera compose d’une seule partie : </w:t>
      </w:r>
      <w:r w:rsidRPr="006018C8">
        <w:rPr>
          <w:spacing w:val="-3"/>
        </w:rPr>
        <w:t xml:space="preserve">Regroupant </w:t>
      </w:r>
      <w:r w:rsidRPr="006018C8">
        <w:t xml:space="preserve">les installations normales notamment </w:t>
      </w:r>
      <w:r w:rsidRPr="006018C8">
        <w:rPr>
          <w:spacing w:val="-3"/>
        </w:rPr>
        <w:t xml:space="preserve">un disjoncteur de </w:t>
      </w:r>
      <w:r w:rsidRPr="006018C8">
        <w:t xml:space="preserve">type </w:t>
      </w:r>
      <w:proofErr w:type="spellStart"/>
      <w:r w:rsidRPr="006018C8">
        <w:rPr>
          <w:spacing w:val="-3"/>
        </w:rPr>
        <w:t>MasterPack</w:t>
      </w:r>
      <w:proofErr w:type="spellEnd"/>
      <w:r w:rsidRPr="006018C8">
        <w:rPr>
          <w:spacing w:val="-3"/>
        </w:rPr>
        <w:t xml:space="preserve"> NTZ </w:t>
      </w:r>
      <w:r w:rsidRPr="006018C8">
        <w:t xml:space="preserve">220N1 </w:t>
      </w:r>
      <w:proofErr w:type="spellStart"/>
      <w:r w:rsidRPr="006018C8">
        <w:rPr>
          <w:spacing w:val="-3"/>
        </w:rPr>
        <w:t>Micrologic</w:t>
      </w:r>
      <w:proofErr w:type="spellEnd"/>
      <w:r w:rsidRPr="006018C8">
        <w:rPr>
          <w:spacing w:val="-3"/>
        </w:rPr>
        <w:t xml:space="preserve"> </w:t>
      </w:r>
      <w:r w:rsidRPr="006018C8">
        <w:t xml:space="preserve">4.1, 2000A </w:t>
      </w:r>
      <w:r w:rsidRPr="006018C8">
        <w:rPr>
          <w:spacing w:val="-3"/>
        </w:rPr>
        <w:t xml:space="preserve">4P.4D </w:t>
      </w:r>
      <w:proofErr w:type="spellStart"/>
      <w:r w:rsidRPr="006018C8">
        <w:rPr>
          <w:spacing w:val="-3"/>
        </w:rPr>
        <w:t>calibrable</w:t>
      </w:r>
      <w:proofErr w:type="spellEnd"/>
      <w:r w:rsidRPr="006018C8">
        <w:rPr>
          <w:spacing w:val="-3"/>
        </w:rPr>
        <w:t xml:space="preserve"> </w:t>
      </w:r>
      <w:r w:rsidRPr="006018C8">
        <w:t xml:space="preserve">et </w:t>
      </w:r>
      <w:r w:rsidRPr="006018C8">
        <w:rPr>
          <w:spacing w:val="-3"/>
        </w:rPr>
        <w:t xml:space="preserve">cadenassable </w:t>
      </w:r>
      <w:r w:rsidRPr="006018C8">
        <w:t xml:space="preserve">ou </w:t>
      </w:r>
      <w:r w:rsidRPr="006018C8">
        <w:rPr>
          <w:spacing w:val="-3"/>
        </w:rPr>
        <w:t xml:space="preserve">équivalent. </w:t>
      </w:r>
      <w:r w:rsidRPr="006018C8">
        <w:t xml:space="preserve">Il </w:t>
      </w:r>
      <w:r w:rsidRPr="006018C8">
        <w:rPr>
          <w:spacing w:val="-3"/>
        </w:rPr>
        <w:t xml:space="preserve">est </w:t>
      </w:r>
      <w:r w:rsidRPr="006018C8">
        <w:t xml:space="preserve">associé à une bobine MX </w:t>
      </w:r>
      <w:r w:rsidRPr="006018C8">
        <w:rPr>
          <w:spacing w:val="-3"/>
        </w:rPr>
        <w:t xml:space="preserve">et </w:t>
      </w:r>
      <w:r w:rsidRPr="006018C8">
        <w:t xml:space="preserve">un </w:t>
      </w:r>
      <w:r w:rsidRPr="006018C8">
        <w:rPr>
          <w:spacing w:val="-3"/>
        </w:rPr>
        <w:t xml:space="preserve">dispositif </w:t>
      </w:r>
      <w:r w:rsidRPr="006018C8">
        <w:t xml:space="preserve">de </w:t>
      </w:r>
      <w:r w:rsidRPr="006018C8">
        <w:rPr>
          <w:spacing w:val="-3"/>
        </w:rPr>
        <w:t xml:space="preserve">coupure d'urgence. </w:t>
      </w:r>
      <w:r w:rsidRPr="006018C8">
        <w:t xml:space="preserve">Le TGBT </w:t>
      </w:r>
      <w:r w:rsidRPr="006018C8">
        <w:rPr>
          <w:spacing w:val="-3"/>
        </w:rPr>
        <w:t xml:space="preserve">sera </w:t>
      </w:r>
      <w:r w:rsidRPr="006018C8">
        <w:t xml:space="preserve">équipé d'une </w:t>
      </w:r>
      <w:r w:rsidRPr="006018C8">
        <w:rPr>
          <w:spacing w:val="-3"/>
        </w:rPr>
        <w:t xml:space="preserve">centrale de mesure </w:t>
      </w:r>
      <w:r w:rsidRPr="006018C8">
        <w:t xml:space="preserve">de type PM800 de Schneider </w:t>
      </w:r>
      <w:r w:rsidRPr="006018C8">
        <w:rPr>
          <w:spacing w:val="-3"/>
        </w:rPr>
        <w:t xml:space="preserve">Electric ou similaire </w:t>
      </w:r>
      <w:r w:rsidRPr="006018C8">
        <w:t xml:space="preserve">pour mesurer les divers </w:t>
      </w:r>
      <w:r w:rsidRPr="006018C8">
        <w:rPr>
          <w:spacing w:val="-3"/>
        </w:rPr>
        <w:t xml:space="preserve">paramètres électriques (Puissance, </w:t>
      </w:r>
      <w:r w:rsidRPr="006018C8">
        <w:t xml:space="preserve">apparente, Cos phi, Puissance active et réactive, les </w:t>
      </w:r>
      <w:r w:rsidRPr="006018C8">
        <w:rPr>
          <w:spacing w:val="-3"/>
        </w:rPr>
        <w:t xml:space="preserve">Courants, </w:t>
      </w:r>
      <w:r w:rsidRPr="006018C8">
        <w:t xml:space="preserve">facteur de </w:t>
      </w:r>
      <w:r w:rsidRPr="006018C8">
        <w:rPr>
          <w:spacing w:val="-3"/>
        </w:rPr>
        <w:t xml:space="preserve">puissance, </w:t>
      </w:r>
      <w:r w:rsidRPr="006018C8">
        <w:t xml:space="preserve">fréquence du </w:t>
      </w:r>
      <w:r w:rsidRPr="006018C8">
        <w:rPr>
          <w:spacing w:val="-3"/>
        </w:rPr>
        <w:t xml:space="preserve">réseau, </w:t>
      </w:r>
      <w:r w:rsidRPr="006018C8">
        <w:t xml:space="preserve">les harmoniques, </w:t>
      </w:r>
      <w:r w:rsidRPr="006018C8">
        <w:rPr>
          <w:spacing w:val="-4"/>
        </w:rPr>
        <w:t>etc...).</w:t>
      </w:r>
    </w:p>
    <w:p w14:paraId="3239FFF5"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0" w:after="0" w:line="240" w:lineRule="auto"/>
        <w:ind w:hanging="1398"/>
        <w:jc w:val="both"/>
        <w:textAlignment w:val="auto"/>
        <w:rPr>
          <w:rFonts w:ascii="Times New Roman" w:hAnsi="Times New Roman"/>
        </w:rPr>
      </w:pPr>
      <w:r w:rsidRPr="006018C8">
        <w:rPr>
          <w:rFonts w:ascii="Times New Roman" w:hAnsi="Times New Roman"/>
        </w:rPr>
        <w:t>Comptage</w:t>
      </w:r>
    </w:p>
    <w:p w14:paraId="761D289A" w14:textId="77777777" w:rsidR="00FA5B52" w:rsidRPr="006018C8" w:rsidRDefault="00FA5B52" w:rsidP="00FA5B52">
      <w:pPr>
        <w:pStyle w:val="Corpsdetexte"/>
        <w:kinsoku w:val="0"/>
        <w:overflowPunct w:val="0"/>
        <w:spacing w:before="113"/>
        <w:ind w:right="354"/>
        <w:jc w:val="both"/>
      </w:pPr>
      <w:r w:rsidRPr="006018C8">
        <w:t xml:space="preserve">Le </w:t>
      </w:r>
      <w:r w:rsidRPr="006018C8">
        <w:rPr>
          <w:spacing w:val="-3"/>
        </w:rPr>
        <w:t xml:space="preserve">comptage </w:t>
      </w:r>
      <w:r w:rsidRPr="006018C8">
        <w:t xml:space="preserve">sera </w:t>
      </w:r>
      <w:r w:rsidRPr="006018C8">
        <w:rPr>
          <w:spacing w:val="-3"/>
        </w:rPr>
        <w:t xml:space="preserve">basse tension. L'Entrepreneur du </w:t>
      </w:r>
      <w:r w:rsidRPr="006018C8">
        <w:t xml:space="preserve">présent lot </w:t>
      </w:r>
      <w:r w:rsidRPr="006018C8">
        <w:rPr>
          <w:spacing w:val="-3"/>
        </w:rPr>
        <w:t xml:space="preserve">aura </w:t>
      </w:r>
      <w:r w:rsidRPr="006018C8">
        <w:t xml:space="preserve">à sa </w:t>
      </w:r>
      <w:r w:rsidRPr="006018C8">
        <w:rPr>
          <w:spacing w:val="-3"/>
        </w:rPr>
        <w:t xml:space="preserve">charge, </w:t>
      </w:r>
      <w:r w:rsidRPr="006018C8">
        <w:t xml:space="preserve">la </w:t>
      </w:r>
      <w:r w:rsidRPr="006018C8">
        <w:rPr>
          <w:spacing w:val="-3"/>
        </w:rPr>
        <w:t xml:space="preserve">fourniture et </w:t>
      </w:r>
      <w:r w:rsidRPr="006018C8">
        <w:t xml:space="preserve">la pose de l’ensemble de cet </w:t>
      </w:r>
      <w:r w:rsidRPr="006018C8">
        <w:rPr>
          <w:spacing w:val="-3"/>
        </w:rPr>
        <w:t xml:space="preserve">équipement. </w:t>
      </w:r>
      <w:r w:rsidRPr="006018C8">
        <w:t xml:space="preserve">Le </w:t>
      </w:r>
      <w:r w:rsidRPr="006018C8">
        <w:rPr>
          <w:spacing w:val="-3"/>
        </w:rPr>
        <w:t xml:space="preserve">comptage </w:t>
      </w:r>
      <w:r w:rsidRPr="006018C8">
        <w:t xml:space="preserve">sera mis </w:t>
      </w:r>
      <w:r w:rsidRPr="006018C8">
        <w:rPr>
          <w:spacing w:val="-3"/>
        </w:rPr>
        <w:t xml:space="preserve">en place </w:t>
      </w:r>
      <w:r w:rsidRPr="006018C8">
        <w:t xml:space="preserve">par </w:t>
      </w:r>
      <w:r w:rsidRPr="006018C8">
        <w:rPr>
          <w:spacing w:val="-3"/>
        </w:rPr>
        <w:t xml:space="preserve">le Fournisseur d’énergie, </w:t>
      </w:r>
      <w:r w:rsidRPr="006018C8">
        <w:t xml:space="preserve">aux frais </w:t>
      </w:r>
      <w:r w:rsidRPr="006018C8">
        <w:rPr>
          <w:spacing w:val="-3"/>
        </w:rPr>
        <w:t xml:space="preserve">du </w:t>
      </w:r>
      <w:r w:rsidRPr="006018C8">
        <w:t>Maître d’ouvrage.</w:t>
      </w:r>
    </w:p>
    <w:p w14:paraId="57AB8A8A" w14:textId="77777777" w:rsidR="00FA5B52" w:rsidRPr="006018C8" w:rsidRDefault="00FA5B52" w:rsidP="00FA5B52">
      <w:pPr>
        <w:pStyle w:val="Titre5"/>
        <w:numPr>
          <w:ilvl w:val="3"/>
          <w:numId w:val="124"/>
        </w:numPr>
        <w:tabs>
          <w:tab w:val="left" w:pos="2369"/>
        </w:tabs>
        <w:kinsoku w:val="0"/>
        <w:overflowPunct w:val="0"/>
        <w:spacing w:before="124"/>
        <w:ind w:left="2880" w:hanging="360"/>
        <w:rPr>
          <w:rFonts w:ascii="Times New Roman" w:hAnsi="Times New Roman"/>
          <w:color w:val="auto"/>
        </w:rPr>
      </w:pPr>
      <w:r w:rsidRPr="006018C8">
        <w:rPr>
          <w:rFonts w:ascii="Times New Roman" w:hAnsi="Times New Roman"/>
          <w:color w:val="auto"/>
        </w:rPr>
        <w:t>Description des Ouvrages</w:t>
      </w:r>
      <w:r w:rsidRPr="006018C8">
        <w:rPr>
          <w:rFonts w:ascii="Times New Roman" w:hAnsi="Times New Roman"/>
          <w:color w:val="auto"/>
          <w:spacing w:val="5"/>
        </w:rPr>
        <w:t xml:space="preserve"> </w:t>
      </w:r>
      <w:r w:rsidRPr="006018C8">
        <w:rPr>
          <w:rFonts w:ascii="Times New Roman" w:hAnsi="Times New Roman"/>
          <w:color w:val="auto"/>
        </w:rPr>
        <w:t>BT</w:t>
      </w:r>
    </w:p>
    <w:p w14:paraId="6AEEADDE"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8" w:after="0" w:line="247" w:lineRule="auto"/>
        <w:ind w:left="2042" w:right="356" w:hanging="360"/>
        <w:textAlignment w:val="auto"/>
        <w:rPr>
          <w:rFonts w:ascii="Times New Roman" w:hAnsi="Times New Roman"/>
        </w:rPr>
      </w:pPr>
      <w:r w:rsidRPr="006018C8">
        <w:rPr>
          <w:rFonts w:ascii="Times New Roman" w:hAnsi="Times New Roman"/>
        </w:rPr>
        <w:t>Description des travaux de l’ensemble/</w:t>
      </w:r>
      <w:proofErr w:type="spellStart"/>
      <w:r w:rsidRPr="006018C8">
        <w:rPr>
          <w:rFonts w:ascii="Times New Roman" w:hAnsi="Times New Roman"/>
        </w:rPr>
        <w:t>Electricité</w:t>
      </w:r>
      <w:proofErr w:type="spellEnd"/>
      <w:r w:rsidRPr="006018C8">
        <w:rPr>
          <w:rFonts w:ascii="Times New Roman" w:hAnsi="Times New Roman"/>
        </w:rPr>
        <w:t xml:space="preserve"> Courants Forts Réseau de terre /</w:t>
      </w:r>
      <w:r w:rsidRPr="006018C8">
        <w:rPr>
          <w:rFonts w:ascii="Times New Roman" w:hAnsi="Times New Roman"/>
          <w:spacing w:val="-3"/>
        </w:rPr>
        <w:t xml:space="preserve"> </w:t>
      </w:r>
      <w:r w:rsidRPr="006018C8">
        <w:rPr>
          <w:rFonts w:ascii="Times New Roman" w:hAnsi="Times New Roman"/>
        </w:rPr>
        <w:t>LEP</w:t>
      </w:r>
    </w:p>
    <w:p w14:paraId="61910067" w14:textId="77777777" w:rsidR="00FA5B52" w:rsidRPr="006018C8" w:rsidRDefault="00FA5B52" w:rsidP="00FA5B52">
      <w:pPr>
        <w:pStyle w:val="Corpsdetexte"/>
        <w:kinsoku w:val="0"/>
        <w:overflowPunct w:val="0"/>
        <w:spacing w:before="109"/>
      </w:pPr>
      <w:r w:rsidRPr="006018C8">
        <w:t>L’architecture du réseau est principalement organisée en trois niveaux hiérarchiques :</w:t>
      </w:r>
    </w:p>
    <w:p w14:paraId="12C958D8" w14:textId="77777777" w:rsidR="00FA5B52" w:rsidRPr="006018C8" w:rsidRDefault="00FA5B52" w:rsidP="00FA5B52">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sources </w:t>
      </w:r>
      <w:r w:rsidRPr="006018C8">
        <w:rPr>
          <w:rFonts w:ascii="Times New Roman" w:hAnsi="Times New Roman"/>
          <w:spacing w:val="-3"/>
        </w:rPr>
        <w:t xml:space="preserve">de </w:t>
      </w:r>
      <w:r w:rsidRPr="006018C8">
        <w:rPr>
          <w:rFonts w:ascii="Times New Roman" w:hAnsi="Times New Roman"/>
        </w:rPr>
        <w:t xml:space="preserve">production </w:t>
      </w:r>
      <w:r w:rsidRPr="006018C8">
        <w:rPr>
          <w:rFonts w:ascii="Times New Roman" w:hAnsi="Times New Roman"/>
          <w:spacing w:val="-3"/>
        </w:rPr>
        <w:t>d’Energie électrique</w:t>
      </w:r>
      <w:r w:rsidRPr="006018C8">
        <w:rPr>
          <w:rFonts w:ascii="Times New Roman" w:hAnsi="Times New Roman"/>
          <w:spacing w:val="-13"/>
        </w:rPr>
        <w:t xml:space="preserve"> </w:t>
      </w:r>
      <w:r w:rsidRPr="006018C8">
        <w:rPr>
          <w:rFonts w:ascii="Times New Roman" w:hAnsi="Times New Roman"/>
        </w:rPr>
        <w:t>;</w:t>
      </w:r>
    </w:p>
    <w:p w14:paraId="51621FBF" w14:textId="77777777" w:rsidR="00FA5B52" w:rsidRPr="006018C8" w:rsidRDefault="00FA5B52" w:rsidP="00FA5B52">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principaux (Généraux)</w:t>
      </w:r>
      <w:r w:rsidRPr="006018C8">
        <w:rPr>
          <w:rFonts w:ascii="Times New Roman" w:hAnsi="Times New Roman"/>
          <w:spacing w:val="-12"/>
        </w:rPr>
        <w:t xml:space="preserve"> </w:t>
      </w:r>
      <w:r w:rsidRPr="006018C8">
        <w:rPr>
          <w:rFonts w:ascii="Times New Roman" w:hAnsi="Times New Roman"/>
        </w:rPr>
        <w:t>;</w:t>
      </w:r>
    </w:p>
    <w:p w14:paraId="3C68D4F4" w14:textId="77777777" w:rsidR="00FA5B52" w:rsidRPr="006018C8" w:rsidRDefault="00FA5B52" w:rsidP="00FA5B52">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 xml:space="preserve">de distribution </w:t>
      </w:r>
      <w:r w:rsidRPr="006018C8">
        <w:rPr>
          <w:rFonts w:ascii="Times New Roman" w:hAnsi="Times New Roman"/>
        </w:rPr>
        <w:t xml:space="preserve">aux </w:t>
      </w:r>
      <w:r w:rsidRPr="006018C8">
        <w:rPr>
          <w:rFonts w:ascii="Times New Roman" w:hAnsi="Times New Roman"/>
          <w:spacing w:val="-3"/>
        </w:rPr>
        <w:t xml:space="preserve">équipements </w:t>
      </w:r>
      <w:r w:rsidRPr="006018C8">
        <w:rPr>
          <w:rFonts w:ascii="Times New Roman" w:hAnsi="Times New Roman"/>
        </w:rPr>
        <w:t>terminaux qui comprend</w:t>
      </w:r>
      <w:r w:rsidRPr="006018C8">
        <w:rPr>
          <w:rFonts w:ascii="Times New Roman" w:hAnsi="Times New Roman"/>
          <w:spacing w:val="-34"/>
        </w:rPr>
        <w:t xml:space="preserve"> </w:t>
      </w:r>
      <w:r w:rsidRPr="006018C8">
        <w:rPr>
          <w:rFonts w:ascii="Times New Roman" w:hAnsi="Times New Roman"/>
        </w:rPr>
        <w:t>:</w:t>
      </w:r>
    </w:p>
    <w:p w14:paraId="1CBE6411" w14:textId="77777777" w:rsidR="00FA5B52" w:rsidRPr="006018C8" w:rsidRDefault="00FA5B52" w:rsidP="00FA5B52">
      <w:pPr>
        <w:pStyle w:val="Paragraphedeliste"/>
        <w:widowControl w:val="0"/>
        <w:numPr>
          <w:ilvl w:val="2"/>
          <w:numId w:val="117"/>
        </w:numPr>
        <w:tabs>
          <w:tab w:val="left" w:pos="2029"/>
        </w:tabs>
        <w:suppressAutoHyphens w:val="0"/>
        <w:kinsoku w:val="0"/>
        <w:overflowPunct w:val="0"/>
        <w:autoSpaceDE w:val="0"/>
        <w:adjustRightInd w:val="0"/>
        <w:spacing w:before="46" w:after="0" w:line="240" w:lineRule="auto"/>
        <w:ind w:hanging="361"/>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 xml:space="preserve">pour équipement </w:t>
      </w:r>
      <w:r w:rsidRPr="006018C8">
        <w:rPr>
          <w:rFonts w:ascii="Times New Roman" w:hAnsi="Times New Roman"/>
        </w:rPr>
        <w:t>spécifiques</w:t>
      </w:r>
      <w:r w:rsidRPr="006018C8">
        <w:rPr>
          <w:rFonts w:ascii="Times New Roman" w:hAnsi="Times New Roman"/>
          <w:spacing w:val="-15"/>
        </w:rPr>
        <w:t xml:space="preserve"> </w:t>
      </w:r>
      <w:r w:rsidRPr="006018C8">
        <w:rPr>
          <w:rFonts w:ascii="Times New Roman" w:hAnsi="Times New Roman"/>
        </w:rPr>
        <w:t>;</w:t>
      </w:r>
    </w:p>
    <w:p w14:paraId="4F11A855" w14:textId="77777777" w:rsidR="00FA5B52" w:rsidRPr="006018C8" w:rsidRDefault="00FA5B52" w:rsidP="00FA5B52">
      <w:pPr>
        <w:pStyle w:val="Paragraphedeliste"/>
        <w:widowControl w:val="0"/>
        <w:numPr>
          <w:ilvl w:val="2"/>
          <w:numId w:val="117"/>
        </w:numPr>
        <w:tabs>
          <w:tab w:val="left" w:pos="2029"/>
        </w:tabs>
        <w:suppressAutoHyphens w:val="0"/>
        <w:kinsoku w:val="0"/>
        <w:overflowPunct w:val="0"/>
        <w:autoSpaceDE w:val="0"/>
        <w:adjustRightInd w:val="0"/>
        <w:spacing w:before="140" w:after="0" w:line="240" w:lineRule="auto"/>
        <w:ind w:hanging="361"/>
        <w:textAlignment w:val="auto"/>
        <w:rPr>
          <w:rFonts w:ascii="Times New Roman" w:hAnsi="Times New Roman"/>
          <w:spacing w:val="-3"/>
        </w:rPr>
      </w:pPr>
      <w:r w:rsidRPr="006018C8">
        <w:rPr>
          <w:rFonts w:ascii="Times New Roman" w:hAnsi="Times New Roman"/>
        </w:rPr>
        <w:t>Les tableaux déportés aux différents</w:t>
      </w:r>
      <w:r w:rsidRPr="006018C8">
        <w:rPr>
          <w:rFonts w:ascii="Times New Roman" w:hAnsi="Times New Roman"/>
          <w:spacing w:val="-29"/>
        </w:rPr>
        <w:t xml:space="preserve"> </w:t>
      </w:r>
      <w:r w:rsidRPr="006018C8">
        <w:rPr>
          <w:rFonts w:ascii="Times New Roman" w:hAnsi="Times New Roman"/>
          <w:spacing w:val="-3"/>
        </w:rPr>
        <w:t>niveaux.</w:t>
      </w:r>
    </w:p>
    <w:p w14:paraId="73739BA5" w14:textId="77777777" w:rsidR="00FA5B52" w:rsidRPr="006018C8" w:rsidRDefault="00FA5B52" w:rsidP="00FA5B52">
      <w:pPr>
        <w:pStyle w:val="Corpsdetexte"/>
        <w:kinsoku w:val="0"/>
        <w:overflowPunct w:val="0"/>
        <w:spacing w:before="141" w:line="276" w:lineRule="auto"/>
        <w:ind w:right="352"/>
        <w:jc w:val="both"/>
        <w:rPr>
          <w:spacing w:val="-3"/>
        </w:rPr>
      </w:pPr>
      <w:r w:rsidRPr="006018C8">
        <w:t xml:space="preserve">Dans </w:t>
      </w:r>
      <w:r w:rsidRPr="006018C8">
        <w:rPr>
          <w:spacing w:val="-3"/>
        </w:rPr>
        <w:t xml:space="preserve">l'énumération, affecter </w:t>
      </w:r>
      <w:r w:rsidRPr="006018C8">
        <w:t xml:space="preserve">les noms à </w:t>
      </w:r>
      <w:r w:rsidRPr="006018C8">
        <w:rPr>
          <w:spacing w:val="-3"/>
        </w:rPr>
        <w:t xml:space="preserve">ces </w:t>
      </w:r>
      <w:r w:rsidRPr="006018C8">
        <w:t xml:space="preserve">divers </w:t>
      </w:r>
      <w:r w:rsidRPr="006018C8">
        <w:rPr>
          <w:spacing w:val="-3"/>
        </w:rPr>
        <w:t xml:space="preserve">tableaux </w:t>
      </w:r>
      <w:r w:rsidRPr="006018C8">
        <w:t xml:space="preserve">(TGBT-N, TGD, TGBT Solaire; </w:t>
      </w:r>
      <w:r w:rsidRPr="006018C8">
        <w:rPr>
          <w:spacing w:val="-4"/>
        </w:rPr>
        <w:t xml:space="preserve">etc...). </w:t>
      </w:r>
      <w:r w:rsidRPr="006018C8">
        <w:t xml:space="preserve">Ces </w:t>
      </w:r>
      <w:r w:rsidRPr="006018C8">
        <w:rPr>
          <w:spacing w:val="-3"/>
        </w:rPr>
        <w:t>équipements,</w:t>
      </w:r>
      <w:r w:rsidRPr="006018C8">
        <w:rPr>
          <w:spacing w:val="-5"/>
        </w:rPr>
        <w:t xml:space="preserve"> </w:t>
      </w:r>
      <w:r w:rsidRPr="006018C8">
        <w:t>en</w:t>
      </w:r>
      <w:r w:rsidRPr="006018C8">
        <w:rPr>
          <w:spacing w:val="-6"/>
        </w:rPr>
        <w:t xml:space="preserve"> </w:t>
      </w:r>
      <w:r w:rsidRPr="006018C8">
        <w:t>dehors</w:t>
      </w:r>
      <w:r w:rsidRPr="006018C8">
        <w:rPr>
          <w:spacing w:val="-7"/>
        </w:rPr>
        <w:t xml:space="preserve"> </w:t>
      </w:r>
      <w:r w:rsidRPr="006018C8">
        <w:t>des</w:t>
      </w:r>
      <w:r w:rsidRPr="006018C8">
        <w:rPr>
          <w:spacing w:val="-4"/>
        </w:rPr>
        <w:t xml:space="preserve"> </w:t>
      </w:r>
      <w:r w:rsidRPr="006018C8">
        <w:t>sources</w:t>
      </w:r>
      <w:r w:rsidRPr="006018C8">
        <w:rPr>
          <w:spacing w:val="-13"/>
        </w:rPr>
        <w:t xml:space="preserve"> </w:t>
      </w:r>
      <w:r w:rsidRPr="006018C8">
        <w:t>de</w:t>
      </w:r>
      <w:r w:rsidRPr="006018C8">
        <w:rPr>
          <w:spacing w:val="-7"/>
        </w:rPr>
        <w:t xml:space="preserve"> </w:t>
      </w:r>
      <w:r w:rsidRPr="006018C8">
        <w:t>production</w:t>
      </w:r>
      <w:r w:rsidRPr="006018C8">
        <w:rPr>
          <w:spacing w:val="-11"/>
        </w:rPr>
        <w:t xml:space="preserve"> </w:t>
      </w:r>
      <w:r w:rsidRPr="006018C8">
        <w:t>(qui</w:t>
      </w:r>
      <w:r w:rsidRPr="006018C8">
        <w:rPr>
          <w:spacing w:val="-9"/>
        </w:rPr>
        <w:t xml:space="preserve"> </w:t>
      </w:r>
      <w:r w:rsidRPr="006018C8">
        <w:t>font</w:t>
      </w:r>
      <w:r w:rsidRPr="006018C8">
        <w:rPr>
          <w:spacing w:val="-10"/>
        </w:rPr>
        <w:t xml:space="preserve"> </w:t>
      </w:r>
      <w:r w:rsidRPr="006018C8">
        <w:t>l’objet</w:t>
      </w:r>
      <w:r w:rsidRPr="006018C8">
        <w:rPr>
          <w:spacing w:val="-11"/>
        </w:rPr>
        <w:t xml:space="preserve"> </w:t>
      </w:r>
      <w:r w:rsidRPr="006018C8">
        <w:t>d’un</w:t>
      </w:r>
      <w:r w:rsidRPr="006018C8">
        <w:rPr>
          <w:spacing w:val="-6"/>
        </w:rPr>
        <w:t xml:space="preserve"> </w:t>
      </w:r>
      <w:r w:rsidRPr="006018C8">
        <w:t>autre</w:t>
      </w:r>
      <w:r w:rsidRPr="006018C8">
        <w:rPr>
          <w:spacing w:val="-7"/>
        </w:rPr>
        <w:t xml:space="preserve"> </w:t>
      </w:r>
      <w:r w:rsidRPr="006018C8">
        <w:rPr>
          <w:spacing w:val="-3"/>
        </w:rPr>
        <w:t>paragraphe</w:t>
      </w:r>
      <w:r w:rsidRPr="006018C8">
        <w:rPr>
          <w:spacing w:val="-7"/>
        </w:rPr>
        <w:t xml:space="preserve"> </w:t>
      </w:r>
      <w:r w:rsidRPr="006018C8">
        <w:rPr>
          <w:spacing w:val="-3"/>
        </w:rPr>
        <w:t>pour</w:t>
      </w:r>
      <w:r w:rsidRPr="006018C8">
        <w:rPr>
          <w:spacing w:val="-4"/>
        </w:rPr>
        <w:t xml:space="preserve"> </w:t>
      </w:r>
      <w:r w:rsidRPr="006018C8">
        <w:t>le</w:t>
      </w:r>
      <w:r w:rsidRPr="006018C8">
        <w:rPr>
          <w:spacing w:val="-10"/>
        </w:rPr>
        <w:t xml:space="preserve"> </w:t>
      </w:r>
      <w:r w:rsidRPr="006018C8">
        <w:rPr>
          <w:spacing w:val="-3"/>
        </w:rPr>
        <w:t xml:space="preserve">transformateur </w:t>
      </w:r>
      <w:r w:rsidRPr="006018C8">
        <w:t xml:space="preserve">et </w:t>
      </w:r>
      <w:r w:rsidRPr="006018C8">
        <w:rPr>
          <w:spacing w:val="-3"/>
        </w:rPr>
        <w:t xml:space="preserve">d’un </w:t>
      </w:r>
      <w:r w:rsidRPr="006018C8">
        <w:t xml:space="preserve">autre chapitre </w:t>
      </w:r>
      <w:r w:rsidRPr="006018C8">
        <w:rPr>
          <w:spacing w:val="-3"/>
        </w:rPr>
        <w:t xml:space="preserve">pour </w:t>
      </w:r>
      <w:r w:rsidRPr="006018C8">
        <w:t xml:space="preserve">les groupes </w:t>
      </w:r>
      <w:r w:rsidRPr="006018C8">
        <w:rPr>
          <w:spacing w:val="-3"/>
        </w:rPr>
        <w:t xml:space="preserve">électrogènes) </w:t>
      </w:r>
      <w:r w:rsidRPr="006018C8">
        <w:t xml:space="preserve">sont </w:t>
      </w:r>
      <w:r w:rsidRPr="006018C8">
        <w:rPr>
          <w:spacing w:val="-3"/>
        </w:rPr>
        <w:t xml:space="preserve">décrits </w:t>
      </w:r>
      <w:r w:rsidRPr="006018C8">
        <w:t>dans la</w:t>
      </w:r>
      <w:r w:rsidRPr="006018C8">
        <w:rPr>
          <w:spacing w:val="-38"/>
        </w:rPr>
        <w:t xml:space="preserve"> </w:t>
      </w:r>
      <w:r w:rsidRPr="006018C8">
        <w:rPr>
          <w:spacing w:val="-3"/>
        </w:rPr>
        <w:t>suite.</w:t>
      </w:r>
    </w:p>
    <w:p w14:paraId="3526EFD2" w14:textId="77777777" w:rsidR="00FA5B52" w:rsidRPr="006018C8" w:rsidRDefault="00FA5B52" w:rsidP="00FA5B52">
      <w:pPr>
        <w:pStyle w:val="Corpsdetexte"/>
        <w:kinsoku w:val="0"/>
        <w:overflowPunct w:val="0"/>
        <w:spacing w:line="276" w:lineRule="auto"/>
        <w:ind w:right="354"/>
        <w:jc w:val="both"/>
      </w:pPr>
      <w:r w:rsidRPr="006018C8">
        <w:t>Pour ce qui est de la prise de terre, elle sera réalisée en fond de fouille en cuivre nu de section 29mm2. Des techniques supplémentaires seront mises en œuvre pour obtenir une valeur de prise de terre inférieure à 4 Ohms. Il y aura une seule terre et sa valeur devra être celle appropriée pour les équipements informatiques.</w:t>
      </w:r>
    </w:p>
    <w:p w14:paraId="31CB0DE7" w14:textId="77777777" w:rsidR="00FA5B52" w:rsidRPr="006018C8" w:rsidRDefault="00FA5B52" w:rsidP="00FA5B52">
      <w:pPr>
        <w:pStyle w:val="Corpsdetexte"/>
        <w:kinsoku w:val="0"/>
        <w:overflowPunct w:val="0"/>
        <w:spacing w:line="280" w:lineRule="auto"/>
        <w:ind w:right="359"/>
        <w:jc w:val="both"/>
      </w:pPr>
      <w:r w:rsidRPr="006018C8">
        <w:t>La prise de terre devra être reliée aux différentes masses métalliques des bâtiments à des intervalles réguliers d'environ 20 mètres.</w:t>
      </w:r>
    </w:p>
    <w:p w14:paraId="55E11CC0" w14:textId="77777777" w:rsidR="00FA5B52" w:rsidRPr="006018C8" w:rsidRDefault="00FA5B52" w:rsidP="00FA5B52">
      <w:pPr>
        <w:pStyle w:val="Corpsdetexte"/>
        <w:kinsoku w:val="0"/>
        <w:overflowPunct w:val="0"/>
        <w:spacing w:line="276" w:lineRule="auto"/>
        <w:ind w:right="353"/>
        <w:jc w:val="both"/>
      </w:pPr>
      <w:r w:rsidRPr="006018C8">
        <w:t>Les interconnexions entre le TGBT et le tableau de distribution seront réalisées par les conducteurs de protection (PE) intégrés aux câbles d’alimentations. Le conducteur P.E. sera toujours incorporé au câble d’alimentation d’énergie de l’utilisation considérée.</w:t>
      </w:r>
    </w:p>
    <w:p w14:paraId="3818D6AE" w14:textId="77777777" w:rsidR="00FA5B52" w:rsidRPr="006018C8" w:rsidRDefault="00FA5B52" w:rsidP="00FA5B52">
      <w:pPr>
        <w:pStyle w:val="Corpsdetexte"/>
        <w:kinsoku w:val="0"/>
        <w:overflowPunct w:val="0"/>
        <w:spacing w:line="275" w:lineRule="exact"/>
        <w:jc w:val="both"/>
      </w:pPr>
      <w:r w:rsidRPr="006018C8">
        <w:lastRenderedPageBreak/>
        <w:t>Des liaisons équipotentielles principales (LEP) seront réalisées avec :</w:t>
      </w:r>
    </w:p>
    <w:p w14:paraId="2BF09E63" w14:textId="77777777" w:rsidR="00FA5B52" w:rsidRPr="006018C8" w:rsidRDefault="00FA5B52" w:rsidP="00FA5B52">
      <w:pPr>
        <w:pStyle w:val="Paragraphedeliste"/>
        <w:widowControl w:val="0"/>
        <w:numPr>
          <w:ilvl w:val="0"/>
          <w:numId w:val="115"/>
        </w:numPr>
        <w:tabs>
          <w:tab w:val="left" w:pos="1659"/>
        </w:tabs>
        <w:suppressAutoHyphens w:val="0"/>
        <w:kinsoku w:val="0"/>
        <w:overflowPunct w:val="0"/>
        <w:autoSpaceDE w:val="0"/>
        <w:adjustRightInd w:val="0"/>
        <w:spacing w:before="29" w:after="0" w:line="240" w:lineRule="auto"/>
        <w:ind w:hanging="568"/>
        <w:textAlignment w:val="auto"/>
        <w:rPr>
          <w:rFonts w:ascii="Times New Roman" w:hAnsi="Times New Roman"/>
        </w:rPr>
      </w:pPr>
      <w:r w:rsidRPr="006018C8">
        <w:rPr>
          <w:rFonts w:ascii="Times New Roman" w:hAnsi="Times New Roman"/>
        </w:rPr>
        <w:t>Les canalisations métalliques</w:t>
      </w:r>
      <w:r w:rsidRPr="006018C8">
        <w:rPr>
          <w:rFonts w:ascii="Times New Roman" w:hAnsi="Times New Roman"/>
          <w:spacing w:val="-20"/>
        </w:rPr>
        <w:t xml:space="preserve"> </w:t>
      </w:r>
      <w:r w:rsidRPr="006018C8">
        <w:rPr>
          <w:rFonts w:ascii="Times New Roman" w:hAnsi="Times New Roman"/>
        </w:rPr>
        <w:t>;</w:t>
      </w:r>
    </w:p>
    <w:p w14:paraId="48F91940" w14:textId="77777777" w:rsidR="00FA5B52" w:rsidRPr="006018C8" w:rsidRDefault="00FA5B52" w:rsidP="00FA5B52">
      <w:pPr>
        <w:pStyle w:val="Paragraphedeliste"/>
        <w:widowControl w:val="0"/>
        <w:numPr>
          <w:ilvl w:val="0"/>
          <w:numId w:val="115"/>
        </w:numPr>
        <w:tabs>
          <w:tab w:val="left" w:pos="1659"/>
        </w:tabs>
        <w:suppressAutoHyphens w:val="0"/>
        <w:kinsoku w:val="0"/>
        <w:overflowPunct w:val="0"/>
        <w:autoSpaceDE w:val="0"/>
        <w:adjustRightInd w:val="0"/>
        <w:spacing w:before="45" w:after="0" w:line="240" w:lineRule="auto"/>
        <w:ind w:hanging="568"/>
        <w:textAlignment w:val="auto"/>
        <w:rPr>
          <w:rFonts w:ascii="Times New Roman" w:hAnsi="Times New Roman"/>
        </w:rPr>
      </w:pPr>
      <w:r w:rsidRPr="006018C8">
        <w:rPr>
          <w:rFonts w:ascii="Times New Roman" w:hAnsi="Times New Roman"/>
        </w:rPr>
        <w:t>Ossature métallique des</w:t>
      </w:r>
      <w:r w:rsidRPr="006018C8">
        <w:rPr>
          <w:rFonts w:ascii="Times New Roman" w:hAnsi="Times New Roman"/>
          <w:spacing w:val="-44"/>
        </w:rPr>
        <w:t xml:space="preserve"> </w:t>
      </w:r>
      <w:r w:rsidRPr="006018C8">
        <w:rPr>
          <w:rFonts w:ascii="Times New Roman" w:hAnsi="Times New Roman"/>
          <w:spacing w:val="-3"/>
        </w:rPr>
        <w:t xml:space="preserve">structures </w:t>
      </w:r>
      <w:r w:rsidRPr="006018C8">
        <w:rPr>
          <w:rFonts w:ascii="Times New Roman" w:hAnsi="Times New Roman"/>
        </w:rPr>
        <w:t>;</w:t>
      </w:r>
    </w:p>
    <w:p w14:paraId="174A8B90" w14:textId="77777777" w:rsidR="00FA5B52" w:rsidRPr="006018C8" w:rsidRDefault="00FA5B52" w:rsidP="00FA5B52">
      <w:pPr>
        <w:pStyle w:val="Paragraphedeliste"/>
        <w:widowControl w:val="0"/>
        <w:numPr>
          <w:ilvl w:val="0"/>
          <w:numId w:val="115"/>
        </w:numPr>
        <w:tabs>
          <w:tab w:val="left" w:pos="1659"/>
        </w:tabs>
        <w:suppressAutoHyphens w:val="0"/>
        <w:kinsoku w:val="0"/>
        <w:overflowPunct w:val="0"/>
        <w:autoSpaceDE w:val="0"/>
        <w:adjustRightInd w:val="0"/>
        <w:spacing w:before="40" w:after="0" w:line="240" w:lineRule="auto"/>
        <w:ind w:hanging="568"/>
        <w:textAlignment w:val="auto"/>
        <w:rPr>
          <w:rFonts w:ascii="Times New Roman" w:hAnsi="Times New Roman"/>
        </w:rPr>
      </w:pPr>
      <w:r w:rsidRPr="006018C8">
        <w:rPr>
          <w:rFonts w:ascii="Times New Roman" w:hAnsi="Times New Roman"/>
        </w:rPr>
        <w:t>Les</w:t>
      </w:r>
      <w:r w:rsidRPr="006018C8">
        <w:rPr>
          <w:rFonts w:ascii="Times New Roman" w:hAnsi="Times New Roman"/>
          <w:spacing w:val="-9"/>
        </w:rPr>
        <w:t xml:space="preserve"> </w:t>
      </w:r>
      <w:r w:rsidRPr="006018C8">
        <w:rPr>
          <w:rFonts w:ascii="Times New Roman" w:hAnsi="Times New Roman"/>
        </w:rPr>
        <w:t>chemins</w:t>
      </w:r>
      <w:r w:rsidRPr="006018C8">
        <w:rPr>
          <w:rFonts w:ascii="Times New Roman" w:hAnsi="Times New Roman"/>
          <w:spacing w:val="-17"/>
        </w:rPr>
        <w:t xml:space="preserve"> </w:t>
      </w:r>
      <w:r w:rsidRPr="006018C8">
        <w:rPr>
          <w:rFonts w:ascii="Times New Roman" w:hAnsi="Times New Roman"/>
        </w:rPr>
        <w:t>de</w:t>
      </w:r>
      <w:r w:rsidRPr="006018C8">
        <w:rPr>
          <w:rFonts w:ascii="Times New Roman" w:hAnsi="Times New Roman"/>
          <w:spacing w:val="-12"/>
        </w:rPr>
        <w:t xml:space="preserve"> </w:t>
      </w:r>
      <w:r w:rsidRPr="006018C8">
        <w:rPr>
          <w:rFonts w:ascii="Times New Roman" w:hAnsi="Times New Roman"/>
        </w:rPr>
        <w:t>câbles</w:t>
      </w:r>
      <w:r w:rsidRPr="006018C8">
        <w:rPr>
          <w:rFonts w:ascii="Times New Roman" w:hAnsi="Times New Roman"/>
          <w:spacing w:val="-17"/>
        </w:rPr>
        <w:t xml:space="preserve"> </w:t>
      </w:r>
      <w:r w:rsidRPr="006018C8">
        <w:rPr>
          <w:rFonts w:ascii="Times New Roman" w:hAnsi="Times New Roman"/>
        </w:rPr>
        <w:t>métalliques</w:t>
      </w:r>
      <w:r w:rsidRPr="006018C8">
        <w:rPr>
          <w:rFonts w:ascii="Times New Roman" w:hAnsi="Times New Roman"/>
          <w:spacing w:val="-16"/>
        </w:rPr>
        <w:t xml:space="preserve"> </w:t>
      </w:r>
      <w:r w:rsidRPr="006018C8">
        <w:rPr>
          <w:rFonts w:ascii="Times New Roman" w:hAnsi="Times New Roman"/>
        </w:rPr>
        <w:t>;</w:t>
      </w:r>
    </w:p>
    <w:p w14:paraId="21D8C897" w14:textId="77777777" w:rsidR="00FA5B52" w:rsidRPr="006018C8" w:rsidRDefault="00FA5B52" w:rsidP="00FA5B52">
      <w:pPr>
        <w:pStyle w:val="Paragraphedeliste"/>
        <w:widowControl w:val="0"/>
        <w:numPr>
          <w:ilvl w:val="0"/>
          <w:numId w:val="115"/>
        </w:numPr>
        <w:tabs>
          <w:tab w:val="left" w:pos="1659"/>
        </w:tabs>
        <w:suppressAutoHyphens w:val="0"/>
        <w:kinsoku w:val="0"/>
        <w:overflowPunct w:val="0"/>
        <w:autoSpaceDE w:val="0"/>
        <w:adjustRightInd w:val="0"/>
        <w:spacing w:before="40" w:after="0" w:line="240" w:lineRule="auto"/>
        <w:ind w:hanging="568"/>
        <w:textAlignment w:val="auto"/>
        <w:rPr>
          <w:rFonts w:ascii="Times New Roman" w:hAnsi="Times New Roman"/>
        </w:rPr>
      </w:pPr>
      <w:r w:rsidRPr="006018C8">
        <w:rPr>
          <w:rFonts w:ascii="Times New Roman" w:hAnsi="Times New Roman"/>
        </w:rPr>
        <w:t>Les huisseries métalliques</w:t>
      </w:r>
      <w:r w:rsidRPr="006018C8">
        <w:rPr>
          <w:rFonts w:ascii="Times New Roman" w:hAnsi="Times New Roman"/>
          <w:spacing w:val="-11"/>
        </w:rPr>
        <w:t xml:space="preserve"> </w:t>
      </w:r>
      <w:r w:rsidRPr="006018C8">
        <w:rPr>
          <w:rFonts w:ascii="Times New Roman" w:hAnsi="Times New Roman"/>
        </w:rPr>
        <w:t>;</w:t>
      </w:r>
    </w:p>
    <w:p w14:paraId="149401F4" w14:textId="77777777" w:rsidR="00FA5B52" w:rsidRPr="006018C8" w:rsidRDefault="00FA5B52" w:rsidP="00FA5B52">
      <w:pPr>
        <w:pStyle w:val="Paragraphedeliste"/>
        <w:widowControl w:val="0"/>
        <w:numPr>
          <w:ilvl w:val="0"/>
          <w:numId w:val="115"/>
        </w:numPr>
        <w:tabs>
          <w:tab w:val="left" w:pos="1659"/>
        </w:tabs>
        <w:suppressAutoHyphens w:val="0"/>
        <w:kinsoku w:val="0"/>
        <w:overflowPunct w:val="0"/>
        <w:autoSpaceDE w:val="0"/>
        <w:adjustRightInd w:val="0"/>
        <w:spacing w:before="44" w:after="0" w:line="240" w:lineRule="auto"/>
        <w:ind w:hanging="568"/>
        <w:textAlignment w:val="auto"/>
        <w:rPr>
          <w:rFonts w:ascii="Times New Roman" w:hAnsi="Times New Roman"/>
          <w:spacing w:val="-3"/>
        </w:rPr>
      </w:pPr>
      <w:r w:rsidRPr="006018C8">
        <w:rPr>
          <w:rFonts w:ascii="Times New Roman" w:hAnsi="Times New Roman"/>
        </w:rPr>
        <w:t xml:space="preserve">La terre du </w:t>
      </w:r>
      <w:r w:rsidRPr="006018C8">
        <w:rPr>
          <w:rFonts w:ascii="Times New Roman" w:hAnsi="Times New Roman"/>
          <w:spacing w:val="-3"/>
        </w:rPr>
        <w:t>paratonnerre</w:t>
      </w:r>
      <w:r w:rsidRPr="006018C8">
        <w:rPr>
          <w:rFonts w:ascii="Times New Roman" w:hAnsi="Times New Roman"/>
          <w:spacing w:val="-20"/>
        </w:rPr>
        <w:t xml:space="preserve"> </w:t>
      </w:r>
      <w:r w:rsidRPr="006018C8">
        <w:rPr>
          <w:rFonts w:ascii="Times New Roman" w:hAnsi="Times New Roman"/>
          <w:spacing w:val="-3"/>
        </w:rPr>
        <w:t>Etc.</w:t>
      </w:r>
    </w:p>
    <w:p w14:paraId="0D1BB0DB" w14:textId="77777777" w:rsidR="00FA5B52" w:rsidRPr="006018C8" w:rsidRDefault="00FA5B52" w:rsidP="00FA5B52">
      <w:pPr>
        <w:pStyle w:val="Titre5"/>
        <w:numPr>
          <w:ilvl w:val="3"/>
          <w:numId w:val="124"/>
        </w:numPr>
        <w:tabs>
          <w:tab w:val="left" w:pos="2369"/>
        </w:tabs>
        <w:kinsoku w:val="0"/>
        <w:overflowPunct w:val="0"/>
        <w:spacing w:before="157"/>
        <w:ind w:left="2880" w:hanging="360"/>
        <w:rPr>
          <w:rFonts w:ascii="Times New Roman" w:hAnsi="Times New Roman"/>
          <w:color w:val="auto"/>
        </w:rPr>
      </w:pPr>
      <w:r w:rsidRPr="006018C8">
        <w:rPr>
          <w:rFonts w:ascii="Times New Roman" w:hAnsi="Times New Roman"/>
          <w:color w:val="auto"/>
        </w:rPr>
        <w:t>Tableaux Divisionnaires</w:t>
      </w:r>
    </w:p>
    <w:p w14:paraId="7A5C7269" w14:textId="77777777" w:rsidR="00FA5B52" w:rsidRPr="006018C8" w:rsidRDefault="00FA5B52" w:rsidP="00FA5B52">
      <w:pPr>
        <w:pStyle w:val="Corpsdetexte"/>
        <w:kinsoku w:val="0"/>
        <w:overflowPunct w:val="0"/>
        <w:spacing w:before="124" w:line="276" w:lineRule="auto"/>
        <w:ind w:right="348"/>
        <w:jc w:val="both"/>
        <w:rPr>
          <w:spacing w:val="-3"/>
        </w:rPr>
      </w:pPr>
      <w:r w:rsidRPr="006018C8">
        <w:t xml:space="preserve">Les « tableaux de </w:t>
      </w:r>
      <w:r w:rsidRPr="006018C8">
        <w:rPr>
          <w:spacing w:val="-3"/>
        </w:rPr>
        <w:t xml:space="preserve">distribution normale-remplacement </w:t>
      </w:r>
      <w:r w:rsidRPr="006018C8">
        <w:t>TDNR » divisionnaires qui englobe les terminaux suivants</w:t>
      </w:r>
      <w:r w:rsidRPr="006018C8">
        <w:rPr>
          <w:spacing w:val="-9"/>
        </w:rPr>
        <w:t xml:space="preserve"> </w:t>
      </w:r>
      <w:r w:rsidRPr="006018C8">
        <w:t>:</w:t>
      </w:r>
      <w:r w:rsidRPr="006018C8">
        <w:rPr>
          <w:spacing w:val="-3"/>
        </w:rPr>
        <w:t xml:space="preserve"> Climatisation,</w:t>
      </w:r>
      <w:r w:rsidRPr="006018C8">
        <w:rPr>
          <w:spacing w:val="-2"/>
        </w:rPr>
        <w:t xml:space="preserve"> </w:t>
      </w:r>
      <w:r w:rsidRPr="006018C8">
        <w:t>les</w:t>
      </w:r>
      <w:r w:rsidRPr="006018C8">
        <w:rPr>
          <w:spacing w:val="-6"/>
        </w:rPr>
        <w:t xml:space="preserve"> </w:t>
      </w:r>
      <w:r w:rsidRPr="006018C8">
        <w:rPr>
          <w:spacing w:val="-2"/>
        </w:rPr>
        <w:t>prises</w:t>
      </w:r>
      <w:r w:rsidRPr="006018C8">
        <w:rPr>
          <w:spacing w:val="-5"/>
        </w:rPr>
        <w:t xml:space="preserve"> </w:t>
      </w:r>
      <w:r w:rsidRPr="006018C8">
        <w:rPr>
          <w:spacing w:val="-3"/>
        </w:rPr>
        <w:t>électriques</w:t>
      </w:r>
      <w:r w:rsidRPr="006018C8">
        <w:rPr>
          <w:spacing w:val="-5"/>
        </w:rPr>
        <w:t xml:space="preserve"> </w:t>
      </w:r>
      <w:r w:rsidRPr="006018C8">
        <w:t>normales,</w:t>
      </w:r>
      <w:r w:rsidRPr="006018C8">
        <w:rPr>
          <w:spacing w:val="-1"/>
        </w:rPr>
        <w:t xml:space="preserve"> </w:t>
      </w:r>
      <w:r w:rsidRPr="006018C8">
        <w:t>les</w:t>
      </w:r>
      <w:r w:rsidRPr="006018C8">
        <w:rPr>
          <w:spacing w:val="-6"/>
        </w:rPr>
        <w:t xml:space="preserve"> </w:t>
      </w:r>
      <w:r w:rsidRPr="006018C8">
        <w:t>sèches</w:t>
      </w:r>
      <w:r w:rsidRPr="006018C8">
        <w:rPr>
          <w:spacing w:val="-5"/>
        </w:rPr>
        <w:t xml:space="preserve"> </w:t>
      </w:r>
      <w:r w:rsidRPr="006018C8">
        <w:rPr>
          <w:spacing w:val="-3"/>
        </w:rPr>
        <w:t>mains,</w:t>
      </w:r>
      <w:r w:rsidRPr="006018C8">
        <w:rPr>
          <w:spacing w:val="-6"/>
        </w:rPr>
        <w:t xml:space="preserve"> </w:t>
      </w:r>
      <w:r w:rsidRPr="006018C8">
        <w:t>les</w:t>
      </w:r>
      <w:r w:rsidRPr="006018C8">
        <w:rPr>
          <w:spacing w:val="-6"/>
        </w:rPr>
        <w:t xml:space="preserve"> </w:t>
      </w:r>
      <w:r w:rsidRPr="006018C8">
        <w:t>chauffe-eau,</w:t>
      </w:r>
      <w:r w:rsidRPr="006018C8">
        <w:rPr>
          <w:spacing w:val="-6"/>
        </w:rPr>
        <w:t xml:space="preserve"> </w:t>
      </w:r>
      <w:r w:rsidRPr="006018C8">
        <w:t>l’éclairage</w:t>
      </w:r>
      <w:r w:rsidRPr="006018C8">
        <w:rPr>
          <w:spacing w:val="-4"/>
        </w:rPr>
        <w:t xml:space="preserve"> </w:t>
      </w:r>
      <w:r w:rsidRPr="006018C8">
        <w:t>normal</w:t>
      </w:r>
      <w:r w:rsidRPr="006018C8">
        <w:rPr>
          <w:spacing w:val="-3"/>
        </w:rPr>
        <w:t xml:space="preserve"> et </w:t>
      </w:r>
      <w:r w:rsidRPr="006018C8">
        <w:t xml:space="preserve">l’éclairage de </w:t>
      </w:r>
      <w:r w:rsidRPr="006018C8">
        <w:rPr>
          <w:spacing w:val="-3"/>
        </w:rPr>
        <w:t xml:space="preserve">sécurité associé </w:t>
      </w:r>
      <w:r w:rsidRPr="006018C8">
        <w:t xml:space="preserve">des </w:t>
      </w:r>
      <w:r w:rsidRPr="006018C8">
        <w:rPr>
          <w:spacing w:val="-2"/>
        </w:rPr>
        <w:t xml:space="preserve">Bâtiments </w:t>
      </w:r>
      <w:r w:rsidRPr="006018C8">
        <w:rPr>
          <w:spacing w:val="-3"/>
        </w:rPr>
        <w:t xml:space="preserve">ou zones </w:t>
      </w:r>
      <w:r w:rsidRPr="006018C8">
        <w:t>non</w:t>
      </w:r>
      <w:r w:rsidRPr="006018C8">
        <w:rPr>
          <w:spacing w:val="-29"/>
        </w:rPr>
        <w:t xml:space="preserve"> </w:t>
      </w:r>
      <w:r w:rsidRPr="006018C8">
        <w:rPr>
          <w:spacing w:val="-3"/>
        </w:rPr>
        <w:t>critiques.</w:t>
      </w:r>
    </w:p>
    <w:p w14:paraId="479E1078" w14:textId="77777777" w:rsidR="00FA5B52" w:rsidRPr="006018C8" w:rsidRDefault="00FA5B52" w:rsidP="00FA5B52">
      <w:pPr>
        <w:pStyle w:val="Corpsdetexte"/>
        <w:kinsoku w:val="0"/>
        <w:overflowPunct w:val="0"/>
        <w:spacing w:before="62" w:line="276" w:lineRule="auto"/>
        <w:ind w:right="354"/>
        <w:jc w:val="both"/>
        <w:rPr>
          <w:spacing w:val="-3"/>
        </w:rPr>
      </w:pPr>
      <w:r w:rsidRPr="006018C8">
        <w:t xml:space="preserve">Il </w:t>
      </w:r>
      <w:r w:rsidRPr="006018C8">
        <w:rPr>
          <w:spacing w:val="-3"/>
        </w:rPr>
        <w:t xml:space="preserve">sera installé </w:t>
      </w:r>
      <w:r w:rsidRPr="006018C8">
        <w:t xml:space="preserve">suivant plans fournis, </w:t>
      </w:r>
      <w:r w:rsidRPr="006018C8">
        <w:rPr>
          <w:spacing w:val="-3"/>
        </w:rPr>
        <w:t xml:space="preserve">dimensionné suivant </w:t>
      </w:r>
      <w:r w:rsidRPr="006018C8">
        <w:t xml:space="preserve">le nombre de </w:t>
      </w:r>
      <w:r w:rsidRPr="006018C8">
        <w:rPr>
          <w:spacing w:val="-3"/>
        </w:rPr>
        <w:t xml:space="preserve">circuit </w:t>
      </w:r>
      <w:r w:rsidRPr="006018C8">
        <w:t xml:space="preserve">alimenté que </w:t>
      </w:r>
      <w:r w:rsidRPr="006018C8">
        <w:rPr>
          <w:spacing w:val="-3"/>
        </w:rPr>
        <w:t xml:space="preserve">ça </w:t>
      </w:r>
      <w:r w:rsidRPr="006018C8">
        <w:t xml:space="preserve">soit l'éclairage, prises de courant </w:t>
      </w:r>
      <w:r w:rsidRPr="006018C8">
        <w:rPr>
          <w:spacing w:val="-3"/>
        </w:rPr>
        <w:t xml:space="preserve">et attentes électriques. </w:t>
      </w:r>
      <w:r w:rsidRPr="006018C8">
        <w:t xml:space="preserve">Ainsi que tous les équipements de ces </w:t>
      </w:r>
      <w:r w:rsidRPr="006018C8">
        <w:rPr>
          <w:spacing w:val="-3"/>
        </w:rPr>
        <w:t xml:space="preserve">coffrets </w:t>
      </w:r>
      <w:r w:rsidRPr="006018C8">
        <w:t xml:space="preserve">tels que disjoncteurs de protection, </w:t>
      </w:r>
      <w:r w:rsidRPr="006018C8">
        <w:rPr>
          <w:spacing w:val="-3"/>
        </w:rPr>
        <w:t xml:space="preserve">interrupteurs, télérupteurs, </w:t>
      </w:r>
      <w:r w:rsidRPr="006018C8">
        <w:t xml:space="preserve">minuterie, </w:t>
      </w:r>
      <w:r w:rsidRPr="006018C8">
        <w:rPr>
          <w:spacing w:val="-3"/>
        </w:rPr>
        <w:t>parafoudre, etc.</w:t>
      </w:r>
    </w:p>
    <w:p w14:paraId="15EA9BD8" w14:textId="77777777" w:rsidR="00FA5B52" w:rsidRPr="006018C8" w:rsidRDefault="00FA5B52" w:rsidP="00FA5B52">
      <w:pPr>
        <w:pStyle w:val="Corpsdetexte"/>
        <w:kinsoku w:val="0"/>
        <w:overflowPunct w:val="0"/>
        <w:spacing w:line="274" w:lineRule="exact"/>
        <w:jc w:val="both"/>
      </w:pPr>
      <w:r w:rsidRPr="006018C8">
        <w:t>Ils seront de même marque (SCHNEIDER ou similaire) et constitués de :</w:t>
      </w:r>
    </w:p>
    <w:p w14:paraId="6469758C" w14:textId="77777777" w:rsidR="00FA5B52" w:rsidRPr="006018C8" w:rsidRDefault="00FA5B52" w:rsidP="00FA5B52">
      <w:pPr>
        <w:pStyle w:val="Paragraphedeliste"/>
        <w:widowControl w:val="0"/>
        <w:numPr>
          <w:ilvl w:val="0"/>
          <w:numId w:val="114"/>
        </w:numPr>
        <w:tabs>
          <w:tab w:val="left" w:pos="1342"/>
        </w:tabs>
        <w:suppressAutoHyphens w:val="0"/>
        <w:kinsoku w:val="0"/>
        <w:overflowPunct w:val="0"/>
        <w:autoSpaceDE w:val="0"/>
        <w:adjustRightInd w:val="0"/>
        <w:spacing w:before="38" w:after="0" w:line="240" w:lineRule="auto"/>
        <w:textAlignment w:val="auto"/>
        <w:rPr>
          <w:rFonts w:ascii="Times New Roman" w:hAnsi="Times New Roman"/>
          <w:spacing w:val="-3"/>
        </w:rPr>
      </w:pPr>
      <w:r w:rsidRPr="006018C8">
        <w:rPr>
          <w:rFonts w:ascii="Times New Roman" w:hAnsi="Times New Roman"/>
        </w:rPr>
        <w:t xml:space="preserve">des disjoncteurs </w:t>
      </w:r>
      <w:r w:rsidRPr="006018C8">
        <w:rPr>
          <w:rFonts w:ascii="Times New Roman" w:hAnsi="Times New Roman"/>
          <w:spacing w:val="-3"/>
        </w:rPr>
        <w:t xml:space="preserve">généraux de </w:t>
      </w:r>
      <w:r w:rsidRPr="006018C8">
        <w:rPr>
          <w:rFonts w:ascii="Times New Roman" w:hAnsi="Times New Roman"/>
        </w:rPr>
        <w:t xml:space="preserve">tête </w:t>
      </w:r>
      <w:r w:rsidRPr="006018C8">
        <w:rPr>
          <w:rFonts w:ascii="Times New Roman" w:hAnsi="Times New Roman"/>
          <w:spacing w:val="-3"/>
        </w:rPr>
        <w:t xml:space="preserve">du </w:t>
      </w:r>
      <w:r w:rsidRPr="006018C8">
        <w:rPr>
          <w:rFonts w:ascii="Times New Roman" w:hAnsi="Times New Roman"/>
        </w:rPr>
        <w:t xml:space="preserve">type </w:t>
      </w:r>
      <w:proofErr w:type="spellStart"/>
      <w:r w:rsidRPr="006018C8">
        <w:rPr>
          <w:rFonts w:ascii="Times New Roman" w:hAnsi="Times New Roman"/>
        </w:rPr>
        <w:t>tétra-polaire</w:t>
      </w:r>
      <w:proofErr w:type="spellEnd"/>
      <w:r w:rsidRPr="006018C8">
        <w:rPr>
          <w:rFonts w:ascii="Times New Roman" w:hAnsi="Times New Roman"/>
        </w:rPr>
        <w:t xml:space="preserve"> </w:t>
      </w:r>
      <w:proofErr w:type="spellStart"/>
      <w:r w:rsidRPr="006018C8">
        <w:rPr>
          <w:rFonts w:ascii="Times New Roman" w:hAnsi="Times New Roman"/>
          <w:spacing w:val="-3"/>
        </w:rPr>
        <w:t>magnéto-thermique</w:t>
      </w:r>
      <w:proofErr w:type="spellEnd"/>
      <w:r w:rsidRPr="006018C8">
        <w:rPr>
          <w:rFonts w:ascii="Times New Roman" w:hAnsi="Times New Roman"/>
          <w:spacing w:val="-33"/>
        </w:rPr>
        <w:t xml:space="preserve"> </w:t>
      </w:r>
      <w:r w:rsidRPr="006018C8">
        <w:rPr>
          <w:rFonts w:ascii="Times New Roman" w:hAnsi="Times New Roman"/>
          <w:spacing w:val="-3"/>
        </w:rPr>
        <w:t>simples;</w:t>
      </w:r>
    </w:p>
    <w:p w14:paraId="3CCF7206" w14:textId="77777777" w:rsidR="00FA5B52" w:rsidRPr="006018C8" w:rsidRDefault="00FA5B52" w:rsidP="00FA5B52">
      <w:pPr>
        <w:pStyle w:val="Paragraphedeliste"/>
        <w:widowControl w:val="0"/>
        <w:numPr>
          <w:ilvl w:val="0"/>
          <w:numId w:val="114"/>
        </w:numPr>
        <w:tabs>
          <w:tab w:val="left" w:pos="1342"/>
        </w:tabs>
        <w:suppressAutoHyphens w:val="0"/>
        <w:kinsoku w:val="0"/>
        <w:overflowPunct w:val="0"/>
        <w:autoSpaceDE w:val="0"/>
        <w:adjustRightInd w:val="0"/>
        <w:spacing w:before="42" w:after="0" w:line="273" w:lineRule="auto"/>
        <w:ind w:right="347"/>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disjoncteurs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départ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différents</w:t>
      </w:r>
      <w:r w:rsidRPr="006018C8">
        <w:rPr>
          <w:rFonts w:ascii="Times New Roman" w:hAnsi="Times New Roman"/>
          <w:spacing w:val="-6"/>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(prises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spacing w:val="-3"/>
        </w:rPr>
        <w:t>éclairage)</w:t>
      </w:r>
      <w:r w:rsidRPr="006018C8">
        <w:rPr>
          <w:rFonts w:ascii="Times New Roman" w:hAnsi="Times New Roman"/>
          <w:spacing w:val="-7"/>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type</w:t>
      </w:r>
      <w:r w:rsidRPr="006018C8">
        <w:rPr>
          <w:rFonts w:ascii="Times New Roman" w:hAnsi="Times New Roman"/>
          <w:spacing w:val="-10"/>
        </w:rPr>
        <w:t xml:space="preserve"> </w:t>
      </w:r>
      <w:r w:rsidRPr="006018C8">
        <w:rPr>
          <w:rFonts w:ascii="Times New Roman" w:hAnsi="Times New Roman"/>
        </w:rPr>
        <w:t>tétra-</w:t>
      </w:r>
      <w:r w:rsidRPr="006018C8">
        <w:rPr>
          <w:rFonts w:ascii="Times New Roman" w:hAnsi="Times New Roman"/>
          <w:spacing w:val="-7"/>
        </w:rPr>
        <w:t xml:space="preserve"> </w:t>
      </w:r>
      <w:r w:rsidRPr="006018C8">
        <w:rPr>
          <w:rFonts w:ascii="Times New Roman" w:hAnsi="Times New Roman"/>
        </w:rPr>
        <w:t>polaire</w:t>
      </w:r>
      <w:r w:rsidRPr="006018C8">
        <w:rPr>
          <w:rFonts w:ascii="Times New Roman" w:hAnsi="Times New Roman"/>
          <w:spacing w:val="-10"/>
        </w:rPr>
        <w:t xml:space="preserve"> </w:t>
      </w:r>
      <w:r w:rsidRPr="006018C8">
        <w:rPr>
          <w:rFonts w:ascii="Times New Roman" w:hAnsi="Times New Roman"/>
        </w:rPr>
        <w:t>magnéto- thermique</w:t>
      </w:r>
      <w:r w:rsidRPr="006018C8">
        <w:rPr>
          <w:rFonts w:ascii="Times New Roman" w:hAnsi="Times New Roman"/>
          <w:spacing w:val="-5"/>
        </w:rPr>
        <w:t xml:space="preserve"> </w:t>
      </w:r>
      <w:r w:rsidRPr="006018C8">
        <w:rPr>
          <w:rFonts w:ascii="Times New Roman" w:hAnsi="Times New Roman"/>
          <w:spacing w:val="-3"/>
        </w:rPr>
        <w:t>différentiel;</w:t>
      </w:r>
    </w:p>
    <w:p w14:paraId="7D5614D0" w14:textId="77777777" w:rsidR="00FA5B52" w:rsidRPr="006018C8" w:rsidRDefault="00FA5B52" w:rsidP="00FA5B52">
      <w:pPr>
        <w:pStyle w:val="Paragraphedeliste"/>
        <w:widowControl w:val="0"/>
        <w:numPr>
          <w:ilvl w:val="0"/>
          <w:numId w:val="114"/>
        </w:numPr>
        <w:tabs>
          <w:tab w:val="left" w:pos="1342"/>
        </w:tabs>
        <w:suppressAutoHyphens w:val="0"/>
        <w:kinsoku w:val="0"/>
        <w:overflowPunct w:val="0"/>
        <w:autoSpaceDE w:val="0"/>
        <w:adjustRightInd w:val="0"/>
        <w:spacing w:before="4" w:after="0" w:line="240" w:lineRule="auto"/>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DPN</w:t>
      </w:r>
      <w:r w:rsidRPr="006018C8">
        <w:rPr>
          <w:rFonts w:ascii="Times New Roman" w:hAnsi="Times New Roman"/>
          <w:spacing w:val="-5"/>
        </w:rPr>
        <w:t xml:space="preserve"> </w:t>
      </w:r>
      <w:proofErr w:type="spellStart"/>
      <w:r w:rsidRPr="006018C8">
        <w:rPr>
          <w:rFonts w:ascii="Times New Roman" w:hAnsi="Times New Roman"/>
        </w:rPr>
        <w:t>magnéto-thermiques</w:t>
      </w:r>
      <w:proofErr w:type="spellEnd"/>
      <w:r w:rsidRPr="006018C8">
        <w:rPr>
          <w:rFonts w:ascii="Times New Roman" w:hAnsi="Times New Roman"/>
          <w:spacing w:val="-11"/>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terminaux</w:t>
      </w:r>
      <w:r w:rsidRPr="006018C8">
        <w:rPr>
          <w:rFonts w:ascii="Times New Roman" w:hAnsi="Times New Roman"/>
          <w:spacing w:val="-9"/>
        </w:rPr>
        <w:t xml:space="preserve"> </w:t>
      </w:r>
      <w:r w:rsidRPr="006018C8">
        <w:rPr>
          <w:rFonts w:ascii="Times New Roman" w:hAnsi="Times New Roman"/>
        </w:rPr>
        <w:t>(prises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spacing w:val="-3"/>
        </w:rPr>
        <w:t>éclairage).</w:t>
      </w:r>
    </w:p>
    <w:p w14:paraId="6A695816" w14:textId="77777777" w:rsidR="00FA5B52" w:rsidRPr="006018C8" w:rsidRDefault="00FA5B52" w:rsidP="00FA5B52">
      <w:pPr>
        <w:pStyle w:val="Paragraphedeliste"/>
        <w:widowControl w:val="0"/>
        <w:numPr>
          <w:ilvl w:val="0"/>
          <w:numId w:val="114"/>
        </w:numPr>
        <w:tabs>
          <w:tab w:val="left" w:pos="1342"/>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Des parafoudres</w:t>
      </w:r>
      <w:r w:rsidRPr="006018C8">
        <w:rPr>
          <w:rFonts w:ascii="Times New Roman" w:hAnsi="Times New Roman"/>
          <w:spacing w:val="-16"/>
        </w:rPr>
        <w:t xml:space="preserve"> </w:t>
      </w:r>
      <w:proofErr w:type="spellStart"/>
      <w:r w:rsidRPr="006018C8">
        <w:rPr>
          <w:rFonts w:ascii="Times New Roman" w:hAnsi="Times New Roman"/>
        </w:rPr>
        <w:t>tétra-polaires</w:t>
      </w:r>
      <w:proofErr w:type="spellEnd"/>
      <w:r w:rsidRPr="006018C8">
        <w:rPr>
          <w:rFonts w:ascii="Times New Roman" w:hAnsi="Times New Roman"/>
        </w:rPr>
        <w:t>.</w:t>
      </w:r>
    </w:p>
    <w:p w14:paraId="66652CD1" w14:textId="77777777" w:rsidR="00FA5B52" w:rsidRPr="006018C8" w:rsidRDefault="00FA5B52" w:rsidP="00FA5B52">
      <w:pPr>
        <w:pStyle w:val="Paragraphedeliste"/>
        <w:widowControl w:val="0"/>
        <w:numPr>
          <w:ilvl w:val="1"/>
          <w:numId w:val="114"/>
        </w:numPr>
        <w:tabs>
          <w:tab w:val="left" w:pos="2048"/>
        </w:tabs>
        <w:suppressAutoHyphens w:val="0"/>
        <w:kinsoku w:val="0"/>
        <w:overflowPunct w:val="0"/>
        <w:autoSpaceDE w:val="0"/>
        <w:adjustRightInd w:val="0"/>
        <w:spacing w:before="42" w:after="0" w:line="240" w:lineRule="auto"/>
        <w:ind w:hanging="361"/>
        <w:textAlignment w:val="auto"/>
        <w:rPr>
          <w:rFonts w:ascii="Times New Roman" w:hAnsi="Times New Roman"/>
          <w:spacing w:val="-3"/>
        </w:rPr>
      </w:pPr>
      <w:r w:rsidRPr="006018C8">
        <w:rPr>
          <w:rFonts w:ascii="Times New Roman" w:hAnsi="Times New Roman"/>
        </w:rPr>
        <w:t>Toutes</w:t>
      </w:r>
      <w:r w:rsidRPr="006018C8">
        <w:rPr>
          <w:rFonts w:ascii="Times New Roman" w:hAnsi="Times New Roman"/>
          <w:spacing w:val="-12"/>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spacing w:val="-3"/>
        </w:rPr>
        <w:t>circulations,</w:t>
      </w:r>
      <w:r w:rsidRPr="006018C8">
        <w:rPr>
          <w:rFonts w:ascii="Times New Roman" w:hAnsi="Times New Roman"/>
          <w:spacing w:val="-2"/>
        </w:rPr>
        <w:t xml:space="preserve"> </w:t>
      </w:r>
      <w:r w:rsidRPr="006018C8">
        <w:rPr>
          <w:rFonts w:ascii="Times New Roman" w:hAnsi="Times New Roman"/>
        </w:rPr>
        <w:t>escaliers</w:t>
      </w:r>
      <w:r w:rsidRPr="006018C8">
        <w:rPr>
          <w:rFonts w:ascii="Times New Roman" w:hAnsi="Times New Roman"/>
          <w:spacing w:val="-6"/>
        </w:rPr>
        <w:t xml:space="preserve"> </w:t>
      </w:r>
      <w:r w:rsidRPr="006018C8">
        <w:rPr>
          <w:rFonts w:ascii="Times New Roman" w:hAnsi="Times New Roman"/>
          <w:spacing w:val="-3"/>
        </w:rPr>
        <w:t>seront</w:t>
      </w:r>
      <w:r w:rsidRPr="006018C8">
        <w:rPr>
          <w:rFonts w:ascii="Times New Roman" w:hAnsi="Times New Roman"/>
          <w:spacing w:val="-4"/>
        </w:rPr>
        <w:t xml:space="preserve"> </w:t>
      </w:r>
      <w:r w:rsidRPr="006018C8">
        <w:rPr>
          <w:rFonts w:ascii="Times New Roman" w:hAnsi="Times New Roman"/>
        </w:rPr>
        <w:t>commandés</w:t>
      </w:r>
      <w:r w:rsidRPr="006018C8">
        <w:rPr>
          <w:rFonts w:ascii="Times New Roman" w:hAnsi="Times New Roman"/>
          <w:spacing w:val="-6"/>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minuterie</w:t>
      </w:r>
      <w:r w:rsidRPr="006018C8">
        <w:rPr>
          <w:rFonts w:ascii="Times New Roman" w:hAnsi="Times New Roman"/>
          <w:spacing w:val="-9"/>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spacing w:val="-3"/>
        </w:rPr>
        <w:t>ou</w:t>
      </w:r>
      <w:r w:rsidRPr="006018C8">
        <w:rPr>
          <w:rFonts w:ascii="Times New Roman" w:hAnsi="Times New Roman"/>
          <w:spacing w:val="-4"/>
        </w:rPr>
        <w:t xml:space="preserve"> </w:t>
      </w:r>
      <w:r w:rsidRPr="006018C8">
        <w:rPr>
          <w:rFonts w:ascii="Times New Roman" w:hAnsi="Times New Roman"/>
          <w:spacing w:val="-3"/>
        </w:rPr>
        <w:t>télérupteur.</w:t>
      </w:r>
    </w:p>
    <w:p w14:paraId="52752C2F" w14:textId="77777777" w:rsidR="00FA5B52" w:rsidRPr="006018C8" w:rsidRDefault="00FA5B52" w:rsidP="00FA5B52">
      <w:pPr>
        <w:pStyle w:val="Paragraphedeliste"/>
        <w:widowControl w:val="0"/>
        <w:numPr>
          <w:ilvl w:val="1"/>
          <w:numId w:val="114"/>
        </w:numPr>
        <w:tabs>
          <w:tab w:val="left" w:pos="2048"/>
        </w:tabs>
        <w:suppressAutoHyphens w:val="0"/>
        <w:kinsoku w:val="0"/>
        <w:overflowPunct w:val="0"/>
        <w:autoSpaceDE w:val="0"/>
        <w:adjustRightInd w:val="0"/>
        <w:spacing w:before="162" w:after="0" w:line="273" w:lineRule="auto"/>
        <w:ind w:right="352"/>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pouvoir </w:t>
      </w:r>
      <w:r w:rsidRPr="006018C8">
        <w:rPr>
          <w:rFonts w:ascii="Times New Roman" w:hAnsi="Times New Roman"/>
        </w:rPr>
        <w:t xml:space="preserve">de coupure des disjoncteurs </w:t>
      </w:r>
      <w:r w:rsidRPr="006018C8">
        <w:rPr>
          <w:rFonts w:ascii="Times New Roman" w:hAnsi="Times New Roman"/>
          <w:spacing w:val="-3"/>
        </w:rPr>
        <w:t xml:space="preserve">de protection sera choisi </w:t>
      </w:r>
      <w:r w:rsidRPr="006018C8">
        <w:rPr>
          <w:rFonts w:ascii="Times New Roman" w:hAnsi="Times New Roman"/>
        </w:rPr>
        <w:t xml:space="preserve">en fonction </w:t>
      </w:r>
      <w:r w:rsidRPr="006018C8">
        <w:rPr>
          <w:rFonts w:ascii="Times New Roman" w:hAnsi="Times New Roman"/>
          <w:spacing w:val="-3"/>
        </w:rPr>
        <w:t xml:space="preserve">du courant </w:t>
      </w:r>
      <w:r w:rsidRPr="006018C8">
        <w:rPr>
          <w:rFonts w:ascii="Times New Roman" w:hAnsi="Times New Roman"/>
        </w:rPr>
        <w:t xml:space="preserve">de court- </w:t>
      </w:r>
      <w:r w:rsidRPr="006018C8">
        <w:rPr>
          <w:rFonts w:ascii="Times New Roman" w:hAnsi="Times New Roman"/>
          <w:spacing w:val="-3"/>
        </w:rPr>
        <w:t xml:space="preserve">circuit au </w:t>
      </w:r>
      <w:r w:rsidRPr="006018C8">
        <w:rPr>
          <w:rFonts w:ascii="Times New Roman" w:hAnsi="Times New Roman"/>
          <w:spacing w:val="-2"/>
        </w:rPr>
        <w:t xml:space="preserve">niveau </w:t>
      </w:r>
      <w:r w:rsidRPr="006018C8">
        <w:rPr>
          <w:rFonts w:ascii="Times New Roman" w:hAnsi="Times New Roman"/>
          <w:spacing w:val="-3"/>
        </w:rPr>
        <w:t xml:space="preserve">de </w:t>
      </w:r>
      <w:r w:rsidRPr="006018C8">
        <w:rPr>
          <w:rFonts w:ascii="Times New Roman" w:hAnsi="Times New Roman"/>
        </w:rPr>
        <w:t xml:space="preserve">chaque coffret </w:t>
      </w:r>
      <w:r w:rsidRPr="006018C8">
        <w:rPr>
          <w:rFonts w:ascii="Times New Roman" w:hAnsi="Times New Roman"/>
          <w:spacing w:val="-3"/>
        </w:rPr>
        <w:t xml:space="preserve">et </w:t>
      </w:r>
      <w:r w:rsidRPr="006018C8">
        <w:rPr>
          <w:rFonts w:ascii="Times New Roman" w:hAnsi="Times New Roman"/>
        </w:rPr>
        <w:t xml:space="preserve">la </w:t>
      </w:r>
      <w:r w:rsidRPr="006018C8">
        <w:rPr>
          <w:rFonts w:ascii="Times New Roman" w:hAnsi="Times New Roman"/>
          <w:spacing w:val="-3"/>
        </w:rPr>
        <w:t xml:space="preserve">sélectivité </w:t>
      </w:r>
      <w:r w:rsidRPr="006018C8">
        <w:rPr>
          <w:rFonts w:ascii="Times New Roman" w:hAnsi="Times New Roman"/>
        </w:rPr>
        <w:t>sera</w:t>
      </w:r>
      <w:r w:rsidRPr="006018C8">
        <w:rPr>
          <w:rFonts w:ascii="Times New Roman" w:hAnsi="Times New Roman"/>
          <w:spacing w:val="-33"/>
        </w:rPr>
        <w:t xml:space="preserve"> </w:t>
      </w:r>
      <w:r w:rsidRPr="006018C8">
        <w:rPr>
          <w:rFonts w:ascii="Times New Roman" w:hAnsi="Times New Roman"/>
          <w:spacing w:val="-3"/>
        </w:rPr>
        <w:t>totale.</w:t>
      </w:r>
    </w:p>
    <w:p w14:paraId="742CF43E" w14:textId="77777777" w:rsidR="00FA5B52" w:rsidRPr="006018C8" w:rsidRDefault="00FA5B52" w:rsidP="00FA5B52">
      <w:pPr>
        <w:pStyle w:val="Corpsdetexte"/>
        <w:kinsoku w:val="0"/>
        <w:overflowPunct w:val="0"/>
        <w:spacing w:before="122"/>
      </w:pPr>
      <w:r w:rsidRPr="006018C8">
        <w:rPr>
          <w:b/>
          <w:bCs/>
        </w:rPr>
        <w:t>NB</w:t>
      </w:r>
      <w:r w:rsidRPr="006018C8">
        <w:t>: - Tous les tableaux divisionnaires seront encastrés sauf les armoires générales qui sera en apparent.</w:t>
      </w:r>
    </w:p>
    <w:p w14:paraId="7BA2E14F" w14:textId="77777777" w:rsidR="00FA5B52" w:rsidRPr="006018C8" w:rsidRDefault="00FA5B52" w:rsidP="00FA5B52">
      <w:pPr>
        <w:pStyle w:val="Titre5"/>
        <w:numPr>
          <w:ilvl w:val="3"/>
          <w:numId w:val="124"/>
        </w:numPr>
        <w:tabs>
          <w:tab w:val="left" w:pos="2369"/>
        </w:tabs>
        <w:kinsoku w:val="0"/>
        <w:overflowPunct w:val="0"/>
        <w:spacing w:before="118"/>
        <w:ind w:left="2880" w:hanging="360"/>
        <w:rPr>
          <w:rFonts w:ascii="Times New Roman" w:hAnsi="Times New Roman"/>
          <w:color w:val="auto"/>
        </w:rPr>
      </w:pPr>
      <w:r w:rsidRPr="006018C8">
        <w:rPr>
          <w:rFonts w:ascii="Times New Roman" w:hAnsi="Times New Roman"/>
          <w:color w:val="auto"/>
        </w:rPr>
        <w:t>Distribution</w:t>
      </w:r>
    </w:p>
    <w:p w14:paraId="32AA9E65"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24" w:after="0" w:line="240" w:lineRule="auto"/>
        <w:ind w:hanging="1398"/>
        <w:textAlignment w:val="auto"/>
        <w:rPr>
          <w:rFonts w:ascii="Times New Roman" w:hAnsi="Times New Roman"/>
        </w:rPr>
      </w:pPr>
      <w:r w:rsidRPr="006018C8">
        <w:rPr>
          <w:rFonts w:ascii="Times New Roman" w:hAnsi="Times New Roman"/>
        </w:rPr>
        <w:t>Distribution</w:t>
      </w:r>
      <w:r w:rsidRPr="006018C8">
        <w:rPr>
          <w:rFonts w:ascii="Times New Roman" w:hAnsi="Times New Roman"/>
          <w:spacing w:val="1"/>
        </w:rPr>
        <w:t xml:space="preserve"> </w:t>
      </w:r>
      <w:r w:rsidRPr="006018C8">
        <w:rPr>
          <w:rFonts w:ascii="Times New Roman" w:hAnsi="Times New Roman"/>
        </w:rPr>
        <w:t>Terminale</w:t>
      </w:r>
    </w:p>
    <w:p w14:paraId="568B448F" w14:textId="77777777" w:rsidR="00FA5B52" w:rsidRPr="006018C8" w:rsidRDefault="00FA5B52" w:rsidP="00FA5B52">
      <w:pPr>
        <w:pStyle w:val="Corpsdetexte"/>
        <w:kinsoku w:val="0"/>
        <w:overflowPunct w:val="0"/>
        <w:spacing w:before="123" w:line="276" w:lineRule="auto"/>
        <w:ind w:right="355"/>
        <w:jc w:val="both"/>
        <w:rPr>
          <w:spacing w:val="-3"/>
        </w:rPr>
      </w:pPr>
      <w:r w:rsidRPr="006018C8">
        <w:t xml:space="preserve">Elle comprend la </w:t>
      </w:r>
      <w:r w:rsidRPr="006018C8">
        <w:rPr>
          <w:spacing w:val="-3"/>
        </w:rPr>
        <w:t xml:space="preserve">distribution </w:t>
      </w:r>
      <w:r w:rsidRPr="006018C8">
        <w:t xml:space="preserve">des phases </w:t>
      </w:r>
      <w:r w:rsidRPr="006018C8">
        <w:rPr>
          <w:spacing w:val="-3"/>
        </w:rPr>
        <w:t xml:space="preserve">nécessaires, du neutre et de la terre, </w:t>
      </w:r>
      <w:r w:rsidRPr="006018C8">
        <w:t xml:space="preserve">du tableau de </w:t>
      </w:r>
      <w:r w:rsidRPr="006018C8">
        <w:rPr>
          <w:spacing w:val="-3"/>
        </w:rPr>
        <w:t>distribution</w:t>
      </w:r>
      <w:r w:rsidRPr="006018C8">
        <w:rPr>
          <w:spacing w:val="54"/>
        </w:rPr>
        <w:t xml:space="preserve"> </w:t>
      </w:r>
      <w:r w:rsidRPr="006018C8">
        <w:t xml:space="preserve">jusqu’aux appareils </w:t>
      </w:r>
      <w:r w:rsidRPr="006018C8">
        <w:rPr>
          <w:spacing w:val="-3"/>
        </w:rPr>
        <w:t>terminaux.</w:t>
      </w:r>
    </w:p>
    <w:p w14:paraId="37D200CF" w14:textId="77777777" w:rsidR="00FA5B52" w:rsidRPr="006018C8" w:rsidRDefault="00FA5B52" w:rsidP="00FA5B52">
      <w:pPr>
        <w:pStyle w:val="Corpsdetexte"/>
        <w:kinsoku w:val="0"/>
        <w:overflowPunct w:val="0"/>
        <w:spacing w:line="275" w:lineRule="exact"/>
        <w:jc w:val="both"/>
      </w:pPr>
      <w:r w:rsidRPr="006018C8">
        <w:t>Elle sera réalisée en câble U1000 R02V.</w:t>
      </w:r>
    </w:p>
    <w:p w14:paraId="0E75DD65" w14:textId="77777777" w:rsidR="00FA5B52" w:rsidRPr="006018C8" w:rsidRDefault="00FA5B52" w:rsidP="00FA5B52">
      <w:pPr>
        <w:pStyle w:val="Corpsdetexte"/>
        <w:kinsoku w:val="0"/>
        <w:overflowPunct w:val="0"/>
        <w:spacing w:before="40" w:line="276" w:lineRule="auto"/>
        <w:ind w:right="353"/>
        <w:jc w:val="both"/>
      </w:pPr>
      <w:r w:rsidRPr="006018C8">
        <w:t>Les cheminements horizontaux seront posés sur  chemins de câbles positionnés en faux plafonds des circulations. Les descentes seront réalisées en cloisons sous conduit ICTA ou sous goulottes PVC blanches suivant les cas.</w:t>
      </w:r>
    </w:p>
    <w:p w14:paraId="5ABB1726" w14:textId="77777777" w:rsidR="00FA5B52" w:rsidRPr="006018C8" w:rsidRDefault="00FA5B52" w:rsidP="00FA5B52">
      <w:pPr>
        <w:pStyle w:val="Corpsdetexte"/>
        <w:kinsoku w:val="0"/>
        <w:overflowPunct w:val="0"/>
        <w:spacing w:line="276" w:lineRule="auto"/>
        <w:ind w:right="346"/>
        <w:jc w:val="both"/>
      </w:pPr>
      <w:r w:rsidRPr="006018C8">
        <w:t xml:space="preserve">Les goulottes PVC blanches </w:t>
      </w:r>
      <w:r w:rsidRPr="006018C8">
        <w:rPr>
          <w:spacing w:val="-3"/>
        </w:rPr>
        <w:t xml:space="preserve">seront du </w:t>
      </w:r>
      <w:r w:rsidRPr="006018C8">
        <w:t xml:space="preserve">type </w:t>
      </w:r>
      <w:r w:rsidRPr="006018C8">
        <w:rPr>
          <w:spacing w:val="-3"/>
        </w:rPr>
        <w:t xml:space="preserve">93 d’UNEX ou équivalent </w:t>
      </w:r>
      <w:r w:rsidRPr="006018C8">
        <w:t xml:space="preserve">technique à 1 </w:t>
      </w:r>
      <w:r w:rsidRPr="006018C8">
        <w:rPr>
          <w:spacing w:val="-3"/>
        </w:rPr>
        <w:t xml:space="preserve">compartiment -50x80 mm </w:t>
      </w:r>
      <w:r w:rsidRPr="006018C8">
        <w:t xml:space="preserve">ou 2 compartiments </w:t>
      </w:r>
      <w:r w:rsidRPr="006018C8">
        <w:rPr>
          <w:spacing w:val="-3"/>
        </w:rPr>
        <w:t xml:space="preserve">-50 </w:t>
      </w:r>
      <w:r w:rsidRPr="006018C8">
        <w:t xml:space="preserve">x 150 </w:t>
      </w:r>
      <w:proofErr w:type="spellStart"/>
      <w:r w:rsidRPr="006018C8">
        <w:t>mm.</w:t>
      </w:r>
      <w:proofErr w:type="spellEnd"/>
    </w:p>
    <w:p w14:paraId="5673F421" w14:textId="77777777" w:rsidR="00FA5B52" w:rsidRPr="006018C8" w:rsidRDefault="00FA5B52" w:rsidP="00FA5B52">
      <w:pPr>
        <w:pStyle w:val="Corpsdetexte"/>
        <w:kinsoku w:val="0"/>
        <w:overflowPunct w:val="0"/>
        <w:spacing w:before="3" w:line="276" w:lineRule="auto"/>
        <w:ind w:right="353"/>
        <w:jc w:val="both"/>
      </w:pPr>
      <w:r w:rsidRPr="006018C8">
        <w:t>L’appareillage s’installera avec des cadres adaptateurs en 2 parties pour modules 45, afin d’assurer une meilleure tenue à l’arrachement conformément à la norme NF C15-100.</w:t>
      </w:r>
    </w:p>
    <w:p w14:paraId="39698256" w14:textId="77777777" w:rsidR="00FA5B52" w:rsidRPr="006018C8" w:rsidRDefault="00FA5B52" w:rsidP="00FA5B52">
      <w:pPr>
        <w:pStyle w:val="Corpsdetexte"/>
        <w:kinsoku w:val="0"/>
        <w:overflowPunct w:val="0"/>
        <w:spacing w:line="275" w:lineRule="exact"/>
        <w:jc w:val="both"/>
      </w:pPr>
      <w:r w:rsidRPr="006018C8">
        <w:t>Les sections minimales de ces conducteurs seront au minimum de :</w:t>
      </w:r>
    </w:p>
    <w:p w14:paraId="1FB9E9BF" w14:textId="77777777" w:rsidR="00FA5B52" w:rsidRPr="006018C8" w:rsidRDefault="00FA5B52" w:rsidP="00FA5B52">
      <w:pPr>
        <w:pStyle w:val="Paragraphedeliste"/>
        <w:widowControl w:val="0"/>
        <w:numPr>
          <w:ilvl w:val="0"/>
          <w:numId w:val="113"/>
        </w:numPr>
        <w:tabs>
          <w:tab w:val="left" w:pos="953"/>
        </w:tabs>
        <w:suppressAutoHyphens w:val="0"/>
        <w:kinsoku w:val="0"/>
        <w:overflowPunct w:val="0"/>
        <w:autoSpaceDE w:val="0"/>
        <w:adjustRightInd w:val="0"/>
        <w:spacing w:before="26" w:after="0" w:line="240" w:lineRule="auto"/>
        <w:jc w:val="both"/>
        <w:textAlignment w:val="auto"/>
        <w:rPr>
          <w:rFonts w:ascii="Times New Roman" w:hAnsi="Times New Roman"/>
          <w:spacing w:val="-3"/>
        </w:rPr>
      </w:pPr>
      <w:r w:rsidRPr="006018C8">
        <w:rPr>
          <w:rFonts w:ascii="Times New Roman" w:hAnsi="Times New Roman"/>
        </w:rPr>
        <w:t>1.5 mm</w:t>
      </w:r>
      <w:r w:rsidRPr="006018C8">
        <w:rPr>
          <w:rFonts w:ascii="Times New Roman" w:hAnsi="Times New Roman"/>
          <w:position w:val="9"/>
          <w:sz w:val="16"/>
          <w:szCs w:val="16"/>
        </w:rPr>
        <w:t xml:space="preserve">2 </w:t>
      </w:r>
      <w:r w:rsidRPr="006018C8">
        <w:rPr>
          <w:rFonts w:ascii="Times New Roman" w:hAnsi="Times New Roman"/>
        </w:rPr>
        <w:t>pour</w:t>
      </w:r>
      <w:r w:rsidRPr="006018C8">
        <w:rPr>
          <w:rFonts w:ascii="Times New Roman" w:hAnsi="Times New Roman"/>
          <w:spacing w:val="-35"/>
        </w:rPr>
        <w:t xml:space="preserve"> </w:t>
      </w:r>
      <w:r w:rsidRPr="006018C8">
        <w:rPr>
          <w:rFonts w:ascii="Times New Roman" w:hAnsi="Times New Roman"/>
          <w:spacing w:val="-3"/>
        </w:rPr>
        <w:t>l’éclairage;</w:t>
      </w:r>
    </w:p>
    <w:p w14:paraId="3A490952" w14:textId="77777777" w:rsidR="00FA5B52" w:rsidRPr="006018C8" w:rsidRDefault="00FA5B52" w:rsidP="00FA5B52">
      <w:pPr>
        <w:pStyle w:val="Paragraphedeliste"/>
        <w:widowControl w:val="0"/>
        <w:numPr>
          <w:ilvl w:val="0"/>
          <w:numId w:val="113"/>
        </w:numPr>
        <w:tabs>
          <w:tab w:val="left" w:pos="953"/>
        </w:tabs>
        <w:suppressAutoHyphens w:val="0"/>
        <w:kinsoku w:val="0"/>
        <w:overflowPunct w:val="0"/>
        <w:autoSpaceDE w:val="0"/>
        <w:adjustRightInd w:val="0"/>
        <w:spacing w:before="25" w:after="0" w:line="240" w:lineRule="auto"/>
        <w:jc w:val="both"/>
        <w:textAlignment w:val="auto"/>
        <w:rPr>
          <w:rFonts w:ascii="Times New Roman" w:hAnsi="Times New Roman"/>
          <w:spacing w:val="-3"/>
        </w:rPr>
      </w:pPr>
      <w:r w:rsidRPr="006018C8">
        <w:rPr>
          <w:rFonts w:ascii="Times New Roman" w:hAnsi="Times New Roman"/>
        </w:rPr>
        <w:t>2.5</w:t>
      </w:r>
      <w:r w:rsidRPr="006018C8">
        <w:rPr>
          <w:rFonts w:ascii="Times New Roman" w:hAnsi="Times New Roman"/>
          <w:spacing w:val="-6"/>
        </w:rPr>
        <w:t xml:space="preserve"> </w:t>
      </w:r>
      <w:r w:rsidRPr="006018C8">
        <w:rPr>
          <w:rFonts w:ascii="Times New Roman" w:hAnsi="Times New Roman"/>
        </w:rPr>
        <w:t>mm</w:t>
      </w:r>
      <w:r w:rsidRPr="006018C8">
        <w:rPr>
          <w:rFonts w:ascii="Times New Roman" w:hAnsi="Times New Roman"/>
          <w:position w:val="9"/>
          <w:sz w:val="16"/>
          <w:szCs w:val="16"/>
        </w:rPr>
        <w:t>2</w:t>
      </w:r>
      <w:r w:rsidRPr="006018C8">
        <w:rPr>
          <w:rFonts w:ascii="Times New Roman" w:hAnsi="Times New Roman"/>
          <w:spacing w:val="13"/>
          <w:position w:val="9"/>
          <w:sz w:val="16"/>
          <w:szCs w:val="16"/>
        </w:rPr>
        <w:t xml:space="preserve"> </w:t>
      </w:r>
      <w:r w:rsidRPr="006018C8">
        <w:rPr>
          <w:rFonts w:ascii="Times New Roman" w:hAnsi="Times New Roman"/>
        </w:rPr>
        <w:t>pour</w:t>
      </w:r>
      <w:r w:rsidRPr="006018C8">
        <w:rPr>
          <w:rFonts w:ascii="Times New Roman" w:hAnsi="Times New Roman"/>
          <w:spacing w:val="-8"/>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spacing w:val="-2"/>
        </w:rPr>
        <w:t>prises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courant</w:t>
      </w:r>
      <w:r w:rsidRPr="006018C8">
        <w:rPr>
          <w:rFonts w:ascii="Times New Roman" w:hAnsi="Times New Roman"/>
          <w:spacing w:val="-9"/>
        </w:rPr>
        <w:t xml:space="preserve"> </w:t>
      </w:r>
      <w:r w:rsidRPr="006018C8">
        <w:rPr>
          <w:rFonts w:ascii="Times New Roman" w:hAnsi="Times New Roman"/>
        </w:rPr>
        <w:t>10/16</w:t>
      </w:r>
      <w:r w:rsidRPr="006018C8">
        <w:rPr>
          <w:rFonts w:ascii="Times New Roman" w:hAnsi="Times New Roman"/>
          <w:spacing w:val="-5"/>
        </w:rPr>
        <w:t xml:space="preserve"> </w:t>
      </w:r>
      <w:r w:rsidRPr="006018C8">
        <w:rPr>
          <w:rFonts w:ascii="Times New Roman" w:hAnsi="Times New Roman"/>
        </w:rPr>
        <w:t>A</w:t>
      </w:r>
      <w:r w:rsidRPr="006018C8">
        <w:rPr>
          <w:rFonts w:ascii="Times New Roman" w:hAnsi="Times New Roman"/>
          <w:spacing w:val="-6"/>
        </w:rPr>
        <w:t xml:space="preserve"> </w:t>
      </w:r>
      <w:r w:rsidRPr="006018C8">
        <w:rPr>
          <w:rFonts w:ascii="Times New Roman" w:hAnsi="Times New Roman"/>
          <w:spacing w:val="-3"/>
        </w:rPr>
        <w:t>+T</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spacing w:val="-3"/>
        </w:rPr>
        <w:t>pour</w:t>
      </w:r>
      <w:r w:rsidRPr="006018C8">
        <w:rPr>
          <w:rFonts w:ascii="Times New Roman" w:hAnsi="Times New Roman"/>
          <w:spacing w:val="-4"/>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alimentations</w:t>
      </w:r>
      <w:r w:rsidRPr="006018C8">
        <w:rPr>
          <w:rFonts w:ascii="Times New Roman" w:hAnsi="Times New Roman"/>
          <w:spacing w:val="-11"/>
        </w:rPr>
        <w:t xml:space="preserve"> </w:t>
      </w:r>
      <w:r w:rsidRPr="006018C8">
        <w:rPr>
          <w:rFonts w:ascii="Times New Roman" w:hAnsi="Times New Roman"/>
        </w:rPr>
        <w:t>petites</w:t>
      </w:r>
      <w:r w:rsidRPr="006018C8">
        <w:rPr>
          <w:rFonts w:ascii="Times New Roman" w:hAnsi="Times New Roman"/>
          <w:spacing w:val="-7"/>
        </w:rPr>
        <w:t xml:space="preserve"> </w:t>
      </w:r>
      <w:r w:rsidRPr="006018C8">
        <w:rPr>
          <w:rFonts w:ascii="Times New Roman" w:hAnsi="Times New Roman"/>
        </w:rPr>
        <w:t>forces</w:t>
      </w:r>
      <w:r w:rsidRPr="006018C8">
        <w:rPr>
          <w:rFonts w:ascii="Times New Roman" w:hAnsi="Times New Roman"/>
          <w:spacing w:val="-7"/>
        </w:rPr>
        <w:t xml:space="preserve"> </w:t>
      </w:r>
      <w:r w:rsidRPr="006018C8">
        <w:rPr>
          <w:rFonts w:ascii="Times New Roman" w:hAnsi="Times New Roman"/>
          <w:spacing w:val="-3"/>
        </w:rPr>
        <w:t>motrices.</w:t>
      </w:r>
    </w:p>
    <w:p w14:paraId="1EF76CD4"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66" w:after="0" w:line="240" w:lineRule="auto"/>
        <w:ind w:hanging="1398"/>
        <w:jc w:val="both"/>
        <w:textAlignment w:val="auto"/>
        <w:rPr>
          <w:rFonts w:ascii="Times New Roman" w:hAnsi="Times New Roman"/>
        </w:rPr>
      </w:pPr>
      <w:r w:rsidRPr="006018C8">
        <w:rPr>
          <w:rFonts w:ascii="Times New Roman" w:hAnsi="Times New Roman"/>
        </w:rPr>
        <w:t>Alimentations</w:t>
      </w:r>
      <w:r w:rsidRPr="006018C8">
        <w:rPr>
          <w:rFonts w:ascii="Times New Roman" w:hAnsi="Times New Roman"/>
          <w:spacing w:val="-1"/>
        </w:rPr>
        <w:t xml:space="preserve"> </w:t>
      </w:r>
      <w:r w:rsidRPr="006018C8">
        <w:rPr>
          <w:rFonts w:ascii="Times New Roman" w:hAnsi="Times New Roman"/>
        </w:rPr>
        <w:t>spécifiques</w:t>
      </w:r>
    </w:p>
    <w:p w14:paraId="1516B2EC" w14:textId="77777777" w:rsidR="00FA5B52" w:rsidRPr="006018C8" w:rsidRDefault="00FA5B52" w:rsidP="00FA5B52">
      <w:pPr>
        <w:pStyle w:val="Corpsdetexte"/>
        <w:kinsoku w:val="0"/>
        <w:overflowPunct w:val="0"/>
        <w:spacing w:before="117" w:line="276" w:lineRule="auto"/>
        <w:ind w:right="353"/>
        <w:jc w:val="both"/>
        <w:rPr>
          <w:spacing w:val="-3"/>
        </w:rPr>
      </w:pPr>
      <w:r w:rsidRPr="006018C8">
        <w:t>Le</w:t>
      </w:r>
      <w:r w:rsidRPr="006018C8">
        <w:rPr>
          <w:spacing w:val="-6"/>
        </w:rPr>
        <w:t xml:space="preserve"> </w:t>
      </w:r>
      <w:r w:rsidRPr="006018C8">
        <w:t>présent</w:t>
      </w:r>
      <w:r w:rsidRPr="006018C8">
        <w:rPr>
          <w:spacing w:val="-13"/>
        </w:rPr>
        <w:t xml:space="preserve"> </w:t>
      </w:r>
      <w:r w:rsidRPr="006018C8">
        <w:t>lot</w:t>
      </w:r>
      <w:r w:rsidRPr="006018C8">
        <w:rPr>
          <w:spacing w:val="-9"/>
        </w:rPr>
        <w:t xml:space="preserve"> </w:t>
      </w:r>
      <w:r w:rsidRPr="006018C8">
        <w:t>doit</w:t>
      </w:r>
      <w:r w:rsidRPr="006018C8">
        <w:rPr>
          <w:spacing w:val="-13"/>
        </w:rPr>
        <w:t xml:space="preserve"> </w:t>
      </w:r>
      <w:r w:rsidRPr="006018C8">
        <w:t>réaliser</w:t>
      </w:r>
      <w:r w:rsidRPr="006018C8">
        <w:rPr>
          <w:spacing w:val="-12"/>
        </w:rPr>
        <w:t xml:space="preserve"> </w:t>
      </w:r>
      <w:r w:rsidRPr="006018C8">
        <w:t>l’amené</w:t>
      </w:r>
      <w:r w:rsidRPr="006018C8">
        <w:rPr>
          <w:spacing w:val="-10"/>
        </w:rPr>
        <w:t xml:space="preserve"> </w:t>
      </w:r>
      <w:r w:rsidRPr="006018C8">
        <w:rPr>
          <w:spacing w:val="-3"/>
        </w:rPr>
        <w:t>en</w:t>
      </w:r>
      <w:r w:rsidRPr="006018C8">
        <w:rPr>
          <w:spacing w:val="-9"/>
        </w:rPr>
        <w:t xml:space="preserve"> </w:t>
      </w:r>
      <w:r w:rsidRPr="006018C8">
        <w:t>attente</w:t>
      </w:r>
      <w:r w:rsidRPr="006018C8">
        <w:rPr>
          <w:spacing w:val="-10"/>
        </w:rPr>
        <w:t xml:space="preserve"> </w:t>
      </w:r>
      <w:r w:rsidRPr="006018C8">
        <w:t>des</w:t>
      </w:r>
      <w:r w:rsidRPr="006018C8">
        <w:rPr>
          <w:spacing w:val="-11"/>
        </w:rPr>
        <w:t xml:space="preserve"> </w:t>
      </w:r>
      <w:r w:rsidRPr="006018C8">
        <w:rPr>
          <w:spacing w:val="-3"/>
        </w:rPr>
        <w:t>alimentations</w:t>
      </w:r>
      <w:r w:rsidRPr="006018C8">
        <w:rPr>
          <w:spacing w:val="-11"/>
        </w:rPr>
        <w:t xml:space="preserve"> </w:t>
      </w:r>
      <w:r w:rsidRPr="006018C8">
        <w:t>spécifiques</w:t>
      </w:r>
      <w:r w:rsidRPr="006018C8">
        <w:rPr>
          <w:spacing w:val="-11"/>
        </w:rPr>
        <w:t xml:space="preserve"> </w:t>
      </w:r>
      <w:r w:rsidRPr="006018C8">
        <w:rPr>
          <w:spacing w:val="-3"/>
        </w:rPr>
        <w:t>nécessaires.</w:t>
      </w:r>
      <w:r w:rsidRPr="006018C8">
        <w:rPr>
          <w:spacing w:val="-8"/>
        </w:rPr>
        <w:t xml:space="preserve"> </w:t>
      </w:r>
      <w:r w:rsidRPr="006018C8">
        <w:t>Elles</w:t>
      </w:r>
      <w:r w:rsidRPr="006018C8">
        <w:rPr>
          <w:spacing w:val="-7"/>
        </w:rPr>
        <w:t xml:space="preserve"> </w:t>
      </w:r>
      <w:r w:rsidRPr="006018C8">
        <w:rPr>
          <w:spacing w:val="-3"/>
        </w:rPr>
        <w:t>seront</w:t>
      </w:r>
      <w:r w:rsidRPr="006018C8">
        <w:rPr>
          <w:spacing w:val="-9"/>
        </w:rPr>
        <w:t xml:space="preserve"> </w:t>
      </w:r>
      <w:r w:rsidRPr="006018C8">
        <w:t>réalisées</w:t>
      </w:r>
      <w:r w:rsidRPr="006018C8">
        <w:rPr>
          <w:spacing w:val="-11"/>
        </w:rPr>
        <w:t xml:space="preserve"> </w:t>
      </w:r>
      <w:r w:rsidRPr="006018C8">
        <w:t xml:space="preserve">en câbles </w:t>
      </w:r>
      <w:r w:rsidRPr="006018C8">
        <w:rPr>
          <w:spacing w:val="-3"/>
        </w:rPr>
        <w:t>U1000</w:t>
      </w:r>
      <w:r w:rsidRPr="006018C8">
        <w:rPr>
          <w:spacing w:val="-9"/>
        </w:rPr>
        <w:t xml:space="preserve"> </w:t>
      </w:r>
      <w:r w:rsidRPr="006018C8">
        <w:rPr>
          <w:spacing w:val="-3"/>
        </w:rPr>
        <w:t>R02V.</w:t>
      </w:r>
    </w:p>
    <w:p w14:paraId="22DABA2A" w14:textId="77777777" w:rsidR="00FA5B52" w:rsidRPr="006018C8" w:rsidRDefault="00FA5B52" w:rsidP="00FA5B52">
      <w:pPr>
        <w:pStyle w:val="Corpsdetexte"/>
        <w:kinsoku w:val="0"/>
        <w:overflowPunct w:val="0"/>
        <w:spacing w:line="276" w:lineRule="auto"/>
        <w:ind w:right="353"/>
        <w:jc w:val="both"/>
      </w:pPr>
      <w:r w:rsidRPr="006018C8">
        <w:lastRenderedPageBreak/>
        <w:t>Suivant le type d’alimentation, il sera mis en place une protection spécifique pour un seul, ou plusieurs appareils.</w:t>
      </w:r>
    </w:p>
    <w:p w14:paraId="3C249A1A" w14:textId="77777777" w:rsidR="00FA5B52" w:rsidRPr="006018C8" w:rsidRDefault="00FA5B52" w:rsidP="00FA5B52">
      <w:pPr>
        <w:pStyle w:val="Corpsdetexte"/>
        <w:kinsoku w:val="0"/>
        <w:overflowPunct w:val="0"/>
        <w:spacing w:before="4" w:line="276" w:lineRule="auto"/>
        <w:ind w:right="352"/>
        <w:jc w:val="both"/>
      </w:pPr>
      <w:r w:rsidRPr="006018C8">
        <w:t>Les aboutissants des câbles seront laissés en attente de raccordement par chaque lot concerné. Les caractéristiques et position géographique des alimentations devront être validées en phase d’exécution, avec chaque entreprise concernée. Il s’agit notamment des Climatiseurs, RIA, etc.</w:t>
      </w:r>
    </w:p>
    <w:p w14:paraId="63389DCD"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Petits</w:t>
      </w:r>
      <w:r w:rsidRPr="006018C8">
        <w:rPr>
          <w:rFonts w:ascii="Times New Roman" w:hAnsi="Times New Roman"/>
          <w:spacing w:val="-1"/>
        </w:rPr>
        <w:t xml:space="preserve"> </w:t>
      </w:r>
      <w:r w:rsidRPr="006018C8">
        <w:rPr>
          <w:rFonts w:ascii="Times New Roman" w:hAnsi="Times New Roman"/>
        </w:rPr>
        <w:t>appareillages</w:t>
      </w:r>
    </w:p>
    <w:p w14:paraId="0E0AB0D2" w14:textId="77777777" w:rsidR="00FA5B52" w:rsidRPr="006018C8" w:rsidRDefault="00FA5B52" w:rsidP="00FA5B52">
      <w:pPr>
        <w:pStyle w:val="Corpsdetexte"/>
        <w:kinsoku w:val="0"/>
        <w:overflowPunct w:val="0"/>
        <w:spacing w:before="118" w:line="276" w:lineRule="auto"/>
        <w:ind w:right="353"/>
        <w:jc w:val="both"/>
      </w:pPr>
      <w:r w:rsidRPr="006018C8">
        <w:t>Le petit appareillage sera de type encastré étanche de couleur blanche dans les locaux technique et le garage. L’appareillage sera fixé sur des boîtes d’encastrement à vis. L’utilisation des boîtes d’encastrement à griffes étant interdite. Dans le cas de mise en place de plusieurs appareillages (de commande ou de connexion) de façon groupée, il sera prévu la mise en place des boîtiers d’encastrement et des plaques ou enjoliveurs permettant d’obtenir un alignement parfait des équipements, tant horizontalement que verticalement.</w:t>
      </w:r>
    </w:p>
    <w:p w14:paraId="4B2E189E"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jc w:val="both"/>
        <w:textAlignment w:val="auto"/>
        <w:rPr>
          <w:rFonts w:ascii="Times New Roman" w:hAnsi="Times New Roman"/>
        </w:rPr>
      </w:pPr>
      <w:r w:rsidRPr="006018C8">
        <w:rPr>
          <w:rFonts w:ascii="Times New Roman" w:hAnsi="Times New Roman"/>
        </w:rPr>
        <w:t>Commande d'éclairage</w:t>
      </w:r>
    </w:p>
    <w:p w14:paraId="4273454F" w14:textId="77777777" w:rsidR="00FA5B52" w:rsidRPr="006018C8" w:rsidRDefault="00FA5B52" w:rsidP="00FA5B52">
      <w:pPr>
        <w:pStyle w:val="Corpsdetexte"/>
        <w:kinsoku w:val="0"/>
        <w:overflowPunct w:val="0"/>
        <w:spacing w:before="118" w:line="276" w:lineRule="auto"/>
        <w:ind w:right="355"/>
        <w:jc w:val="both"/>
        <w:rPr>
          <w:spacing w:val="-3"/>
        </w:rPr>
      </w:pPr>
      <w:r w:rsidRPr="006018C8">
        <w:t xml:space="preserve">Les </w:t>
      </w:r>
      <w:r w:rsidRPr="006018C8">
        <w:rPr>
          <w:spacing w:val="-2"/>
        </w:rPr>
        <w:t xml:space="preserve">commandes </w:t>
      </w:r>
      <w:r w:rsidRPr="006018C8">
        <w:t xml:space="preserve">d’allumages de l’éclairage </w:t>
      </w:r>
      <w:r w:rsidRPr="006018C8">
        <w:rPr>
          <w:spacing w:val="-3"/>
        </w:rPr>
        <w:t xml:space="preserve">seront </w:t>
      </w:r>
      <w:r w:rsidRPr="006018C8">
        <w:t xml:space="preserve">positionnées à 1m10 du </w:t>
      </w:r>
      <w:r w:rsidRPr="006018C8">
        <w:rPr>
          <w:spacing w:val="-3"/>
        </w:rPr>
        <w:t xml:space="preserve">sol fini. </w:t>
      </w:r>
      <w:r w:rsidRPr="006018C8">
        <w:t>Dans les locaux dont les commandes</w:t>
      </w:r>
      <w:r w:rsidRPr="006018C8">
        <w:rPr>
          <w:spacing w:val="-9"/>
        </w:rPr>
        <w:t xml:space="preserve"> </w:t>
      </w:r>
      <w:r w:rsidRPr="006018C8">
        <w:t>d’allumage</w:t>
      </w:r>
      <w:r w:rsidRPr="006018C8">
        <w:rPr>
          <w:spacing w:val="-6"/>
        </w:rPr>
        <w:t xml:space="preserve"> </w:t>
      </w:r>
      <w:r w:rsidRPr="006018C8">
        <w:t>sont</w:t>
      </w:r>
      <w:r w:rsidRPr="006018C8">
        <w:rPr>
          <w:spacing w:val="-11"/>
        </w:rPr>
        <w:t xml:space="preserve"> </w:t>
      </w:r>
      <w:r w:rsidRPr="006018C8">
        <w:t>déportées</w:t>
      </w:r>
      <w:r w:rsidRPr="006018C8">
        <w:rPr>
          <w:spacing w:val="-11"/>
        </w:rPr>
        <w:t xml:space="preserve"> </w:t>
      </w:r>
      <w:r w:rsidRPr="006018C8">
        <w:t>dans</w:t>
      </w:r>
      <w:r w:rsidRPr="006018C8">
        <w:rPr>
          <w:spacing w:val="-8"/>
        </w:rPr>
        <w:t xml:space="preserve"> </w:t>
      </w:r>
      <w:r w:rsidRPr="006018C8">
        <w:rPr>
          <w:spacing w:val="-3"/>
        </w:rPr>
        <w:t>un</w:t>
      </w:r>
      <w:r w:rsidRPr="006018C8">
        <w:rPr>
          <w:spacing w:val="-6"/>
        </w:rPr>
        <w:t xml:space="preserve"> </w:t>
      </w:r>
      <w:r w:rsidRPr="006018C8">
        <w:rPr>
          <w:spacing w:val="-3"/>
        </w:rPr>
        <w:t>autre</w:t>
      </w:r>
      <w:r w:rsidRPr="006018C8">
        <w:rPr>
          <w:spacing w:val="-6"/>
        </w:rPr>
        <w:t xml:space="preserve"> </w:t>
      </w:r>
      <w:r w:rsidRPr="006018C8">
        <w:t>local,</w:t>
      </w:r>
      <w:r w:rsidRPr="006018C8">
        <w:rPr>
          <w:spacing w:val="-4"/>
        </w:rPr>
        <w:t xml:space="preserve"> </w:t>
      </w:r>
      <w:r w:rsidRPr="006018C8">
        <w:t>les</w:t>
      </w:r>
      <w:r w:rsidRPr="006018C8">
        <w:rPr>
          <w:spacing w:val="-8"/>
        </w:rPr>
        <w:t xml:space="preserve"> </w:t>
      </w:r>
      <w:r w:rsidRPr="006018C8">
        <w:t>commandes</w:t>
      </w:r>
      <w:r w:rsidRPr="006018C8">
        <w:rPr>
          <w:spacing w:val="-12"/>
        </w:rPr>
        <w:t xml:space="preserve"> </w:t>
      </w:r>
      <w:r w:rsidRPr="006018C8">
        <w:t>d’allumage</w:t>
      </w:r>
      <w:r w:rsidRPr="006018C8">
        <w:rPr>
          <w:spacing w:val="-8"/>
        </w:rPr>
        <w:t xml:space="preserve"> </w:t>
      </w:r>
      <w:r w:rsidRPr="006018C8">
        <w:rPr>
          <w:spacing w:val="-3"/>
        </w:rPr>
        <w:t>sont</w:t>
      </w:r>
      <w:r w:rsidRPr="006018C8">
        <w:rPr>
          <w:spacing w:val="-5"/>
        </w:rPr>
        <w:t xml:space="preserve"> </w:t>
      </w:r>
      <w:r w:rsidRPr="006018C8">
        <w:t>équipées</w:t>
      </w:r>
      <w:r w:rsidRPr="006018C8">
        <w:rPr>
          <w:spacing w:val="-9"/>
        </w:rPr>
        <w:t xml:space="preserve"> </w:t>
      </w:r>
      <w:r w:rsidRPr="006018C8">
        <w:rPr>
          <w:spacing w:val="-3"/>
        </w:rPr>
        <w:t>de</w:t>
      </w:r>
      <w:r w:rsidRPr="006018C8">
        <w:rPr>
          <w:spacing w:val="-2"/>
        </w:rPr>
        <w:t xml:space="preserve"> </w:t>
      </w:r>
      <w:r w:rsidRPr="006018C8">
        <w:rPr>
          <w:spacing w:val="-3"/>
        </w:rPr>
        <w:t xml:space="preserve">voyant témoin. Les </w:t>
      </w:r>
      <w:r w:rsidRPr="006018C8">
        <w:t xml:space="preserve">boutons </w:t>
      </w:r>
      <w:r w:rsidRPr="006018C8">
        <w:rPr>
          <w:spacing w:val="-3"/>
        </w:rPr>
        <w:t xml:space="preserve">poussoirs </w:t>
      </w:r>
      <w:r w:rsidRPr="006018C8">
        <w:t xml:space="preserve">sont </w:t>
      </w:r>
      <w:r w:rsidRPr="006018C8">
        <w:rPr>
          <w:spacing w:val="-3"/>
        </w:rPr>
        <w:t xml:space="preserve">systématiquement </w:t>
      </w:r>
      <w:r w:rsidRPr="006018C8">
        <w:t xml:space="preserve">équipés </w:t>
      </w:r>
      <w:r w:rsidRPr="006018C8">
        <w:rPr>
          <w:spacing w:val="-3"/>
        </w:rPr>
        <w:t xml:space="preserve">de </w:t>
      </w:r>
      <w:r w:rsidRPr="006018C8">
        <w:t>voyant</w:t>
      </w:r>
      <w:r w:rsidRPr="006018C8">
        <w:rPr>
          <w:spacing w:val="-16"/>
        </w:rPr>
        <w:t xml:space="preserve"> </w:t>
      </w:r>
      <w:r w:rsidRPr="006018C8">
        <w:rPr>
          <w:spacing w:val="-3"/>
        </w:rPr>
        <w:t>lumineux.</w:t>
      </w:r>
    </w:p>
    <w:p w14:paraId="5B36AE5B" w14:textId="77777777" w:rsidR="00FA5B52" w:rsidRPr="006018C8" w:rsidRDefault="00FA5B52" w:rsidP="00FA5B52">
      <w:pPr>
        <w:pStyle w:val="Corpsdetexte"/>
        <w:kinsoku w:val="0"/>
        <w:overflowPunct w:val="0"/>
        <w:spacing w:line="278" w:lineRule="auto"/>
        <w:ind w:right="357"/>
        <w:jc w:val="both"/>
        <w:rPr>
          <w:spacing w:val="-3"/>
        </w:rPr>
      </w:pPr>
      <w:r w:rsidRPr="006018C8">
        <w:t xml:space="preserve">Les circuits d’éclairage des blocs de </w:t>
      </w:r>
      <w:r w:rsidRPr="006018C8">
        <w:rPr>
          <w:spacing w:val="-3"/>
        </w:rPr>
        <w:t xml:space="preserve">bureaux ne seront </w:t>
      </w:r>
      <w:r w:rsidRPr="006018C8">
        <w:t xml:space="preserve">distribués qu’au moment de </w:t>
      </w:r>
      <w:r w:rsidRPr="006018C8">
        <w:rPr>
          <w:spacing w:val="-3"/>
        </w:rPr>
        <w:t xml:space="preserve">l’aménagement définitif </w:t>
      </w:r>
      <w:r w:rsidRPr="006018C8">
        <w:t xml:space="preserve">de chaque bloc </w:t>
      </w:r>
      <w:r w:rsidRPr="006018C8">
        <w:rPr>
          <w:spacing w:val="-3"/>
        </w:rPr>
        <w:t xml:space="preserve">de bureau. </w:t>
      </w:r>
      <w:r w:rsidRPr="006018C8">
        <w:t xml:space="preserve">Cependant </w:t>
      </w:r>
      <w:r w:rsidRPr="006018C8">
        <w:rPr>
          <w:spacing w:val="-3"/>
        </w:rPr>
        <w:t xml:space="preserve">il </w:t>
      </w:r>
      <w:r w:rsidRPr="006018C8">
        <w:t xml:space="preserve">sera prévu </w:t>
      </w:r>
      <w:r w:rsidRPr="006018C8">
        <w:rPr>
          <w:spacing w:val="-3"/>
        </w:rPr>
        <w:t xml:space="preserve">dans </w:t>
      </w:r>
      <w:r w:rsidRPr="006018C8">
        <w:t xml:space="preserve">le faux </w:t>
      </w:r>
      <w:r w:rsidRPr="006018C8">
        <w:rPr>
          <w:spacing w:val="-3"/>
        </w:rPr>
        <w:t xml:space="preserve">plafond </w:t>
      </w:r>
      <w:r w:rsidRPr="006018C8">
        <w:t xml:space="preserve">des boîtes de </w:t>
      </w:r>
      <w:r w:rsidRPr="006018C8">
        <w:rPr>
          <w:spacing w:val="-3"/>
        </w:rPr>
        <w:t xml:space="preserve">connexions où arrivent </w:t>
      </w:r>
      <w:r w:rsidRPr="006018C8">
        <w:t xml:space="preserve">les câbles des circuits </w:t>
      </w:r>
      <w:r w:rsidRPr="006018C8">
        <w:rPr>
          <w:spacing w:val="-3"/>
        </w:rPr>
        <w:t xml:space="preserve">éclairages </w:t>
      </w:r>
      <w:r w:rsidRPr="006018C8">
        <w:t xml:space="preserve">des futurs </w:t>
      </w:r>
      <w:r w:rsidRPr="006018C8">
        <w:rPr>
          <w:spacing w:val="-3"/>
        </w:rPr>
        <w:t>bureaux.</w:t>
      </w:r>
    </w:p>
    <w:p w14:paraId="5BCBBDE9"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4" w:after="0" w:line="240" w:lineRule="auto"/>
        <w:ind w:hanging="1398"/>
        <w:jc w:val="both"/>
        <w:textAlignment w:val="auto"/>
        <w:rPr>
          <w:rFonts w:ascii="Times New Roman" w:hAnsi="Times New Roman"/>
        </w:rPr>
      </w:pPr>
      <w:r w:rsidRPr="006018C8">
        <w:rPr>
          <w:rFonts w:ascii="Times New Roman" w:hAnsi="Times New Roman"/>
        </w:rPr>
        <w:t>Prises de courant</w:t>
      </w:r>
    </w:p>
    <w:p w14:paraId="32418037" w14:textId="77777777" w:rsidR="00FA5B52" w:rsidRPr="006018C8" w:rsidRDefault="00FA5B52" w:rsidP="00FA5B52">
      <w:pPr>
        <w:pStyle w:val="Corpsdetexte"/>
        <w:kinsoku w:val="0"/>
        <w:overflowPunct w:val="0"/>
        <w:spacing w:before="117" w:line="276" w:lineRule="auto"/>
        <w:ind w:right="356"/>
        <w:jc w:val="both"/>
        <w:rPr>
          <w:spacing w:val="-3"/>
        </w:rPr>
      </w:pPr>
      <w:r w:rsidRPr="006018C8">
        <w:t xml:space="preserve">Les socles des </w:t>
      </w:r>
      <w:r w:rsidRPr="006018C8">
        <w:rPr>
          <w:spacing w:val="-2"/>
        </w:rPr>
        <w:t xml:space="preserve">prises </w:t>
      </w:r>
      <w:r w:rsidRPr="006018C8">
        <w:t xml:space="preserve">de courants </w:t>
      </w:r>
      <w:r w:rsidRPr="006018C8">
        <w:rPr>
          <w:spacing w:val="-3"/>
        </w:rPr>
        <w:t xml:space="preserve">seront </w:t>
      </w:r>
      <w:r w:rsidRPr="006018C8">
        <w:t xml:space="preserve">équipés </w:t>
      </w:r>
      <w:r w:rsidRPr="006018C8">
        <w:rPr>
          <w:spacing w:val="-3"/>
        </w:rPr>
        <w:t xml:space="preserve">de système </w:t>
      </w:r>
      <w:r w:rsidRPr="006018C8">
        <w:t xml:space="preserve">d’obturation automatique type </w:t>
      </w:r>
      <w:proofErr w:type="spellStart"/>
      <w:r w:rsidRPr="006018C8">
        <w:t>éclips</w:t>
      </w:r>
      <w:proofErr w:type="spellEnd"/>
      <w:r w:rsidRPr="006018C8">
        <w:t xml:space="preserve">. </w:t>
      </w:r>
      <w:r w:rsidRPr="006018C8">
        <w:rPr>
          <w:spacing w:val="-3"/>
        </w:rPr>
        <w:t xml:space="preserve">Les </w:t>
      </w:r>
      <w:r w:rsidRPr="006018C8">
        <w:rPr>
          <w:spacing w:val="-2"/>
        </w:rPr>
        <w:t xml:space="preserve">prises </w:t>
      </w:r>
      <w:r w:rsidRPr="006018C8">
        <w:t xml:space="preserve">2P+T 10/16A </w:t>
      </w:r>
      <w:r w:rsidRPr="006018C8">
        <w:rPr>
          <w:spacing w:val="-3"/>
        </w:rPr>
        <w:t xml:space="preserve">d’entretient seront </w:t>
      </w:r>
      <w:r w:rsidRPr="006018C8">
        <w:t xml:space="preserve">placés à +20 </w:t>
      </w:r>
      <w:r w:rsidRPr="006018C8">
        <w:rPr>
          <w:spacing w:val="-3"/>
        </w:rPr>
        <w:t xml:space="preserve">cm du sol </w:t>
      </w:r>
      <w:r w:rsidRPr="006018C8">
        <w:t xml:space="preserve">fini dans les circulations </w:t>
      </w:r>
      <w:r w:rsidRPr="006018C8">
        <w:rPr>
          <w:spacing w:val="-3"/>
        </w:rPr>
        <w:t xml:space="preserve">et </w:t>
      </w:r>
      <w:r w:rsidRPr="006018C8">
        <w:t xml:space="preserve">à l’entrée des </w:t>
      </w:r>
      <w:r w:rsidRPr="006018C8">
        <w:rPr>
          <w:spacing w:val="-3"/>
        </w:rPr>
        <w:t xml:space="preserve">locaux. </w:t>
      </w:r>
      <w:r w:rsidRPr="006018C8">
        <w:t xml:space="preserve">Dans les locaux technique </w:t>
      </w:r>
      <w:r w:rsidRPr="006018C8">
        <w:rPr>
          <w:spacing w:val="-3"/>
        </w:rPr>
        <w:t xml:space="preserve">et le </w:t>
      </w:r>
      <w:r w:rsidRPr="006018C8">
        <w:t xml:space="preserve">garage les prises </w:t>
      </w:r>
      <w:r w:rsidRPr="006018C8">
        <w:rPr>
          <w:spacing w:val="-3"/>
        </w:rPr>
        <w:t xml:space="preserve">seront </w:t>
      </w:r>
      <w:r w:rsidRPr="006018C8">
        <w:t xml:space="preserve">du </w:t>
      </w:r>
      <w:r w:rsidRPr="006018C8">
        <w:rPr>
          <w:spacing w:val="-3"/>
        </w:rPr>
        <w:t xml:space="preserve">type </w:t>
      </w:r>
      <w:r w:rsidRPr="006018C8">
        <w:t xml:space="preserve">encastré étanche </w:t>
      </w:r>
      <w:r w:rsidRPr="006018C8">
        <w:rPr>
          <w:spacing w:val="-3"/>
        </w:rPr>
        <w:t xml:space="preserve">et </w:t>
      </w:r>
      <w:r w:rsidRPr="006018C8">
        <w:t xml:space="preserve">posées à </w:t>
      </w:r>
      <w:r w:rsidRPr="006018C8">
        <w:rPr>
          <w:spacing w:val="-3"/>
        </w:rPr>
        <w:t>+20cm du sol fini.</w:t>
      </w:r>
    </w:p>
    <w:p w14:paraId="15E09F64" w14:textId="77777777" w:rsidR="00FA5B52" w:rsidRPr="006018C8" w:rsidRDefault="00FA5B52" w:rsidP="00FA5B52">
      <w:pPr>
        <w:pStyle w:val="Corpsdetexte"/>
        <w:kinsoku w:val="0"/>
        <w:overflowPunct w:val="0"/>
        <w:spacing w:before="4" w:line="276" w:lineRule="auto"/>
        <w:ind w:right="357"/>
        <w:jc w:val="both"/>
        <w:rPr>
          <w:spacing w:val="-3"/>
        </w:rPr>
      </w:pPr>
      <w:r w:rsidRPr="006018C8">
        <w:t xml:space="preserve">Dans les blocs de </w:t>
      </w:r>
      <w:r w:rsidRPr="006018C8">
        <w:rPr>
          <w:spacing w:val="-3"/>
        </w:rPr>
        <w:t xml:space="preserve">bureaux, </w:t>
      </w:r>
      <w:r w:rsidRPr="006018C8">
        <w:t xml:space="preserve">les prises </w:t>
      </w:r>
      <w:r w:rsidRPr="006018C8">
        <w:rPr>
          <w:spacing w:val="-3"/>
        </w:rPr>
        <w:t xml:space="preserve">seront distribuées </w:t>
      </w:r>
      <w:r w:rsidRPr="006018C8">
        <w:t xml:space="preserve">par 2 de </w:t>
      </w:r>
      <w:r w:rsidRPr="006018C8">
        <w:rPr>
          <w:spacing w:val="-3"/>
        </w:rPr>
        <w:t xml:space="preserve">sorte </w:t>
      </w:r>
      <w:r w:rsidRPr="006018C8">
        <w:t xml:space="preserve">que d’éventuelles </w:t>
      </w:r>
      <w:r w:rsidRPr="006018C8">
        <w:rPr>
          <w:spacing w:val="-3"/>
        </w:rPr>
        <w:t xml:space="preserve">cloisons </w:t>
      </w:r>
      <w:r w:rsidRPr="006018C8">
        <w:t xml:space="preserve">entre </w:t>
      </w:r>
      <w:r w:rsidRPr="006018C8">
        <w:rPr>
          <w:spacing w:val="-3"/>
        </w:rPr>
        <w:t>ces</w:t>
      </w:r>
      <w:r w:rsidRPr="006018C8">
        <w:rPr>
          <w:spacing w:val="54"/>
        </w:rPr>
        <w:t xml:space="preserve"> </w:t>
      </w:r>
      <w:r w:rsidRPr="006018C8">
        <w:t xml:space="preserve">poteaux </w:t>
      </w:r>
      <w:r w:rsidRPr="006018C8">
        <w:rPr>
          <w:spacing w:val="-3"/>
        </w:rPr>
        <w:t xml:space="preserve">permettent d’avoir </w:t>
      </w:r>
      <w:r w:rsidRPr="006018C8">
        <w:t xml:space="preserve">toujours </w:t>
      </w:r>
      <w:r w:rsidRPr="006018C8">
        <w:rPr>
          <w:spacing w:val="-3"/>
        </w:rPr>
        <w:t xml:space="preserve">01 </w:t>
      </w:r>
      <w:r w:rsidRPr="006018C8">
        <w:t xml:space="preserve">prise à </w:t>
      </w:r>
      <w:r w:rsidRPr="006018C8">
        <w:rPr>
          <w:spacing w:val="-3"/>
        </w:rPr>
        <w:t xml:space="preserve">l’intérieur </w:t>
      </w:r>
      <w:r w:rsidRPr="006018C8">
        <w:t xml:space="preserve">d’une </w:t>
      </w:r>
      <w:r w:rsidRPr="006018C8">
        <w:rPr>
          <w:spacing w:val="-3"/>
        </w:rPr>
        <w:t>pièce.</w:t>
      </w:r>
    </w:p>
    <w:p w14:paraId="654F77E6" w14:textId="77777777" w:rsidR="00FA5B52" w:rsidRPr="006018C8" w:rsidRDefault="00FA5B52" w:rsidP="00FA5B52">
      <w:pPr>
        <w:pStyle w:val="Titre5"/>
        <w:numPr>
          <w:ilvl w:val="3"/>
          <w:numId w:val="124"/>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Appareillages</w:t>
      </w:r>
      <w:r w:rsidRPr="006018C8">
        <w:rPr>
          <w:rFonts w:ascii="Times New Roman" w:hAnsi="Times New Roman"/>
          <w:color w:val="auto"/>
          <w:spacing w:val="3"/>
        </w:rPr>
        <w:t xml:space="preserve"> </w:t>
      </w:r>
      <w:r w:rsidRPr="006018C8">
        <w:rPr>
          <w:rFonts w:ascii="Times New Roman" w:hAnsi="Times New Roman"/>
          <w:color w:val="auto"/>
        </w:rPr>
        <w:t>électriques</w:t>
      </w:r>
    </w:p>
    <w:p w14:paraId="34B791B7" w14:textId="77777777" w:rsidR="00FA5B52" w:rsidRPr="006018C8" w:rsidRDefault="00FA5B52" w:rsidP="00FA5B52">
      <w:pPr>
        <w:pStyle w:val="Corpsdetexte"/>
        <w:kinsoku w:val="0"/>
        <w:overflowPunct w:val="0"/>
        <w:spacing w:before="119"/>
        <w:ind w:right="3829"/>
        <w:jc w:val="right"/>
        <w:rPr>
          <w:spacing w:val="-3"/>
        </w:rPr>
      </w:pPr>
      <w:r w:rsidRPr="006018C8">
        <w:rPr>
          <w:b/>
          <w:bCs/>
        </w:rPr>
        <w:t>Nota</w:t>
      </w:r>
      <w:r w:rsidRPr="006018C8">
        <w:rPr>
          <w:b/>
          <w:bCs/>
          <w:spacing w:val="-3"/>
        </w:rPr>
        <w:t xml:space="preserve"> </w:t>
      </w:r>
      <w:r w:rsidRPr="006018C8">
        <w:rPr>
          <w:b/>
          <w:bCs/>
        </w:rPr>
        <w:t>:</w:t>
      </w:r>
      <w:r w:rsidRPr="006018C8">
        <w:rPr>
          <w:b/>
          <w:bCs/>
          <w:spacing w:val="-5"/>
        </w:rPr>
        <w:t xml:space="preserve"> </w:t>
      </w:r>
      <w:r w:rsidRPr="006018C8">
        <w:t>Il</w:t>
      </w:r>
      <w:r w:rsidRPr="006018C8">
        <w:rPr>
          <w:spacing w:val="-7"/>
        </w:rPr>
        <w:t xml:space="preserve"> </w:t>
      </w:r>
      <w:r w:rsidRPr="006018C8">
        <w:t>sera</w:t>
      </w:r>
      <w:r w:rsidRPr="006018C8">
        <w:rPr>
          <w:spacing w:val="-8"/>
        </w:rPr>
        <w:t xml:space="preserve"> </w:t>
      </w:r>
      <w:r w:rsidRPr="006018C8">
        <w:t>prévu</w:t>
      </w:r>
      <w:r w:rsidRPr="006018C8">
        <w:rPr>
          <w:spacing w:val="-11"/>
        </w:rPr>
        <w:t xml:space="preserve"> </w:t>
      </w:r>
      <w:r w:rsidRPr="006018C8">
        <w:t>un</w:t>
      </w:r>
      <w:r w:rsidRPr="006018C8">
        <w:rPr>
          <w:spacing w:val="-7"/>
        </w:rPr>
        <w:t xml:space="preserve"> </w:t>
      </w:r>
      <w:r w:rsidRPr="006018C8">
        <w:t>chemin</w:t>
      </w:r>
      <w:r w:rsidRPr="006018C8">
        <w:rPr>
          <w:spacing w:val="-11"/>
        </w:rPr>
        <w:t xml:space="preserve"> </w:t>
      </w:r>
      <w:r w:rsidRPr="006018C8">
        <w:t>de</w:t>
      </w:r>
      <w:r w:rsidRPr="006018C8">
        <w:rPr>
          <w:spacing w:val="-8"/>
        </w:rPr>
        <w:t xml:space="preserve"> </w:t>
      </w:r>
      <w:r w:rsidRPr="006018C8">
        <w:t>câbles</w:t>
      </w:r>
      <w:r w:rsidRPr="006018C8">
        <w:rPr>
          <w:spacing w:val="-9"/>
        </w:rPr>
        <w:t xml:space="preserve"> </w:t>
      </w:r>
      <w:r w:rsidRPr="006018C8">
        <w:rPr>
          <w:spacing w:val="-3"/>
        </w:rPr>
        <w:t>spécifique</w:t>
      </w:r>
      <w:r w:rsidRPr="006018C8">
        <w:rPr>
          <w:spacing w:val="-8"/>
        </w:rPr>
        <w:t xml:space="preserve"> </w:t>
      </w:r>
      <w:r w:rsidRPr="006018C8">
        <w:rPr>
          <w:spacing w:val="-3"/>
        </w:rPr>
        <w:t>pour</w:t>
      </w:r>
      <w:r w:rsidRPr="006018C8">
        <w:rPr>
          <w:spacing w:val="-5"/>
        </w:rPr>
        <w:t xml:space="preserve"> </w:t>
      </w:r>
      <w:r w:rsidRPr="006018C8">
        <w:t>les</w:t>
      </w:r>
      <w:r w:rsidRPr="006018C8">
        <w:rPr>
          <w:spacing w:val="-9"/>
        </w:rPr>
        <w:t xml:space="preserve"> </w:t>
      </w:r>
      <w:r w:rsidRPr="006018C8">
        <w:t>courants</w:t>
      </w:r>
      <w:r w:rsidRPr="006018C8">
        <w:rPr>
          <w:spacing w:val="-9"/>
        </w:rPr>
        <w:t xml:space="preserve"> </w:t>
      </w:r>
      <w:r w:rsidRPr="006018C8">
        <w:rPr>
          <w:spacing w:val="-3"/>
        </w:rPr>
        <w:t>forts.</w:t>
      </w:r>
    </w:p>
    <w:p w14:paraId="015DE72F" w14:textId="77777777" w:rsidR="00FA5B52" w:rsidRPr="006018C8" w:rsidRDefault="00FA5B52" w:rsidP="00FA5B52">
      <w:pPr>
        <w:pStyle w:val="Paragraphedeliste"/>
        <w:widowControl w:val="0"/>
        <w:numPr>
          <w:ilvl w:val="4"/>
          <w:numId w:val="124"/>
        </w:numPr>
        <w:tabs>
          <w:tab w:val="left" w:pos="1398"/>
        </w:tabs>
        <w:suppressAutoHyphens w:val="0"/>
        <w:kinsoku w:val="0"/>
        <w:overflowPunct w:val="0"/>
        <w:autoSpaceDE w:val="0"/>
        <w:adjustRightInd w:val="0"/>
        <w:spacing w:before="123" w:after="0" w:line="240" w:lineRule="auto"/>
        <w:ind w:right="3796" w:hanging="3080"/>
        <w:jc w:val="right"/>
        <w:textAlignment w:val="auto"/>
        <w:rPr>
          <w:rFonts w:ascii="Times New Roman" w:hAnsi="Times New Roman"/>
        </w:rPr>
      </w:pPr>
      <w:r w:rsidRPr="006018C8">
        <w:rPr>
          <w:rFonts w:ascii="Times New Roman" w:hAnsi="Times New Roman"/>
        </w:rPr>
        <w:t>Installation de prises de courant 16A -</w:t>
      </w:r>
      <w:r w:rsidRPr="006018C8">
        <w:rPr>
          <w:rFonts w:ascii="Times New Roman" w:hAnsi="Times New Roman"/>
          <w:spacing w:val="-2"/>
        </w:rPr>
        <w:t xml:space="preserve"> </w:t>
      </w:r>
      <w:r w:rsidRPr="006018C8">
        <w:rPr>
          <w:rFonts w:ascii="Times New Roman" w:hAnsi="Times New Roman"/>
        </w:rPr>
        <w:t>2P+T</w:t>
      </w:r>
    </w:p>
    <w:p w14:paraId="0A7AB76A" w14:textId="77777777" w:rsidR="00FA5B52" w:rsidRPr="006018C8" w:rsidRDefault="00FA5B52" w:rsidP="00FA5B52">
      <w:pPr>
        <w:pStyle w:val="Corpsdetexte"/>
        <w:kinsoku w:val="0"/>
        <w:overflowPunct w:val="0"/>
        <w:spacing w:before="122" w:line="276" w:lineRule="auto"/>
        <w:ind w:right="348"/>
        <w:jc w:val="both"/>
        <w:rPr>
          <w:spacing w:val="-3"/>
        </w:rPr>
      </w:pPr>
      <w:r w:rsidRPr="006018C8">
        <w:t>Les</w:t>
      </w:r>
      <w:r w:rsidRPr="006018C8">
        <w:rPr>
          <w:spacing w:val="-4"/>
        </w:rPr>
        <w:t xml:space="preserve"> </w:t>
      </w:r>
      <w:r w:rsidRPr="006018C8">
        <w:rPr>
          <w:spacing w:val="-3"/>
        </w:rPr>
        <w:t>prestations</w:t>
      </w:r>
      <w:r w:rsidRPr="006018C8">
        <w:rPr>
          <w:spacing w:val="-8"/>
        </w:rPr>
        <w:t xml:space="preserve"> </w:t>
      </w:r>
      <w:r w:rsidRPr="006018C8">
        <w:t>dues</w:t>
      </w:r>
      <w:r w:rsidRPr="006018C8">
        <w:rPr>
          <w:spacing w:val="-8"/>
        </w:rPr>
        <w:t xml:space="preserve"> </w:t>
      </w:r>
      <w:r w:rsidRPr="006018C8">
        <w:t>au</w:t>
      </w:r>
      <w:r w:rsidRPr="006018C8">
        <w:rPr>
          <w:spacing w:val="-6"/>
        </w:rPr>
        <w:t xml:space="preserve"> </w:t>
      </w:r>
      <w:r w:rsidRPr="006018C8">
        <w:t>titre</w:t>
      </w:r>
      <w:r w:rsidRPr="006018C8">
        <w:rPr>
          <w:spacing w:val="-12"/>
        </w:rPr>
        <w:t xml:space="preserve"> </w:t>
      </w:r>
      <w:r w:rsidRPr="006018C8">
        <w:t>du</w:t>
      </w:r>
      <w:r w:rsidRPr="006018C8">
        <w:rPr>
          <w:spacing w:val="-6"/>
        </w:rPr>
        <w:t xml:space="preserve"> </w:t>
      </w:r>
      <w:r w:rsidRPr="006018C8">
        <w:t>présent</w:t>
      </w:r>
      <w:r w:rsidRPr="006018C8">
        <w:rPr>
          <w:spacing w:val="-7"/>
        </w:rPr>
        <w:t xml:space="preserve"> </w:t>
      </w:r>
      <w:r w:rsidRPr="006018C8">
        <w:rPr>
          <w:spacing w:val="-3"/>
        </w:rPr>
        <w:t>article</w:t>
      </w:r>
      <w:r w:rsidRPr="006018C8">
        <w:rPr>
          <w:spacing w:val="-7"/>
        </w:rPr>
        <w:t xml:space="preserve"> </w:t>
      </w:r>
      <w:r w:rsidRPr="006018C8">
        <w:t>ont</w:t>
      </w:r>
      <w:r w:rsidRPr="006018C8">
        <w:rPr>
          <w:spacing w:val="-10"/>
        </w:rPr>
        <w:t xml:space="preserve"> </w:t>
      </w:r>
      <w:r w:rsidRPr="006018C8">
        <w:rPr>
          <w:spacing w:val="-3"/>
        </w:rPr>
        <w:t>pour</w:t>
      </w:r>
      <w:r w:rsidRPr="006018C8">
        <w:rPr>
          <w:spacing w:val="-4"/>
        </w:rPr>
        <w:t xml:space="preserve"> </w:t>
      </w:r>
      <w:r w:rsidRPr="006018C8">
        <w:rPr>
          <w:spacing w:val="-3"/>
        </w:rPr>
        <w:t>objet</w:t>
      </w:r>
      <w:r w:rsidRPr="006018C8">
        <w:rPr>
          <w:spacing w:val="-5"/>
        </w:rPr>
        <w:t xml:space="preserve"> </w:t>
      </w:r>
      <w:r w:rsidRPr="006018C8">
        <w:t>la</w:t>
      </w:r>
      <w:r w:rsidRPr="006018C8">
        <w:rPr>
          <w:spacing w:val="-11"/>
        </w:rPr>
        <w:t xml:space="preserve"> </w:t>
      </w:r>
      <w:r w:rsidRPr="006018C8">
        <w:t>fourniture</w:t>
      </w:r>
      <w:r w:rsidRPr="006018C8">
        <w:rPr>
          <w:spacing w:val="-7"/>
        </w:rPr>
        <w:t xml:space="preserve"> </w:t>
      </w:r>
      <w:r w:rsidRPr="006018C8">
        <w:rPr>
          <w:spacing w:val="-3"/>
        </w:rPr>
        <w:t>et</w:t>
      </w:r>
      <w:r w:rsidRPr="006018C8">
        <w:rPr>
          <w:spacing w:val="-6"/>
        </w:rPr>
        <w:t xml:space="preserve"> </w:t>
      </w:r>
      <w:r w:rsidRPr="006018C8">
        <w:t>la</w:t>
      </w:r>
      <w:r w:rsidRPr="006018C8">
        <w:rPr>
          <w:spacing w:val="-7"/>
        </w:rPr>
        <w:t xml:space="preserve"> </w:t>
      </w:r>
      <w:r w:rsidRPr="006018C8">
        <w:t>pose</w:t>
      </w:r>
      <w:r w:rsidRPr="006018C8">
        <w:rPr>
          <w:spacing w:val="-7"/>
        </w:rPr>
        <w:t xml:space="preserve"> </w:t>
      </w:r>
      <w:r w:rsidRPr="006018C8">
        <w:t>d'une</w:t>
      </w:r>
      <w:r w:rsidRPr="006018C8">
        <w:rPr>
          <w:spacing w:val="-7"/>
        </w:rPr>
        <w:t xml:space="preserve"> </w:t>
      </w:r>
      <w:r w:rsidRPr="006018C8">
        <w:t>prise</w:t>
      </w:r>
      <w:r w:rsidRPr="006018C8">
        <w:rPr>
          <w:spacing w:val="-12"/>
        </w:rPr>
        <w:t xml:space="preserve"> </w:t>
      </w:r>
      <w:r w:rsidRPr="006018C8">
        <w:t>de</w:t>
      </w:r>
      <w:r w:rsidRPr="006018C8">
        <w:rPr>
          <w:spacing w:val="-7"/>
        </w:rPr>
        <w:t xml:space="preserve"> </w:t>
      </w:r>
      <w:r w:rsidRPr="006018C8">
        <w:t>courant</w:t>
      </w:r>
      <w:r w:rsidRPr="006018C8">
        <w:rPr>
          <w:spacing w:val="-6"/>
        </w:rPr>
        <w:t xml:space="preserve"> </w:t>
      </w:r>
      <w:r w:rsidRPr="006018C8">
        <w:rPr>
          <w:spacing w:val="-3"/>
        </w:rPr>
        <w:t>de</w:t>
      </w:r>
      <w:r w:rsidRPr="006018C8">
        <w:rPr>
          <w:spacing w:val="-7"/>
        </w:rPr>
        <w:t xml:space="preserve"> </w:t>
      </w:r>
      <w:r w:rsidRPr="006018C8">
        <w:t xml:space="preserve">16 A </w:t>
      </w:r>
      <w:r w:rsidRPr="006018C8">
        <w:rPr>
          <w:spacing w:val="-3"/>
        </w:rPr>
        <w:t xml:space="preserve">encastrée </w:t>
      </w:r>
      <w:r w:rsidRPr="006018C8">
        <w:t xml:space="preserve">par canalisations ICD ou </w:t>
      </w:r>
      <w:r w:rsidRPr="006018C8">
        <w:rPr>
          <w:spacing w:val="-3"/>
        </w:rPr>
        <w:t xml:space="preserve">similaire et raccordée </w:t>
      </w:r>
      <w:r w:rsidRPr="006018C8">
        <w:t xml:space="preserve">par </w:t>
      </w:r>
      <w:r w:rsidRPr="006018C8">
        <w:rPr>
          <w:spacing w:val="-3"/>
        </w:rPr>
        <w:t xml:space="preserve">un </w:t>
      </w:r>
      <w:r w:rsidRPr="006018C8">
        <w:t xml:space="preserve">câble U1000 R2V </w:t>
      </w:r>
      <w:r w:rsidRPr="006018C8">
        <w:rPr>
          <w:spacing w:val="-3"/>
        </w:rPr>
        <w:t xml:space="preserve">de section mini </w:t>
      </w:r>
      <w:r w:rsidRPr="006018C8">
        <w:t>5*2.5 mm²</w:t>
      </w:r>
      <w:r w:rsidRPr="006018C8">
        <w:rPr>
          <w:spacing w:val="-9"/>
        </w:rPr>
        <w:t xml:space="preserve"> </w:t>
      </w:r>
      <w:r w:rsidRPr="006018C8">
        <w:t>et</w:t>
      </w:r>
      <w:r w:rsidRPr="006018C8">
        <w:rPr>
          <w:spacing w:val="-7"/>
        </w:rPr>
        <w:t xml:space="preserve"> </w:t>
      </w:r>
      <w:r w:rsidRPr="006018C8">
        <w:t>5*4mm².</w:t>
      </w:r>
      <w:r w:rsidRPr="006018C8">
        <w:rPr>
          <w:spacing w:val="-5"/>
        </w:rPr>
        <w:t xml:space="preserve"> </w:t>
      </w:r>
      <w:r w:rsidRPr="006018C8">
        <w:t>Toutes</w:t>
      </w:r>
      <w:r w:rsidRPr="006018C8">
        <w:rPr>
          <w:spacing w:val="-10"/>
        </w:rPr>
        <w:t xml:space="preserve"> </w:t>
      </w:r>
      <w:r w:rsidRPr="006018C8">
        <w:t>les</w:t>
      </w:r>
      <w:r w:rsidRPr="006018C8">
        <w:rPr>
          <w:spacing w:val="-6"/>
        </w:rPr>
        <w:t xml:space="preserve"> </w:t>
      </w:r>
      <w:r w:rsidRPr="006018C8">
        <w:rPr>
          <w:spacing w:val="-2"/>
        </w:rPr>
        <w:t>prises</w:t>
      </w:r>
      <w:r w:rsidRPr="006018C8">
        <w:t xml:space="preserve"> </w:t>
      </w:r>
      <w:r w:rsidRPr="006018C8">
        <w:rPr>
          <w:spacing w:val="-3"/>
        </w:rPr>
        <w:t>seront encastrées</w:t>
      </w:r>
      <w:r w:rsidRPr="006018C8">
        <w:t xml:space="preserve"> </w:t>
      </w:r>
      <w:r w:rsidRPr="006018C8">
        <w:rPr>
          <w:spacing w:val="-3"/>
        </w:rPr>
        <w:t>de</w:t>
      </w:r>
      <w:r w:rsidRPr="006018C8">
        <w:rPr>
          <w:spacing w:val="-4"/>
        </w:rPr>
        <w:t xml:space="preserve"> </w:t>
      </w:r>
      <w:r w:rsidRPr="006018C8">
        <w:t>la</w:t>
      </w:r>
      <w:r w:rsidRPr="006018C8">
        <w:rPr>
          <w:spacing w:val="-8"/>
        </w:rPr>
        <w:t xml:space="preserve"> </w:t>
      </w:r>
      <w:r w:rsidRPr="006018C8">
        <w:t>gamme</w:t>
      </w:r>
      <w:r w:rsidRPr="006018C8">
        <w:rPr>
          <w:spacing w:val="-4"/>
        </w:rPr>
        <w:t xml:space="preserve"> </w:t>
      </w:r>
      <w:r w:rsidRPr="006018C8">
        <w:rPr>
          <w:spacing w:val="-3"/>
        </w:rPr>
        <w:t>OVALIS</w:t>
      </w:r>
      <w:r w:rsidRPr="006018C8">
        <w:rPr>
          <w:spacing w:val="-7"/>
        </w:rPr>
        <w:t xml:space="preserve"> </w:t>
      </w:r>
      <w:r w:rsidRPr="006018C8">
        <w:t>de</w:t>
      </w:r>
      <w:r w:rsidRPr="006018C8">
        <w:rPr>
          <w:spacing w:val="-4"/>
        </w:rPr>
        <w:t xml:space="preserve"> </w:t>
      </w:r>
      <w:r w:rsidRPr="006018C8">
        <w:rPr>
          <w:spacing w:val="-3"/>
        </w:rPr>
        <w:t>Schneider</w:t>
      </w:r>
      <w:r w:rsidRPr="006018C8">
        <w:rPr>
          <w:spacing w:val="-2"/>
        </w:rPr>
        <w:t xml:space="preserve"> </w:t>
      </w:r>
      <w:r w:rsidRPr="006018C8">
        <w:t>ou</w:t>
      </w:r>
      <w:r w:rsidRPr="006018C8">
        <w:rPr>
          <w:spacing w:val="-3"/>
        </w:rPr>
        <w:t xml:space="preserve"> similaire.</w:t>
      </w:r>
    </w:p>
    <w:p w14:paraId="20DB1FF9"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Appareils</w:t>
      </w:r>
      <w:r w:rsidRPr="006018C8">
        <w:rPr>
          <w:rFonts w:ascii="Times New Roman" w:hAnsi="Times New Roman"/>
          <w:spacing w:val="-1"/>
        </w:rPr>
        <w:t xml:space="preserve"> </w:t>
      </w:r>
      <w:r w:rsidRPr="006018C8">
        <w:rPr>
          <w:rFonts w:ascii="Times New Roman" w:hAnsi="Times New Roman"/>
        </w:rPr>
        <w:t>d'éclairage</w:t>
      </w:r>
    </w:p>
    <w:p w14:paraId="116656DC" w14:textId="77777777" w:rsidR="00FA5B52" w:rsidRPr="006018C8" w:rsidRDefault="00FA5B52" w:rsidP="00FA5B52">
      <w:pPr>
        <w:pStyle w:val="Corpsdetexte"/>
        <w:kinsoku w:val="0"/>
        <w:overflowPunct w:val="0"/>
        <w:spacing w:before="121" w:line="237" w:lineRule="auto"/>
        <w:ind w:right="354"/>
        <w:jc w:val="both"/>
      </w:pPr>
      <w:r w:rsidRPr="006018C8">
        <w:t>Les types d'appareils d'éclairage et des sources lumineuses dont la fourniture et la mise en œuvre complète incombent au titulaire du présent lot sont décrits ici.</w:t>
      </w:r>
    </w:p>
    <w:p w14:paraId="1E1EE504" w14:textId="77777777" w:rsidR="00FA5B52" w:rsidRPr="006018C8" w:rsidRDefault="00FA5B52" w:rsidP="00FA5B52">
      <w:pPr>
        <w:pStyle w:val="Paragraphedeliste"/>
        <w:widowControl w:val="0"/>
        <w:numPr>
          <w:ilvl w:val="0"/>
          <w:numId w:val="112"/>
        </w:numPr>
        <w:tabs>
          <w:tab w:val="left" w:pos="2048"/>
        </w:tabs>
        <w:suppressAutoHyphens w:val="0"/>
        <w:kinsoku w:val="0"/>
        <w:overflowPunct w:val="0"/>
        <w:autoSpaceDE w:val="0"/>
        <w:adjustRightInd w:val="0"/>
        <w:spacing w:before="8" w:after="0" w:line="240" w:lineRule="auto"/>
        <w:ind w:hanging="347"/>
        <w:jc w:val="both"/>
        <w:textAlignment w:val="auto"/>
        <w:rPr>
          <w:rFonts w:ascii="Times New Roman" w:hAnsi="Times New Roman"/>
        </w:rPr>
      </w:pPr>
      <w:r w:rsidRPr="006018C8">
        <w:rPr>
          <w:rFonts w:ascii="Times New Roman" w:hAnsi="Times New Roman"/>
        </w:rPr>
        <w:t>Caractéristiques techniques des</w:t>
      </w:r>
      <w:r w:rsidRPr="006018C8">
        <w:rPr>
          <w:rFonts w:ascii="Times New Roman" w:hAnsi="Times New Roman"/>
          <w:spacing w:val="-23"/>
        </w:rPr>
        <w:t xml:space="preserve"> </w:t>
      </w:r>
      <w:r w:rsidRPr="006018C8">
        <w:rPr>
          <w:rFonts w:ascii="Times New Roman" w:hAnsi="Times New Roman"/>
        </w:rPr>
        <w:t>luminaires</w:t>
      </w:r>
    </w:p>
    <w:p w14:paraId="2244974B" w14:textId="77777777" w:rsidR="00FA5B52" w:rsidRPr="006018C8" w:rsidRDefault="00FA5B52" w:rsidP="00FA5B52">
      <w:pPr>
        <w:pStyle w:val="Paragraphedeliste"/>
        <w:widowControl w:val="0"/>
        <w:numPr>
          <w:ilvl w:val="1"/>
          <w:numId w:val="112"/>
        </w:numPr>
        <w:tabs>
          <w:tab w:val="left" w:pos="2759"/>
        </w:tabs>
        <w:suppressAutoHyphens w:val="0"/>
        <w:kinsoku w:val="0"/>
        <w:overflowPunct w:val="0"/>
        <w:autoSpaceDE w:val="0"/>
        <w:adjustRightInd w:val="0"/>
        <w:spacing w:before="117" w:after="0" w:line="240" w:lineRule="auto"/>
        <w:ind w:hanging="285"/>
        <w:textAlignment w:val="auto"/>
        <w:rPr>
          <w:rFonts w:ascii="Times New Roman" w:hAnsi="Times New Roman"/>
        </w:rPr>
      </w:pPr>
      <w:r w:rsidRPr="006018C8">
        <w:rPr>
          <w:rFonts w:ascii="Times New Roman" w:hAnsi="Times New Roman"/>
        </w:rPr>
        <w:t>Système d’éclairage F1 direct intensif et</w:t>
      </w:r>
      <w:r w:rsidRPr="006018C8">
        <w:rPr>
          <w:rFonts w:ascii="Times New Roman" w:hAnsi="Times New Roman"/>
          <w:spacing w:val="5"/>
        </w:rPr>
        <w:t xml:space="preserve"> </w:t>
      </w:r>
      <w:r w:rsidRPr="006018C8">
        <w:rPr>
          <w:rFonts w:ascii="Times New Roman" w:hAnsi="Times New Roman"/>
        </w:rPr>
        <w:t>indirect</w:t>
      </w:r>
    </w:p>
    <w:p w14:paraId="3C6CE95B" w14:textId="77777777" w:rsidR="00FA5B52" w:rsidRPr="006018C8" w:rsidRDefault="00FA5B52" w:rsidP="00FA5B52">
      <w:pPr>
        <w:pStyle w:val="Paragraphedeliste"/>
        <w:widowControl w:val="0"/>
        <w:numPr>
          <w:ilvl w:val="1"/>
          <w:numId w:val="112"/>
        </w:numPr>
        <w:tabs>
          <w:tab w:val="left" w:pos="2759"/>
        </w:tabs>
        <w:suppressAutoHyphens w:val="0"/>
        <w:kinsoku w:val="0"/>
        <w:overflowPunct w:val="0"/>
        <w:autoSpaceDE w:val="0"/>
        <w:adjustRightInd w:val="0"/>
        <w:spacing w:before="103" w:after="0" w:line="240" w:lineRule="auto"/>
        <w:ind w:hanging="285"/>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394126BB" w14:textId="77777777" w:rsidR="00FA5B52" w:rsidRPr="006018C8" w:rsidRDefault="00FA5B52" w:rsidP="00FA5B52">
      <w:pPr>
        <w:pStyle w:val="Paragraphedeliste"/>
        <w:widowControl w:val="0"/>
        <w:numPr>
          <w:ilvl w:val="1"/>
          <w:numId w:val="112"/>
        </w:numPr>
        <w:tabs>
          <w:tab w:val="left" w:pos="2759"/>
        </w:tabs>
        <w:suppressAutoHyphens w:val="0"/>
        <w:kinsoku w:val="0"/>
        <w:overflowPunct w:val="0"/>
        <w:autoSpaceDE w:val="0"/>
        <w:adjustRightInd w:val="0"/>
        <w:spacing w:before="97" w:after="0" w:line="240" w:lineRule="auto"/>
        <w:ind w:hanging="285"/>
        <w:textAlignment w:val="auto"/>
        <w:rPr>
          <w:rFonts w:ascii="Times New Roman" w:hAnsi="Times New Roman"/>
        </w:rPr>
      </w:pPr>
      <w:r w:rsidRPr="006018C8">
        <w:rPr>
          <w:rFonts w:ascii="Times New Roman" w:hAnsi="Times New Roman"/>
        </w:rPr>
        <w:t>Flux lumineux : 500 lm, Puissance : 36 W Tension : 220</w:t>
      </w:r>
      <w:r w:rsidRPr="006018C8">
        <w:rPr>
          <w:rFonts w:ascii="Times New Roman" w:hAnsi="Times New Roman"/>
          <w:spacing w:val="-9"/>
        </w:rPr>
        <w:t xml:space="preserve"> </w:t>
      </w:r>
      <w:r w:rsidRPr="006018C8">
        <w:rPr>
          <w:rFonts w:ascii="Times New Roman" w:hAnsi="Times New Roman"/>
        </w:rPr>
        <w:t>V</w:t>
      </w:r>
    </w:p>
    <w:p w14:paraId="1377ADDA" w14:textId="77777777" w:rsidR="00FA5B52" w:rsidRPr="006018C8" w:rsidRDefault="00FA5B52" w:rsidP="00FA5B52">
      <w:pPr>
        <w:pStyle w:val="Paragraphedeliste"/>
        <w:widowControl w:val="0"/>
        <w:numPr>
          <w:ilvl w:val="0"/>
          <w:numId w:val="112"/>
        </w:numPr>
        <w:tabs>
          <w:tab w:val="left" w:pos="2048"/>
        </w:tabs>
        <w:suppressAutoHyphens w:val="0"/>
        <w:kinsoku w:val="0"/>
        <w:overflowPunct w:val="0"/>
        <w:autoSpaceDE w:val="0"/>
        <w:adjustRightInd w:val="0"/>
        <w:spacing w:before="103" w:after="0" w:line="240" w:lineRule="auto"/>
        <w:ind w:hanging="347"/>
        <w:textAlignment w:val="auto"/>
        <w:rPr>
          <w:rFonts w:ascii="Times New Roman" w:hAnsi="Times New Roman"/>
          <w:spacing w:val="-3"/>
        </w:rPr>
      </w:pPr>
      <w:r w:rsidRPr="006018C8">
        <w:rPr>
          <w:rFonts w:ascii="Times New Roman" w:hAnsi="Times New Roman"/>
        </w:rPr>
        <w:t>Différents luminaires</w:t>
      </w:r>
      <w:r w:rsidRPr="006018C8">
        <w:rPr>
          <w:rFonts w:ascii="Times New Roman" w:hAnsi="Times New Roman"/>
          <w:spacing w:val="-6"/>
        </w:rPr>
        <w:t xml:space="preserve"> </w:t>
      </w:r>
      <w:r w:rsidRPr="006018C8">
        <w:rPr>
          <w:rFonts w:ascii="Times New Roman" w:hAnsi="Times New Roman"/>
          <w:spacing w:val="-3"/>
        </w:rPr>
        <w:t>Lustrerie</w:t>
      </w:r>
    </w:p>
    <w:p w14:paraId="71553678" w14:textId="77777777" w:rsidR="00FA5B52" w:rsidRPr="006018C8" w:rsidRDefault="00FA5B52" w:rsidP="00FA5B52">
      <w:pPr>
        <w:pStyle w:val="Corpsdetexte"/>
        <w:kinsoku w:val="0"/>
        <w:overflowPunct w:val="0"/>
        <w:spacing w:before="112"/>
        <w:ind w:right="354"/>
        <w:jc w:val="both"/>
        <w:rPr>
          <w:spacing w:val="-3"/>
        </w:rPr>
      </w:pPr>
      <w:r w:rsidRPr="006018C8">
        <w:lastRenderedPageBreak/>
        <w:t>Compte</w:t>
      </w:r>
      <w:r w:rsidRPr="006018C8">
        <w:rPr>
          <w:spacing w:val="-4"/>
        </w:rPr>
        <w:t xml:space="preserve"> </w:t>
      </w:r>
      <w:r w:rsidRPr="006018C8">
        <w:rPr>
          <w:spacing w:val="-3"/>
        </w:rPr>
        <w:t>tenu</w:t>
      </w:r>
      <w:r w:rsidRPr="006018C8">
        <w:rPr>
          <w:spacing w:val="-2"/>
        </w:rPr>
        <w:t xml:space="preserve"> </w:t>
      </w:r>
      <w:r w:rsidRPr="006018C8">
        <w:t>de</w:t>
      </w:r>
      <w:r w:rsidRPr="006018C8">
        <w:rPr>
          <w:spacing w:val="-3"/>
        </w:rPr>
        <w:t xml:space="preserve"> l’évolution</w:t>
      </w:r>
      <w:r w:rsidRPr="006018C8">
        <w:rPr>
          <w:spacing w:val="-2"/>
        </w:rPr>
        <w:t xml:space="preserve"> </w:t>
      </w:r>
      <w:r w:rsidRPr="006018C8">
        <w:t>de</w:t>
      </w:r>
      <w:r w:rsidRPr="006018C8">
        <w:rPr>
          <w:spacing w:val="-8"/>
        </w:rPr>
        <w:t xml:space="preserve"> </w:t>
      </w:r>
      <w:r w:rsidRPr="006018C8">
        <w:t>la</w:t>
      </w:r>
      <w:r w:rsidRPr="006018C8">
        <w:rPr>
          <w:spacing w:val="-3"/>
        </w:rPr>
        <w:t xml:space="preserve"> </w:t>
      </w:r>
      <w:r w:rsidRPr="006018C8">
        <w:t>technologie</w:t>
      </w:r>
      <w:r w:rsidRPr="006018C8">
        <w:rPr>
          <w:spacing w:val="-3"/>
        </w:rPr>
        <w:t xml:space="preserve"> et</w:t>
      </w:r>
      <w:r w:rsidRPr="006018C8">
        <w:rPr>
          <w:spacing w:val="-2"/>
        </w:rPr>
        <w:t xml:space="preserve"> </w:t>
      </w:r>
      <w:r w:rsidRPr="006018C8">
        <w:t>des</w:t>
      </w:r>
      <w:r w:rsidRPr="006018C8">
        <w:rPr>
          <w:spacing w:val="-5"/>
        </w:rPr>
        <w:t xml:space="preserve"> </w:t>
      </w:r>
      <w:r w:rsidRPr="006018C8">
        <w:t>soucis</w:t>
      </w:r>
      <w:r w:rsidRPr="006018C8">
        <w:rPr>
          <w:spacing w:val="-4"/>
        </w:rPr>
        <w:t xml:space="preserve"> </w:t>
      </w:r>
      <w:r w:rsidRPr="006018C8">
        <w:rPr>
          <w:spacing w:val="-3"/>
        </w:rPr>
        <w:t xml:space="preserve">de </w:t>
      </w:r>
      <w:r w:rsidRPr="006018C8">
        <w:t>consommation</w:t>
      </w:r>
      <w:r w:rsidRPr="006018C8">
        <w:rPr>
          <w:spacing w:val="-2"/>
        </w:rPr>
        <w:t xml:space="preserve"> </w:t>
      </w:r>
      <w:r w:rsidRPr="006018C8">
        <w:rPr>
          <w:spacing w:val="-3"/>
        </w:rPr>
        <w:t xml:space="preserve">d’énergie </w:t>
      </w:r>
      <w:r w:rsidRPr="006018C8">
        <w:t>(réduction</w:t>
      </w:r>
      <w:r w:rsidRPr="006018C8">
        <w:rPr>
          <w:spacing w:val="-7"/>
        </w:rPr>
        <w:t xml:space="preserve"> </w:t>
      </w:r>
      <w:r w:rsidRPr="006018C8">
        <w:t>du</w:t>
      </w:r>
      <w:r w:rsidRPr="006018C8">
        <w:rPr>
          <w:spacing w:val="-2"/>
        </w:rPr>
        <w:t xml:space="preserve"> </w:t>
      </w:r>
      <w:r w:rsidRPr="006018C8">
        <w:t>coût</w:t>
      </w:r>
      <w:r w:rsidRPr="006018C8">
        <w:rPr>
          <w:spacing w:val="-7"/>
        </w:rPr>
        <w:t xml:space="preserve"> </w:t>
      </w:r>
      <w:r w:rsidRPr="006018C8">
        <w:t>de</w:t>
      </w:r>
      <w:r w:rsidRPr="006018C8">
        <w:rPr>
          <w:spacing w:val="-3"/>
        </w:rPr>
        <w:t xml:space="preserve"> </w:t>
      </w:r>
      <w:r w:rsidRPr="006018C8">
        <w:t xml:space="preserve">la </w:t>
      </w:r>
      <w:r w:rsidRPr="006018C8">
        <w:rPr>
          <w:spacing w:val="-3"/>
        </w:rPr>
        <w:t xml:space="preserve">facture), </w:t>
      </w:r>
      <w:r w:rsidRPr="006018C8">
        <w:t xml:space="preserve">tous les </w:t>
      </w:r>
      <w:r w:rsidRPr="006018C8">
        <w:rPr>
          <w:spacing w:val="-3"/>
        </w:rPr>
        <w:t xml:space="preserve">luminaires </w:t>
      </w:r>
      <w:r w:rsidRPr="006018C8">
        <w:t xml:space="preserve">à </w:t>
      </w:r>
      <w:r w:rsidRPr="006018C8">
        <w:rPr>
          <w:spacing w:val="-3"/>
        </w:rPr>
        <w:t xml:space="preserve">utilisés seront </w:t>
      </w:r>
      <w:r w:rsidRPr="006018C8">
        <w:t xml:space="preserve">du </w:t>
      </w:r>
      <w:r w:rsidRPr="006018C8">
        <w:rPr>
          <w:spacing w:val="-3"/>
        </w:rPr>
        <w:t xml:space="preserve">type LED. </w:t>
      </w:r>
      <w:r w:rsidRPr="006018C8">
        <w:t xml:space="preserve">Ils </w:t>
      </w:r>
      <w:r w:rsidRPr="006018C8">
        <w:rPr>
          <w:spacing w:val="-3"/>
        </w:rPr>
        <w:t xml:space="preserve">seront encastré </w:t>
      </w:r>
      <w:r w:rsidRPr="006018C8">
        <w:t xml:space="preserve">(indice de </w:t>
      </w:r>
      <w:r w:rsidRPr="006018C8">
        <w:rPr>
          <w:spacing w:val="-3"/>
        </w:rPr>
        <w:t xml:space="preserve">suspension </w:t>
      </w:r>
      <w:r w:rsidRPr="006018C8">
        <w:t xml:space="preserve">j sera égale à zéro et le plan utile de </w:t>
      </w:r>
      <w:r w:rsidRPr="006018C8">
        <w:rPr>
          <w:spacing w:val="-2"/>
        </w:rPr>
        <w:t xml:space="preserve">0,85). </w:t>
      </w:r>
      <w:r w:rsidRPr="006018C8">
        <w:rPr>
          <w:spacing w:val="-4"/>
        </w:rPr>
        <w:t xml:space="preserve">Le </w:t>
      </w:r>
      <w:r w:rsidRPr="006018C8">
        <w:rPr>
          <w:spacing w:val="-3"/>
        </w:rPr>
        <w:t xml:space="preserve">système d’éclairage </w:t>
      </w:r>
      <w:r w:rsidRPr="006018C8">
        <w:t xml:space="preserve">sera du F1 (direct extensif) et la </w:t>
      </w:r>
      <w:r w:rsidRPr="006018C8">
        <w:rPr>
          <w:spacing w:val="-3"/>
        </w:rPr>
        <w:t xml:space="preserve">classe </w:t>
      </w:r>
      <w:r w:rsidRPr="006018C8">
        <w:t xml:space="preserve">E. les </w:t>
      </w:r>
      <w:r w:rsidRPr="006018C8">
        <w:rPr>
          <w:spacing w:val="-3"/>
        </w:rPr>
        <w:t xml:space="preserve">différentes </w:t>
      </w:r>
      <w:r w:rsidRPr="006018C8">
        <w:t>caractéristiques</w:t>
      </w:r>
      <w:r w:rsidRPr="006018C8">
        <w:rPr>
          <w:spacing w:val="-11"/>
        </w:rPr>
        <w:t xml:space="preserve"> </w:t>
      </w:r>
      <w:r w:rsidRPr="006018C8">
        <w:t>techniques</w:t>
      </w:r>
      <w:r w:rsidRPr="006018C8">
        <w:rPr>
          <w:spacing w:val="-10"/>
        </w:rPr>
        <w:t xml:space="preserve"> </w:t>
      </w:r>
      <w:r w:rsidRPr="006018C8">
        <w:t>à</w:t>
      </w:r>
      <w:r w:rsidRPr="006018C8">
        <w:rPr>
          <w:spacing w:val="-10"/>
        </w:rPr>
        <w:t xml:space="preserve"> </w:t>
      </w:r>
      <w:r w:rsidRPr="006018C8">
        <w:rPr>
          <w:spacing w:val="-3"/>
        </w:rPr>
        <w:t>considérer</w:t>
      </w:r>
      <w:r w:rsidRPr="006018C8">
        <w:rPr>
          <w:spacing w:val="-6"/>
        </w:rPr>
        <w:t xml:space="preserve"> </w:t>
      </w:r>
      <w:r w:rsidRPr="006018C8">
        <w:rPr>
          <w:spacing w:val="-3"/>
        </w:rPr>
        <w:t>en</w:t>
      </w:r>
      <w:r w:rsidRPr="006018C8">
        <w:rPr>
          <w:spacing w:val="-9"/>
        </w:rPr>
        <w:t xml:space="preserve"> </w:t>
      </w:r>
      <w:r w:rsidRPr="006018C8">
        <w:t>fonction</w:t>
      </w:r>
      <w:r w:rsidRPr="006018C8">
        <w:rPr>
          <w:spacing w:val="-12"/>
        </w:rPr>
        <w:t xml:space="preserve"> </w:t>
      </w:r>
      <w:r w:rsidRPr="006018C8">
        <w:t>des</w:t>
      </w:r>
      <w:r w:rsidRPr="006018C8">
        <w:rPr>
          <w:spacing w:val="-10"/>
        </w:rPr>
        <w:t xml:space="preserve"> </w:t>
      </w:r>
      <w:r w:rsidRPr="006018C8">
        <w:t>différentes</w:t>
      </w:r>
      <w:r w:rsidRPr="006018C8">
        <w:rPr>
          <w:spacing w:val="-15"/>
        </w:rPr>
        <w:t xml:space="preserve"> </w:t>
      </w:r>
      <w:r w:rsidRPr="006018C8">
        <w:t>utilisations</w:t>
      </w:r>
      <w:r w:rsidRPr="006018C8">
        <w:rPr>
          <w:spacing w:val="-10"/>
        </w:rPr>
        <w:t xml:space="preserve"> </w:t>
      </w:r>
      <w:r w:rsidRPr="006018C8">
        <w:t>des</w:t>
      </w:r>
      <w:r w:rsidRPr="006018C8">
        <w:rPr>
          <w:spacing w:val="-15"/>
        </w:rPr>
        <w:t xml:space="preserve"> </w:t>
      </w:r>
      <w:r w:rsidRPr="006018C8">
        <w:t>pièces</w:t>
      </w:r>
      <w:r w:rsidRPr="006018C8">
        <w:rPr>
          <w:spacing w:val="-10"/>
        </w:rPr>
        <w:t xml:space="preserve"> </w:t>
      </w:r>
      <w:r w:rsidRPr="006018C8">
        <w:t>sont</w:t>
      </w:r>
      <w:r w:rsidRPr="006018C8">
        <w:rPr>
          <w:spacing w:val="-13"/>
        </w:rPr>
        <w:t xml:space="preserve"> </w:t>
      </w:r>
      <w:r w:rsidRPr="006018C8">
        <w:t>les</w:t>
      </w:r>
      <w:r w:rsidRPr="006018C8">
        <w:rPr>
          <w:spacing w:val="-11"/>
        </w:rPr>
        <w:t xml:space="preserve"> </w:t>
      </w:r>
      <w:r w:rsidRPr="006018C8">
        <w:rPr>
          <w:spacing w:val="-3"/>
        </w:rPr>
        <w:t>suivantes:</w:t>
      </w:r>
    </w:p>
    <w:p w14:paraId="6D179539" w14:textId="77777777" w:rsidR="00FA5B52" w:rsidRPr="006018C8" w:rsidRDefault="00FA5B52" w:rsidP="00FA5B52">
      <w:pPr>
        <w:pStyle w:val="Paragraphedeliste"/>
        <w:widowControl w:val="0"/>
        <w:numPr>
          <w:ilvl w:val="0"/>
          <w:numId w:val="111"/>
        </w:numPr>
        <w:tabs>
          <w:tab w:val="left" w:pos="2048"/>
        </w:tabs>
        <w:suppressAutoHyphens w:val="0"/>
        <w:kinsoku w:val="0"/>
        <w:overflowPunct w:val="0"/>
        <w:autoSpaceDE w:val="0"/>
        <w:adjustRightInd w:val="0"/>
        <w:spacing w:before="1" w:after="0" w:line="240" w:lineRule="auto"/>
        <w:ind w:hanging="347"/>
        <w:jc w:val="both"/>
        <w:textAlignment w:val="auto"/>
        <w:rPr>
          <w:rFonts w:ascii="Times New Roman" w:hAnsi="Times New Roman"/>
        </w:rPr>
      </w:pPr>
      <w:r w:rsidRPr="006018C8">
        <w:rPr>
          <w:rFonts w:ascii="Times New Roman" w:hAnsi="Times New Roman"/>
        </w:rPr>
        <w:t>Salle de</w:t>
      </w:r>
      <w:r w:rsidRPr="006018C8">
        <w:rPr>
          <w:rFonts w:ascii="Times New Roman" w:hAnsi="Times New Roman"/>
          <w:spacing w:val="1"/>
        </w:rPr>
        <w:t xml:space="preserve"> </w:t>
      </w:r>
      <w:r w:rsidRPr="006018C8">
        <w:rPr>
          <w:rFonts w:ascii="Times New Roman" w:hAnsi="Times New Roman"/>
        </w:rPr>
        <w:t>conférence</w:t>
      </w:r>
    </w:p>
    <w:p w14:paraId="3CC4A0D2"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5" w:after="0" w:line="293" w:lineRule="exact"/>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5E5A6E88"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Niveau d’éclairement : 300 lx avec un niveau d’uniformité de</w:t>
      </w:r>
      <w:r w:rsidRPr="006018C8">
        <w:rPr>
          <w:rFonts w:ascii="Times New Roman" w:hAnsi="Times New Roman"/>
          <w:spacing w:val="-1"/>
        </w:rPr>
        <w:t xml:space="preserve"> </w:t>
      </w:r>
      <w:r w:rsidRPr="006018C8">
        <w:rPr>
          <w:rFonts w:ascii="Times New Roman" w:hAnsi="Times New Roman"/>
        </w:rPr>
        <w:t>0,7</w:t>
      </w:r>
    </w:p>
    <w:p w14:paraId="4E4F33D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4F85AB08"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55FF3483"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18W</w:t>
      </w:r>
    </w:p>
    <w:p w14:paraId="3A8E60E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3"/>
        </w:rPr>
        <w:t xml:space="preserve"> </w:t>
      </w:r>
      <w:r w:rsidRPr="006018C8">
        <w:rPr>
          <w:rFonts w:ascii="Times New Roman" w:hAnsi="Times New Roman"/>
        </w:rPr>
        <w:t>3000-4000°K</w:t>
      </w:r>
    </w:p>
    <w:p w14:paraId="03294E0D"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62A3F60D"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 :</w:t>
      </w:r>
      <w:r w:rsidRPr="006018C8">
        <w:rPr>
          <w:rFonts w:ascii="Times New Roman" w:hAnsi="Times New Roman"/>
          <w:spacing w:val="-1"/>
        </w:rPr>
        <w:t xml:space="preserve"> </w:t>
      </w:r>
      <w:r w:rsidRPr="006018C8">
        <w:rPr>
          <w:rFonts w:ascii="Times New Roman" w:hAnsi="Times New Roman"/>
        </w:rPr>
        <w:t>LED</w:t>
      </w:r>
    </w:p>
    <w:p w14:paraId="47234CC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304663E3"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1772C845" w14:textId="77777777" w:rsidR="00FA5B52" w:rsidRPr="006018C8" w:rsidRDefault="00FA5B52" w:rsidP="00FA5B52">
      <w:pPr>
        <w:pStyle w:val="Paragraphedeliste"/>
        <w:widowControl w:val="0"/>
        <w:numPr>
          <w:ilvl w:val="0"/>
          <w:numId w:val="111"/>
        </w:numPr>
        <w:tabs>
          <w:tab w:val="left" w:pos="2048"/>
        </w:tabs>
        <w:suppressAutoHyphens w:val="0"/>
        <w:kinsoku w:val="0"/>
        <w:overflowPunct w:val="0"/>
        <w:autoSpaceDE w:val="0"/>
        <w:adjustRightInd w:val="0"/>
        <w:spacing w:before="166" w:after="0" w:line="240" w:lineRule="auto"/>
        <w:ind w:hanging="347"/>
        <w:textAlignment w:val="auto"/>
        <w:rPr>
          <w:rFonts w:ascii="Times New Roman" w:hAnsi="Times New Roman"/>
        </w:rPr>
      </w:pPr>
      <w:r w:rsidRPr="006018C8">
        <w:rPr>
          <w:rFonts w:ascii="Times New Roman" w:hAnsi="Times New Roman"/>
        </w:rPr>
        <w:t>Couloir, SAS</w:t>
      </w:r>
      <w:r w:rsidRPr="006018C8">
        <w:rPr>
          <w:rFonts w:ascii="Times New Roman" w:hAnsi="Times New Roman"/>
          <w:spacing w:val="5"/>
        </w:rPr>
        <w:t xml:space="preserve"> </w:t>
      </w:r>
      <w:r w:rsidRPr="006018C8">
        <w:rPr>
          <w:rFonts w:ascii="Times New Roman" w:hAnsi="Times New Roman"/>
        </w:rPr>
        <w:t>escaliers</w:t>
      </w:r>
    </w:p>
    <w:p w14:paraId="2979B983"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80"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w:t>
      </w:r>
      <w:proofErr w:type="spellStart"/>
      <w:r w:rsidRPr="006018C8">
        <w:rPr>
          <w:rFonts w:ascii="Times New Roman" w:hAnsi="Times New Roman"/>
        </w:rPr>
        <w:t>SNiveau</w:t>
      </w:r>
      <w:proofErr w:type="spellEnd"/>
      <w:r w:rsidRPr="006018C8">
        <w:rPr>
          <w:rFonts w:ascii="Times New Roman" w:hAnsi="Times New Roman"/>
        </w:rPr>
        <w:t xml:space="preserve"> d’éclairement : 100-150 lx avec un niveau d’uniformité de</w:t>
      </w:r>
      <w:r w:rsidRPr="006018C8">
        <w:rPr>
          <w:rFonts w:ascii="Times New Roman" w:hAnsi="Times New Roman"/>
          <w:spacing w:val="2"/>
        </w:rPr>
        <w:t xml:space="preserve"> </w:t>
      </w:r>
      <w:r w:rsidRPr="006018C8">
        <w:rPr>
          <w:rFonts w:ascii="Times New Roman" w:hAnsi="Times New Roman"/>
        </w:rPr>
        <w:t>0,5</w:t>
      </w:r>
    </w:p>
    <w:p w14:paraId="3DCEA424"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3B7BD2D8"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1854732D"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11W</w:t>
      </w:r>
    </w:p>
    <w:p w14:paraId="7AD33C7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3000°K</w:t>
      </w:r>
    </w:p>
    <w:p w14:paraId="14C4A1FD"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56873642"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 :</w:t>
      </w:r>
      <w:r w:rsidRPr="006018C8">
        <w:rPr>
          <w:rFonts w:ascii="Times New Roman" w:hAnsi="Times New Roman"/>
          <w:spacing w:val="-1"/>
        </w:rPr>
        <w:t xml:space="preserve"> </w:t>
      </w:r>
      <w:r w:rsidRPr="006018C8">
        <w:rPr>
          <w:rFonts w:ascii="Times New Roman" w:hAnsi="Times New Roman"/>
        </w:rPr>
        <w:t>LED</w:t>
      </w:r>
    </w:p>
    <w:p w14:paraId="1C396988"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61923AE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41EBA2F7" w14:textId="77777777" w:rsidR="00FA5B52" w:rsidRPr="006018C8" w:rsidRDefault="00FA5B52" w:rsidP="00FA5B52">
      <w:pPr>
        <w:pStyle w:val="Paragraphedeliste"/>
        <w:widowControl w:val="0"/>
        <w:numPr>
          <w:ilvl w:val="0"/>
          <w:numId w:val="111"/>
        </w:numPr>
        <w:tabs>
          <w:tab w:val="left" w:pos="2048"/>
        </w:tabs>
        <w:suppressAutoHyphens w:val="0"/>
        <w:kinsoku w:val="0"/>
        <w:overflowPunct w:val="0"/>
        <w:autoSpaceDE w:val="0"/>
        <w:adjustRightInd w:val="0"/>
        <w:spacing w:before="44" w:after="0" w:line="240" w:lineRule="auto"/>
        <w:ind w:hanging="347"/>
        <w:textAlignment w:val="auto"/>
        <w:rPr>
          <w:rFonts w:ascii="Times New Roman" w:hAnsi="Times New Roman"/>
        </w:rPr>
      </w:pPr>
      <w:r w:rsidRPr="006018C8">
        <w:rPr>
          <w:rFonts w:ascii="Times New Roman" w:hAnsi="Times New Roman"/>
        </w:rPr>
        <w:t>Bureaux</w:t>
      </w:r>
    </w:p>
    <w:p w14:paraId="07D7A3CB"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76B34FDA"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3" w:after="0" w:line="240" w:lineRule="auto"/>
        <w:textAlignment w:val="auto"/>
        <w:rPr>
          <w:rFonts w:ascii="Times New Roman" w:hAnsi="Times New Roman"/>
        </w:rPr>
      </w:pPr>
      <w:r w:rsidRPr="006018C8">
        <w:rPr>
          <w:rFonts w:ascii="Times New Roman" w:hAnsi="Times New Roman"/>
        </w:rPr>
        <w:t>Niveau d’éclairement : 500 lx avec un niveau d’uniformité de</w:t>
      </w:r>
      <w:r w:rsidRPr="006018C8">
        <w:rPr>
          <w:rFonts w:ascii="Times New Roman" w:hAnsi="Times New Roman"/>
          <w:spacing w:val="-1"/>
        </w:rPr>
        <w:t xml:space="preserve"> </w:t>
      </w:r>
      <w:r w:rsidRPr="006018C8">
        <w:rPr>
          <w:rFonts w:ascii="Times New Roman" w:hAnsi="Times New Roman"/>
        </w:rPr>
        <w:t>0,5</w:t>
      </w:r>
    </w:p>
    <w:p w14:paraId="580B455F"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43712BFF"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67B1B159"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11W</w:t>
      </w:r>
    </w:p>
    <w:p w14:paraId="26ED89C3"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4000°K</w:t>
      </w:r>
    </w:p>
    <w:p w14:paraId="01CABCEF"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85</w:t>
      </w:r>
    </w:p>
    <w:p w14:paraId="59BECE0D"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w:t>
      </w:r>
      <w:r w:rsidRPr="006018C8">
        <w:rPr>
          <w:rFonts w:ascii="Times New Roman" w:hAnsi="Times New Roman"/>
          <w:spacing w:val="3"/>
        </w:rPr>
        <w:t xml:space="preserve"> </w:t>
      </w:r>
      <w:r w:rsidRPr="006018C8">
        <w:rPr>
          <w:rFonts w:ascii="Times New Roman" w:hAnsi="Times New Roman"/>
        </w:rPr>
        <w:t>LED</w:t>
      </w:r>
    </w:p>
    <w:p w14:paraId="07F3AF88"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2AA1A09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159B8752" w14:textId="77777777" w:rsidR="00FA5B52" w:rsidRPr="006018C8" w:rsidRDefault="00FA5B52" w:rsidP="00FA5B52">
      <w:pPr>
        <w:pStyle w:val="Paragraphedeliste"/>
        <w:widowControl w:val="0"/>
        <w:numPr>
          <w:ilvl w:val="0"/>
          <w:numId w:val="111"/>
        </w:numPr>
        <w:tabs>
          <w:tab w:val="left" w:pos="2048"/>
        </w:tabs>
        <w:suppressAutoHyphens w:val="0"/>
        <w:kinsoku w:val="0"/>
        <w:overflowPunct w:val="0"/>
        <w:autoSpaceDE w:val="0"/>
        <w:adjustRightInd w:val="0"/>
        <w:spacing w:before="45" w:after="0" w:line="240" w:lineRule="auto"/>
        <w:ind w:hanging="347"/>
        <w:textAlignment w:val="auto"/>
        <w:rPr>
          <w:rFonts w:ascii="Times New Roman" w:hAnsi="Times New Roman"/>
        </w:rPr>
      </w:pPr>
      <w:r w:rsidRPr="006018C8">
        <w:rPr>
          <w:rFonts w:ascii="Times New Roman" w:hAnsi="Times New Roman"/>
        </w:rPr>
        <w:t>Salle d’eau</w:t>
      </w:r>
    </w:p>
    <w:p w14:paraId="0AA317E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2DD9AF59"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Niveau d’éclairement : 300 lx avec un niveau d’uniformité de</w:t>
      </w:r>
      <w:r w:rsidRPr="006018C8">
        <w:rPr>
          <w:rFonts w:ascii="Times New Roman" w:hAnsi="Times New Roman"/>
          <w:spacing w:val="-1"/>
        </w:rPr>
        <w:t xml:space="preserve"> </w:t>
      </w:r>
      <w:r w:rsidRPr="006018C8">
        <w:rPr>
          <w:rFonts w:ascii="Times New Roman" w:hAnsi="Times New Roman"/>
        </w:rPr>
        <w:t>0,5</w:t>
      </w:r>
    </w:p>
    <w:p w14:paraId="1328B16B"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1B2AFF4F"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5B913E55"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6-11W</w:t>
      </w:r>
    </w:p>
    <w:p w14:paraId="6E112B67"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3000°K</w:t>
      </w:r>
    </w:p>
    <w:p w14:paraId="23BAF72B"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56A90410"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w:t>
      </w:r>
      <w:r w:rsidRPr="006018C8">
        <w:rPr>
          <w:rFonts w:ascii="Times New Roman" w:hAnsi="Times New Roman"/>
          <w:spacing w:val="3"/>
        </w:rPr>
        <w:t xml:space="preserve"> </w:t>
      </w:r>
      <w:r w:rsidRPr="006018C8">
        <w:rPr>
          <w:rFonts w:ascii="Times New Roman" w:hAnsi="Times New Roman"/>
        </w:rPr>
        <w:t>LED</w:t>
      </w:r>
    </w:p>
    <w:p w14:paraId="2D0DB2AE"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018C8106" w14:textId="77777777" w:rsidR="00FA5B52" w:rsidRPr="006018C8" w:rsidRDefault="00FA5B52" w:rsidP="00FA5B52">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lastRenderedPageBreak/>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063E856C" w14:textId="77777777" w:rsidR="00FA5B52" w:rsidRPr="006018C8" w:rsidRDefault="00FA5B52" w:rsidP="00FA5B52">
      <w:pPr>
        <w:pStyle w:val="Paragraphedeliste"/>
        <w:widowControl w:val="0"/>
        <w:numPr>
          <w:ilvl w:val="4"/>
          <w:numId w:val="124"/>
        </w:numPr>
        <w:tabs>
          <w:tab w:val="left" w:pos="3080"/>
        </w:tabs>
        <w:suppressAutoHyphens w:val="0"/>
        <w:kinsoku w:val="0"/>
        <w:overflowPunct w:val="0"/>
        <w:autoSpaceDE w:val="0"/>
        <w:adjustRightInd w:val="0"/>
        <w:spacing w:before="160" w:after="0" w:line="240" w:lineRule="auto"/>
        <w:ind w:hanging="1398"/>
        <w:jc w:val="both"/>
        <w:textAlignment w:val="auto"/>
        <w:rPr>
          <w:rFonts w:ascii="Times New Roman" w:hAnsi="Times New Roman"/>
        </w:rPr>
      </w:pPr>
      <w:proofErr w:type="spellStart"/>
      <w:r w:rsidRPr="006018C8">
        <w:rPr>
          <w:rFonts w:ascii="Times New Roman" w:hAnsi="Times New Roman"/>
        </w:rPr>
        <w:t>Eclairage</w:t>
      </w:r>
      <w:proofErr w:type="spellEnd"/>
      <w:r w:rsidRPr="006018C8">
        <w:rPr>
          <w:rFonts w:ascii="Times New Roman" w:hAnsi="Times New Roman"/>
        </w:rPr>
        <w:t xml:space="preserve"> de</w:t>
      </w:r>
      <w:r w:rsidRPr="006018C8">
        <w:rPr>
          <w:rFonts w:ascii="Times New Roman" w:hAnsi="Times New Roman"/>
          <w:spacing w:val="1"/>
        </w:rPr>
        <w:t xml:space="preserve"> </w:t>
      </w:r>
      <w:r w:rsidRPr="006018C8">
        <w:rPr>
          <w:rFonts w:ascii="Times New Roman" w:hAnsi="Times New Roman"/>
        </w:rPr>
        <w:t>sécurité</w:t>
      </w:r>
    </w:p>
    <w:p w14:paraId="2791233B" w14:textId="77777777" w:rsidR="00FA5B52" w:rsidRPr="006018C8" w:rsidRDefault="00FA5B52" w:rsidP="00FA5B52">
      <w:pPr>
        <w:pStyle w:val="Corpsdetexte"/>
        <w:kinsoku w:val="0"/>
        <w:overflowPunct w:val="0"/>
        <w:spacing w:before="123" w:line="276" w:lineRule="auto"/>
        <w:ind w:right="354"/>
        <w:jc w:val="both"/>
      </w:pPr>
      <w:r w:rsidRPr="006018C8">
        <w:t>Un éclairage de balisage par des blocs autonomes sans télécommande de mise au repos d’au moins 2 h d’autonomie sera prévu pour les circulations, paliers, escaliers principaux, halls, salle de réunions, locaux techniques.</w:t>
      </w:r>
    </w:p>
    <w:p w14:paraId="060146BE" w14:textId="77777777" w:rsidR="00FA5B52" w:rsidRPr="006018C8" w:rsidRDefault="00FA5B52" w:rsidP="00FA5B52">
      <w:pPr>
        <w:pStyle w:val="Titre6"/>
        <w:numPr>
          <w:ilvl w:val="1"/>
          <w:numId w:val="138"/>
        </w:numPr>
        <w:tabs>
          <w:tab w:val="left" w:pos="1659"/>
        </w:tabs>
        <w:kinsoku w:val="0"/>
        <w:overflowPunct w:val="0"/>
        <w:spacing w:before="118"/>
        <w:ind w:left="1658" w:hanging="1057"/>
        <w:rPr>
          <w:rFonts w:ascii="Times New Roman" w:hAnsi="Times New Roman"/>
          <w:color w:val="auto"/>
        </w:rPr>
      </w:pPr>
      <w:bookmarkStart w:id="1067" w:name="_bookmark153"/>
      <w:bookmarkEnd w:id="1067"/>
      <w:r w:rsidRPr="006018C8">
        <w:rPr>
          <w:rFonts w:ascii="Times New Roman" w:hAnsi="Times New Roman"/>
          <w:color w:val="auto"/>
        </w:rPr>
        <w:t>COURANTS FAIBLES</w:t>
      </w:r>
    </w:p>
    <w:p w14:paraId="7A0392F7" w14:textId="77777777" w:rsidR="00FA5B52" w:rsidRPr="006018C8" w:rsidRDefault="00FA5B52" w:rsidP="00FA5B52">
      <w:pPr>
        <w:pStyle w:val="Titre7"/>
        <w:numPr>
          <w:ilvl w:val="2"/>
          <w:numId w:val="110"/>
        </w:numPr>
        <w:tabs>
          <w:tab w:val="left" w:pos="1659"/>
        </w:tabs>
        <w:kinsoku w:val="0"/>
        <w:overflowPunct w:val="0"/>
        <w:spacing w:before="119"/>
        <w:ind w:left="2160" w:hanging="360"/>
        <w:jc w:val="left"/>
        <w:rPr>
          <w:rFonts w:ascii="Times New Roman" w:hAnsi="Times New Roman"/>
          <w:color w:val="auto"/>
        </w:rPr>
      </w:pPr>
      <w:bookmarkStart w:id="1068" w:name="_bookmark154"/>
      <w:bookmarkEnd w:id="1068"/>
      <w:r w:rsidRPr="006018C8">
        <w:rPr>
          <w:rFonts w:ascii="Times New Roman" w:hAnsi="Times New Roman"/>
          <w:color w:val="auto"/>
        </w:rPr>
        <w:t>Règlements et prescription en</w:t>
      </w:r>
      <w:r w:rsidRPr="006018C8">
        <w:rPr>
          <w:rFonts w:ascii="Times New Roman" w:hAnsi="Times New Roman"/>
          <w:color w:val="auto"/>
          <w:spacing w:val="2"/>
        </w:rPr>
        <w:t xml:space="preserve"> </w:t>
      </w:r>
      <w:r w:rsidRPr="006018C8">
        <w:rPr>
          <w:rFonts w:ascii="Times New Roman" w:hAnsi="Times New Roman"/>
          <w:color w:val="auto"/>
        </w:rPr>
        <w:t>vigueur</w:t>
      </w:r>
    </w:p>
    <w:p w14:paraId="762A0F2B" w14:textId="77777777" w:rsidR="00FA5B52" w:rsidRPr="006018C8" w:rsidRDefault="00FA5B52" w:rsidP="00FA5B52">
      <w:pPr>
        <w:pStyle w:val="Corpsdetexte"/>
        <w:kinsoku w:val="0"/>
        <w:overflowPunct w:val="0"/>
        <w:spacing w:before="122" w:line="276" w:lineRule="auto"/>
        <w:ind w:right="345"/>
      </w:pPr>
      <w:r w:rsidRPr="006018C8">
        <w:t>Les installations (fourniture et travaux) seront conformes à la réglementation en vigueur et notamment (liste non limitative) :</w:t>
      </w:r>
    </w:p>
    <w:p w14:paraId="4694C966" w14:textId="77777777" w:rsidR="00FA5B52" w:rsidRPr="006018C8" w:rsidRDefault="00FA5B52" w:rsidP="00FA5B52">
      <w:pPr>
        <w:pStyle w:val="Corpsdetexte"/>
        <w:kinsoku w:val="0"/>
        <w:overflowPunct w:val="0"/>
        <w:spacing w:line="275" w:lineRule="exact"/>
        <w:ind w:left="731"/>
      </w:pPr>
      <w:r w:rsidRPr="006018C8">
        <w:rPr>
          <w:i/>
          <w:iCs/>
        </w:rPr>
        <w:t xml:space="preserve">-  </w:t>
      </w:r>
      <w:r w:rsidRPr="006018C8">
        <w:t xml:space="preserve">IEEE </w:t>
      </w:r>
      <w:r w:rsidRPr="006018C8">
        <w:rPr>
          <w:spacing w:val="-3"/>
        </w:rPr>
        <w:t xml:space="preserve">802.3, </w:t>
      </w:r>
      <w:r w:rsidRPr="006018C8">
        <w:t>IEEE 802.3U, 802.11x</w:t>
      </w:r>
      <w:r w:rsidRPr="006018C8">
        <w:rPr>
          <w:spacing w:val="-34"/>
        </w:rPr>
        <w:t xml:space="preserve"> </w:t>
      </w:r>
      <w:r w:rsidRPr="006018C8">
        <w:t>;</w:t>
      </w:r>
    </w:p>
    <w:p w14:paraId="54FF33BB"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IEEE®</w:t>
      </w:r>
      <w:r w:rsidRPr="006018C8">
        <w:rPr>
          <w:rFonts w:ascii="Times New Roman" w:hAnsi="Times New Roman"/>
          <w:spacing w:val="-16"/>
        </w:rPr>
        <w:t xml:space="preserve"> </w:t>
      </w:r>
      <w:r w:rsidRPr="006018C8">
        <w:rPr>
          <w:rFonts w:ascii="Times New Roman" w:hAnsi="Times New Roman"/>
        </w:rPr>
        <w:t>Standard</w:t>
      </w:r>
      <w:r w:rsidRPr="006018C8">
        <w:rPr>
          <w:rFonts w:ascii="Times New Roman" w:hAnsi="Times New Roman"/>
          <w:spacing w:val="-20"/>
        </w:rPr>
        <w:t xml:space="preserve"> </w:t>
      </w:r>
      <w:r w:rsidRPr="006018C8">
        <w:rPr>
          <w:rFonts w:ascii="Times New Roman" w:hAnsi="Times New Roman"/>
        </w:rPr>
        <w:t>802.af®</w:t>
      </w:r>
      <w:r w:rsidRPr="006018C8">
        <w:rPr>
          <w:rFonts w:ascii="Times New Roman" w:hAnsi="Times New Roman"/>
          <w:spacing w:val="-14"/>
        </w:rPr>
        <w:t xml:space="preserve"> </w:t>
      </w:r>
      <w:r w:rsidRPr="006018C8">
        <w:rPr>
          <w:rFonts w:ascii="Times New Roman" w:hAnsi="Times New Roman"/>
        </w:rPr>
        <w:t>;</w:t>
      </w:r>
    </w:p>
    <w:p w14:paraId="5D70796E"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IEEE®</w:t>
      </w:r>
      <w:r w:rsidRPr="006018C8">
        <w:rPr>
          <w:rFonts w:ascii="Times New Roman" w:hAnsi="Times New Roman"/>
          <w:spacing w:val="-16"/>
        </w:rPr>
        <w:t xml:space="preserve"> </w:t>
      </w:r>
      <w:r w:rsidRPr="006018C8">
        <w:rPr>
          <w:rFonts w:ascii="Times New Roman" w:hAnsi="Times New Roman"/>
        </w:rPr>
        <w:t>Standard</w:t>
      </w:r>
      <w:r w:rsidRPr="006018C8">
        <w:rPr>
          <w:rFonts w:ascii="Times New Roman" w:hAnsi="Times New Roman"/>
          <w:spacing w:val="-20"/>
        </w:rPr>
        <w:t xml:space="preserve"> </w:t>
      </w:r>
      <w:r w:rsidRPr="006018C8">
        <w:rPr>
          <w:rFonts w:ascii="Times New Roman" w:hAnsi="Times New Roman"/>
        </w:rPr>
        <w:t>802.at®</w:t>
      </w:r>
      <w:r w:rsidRPr="006018C8">
        <w:rPr>
          <w:rFonts w:ascii="Times New Roman" w:hAnsi="Times New Roman"/>
          <w:spacing w:val="-15"/>
        </w:rPr>
        <w:t xml:space="preserve"> </w:t>
      </w:r>
      <w:r w:rsidRPr="006018C8">
        <w:rPr>
          <w:rFonts w:ascii="Times New Roman" w:hAnsi="Times New Roman"/>
        </w:rPr>
        <w:t>;</w:t>
      </w:r>
    </w:p>
    <w:p w14:paraId="3EEF4B66" w14:textId="77777777" w:rsidR="00FA5B52" w:rsidRPr="006018C8" w:rsidRDefault="00FA5B52" w:rsidP="00FA5B52">
      <w:pPr>
        <w:pStyle w:val="Corpsdetexte"/>
        <w:kinsoku w:val="0"/>
        <w:overflowPunct w:val="0"/>
        <w:spacing w:before="46"/>
        <w:ind w:left="731"/>
      </w:pPr>
      <w:r w:rsidRPr="006018C8">
        <w:rPr>
          <w:i/>
          <w:iCs/>
        </w:rPr>
        <w:t xml:space="preserve">- </w:t>
      </w:r>
      <w:r w:rsidRPr="006018C8">
        <w:t>Normes NFC 98010 &amp; 98020 ;</w:t>
      </w:r>
    </w:p>
    <w:p w14:paraId="7D2C6B1B"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Norme ISO – IEC 11801</w:t>
      </w:r>
      <w:r w:rsidRPr="006018C8">
        <w:rPr>
          <w:rFonts w:ascii="Times New Roman" w:hAnsi="Times New Roman"/>
          <w:spacing w:val="-26"/>
        </w:rPr>
        <w:t xml:space="preserve"> </w:t>
      </w:r>
      <w:r w:rsidRPr="006018C8">
        <w:rPr>
          <w:rFonts w:ascii="Times New Roman" w:hAnsi="Times New Roman"/>
        </w:rPr>
        <w:t>;</w:t>
      </w:r>
    </w:p>
    <w:p w14:paraId="2C15EFF5" w14:textId="77777777" w:rsidR="00FA5B52" w:rsidRPr="006018C8" w:rsidRDefault="00FA5B52" w:rsidP="00FA5B52">
      <w:pPr>
        <w:pStyle w:val="Corpsdetexte"/>
        <w:kinsoku w:val="0"/>
        <w:overflowPunct w:val="0"/>
        <w:spacing w:before="41"/>
        <w:ind w:left="731"/>
      </w:pPr>
      <w:r w:rsidRPr="006018C8">
        <w:rPr>
          <w:i/>
          <w:iCs/>
        </w:rPr>
        <w:t xml:space="preserve">- </w:t>
      </w:r>
      <w:r w:rsidRPr="006018C8">
        <w:t>Norme EN 50081 &amp; 50082 ;</w:t>
      </w:r>
    </w:p>
    <w:p w14:paraId="60A35B4D" w14:textId="77777777" w:rsidR="00FA5B52" w:rsidRPr="006018C8" w:rsidRDefault="00FA5B52" w:rsidP="00FA5B52">
      <w:pPr>
        <w:pStyle w:val="Corpsdetexte"/>
        <w:kinsoku w:val="0"/>
        <w:overflowPunct w:val="0"/>
        <w:spacing w:before="62"/>
        <w:ind w:left="731"/>
      </w:pPr>
      <w:r w:rsidRPr="006018C8">
        <w:rPr>
          <w:i/>
          <w:iCs/>
        </w:rPr>
        <w:t xml:space="preserve">- </w:t>
      </w:r>
      <w:r w:rsidRPr="006018C8">
        <w:t>Norme EN 50167 à 50169 ;</w:t>
      </w:r>
    </w:p>
    <w:p w14:paraId="75F275E1"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Norme EN 54-16</w:t>
      </w:r>
      <w:r w:rsidRPr="006018C8">
        <w:rPr>
          <w:rFonts w:ascii="Times New Roman" w:hAnsi="Times New Roman"/>
          <w:spacing w:val="-20"/>
        </w:rPr>
        <w:t xml:space="preserve"> </w:t>
      </w:r>
      <w:r w:rsidRPr="006018C8">
        <w:rPr>
          <w:rFonts w:ascii="Times New Roman" w:hAnsi="Times New Roman"/>
        </w:rPr>
        <w:t>;</w:t>
      </w:r>
    </w:p>
    <w:p w14:paraId="71A141EE"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Norme EN 54 </w:t>
      </w:r>
      <w:r w:rsidRPr="006018C8">
        <w:rPr>
          <w:rFonts w:ascii="Times New Roman" w:hAnsi="Times New Roman"/>
          <w:spacing w:val="-3"/>
        </w:rPr>
        <w:t>-24</w:t>
      </w:r>
      <w:r w:rsidRPr="006018C8">
        <w:rPr>
          <w:rFonts w:ascii="Times New Roman" w:hAnsi="Times New Roman"/>
          <w:spacing w:val="-21"/>
        </w:rPr>
        <w:t xml:space="preserve"> </w:t>
      </w:r>
      <w:r w:rsidRPr="006018C8">
        <w:rPr>
          <w:rFonts w:ascii="Times New Roman" w:hAnsi="Times New Roman"/>
        </w:rPr>
        <w:t>;</w:t>
      </w:r>
    </w:p>
    <w:p w14:paraId="526B37C7" w14:textId="77777777" w:rsidR="00FA5B52" w:rsidRPr="006018C8" w:rsidRDefault="00FA5B52" w:rsidP="00FA5B52">
      <w:pPr>
        <w:pStyle w:val="Corpsdetexte"/>
        <w:kinsoku w:val="0"/>
        <w:overflowPunct w:val="0"/>
        <w:spacing w:before="41"/>
        <w:ind w:left="731"/>
      </w:pPr>
      <w:r w:rsidRPr="006018C8">
        <w:rPr>
          <w:i/>
          <w:iCs/>
        </w:rPr>
        <w:t xml:space="preserve">- </w:t>
      </w:r>
      <w:r w:rsidRPr="006018C8">
        <w:t>NF C 15-100 ;</w:t>
      </w:r>
    </w:p>
    <w:p w14:paraId="7647B1EB" w14:textId="77777777" w:rsidR="00FA5B52" w:rsidRPr="006018C8" w:rsidRDefault="00FA5B52" w:rsidP="00FA5B52">
      <w:pPr>
        <w:pStyle w:val="Corpsdetexte"/>
        <w:kinsoku w:val="0"/>
        <w:overflowPunct w:val="0"/>
        <w:spacing w:before="41"/>
        <w:ind w:left="731"/>
      </w:pPr>
      <w:r w:rsidRPr="006018C8">
        <w:rPr>
          <w:i/>
          <w:iCs/>
        </w:rPr>
        <w:t xml:space="preserve">- </w:t>
      </w:r>
      <w:r w:rsidRPr="006018C8">
        <w:t>UTE C 90-483 ;</w:t>
      </w:r>
    </w:p>
    <w:p w14:paraId="37818267" w14:textId="77777777" w:rsidR="00FA5B52" w:rsidRPr="006018C8" w:rsidRDefault="00FA5B52" w:rsidP="00FA5B52">
      <w:pPr>
        <w:pStyle w:val="Corpsdetexte"/>
        <w:kinsoku w:val="0"/>
        <w:overflowPunct w:val="0"/>
        <w:spacing w:before="41"/>
        <w:ind w:left="731"/>
      </w:pPr>
      <w:r w:rsidRPr="006018C8">
        <w:rPr>
          <w:i/>
          <w:iCs/>
        </w:rPr>
        <w:t xml:space="preserve">- </w:t>
      </w:r>
      <w:r w:rsidRPr="006018C8">
        <w:t>EN60603-7-7 ;</w:t>
      </w:r>
    </w:p>
    <w:p w14:paraId="7E7470F9" w14:textId="77777777" w:rsidR="00FA5B52" w:rsidRPr="006018C8" w:rsidRDefault="00FA5B52" w:rsidP="00FA5B52">
      <w:pPr>
        <w:pStyle w:val="Corpsdetexte"/>
        <w:kinsoku w:val="0"/>
        <w:overflowPunct w:val="0"/>
        <w:spacing w:before="41"/>
        <w:ind w:left="731"/>
      </w:pPr>
      <w:r w:rsidRPr="006018C8">
        <w:rPr>
          <w:i/>
          <w:iCs/>
        </w:rPr>
        <w:t xml:space="preserve">- </w:t>
      </w:r>
      <w:r w:rsidRPr="006018C8">
        <w:t>UTEC 93-531-14 ;</w:t>
      </w:r>
    </w:p>
    <w:p w14:paraId="541EEC34"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Normes </w:t>
      </w:r>
      <w:r w:rsidRPr="006018C8">
        <w:rPr>
          <w:rFonts w:ascii="Times New Roman" w:hAnsi="Times New Roman"/>
          <w:spacing w:val="-3"/>
        </w:rPr>
        <w:t>NFT54-018 LST</w:t>
      </w:r>
      <w:r w:rsidRPr="006018C8">
        <w:rPr>
          <w:rFonts w:ascii="Times New Roman" w:hAnsi="Times New Roman"/>
          <w:spacing w:val="-11"/>
        </w:rPr>
        <w:t xml:space="preserve"> </w:t>
      </w:r>
      <w:r w:rsidRPr="006018C8">
        <w:rPr>
          <w:rFonts w:ascii="Times New Roman" w:hAnsi="Times New Roman"/>
        </w:rPr>
        <w:t>;</w:t>
      </w:r>
    </w:p>
    <w:p w14:paraId="41586886" w14:textId="77777777" w:rsidR="00FA5B52" w:rsidRPr="006018C8" w:rsidRDefault="00FA5B52" w:rsidP="00FA5B52">
      <w:pPr>
        <w:pStyle w:val="Corpsdetexte"/>
        <w:kinsoku w:val="0"/>
        <w:overflowPunct w:val="0"/>
        <w:spacing w:before="41"/>
        <w:ind w:left="731"/>
      </w:pPr>
      <w:r w:rsidRPr="006018C8">
        <w:rPr>
          <w:i/>
          <w:iCs/>
        </w:rPr>
        <w:t xml:space="preserve">-  </w:t>
      </w:r>
      <w:r w:rsidRPr="006018C8">
        <w:t>Norme 50173 &amp; 50174</w:t>
      </w:r>
      <w:r w:rsidRPr="006018C8">
        <w:rPr>
          <w:spacing w:val="-21"/>
        </w:rPr>
        <w:t xml:space="preserve"> </w:t>
      </w:r>
      <w:r w:rsidRPr="006018C8">
        <w:t>;</w:t>
      </w:r>
    </w:p>
    <w:p w14:paraId="77AEAA27" w14:textId="77777777" w:rsidR="00FA5B52" w:rsidRPr="006018C8" w:rsidRDefault="00FA5B52" w:rsidP="00FA5B52">
      <w:pPr>
        <w:pStyle w:val="Corpsdetexte"/>
        <w:kinsoku w:val="0"/>
        <w:overflowPunct w:val="0"/>
        <w:spacing w:before="45"/>
        <w:ind w:left="731"/>
      </w:pPr>
      <w:r w:rsidRPr="006018C8">
        <w:rPr>
          <w:i/>
          <w:iCs/>
        </w:rPr>
        <w:t xml:space="preserve">-  </w:t>
      </w:r>
      <w:r w:rsidRPr="006018C8">
        <w:t>Norme 55022 &amp; 55024</w:t>
      </w:r>
      <w:r w:rsidRPr="006018C8">
        <w:rPr>
          <w:spacing w:val="-21"/>
        </w:rPr>
        <w:t xml:space="preserve"> </w:t>
      </w:r>
      <w:r w:rsidRPr="006018C8">
        <w:t>;</w:t>
      </w:r>
    </w:p>
    <w:p w14:paraId="02C29355"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Arrêté </w:t>
      </w:r>
      <w:r w:rsidRPr="006018C8">
        <w:rPr>
          <w:rFonts w:ascii="Times New Roman" w:hAnsi="Times New Roman"/>
          <w:spacing w:val="-3"/>
        </w:rPr>
        <w:t xml:space="preserve">du </w:t>
      </w:r>
      <w:r w:rsidRPr="006018C8">
        <w:rPr>
          <w:rFonts w:ascii="Times New Roman" w:hAnsi="Times New Roman"/>
        </w:rPr>
        <w:t>14 juin 1969</w:t>
      </w:r>
      <w:r w:rsidRPr="006018C8">
        <w:rPr>
          <w:rFonts w:ascii="Times New Roman" w:hAnsi="Times New Roman"/>
          <w:spacing w:val="-21"/>
        </w:rPr>
        <w:t xml:space="preserve"> </w:t>
      </w:r>
      <w:r w:rsidRPr="006018C8">
        <w:rPr>
          <w:rFonts w:ascii="Times New Roman" w:hAnsi="Times New Roman"/>
        </w:rPr>
        <w:t>;</w:t>
      </w:r>
    </w:p>
    <w:p w14:paraId="7D9ACC69" w14:textId="77777777" w:rsidR="00FA5B52" w:rsidRPr="006018C8" w:rsidRDefault="00FA5B52" w:rsidP="00FA5B52">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Arrêté </w:t>
      </w:r>
      <w:r w:rsidRPr="006018C8">
        <w:rPr>
          <w:rFonts w:ascii="Times New Roman" w:hAnsi="Times New Roman"/>
          <w:spacing w:val="-3"/>
        </w:rPr>
        <w:t xml:space="preserve">du </w:t>
      </w:r>
      <w:r w:rsidRPr="006018C8">
        <w:rPr>
          <w:rFonts w:ascii="Times New Roman" w:hAnsi="Times New Roman"/>
        </w:rPr>
        <w:t xml:space="preserve">22 </w:t>
      </w:r>
      <w:r w:rsidRPr="006018C8">
        <w:rPr>
          <w:rFonts w:ascii="Times New Roman" w:hAnsi="Times New Roman"/>
          <w:spacing w:val="-3"/>
        </w:rPr>
        <w:t>Juin</w:t>
      </w:r>
      <w:r w:rsidRPr="006018C8">
        <w:rPr>
          <w:rFonts w:ascii="Times New Roman" w:hAnsi="Times New Roman"/>
          <w:spacing w:val="-11"/>
        </w:rPr>
        <w:t xml:space="preserve"> </w:t>
      </w:r>
      <w:r w:rsidRPr="006018C8">
        <w:rPr>
          <w:rFonts w:ascii="Times New Roman" w:hAnsi="Times New Roman"/>
        </w:rPr>
        <w:t>1973.</w:t>
      </w:r>
    </w:p>
    <w:p w14:paraId="36A0E29E" w14:textId="77777777" w:rsidR="00FA5B52" w:rsidRPr="006018C8" w:rsidRDefault="00FA5B52" w:rsidP="00FA5B52">
      <w:pPr>
        <w:pStyle w:val="Titre7"/>
        <w:numPr>
          <w:ilvl w:val="2"/>
          <w:numId w:val="110"/>
        </w:numPr>
        <w:tabs>
          <w:tab w:val="left" w:pos="1659"/>
        </w:tabs>
        <w:kinsoku w:val="0"/>
        <w:overflowPunct w:val="0"/>
        <w:spacing w:before="161"/>
        <w:ind w:left="2160" w:hanging="360"/>
        <w:jc w:val="left"/>
        <w:rPr>
          <w:rFonts w:ascii="Times New Roman" w:hAnsi="Times New Roman"/>
          <w:color w:val="auto"/>
        </w:rPr>
      </w:pPr>
      <w:bookmarkStart w:id="1069" w:name="_bookmark155"/>
      <w:bookmarkEnd w:id="1069"/>
      <w:r w:rsidRPr="006018C8">
        <w:rPr>
          <w:rFonts w:ascii="Times New Roman" w:hAnsi="Times New Roman"/>
          <w:color w:val="auto"/>
        </w:rPr>
        <w:t>Réseau</w:t>
      </w:r>
      <w:r w:rsidRPr="006018C8">
        <w:rPr>
          <w:rFonts w:ascii="Times New Roman" w:hAnsi="Times New Roman"/>
          <w:color w:val="auto"/>
          <w:spacing w:val="1"/>
        </w:rPr>
        <w:t xml:space="preserve"> </w:t>
      </w:r>
      <w:r w:rsidRPr="006018C8">
        <w:rPr>
          <w:rFonts w:ascii="Times New Roman" w:hAnsi="Times New Roman"/>
          <w:color w:val="auto"/>
        </w:rPr>
        <w:t>Informatique/Data</w:t>
      </w:r>
    </w:p>
    <w:p w14:paraId="5522855D" w14:textId="77777777" w:rsidR="00FA5B52" w:rsidRPr="006018C8" w:rsidRDefault="00FA5B52" w:rsidP="00FA5B52">
      <w:pPr>
        <w:pStyle w:val="Paragraphedeliste"/>
        <w:widowControl w:val="0"/>
        <w:numPr>
          <w:ilvl w:val="3"/>
          <w:numId w:val="110"/>
        </w:numPr>
        <w:tabs>
          <w:tab w:val="left" w:pos="1047"/>
        </w:tabs>
        <w:suppressAutoHyphens w:val="0"/>
        <w:kinsoku w:val="0"/>
        <w:overflowPunct w:val="0"/>
        <w:autoSpaceDE w:val="0"/>
        <w:adjustRightInd w:val="0"/>
        <w:spacing w:before="114" w:after="0" w:line="240" w:lineRule="auto"/>
        <w:ind w:right="5354" w:hanging="2369"/>
        <w:jc w:val="right"/>
        <w:textAlignment w:val="auto"/>
        <w:rPr>
          <w:rFonts w:ascii="Times New Roman" w:hAnsi="Times New Roman"/>
          <w:b/>
          <w:bCs/>
          <w:sz w:val="28"/>
          <w:szCs w:val="28"/>
        </w:rPr>
      </w:pPr>
      <w:r w:rsidRPr="006018C8">
        <w:rPr>
          <w:rFonts w:ascii="Times New Roman" w:hAnsi="Times New Roman"/>
          <w:b/>
          <w:bCs/>
          <w:sz w:val="28"/>
          <w:szCs w:val="28"/>
        </w:rPr>
        <w:t>Concept et Principes de</w:t>
      </w:r>
      <w:r w:rsidRPr="006018C8">
        <w:rPr>
          <w:rFonts w:ascii="Times New Roman" w:hAnsi="Times New Roman"/>
          <w:b/>
          <w:bCs/>
          <w:spacing w:val="-17"/>
          <w:sz w:val="28"/>
          <w:szCs w:val="28"/>
        </w:rPr>
        <w:t xml:space="preserve"> </w:t>
      </w:r>
      <w:r w:rsidRPr="006018C8">
        <w:rPr>
          <w:rFonts w:ascii="Times New Roman" w:hAnsi="Times New Roman"/>
          <w:b/>
          <w:bCs/>
          <w:sz w:val="28"/>
          <w:szCs w:val="28"/>
        </w:rPr>
        <w:t>base</w:t>
      </w:r>
    </w:p>
    <w:p w14:paraId="286322F1" w14:textId="77777777" w:rsidR="00FA5B52" w:rsidRPr="006018C8" w:rsidRDefault="00FA5B52" w:rsidP="00FA5B52">
      <w:pPr>
        <w:pStyle w:val="Paragraphedeliste"/>
        <w:widowControl w:val="0"/>
        <w:numPr>
          <w:ilvl w:val="4"/>
          <w:numId w:val="110"/>
        </w:numPr>
        <w:tabs>
          <w:tab w:val="left" w:pos="1398"/>
        </w:tabs>
        <w:suppressAutoHyphens w:val="0"/>
        <w:kinsoku w:val="0"/>
        <w:overflowPunct w:val="0"/>
        <w:autoSpaceDE w:val="0"/>
        <w:adjustRightInd w:val="0"/>
        <w:spacing w:before="128" w:after="0" w:line="240" w:lineRule="auto"/>
        <w:ind w:right="5334" w:hanging="3080"/>
        <w:jc w:val="right"/>
        <w:textAlignment w:val="auto"/>
        <w:rPr>
          <w:rFonts w:ascii="Times New Roman" w:hAnsi="Times New Roman"/>
        </w:rPr>
      </w:pPr>
      <w:r w:rsidRPr="006018C8">
        <w:rPr>
          <w:rFonts w:ascii="Times New Roman" w:hAnsi="Times New Roman"/>
        </w:rPr>
        <w:t>Backbones/ Épines</w:t>
      </w:r>
      <w:r w:rsidRPr="006018C8">
        <w:rPr>
          <w:rFonts w:ascii="Times New Roman" w:hAnsi="Times New Roman"/>
          <w:spacing w:val="-11"/>
        </w:rPr>
        <w:t xml:space="preserve"> </w:t>
      </w:r>
      <w:r w:rsidRPr="006018C8">
        <w:rPr>
          <w:rFonts w:ascii="Times New Roman" w:hAnsi="Times New Roman"/>
        </w:rPr>
        <w:t>Dorsales</w:t>
      </w:r>
    </w:p>
    <w:p w14:paraId="7E404F70" w14:textId="77777777" w:rsidR="00FA5B52" w:rsidRPr="006018C8" w:rsidRDefault="00FA5B52" w:rsidP="00FA5B52">
      <w:pPr>
        <w:pStyle w:val="Corpsdetexte"/>
        <w:kinsoku w:val="0"/>
        <w:overflowPunct w:val="0"/>
        <w:spacing w:before="118" w:line="276" w:lineRule="auto"/>
        <w:ind w:right="352"/>
        <w:jc w:val="both"/>
      </w:pPr>
      <w:r w:rsidRPr="006018C8">
        <w:t xml:space="preserve">Le Réseau base est construit est architecturée autour d'un nœud central au travers un certain nombre d'épines dorsales ou </w:t>
      </w:r>
      <w:r w:rsidRPr="006018C8">
        <w:rPr>
          <w:i/>
          <w:iCs/>
        </w:rPr>
        <w:t xml:space="preserve">backbones </w:t>
      </w:r>
      <w:r w:rsidRPr="006018C8">
        <w:t>en fibres optiques qui connectent tous les nœuds périphériques ou intermédiaires à une baie centrale localisée au Bâtiment Administratif.</w:t>
      </w:r>
    </w:p>
    <w:p w14:paraId="04347E5E" w14:textId="77777777" w:rsidR="00FA5B52" w:rsidRPr="006018C8" w:rsidRDefault="00FA5B52" w:rsidP="00FA5B52">
      <w:pPr>
        <w:pStyle w:val="Corpsdetexte"/>
        <w:kinsoku w:val="0"/>
        <w:overflowPunct w:val="0"/>
        <w:spacing w:line="276" w:lineRule="auto"/>
        <w:ind w:right="352"/>
        <w:jc w:val="both"/>
        <w:rPr>
          <w:spacing w:val="-3"/>
        </w:rPr>
      </w:pPr>
      <w:r w:rsidRPr="006018C8">
        <w:t xml:space="preserve">Ce nœud </w:t>
      </w:r>
      <w:r w:rsidRPr="006018C8">
        <w:rPr>
          <w:spacing w:val="-3"/>
        </w:rPr>
        <w:t xml:space="preserve">central </w:t>
      </w:r>
      <w:r w:rsidRPr="006018C8">
        <w:t xml:space="preserve">(ou </w:t>
      </w:r>
      <w:r w:rsidRPr="006018C8">
        <w:rPr>
          <w:spacing w:val="-4"/>
        </w:rPr>
        <w:t xml:space="preserve">cœur </w:t>
      </w:r>
      <w:r w:rsidRPr="006018C8">
        <w:t xml:space="preserve">du réseau) connecté </w:t>
      </w:r>
      <w:r w:rsidRPr="006018C8">
        <w:rPr>
          <w:spacing w:val="-3"/>
        </w:rPr>
        <w:t xml:space="preserve">sur </w:t>
      </w:r>
      <w:r w:rsidRPr="006018C8">
        <w:t xml:space="preserve">des nœuds périphériques qui </w:t>
      </w:r>
      <w:r w:rsidRPr="006018C8">
        <w:rPr>
          <w:spacing w:val="-3"/>
        </w:rPr>
        <w:t xml:space="preserve">permet </w:t>
      </w:r>
      <w:r w:rsidRPr="006018C8">
        <w:t xml:space="preserve">de </w:t>
      </w:r>
      <w:r w:rsidRPr="006018C8">
        <w:rPr>
          <w:spacing w:val="-3"/>
        </w:rPr>
        <w:t xml:space="preserve">desservir </w:t>
      </w:r>
      <w:r w:rsidRPr="006018C8">
        <w:t xml:space="preserve">ou de raccorder des terminaux ou </w:t>
      </w:r>
      <w:r w:rsidRPr="006018C8">
        <w:rPr>
          <w:spacing w:val="-3"/>
        </w:rPr>
        <w:t xml:space="preserve">appareillages divers </w:t>
      </w:r>
      <w:r w:rsidRPr="006018C8">
        <w:t xml:space="preserve">courants faibles </w:t>
      </w:r>
      <w:r w:rsidRPr="006018C8">
        <w:rPr>
          <w:spacing w:val="-3"/>
        </w:rPr>
        <w:t xml:space="preserve">pour offrir un </w:t>
      </w:r>
      <w:r w:rsidRPr="006018C8">
        <w:t xml:space="preserve">ensemble de services numériques </w:t>
      </w:r>
      <w:r w:rsidRPr="006018C8">
        <w:rPr>
          <w:spacing w:val="-3"/>
        </w:rPr>
        <w:t xml:space="preserve">s'appuyant essentiellement sur </w:t>
      </w:r>
      <w:r w:rsidRPr="006018C8">
        <w:t xml:space="preserve">le </w:t>
      </w:r>
      <w:r w:rsidRPr="006018C8">
        <w:rPr>
          <w:spacing w:val="-3"/>
        </w:rPr>
        <w:t xml:space="preserve">protocole </w:t>
      </w:r>
      <w:r w:rsidRPr="006018C8">
        <w:t xml:space="preserve">IP: Accès </w:t>
      </w:r>
      <w:r w:rsidRPr="006018C8">
        <w:rPr>
          <w:spacing w:val="-3"/>
        </w:rPr>
        <w:t xml:space="preserve">Internet, </w:t>
      </w:r>
      <w:r w:rsidRPr="006018C8">
        <w:t xml:space="preserve">Téléphonie, </w:t>
      </w:r>
      <w:r w:rsidRPr="006018C8">
        <w:rPr>
          <w:spacing w:val="-3"/>
        </w:rPr>
        <w:t xml:space="preserve">et éventuellement </w:t>
      </w:r>
      <w:r w:rsidRPr="006018C8">
        <w:t xml:space="preserve">d'autres services non spécifiés que le </w:t>
      </w:r>
      <w:r w:rsidRPr="006018C8">
        <w:rPr>
          <w:spacing w:val="-3"/>
        </w:rPr>
        <w:t xml:space="preserve">Maitre d'ouvrage </w:t>
      </w:r>
      <w:r w:rsidRPr="006018C8">
        <w:t xml:space="preserve">jugera </w:t>
      </w:r>
      <w:r w:rsidRPr="006018C8">
        <w:rPr>
          <w:spacing w:val="-3"/>
        </w:rPr>
        <w:t xml:space="preserve">opportun d'implémenter </w:t>
      </w:r>
      <w:r w:rsidRPr="006018C8">
        <w:t xml:space="preserve">par </w:t>
      </w:r>
      <w:r w:rsidRPr="006018C8">
        <w:rPr>
          <w:spacing w:val="-3"/>
        </w:rPr>
        <w:t xml:space="preserve">le suite </w:t>
      </w:r>
      <w:r w:rsidRPr="006018C8">
        <w:t xml:space="preserve">tels que: la Visioconférence (instrument indispensable </w:t>
      </w:r>
      <w:r w:rsidRPr="006018C8">
        <w:rPr>
          <w:spacing w:val="-3"/>
        </w:rPr>
        <w:t xml:space="preserve">pour </w:t>
      </w:r>
      <w:r w:rsidRPr="006018C8">
        <w:t xml:space="preserve">les échanges collaboratifs à </w:t>
      </w:r>
      <w:r w:rsidRPr="006018C8">
        <w:rPr>
          <w:spacing w:val="-3"/>
        </w:rPr>
        <w:t xml:space="preserve">distances: </w:t>
      </w:r>
      <w:r w:rsidRPr="006018C8">
        <w:t xml:space="preserve">réunions, </w:t>
      </w:r>
      <w:r w:rsidRPr="006018C8">
        <w:rPr>
          <w:spacing w:val="-3"/>
        </w:rPr>
        <w:t xml:space="preserve">colloques, </w:t>
      </w:r>
      <w:r w:rsidRPr="006018C8">
        <w:t xml:space="preserve">cours, </w:t>
      </w:r>
      <w:r w:rsidRPr="006018C8">
        <w:rPr>
          <w:spacing w:val="-3"/>
        </w:rPr>
        <w:t xml:space="preserve">etc...), </w:t>
      </w:r>
      <w:r w:rsidRPr="006018C8">
        <w:t xml:space="preserve">Contrôle d'accès général (sécurisation de biens) à </w:t>
      </w:r>
      <w:r w:rsidRPr="006018C8">
        <w:rPr>
          <w:spacing w:val="-3"/>
        </w:rPr>
        <w:t xml:space="preserve">certains </w:t>
      </w:r>
      <w:r w:rsidRPr="006018C8">
        <w:t xml:space="preserve">endroits importants </w:t>
      </w:r>
      <w:r w:rsidRPr="006018C8">
        <w:rPr>
          <w:spacing w:val="-3"/>
        </w:rPr>
        <w:t xml:space="preserve">du site, Gestion </w:t>
      </w:r>
      <w:r w:rsidRPr="006018C8">
        <w:t xml:space="preserve">du Temps </w:t>
      </w:r>
      <w:r w:rsidRPr="006018C8">
        <w:rPr>
          <w:spacing w:val="-3"/>
        </w:rPr>
        <w:t xml:space="preserve">de </w:t>
      </w:r>
      <w:r w:rsidRPr="006018C8">
        <w:t xml:space="preserve">Présence (GTP) pour le </w:t>
      </w:r>
      <w:r w:rsidRPr="006018C8">
        <w:rPr>
          <w:spacing w:val="-3"/>
        </w:rPr>
        <w:t xml:space="preserve">personnel, </w:t>
      </w:r>
      <w:r w:rsidRPr="006018C8">
        <w:t xml:space="preserve">IP </w:t>
      </w:r>
      <w:r w:rsidRPr="006018C8">
        <w:rPr>
          <w:spacing w:val="-3"/>
        </w:rPr>
        <w:t>Broadcast TV, etc.....</w:t>
      </w:r>
    </w:p>
    <w:p w14:paraId="6CE0873B"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20" w:after="0" w:line="240" w:lineRule="auto"/>
        <w:jc w:val="both"/>
        <w:textAlignment w:val="auto"/>
        <w:rPr>
          <w:rFonts w:ascii="Times New Roman" w:hAnsi="Times New Roman"/>
        </w:rPr>
      </w:pPr>
      <w:r w:rsidRPr="006018C8">
        <w:rPr>
          <w:rFonts w:ascii="Times New Roman" w:hAnsi="Times New Roman"/>
        </w:rPr>
        <w:t>Topologie et</w:t>
      </w:r>
      <w:r w:rsidRPr="006018C8">
        <w:rPr>
          <w:rFonts w:ascii="Times New Roman" w:hAnsi="Times New Roman"/>
          <w:spacing w:val="-2"/>
        </w:rPr>
        <w:t xml:space="preserve"> </w:t>
      </w:r>
      <w:r w:rsidRPr="006018C8">
        <w:rPr>
          <w:rFonts w:ascii="Times New Roman" w:hAnsi="Times New Roman"/>
        </w:rPr>
        <w:t>Infrastructures</w:t>
      </w:r>
    </w:p>
    <w:p w14:paraId="7CB0CD47" w14:textId="77777777" w:rsidR="00FA5B52" w:rsidRPr="006018C8" w:rsidRDefault="00FA5B52" w:rsidP="00FA5B52">
      <w:pPr>
        <w:pStyle w:val="Corpsdetexte"/>
        <w:kinsoku w:val="0"/>
        <w:overflowPunct w:val="0"/>
        <w:spacing w:before="123"/>
        <w:jc w:val="both"/>
      </w:pPr>
      <w:r w:rsidRPr="006018C8">
        <w:lastRenderedPageBreak/>
        <w:t>L'architecture du système du Réseau Data est une architecture à topologie étoilée qui comprend :</w:t>
      </w:r>
    </w:p>
    <w:p w14:paraId="25C01DE5"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infrastructure </w:t>
      </w:r>
      <w:r w:rsidRPr="006018C8">
        <w:rPr>
          <w:rFonts w:ascii="Times New Roman" w:hAnsi="Times New Roman"/>
        </w:rPr>
        <w:t>IP composée</w:t>
      </w:r>
      <w:r w:rsidRPr="006018C8">
        <w:rPr>
          <w:rFonts w:ascii="Times New Roman" w:hAnsi="Times New Roman"/>
          <w:spacing w:val="-18"/>
        </w:rPr>
        <w:t xml:space="preserve"> </w:t>
      </w:r>
      <w:r w:rsidRPr="006018C8">
        <w:rPr>
          <w:rFonts w:ascii="Times New Roman" w:hAnsi="Times New Roman"/>
        </w:rPr>
        <w:t>de:</w:t>
      </w:r>
    </w:p>
    <w:p w14:paraId="5647B2D5"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0" w:after="0" w:line="240" w:lineRule="auto"/>
        <w:textAlignment w:val="auto"/>
        <w:rPr>
          <w:rFonts w:ascii="Times New Roman" w:hAnsi="Times New Roman"/>
          <w:spacing w:val="-4"/>
        </w:rPr>
      </w:pPr>
      <w:r w:rsidRPr="006018C8">
        <w:rPr>
          <w:rFonts w:ascii="Times New Roman" w:hAnsi="Times New Roman"/>
          <w:spacing w:val="-3"/>
        </w:rPr>
        <w:t xml:space="preserve">Switch/Commutateur Optique </w:t>
      </w:r>
      <w:r w:rsidRPr="006018C8">
        <w:rPr>
          <w:rFonts w:ascii="Times New Roman" w:hAnsi="Times New Roman"/>
        </w:rPr>
        <w:t>de</w:t>
      </w:r>
      <w:r w:rsidRPr="006018C8">
        <w:rPr>
          <w:rFonts w:ascii="Times New Roman" w:hAnsi="Times New Roman"/>
          <w:spacing w:val="-3"/>
        </w:rPr>
        <w:t xml:space="preserve"> </w:t>
      </w:r>
      <w:r w:rsidRPr="006018C8">
        <w:rPr>
          <w:rFonts w:ascii="Times New Roman" w:hAnsi="Times New Roman"/>
          <w:spacing w:val="-4"/>
        </w:rPr>
        <w:t>Cœur,</w:t>
      </w:r>
    </w:p>
    <w:p w14:paraId="17A46AA6"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Switches/Commutateurs</w:t>
      </w:r>
      <w:r w:rsidRPr="006018C8">
        <w:rPr>
          <w:rFonts w:ascii="Times New Roman" w:hAnsi="Times New Roman"/>
          <w:spacing w:val="-6"/>
        </w:rPr>
        <w:t xml:space="preserve"> </w:t>
      </w:r>
      <w:r w:rsidRPr="006018C8">
        <w:rPr>
          <w:rFonts w:ascii="Times New Roman" w:hAnsi="Times New Roman"/>
          <w:spacing w:val="-3"/>
        </w:rPr>
        <w:t>d'accès,</w:t>
      </w:r>
    </w:p>
    <w:p w14:paraId="199C30E8"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proofErr w:type="spellStart"/>
      <w:r w:rsidRPr="006018C8">
        <w:rPr>
          <w:rFonts w:ascii="Times New Roman" w:hAnsi="Times New Roman"/>
          <w:spacing w:val="-3"/>
        </w:rPr>
        <w:t>Pare-feux</w:t>
      </w:r>
      <w:proofErr w:type="spellEnd"/>
      <w:r w:rsidRPr="006018C8">
        <w:rPr>
          <w:rFonts w:ascii="Times New Roman" w:hAnsi="Times New Roman"/>
          <w:spacing w:val="-3"/>
        </w:rPr>
        <w:t>/Firewalls</w:t>
      </w:r>
    </w:p>
    <w:p w14:paraId="180CFC84"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Bornes d'accès sans</w:t>
      </w:r>
      <w:r w:rsidRPr="006018C8">
        <w:rPr>
          <w:rFonts w:ascii="Times New Roman" w:hAnsi="Times New Roman"/>
          <w:spacing w:val="-16"/>
        </w:rPr>
        <w:t xml:space="preserve"> </w:t>
      </w:r>
      <w:r w:rsidRPr="006018C8">
        <w:rPr>
          <w:rFonts w:ascii="Times New Roman" w:hAnsi="Times New Roman"/>
          <w:spacing w:val="-3"/>
        </w:rPr>
        <w:t>fil,</w:t>
      </w:r>
    </w:p>
    <w:p w14:paraId="45400B53"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Serveurs pour divers</w:t>
      </w:r>
      <w:r w:rsidRPr="006018C8">
        <w:rPr>
          <w:rFonts w:ascii="Times New Roman" w:hAnsi="Times New Roman"/>
          <w:spacing w:val="-22"/>
        </w:rPr>
        <w:t xml:space="preserve"> </w:t>
      </w:r>
      <w:r w:rsidRPr="006018C8">
        <w:rPr>
          <w:rFonts w:ascii="Times New Roman" w:hAnsi="Times New Roman"/>
        </w:rPr>
        <w:t>services</w:t>
      </w:r>
    </w:p>
    <w:p w14:paraId="44FF51E8"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66" w:after="0" w:line="343" w:lineRule="auto"/>
        <w:ind w:left="242" w:right="5354" w:firstLine="1440"/>
        <w:textAlignment w:val="auto"/>
        <w:rPr>
          <w:rFonts w:ascii="Times New Roman" w:hAnsi="Times New Roman"/>
        </w:rPr>
      </w:pPr>
      <w:r w:rsidRPr="006018C8">
        <w:rPr>
          <w:rFonts w:ascii="Times New Roman" w:hAnsi="Times New Roman"/>
        </w:rPr>
        <w:t xml:space="preserve">Description matérielle L’installation à </w:t>
      </w:r>
      <w:r w:rsidRPr="006018C8">
        <w:rPr>
          <w:rFonts w:ascii="Times New Roman" w:hAnsi="Times New Roman"/>
          <w:spacing w:val="-3"/>
        </w:rPr>
        <w:t xml:space="preserve">l’Université </w:t>
      </w:r>
      <w:r w:rsidRPr="006018C8">
        <w:rPr>
          <w:rFonts w:ascii="Times New Roman" w:hAnsi="Times New Roman"/>
        </w:rPr>
        <w:t xml:space="preserve">de </w:t>
      </w:r>
      <w:r w:rsidRPr="006018C8">
        <w:rPr>
          <w:rFonts w:ascii="Times New Roman" w:hAnsi="Times New Roman"/>
          <w:spacing w:val="-3"/>
        </w:rPr>
        <w:t xml:space="preserve">Bertoua </w:t>
      </w:r>
      <w:r w:rsidRPr="006018C8">
        <w:rPr>
          <w:rFonts w:ascii="Times New Roman" w:hAnsi="Times New Roman"/>
        </w:rPr>
        <w:t xml:space="preserve">sera </w:t>
      </w:r>
      <w:r w:rsidRPr="006018C8">
        <w:rPr>
          <w:rFonts w:ascii="Times New Roman" w:hAnsi="Times New Roman"/>
          <w:spacing w:val="-3"/>
        </w:rPr>
        <w:t xml:space="preserve">constituée </w:t>
      </w:r>
      <w:r w:rsidRPr="006018C8">
        <w:rPr>
          <w:rFonts w:ascii="Times New Roman" w:hAnsi="Times New Roman"/>
        </w:rPr>
        <w:t>de</w:t>
      </w:r>
      <w:r w:rsidRPr="006018C8">
        <w:rPr>
          <w:rFonts w:ascii="Times New Roman" w:hAnsi="Times New Roman"/>
          <w:spacing w:val="-41"/>
        </w:rPr>
        <w:t xml:space="preserve"> </w:t>
      </w:r>
      <w:r w:rsidRPr="006018C8">
        <w:rPr>
          <w:rFonts w:ascii="Times New Roman" w:hAnsi="Times New Roman"/>
        </w:rPr>
        <w:t>:</w:t>
      </w:r>
    </w:p>
    <w:p w14:paraId="11F61A8F" w14:textId="77777777" w:rsidR="00FA5B52" w:rsidRPr="006018C8" w:rsidRDefault="00FA5B52" w:rsidP="00FA5B52">
      <w:pPr>
        <w:pStyle w:val="Paragraphedeliste"/>
        <w:widowControl w:val="0"/>
        <w:numPr>
          <w:ilvl w:val="1"/>
          <w:numId w:val="108"/>
        </w:numPr>
        <w:tabs>
          <w:tab w:val="left" w:pos="1865"/>
        </w:tabs>
        <w:suppressAutoHyphens w:val="0"/>
        <w:kinsoku w:val="0"/>
        <w:overflowPunct w:val="0"/>
        <w:autoSpaceDE w:val="0"/>
        <w:adjustRightInd w:val="0"/>
        <w:spacing w:after="0" w:line="246" w:lineRule="exact"/>
        <w:textAlignment w:val="auto"/>
        <w:rPr>
          <w:rFonts w:ascii="Times New Roman" w:hAnsi="Times New Roman"/>
        </w:rPr>
      </w:pPr>
      <w:r w:rsidRPr="006018C8">
        <w:rPr>
          <w:rFonts w:ascii="Times New Roman" w:hAnsi="Times New Roman"/>
        </w:rPr>
        <w:t>Dix</w:t>
      </w:r>
      <w:r w:rsidRPr="006018C8">
        <w:rPr>
          <w:rFonts w:ascii="Times New Roman" w:hAnsi="Times New Roman"/>
          <w:spacing w:val="18"/>
        </w:rPr>
        <w:t xml:space="preserve"> </w:t>
      </w:r>
      <w:r w:rsidRPr="006018C8">
        <w:rPr>
          <w:rFonts w:ascii="Times New Roman" w:hAnsi="Times New Roman"/>
          <w:spacing w:val="-3"/>
        </w:rPr>
        <w:t>(10)</w:t>
      </w:r>
      <w:r w:rsidRPr="006018C8">
        <w:rPr>
          <w:rFonts w:ascii="Times New Roman" w:hAnsi="Times New Roman"/>
          <w:spacing w:val="25"/>
        </w:rPr>
        <w:t xml:space="preserve"> </w:t>
      </w:r>
      <w:r w:rsidRPr="006018C8">
        <w:rPr>
          <w:rFonts w:ascii="Times New Roman" w:hAnsi="Times New Roman"/>
        </w:rPr>
        <w:t>Dorsales</w:t>
      </w:r>
      <w:r w:rsidRPr="006018C8">
        <w:rPr>
          <w:rFonts w:ascii="Times New Roman" w:hAnsi="Times New Roman"/>
          <w:spacing w:val="21"/>
        </w:rPr>
        <w:t xml:space="preserve"> </w:t>
      </w:r>
      <w:r w:rsidRPr="006018C8">
        <w:rPr>
          <w:rFonts w:ascii="Times New Roman" w:hAnsi="Times New Roman"/>
          <w:spacing w:val="-3"/>
        </w:rPr>
        <w:t>Directes</w:t>
      </w:r>
      <w:r w:rsidRPr="006018C8">
        <w:rPr>
          <w:rFonts w:ascii="Times New Roman" w:hAnsi="Times New Roman"/>
          <w:spacing w:val="21"/>
        </w:rPr>
        <w:t xml:space="preserve"> </w:t>
      </w:r>
      <w:r w:rsidRPr="006018C8">
        <w:rPr>
          <w:rFonts w:ascii="Times New Roman" w:hAnsi="Times New Roman"/>
          <w:spacing w:val="-3"/>
        </w:rPr>
        <w:t>ou</w:t>
      </w:r>
      <w:r w:rsidRPr="006018C8">
        <w:rPr>
          <w:rFonts w:ascii="Times New Roman" w:hAnsi="Times New Roman"/>
          <w:spacing w:val="24"/>
        </w:rPr>
        <w:t xml:space="preserve"> </w:t>
      </w:r>
      <w:r w:rsidRPr="006018C8">
        <w:rPr>
          <w:rFonts w:ascii="Times New Roman" w:hAnsi="Times New Roman"/>
        </w:rPr>
        <w:t>backbones</w:t>
      </w:r>
      <w:r w:rsidRPr="006018C8">
        <w:rPr>
          <w:rFonts w:ascii="Times New Roman" w:hAnsi="Times New Roman"/>
          <w:spacing w:val="21"/>
        </w:rPr>
        <w:t xml:space="preserve"> </w:t>
      </w:r>
      <w:r w:rsidRPr="006018C8">
        <w:rPr>
          <w:rFonts w:ascii="Times New Roman" w:hAnsi="Times New Roman"/>
          <w:spacing w:val="-3"/>
        </w:rPr>
        <w:t>en</w:t>
      </w:r>
      <w:r w:rsidRPr="006018C8">
        <w:rPr>
          <w:rFonts w:ascii="Times New Roman" w:hAnsi="Times New Roman"/>
          <w:spacing w:val="19"/>
        </w:rPr>
        <w:t xml:space="preserve"> </w:t>
      </w:r>
      <w:r w:rsidRPr="006018C8">
        <w:rPr>
          <w:rFonts w:ascii="Times New Roman" w:hAnsi="Times New Roman"/>
          <w:spacing w:val="-3"/>
        </w:rPr>
        <w:t>fibres</w:t>
      </w:r>
      <w:r w:rsidRPr="006018C8">
        <w:rPr>
          <w:rFonts w:ascii="Times New Roman" w:hAnsi="Times New Roman"/>
          <w:spacing w:val="26"/>
        </w:rPr>
        <w:t xml:space="preserve"> </w:t>
      </w:r>
      <w:r w:rsidRPr="006018C8">
        <w:rPr>
          <w:rFonts w:ascii="Times New Roman" w:hAnsi="Times New Roman"/>
        </w:rPr>
        <w:t>optiques</w:t>
      </w:r>
      <w:r w:rsidRPr="006018C8">
        <w:rPr>
          <w:rFonts w:ascii="Times New Roman" w:hAnsi="Times New Roman"/>
          <w:spacing w:val="22"/>
        </w:rPr>
        <w:t xml:space="preserve"> </w:t>
      </w:r>
      <w:r w:rsidRPr="006018C8">
        <w:rPr>
          <w:rFonts w:ascii="Times New Roman" w:hAnsi="Times New Roman"/>
          <w:spacing w:val="-3"/>
        </w:rPr>
        <w:t>Monomodes</w:t>
      </w:r>
      <w:r w:rsidRPr="006018C8">
        <w:rPr>
          <w:rFonts w:ascii="Times New Roman" w:hAnsi="Times New Roman"/>
          <w:spacing w:val="22"/>
        </w:rPr>
        <w:t xml:space="preserve"> </w:t>
      </w:r>
      <w:r w:rsidRPr="006018C8">
        <w:rPr>
          <w:rFonts w:ascii="Times New Roman" w:hAnsi="Times New Roman"/>
        </w:rPr>
        <w:t>de</w:t>
      </w:r>
      <w:r w:rsidRPr="006018C8">
        <w:rPr>
          <w:rFonts w:ascii="Times New Roman" w:hAnsi="Times New Roman"/>
          <w:spacing w:val="17"/>
        </w:rPr>
        <w:t xml:space="preserve"> </w:t>
      </w:r>
      <w:r w:rsidRPr="006018C8">
        <w:rPr>
          <w:rFonts w:ascii="Times New Roman" w:hAnsi="Times New Roman"/>
        </w:rPr>
        <w:t>type</w:t>
      </w:r>
      <w:r w:rsidRPr="006018C8">
        <w:rPr>
          <w:rFonts w:ascii="Times New Roman" w:hAnsi="Times New Roman"/>
          <w:spacing w:val="23"/>
        </w:rPr>
        <w:t xml:space="preserve"> </w:t>
      </w:r>
      <w:r w:rsidRPr="006018C8">
        <w:rPr>
          <w:rFonts w:ascii="Times New Roman" w:hAnsi="Times New Roman"/>
        </w:rPr>
        <w:t>OS1</w:t>
      </w:r>
      <w:r w:rsidRPr="006018C8">
        <w:rPr>
          <w:rFonts w:ascii="Times New Roman" w:hAnsi="Times New Roman"/>
          <w:spacing w:val="24"/>
        </w:rPr>
        <w:t xml:space="preserve"> </w:t>
      </w:r>
      <w:r w:rsidRPr="006018C8">
        <w:rPr>
          <w:rFonts w:ascii="Times New Roman" w:hAnsi="Times New Roman"/>
        </w:rPr>
        <w:t>avec</w:t>
      </w:r>
    </w:p>
    <w:p w14:paraId="29659B4B" w14:textId="77777777" w:rsidR="00FA5B52" w:rsidRPr="006018C8" w:rsidRDefault="00FA5B52" w:rsidP="00FA5B52">
      <w:pPr>
        <w:pStyle w:val="Corpsdetexte"/>
        <w:kinsoku w:val="0"/>
        <w:overflowPunct w:val="0"/>
        <w:spacing w:before="49"/>
        <w:ind w:left="1865"/>
      </w:pPr>
      <w:r w:rsidRPr="006018C8">
        <w:t>trois (03) extensions ou connexions indirectes de fibres de même nature</w:t>
      </w:r>
    </w:p>
    <w:p w14:paraId="3A0360B1" w14:textId="77777777" w:rsidR="00FA5B52" w:rsidRPr="006018C8" w:rsidRDefault="00FA5B52" w:rsidP="00FA5B52">
      <w:pPr>
        <w:pStyle w:val="Paragraphedeliste"/>
        <w:widowControl w:val="0"/>
        <w:numPr>
          <w:ilvl w:val="1"/>
          <w:numId w:val="108"/>
        </w:numPr>
        <w:tabs>
          <w:tab w:val="left" w:pos="1865"/>
        </w:tabs>
        <w:suppressAutoHyphens w:val="0"/>
        <w:kinsoku w:val="0"/>
        <w:overflowPunct w:val="0"/>
        <w:autoSpaceDE w:val="0"/>
        <w:adjustRightInd w:val="0"/>
        <w:spacing w:before="70" w:after="0" w:line="240" w:lineRule="auto"/>
        <w:textAlignment w:val="auto"/>
        <w:rPr>
          <w:rFonts w:ascii="Times New Roman" w:hAnsi="Times New Roman"/>
        </w:rPr>
      </w:pPr>
      <w:r w:rsidRPr="006018C8">
        <w:rPr>
          <w:rFonts w:ascii="Times New Roman" w:hAnsi="Times New Roman"/>
        </w:rPr>
        <w:t xml:space="preserve">Des équipements </w:t>
      </w:r>
      <w:r w:rsidRPr="006018C8">
        <w:rPr>
          <w:rFonts w:ascii="Times New Roman" w:hAnsi="Times New Roman"/>
          <w:spacing w:val="-3"/>
        </w:rPr>
        <w:t xml:space="preserve">actifs </w:t>
      </w:r>
      <w:r w:rsidRPr="006018C8">
        <w:rPr>
          <w:rFonts w:ascii="Times New Roman" w:hAnsi="Times New Roman"/>
        </w:rPr>
        <w:t>et</w:t>
      </w:r>
      <w:r w:rsidRPr="006018C8">
        <w:rPr>
          <w:rFonts w:ascii="Times New Roman" w:hAnsi="Times New Roman"/>
          <w:spacing w:val="-21"/>
        </w:rPr>
        <w:t xml:space="preserve"> </w:t>
      </w:r>
      <w:r w:rsidRPr="006018C8">
        <w:rPr>
          <w:rFonts w:ascii="Times New Roman" w:hAnsi="Times New Roman"/>
        </w:rPr>
        <w:t>passifs</w:t>
      </w:r>
    </w:p>
    <w:p w14:paraId="2EA134FA" w14:textId="77777777" w:rsidR="00FA5B52" w:rsidRPr="006018C8" w:rsidRDefault="00FA5B52" w:rsidP="00FA5B52">
      <w:pPr>
        <w:pStyle w:val="Paragraphedeliste"/>
        <w:widowControl w:val="0"/>
        <w:numPr>
          <w:ilvl w:val="1"/>
          <w:numId w:val="108"/>
        </w:numPr>
        <w:tabs>
          <w:tab w:val="left" w:pos="1865"/>
        </w:tabs>
        <w:suppressAutoHyphens w:val="0"/>
        <w:kinsoku w:val="0"/>
        <w:overflowPunct w:val="0"/>
        <w:autoSpaceDE w:val="0"/>
        <w:adjustRightInd w:val="0"/>
        <w:spacing w:before="50" w:after="0" w:line="240" w:lineRule="auto"/>
        <w:textAlignment w:val="auto"/>
        <w:rPr>
          <w:rFonts w:ascii="Times New Roman" w:hAnsi="Times New Roman"/>
          <w:spacing w:val="-3"/>
        </w:rPr>
      </w:pPr>
      <w:r w:rsidRPr="006018C8">
        <w:rPr>
          <w:rFonts w:ascii="Times New Roman" w:hAnsi="Times New Roman"/>
        </w:rPr>
        <w:t xml:space="preserve">Une </w:t>
      </w:r>
      <w:r w:rsidRPr="006018C8">
        <w:rPr>
          <w:rFonts w:ascii="Times New Roman" w:hAnsi="Times New Roman"/>
          <w:spacing w:val="-3"/>
        </w:rPr>
        <w:t>alimentation électrique</w:t>
      </w:r>
      <w:r w:rsidRPr="006018C8">
        <w:rPr>
          <w:rFonts w:ascii="Times New Roman" w:hAnsi="Times New Roman"/>
          <w:spacing w:val="-9"/>
        </w:rPr>
        <w:t xml:space="preserve"> </w:t>
      </w:r>
      <w:r w:rsidRPr="006018C8">
        <w:rPr>
          <w:rFonts w:ascii="Times New Roman" w:hAnsi="Times New Roman"/>
          <w:spacing w:val="-3"/>
        </w:rPr>
        <w:t>ondulée*</w:t>
      </w:r>
    </w:p>
    <w:p w14:paraId="797A2A04"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64" w:after="0" w:line="240" w:lineRule="auto"/>
        <w:jc w:val="both"/>
        <w:textAlignment w:val="auto"/>
        <w:rPr>
          <w:rFonts w:ascii="Times New Roman" w:hAnsi="Times New Roman"/>
        </w:rPr>
      </w:pPr>
      <w:r w:rsidRPr="006018C8">
        <w:rPr>
          <w:rFonts w:ascii="Times New Roman" w:hAnsi="Times New Roman"/>
        </w:rPr>
        <w:t>Dorsales en fibre</w:t>
      </w:r>
      <w:r w:rsidRPr="006018C8">
        <w:rPr>
          <w:rFonts w:ascii="Times New Roman" w:hAnsi="Times New Roman"/>
          <w:spacing w:val="1"/>
        </w:rPr>
        <w:t xml:space="preserve"> </w:t>
      </w:r>
      <w:r w:rsidRPr="006018C8">
        <w:rPr>
          <w:rFonts w:ascii="Times New Roman" w:hAnsi="Times New Roman"/>
        </w:rPr>
        <w:t>optique</w:t>
      </w:r>
    </w:p>
    <w:p w14:paraId="5EAADB6E" w14:textId="77777777" w:rsidR="00FA5B52" w:rsidRPr="006018C8" w:rsidRDefault="00FA5B52" w:rsidP="00FA5B52">
      <w:pPr>
        <w:pStyle w:val="Corpsdetexte"/>
        <w:kinsoku w:val="0"/>
        <w:overflowPunct w:val="0"/>
        <w:spacing w:before="123" w:line="276" w:lineRule="auto"/>
        <w:ind w:right="357"/>
        <w:jc w:val="both"/>
      </w:pPr>
      <w:r w:rsidRPr="006018C8">
        <w:t>Les colonnes montantes/descendantes interconnectent les commutateurs périphériques au cœur du réseau (commutateurs optiques).</w:t>
      </w:r>
    </w:p>
    <w:p w14:paraId="5BB0EE17" w14:textId="77777777" w:rsidR="00FA5B52" w:rsidRPr="006018C8" w:rsidRDefault="00FA5B52" w:rsidP="00FA5B52">
      <w:pPr>
        <w:pStyle w:val="Corpsdetexte"/>
        <w:kinsoku w:val="0"/>
        <w:overflowPunct w:val="0"/>
        <w:spacing w:before="62" w:line="276" w:lineRule="auto"/>
        <w:ind w:right="353"/>
        <w:jc w:val="both"/>
      </w:pPr>
      <w:r w:rsidRPr="006018C8">
        <w:t xml:space="preserve">Le </w:t>
      </w:r>
      <w:r w:rsidRPr="006018C8">
        <w:rPr>
          <w:spacing w:val="-3"/>
        </w:rPr>
        <w:t xml:space="preserve">câble </w:t>
      </w:r>
      <w:r w:rsidRPr="006018C8">
        <w:t xml:space="preserve">fibre optique devra </w:t>
      </w:r>
      <w:r w:rsidRPr="006018C8">
        <w:rPr>
          <w:spacing w:val="-3"/>
        </w:rPr>
        <w:t xml:space="preserve">posséder </w:t>
      </w:r>
      <w:r w:rsidRPr="006018C8">
        <w:t xml:space="preserve">un </w:t>
      </w:r>
      <w:r w:rsidRPr="006018C8">
        <w:rPr>
          <w:spacing w:val="-3"/>
        </w:rPr>
        <w:t xml:space="preserve">nombre suffisant </w:t>
      </w:r>
      <w:r w:rsidRPr="006018C8">
        <w:t xml:space="preserve">de brins (au minimum 8 </w:t>
      </w:r>
      <w:r w:rsidRPr="006018C8">
        <w:rPr>
          <w:spacing w:val="-3"/>
        </w:rPr>
        <w:t xml:space="preserve">brins), chaque </w:t>
      </w:r>
      <w:r w:rsidRPr="006018C8">
        <w:t xml:space="preserve">liaison optique devant </w:t>
      </w:r>
      <w:r w:rsidRPr="006018C8">
        <w:rPr>
          <w:spacing w:val="-3"/>
        </w:rPr>
        <w:t xml:space="preserve">être obligatoirement </w:t>
      </w:r>
      <w:r w:rsidRPr="006018C8">
        <w:t xml:space="preserve">secourue </w:t>
      </w:r>
      <w:r w:rsidRPr="006018C8">
        <w:rPr>
          <w:spacing w:val="-3"/>
        </w:rPr>
        <w:t xml:space="preserve">au </w:t>
      </w:r>
      <w:r w:rsidRPr="006018C8">
        <w:t xml:space="preserve">minimum par deux paires de fibres </w:t>
      </w:r>
      <w:r w:rsidRPr="006018C8">
        <w:rPr>
          <w:spacing w:val="-3"/>
        </w:rPr>
        <w:t xml:space="preserve">connectée </w:t>
      </w:r>
      <w:r w:rsidRPr="006018C8">
        <w:t xml:space="preserve">également dans le </w:t>
      </w:r>
      <w:r w:rsidRPr="006018C8">
        <w:rPr>
          <w:spacing w:val="-3"/>
        </w:rPr>
        <w:t xml:space="preserve">tiroir </w:t>
      </w:r>
      <w:r w:rsidRPr="006018C8">
        <w:t>optique.</w:t>
      </w:r>
    </w:p>
    <w:p w14:paraId="2DAACE1C" w14:textId="77777777" w:rsidR="00FA5B52" w:rsidRPr="006018C8" w:rsidRDefault="00FA5B52" w:rsidP="00FA5B52">
      <w:pPr>
        <w:pStyle w:val="Corpsdetexte"/>
        <w:kinsoku w:val="0"/>
        <w:overflowPunct w:val="0"/>
        <w:spacing w:line="274" w:lineRule="exact"/>
        <w:jc w:val="both"/>
      </w:pPr>
      <w:r w:rsidRPr="006018C8">
        <w:t>La fibre optique posée sera monomode 9/125μm.</w:t>
      </w:r>
    </w:p>
    <w:p w14:paraId="0CB1D547" w14:textId="77777777" w:rsidR="00FA5B52" w:rsidRPr="006018C8" w:rsidRDefault="00FA5B52" w:rsidP="00FA5B52">
      <w:pPr>
        <w:pStyle w:val="Corpsdetexte"/>
        <w:kinsoku w:val="0"/>
        <w:overflowPunct w:val="0"/>
        <w:spacing w:before="41"/>
        <w:jc w:val="both"/>
      </w:pPr>
      <w:r w:rsidRPr="006018C8">
        <w:t>Le câble sera de construction diélectrique et ne contiendra aucun élément métallique.</w:t>
      </w:r>
    </w:p>
    <w:p w14:paraId="1D4FB4C0" w14:textId="77777777" w:rsidR="00FA5B52" w:rsidRPr="006018C8" w:rsidRDefault="00FA5B52" w:rsidP="00FA5B52">
      <w:pPr>
        <w:pStyle w:val="Corpsdetexte"/>
        <w:kinsoku w:val="0"/>
        <w:overflowPunct w:val="0"/>
        <w:spacing w:before="41" w:line="276" w:lineRule="auto"/>
        <w:ind w:right="355"/>
        <w:jc w:val="both"/>
      </w:pPr>
      <w:r w:rsidRPr="006018C8">
        <w:t>La</w:t>
      </w:r>
      <w:r w:rsidRPr="006018C8">
        <w:rPr>
          <w:spacing w:val="-7"/>
        </w:rPr>
        <w:t xml:space="preserve"> </w:t>
      </w:r>
      <w:r w:rsidRPr="006018C8">
        <w:t>fibre</w:t>
      </w:r>
      <w:r w:rsidRPr="006018C8">
        <w:rPr>
          <w:spacing w:val="-10"/>
        </w:rPr>
        <w:t xml:space="preserve"> </w:t>
      </w:r>
      <w:r w:rsidRPr="006018C8">
        <w:t>optique</w:t>
      </w:r>
      <w:r w:rsidRPr="006018C8">
        <w:rPr>
          <w:spacing w:val="-10"/>
        </w:rPr>
        <w:t xml:space="preserve"> </w:t>
      </w:r>
      <w:r w:rsidRPr="006018C8">
        <w:t>aura</w:t>
      </w:r>
      <w:r w:rsidRPr="006018C8">
        <w:rPr>
          <w:spacing w:val="-11"/>
        </w:rPr>
        <w:t xml:space="preserve"> </w:t>
      </w:r>
      <w:r w:rsidRPr="006018C8">
        <w:t>les</w:t>
      </w:r>
      <w:r w:rsidRPr="006018C8">
        <w:rPr>
          <w:spacing w:val="-12"/>
        </w:rPr>
        <w:t xml:space="preserve"> </w:t>
      </w:r>
      <w:r w:rsidRPr="006018C8">
        <w:rPr>
          <w:spacing w:val="-3"/>
        </w:rPr>
        <w:t>caractéristiques</w:t>
      </w:r>
      <w:r w:rsidRPr="006018C8">
        <w:rPr>
          <w:spacing w:val="-7"/>
        </w:rPr>
        <w:t xml:space="preserve"> </w:t>
      </w:r>
      <w:r w:rsidRPr="006018C8">
        <w:t>optoélectroniques</w:t>
      </w:r>
      <w:r w:rsidRPr="006018C8">
        <w:rPr>
          <w:spacing w:val="-11"/>
        </w:rPr>
        <w:t xml:space="preserve"> </w:t>
      </w:r>
      <w:r w:rsidRPr="006018C8">
        <w:t>suivantes</w:t>
      </w:r>
      <w:r w:rsidRPr="006018C8">
        <w:rPr>
          <w:spacing w:val="-13"/>
        </w:rPr>
        <w:t xml:space="preserve"> </w:t>
      </w:r>
      <w:r w:rsidRPr="006018C8">
        <w:t>et</w:t>
      </w:r>
      <w:r w:rsidRPr="006018C8">
        <w:rPr>
          <w:spacing w:val="-9"/>
        </w:rPr>
        <w:t xml:space="preserve"> </w:t>
      </w:r>
      <w:r w:rsidRPr="006018C8">
        <w:t>sera</w:t>
      </w:r>
      <w:r w:rsidRPr="006018C8">
        <w:rPr>
          <w:spacing w:val="-11"/>
        </w:rPr>
        <w:t xml:space="preserve"> </w:t>
      </w:r>
      <w:r w:rsidRPr="006018C8">
        <w:t>conforme</w:t>
      </w:r>
      <w:r w:rsidRPr="006018C8">
        <w:rPr>
          <w:spacing w:val="-10"/>
        </w:rPr>
        <w:t xml:space="preserve"> </w:t>
      </w:r>
      <w:r w:rsidRPr="006018C8">
        <w:t>aux</w:t>
      </w:r>
      <w:r w:rsidRPr="006018C8">
        <w:rPr>
          <w:spacing w:val="-10"/>
        </w:rPr>
        <w:t xml:space="preserve"> </w:t>
      </w:r>
      <w:r w:rsidRPr="006018C8">
        <w:t>normes</w:t>
      </w:r>
      <w:r w:rsidRPr="006018C8">
        <w:rPr>
          <w:spacing w:val="-12"/>
        </w:rPr>
        <w:t xml:space="preserve"> </w:t>
      </w:r>
      <w:r w:rsidRPr="006018C8">
        <w:t>EN</w:t>
      </w:r>
      <w:r w:rsidRPr="006018C8">
        <w:rPr>
          <w:spacing w:val="-10"/>
        </w:rPr>
        <w:t xml:space="preserve"> </w:t>
      </w:r>
      <w:r w:rsidRPr="006018C8">
        <w:t>50173</w:t>
      </w:r>
      <w:r w:rsidRPr="006018C8">
        <w:rPr>
          <w:spacing w:val="-10"/>
        </w:rPr>
        <w:t xml:space="preserve"> </w:t>
      </w:r>
      <w:r w:rsidRPr="006018C8">
        <w:t>et ISO/IEC</w:t>
      </w:r>
      <w:r w:rsidRPr="006018C8">
        <w:rPr>
          <w:spacing w:val="-6"/>
        </w:rPr>
        <w:t xml:space="preserve"> </w:t>
      </w:r>
      <w:r w:rsidRPr="006018C8">
        <w:t>11801:</w:t>
      </w:r>
    </w:p>
    <w:p w14:paraId="15D5E6D2" w14:textId="77777777" w:rsidR="00FA5B52" w:rsidRPr="006018C8" w:rsidRDefault="00FA5B52" w:rsidP="00FA5B52">
      <w:pPr>
        <w:pStyle w:val="Paragraphedeliste"/>
        <w:widowControl w:val="0"/>
        <w:numPr>
          <w:ilvl w:val="0"/>
          <w:numId w:val="107"/>
        </w:numPr>
        <w:tabs>
          <w:tab w:val="left" w:pos="1438"/>
        </w:tabs>
        <w:suppressAutoHyphens w:val="0"/>
        <w:kinsoku w:val="0"/>
        <w:overflowPunct w:val="0"/>
        <w:autoSpaceDE w:val="0"/>
        <w:adjustRightInd w:val="0"/>
        <w:spacing w:after="0" w:line="275" w:lineRule="exact"/>
        <w:ind w:left="1437" w:hanging="203"/>
        <w:textAlignment w:val="auto"/>
        <w:rPr>
          <w:rFonts w:ascii="Times New Roman" w:hAnsi="Times New Roman"/>
        </w:rPr>
      </w:pPr>
      <w:r w:rsidRPr="006018C8">
        <w:rPr>
          <w:rFonts w:ascii="Times New Roman" w:hAnsi="Times New Roman"/>
        </w:rPr>
        <w:t>Fibres monomodales</w:t>
      </w:r>
      <w:r w:rsidRPr="006018C8">
        <w:rPr>
          <w:rFonts w:ascii="Times New Roman" w:hAnsi="Times New Roman"/>
          <w:spacing w:val="-11"/>
        </w:rPr>
        <w:t xml:space="preserve"> </w:t>
      </w:r>
      <w:r w:rsidRPr="006018C8">
        <w:rPr>
          <w:rFonts w:ascii="Times New Roman" w:hAnsi="Times New Roman"/>
        </w:rPr>
        <w:t>:</w:t>
      </w:r>
    </w:p>
    <w:p w14:paraId="4A04BB30" w14:textId="77777777" w:rsidR="00FA5B52" w:rsidRPr="006018C8" w:rsidRDefault="00FA5B52" w:rsidP="00FA5B52">
      <w:pPr>
        <w:pStyle w:val="Paragraphedeliste"/>
        <w:widowControl w:val="0"/>
        <w:numPr>
          <w:ilvl w:val="1"/>
          <w:numId w:val="107"/>
        </w:numPr>
        <w:tabs>
          <w:tab w:val="left" w:pos="1841"/>
        </w:tabs>
        <w:suppressAutoHyphens w:val="0"/>
        <w:kinsoku w:val="0"/>
        <w:overflowPunct w:val="0"/>
        <w:autoSpaceDE w:val="0"/>
        <w:adjustRightInd w:val="0"/>
        <w:spacing w:before="40" w:after="0" w:line="240" w:lineRule="auto"/>
        <w:textAlignment w:val="auto"/>
        <w:rPr>
          <w:rFonts w:ascii="Times New Roman" w:hAnsi="Times New Roman"/>
        </w:rPr>
      </w:pPr>
      <w:r w:rsidRPr="006018C8">
        <w:rPr>
          <w:rFonts w:ascii="Times New Roman" w:hAnsi="Times New Roman"/>
        </w:rPr>
        <w:t>Diamètre : 9/125</w:t>
      </w:r>
      <w:r w:rsidRPr="006018C8">
        <w:rPr>
          <w:rFonts w:ascii="Times New Roman" w:hAnsi="Times New Roman"/>
          <w:spacing w:val="-1"/>
        </w:rPr>
        <w:t xml:space="preserve"> </w:t>
      </w:r>
      <w:r w:rsidRPr="006018C8">
        <w:rPr>
          <w:rFonts w:ascii="Times New Roman" w:hAnsi="Times New Roman"/>
        </w:rPr>
        <w:t>μm);</w:t>
      </w:r>
    </w:p>
    <w:p w14:paraId="328E036B" w14:textId="77777777" w:rsidR="00FA5B52" w:rsidRPr="006018C8" w:rsidRDefault="00FA5B52" w:rsidP="00FA5B52">
      <w:pPr>
        <w:pStyle w:val="Corpsdetexte"/>
        <w:kinsoku w:val="0"/>
        <w:overflowPunct w:val="0"/>
        <w:spacing w:before="2"/>
        <w:ind w:left="1658"/>
        <w:rPr>
          <w:sz w:val="22"/>
          <w:szCs w:val="22"/>
        </w:rPr>
      </w:pPr>
      <w:r w:rsidRPr="006018C8">
        <w:rPr>
          <w:b/>
          <w:bCs/>
          <w:sz w:val="22"/>
          <w:szCs w:val="22"/>
        </w:rPr>
        <w:t xml:space="preserve">− </w:t>
      </w:r>
      <w:r w:rsidRPr="006018C8">
        <w:rPr>
          <w:sz w:val="22"/>
          <w:szCs w:val="22"/>
        </w:rPr>
        <w:t>Type (IEC 60793-2-10) :</w:t>
      </w:r>
    </w:p>
    <w:p w14:paraId="0D25F7B1" w14:textId="77777777" w:rsidR="00FA5B52" w:rsidRPr="006018C8" w:rsidRDefault="00FA5B52" w:rsidP="00FA5B52">
      <w:pPr>
        <w:pStyle w:val="Paragraphedeliste"/>
        <w:widowControl w:val="0"/>
        <w:numPr>
          <w:ilvl w:val="2"/>
          <w:numId w:val="107"/>
        </w:numPr>
        <w:tabs>
          <w:tab w:val="left" w:pos="2221"/>
        </w:tabs>
        <w:suppressAutoHyphens w:val="0"/>
        <w:kinsoku w:val="0"/>
        <w:overflowPunct w:val="0"/>
        <w:autoSpaceDE w:val="0"/>
        <w:adjustRightInd w:val="0"/>
        <w:spacing w:before="1" w:after="0" w:line="240" w:lineRule="auto"/>
        <w:ind w:hanging="136"/>
        <w:textAlignment w:val="auto"/>
        <w:rPr>
          <w:rFonts w:ascii="Times New Roman" w:hAnsi="Times New Roman"/>
        </w:rPr>
      </w:pPr>
      <w:r w:rsidRPr="006018C8">
        <w:rPr>
          <w:rFonts w:ascii="Times New Roman" w:hAnsi="Times New Roman"/>
        </w:rPr>
        <w:t>OS1</w:t>
      </w:r>
    </w:p>
    <w:p w14:paraId="049BF049" w14:textId="77777777" w:rsidR="00FA5B52" w:rsidRPr="006018C8" w:rsidRDefault="00FA5B52" w:rsidP="00FA5B52">
      <w:pPr>
        <w:pStyle w:val="Corpsdetexte"/>
        <w:kinsoku w:val="0"/>
        <w:overflowPunct w:val="0"/>
        <w:spacing w:before="2" w:line="276" w:lineRule="auto"/>
        <w:ind w:firstLine="62"/>
      </w:pPr>
      <w:r w:rsidRPr="006018C8">
        <w:t>Les connecteurs optiques ainsi que toutes les jarretières utilisés seront de type LC/LC pour les fibres monomodales. Caractéristiques techniques, par exemple, pour un connecteur LC :</w:t>
      </w:r>
    </w:p>
    <w:p w14:paraId="6D5DCFB9" w14:textId="77777777" w:rsidR="00FA5B52" w:rsidRPr="006018C8" w:rsidRDefault="00FA5B52" w:rsidP="00FA5B52">
      <w:pPr>
        <w:pStyle w:val="Paragraphedeliste"/>
        <w:widowControl w:val="0"/>
        <w:numPr>
          <w:ilvl w:val="0"/>
          <w:numId w:val="107"/>
        </w:numPr>
        <w:tabs>
          <w:tab w:val="left" w:pos="1433"/>
        </w:tabs>
        <w:suppressAutoHyphens w:val="0"/>
        <w:kinsoku w:val="0"/>
        <w:overflowPunct w:val="0"/>
        <w:autoSpaceDE w:val="0"/>
        <w:adjustRightInd w:val="0"/>
        <w:spacing w:after="0" w:line="276" w:lineRule="auto"/>
        <w:ind w:right="348" w:hanging="423"/>
        <w:textAlignment w:val="auto"/>
        <w:rPr>
          <w:rFonts w:ascii="Times New Roman" w:hAnsi="Times New Roman"/>
          <w:spacing w:val="-3"/>
        </w:rPr>
      </w:pPr>
      <w:r w:rsidRPr="006018C8">
        <w:rPr>
          <w:rFonts w:ascii="Times New Roman" w:hAnsi="Times New Roman"/>
        </w:rPr>
        <w:t xml:space="preserve">Atténuation : 0,5 dB </w:t>
      </w:r>
      <w:r w:rsidRPr="006018C8">
        <w:rPr>
          <w:rFonts w:ascii="Times New Roman" w:hAnsi="Times New Roman"/>
          <w:spacing w:val="-3"/>
        </w:rPr>
        <w:t xml:space="preserve">(max.) </w:t>
      </w:r>
      <w:r w:rsidRPr="006018C8">
        <w:rPr>
          <w:rFonts w:ascii="Times New Roman" w:hAnsi="Times New Roman"/>
        </w:rPr>
        <w:t xml:space="preserve">à 1300 </w:t>
      </w:r>
      <w:r w:rsidRPr="006018C8">
        <w:rPr>
          <w:rFonts w:ascii="Times New Roman" w:hAnsi="Times New Roman"/>
          <w:spacing w:val="-3"/>
        </w:rPr>
        <w:t xml:space="preserve">nm (environ) </w:t>
      </w:r>
      <w:r w:rsidRPr="006018C8">
        <w:rPr>
          <w:rFonts w:ascii="Times New Roman" w:hAnsi="Times New Roman"/>
        </w:rPr>
        <w:t xml:space="preserve">avec une fibre </w:t>
      </w:r>
      <w:proofErr w:type="spellStart"/>
      <w:r w:rsidRPr="006018C8">
        <w:rPr>
          <w:rFonts w:ascii="Times New Roman" w:hAnsi="Times New Roman"/>
        </w:rPr>
        <w:t>multi-mode</w:t>
      </w:r>
      <w:proofErr w:type="spellEnd"/>
      <w:r w:rsidRPr="006018C8">
        <w:rPr>
          <w:rFonts w:ascii="Times New Roman" w:hAnsi="Times New Roman"/>
        </w:rPr>
        <w:t xml:space="preserve"> 0,3 dB (</w:t>
      </w:r>
      <w:proofErr w:type="spellStart"/>
      <w:r w:rsidRPr="006018C8">
        <w:rPr>
          <w:rFonts w:ascii="Times New Roman" w:hAnsi="Times New Roman"/>
        </w:rPr>
        <w:t>moy</w:t>
      </w:r>
      <w:proofErr w:type="spellEnd"/>
      <w:r w:rsidRPr="006018C8">
        <w:rPr>
          <w:rFonts w:ascii="Times New Roman" w:hAnsi="Times New Roman"/>
        </w:rPr>
        <w:t>.) à</w:t>
      </w:r>
      <w:r w:rsidRPr="006018C8">
        <w:rPr>
          <w:rFonts w:ascii="Times New Roman" w:hAnsi="Times New Roman"/>
          <w:spacing w:val="-36"/>
        </w:rPr>
        <w:t xml:space="preserve"> </w:t>
      </w:r>
      <w:r w:rsidRPr="006018C8">
        <w:rPr>
          <w:rFonts w:ascii="Times New Roman" w:hAnsi="Times New Roman"/>
          <w:spacing w:val="-3"/>
        </w:rPr>
        <w:t xml:space="preserve">1300 </w:t>
      </w:r>
      <w:r w:rsidRPr="006018C8">
        <w:rPr>
          <w:rFonts w:ascii="Times New Roman" w:hAnsi="Times New Roman"/>
        </w:rPr>
        <w:t>nm</w:t>
      </w:r>
      <w:r w:rsidRPr="006018C8">
        <w:rPr>
          <w:rFonts w:ascii="Times New Roman" w:hAnsi="Times New Roman"/>
          <w:spacing w:val="-7"/>
        </w:rPr>
        <w:t xml:space="preserve"> </w:t>
      </w:r>
      <w:r w:rsidRPr="006018C8">
        <w:rPr>
          <w:rFonts w:ascii="Times New Roman" w:hAnsi="Times New Roman"/>
          <w:spacing w:val="-3"/>
        </w:rPr>
        <w:t>(environ)</w:t>
      </w:r>
    </w:p>
    <w:p w14:paraId="42F6D6AE" w14:textId="77777777" w:rsidR="00FA5B52" w:rsidRPr="006018C8" w:rsidRDefault="00FA5B52" w:rsidP="00FA5B52">
      <w:pPr>
        <w:pStyle w:val="Paragraphedeliste"/>
        <w:widowControl w:val="0"/>
        <w:numPr>
          <w:ilvl w:val="0"/>
          <w:numId w:val="107"/>
        </w:numPr>
        <w:tabs>
          <w:tab w:val="left" w:pos="1438"/>
        </w:tabs>
        <w:suppressAutoHyphens w:val="0"/>
        <w:kinsoku w:val="0"/>
        <w:overflowPunct w:val="0"/>
        <w:autoSpaceDE w:val="0"/>
        <w:adjustRightInd w:val="0"/>
        <w:spacing w:after="0" w:line="275" w:lineRule="exact"/>
        <w:ind w:left="1437" w:hanging="203"/>
        <w:textAlignment w:val="auto"/>
        <w:rPr>
          <w:rFonts w:ascii="Times New Roman" w:hAnsi="Times New Roman"/>
        </w:rPr>
      </w:pPr>
      <w:r w:rsidRPr="006018C8">
        <w:rPr>
          <w:rFonts w:ascii="Times New Roman" w:hAnsi="Times New Roman"/>
        </w:rPr>
        <w:t xml:space="preserve">Temps de </w:t>
      </w:r>
      <w:r w:rsidRPr="006018C8">
        <w:rPr>
          <w:rFonts w:ascii="Times New Roman" w:hAnsi="Times New Roman"/>
          <w:spacing w:val="-3"/>
        </w:rPr>
        <w:t xml:space="preserve">fonctionnement </w:t>
      </w:r>
      <w:r w:rsidRPr="006018C8">
        <w:rPr>
          <w:rFonts w:ascii="Times New Roman" w:hAnsi="Times New Roman"/>
        </w:rPr>
        <w:t xml:space="preserve">: </w:t>
      </w:r>
      <w:r w:rsidRPr="006018C8">
        <w:rPr>
          <w:rFonts w:ascii="Times New Roman" w:hAnsi="Times New Roman"/>
          <w:spacing w:val="-3"/>
        </w:rPr>
        <w:t xml:space="preserve">-40° </w:t>
      </w:r>
      <w:r w:rsidRPr="006018C8">
        <w:rPr>
          <w:rFonts w:ascii="Times New Roman" w:hAnsi="Times New Roman"/>
        </w:rPr>
        <w:t xml:space="preserve">à 60° </w:t>
      </w:r>
      <w:r w:rsidRPr="006018C8">
        <w:rPr>
          <w:rFonts w:ascii="Times New Roman" w:hAnsi="Times New Roman"/>
          <w:spacing w:val="-4"/>
        </w:rPr>
        <w:t>C.</w:t>
      </w:r>
      <w:r w:rsidRPr="006018C8">
        <w:rPr>
          <w:rFonts w:ascii="Times New Roman" w:hAnsi="Times New Roman"/>
          <w:spacing w:val="-39"/>
        </w:rPr>
        <w:t xml:space="preserve"> </w:t>
      </w:r>
      <w:r w:rsidRPr="006018C8">
        <w:rPr>
          <w:rFonts w:ascii="Times New Roman" w:hAnsi="Times New Roman"/>
        </w:rPr>
        <w:t>(environ)</w:t>
      </w:r>
    </w:p>
    <w:p w14:paraId="1296AF66" w14:textId="77777777" w:rsidR="00FA5B52" w:rsidRPr="006018C8" w:rsidRDefault="00FA5B52" w:rsidP="00FA5B52">
      <w:pPr>
        <w:pStyle w:val="Paragraphedeliste"/>
        <w:widowControl w:val="0"/>
        <w:numPr>
          <w:ilvl w:val="0"/>
          <w:numId w:val="107"/>
        </w:numPr>
        <w:tabs>
          <w:tab w:val="left" w:pos="1442"/>
        </w:tabs>
        <w:suppressAutoHyphens w:val="0"/>
        <w:kinsoku w:val="0"/>
        <w:overflowPunct w:val="0"/>
        <w:autoSpaceDE w:val="0"/>
        <w:adjustRightInd w:val="0"/>
        <w:spacing w:before="40" w:after="0" w:line="240" w:lineRule="auto"/>
        <w:ind w:left="1441" w:hanging="207"/>
        <w:textAlignment w:val="auto"/>
        <w:rPr>
          <w:rFonts w:ascii="Times New Roman" w:hAnsi="Times New Roman"/>
          <w:spacing w:val="-3"/>
        </w:rPr>
      </w:pPr>
      <w:r w:rsidRPr="006018C8">
        <w:rPr>
          <w:rFonts w:ascii="Times New Roman" w:hAnsi="Times New Roman"/>
          <w:spacing w:val="-3"/>
        </w:rPr>
        <w:t xml:space="preserve">Durabilité </w:t>
      </w:r>
      <w:r w:rsidRPr="006018C8">
        <w:rPr>
          <w:rFonts w:ascii="Times New Roman" w:hAnsi="Times New Roman"/>
        </w:rPr>
        <w:t xml:space="preserve">: &lt; 0,2 dB (après 1000 </w:t>
      </w:r>
      <w:r w:rsidRPr="006018C8">
        <w:rPr>
          <w:rFonts w:ascii="Times New Roman" w:hAnsi="Times New Roman"/>
          <w:spacing w:val="-3"/>
        </w:rPr>
        <w:t>cycles)</w:t>
      </w:r>
      <w:r w:rsidRPr="006018C8">
        <w:rPr>
          <w:rFonts w:ascii="Times New Roman" w:hAnsi="Times New Roman"/>
          <w:spacing w:val="-37"/>
        </w:rPr>
        <w:t xml:space="preserve"> </w:t>
      </w:r>
      <w:r w:rsidRPr="006018C8">
        <w:rPr>
          <w:rFonts w:ascii="Times New Roman" w:hAnsi="Times New Roman"/>
          <w:spacing w:val="-3"/>
        </w:rPr>
        <w:t>(environ)</w:t>
      </w:r>
    </w:p>
    <w:p w14:paraId="39D39BE5" w14:textId="77777777" w:rsidR="00FA5B52" w:rsidRPr="006018C8" w:rsidRDefault="00FA5B52" w:rsidP="00FA5B52">
      <w:pPr>
        <w:pStyle w:val="Paragraphedeliste"/>
        <w:widowControl w:val="0"/>
        <w:numPr>
          <w:ilvl w:val="0"/>
          <w:numId w:val="107"/>
        </w:numPr>
        <w:tabs>
          <w:tab w:val="left" w:pos="1442"/>
        </w:tabs>
        <w:suppressAutoHyphens w:val="0"/>
        <w:kinsoku w:val="0"/>
        <w:overflowPunct w:val="0"/>
        <w:autoSpaceDE w:val="0"/>
        <w:adjustRightInd w:val="0"/>
        <w:spacing w:before="41" w:after="0" w:line="240" w:lineRule="auto"/>
        <w:ind w:left="1441" w:hanging="207"/>
        <w:textAlignment w:val="auto"/>
        <w:rPr>
          <w:rFonts w:ascii="Times New Roman" w:hAnsi="Times New Roman"/>
        </w:rPr>
      </w:pPr>
      <w:r w:rsidRPr="006018C8">
        <w:rPr>
          <w:rFonts w:ascii="Times New Roman" w:hAnsi="Times New Roman"/>
          <w:spacing w:val="-3"/>
        </w:rPr>
        <w:t xml:space="preserve">Résistance </w:t>
      </w:r>
      <w:r w:rsidRPr="006018C8">
        <w:rPr>
          <w:rFonts w:ascii="Times New Roman" w:hAnsi="Times New Roman"/>
        </w:rPr>
        <w:t xml:space="preserve">à </w:t>
      </w:r>
      <w:r w:rsidRPr="006018C8">
        <w:rPr>
          <w:rFonts w:ascii="Times New Roman" w:hAnsi="Times New Roman"/>
          <w:spacing w:val="-3"/>
        </w:rPr>
        <w:t xml:space="preserve">l'étirement </w:t>
      </w:r>
      <w:r w:rsidRPr="006018C8">
        <w:rPr>
          <w:rFonts w:ascii="Times New Roman" w:hAnsi="Times New Roman"/>
        </w:rPr>
        <w:t xml:space="preserve">: &lt; </w:t>
      </w:r>
      <w:r w:rsidRPr="006018C8">
        <w:rPr>
          <w:rFonts w:ascii="Times New Roman" w:hAnsi="Times New Roman"/>
          <w:spacing w:val="-3"/>
        </w:rPr>
        <w:t xml:space="preserve">0,5 </w:t>
      </w:r>
      <w:r w:rsidRPr="006018C8">
        <w:rPr>
          <w:rFonts w:ascii="Times New Roman" w:hAnsi="Times New Roman"/>
        </w:rPr>
        <w:t>dB à 2,2 N</w:t>
      </w:r>
      <w:r w:rsidRPr="006018C8">
        <w:rPr>
          <w:rFonts w:ascii="Times New Roman" w:hAnsi="Times New Roman"/>
          <w:spacing w:val="-37"/>
        </w:rPr>
        <w:t xml:space="preserve"> </w:t>
      </w:r>
      <w:r w:rsidRPr="006018C8">
        <w:rPr>
          <w:rFonts w:ascii="Times New Roman" w:hAnsi="Times New Roman"/>
        </w:rPr>
        <w:t>(environ)</w:t>
      </w:r>
    </w:p>
    <w:p w14:paraId="061070BE" w14:textId="77777777" w:rsidR="00FA5B52" w:rsidRPr="006018C8" w:rsidRDefault="00FA5B52" w:rsidP="00FA5B52">
      <w:pPr>
        <w:pStyle w:val="Corpsdetexte"/>
        <w:kinsoku w:val="0"/>
        <w:overflowPunct w:val="0"/>
        <w:spacing w:before="41" w:line="280" w:lineRule="auto"/>
        <w:ind w:right="353"/>
        <w:jc w:val="both"/>
      </w:pPr>
      <w:r w:rsidRPr="006018C8">
        <w:t>Le connecteur doit offrir une résistance suffisante à la traction sans atteindre ce niveau d'atténuation. Ces connecteurs doivent satisfaire aux spécifications de la norme européennes EN 50173 annexe G.</w:t>
      </w:r>
    </w:p>
    <w:p w14:paraId="3FC1E69D" w14:textId="77777777" w:rsidR="00FA5B52" w:rsidRPr="006018C8" w:rsidRDefault="00FA5B52" w:rsidP="00FA5B52">
      <w:pPr>
        <w:pStyle w:val="Corpsdetexte"/>
        <w:kinsoku w:val="0"/>
        <w:overflowPunct w:val="0"/>
        <w:spacing w:line="276" w:lineRule="auto"/>
        <w:ind w:right="356"/>
        <w:jc w:val="both"/>
      </w:pPr>
      <w:r w:rsidRPr="006018C8">
        <w:t>Les panneaux de brassage ou Tiroirs Optique/tiroirs optiques seront dimensionnés selon le standard 19" pour permettre leur installation dans des baies standard 19".</w:t>
      </w:r>
    </w:p>
    <w:p w14:paraId="0CB8FAB7" w14:textId="77777777" w:rsidR="00FA5B52" w:rsidRPr="006018C8" w:rsidRDefault="00FA5B52" w:rsidP="00FA5B52">
      <w:pPr>
        <w:pStyle w:val="Corpsdetexte"/>
        <w:kinsoku w:val="0"/>
        <w:overflowPunct w:val="0"/>
        <w:spacing w:line="276" w:lineRule="auto"/>
        <w:ind w:right="350"/>
        <w:jc w:val="both"/>
      </w:pPr>
      <w:r w:rsidRPr="006018C8">
        <w:t>Les Tiroirs optiques seront pré-équipés (24, 18, 12, 8 positions) de type LC Full Duplex à traversées céramiques. Enfin les connexions partiront de ces tiroirs pour les équipements actifs au travers des jarretières LC-LC.</w:t>
      </w:r>
    </w:p>
    <w:p w14:paraId="2F77049D" w14:textId="77777777" w:rsidR="00FA5B52" w:rsidRPr="006018C8" w:rsidRDefault="00FA5B52" w:rsidP="00FA5B52">
      <w:pPr>
        <w:pStyle w:val="Corpsdetexte"/>
        <w:kinsoku w:val="0"/>
        <w:overflowPunct w:val="0"/>
        <w:spacing w:line="276" w:lineRule="auto"/>
        <w:ind w:right="1432"/>
        <w:jc w:val="both"/>
        <w:rPr>
          <w:spacing w:val="-3"/>
        </w:rPr>
      </w:pPr>
      <w:r w:rsidRPr="006018C8">
        <w:lastRenderedPageBreak/>
        <w:t>Ces</w:t>
      </w:r>
      <w:r w:rsidRPr="006018C8">
        <w:rPr>
          <w:spacing w:val="-2"/>
        </w:rPr>
        <w:t xml:space="preserve"> </w:t>
      </w:r>
      <w:r w:rsidRPr="006018C8">
        <w:rPr>
          <w:spacing w:val="-3"/>
        </w:rPr>
        <w:t>connecteurs</w:t>
      </w:r>
      <w:r w:rsidRPr="006018C8">
        <w:rPr>
          <w:spacing w:val="-6"/>
        </w:rPr>
        <w:t xml:space="preserve"> </w:t>
      </w:r>
      <w:r w:rsidRPr="006018C8">
        <w:t>ont</w:t>
      </w:r>
      <w:r w:rsidRPr="006018C8">
        <w:rPr>
          <w:spacing w:val="-8"/>
        </w:rPr>
        <w:t xml:space="preserve"> </w:t>
      </w:r>
      <w:r w:rsidRPr="006018C8">
        <w:t>une</w:t>
      </w:r>
      <w:r w:rsidRPr="006018C8">
        <w:rPr>
          <w:spacing w:val="-10"/>
        </w:rPr>
        <w:t xml:space="preserve"> </w:t>
      </w:r>
      <w:r w:rsidRPr="006018C8">
        <w:t>durabilité</w:t>
      </w:r>
      <w:r w:rsidRPr="006018C8">
        <w:rPr>
          <w:spacing w:val="-5"/>
        </w:rPr>
        <w:t xml:space="preserve"> </w:t>
      </w:r>
      <w:r w:rsidRPr="006018C8">
        <w:rPr>
          <w:spacing w:val="-3"/>
        </w:rPr>
        <w:t>inférieure</w:t>
      </w:r>
      <w:r w:rsidRPr="006018C8">
        <w:rPr>
          <w:spacing w:val="-5"/>
        </w:rPr>
        <w:t xml:space="preserve"> </w:t>
      </w:r>
      <w:r w:rsidRPr="006018C8">
        <w:t>à</w:t>
      </w:r>
      <w:r w:rsidRPr="006018C8">
        <w:rPr>
          <w:spacing w:val="-5"/>
        </w:rPr>
        <w:t xml:space="preserve"> </w:t>
      </w:r>
      <w:r w:rsidRPr="006018C8">
        <w:t>0,2</w:t>
      </w:r>
      <w:r w:rsidRPr="006018C8">
        <w:rPr>
          <w:spacing w:val="-9"/>
        </w:rPr>
        <w:t xml:space="preserve"> </w:t>
      </w:r>
      <w:r w:rsidRPr="006018C8">
        <w:rPr>
          <w:spacing w:val="-3"/>
        </w:rPr>
        <w:t>dB</w:t>
      </w:r>
      <w:r w:rsidRPr="006018C8">
        <w:rPr>
          <w:spacing w:val="-1"/>
        </w:rPr>
        <w:t xml:space="preserve"> </w:t>
      </w:r>
      <w:r w:rsidRPr="006018C8">
        <w:rPr>
          <w:spacing w:val="-3"/>
        </w:rPr>
        <w:t>après</w:t>
      </w:r>
      <w:r w:rsidRPr="006018C8">
        <w:rPr>
          <w:spacing w:val="-6"/>
        </w:rPr>
        <w:t xml:space="preserve"> </w:t>
      </w:r>
      <w:r w:rsidRPr="006018C8">
        <w:t>2000</w:t>
      </w:r>
      <w:r w:rsidRPr="006018C8">
        <w:rPr>
          <w:spacing w:val="-4"/>
        </w:rPr>
        <w:t xml:space="preserve"> </w:t>
      </w:r>
      <w:r w:rsidRPr="006018C8">
        <w:t>cycles</w:t>
      </w:r>
      <w:r w:rsidRPr="006018C8">
        <w:rPr>
          <w:spacing w:val="-7"/>
        </w:rPr>
        <w:t xml:space="preserve"> </w:t>
      </w:r>
      <w:r w:rsidRPr="006018C8">
        <w:rPr>
          <w:spacing w:val="-3"/>
        </w:rPr>
        <w:t>(réf.</w:t>
      </w:r>
      <w:r w:rsidRPr="006018C8">
        <w:rPr>
          <w:spacing w:val="-6"/>
        </w:rPr>
        <w:t xml:space="preserve"> </w:t>
      </w:r>
      <w:r w:rsidRPr="006018C8">
        <w:t>EIA</w:t>
      </w:r>
      <w:r w:rsidRPr="006018C8">
        <w:rPr>
          <w:spacing w:val="-5"/>
        </w:rPr>
        <w:t xml:space="preserve"> </w:t>
      </w:r>
      <w:r w:rsidRPr="006018C8">
        <w:rPr>
          <w:spacing w:val="-3"/>
        </w:rPr>
        <w:t>RS455</w:t>
      </w:r>
      <w:r w:rsidRPr="006018C8">
        <w:rPr>
          <w:spacing w:val="-4"/>
        </w:rPr>
        <w:t xml:space="preserve"> </w:t>
      </w:r>
      <w:r w:rsidRPr="006018C8">
        <w:rPr>
          <w:spacing w:val="-3"/>
        </w:rPr>
        <w:t>FOTP</w:t>
      </w:r>
      <w:r w:rsidRPr="006018C8">
        <w:rPr>
          <w:spacing w:val="-8"/>
        </w:rPr>
        <w:t xml:space="preserve"> </w:t>
      </w:r>
      <w:r w:rsidRPr="006018C8">
        <w:rPr>
          <w:spacing w:val="-3"/>
        </w:rPr>
        <w:t xml:space="preserve">21). </w:t>
      </w:r>
      <w:r w:rsidRPr="006018C8">
        <w:t xml:space="preserve">Le </w:t>
      </w:r>
      <w:r w:rsidRPr="006018C8">
        <w:rPr>
          <w:spacing w:val="-3"/>
        </w:rPr>
        <w:t>synoptique</w:t>
      </w:r>
      <w:r w:rsidRPr="006018C8">
        <w:rPr>
          <w:spacing w:val="-4"/>
        </w:rPr>
        <w:t xml:space="preserve"> </w:t>
      </w:r>
      <w:r w:rsidRPr="006018C8">
        <w:t>des</w:t>
      </w:r>
      <w:r w:rsidRPr="006018C8">
        <w:rPr>
          <w:spacing w:val="-11"/>
        </w:rPr>
        <w:t xml:space="preserve"> </w:t>
      </w:r>
      <w:r w:rsidRPr="006018C8">
        <w:t>Dorsales</w:t>
      </w:r>
      <w:r w:rsidRPr="006018C8">
        <w:rPr>
          <w:spacing w:val="-5"/>
        </w:rPr>
        <w:t xml:space="preserve"> </w:t>
      </w:r>
      <w:r w:rsidRPr="006018C8">
        <w:t>internes</w:t>
      </w:r>
      <w:r w:rsidRPr="006018C8">
        <w:rPr>
          <w:spacing w:val="-6"/>
        </w:rPr>
        <w:t xml:space="preserve"> </w:t>
      </w:r>
      <w:r w:rsidRPr="006018C8">
        <w:t>et</w:t>
      </w:r>
      <w:r w:rsidRPr="006018C8">
        <w:rPr>
          <w:spacing w:val="-3"/>
        </w:rPr>
        <w:t xml:space="preserve"> externes</w:t>
      </w:r>
      <w:r w:rsidRPr="006018C8">
        <w:rPr>
          <w:spacing w:val="-6"/>
        </w:rPr>
        <w:t xml:space="preserve"> </w:t>
      </w:r>
      <w:r w:rsidRPr="006018C8">
        <w:rPr>
          <w:spacing w:val="-3"/>
        </w:rPr>
        <w:t>est</w:t>
      </w:r>
      <w:r w:rsidRPr="006018C8">
        <w:rPr>
          <w:spacing w:val="-7"/>
        </w:rPr>
        <w:t xml:space="preserve"> </w:t>
      </w:r>
      <w:r w:rsidRPr="006018C8">
        <w:t>attaché</w:t>
      </w:r>
      <w:r w:rsidRPr="006018C8">
        <w:rPr>
          <w:spacing w:val="-9"/>
        </w:rPr>
        <w:t xml:space="preserve"> </w:t>
      </w:r>
      <w:r w:rsidRPr="006018C8">
        <w:t>à</w:t>
      </w:r>
      <w:r w:rsidRPr="006018C8">
        <w:rPr>
          <w:spacing w:val="-5"/>
        </w:rPr>
        <w:t xml:space="preserve"> </w:t>
      </w:r>
      <w:r w:rsidRPr="006018C8">
        <w:t>ce</w:t>
      </w:r>
      <w:r w:rsidRPr="006018C8">
        <w:rPr>
          <w:spacing w:val="-4"/>
        </w:rPr>
        <w:t xml:space="preserve"> </w:t>
      </w:r>
      <w:r w:rsidRPr="006018C8">
        <w:rPr>
          <w:spacing w:val="-3"/>
        </w:rPr>
        <w:t>document.</w:t>
      </w:r>
    </w:p>
    <w:p w14:paraId="03F8D57A"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10" w:after="0" w:line="242" w:lineRule="auto"/>
        <w:ind w:left="2042" w:right="356" w:hanging="360"/>
        <w:jc w:val="both"/>
        <w:textAlignment w:val="auto"/>
        <w:rPr>
          <w:rFonts w:ascii="Times New Roman" w:hAnsi="Times New Roman"/>
        </w:rPr>
      </w:pPr>
      <w:r w:rsidRPr="006018C8">
        <w:rPr>
          <w:rFonts w:ascii="Times New Roman" w:hAnsi="Times New Roman"/>
        </w:rPr>
        <w:t>Architecture de Transport et Distribution IP: Spécifications matérielles des équipements passifs et actifs du</w:t>
      </w:r>
      <w:r w:rsidRPr="006018C8">
        <w:rPr>
          <w:rFonts w:ascii="Times New Roman" w:hAnsi="Times New Roman"/>
          <w:spacing w:val="3"/>
        </w:rPr>
        <w:t xml:space="preserve"> </w:t>
      </w:r>
      <w:r w:rsidRPr="006018C8">
        <w:rPr>
          <w:rFonts w:ascii="Times New Roman" w:hAnsi="Times New Roman"/>
        </w:rPr>
        <w:t>réseau</w:t>
      </w:r>
    </w:p>
    <w:p w14:paraId="7C226602" w14:textId="77777777" w:rsidR="00FA5B52" w:rsidRPr="006018C8" w:rsidRDefault="00FA5B52" w:rsidP="00FA5B52">
      <w:pPr>
        <w:pStyle w:val="Corpsdetexte"/>
        <w:kinsoku w:val="0"/>
        <w:overflowPunct w:val="0"/>
        <w:spacing w:before="119" w:line="276" w:lineRule="auto"/>
        <w:ind w:right="345"/>
        <w:jc w:val="both"/>
      </w:pPr>
      <w:r w:rsidRPr="006018C8">
        <w:t xml:space="preserve">Des connexions ou </w:t>
      </w:r>
      <w:r w:rsidRPr="006018C8">
        <w:rPr>
          <w:spacing w:val="-3"/>
        </w:rPr>
        <w:t xml:space="preserve">raccordements </w:t>
      </w:r>
      <w:r w:rsidRPr="006018C8">
        <w:t xml:space="preserve">par câble </w:t>
      </w:r>
      <w:r w:rsidRPr="006018C8">
        <w:rPr>
          <w:spacing w:val="-3"/>
        </w:rPr>
        <w:t xml:space="preserve">réseau </w:t>
      </w:r>
      <w:r w:rsidRPr="006018C8">
        <w:t xml:space="preserve">de type Fast Ethernet 100/1000 Base T </w:t>
      </w:r>
      <w:r w:rsidRPr="006018C8">
        <w:rPr>
          <w:spacing w:val="-3"/>
        </w:rPr>
        <w:t xml:space="preserve">seront </w:t>
      </w:r>
      <w:r w:rsidRPr="006018C8">
        <w:t xml:space="preserve">déployées pour les raccordements des switches vers les </w:t>
      </w:r>
      <w:r w:rsidRPr="006018C8">
        <w:rPr>
          <w:spacing w:val="-3"/>
        </w:rPr>
        <w:t xml:space="preserve">prises </w:t>
      </w:r>
      <w:r w:rsidRPr="006018C8">
        <w:t xml:space="preserve">informatiques (ou </w:t>
      </w:r>
      <w:r w:rsidRPr="006018C8">
        <w:rPr>
          <w:spacing w:val="-2"/>
        </w:rPr>
        <w:t xml:space="preserve">prises </w:t>
      </w:r>
      <w:r w:rsidRPr="006018C8">
        <w:rPr>
          <w:spacing w:val="-3"/>
        </w:rPr>
        <w:t xml:space="preserve">réseau) </w:t>
      </w:r>
      <w:r w:rsidRPr="006018C8">
        <w:t>via des panneaux de brassage,</w:t>
      </w:r>
      <w:r w:rsidRPr="006018C8">
        <w:rPr>
          <w:spacing w:val="-8"/>
        </w:rPr>
        <w:t xml:space="preserve"> </w:t>
      </w:r>
      <w:r w:rsidRPr="006018C8">
        <w:t>des</w:t>
      </w:r>
      <w:r w:rsidRPr="006018C8">
        <w:rPr>
          <w:spacing w:val="-6"/>
        </w:rPr>
        <w:t xml:space="preserve"> </w:t>
      </w:r>
      <w:r w:rsidRPr="006018C8">
        <w:t>bornes</w:t>
      </w:r>
      <w:r w:rsidRPr="006018C8">
        <w:rPr>
          <w:spacing w:val="-5"/>
        </w:rPr>
        <w:t xml:space="preserve"> </w:t>
      </w:r>
      <w:proofErr w:type="spellStart"/>
      <w:r w:rsidRPr="006018C8">
        <w:rPr>
          <w:i/>
          <w:iCs/>
          <w:spacing w:val="-3"/>
        </w:rPr>
        <w:t>wireless</w:t>
      </w:r>
      <w:proofErr w:type="spellEnd"/>
      <w:r w:rsidRPr="006018C8">
        <w:rPr>
          <w:i/>
          <w:iCs/>
          <w:spacing w:val="50"/>
        </w:rPr>
        <w:t xml:space="preserve"> </w:t>
      </w:r>
      <w:r w:rsidRPr="006018C8">
        <w:t>alimentées</w:t>
      </w:r>
      <w:r w:rsidRPr="006018C8">
        <w:rPr>
          <w:spacing w:val="-11"/>
        </w:rPr>
        <w:t xml:space="preserve"> </w:t>
      </w:r>
      <w:r w:rsidRPr="006018C8">
        <w:t>en</w:t>
      </w:r>
      <w:r w:rsidRPr="006018C8">
        <w:rPr>
          <w:spacing w:val="-8"/>
        </w:rPr>
        <w:t xml:space="preserve"> </w:t>
      </w:r>
      <w:r w:rsidRPr="006018C8">
        <w:t>PoE.</w:t>
      </w:r>
      <w:r w:rsidRPr="006018C8">
        <w:rPr>
          <w:spacing w:val="-8"/>
        </w:rPr>
        <w:t xml:space="preserve"> </w:t>
      </w:r>
      <w:r w:rsidRPr="006018C8">
        <w:t>Ce</w:t>
      </w:r>
      <w:r w:rsidRPr="006018C8">
        <w:rPr>
          <w:spacing w:val="-5"/>
        </w:rPr>
        <w:t xml:space="preserve"> </w:t>
      </w:r>
      <w:r w:rsidRPr="006018C8">
        <w:t>réseau</w:t>
      </w:r>
      <w:r w:rsidRPr="006018C8">
        <w:rPr>
          <w:spacing w:val="-4"/>
        </w:rPr>
        <w:t xml:space="preserve"> </w:t>
      </w:r>
      <w:r w:rsidRPr="006018C8">
        <w:t>sera</w:t>
      </w:r>
      <w:r w:rsidRPr="006018C8">
        <w:rPr>
          <w:spacing w:val="-10"/>
        </w:rPr>
        <w:t xml:space="preserve"> </w:t>
      </w:r>
      <w:r w:rsidRPr="006018C8">
        <w:t>conforme</w:t>
      </w:r>
      <w:r w:rsidRPr="006018C8">
        <w:rPr>
          <w:spacing w:val="-10"/>
        </w:rPr>
        <w:t xml:space="preserve"> </w:t>
      </w:r>
      <w:r w:rsidRPr="006018C8">
        <w:t>aux</w:t>
      </w:r>
      <w:r w:rsidRPr="006018C8">
        <w:rPr>
          <w:spacing w:val="-4"/>
        </w:rPr>
        <w:t xml:space="preserve"> </w:t>
      </w:r>
      <w:r w:rsidRPr="006018C8">
        <w:t>normes</w:t>
      </w:r>
      <w:r w:rsidRPr="006018C8">
        <w:rPr>
          <w:spacing w:val="-12"/>
        </w:rPr>
        <w:t xml:space="preserve"> </w:t>
      </w:r>
      <w:r w:rsidRPr="006018C8">
        <w:t>ISO</w:t>
      </w:r>
      <w:r w:rsidRPr="006018C8">
        <w:rPr>
          <w:spacing w:val="1"/>
        </w:rPr>
        <w:t xml:space="preserve"> </w:t>
      </w:r>
      <w:r w:rsidRPr="006018C8">
        <w:t>–</w:t>
      </w:r>
      <w:r w:rsidRPr="006018C8">
        <w:rPr>
          <w:spacing w:val="-9"/>
        </w:rPr>
        <w:t xml:space="preserve"> </w:t>
      </w:r>
      <w:r w:rsidRPr="006018C8">
        <w:t>IEC</w:t>
      </w:r>
      <w:r w:rsidRPr="006018C8">
        <w:rPr>
          <w:spacing w:val="-11"/>
        </w:rPr>
        <w:t xml:space="preserve"> </w:t>
      </w:r>
      <w:r w:rsidRPr="006018C8">
        <w:t>11801,</w:t>
      </w:r>
      <w:r w:rsidRPr="006018C8">
        <w:rPr>
          <w:spacing w:val="-7"/>
        </w:rPr>
        <w:t xml:space="preserve"> </w:t>
      </w:r>
      <w:r w:rsidRPr="006018C8">
        <w:t xml:space="preserve">NFC 151000, </w:t>
      </w:r>
      <w:r w:rsidRPr="006018C8">
        <w:rPr>
          <w:spacing w:val="-3"/>
        </w:rPr>
        <w:t xml:space="preserve">IEE 802.3, et </w:t>
      </w:r>
      <w:r w:rsidRPr="006018C8">
        <w:t xml:space="preserve">les </w:t>
      </w:r>
      <w:r w:rsidRPr="006018C8">
        <w:rPr>
          <w:spacing w:val="-3"/>
        </w:rPr>
        <w:t>standards EIA/TIA</w:t>
      </w:r>
      <w:r w:rsidRPr="006018C8">
        <w:rPr>
          <w:spacing w:val="-13"/>
        </w:rPr>
        <w:t xml:space="preserve"> </w:t>
      </w:r>
      <w:r w:rsidRPr="006018C8">
        <w:t>568-B-2.</w:t>
      </w:r>
    </w:p>
    <w:p w14:paraId="4EB05FE0" w14:textId="77777777" w:rsidR="00FA5B52" w:rsidRPr="006018C8" w:rsidRDefault="00FA5B52" w:rsidP="00FA5B52">
      <w:pPr>
        <w:pStyle w:val="Corpsdetexte"/>
        <w:kinsoku w:val="0"/>
        <w:overflowPunct w:val="0"/>
        <w:spacing w:line="276" w:lineRule="auto"/>
        <w:ind w:right="351"/>
        <w:jc w:val="both"/>
        <w:rPr>
          <w:spacing w:val="-3"/>
        </w:rPr>
      </w:pPr>
      <w:r w:rsidRPr="006018C8">
        <w:t xml:space="preserve">Les parties du </w:t>
      </w:r>
      <w:r w:rsidRPr="006018C8">
        <w:rPr>
          <w:spacing w:val="-3"/>
        </w:rPr>
        <w:t xml:space="preserve">réseau en </w:t>
      </w:r>
      <w:r w:rsidRPr="006018C8">
        <w:t xml:space="preserve">paires torsadées cuivre </w:t>
      </w:r>
      <w:r w:rsidRPr="006018C8">
        <w:rPr>
          <w:spacing w:val="-3"/>
        </w:rPr>
        <w:t xml:space="preserve">seront </w:t>
      </w:r>
      <w:r w:rsidRPr="006018C8">
        <w:t xml:space="preserve">de catégorie 6A </w:t>
      </w:r>
      <w:r w:rsidRPr="006018C8">
        <w:rPr>
          <w:spacing w:val="-3"/>
        </w:rPr>
        <w:t xml:space="preserve">F/UTP, </w:t>
      </w:r>
      <w:r w:rsidRPr="006018C8">
        <w:t xml:space="preserve">classe E et </w:t>
      </w:r>
      <w:r w:rsidRPr="006018C8">
        <w:rPr>
          <w:spacing w:val="-3"/>
        </w:rPr>
        <w:t xml:space="preserve">pourront supporter </w:t>
      </w:r>
      <w:r w:rsidRPr="006018C8">
        <w:t xml:space="preserve">des fréquences d’utilisation allant </w:t>
      </w:r>
      <w:r w:rsidRPr="006018C8">
        <w:rPr>
          <w:spacing w:val="-3"/>
        </w:rPr>
        <w:t xml:space="preserve">jusqu’à </w:t>
      </w:r>
      <w:r w:rsidRPr="006018C8">
        <w:t xml:space="preserve">1000 </w:t>
      </w:r>
      <w:r w:rsidRPr="006018C8">
        <w:rPr>
          <w:spacing w:val="-3"/>
        </w:rPr>
        <w:t xml:space="preserve">Mhz. </w:t>
      </w:r>
      <w:r w:rsidRPr="006018C8">
        <w:t xml:space="preserve">Les chemins de </w:t>
      </w:r>
      <w:r w:rsidRPr="006018C8">
        <w:rPr>
          <w:spacing w:val="-3"/>
        </w:rPr>
        <w:t xml:space="preserve">câbles </w:t>
      </w:r>
      <w:r w:rsidRPr="006018C8">
        <w:t xml:space="preserve">dans les faux plafonds </w:t>
      </w:r>
      <w:r w:rsidRPr="006018C8">
        <w:rPr>
          <w:spacing w:val="-3"/>
        </w:rPr>
        <w:t xml:space="preserve">seront </w:t>
      </w:r>
      <w:r w:rsidRPr="006018C8">
        <w:t xml:space="preserve">utilisés pour faire </w:t>
      </w:r>
      <w:r w:rsidRPr="006018C8">
        <w:rPr>
          <w:spacing w:val="-3"/>
        </w:rPr>
        <w:t xml:space="preserve">converger </w:t>
      </w:r>
      <w:r w:rsidRPr="006018C8">
        <w:t xml:space="preserve">ces câbles dans les circulations jusqu’aux locaux techniques </w:t>
      </w:r>
      <w:r w:rsidRPr="006018C8">
        <w:rPr>
          <w:spacing w:val="-3"/>
        </w:rPr>
        <w:t xml:space="preserve">secondaires. </w:t>
      </w:r>
      <w:r w:rsidRPr="006018C8">
        <w:t xml:space="preserve">Les parties terminales </w:t>
      </w:r>
      <w:r w:rsidRPr="006018C8">
        <w:rPr>
          <w:spacing w:val="-3"/>
        </w:rPr>
        <w:t xml:space="preserve">devront être </w:t>
      </w:r>
      <w:proofErr w:type="spellStart"/>
      <w:r w:rsidRPr="006018C8">
        <w:rPr>
          <w:spacing w:val="-3"/>
        </w:rPr>
        <w:t>fourreautées</w:t>
      </w:r>
      <w:proofErr w:type="spellEnd"/>
      <w:r w:rsidRPr="006018C8">
        <w:rPr>
          <w:spacing w:val="-3"/>
        </w:rPr>
        <w:t xml:space="preserve"> </w:t>
      </w:r>
      <w:r w:rsidRPr="006018C8">
        <w:t xml:space="preserve">(gaines annelées de type </w:t>
      </w:r>
      <w:proofErr w:type="spellStart"/>
      <w:r w:rsidRPr="006018C8">
        <w:rPr>
          <w:spacing w:val="-3"/>
        </w:rPr>
        <w:t>Isogris</w:t>
      </w:r>
      <w:proofErr w:type="spellEnd"/>
      <w:r w:rsidRPr="006018C8">
        <w:rPr>
          <w:spacing w:val="-3"/>
        </w:rPr>
        <w:t xml:space="preserve">) et </w:t>
      </w:r>
      <w:r w:rsidRPr="006018C8">
        <w:t xml:space="preserve">dans certaines cas déployées au travers des </w:t>
      </w:r>
      <w:r w:rsidRPr="006018C8">
        <w:rPr>
          <w:spacing w:val="-3"/>
        </w:rPr>
        <w:t>goulottes.</w:t>
      </w:r>
    </w:p>
    <w:p w14:paraId="5F5AE5AC" w14:textId="77777777" w:rsidR="00FA5B52" w:rsidRPr="006018C8" w:rsidRDefault="00FA5B52" w:rsidP="00FA5B52">
      <w:pPr>
        <w:pStyle w:val="Corpsdetexte"/>
        <w:kinsoku w:val="0"/>
        <w:overflowPunct w:val="0"/>
        <w:spacing w:line="276" w:lineRule="auto"/>
        <w:ind w:right="355"/>
        <w:jc w:val="both"/>
      </w:pPr>
      <w:r w:rsidRPr="006018C8">
        <w:t>Le brassage pour les connexions de type RJ45 sera fait à l’aide des panneaux de brassage conditionnés et dimensionnés de manière optimale en fonction du zonage. Ces panneaux seront de catégorie 6a.</w:t>
      </w:r>
    </w:p>
    <w:p w14:paraId="3D29D465" w14:textId="77777777" w:rsidR="00FA5B52" w:rsidRPr="006018C8" w:rsidRDefault="00FA5B52" w:rsidP="00FA5B52">
      <w:pPr>
        <w:pStyle w:val="Corpsdetexte"/>
        <w:kinsoku w:val="0"/>
        <w:overflowPunct w:val="0"/>
        <w:spacing w:line="275" w:lineRule="exact"/>
        <w:jc w:val="both"/>
      </w:pPr>
      <w:r w:rsidRPr="006018C8">
        <w:t>Au niveau central, le réseau comprendra:</w:t>
      </w:r>
    </w:p>
    <w:p w14:paraId="08C60987" w14:textId="77777777" w:rsidR="00FA5B52" w:rsidRPr="006018C8" w:rsidRDefault="00FA5B52" w:rsidP="00FA5B52">
      <w:pPr>
        <w:pStyle w:val="Paragraphedeliste"/>
        <w:widowControl w:val="0"/>
        <w:numPr>
          <w:ilvl w:val="0"/>
          <w:numId w:val="106"/>
        </w:numPr>
        <w:tabs>
          <w:tab w:val="left" w:pos="1505"/>
        </w:tabs>
        <w:suppressAutoHyphens w:val="0"/>
        <w:kinsoku w:val="0"/>
        <w:overflowPunct w:val="0"/>
        <w:autoSpaceDE w:val="0"/>
        <w:adjustRightInd w:val="0"/>
        <w:spacing w:before="62" w:after="0" w:line="276" w:lineRule="auto"/>
        <w:ind w:right="353" w:hanging="222"/>
        <w:jc w:val="both"/>
        <w:textAlignment w:val="auto"/>
        <w:rPr>
          <w:rFonts w:ascii="Times New Roman" w:hAnsi="Times New Roman"/>
          <w:spacing w:val="-3"/>
        </w:rPr>
      </w:pPr>
      <w:r w:rsidRPr="006018C8">
        <w:rPr>
          <w:rFonts w:ascii="Times New Roman" w:hAnsi="Times New Roman"/>
        </w:rPr>
        <w:t xml:space="preserve">Une baie réseau </w:t>
      </w:r>
      <w:r w:rsidRPr="006018C8">
        <w:rPr>
          <w:rFonts w:ascii="Times New Roman" w:hAnsi="Times New Roman"/>
          <w:spacing w:val="-3"/>
        </w:rPr>
        <w:t xml:space="preserve">principale </w:t>
      </w:r>
      <w:r w:rsidRPr="006018C8">
        <w:rPr>
          <w:rFonts w:ascii="Times New Roman" w:hAnsi="Times New Roman"/>
        </w:rPr>
        <w:t xml:space="preserve">19", 42U de </w:t>
      </w:r>
      <w:r w:rsidRPr="006018C8">
        <w:rPr>
          <w:rFonts w:ascii="Times New Roman" w:hAnsi="Times New Roman"/>
          <w:spacing w:val="-3"/>
        </w:rPr>
        <w:t xml:space="preserve">brassage pour hébergement </w:t>
      </w:r>
      <w:r w:rsidRPr="006018C8">
        <w:rPr>
          <w:rFonts w:ascii="Times New Roman" w:hAnsi="Times New Roman"/>
        </w:rPr>
        <w:t xml:space="preserve">des </w:t>
      </w:r>
      <w:r w:rsidRPr="006018C8">
        <w:rPr>
          <w:rFonts w:ascii="Times New Roman" w:hAnsi="Times New Roman"/>
          <w:spacing w:val="-3"/>
        </w:rPr>
        <w:t xml:space="preserve">équipements </w:t>
      </w:r>
      <w:r w:rsidRPr="006018C8">
        <w:rPr>
          <w:rFonts w:ascii="Times New Roman" w:hAnsi="Times New Roman"/>
        </w:rPr>
        <w:t xml:space="preserve">cœur </w:t>
      </w:r>
      <w:r w:rsidRPr="006018C8">
        <w:rPr>
          <w:rFonts w:ascii="Times New Roman" w:hAnsi="Times New Roman"/>
          <w:spacing w:val="-3"/>
        </w:rPr>
        <w:t>du</w:t>
      </w:r>
      <w:r w:rsidRPr="006018C8">
        <w:rPr>
          <w:rFonts w:ascii="Times New Roman" w:hAnsi="Times New Roman"/>
          <w:spacing w:val="54"/>
        </w:rPr>
        <w:t xml:space="preserve"> </w:t>
      </w:r>
      <w:r w:rsidRPr="006018C8">
        <w:rPr>
          <w:rFonts w:ascii="Times New Roman" w:hAnsi="Times New Roman"/>
        </w:rPr>
        <w:t xml:space="preserve">réseau Téléphonique </w:t>
      </w:r>
      <w:r w:rsidRPr="006018C8">
        <w:rPr>
          <w:rFonts w:ascii="Times New Roman" w:hAnsi="Times New Roman"/>
          <w:spacing w:val="-3"/>
        </w:rPr>
        <w:t xml:space="preserve">placée </w:t>
      </w:r>
      <w:r w:rsidRPr="006018C8">
        <w:rPr>
          <w:rFonts w:ascii="Times New Roman" w:hAnsi="Times New Roman"/>
        </w:rPr>
        <w:t xml:space="preserve">dans la </w:t>
      </w:r>
      <w:r w:rsidRPr="006018C8">
        <w:rPr>
          <w:rFonts w:ascii="Times New Roman" w:hAnsi="Times New Roman"/>
          <w:spacing w:val="-3"/>
        </w:rPr>
        <w:t xml:space="preserve">salle technique </w:t>
      </w:r>
      <w:r w:rsidRPr="006018C8">
        <w:rPr>
          <w:rFonts w:ascii="Times New Roman" w:hAnsi="Times New Roman"/>
        </w:rPr>
        <w:t xml:space="preserve">au </w:t>
      </w:r>
      <w:r w:rsidRPr="006018C8">
        <w:rPr>
          <w:rFonts w:ascii="Times New Roman" w:hAnsi="Times New Roman"/>
          <w:spacing w:val="-3"/>
        </w:rPr>
        <w:t xml:space="preserve">Bâtiment Administratif </w:t>
      </w:r>
      <w:r w:rsidRPr="006018C8">
        <w:rPr>
          <w:rFonts w:ascii="Times New Roman" w:hAnsi="Times New Roman"/>
        </w:rPr>
        <w:t xml:space="preserve">tel que vu </w:t>
      </w:r>
      <w:r w:rsidRPr="006018C8">
        <w:rPr>
          <w:rFonts w:ascii="Times New Roman" w:hAnsi="Times New Roman"/>
          <w:spacing w:val="-3"/>
        </w:rPr>
        <w:t xml:space="preserve">sur </w:t>
      </w:r>
      <w:r w:rsidRPr="006018C8">
        <w:rPr>
          <w:rFonts w:ascii="Times New Roman" w:hAnsi="Times New Roman"/>
        </w:rPr>
        <w:t xml:space="preserve">le Synoptique qui se trouve </w:t>
      </w:r>
      <w:r w:rsidRPr="006018C8">
        <w:rPr>
          <w:rFonts w:ascii="Times New Roman" w:hAnsi="Times New Roman"/>
          <w:spacing w:val="-3"/>
        </w:rPr>
        <w:t xml:space="preserve">au </w:t>
      </w:r>
      <w:r w:rsidRPr="006018C8">
        <w:rPr>
          <w:rFonts w:ascii="Times New Roman" w:hAnsi="Times New Roman"/>
        </w:rPr>
        <w:t xml:space="preserve">RDC à l'aide gauche. C'est </w:t>
      </w:r>
      <w:r w:rsidRPr="006018C8">
        <w:rPr>
          <w:rFonts w:ascii="Times New Roman" w:hAnsi="Times New Roman"/>
          <w:spacing w:val="-3"/>
        </w:rPr>
        <w:t xml:space="preserve">de </w:t>
      </w:r>
      <w:r w:rsidRPr="006018C8">
        <w:rPr>
          <w:rFonts w:ascii="Times New Roman" w:hAnsi="Times New Roman"/>
        </w:rPr>
        <w:t xml:space="preserve">cette baie que partent toutes les connexions en fibres optiques du </w:t>
      </w:r>
      <w:r w:rsidRPr="006018C8">
        <w:rPr>
          <w:rFonts w:ascii="Times New Roman" w:hAnsi="Times New Roman"/>
          <w:spacing w:val="-3"/>
        </w:rPr>
        <w:t xml:space="preserve">site. Cette </w:t>
      </w:r>
      <w:r w:rsidRPr="006018C8">
        <w:rPr>
          <w:rFonts w:ascii="Times New Roman" w:hAnsi="Times New Roman"/>
        </w:rPr>
        <w:t xml:space="preserve">baie héberge tous les </w:t>
      </w:r>
      <w:r w:rsidRPr="006018C8">
        <w:rPr>
          <w:rFonts w:ascii="Times New Roman" w:hAnsi="Times New Roman"/>
          <w:spacing w:val="-3"/>
        </w:rPr>
        <w:t xml:space="preserve">équipements </w:t>
      </w:r>
      <w:r w:rsidRPr="006018C8">
        <w:rPr>
          <w:rFonts w:ascii="Times New Roman" w:hAnsi="Times New Roman"/>
        </w:rPr>
        <w:t xml:space="preserve">actifs du </w:t>
      </w:r>
      <w:r w:rsidRPr="006018C8">
        <w:rPr>
          <w:rFonts w:ascii="Times New Roman" w:hAnsi="Times New Roman"/>
          <w:spacing w:val="-3"/>
        </w:rPr>
        <w:t xml:space="preserve">cœur </w:t>
      </w:r>
      <w:r w:rsidRPr="006018C8">
        <w:rPr>
          <w:rFonts w:ascii="Times New Roman" w:hAnsi="Times New Roman"/>
        </w:rPr>
        <w:t xml:space="preserve">de réseau </w:t>
      </w:r>
      <w:r w:rsidRPr="006018C8">
        <w:rPr>
          <w:rFonts w:ascii="Times New Roman" w:hAnsi="Times New Roman"/>
          <w:spacing w:val="-3"/>
        </w:rPr>
        <w:t xml:space="preserve">téléphonique </w:t>
      </w:r>
      <w:r w:rsidRPr="006018C8">
        <w:rPr>
          <w:rFonts w:ascii="Times New Roman" w:hAnsi="Times New Roman"/>
        </w:rPr>
        <w:t xml:space="preserve">(commutateurs optiques </w:t>
      </w:r>
      <w:r w:rsidRPr="006018C8">
        <w:rPr>
          <w:rFonts w:ascii="Times New Roman" w:hAnsi="Times New Roman"/>
          <w:spacing w:val="-3"/>
        </w:rPr>
        <w:t xml:space="preserve">téléphoniques, serveur </w:t>
      </w:r>
      <w:r w:rsidRPr="006018C8">
        <w:rPr>
          <w:rFonts w:ascii="Times New Roman" w:hAnsi="Times New Roman"/>
        </w:rPr>
        <w:t xml:space="preserve">de téléphonie, </w:t>
      </w:r>
      <w:r w:rsidRPr="006018C8">
        <w:rPr>
          <w:rFonts w:ascii="Times New Roman" w:hAnsi="Times New Roman"/>
          <w:spacing w:val="-3"/>
        </w:rPr>
        <w:t xml:space="preserve">passerelles) </w:t>
      </w:r>
      <w:r w:rsidRPr="006018C8">
        <w:rPr>
          <w:rFonts w:ascii="Times New Roman" w:hAnsi="Times New Roman"/>
        </w:rPr>
        <w:t xml:space="preserve">ainsi que tous les tiroirs Optiques d'arrivées ou départs des </w:t>
      </w:r>
      <w:r w:rsidRPr="006018C8">
        <w:rPr>
          <w:rFonts w:ascii="Times New Roman" w:hAnsi="Times New Roman"/>
          <w:spacing w:val="-3"/>
        </w:rPr>
        <w:t xml:space="preserve">liaisons </w:t>
      </w:r>
      <w:r w:rsidRPr="006018C8">
        <w:rPr>
          <w:rFonts w:ascii="Times New Roman" w:hAnsi="Times New Roman"/>
        </w:rPr>
        <w:t xml:space="preserve">vers les bâtiments </w:t>
      </w:r>
      <w:r w:rsidRPr="006018C8">
        <w:rPr>
          <w:rFonts w:ascii="Times New Roman" w:hAnsi="Times New Roman"/>
          <w:spacing w:val="-3"/>
        </w:rPr>
        <w:t xml:space="preserve">distants.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tiroirs</w:t>
      </w:r>
      <w:r w:rsidRPr="006018C8">
        <w:rPr>
          <w:rFonts w:ascii="Times New Roman" w:hAnsi="Times New Roman"/>
          <w:spacing w:val="-6"/>
        </w:rPr>
        <w:t xml:space="preserve"> </w:t>
      </w:r>
      <w:r w:rsidRPr="006018C8">
        <w:rPr>
          <w:rFonts w:ascii="Times New Roman" w:hAnsi="Times New Roman"/>
        </w:rPr>
        <w:t>optiques</w:t>
      </w:r>
      <w:r w:rsidRPr="006018C8">
        <w:rPr>
          <w:rFonts w:ascii="Times New Roman" w:hAnsi="Times New Roman"/>
          <w:spacing w:val="-7"/>
        </w:rPr>
        <w:t xml:space="preserve"> </w:t>
      </w:r>
      <w:r w:rsidRPr="006018C8">
        <w:rPr>
          <w:rFonts w:ascii="Times New Roman" w:hAnsi="Times New Roman"/>
          <w:spacing w:val="-3"/>
        </w:rPr>
        <w:t>seront</w:t>
      </w:r>
      <w:r w:rsidRPr="006018C8">
        <w:rPr>
          <w:rFonts w:ascii="Times New Roman" w:hAnsi="Times New Roman"/>
          <w:spacing w:val="-4"/>
        </w:rPr>
        <w:t xml:space="preserve"> </w:t>
      </w:r>
      <w:r w:rsidRPr="006018C8">
        <w:rPr>
          <w:rFonts w:ascii="Times New Roman" w:hAnsi="Times New Roman"/>
        </w:rPr>
        <w:t>montés</w:t>
      </w:r>
      <w:r w:rsidRPr="006018C8">
        <w:rPr>
          <w:rFonts w:ascii="Times New Roman" w:hAnsi="Times New Roman"/>
          <w:spacing w:val="-7"/>
        </w:rPr>
        <w:t xml:space="preserve"> </w:t>
      </w:r>
      <w:r w:rsidRPr="006018C8">
        <w:rPr>
          <w:rFonts w:ascii="Times New Roman" w:hAnsi="Times New Roman"/>
        </w:rPr>
        <w:t>dans</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10"/>
        </w:rPr>
        <w:t xml:space="preserve"> </w:t>
      </w:r>
      <w:r w:rsidRPr="006018C8">
        <w:rPr>
          <w:rFonts w:ascii="Times New Roman" w:hAnsi="Times New Roman"/>
        </w:rPr>
        <w:t>partie</w:t>
      </w:r>
      <w:r w:rsidRPr="006018C8">
        <w:rPr>
          <w:rFonts w:ascii="Times New Roman" w:hAnsi="Times New Roman"/>
          <w:spacing w:val="-5"/>
        </w:rPr>
        <w:t xml:space="preserve"> </w:t>
      </w:r>
      <w:r w:rsidRPr="006018C8">
        <w:rPr>
          <w:rFonts w:ascii="Times New Roman" w:hAnsi="Times New Roman"/>
        </w:rPr>
        <w:t>inférieure</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cette</w:t>
      </w:r>
      <w:r w:rsidRPr="006018C8">
        <w:rPr>
          <w:rFonts w:ascii="Times New Roman" w:hAnsi="Times New Roman"/>
          <w:spacing w:val="-11"/>
        </w:rPr>
        <w:t xml:space="preserve"> </w:t>
      </w:r>
      <w:r w:rsidRPr="006018C8">
        <w:rPr>
          <w:rFonts w:ascii="Times New Roman" w:hAnsi="Times New Roman"/>
        </w:rPr>
        <w:t>baie;</w:t>
      </w:r>
    </w:p>
    <w:p w14:paraId="3068238F" w14:textId="77777777" w:rsidR="00FA5B52" w:rsidRPr="006018C8" w:rsidRDefault="00FA5B52" w:rsidP="00FA5B52">
      <w:pPr>
        <w:pStyle w:val="Paragraphedeliste"/>
        <w:widowControl w:val="0"/>
        <w:numPr>
          <w:ilvl w:val="0"/>
          <w:numId w:val="106"/>
        </w:numPr>
        <w:tabs>
          <w:tab w:val="left" w:pos="1505"/>
        </w:tabs>
        <w:suppressAutoHyphens w:val="0"/>
        <w:kinsoku w:val="0"/>
        <w:overflowPunct w:val="0"/>
        <w:autoSpaceDE w:val="0"/>
        <w:adjustRightInd w:val="0"/>
        <w:spacing w:before="62" w:after="0" w:line="276" w:lineRule="auto"/>
        <w:ind w:right="353" w:hanging="222"/>
        <w:jc w:val="both"/>
        <w:textAlignment w:val="auto"/>
        <w:rPr>
          <w:rFonts w:ascii="Times New Roman" w:hAnsi="Times New Roman"/>
          <w:spacing w:val="-3"/>
        </w:rPr>
      </w:pPr>
      <w:r w:rsidRPr="006018C8">
        <w:rPr>
          <w:rFonts w:ascii="Times New Roman" w:hAnsi="Times New Roman"/>
        </w:rPr>
        <w:t xml:space="preserve">Une baie </w:t>
      </w:r>
      <w:r w:rsidRPr="006018C8">
        <w:rPr>
          <w:rFonts w:ascii="Times New Roman" w:hAnsi="Times New Roman"/>
          <w:spacing w:val="-3"/>
        </w:rPr>
        <w:t xml:space="preserve">Serveur 42U, </w:t>
      </w:r>
      <w:r w:rsidRPr="006018C8">
        <w:rPr>
          <w:rFonts w:ascii="Times New Roman" w:hAnsi="Times New Roman"/>
        </w:rPr>
        <w:t xml:space="preserve">de 1m </w:t>
      </w:r>
      <w:r w:rsidRPr="006018C8">
        <w:rPr>
          <w:rFonts w:ascii="Times New Roman" w:hAnsi="Times New Roman"/>
          <w:spacing w:val="-3"/>
        </w:rPr>
        <w:t xml:space="preserve">de profondeur pour </w:t>
      </w:r>
      <w:r w:rsidRPr="006018C8">
        <w:rPr>
          <w:rFonts w:ascii="Times New Roman" w:hAnsi="Times New Roman"/>
        </w:rPr>
        <w:t xml:space="preserve">héberger les </w:t>
      </w:r>
      <w:r w:rsidRPr="006018C8">
        <w:rPr>
          <w:rFonts w:ascii="Times New Roman" w:hAnsi="Times New Roman"/>
          <w:spacing w:val="-3"/>
        </w:rPr>
        <w:t xml:space="preserve">différents </w:t>
      </w:r>
      <w:r w:rsidRPr="006018C8">
        <w:rPr>
          <w:rFonts w:ascii="Times New Roman" w:hAnsi="Times New Roman"/>
        </w:rPr>
        <w:t xml:space="preserve">serveurs </w:t>
      </w:r>
      <w:r w:rsidRPr="006018C8">
        <w:rPr>
          <w:rFonts w:ascii="Times New Roman" w:hAnsi="Times New Roman"/>
          <w:spacing w:val="-3"/>
        </w:rPr>
        <w:t xml:space="preserve">et </w:t>
      </w:r>
      <w:proofErr w:type="spellStart"/>
      <w:r w:rsidRPr="006018C8">
        <w:rPr>
          <w:rFonts w:ascii="Times New Roman" w:hAnsi="Times New Roman"/>
        </w:rPr>
        <w:t>Appliances</w:t>
      </w:r>
      <w:proofErr w:type="spellEnd"/>
      <w:r w:rsidRPr="006018C8">
        <w:rPr>
          <w:rFonts w:ascii="Times New Roman" w:hAnsi="Times New Roman"/>
        </w:rPr>
        <w:t xml:space="preserve"> hardware. Cette baie </w:t>
      </w:r>
      <w:r w:rsidRPr="006018C8">
        <w:rPr>
          <w:rFonts w:ascii="Times New Roman" w:hAnsi="Times New Roman"/>
          <w:spacing w:val="-3"/>
        </w:rPr>
        <w:t xml:space="preserve">est </w:t>
      </w:r>
      <w:r w:rsidRPr="006018C8">
        <w:rPr>
          <w:rFonts w:ascii="Times New Roman" w:hAnsi="Times New Roman"/>
        </w:rPr>
        <w:t xml:space="preserve">non </w:t>
      </w:r>
      <w:r w:rsidRPr="006018C8">
        <w:rPr>
          <w:rFonts w:ascii="Times New Roman" w:hAnsi="Times New Roman"/>
          <w:spacing w:val="-3"/>
        </w:rPr>
        <w:t xml:space="preserve">matérialisée sur </w:t>
      </w:r>
      <w:r w:rsidRPr="006018C8">
        <w:rPr>
          <w:rFonts w:ascii="Times New Roman" w:hAnsi="Times New Roman"/>
        </w:rPr>
        <w:t xml:space="preserve">le plan. Elle sera équipée </w:t>
      </w:r>
      <w:r w:rsidRPr="006018C8">
        <w:rPr>
          <w:rFonts w:ascii="Times New Roman" w:hAnsi="Times New Roman"/>
          <w:spacing w:val="-3"/>
        </w:rPr>
        <w:t xml:space="preserve">d'un switch </w:t>
      </w:r>
      <w:r w:rsidRPr="006018C8">
        <w:rPr>
          <w:rFonts w:ascii="Times New Roman" w:hAnsi="Times New Roman"/>
        </w:rPr>
        <w:t xml:space="preserve">KVM + </w:t>
      </w:r>
      <w:r w:rsidRPr="006018C8">
        <w:rPr>
          <w:rFonts w:ascii="Times New Roman" w:hAnsi="Times New Roman"/>
          <w:spacing w:val="-3"/>
        </w:rPr>
        <w:t xml:space="preserve">écran </w:t>
      </w:r>
      <w:r w:rsidRPr="006018C8">
        <w:rPr>
          <w:rFonts w:ascii="Times New Roman" w:hAnsi="Times New Roman"/>
        </w:rPr>
        <w:t>rackable.</w:t>
      </w:r>
      <w:r w:rsidRPr="006018C8">
        <w:rPr>
          <w:rFonts w:ascii="Times New Roman" w:hAnsi="Times New Roman"/>
          <w:spacing w:val="-9"/>
        </w:rPr>
        <w:t xml:space="preserve"> </w:t>
      </w:r>
      <w:r w:rsidRPr="006018C8">
        <w:rPr>
          <w:rFonts w:ascii="Times New Roman" w:hAnsi="Times New Roman"/>
        </w:rPr>
        <w:t>Cette</w:t>
      </w:r>
      <w:r w:rsidRPr="006018C8">
        <w:rPr>
          <w:rFonts w:ascii="Times New Roman" w:hAnsi="Times New Roman"/>
          <w:spacing w:val="-11"/>
        </w:rPr>
        <w:t xml:space="preserve"> </w:t>
      </w:r>
      <w:r w:rsidRPr="006018C8">
        <w:rPr>
          <w:rFonts w:ascii="Times New Roman" w:hAnsi="Times New Roman"/>
        </w:rPr>
        <w:t>baie</w:t>
      </w:r>
      <w:r w:rsidRPr="006018C8">
        <w:rPr>
          <w:rFonts w:ascii="Times New Roman" w:hAnsi="Times New Roman"/>
          <w:spacing w:val="-11"/>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spacing w:val="-3"/>
        </w:rPr>
        <w:t>équipements</w:t>
      </w:r>
      <w:r w:rsidRPr="006018C8">
        <w:rPr>
          <w:rFonts w:ascii="Times New Roman" w:hAnsi="Times New Roman"/>
          <w:spacing w:val="-12"/>
        </w:rPr>
        <w:t xml:space="preserve"> </w:t>
      </w:r>
      <w:r w:rsidRPr="006018C8">
        <w:rPr>
          <w:rFonts w:ascii="Times New Roman" w:hAnsi="Times New Roman"/>
        </w:rPr>
        <w:t>actifs</w:t>
      </w:r>
      <w:r w:rsidRPr="006018C8">
        <w:rPr>
          <w:rFonts w:ascii="Times New Roman" w:hAnsi="Times New Roman"/>
          <w:spacing w:val="-12"/>
        </w:rPr>
        <w:t xml:space="preserve"> </w:t>
      </w:r>
      <w:proofErr w:type="spellStart"/>
      <w:r w:rsidRPr="006018C8">
        <w:rPr>
          <w:rFonts w:ascii="Times New Roman" w:hAnsi="Times New Roman"/>
          <w:spacing w:val="-3"/>
        </w:rPr>
        <w:t>coeur</w:t>
      </w:r>
      <w:proofErr w:type="spellEnd"/>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réseau</w:t>
      </w:r>
      <w:r w:rsidRPr="006018C8">
        <w:rPr>
          <w:rFonts w:ascii="Times New Roman" w:hAnsi="Times New Roman"/>
          <w:spacing w:val="-15"/>
        </w:rPr>
        <w:t xml:space="preserve"> </w:t>
      </w:r>
      <w:r w:rsidRPr="006018C8">
        <w:rPr>
          <w:rFonts w:ascii="Times New Roman" w:hAnsi="Times New Roman"/>
        </w:rPr>
        <w:t>Informatique</w:t>
      </w:r>
      <w:r w:rsidRPr="006018C8">
        <w:rPr>
          <w:rFonts w:ascii="Times New Roman" w:hAnsi="Times New Roman"/>
          <w:spacing w:val="-15"/>
        </w:rPr>
        <w:t xml:space="preserve"> </w:t>
      </w:r>
      <w:r w:rsidRPr="006018C8">
        <w:rPr>
          <w:rFonts w:ascii="Times New Roman" w:hAnsi="Times New Roman"/>
        </w:rPr>
        <w:t>(Commutateurs</w:t>
      </w:r>
      <w:r w:rsidRPr="006018C8">
        <w:rPr>
          <w:rFonts w:ascii="Times New Roman" w:hAnsi="Times New Roman"/>
          <w:spacing w:val="-12"/>
        </w:rPr>
        <w:t xml:space="preserve"> </w:t>
      </w:r>
      <w:r w:rsidRPr="006018C8">
        <w:rPr>
          <w:rFonts w:ascii="Times New Roman" w:hAnsi="Times New Roman"/>
          <w:spacing w:val="-3"/>
        </w:rPr>
        <w:t xml:space="preserve">Optiques 10Gigabits, Firewall, Serveurs,…) </w:t>
      </w:r>
      <w:r w:rsidRPr="006018C8">
        <w:rPr>
          <w:rFonts w:ascii="Times New Roman" w:hAnsi="Times New Roman"/>
        </w:rPr>
        <w:t xml:space="preserve">dans sa </w:t>
      </w:r>
      <w:r w:rsidRPr="006018C8">
        <w:rPr>
          <w:rFonts w:ascii="Times New Roman" w:hAnsi="Times New Roman"/>
          <w:spacing w:val="-3"/>
        </w:rPr>
        <w:t xml:space="preserve">partie supérieure </w:t>
      </w:r>
      <w:r w:rsidRPr="006018C8">
        <w:rPr>
          <w:rFonts w:ascii="Times New Roman" w:hAnsi="Times New Roman"/>
        </w:rPr>
        <w:t xml:space="preserve">et les serveurs dans sa partie inférieure (zone </w:t>
      </w:r>
      <w:r w:rsidRPr="006018C8">
        <w:rPr>
          <w:rFonts w:ascii="Times New Roman" w:hAnsi="Times New Roman"/>
          <w:spacing w:val="-3"/>
        </w:rPr>
        <w:t xml:space="preserve">le </w:t>
      </w:r>
      <w:r w:rsidRPr="006018C8">
        <w:rPr>
          <w:rFonts w:ascii="Times New Roman" w:hAnsi="Times New Roman"/>
        </w:rPr>
        <w:t xml:space="preserve">3eme/4 </w:t>
      </w:r>
      <w:r w:rsidRPr="006018C8">
        <w:rPr>
          <w:rFonts w:ascii="Times New Roman" w:hAnsi="Times New Roman"/>
          <w:spacing w:val="-3"/>
        </w:rPr>
        <w:t xml:space="preserve">inférieur) </w:t>
      </w:r>
      <w:r w:rsidRPr="006018C8">
        <w:rPr>
          <w:rFonts w:ascii="Times New Roman" w:hAnsi="Times New Roman"/>
        </w:rPr>
        <w:t>partir du</w:t>
      </w:r>
      <w:r w:rsidRPr="006018C8">
        <w:rPr>
          <w:rFonts w:ascii="Times New Roman" w:hAnsi="Times New Roman"/>
          <w:spacing w:val="-32"/>
        </w:rPr>
        <w:t xml:space="preserve"> </w:t>
      </w:r>
      <w:r w:rsidRPr="006018C8">
        <w:rPr>
          <w:rFonts w:ascii="Times New Roman" w:hAnsi="Times New Roman"/>
          <w:spacing w:val="-3"/>
        </w:rPr>
        <w:t>haut)</w:t>
      </w:r>
    </w:p>
    <w:p w14:paraId="26290289" w14:textId="77777777" w:rsidR="00FA5B52" w:rsidRPr="006018C8" w:rsidRDefault="00FA5B52" w:rsidP="00FA5B52">
      <w:pPr>
        <w:pStyle w:val="Paragraphedeliste"/>
        <w:widowControl w:val="0"/>
        <w:numPr>
          <w:ilvl w:val="0"/>
          <w:numId w:val="106"/>
        </w:numPr>
        <w:tabs>
          <w:tab w:val="left" w:pos="1505"/>
        </w:tabs>
        <w:suppressAutoHyphens w:val="0"/>
        <w:kinsoku w:val="0"/>
        <w:overflowPunct w:val="0"/>
        <w:autoSpaceDE w:val="0"/>
        <w:adjustRightInd w:val="0"/>
        <w:spacing w:after="0" w:line="276" w:lineRule="auto"/>
        <w:ind w:right="351" w:hanging="222"/>
        <w:jc w:val="both"/>
        <w:textAlignment w:val="auto"/>
        <w:rPr>
          <w:rFonts w:ascii="Times New Roman" w:hAnsi="Times New Roman"/>
        </w:rPr>
      </w:pPr>
      <w:r w:rsidRPr="006018C8">
        <w:rPr>
          <w:rFonts w:ascii="Times New Roman" w:hAnsi="Times New Roman"/>
        </w:rPr>
        <w:t xml:space="preserve">Une Baie </w:t>
      </w:r>
      <w:r w:rsidRPr="006018C8">
        <w:rPr>
          <w:rFonts w:ascii="Times New Roman" w:hAnsi="Times New Roman"/>
          <w:spacing w:val="-3"/>
        </w:rPr>
        <w:t xml:space="preserve">d'Energie hébergeant un Onduleur </w:t>
      </w:r>
      <w:r w:rsidRPr="006018C8">
        <w:rPr>
          <w:rFonts w:ascii="Times New Roman" w:hAnsi="Times New Roman"/>
        </w:rPr>
        <w:t>Rackable avec un pack Batteries rackables pour les équipements</w:t>
      </w:r>
      <w:r w:rsidRPr="006018C8">
        <w:rPr>
          <w:rFonts w:ascii="Times New Roman" w:hAnsi="Times New Roman"/>
          <w:spacing w:val="-7"/>
        </w:rPr>
        <w:t xml:space="preserve"> </w:t>
      </w:r>
      <w:r w:rsidRPr="006018C8">
        <w:rPr>
          <w:rFonts w:ascii="Times New Roman" w:hAnsi="Times New Roman"/>
        </w:rPr>
        <w:t>actifs</w:t>
      </w:r>
      <w:r w:rsidRPr="006018C8">
        <w:rPr>
          <w:rFonts w:ascii="Times New Roman" w:hAnsi="Times New Roman"/>
          <w:spacing w:val="-6"/>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rPr>
        <w:t>Local</w:t>
      </w:r>
      <w:r w:rsidRPr="006018C8">
        <w:rPr>
          <w:rFonts w:ascii="Times New Roman" w:hAnsi="Times New Roman"/>
          <w:spacing w:val="-9"/>
        </w:rPr>
        <w:t xml:space="preserve"> </w:t>
      </w:r>
      <w:r w:rsidRPr="006018C8">
        <w:rPr>
          <w:rFonts w:ascii="Times New Roman" w:hAnsi="Times New Roman"/>
        </w:rPr>
        <w:t>Technique</w:t>
      </w:r>
      <w:r w:rsidRPr="006018C8">
        <w:rPr>
          <w:rFonts w:ascii="Times New Roman" w:hAnsi="Times New Roman"/>
          <w:spacing w:val="-5"/>
        </w:rPr>
        <w:t xml:space="preserve"> </w:t>
      </w:r>
      <w:r w:rsidRPr="006018C8">
        <w:rPr>
          <w:rFonts w:ascii="Times New Roman" w:hAnsi="Times New Roman"/>
        </w:rPr>
        <w:t>Général</w:t>
      </w:r>
      <w:r w:rsidRPr="006018C8">
        <w:rPr>
          <w:rFonts w:ascii="Times New Roman" w:hAnsi="Times New Roman"/>
          <w:spacing w:val="-8"/>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Salle</w:t>
      </w:r>
      <w:r w:rsidRPr="006018C8">
        <w:rPr>
          <w:rFonts w:ascii="Times New Roman" w:hAnsi="Times New Roman"/>
          <w:spacing w:val="-10"/>
        </w:rPr>
        <w:t xml:space="preserve"> </w:t>
      </w:r>
      <w:r w:rsidRPr="006018C8">
        <w:rPr>
          <w:rFonts w:ascii="Times New Roman" w:hAnsi="Times New Roman"/>
        </w:rPr>
        <w:t>Serveur</w:t>
      </w:r>
    </w:p>
    <w:p w14:paraId="0E531697" w14:textId="77777777" w:rsidR="00FA5B52" w:rsidRPr="006018C8" w:rsidRDefault="00FA5B52" w:rsidP="00FA5B52">
      <w:pPr>
        <w:pStyle w:val="Paragraphedeliste"/>
        <w:widowControl w:val="0"/>
        <w:numPr>
          <w:ilvl w:val="0"/>
          <w:numId w:val="106"/>
        </w:numPr>
        <w:tabs>
          <w:tab w:val="left" w:pos="1505"/>
        </w:tabs>
        <w:suppressAutoHyphens w:val="0"/>
        <w:kinsoku w:val="0"/>
        <w:overflowPunct w:val="0"/>
        <w:autoSpaceDE w:val="0"/>
        <w:adjustRightInd w:val="0"/>
        <w:spacing w:after="0" w:line="275" w:lineRule="exact"/>
        <w:ind w:left="1504"/>
        <w:jc w:val="both"/>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liaisons</w:t>
      </w:r>
      <w:r w:rsidRPr="006018C8">
        <w:rPr>
          <w:rFonts w:ascii="Times New Roman" w:hAnsi="Times New Roman"/>
          <w:spacing w:val="-6"/>
        </w:rPr>
        <w:t xml:space="preserve"> </w:t>
      </w:r>
      <w:r w:rsidRPr="006018C8">
        <w:rPr>
          <w:rFonts w:ascii="Times New Roman" w:hAnsi="Times New Roman"/>
          <w:spacing w:val="-3"/>
        </w:rPr>
        <w:t>inter-baies</w:t>
      </w:r>
      <w:r w:rsidRPr="006018C8">
        <w:rPr>
          <w:rFonts w:ascii="Times New Roman" w:hAnsi="Times New Roman"/>
          <w:spacing w:val="-6"/>
        </w:rPr>
        <w:t xml:space="preserve"> </w:t>
      </w:r>
      <w:r w:rsidRPr="006018C8">
        <w:rPr>
          <w:rFonts w:ascii="Times New Roman" w:hAnsi="Times New Roman"/>
        </w:rPr>
        <w:t>en</w:t>
      </w:r>
      <w:r w:rsidRPr="006018C8">
        <w:rPr>
          <w:rFonts w:ascii="Times New Roman" w:hAnsi="Times New Roman"/>
          <w:spacing w:val="-9"/>
        </w:rPr>
        <w:t xml:space="preserve"> </w:t>
      </w:r>
      <w:r w:rsidRPr="006018C8">
        <w:rPr>
          <w:rFonts w:ascii="Times New Roman" w:hAnsi="Times New Roman"/>
        </w:rPr>
        <w:t>fibre</w:t>
      </w:r>
      <w:r w:rsidRPr="006018C8">
        <w:rPr>
          <w:rFonts w:ascii="Times New Roman" w:hAnsi="Times New Roman"/>
          <w:spacing w:val="-5"/>
        </w:rPr>
        <w:t xml:space="preserve"> </w:t>
      </w:r>
      <w:r w:rsidRPr="006018C8">
        <w:rPr>
          <w:rFonts w:ascii="Times New Roman" w:hAnsi="Times New Roman"/>
          <w:spacing w:val="-3"/>
        </w:rPr>
        <w:t>optique</w:t>
      </w:r>
      <w:r w:rsidRPr="006018C8">
        <w:rPr>
          <w:rFonts w:ascii="Times New Roman" w:hAnsi="Times New Roman"/>
          <w:spacing w:val="-5"/>
        </w:rPr>
        <w:t xml:space="preserve"> </w:t>
      </w:r>
      <w:r w:rsidRPr="006018C8">
        <w:rPr>
          <w:rFonts w:ascii="Times New Roman" w:hAnsi="Times New Roman"/>
        </w:rPr>
        <w:t>monomode</w:t>
      </w:r>
      <w:r w:rsidRPr="006018C8">
        <w:rPr>
          <w:rFonts w:ascii="Times New Roman" w:hAnsi="Times New Roman"/>
          <w:spacing w:val="-5"/>
        </w:rPr>
        <w:t xml:space="preserve"> </w:t>
      </w:r>
      <w:r w:rsidRPr="006018C8">
        <w:rPr>
          <w:rFonts w:ascii="Times New Roman" w:hAnsi="Times New Roman"/>
        </w:rPr>
        <w:t>OS1</w:t>
      </w:r>
      <w:r w:rsidRPr="006018C8">
        <w:rPr>
          <w:rFonts w:ascii="Times New Roman" w:hAnsi="Times New Roman"/>
          <w:spacing w:val="-9"/>
        </w:rPr>
        <w:t xml:space="preserve"> </w:t>
      </w:r>
      <w:r w:rsidRPr="006018C8">
        <w:rPr>
          <w:rFonts w:ascii="Times New Roman" w:hAnsi="Times New Roman"/>
        </w:rPr>
        <w:t>(pour</w:t>
      </w:r>
      <w:r w:rsidRPr="006018C8">
        <w:rPr>
          <w:rFonts w:ascii="Times New Roman" w:hAnsi="Times New Roman"/>
          <w:spacing w:val="-2"/>
        </w:rPr>
        <w:t xml:space="preserve"> </w:t>
      </w:r>
      <w:r w:rsidRPr="006018C8">
        <w:rPr>
          <w:rFonts w:ascii="Times New Roman" w:hAnsi="Times New Roman"/>
          <w:spacing w:val="-3"/>
        </w:rPr>
        <w:t>l'Intérieur</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spacing w:val="-3"/>
        </w:rPr>
        <w:t>l'extérieur)</w:t>
      </w:r>
    </w:p>
    <w:p w14:paraId="24966A03" w14:textId="77777777" w:rsidR="00FA5B52" w:rsidRPr="006018C8" w:rsidRDefault="00FA5B52" w:rsidP="00FA5B52">
      <w:pPr>
        <w:pStyle w:val="Paragraphedeliste"/>
        <w:widowControl w:val="0"/>
        <w:numPr>
          <w:ilvl w:val="0"/>
          <w:numId w:val="106"/>
        </w:numPr>
        <w:tabs>
          <w:tab w:val="left" w:pos="1505"/>
        </w:tabs>
        <w:suppressAutoHyphens w:val="0"/>
        <w:kinsoku w:val="0"/>
        <w:overflowPunct w:val="0"/>
        <w:autoSpaceDE w:val="0"/>
        <w:adjustRightInd w:val="0"/>
        <w:spacing w:before="38" w:after="0" w:line="280" w:lineRule="auto"/>
        <w:ind w:right="350" w:hanging="222"/>
        <w:jc w:val="both"/>
        <w:textAlignment w:val="auto"/>
        <w:rPr>
          <w:rFonts w:ascii="Times New Roman" w:hAnsi="Times New Roman"/>
        </w:rPr>
      </w:pPr>
      <w:r w:rsidRPr="006018C8">
        <w:rPr>
          <w:rFonts w:ascii="Times New Roman" w:hAnsi="Times New Roman"/>
        </w:rPr>
        <w:t xml:space="preserve">Un </w:t>
      </w:r>
      <w:r w:rsidRPr="006018C8">
        <w:rPr>
          <w:rFonts w:ascii="Times New Roman" w:hAnsi="Times New Roman"/>
          <w:spacing w:val="-3"/>
        </w:rPr>
        <w:t xml:space="preserve">Commutateur Optique </w:t>
      </w:r>
      <w:r w:rsidRPr="006018C8">
        <w:rPr>
          <w:rFonts w:ascii="Times New Roman" w:hAnsi="Times New Roman"/>
        </w:rPr>
        <w:t xml:space="preserve">10G </w:t>
      </w:r>
      <w:r w:rsidRPr="006018C8">
        <w:rPr>
          <w:rFonts w:ascii="Times New Roman" w:hAnsi="Times New Roman"/>
          <w:spacing w:val="-3"/>
        </w:rPr>
        <w:t xml:space="preserve">Informatique/Data </w:t>
      </w:r>
      <w:r w:rsidRPr="006018C8">
        <w:rPr>
          <w:rFonts w:ascii="Times New Roman" w:hAnsi="Times New Roman"/>
        </w:rPr>
        <w:t xml:space="preserve">24 ports </w:t>
      </w:r>
      <w:r w:rsidRPr="006018C8">
        <w:rPr>
          <w:rFonts w:ascii="Times New Roman" w:hAnsi="Times New Roman"/>
          <w:spacing w:val="-3"/>
        </w:rPr>
        <w:t xml:space="preserve">pour </w:t>
      </w:r>
      <w:r w:rsidRPr="006018C8">
        <w:rPr>
          <w:rFonts w:ascii="Times New Roman" w:hAnsi="Times New Roman"/>
        </w:rPr>
        <w:t xml:space="preserve">agrégation de liens optiques </w:t>
      </w:r>
      <w:r w:rsidRPr="006018C8">
        <w:rPr>
          <w:rFonts w:ascii="Times New Roman" w:hAnsi="Times New Roman"/>
          <w:spacing w:val="-3"/>
        </w:rPr>
        <w:t>commutateurs/switches secondaires ou</w:t>
      </w:r>
      <w:r w:rsidRPr="006018C8">
        <w:rPr>
          <w:rFonts w:ascii="Times New Roman" w:hAnsi="Times New Roman"/>
          <w:spacing w:val="-2"/>
        </w:rPr>
        <w:t xml:space="preserve"> </w:t>
      </w:r>
      <w:r w:rsidRPr="006018C8">
        <w:rPr>
          <w:rFonts w:ascii="Times New Roman" w:hAnsi="Times New Roman"/>
        </w:rPr>
        <w:t>d'accès</w:t>
      </w:r>
    </w:p>
    <w:p w14:paraId="396DAFAF" w14:textId="77777777" w:rsidR="00FA5B52" w:rsidRPr="006018C8" w:rsidRDefault="00FA5B52" w:rsidP="00FA5B52">
      <w:pPr>
        <w:pStyle w:val="Paragraphedeliste"/>
        <w:widowControl w:val="0"/>
        <w:numPr>
          <w:ilvl w:val="0"/>
          <w:numId w:val="106"/>
        </w:numPr>
        <w:tabs>
          <w:tab w:val="left" w:pos="1568"/>
        </w:tabs>
        <w:suppressAutoHyphens w:val="0"/>
        <w:kinsoku w:val="0"/>
        <w:overflowPunct w:val="0"/>
        <w:autoSpaceDE w:val="0"/>
        <w:adjustRightInd w:val="0"/>
        <w:spacing w:after="0" w:line="276" w:lineRule="auto"/>
        <w:ind w:right="349" w:hanging="222"/>
        <w:jc w:val="both"/>
        <w:textAlignment w:val="auto"/>
        <w:rPr>
          <w:rFonts w:ascii="Times New Roman" w:hAnsi="Times New Roman"/>
          <w:spacing w:val="-3"/>
        </w:rPr>
      </w:pPr>
      <w:r w:rsidRPr="006018C8">
        <w:rPr>
          <w:rFonts w:ascii="Times New Roman" w:hAnsi="Times New Roman"/>
          <w:spacing w:val="-3"/>
        </w:rPr>
        <w:t xml:space="preserve">Un Commutateur optique 1G téléphonique </w:t>
      </w:r>
      <w:r w:rsidRPr="006018C8">
        <w:rPr>
          <w:rFonts w:ascii="Times New Roman" w:hAnsi="Times New Roman"/>
        </w:rPr>
        <w:t xml:space="preserve">pour </w:t>
      </w:r>
      <w:r w:rsidRPr="006018C8">
        <w:rPr>
          <w:rFonts w:ascii="Times New Roman" w:hAnsi="Times New Roman"/>
          <w:spacing w:val="-3"/>
        </w:rPr>
        <w:t xml:space="preserve">agrégation de </w:t>
      </w:r>
      <w:r w:rsidRPr="006018C8">
        <w:rPr>
          <w:rFonts w:ascii="Times New Roman" w:hAnsi="Times New Roman"/>
        </w:rPr>
        <w:t xml:space="preserve">liens optiques </w:t>
      </w:r>
      <w:r w:rsidRPr="006018C8">
        <w:rPr>
          <w:rFonts w:ascii="Times New Roman" w:hAnsi="Times New Roman"/>
          <w:spacing w:val="-3"/>
        </w:rPr>
        <w:t xml:space="preserve">commutateurs/switches </w:t>
      </w:r>
      <w:r w:rsidRPr="006018C8">
        <w:rPr>
          <w:rFonts w:ascii="Times New Roman" w:hAnsi="Times New Roman"/>
        </w:rPr>
        <w:t xml:space="preserve">secondaires ou d'accès </w:t>
      </w:r>
      <w:r w:rsidRPr="006018C8">
        <w:rPr>
          <w:rFonts w:ascii="Times New Roman" w:hAnsi="Times New Roman"/>
          <w:spacing w:val="-3"/>
        </w:rPr>
        <w:t xml:space="preserve">téléphoniques. </w:t>
      </w:r>
      <w:r w:rsidRPr="006018C8">
        <w:rPr>
          <w:rFonts w:ascii="Times New Roman" w:hAnsi="Times New Roman"/>
        </w:rPr>
        <w:t xml:space="preserve">Les </w:t>
      </w:r>
      <w:r w:rsidRPr="006018C8">
        <w:rPr>
          <w:rFonts w:ascii="Times New Roman" w:hAnsi="Times New Roman"/>
          <w:spacing w:val="-3"/>
        </w:rPr>
        <w:t xml:space="preserve">switches/commutateurs </w:t>
      </w:r>
      <w:r w:rsidRPr="006018C8">
        <w:rPr>
          <w:rFonts w:ascii="Times New Roman" w:hAnsi="Times New Roman"/>
        </w:rPr>
        <w:t xml:space="preserve">secondaires </w:t>
      </w:r>
      <w:r w:rsidRPr="006018C8">
        <w:rPr>
          <w:rFonts w:ascii="Times New Roman" w:hAnsi="Times New Roman"/>
          <w:spacing w:val="-3"/>
        </w:rPr>
        <w:t xml:space="preserve">téléphoniques seront Power over </w:t>
      </w:r>
      <w:r w:rsidRPr="006018C8">
        <w:rPr>
          <w:rFonts w:ascii="Times New Roman" w:hAnsi="Times New Roman"/>
        </w:rPr>
        <w:t xml:space="preserve">Ethernet (PoE) </w:t>
      </w:r>
      <w:r w:rsidRPr="006018C8">
        <w:rPr>
          <w:rFonts w:ascii="Times New Roman" w:hAnsi="Times New Roman"/>
          <w:spacing w:val="-3"/>
        </w:rPr>
        <w:t xml:space="preserve">et conformes </w:t>
      </w:r>
      <w:r w:rsidRPr="006018C8">
        <w:rPr>
          <w:rFonts w:ascii="Times New Roman" w:hAnsi="Times New Roman"/>
        </w:rPr>
        <w:t xml:space="preserve">aux </w:t>
      </w:r>
      <w:r w:rsidRPr="006018C8">
        <w:rPr>
          <w:rFonts w:ascii="Times New Roman" w:hAnsi="Times New Roman"/>
          <w:spacing w:val="-3"/>
        </w:rPr>
        <w:t xml:space="preserve">standards </w:t>
      </w:r>
      <w:r w:rsidRPr="006018C8">
        <w:rPr>
          <w:rFonts w:ascii="Times New Roman" w:hAnsi="Times New Roman"/>
        </w:rPr>
        <w:t xml:space="preserve">IEEE® standard </w:t>
      </w:r>
      <w:r w:rsidRPr="006018C8">
        <w:rPr>
          <w:rFonts w:ascii="Times New Roman" w:hAnsi="Times New Roman"/>
          <w:spacing w:val="-3"/>
        </w:rPr>
        <w:t xml:space="preserve">802.af®, et 802.at®) </w:t>
      </w:r>
      <w:r w:rsidRPr="006018C8">
        <w:rPr>
          <w:rFonts w:ascii="Times New Roman" w:hAnsi="Times New Roman"/>
        </w:rPr>
        <w:t xml:space="preserve">Fast/Giga Ethernet à la périphérie (baies de zone), </w:t>
      </w:r>
      <w:r w:rsidRPr="006018C8">
        <w:rPr>
          <w:rFonts w:ascii="Times New Roman" w:hAnsi="Times New Roman"/>
          <w:spacing w:val="-3"/>
        </w:rPr>
        <w:t xml:space="preserve">administrable </w:t>
      </w:r>
      <w:r w:rsidRPr="006018C8">
        <w:rPr>
          <w:rFonts w:ascii="Times New Roman" w:hAnsi="Times New Roman"/>
        </w:rPr>
        <w:t xml:space="preserve">et supportant </w:t>
      </w:r>
      <w:r w:rsidRPr="006018C8">
        <w:rPr>
          <w:rFonts w:ascii="Times New Roman" w:hAnsi="Times New Roman"/>
          <w:spacing w:val="-3"/>
        </w:rPr>
        <w:t xml:space="preserve">nativement </w:t>
      </w:r>
      <w:r w:rsidRPr="006018C8">
        <w:rPr>
          <w:rFonts w:ascii="Times New Roman" w:hAnsi="Times New Roman"/>
        </w:rPr>
        <w:t xml:space="preserve">certaines fonctionnalités définies dans ce </w:t>
      </w:r>
      <w:r w:rsidRPr="006018C8">
        <w:rPr>
          <w:rFonts w:ascii="Times New Roman" w:hAnsi="Times New Roman"/>
          <w:spacing w:val="-3"/>
        </w:rPr>
        <w:t xml:space="preserve">paragraphe, </w:t>
      </w:r>
      <w:r w:rsidRPr="006018C8">
        <w:rPr>
          <w:rFonts w:ascii="Times New Roman" w:hAnsi="Times New Roman"/>
        </w:rPr>
        <w:t xml:space="preserve">nombre </w:t>
      </w:r>
      <w:r w:rsidRPr="006018C8">
        <w:rPr>
          <w:rFonts w:ascii="Times New Roman" w:hAnsi="Times New Roman"/>
          <w:spacing w:val="-3"/>
        </w:rPr>
        <w:t xml:space="preserve">de </w:t>
      </w:r>
      <w:r w:rsidRPr="006018C8">
        <w:rPr>
          <w:rFonts w:ascii="Times New Roman" w:hAnsi="Times New Roman"/>
        </w:rPr>
        <w:t xml:space="preserve">ports RJ45 en fonction </w:t>
      </w:r>
      <w:r w:rsidRPr="006018C8">
        <w:rPr>
          <w:rFonts w:ascii="Times New Roman" w:hAnsi="Times New Roman"/>
          <w:spacing w:val="-3"/>
        </w:rPr>
        <w:t>du dimensionnement</w:t>
      </w:r>
      <w:r w:rsidRPr="006018C8">
        <w:rPr>
          <w:rFonts w:ascii="Times New Roman" w:hAnsi="Times New Roman"/>
          <w:spacing w:val="-18"/>
        </w:rPr>
        <w:t xml:space="preserve"> </w:t>
      </w:r>
      <w:r w:rsidRPr="006018C8">
        <w:rPr>
          <w:rFonts w:ascii="Times New Roman" w:hAnsi="Times New Roman"/>
          <w:spacing w:val="-3"/>
        </w:rPr>
        <w:t>prescrit.</w:t>
      </w:r>
    </w:p>
    <w:p w14:paraId="3FF9A810" w14:textId="77777777" w:rsidR="00FA5B52" w:rsidRPr="006018C8" w:rsidRDefault="00FA5B52" w:rsidP="00FA5B52">
      <w:pPr>
        <w:pStyle w:val="Corpsdetexte"/>
        <w:kinsoku w:val="0"/>
        <w:overflowPunct w:val="0"/>
        <w:spacing w:line="280" w:lineRule="auto"/>
        <w:ind w:right="351"/>
        <w:jc w:val="both"/>
        <w:rPr>
          <w:spacing w:val="-3"/>
        </w:rPr>
      </w:pPr>
      <w:proofErr w:type="spellStart"/>
      <w:r w:rsidRPr="006018C8">
        <w:t>A</w:t>
      </w:r>
      <w:proofErr w:type="spellEnd"/>
      <w:r w:rsidRPr="006018C8">
        <w:t xml:space="preserve"> </w:t>
      </w:r>
      <w:r w:rsidRPr="006018C8">
        <w:rPr>
          <w:spacing w:val="-3"/>
        </w:rPr>
        <w:t xml:space="preserve">travers un </w:t>
      </w:r>
      <w:r w:rsidRPr="006018C8">
        <w:t xml:space="preserve">jeu </w:t>
      </w:r>
      <w:r w:rsidRPr="006018C8">
        <w:rPr>
          <w:spacing w:val="-3"/>
        </w:rPr>
        <w:t xml:space="preserve">d'éclatement </w:t>
      </w:r>
      <w:r w:rsidRPr="006018C8">
        <w:t xml:space="preserve">des fibres au travers des </w:t>
      </w:r>
      <w:r w:rsidRPr="006018C8">
        <w:rPr>
          <w:spacing w:val="-3"/>
        </w:rPr>
        <w:t xml:space="preserve">tiroirs, </w:t>
      </w:r>
      <w:r w:rsidRPr="006018C8">
        <w:t xml:space="preserve">les </w:t>
      </w:r>
      <w:r w:rsidRPr="006018C8">
        <w:rPr>
          <w:spacing w:val="-3"/>
        </w:rPr>
        <w:t xml:space="preserve">connections </w:t>
      </w:r>
      <w:r w:rsidRPr="006018C8">
        <w:t xml:space="preserve">se feront de point à points </w:t>
      </w:r>
      <w:r w:rsidRPr="006018C8">
        <w:rPr>
          <w:spacing w:val="-3"/>
        </w:rPr>
        <w:t xml:space="preserve">sur </w:t>
      </w:r>
      <w:r w:rsidRPr="006018C8">
        <w:t xml:space="preserve">le cœur du </w:t>
      </w:r>
      <w:r w:rsidRPr="006018C8">
        <w:rPr>
          <w:spacing w:val="-3"/>
        </w:rPr>
        <w:t xml:space="preserve">système </w:t>
      </w:r>
      <w:r w:rsidRPr="006018C8">
        <w:t xml:space="preserve">Informatique </w:t>
      </w:r>
      <w:r w:rsidRPr="006018C8">
        <w:rPr>
          <w:spacing w:val="-3"/>
        </w:rPr>
        <w:t xml:space="preserve">au Bâtiment Administratif </w:t>
      </w:r>
      <w:r w:rsidRPr="006018C8">
        <w:t xml:space="preserve">entre le </w:t>
      </w:r>
      <w:r w:rsidRPr="006018C8">
        <w:rPr>
          <w:spacing w:val="-3"/>
        </w:rPr>
        <w:t xml:space="preserve">switch principal et </w:t>
      </w:r>
      <w:r w:rsidRPr="006018C8">
        <w:t xml:space="preserve">les switches </w:t>
      </w:r>
      <w:r w:rsidRPr="006018C8">
        <w:rPr>
          <w:spacing w:val="-3"/>
        </w:rPr>
        <w:t>périphériques.</w:t>
      </w:r>
    </w:p>
    <w:p w14:paraId="67B13F55"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03" w:after="0" w:line="240" w:lineRule="auto"/>
        <w:jc w:val="both"/>
        <w:textAlignment w:val="auto"/>
        <w:rPr>
          <w:rFonts w:ascii="Times New Roman" w:hAnsi="Times New Roman"/>
        </w:rPr>
      </w:pPr>
      <w:r w:rsidRPr="006018C8">
        <w:rPr>
          <w:rFonts w:ascii="Times New Roman" w:hAnsi="Times New Roman"/>
        </w:rPr>
        <w:t>Backbone en 10 Gigabits - Firewall -</w:t>
      </w:r>
      <w:r w:rsidRPr="006018C8">
        <w:rPr>
          <w:rFonts w:ascii="Times New Roman" w:hAnsi="Times New Roman"/>
          <w:spacing w:val="7"/>
        </w:rPr>
        <w:t xml:space="preserve"> </w:t>
      </w:r>
      <w:r w:rsidRPr="006018C8">
        <w:rPr>
          <w:rFonts w:ascii="Times New Roman" w:hAnsi="Times New Roman"/>
        </w:rPr>
        <w:t>Wireless</w:t>
      </w:r>
    </w:p>
    <w:p w14:paraId="15D791B3" w14:textId="77777777" w:rsidR="00FA5B52" w:rsidRPr="006018C8" w:rsidRDefault="00FA5B52" w:rsidP="00FA5B52">
      <w:pPr>
        <w:pStyle w:val="Corpsdetexte"/>
        <w:kinsoku w:val="0"/>
        <w:overflowPunct w:val="0"/>
        <w:spacing w:before="118" w:line="300" w:lineRule="auto"/>
        <w:ind w:right="350"/>
        <w:jc w:val="both"/>
        <w:rPr>
          <w:spacing w:val="-3"/>
        </w:rPr>
      </w:pPr>
      <w:r w:rsidRPr="006018C8">
        <w:t>Au</w:t>
      </w:r>
      <w:r w:rsidRPr="006018C8">
        <w:rPr>
          <w:spacing w:val="-8"/>
        </w:rPr>
        <w:t xml:space="preserve"> </w:t>
      </w:r>
      <w:r w:rsidRPr="006018C8">
        <w:t>niveau</w:t>
      </w:r>
      <w:r w:rsidRPr="006018C8">
        <w:rPr>
          <w:spacing w:val="-8"/>
        </w:rPr>
        <w:t xml:space="preserve"> </w:t>
      </w:r>
      <w:r w:rsidRPr="006018C8">
        <w:t>logique,</w:t>
      </w:r>
      <w:r w:rsidRPr="006018C8">
        <w:rPr>
          <w:spacing w:val="-5"/>
        </w:rPr>
        <w:t xml:space="preserve"> </w:t>
      </w:r>
      <w:r w:rsidRPr="006018C8">
        <w:t>le</w:t>
      </w:r>
      <w:r w:rsidRPr="006018C8">
        <w:rPr>
          <w:spacing w:val="-9"/>
        </w:rPr>
        <w:t xml:space="preserve"> </w:t>
      </w:r>
      <w:r w:rsidRPr="006018C8">
        <w:rPr>
          <w:spacing w:val="-3"/>
        </w:rPr>
        <w:t>cœur</w:t>
      </w:r>
      <w:r w:rsidRPr="006018C8">
        <w:rPr>
          <w:spacing w:val="-5"/>
        </w:rPr>
        <w:t xml:space="preserve"> </w:t>
      </w:r>
      <w:r w:rsidRPr="006018C8">
        <w:t>du</w:t>
      </w:r>
      <w:r w:rsidRPr="006018C8">
        <w:rPr>
          <w:spacing w:val="-8"/>
        </w:rPr>
        <w:t xml:space="preserve"> </w:t>
      </w:r>
      <w:r w:rsidRPr="006018C8">
        <w:t>réseau</w:t>
      </w:r>
      <w:r w:rsidRPr="006018C8">
        <w:rPr>
          <w:spacing w:val="-8"/>
        </w:rPr>
        <w:t xml:space="preserve"> </w:t>
      </w:r>
      <w:r w:rsidRPr="006018C8">
        <w:rPr>
          <w:spacing w:val="-3"/>
        </w:rPr>
        <w:t>est</w:t>
      </w:r>
      <w:r w:rsidRPr="006018C8">
        <w:rPr>
          <w:spacing w:val="-2"/>
        </w:rPr>
        <w:t xml:space="preserve"> </w:t>
      </w:r>
      <w:r w:rsidRPr="006018C8">
        <w:rPr>
          <w:spacing w:val="-3"/>
        </w:rPr>
        <w:t>architecturé</w:t>
      </w:r>
      <w:r w:rsidRPr="006018C8">
        <w:rPr>
          <w:spacing w:val="-4"/>
        </w:rPr>
        <w:t xml:space="preserve"> </w:t>
      </w:r>
      <w:r w:rsidRPr="006018C8">
        <w:rPr>
          <w:spacing w:val="-3"/>
        </w:rPr>
        <w:t>autour</w:t>
      </w:r>
      <w:r w:rsidRPr="006018C8">
        <w:rPr>
          <w:spacing w:val="-6"/>
        </w:rPr>
        <w:t xml:space="preserve"> </w:t>
      </w:r>
      <w:r w:rsidRPr="006018C8">
        <w:t>de</w:t>
      </w:r>
      <w:r w:rsidRPr="006018C8">
        <w:rPr>
          <w:spacing w:val="-9"/>
        </w:rPr>
        <w:t xml:space="preserve"> </w:t>
      </w:r>
      <w:r w:rsidRPr="006018C8">
        <w:t>deux</w:t>
      </w:r>
      <w:r w:rsidRPr="006018C8">
        <w:rPr>
          <w:spacing w:val="-7"/>
        </w:rPr>
        <w:t xml:space="preserve"> </w:t>
      </w:r>
      <w:r w:rsidRPr="006018C8">
        <w:t>commutateurs</w:t>
      </w:r>
      <w:r w:rsidRPr="006018C8">
        <w:rPr>
          <w:spacing w:val="-9"/>
        </w:rPr>
        <w:t xml:space="preserve"> </w:t>
      </w:r>
      <w:r w:rsidRPr="006018C8">
        <w:t>optiques</w:t>
      </w:r>
      <w:r w:rsidRPr="006018C8">
        <w:rPr>
          <w:spacing w:val="-6"/>
        </w:rPr>
        <w:t xml:space="preserve"> </w:t>
      </w:r>
      <w:r w:rsidRPr="006018C8">
        <w:rPr>
          <w:spacing w:val="-3"/>
        </w:rPr>
        <w:t>stackés</w:t>
      </w:r>
      <w:r w:rsidRPr="006018C8">
        <w:rPr>
          <w:spacing w:val="-10"/>
        </w:rPr>
        <w:t xml:space="preserve"> </w:t>
      </w:r>
      <w:r w:rsidRPr="006018C8">
        <w:t>ou</w:t>
      </w:r>
      <w:r w:rsidRPr="006018C8">
        <w:rPr>
          <w:spacing w:val="-12"/>
        </w:rPr>
        <w:t xml:space="preserve"> </w:t>
      </w:r>
      <w:r w:rsidRPr="006018C8">
        <w:t xml:space="preserve">empilés qui </w:t>
      </w:r>
      <w:r w:rsidRPr="006018C8">
        <w:rPr>
          <w:spacing w:val="-3"/>
        </w:rPr>
        <w:t xml:space="preserve">agrègent </w:t>
      </w:r>
      <w:r w:rsidRPr="006018C8">
        <w:t xml:space="preserve">12*2 liens optiques en </w:t>
      </w:r>
      <w:r w:rsidRPr="006018C8">
        <w:rPr>
          <w:spacing w:val="-3"/>
        </w:rPr>
        <w:t>haute</w:t>
      </w:r>
      <w:r w:rsidRPr="006018C8">
        <w:rPr>
          <w:spacing w:val="-32"/>
        </w:rPr>
        <w:t xml:space="preserve"> </w:t>
      </w:r>
      <w:r w:rsidRPr="006018C8">
        <w:rPr>
          <w:spacing w:val="-3"/>
        </w:rPr>
        <w:t>disponibilité.</w:t>
      </w:r>
    </w:p>
    <w:p w14:paraId="09FD3023" w14:textId="77777777" w:rsidR="00FA5B52" w:rsidRPr="006018C8" w:rsidRDefault="00FA5B52" w:rsidP="00FA5B52">
      <w:pPr>
        <w:pStyle w:val="Corpsdetexte"/>
        <w:kinsoku w:val="0"/>
        <w:overflowPunct w:val="0"/>
        <w:spacing w:before="1"/>
        <w:jc w:val="both"/>
      </w:pPr>
      <w:r w:rsidRPr="006018C8">
        <w:t>Chaque commutateur périphérique est connecté au cœur en 10 g*2 sur les deux commutateurs optiques.</w:t>
      </w:r>
    </w:p>
    <w:p w14:paraId="512C535B" w14:textId="77777777" w:rsidR="00FA5B52" w:rsidRPr="006018C8" w:rsidRDefault="00FA5B52" w:rsidP="00FA5B52">
      <w:pPr>
        <w:pStyle w:val="Corpsdetexte"/>
        <w:kinsoku w:val="0"/>
        <w:overflowPunct w:val="0"/>
        <w:spacing w:before="70" w:line="300" w:lineRule="auto"/>
        <w:ind w:right="347"/>
        <w:jc w:val="both"/>
      </w:pPr>
      <w:r w:rsidRPr="006018C8">
        <w:lastRenderedPageBreak/>
        <w:t xml:space="preserve">Un pare-feu ou </w:t>
      </w:r>
      <w:r w:rsidRPr="006018C8">
        <w:rPr>
          <w:spacing w:val="-3"/>
        </w:rPr>
        <w:t xml:space="preserve">firewall </w:t>
      </w:r>
      <w:r w:rsidRPr="006018C8">
        <w:t xml:space="preserve">est connecté à ce cœur via une double </w:t>
      </w:r>
      <w:r w:rsidRPr="006018C8">
        <w:rPr>
          <w:spacing w:val="-3"/>
        </w:rPr>
        <w:t xml:space="preserve">liaison. </w:t>
      </w:r>
      <w:r w:rsidRPr="006018C8">
        <w:t xml:space="preserve">Un </w:t>
      </w:r>
      <w:r w:rsidRPr="006018C8">
        <w:rPr>
          <w:spacing w:val="-3"/>
        </w:rPr>
        <w:t xml:space="preserve">commutateur </w:t>
      </w:r>
      <w:r w:rsidRPr="006018C8">
        <w:t xml:space="preserve">ou </w:t>
      </w:r>
      <w:r w:rsidRPr="006018C8">
        <w:rPr>
          <w:spacing w:val="-3"/>
        </w:rPr>
        <w:t xml:space="preserve">switch </w:t>
      </w:r>
      <w:r w:rsidRPr="006018C8">
        <w:t>sera déployé pour</w:t>
      </w:r>
      <w:r w:rsidRPr="006018C8">
        <w:rPr>
          <w:spacing w:val="-2"/>
        </w:rPr>
        <w:t xml:space="preserve"> </w:t>
      </w:r>
      <w:r w:rsidRPr="006018C8">
        <w:rPr>
          <w:spacing w:val="-3"/>
        </w:rPr>
        <w:t>connecter</w:t>
      </w:r>
      <w:r w:rsidRPr="006018C8">
        <w:rPr>
          <w:spacing w:val="-1"/>
        </w:rPr>
        <w:t xml:space="preserve"> </w:t>
      </w:r>
      <w:r w:rsidRPr="006018C8">
        <w:t>les</w:t>
      </w:r>
      <w:r w:rsidRPr="006018C8">
        <w:rPr>
          <w:spacing w:val="-4"/>
        </w:rPr>
        <w:t xml:space="preserve"> </w:t>
      </w:r>
      <w:r w:rsidRPr="006018C8">
        <w:rPr>
          <w:spacing w:val="-3"/>
        </w:rPr>
        <w:t>serveurs</w:t>
      </w:r>
      <w:r w:rsidRPr="006018C8">
        <w:rPr>
          <w:spacing w:val="-4"/>
        </w:rPr>
        <w:t xml:space="preserve"> </w:t>
      </w:r>
      <w:r w:rsidRPr="006018C8">
        <w:rPr>
          <w:spacing w:val="-3"/>
        </w:rPr>
        <w:t>pour</w:t>
      </w:r>
      <w:r w:rsidRPr="006018C8">
        <w:rPr>
          <w:spacing w:val="-1"/>
        </w:rPr>
        <w:t xml:space="preserve"> </w:t>
      </w:r>
      <w:r w:rsidRPr="006018C8">
        <w:t>divers</w:t>
      </w:r>
      <w:r w:rsidRPr="006018C8">
        <w:rPr>
          <w:spacing w:val="-9"/>
        </w:rPr>
        <w:t xml:space="preserve"> </w:t>
      </w:r>
      <w:r w:rsidRPr="006018C8">
        <w:t>services</w:t>
      </w:r>
      <w:r w:rsidRPr="006018C8">
        <w:rPr>
          <w:spacing w:val="-9"/>
        </w:rPr>
        <w:t xml:space="preserve"> </w:t>
      </w:r>
      <w:r w:rsidRPr="006018C8">
        <w:rPr>
          <w:spacing w:val="-3"/>
        </w:rPr>
        <w:t>(LAN1,</w:t>
      </w:r>
      <w:r w:rsidRPr="006018C8">
        <w:t xml:space="preserve"> </w:t>
      </w:r>
      <w:r w:rsidRPr="006018C8">
        <w:rPr>
          <w:spacing w:val="-3"/>
        </w:rPr>
        <w:t>LAN2</w:t>
      </w:r>
      <w:r w:rsidRPr="006018C8">
        <w:rPr>
          <w:spacing w:val="-8"/>
        </w:rPr>
        <w:t xml:space="preserve"> </w:t>
      </w:r>
      <w:r w:rsidRPr="006018C8">
        <w:t>et</w:t>
      </w:r>
      <w:r w:rsidRPr="006018C8">
        <w:rPr>
          <w:spacing w:val="-7"/>
        </w:rPr>
        <w:t xml:space="preserve"> </w:t>
      </w:r>
      <w:r w:rsidRPr="006018C8">
        <w:t>DMZ). Les</w:t>
      </w:r>
      <w:r w:rsidRPr="006018C8">
        <w:rPr>
          <w:spacing w:val="-9"/>
        </w:rPr>
        <w:t xml:space="preserve"> </w:t>
      </w:r>
      <w:r w:rsidRPr="006018C8">
        <w:t>connexions</w:t>
      </w:r>
      <w:r w:rsidRPr="006018C8">
        <w:rPr>
          <w:spacing w:val="-8"/>
        </w:rPr>
        <w:t xml:space="preserve"> </w:t>
      </w:r>
      <w:r w:rsidRPr="006018C8">
        <w:t>du</w:t>
      </w:r>
      <w:r w:rsidRPr="006018C8">
        <w:rPr>
          <w:spacing w:val="-7"/>
        </w:rPr>
        <w:t xml:space="preserve"> </w:t>
      </w:r>
      <w:r w:rsidRPr="006018C8">
        <w:t>pare-feu</w:t>
      </w:r>
      <w:r w:rsidRPr="006018C8">
        <w:rPr>
          <w:spacing w:val="-7"/>
        </w:rPr>
        <w:t xml:space="preserve"> </w:t>
      </w:r>
      <w:r w:rsidRPr="006018C8">
        <w:t>seront</w:t>
      </w:r>
      <w:r w:rsidRPr="006018C8">
        <w:rPr>
          <w:spacing w:val="-7"/>
        </w:rPr>
        <w:t xml:space="preserve"> </w:t>
      </w:r>
      <w:r w:rsidRPr="006018C8">
        <w:t>en 10</w:t>
      </w:r>
      <w:r w:rsidRPr="006018C8">
        <w:rPr>
          <w:spacing w:val="-3"/>
        </w:rPr>
        <w:t xml:space="preserve"> g.</w:t>
      </w:r>
      <w:r w:rsidRPr="006018C8">
        <w:rPr>
          <w:spacing w:val="-5"/>
        </w:rPr>
        <w:t xml:space="preserve"> </w:t>
      </w:r>
      <w:r w:rsidRPr="006018C8">
        <w:t>Des</w:t>
      </w:r>
      <w:r w:rsidRPr="006018C8">
        <w:rPr>
          <w:spacing w:val="-5"/>
        </w:rPr>
        <w:t xml:space="preserve"> </w:t>
      </w:r>
      <w:r w:rsidRPr="006018C8">
        <w:t>passerelles</w:t>
      </w:r>
      <w:r w:rsidRPr="006018C8">
        <w:rPr>
          <w:spacing w:val="-5"/>
        </w:rPr>
        <w:t xml:space="preserve"> </w:t>
      </w:r>
      <w:r w:rsidRPr="006018C8">
        <w:rPr>
          <w:spacing w:val="-3"/>
        </w:rPr>
        <w:t>seront</w:t>
      </w:r>
      <w:r w:rsidRPr="006018C8">
        <w:rPr>
          <w:spacing w:val="-7"/>
        </w:rPr>
        <w:t xml:space="preserve"> </w:t>
      </w:r>
      <w:r w:rsidRPr="006018C8">
        <w:t>déployées</w:t>
      </w:r>
      <w:r w:rsidRPr="006018C8">
        <w:rPr>
          <w:spacing w:val="-5"/>
        </w:rPr>
        <w:t xml:space="preserve"> </w:t>
      </w:r>
      <w:r w:rsidRPr="006018C8">
        <w:rPr>
          <w:spacing w:val="-3"/>
        </w:rPr>
        <w:t>sur</w:t>
      </w:r>
      <w:r w:rsidRPr="006018C8">
        <w:rPr>
          <w:spacing w:val="-1"/>
        </w:rPr>
        <w:t xml:space="preserve"> </w:t>
      </w:r>
      <w:r w:rsidRPr="006018C8">
        <w:rPr>
          <w:spacing w:val="-3"/>
        </w:rPr>
        <w:t>ce</w:t>
      </w:r>
      <w:r w:rsidRPr="006018C8">
        <w:rPr>
          <w:spacing w:val="-4"/>
        </w:rPr>
        <w:t xml:space="preserve"> </w:t>
      </w:r>
      <w:r w:rsidRPr="006018C8">
        <w:t>commutateur</w:t>
      </w:r>
      <w:r w:rsidRPr="006018C8">
        <w:rPr>
          <w:spacing w:val="-5"/>
        </w:rPr>
        <w:t xml:space="preserve"> </w:t>
      </w:r>
      <w:r w:rsidRPr="006018C8">
        <w:t>pour</w:t>
      </w:r>
      <w:r w:rsidRPr="006018C8">
        <w:rPr>
          <w:spacing w:val="-6"/>
        </w:rPr>
        <w:t xml:space="preserve"> </w:t>
      </w:r>
      <w:r w:rsidRPr="006018C8">
        <w:t>permettre</w:t>
      </w:r>
      <w:r w:rsidRPr="006018C8">
        <w:rPr>
          <w:spacing w:val="-8"/>
        </w:rPr>
        <w:t xml:space="preserve"> </w:t>
      </w:r>
      <w:r w:rsidRPr="006018C8">
        <w:t>des</w:t>
      </w:r>
      <w:r w:rsidRPr="006018C8">
        <w:rPr>
          <w:spacing w:val="-4"/>
        </w:rPr>
        <w:t xml:space="preserve"> </w:t>
      </w:r>
      <w:r w:rsidRPr="006018C8">
        <w:t>appels</w:t>
      </w:r>
      <w:r w:rsidRPr="006018C8">
        <w:rPr>
          <w:spacing w:val="-5"/>
        </w:rPr>
        <w:t xml:space="preserve"> </w:t>
      </w:r>
      <w:r w:rsidRPr="006018C8">
        <w:rPr>
          <w:spacing w:val="-3"/>
        </w:rPr>
        <w:t>téléphoniques</w:t>
      </w:r>
      <w:r w:rsidRPr="006018C8">
        <w:rPr>
          <w:spacing w:val="-4"/>
        </w:rPr>
        <w:t xml:space="preserve"> </w:t>
      </w:r>
      <w:r w:rsidRPr="006018C8">
        <w:rPr>
          <w:spacing w:val="-3"/>
        </w:rPr>
        <w:t>sur</w:t>
      </w:r>
      <w:r w:rsidRPr="006018C8">
        <w:rPr>
          <w:spacing w:val="-5"/>
        </w:rPr>
        <w:t xml:space="preserve"> </w:t>
      </w:r>
      <w:r w:rsidRPr="006018C8">
        <w:t>tous</w:t>
      </w:r>
      <w:r w:rsidRPr="006018C8">
        <w:rPr>
          <w:spacing w:val="-9"/>
        </w:rPr>
        <w:t xml:space="preserve"> </w:t>
      </w:r>
      <w:r w:rsidRPr="006018C8">
        <w:t>les réseaux mobiles et</w:t>
      </w:r>
      <w:r w:rsidRPr="006018C8">
        <w:rPr>
          <w:spacing w:val="-22"/>
        </w:rPr>
        <w:t xml:space="preserve"> </w:t>
      </w:r>
      <w:proofErr w:type="spellStart"/>
      <w:r w:rsidRPr="006018C8">
        <w:t>xCDMA</w:t>
      </w:r>
      <w:proofErr w:type="spellEnd"/>
      <w:r w:rsidRPr="006018C8">
        <w:t>.</w:t>
      </w:r>
    </w:p>
    <w:p w14:paraId="2C869D15" w14:textId="77777777" w:rsidR="00FA5B52" w:rsidRPr="006018C8" w:rsidRDefault="00FA5B52" w:rsidP="00FA5B52">
      <w:pPr>
        <w:pStyle w:val="Corpsdetexte"/>
        <w:kinsoku w:val="0"/>
        <w:overflowPunct w:val="0"/>
        <w:spacing w:line="300" w:lineRule="auto"/>
        <w:ind w:right="356"/>
        <w:jc w:val="both"/>
      </w:pPr>
      <w:r w:rsidRPr="006018C8">
        <w:t xml:space="preserve">Tous les </w:t>
      </w:r>
      <w:r w:rsidRPr="006018C8">
        <w:rPr>
          <w:spacing w:val="-3"/>
        </w:rPr>
        <w:t xml:space="preserve">switches </w:t>
      </w:r>
      <w:r w:rsidRPr="006018C8">
        <w:t xml:space="preserve">ou commutateurs </w:t>
      </w:r>
      <w:r w:rsidRPr="006018C8">
        <w:rPr>
          <w:spacing w:val="-3"/>
        </w:rPr>
        <w:t xml:space="preserve">doivent supporter ou </w:t>
      </w:r>
      <w:r w:rsidRPr="006018C8">
        <w:rPr>
          <w:spacing w:val="-2"/>
        </w:rPr>
        <w:t xml:space="preserve">offrir </w:t>
      </w:r>
      <w:r w:rsidRPr="006018C8">
        <w:t xml:space="preserve">le </w:t>
      </w:r>
      <w:r w:rsidRPr="006018C8">
        <w:rPr>
          <w:spacing w:val="-3"/>
        </w:rPr>
        <w:t xml:space="preserve">Management, la </w:t>
      </w:r>
      <w:r w:rsidRPr="006018C8">
        <w:t xml:space="preserve">Qualité de </w:t>
      </w:r>
      <w:r w:rsidRPr="006018C8">
        <w:rPr>
          <w:spacing w:val="-3"/>
        </w:rPr>
        <w:t xml:space="preserve">Service </w:t>
      </w:r>
      <w:r w:rsidRPr="006018C8">
        <w:t>(QoS) et la Sécurité :</w:t>
      </w:r>
    </w:p>
    <w:p w14:paraId="4344EBFF"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after="0" w:line="276" w:lineRule="auto"/>
        <w:ind w:right="354" w:hanging="284"/>
        <w:textAlignment w:val="auto"/>
        <w:rPr>
          <w:rFonts w:ascii="Times New Roman" w:hAnsi="Times New Roman"/>
        </w:rPr>
      </w:pPr>
      <w:r w:rsidRPr="006018C8">
        <w:rPr>
          <w:rFonts w:ascii="Times New Roman" w:hAnsi="Times New Roman"/>
          <w:b/>
          <w:bCs/>
        </w:rPr>
        <w:t xml:space="preserve">Protocoles au cœur réseau </w:t>
      </w:r>
      <w:r w:rsidRPr="006018C8">
        <w:rPr>
          <w:rFonts w:ascii="Times New Roman" w:hAnsi="Times New Roman"/>
        </w:rPr>
        <w:t xml:space="preserve">: EIGRP, </w:t>
      </w:r>
      <w:r w:rsidRPr="006018C8">
        <w:rPr>
          <w:rFonts w:ascii="Times New Roman" w:hAnsi="Times New Roman"/>
          <w:spacing w:val="-3"/>
        </w:rPr>
        <w:t xml:space="preserve">OSPF, RIP, </w:t>
      </w:r>
      <w:r w:rsidRPr="006018C8">
        <w:rPr>
          <w:rFonts w:ascii="Times New Roman" w:hAnsi="Times New Roman"/>
          <w:spacing w:val="-4"/>
        </w:rPr>
        <w:t xml:space="preserve">RIP2, </w:t>
      </w:r>
      <w:r w:rsidRPr="006018C8">
        <w:rPr>
          <w:rFonts w:ascii="Times New Roman" w:hAnsi="Times New Roman"/>
          <w:spacing w:val="-3"/>
        </w:rPr>
        <w:t xml:space="preserve">BGP, MBGP, HRSP, IPX, </w:t>
      </w:r>
      <w:r w:rsidRPr="006018C8">
        <w:rPr>
          <w:rFonts w:ascii="Times New Roman" w:hAnsi="Times New Roman"/>
        </w:rPr>
        <w:t xml:space="preserve">IGMP </w:t>
      </w:r>
      <w:r w:rsidRPr="006018C8">
        <w:rPr>
          <w:rFonts w:ascii="Times New Roman" w:hAnsi="Times New Roman"/>
          <w:spacing w:val="-3"/>
        </w:rPr>
        <w:t xml:space="preserve">(v1, 2,3), </w:t>
      </w:r>
      <w:r w:rsidRPr="006018C8">
        <w:rPr>
          <w:rFonts w:ascii="Times New Roman" w:hAnsi="Times New Roman"/>
        </w:rPr>
        <w:t>ICMP, VRF, IPV4,</w:t>
      </w:r>
      <w:r w:rsidRPr="006018C8">
        <w:rPr>
          <w:rFonts w:ascii="Times New Roman" w:hAnsi="Times New Roman"/>
          <w:spacing w:val="-16"/>
        </w:rPr>
        <w:t xml:space="preserve"> </w:t>
      </w:r>
      <w:r w:rsidRPr="006018C8">
        <w:rPr>
          <w:rFonts w:ascii="Times New Roman" w:hAnsi="Times New Roman"/>
        </w:rPr>
        <w:t>IPv6</w:t>
      </w:r>
    </w:p>
    <w:p w14:paraId="461E6669"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after="0" w:line="275" w:lineRule="exact"/>
        <w:ind w:hanging="284"/>
        <w:textAlignment w:val="auto"/>
        <w:rPr>
          <w:rFonts w:ascii="Times New Roman" w:hAnsi="Times New Roman"/>
        </w:rPr>
      </w:pPr>
      <w:r w:rsidRPr="006018C8">
        <w:rPr>
          <w:rFonts w:ascii="Times New Roman" w:hAnsi="Times New Roman"/>
          <w:b/>
          <w:bCs/>
        </w:rPr>
        <w:t xml:space="preserve">Sécurité au cœur </w:t>
      </w:r>
      <w:r w:rsidRPr="006018C8">
        <w:rPr>
          <w:rFonts w:ascii="Times New Roman" w:hAnsi="Times New Roman"/>
        </w:rPr>
        <w:t xml:space="preserve">: 802.1x, </w:t>
      </w:r>
      <w:r w:rsidRPr="006018C8">
        <w:rPr>
          <w:rFonts w:ascii="Times New Roman" w:hAnsi="Times New Roman"/>
          <w:spacing w:val="-3"/>
        </w:rPr>
        <w:t xml:space="preserve">VLAN, DHCP, VMPS, </w:t>
      </w:r>
      <w:r w:rsidRPr="006018C8">
        <w:rPr>
          <w:rFonts w:ascii="Times New Roman" w:hAnsi="Times New Roman"/>
        </w:rPr>
        <w:t xml:space="preserve">Filtrage </w:t>
      </w:r>
      <w:r w:rsidRPr="006018C8">
        <w:rPr>
          <w:rFonts w:ascii="Times New Roman" w:hAnsi="Times New Roman"/>
          <w:spacing w:val="-3"/>
        </w:rPr>
        <w:t>MAC, ARP</w:t>
      </w:r>
      <w:r w:rsidRPr="006018C8">
        <w:rPr>
          <w:rFonts w:ascii="Times New Roman" w:hAnsi="Times New Roman"/>
          <w:spacing w:val="-12"/>
        </w:rPr>
        <w:t xml:space="preserve"> </w:t>
      </w:r>
      <w:r w:rsidRPr="006018C8">
        <w:rPr>
          <w:rFonts w:ascii="Times New Roman" w:hAnsi="Times New Roman"/>
        </w:rPr>
        <w:t>dynamique</w:t>
      </w:r>
    </w:p>
    <w:p w14:paraId="174B9CA5"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0" w:after="0" w:line="240" w:lineRule="auto"/>
        <w:ind w:hanging="284"/>
        <w:textAlignment w:val="auto"/>
        <w:rPr>
          <w:rFonts w:ascii="Times New Roman" w:hAnsi="Times New Roman"/>
          <w:spacing w:val="-4"/>
        </w:rPr>
      </w:pPr>
      <w:r w:rsidRPr="006018C8">
        <w:rPr>
          <w:rFonts w:ascii="Times New Roman" w:hAnsi="Times New Roman"/>
          <w:b/>
          <w:bCs/>
        </w:rPr>
        <w:t xml:space="preserve">Fonctionnalités Niveau 3 au cœur et </w:t>
      </w:r>
      <w:proofErr w:type="spellStart"/>
      <w:r w:rsidRPr="006018C8">
        <w:rPr>
          <w:rFonts w:ascii="Times New Roman" w:hAnsi="Times New Roman"/>
          <w:b/>
          <w:bCs/>
        </w:rPr>
        <w:t>Qos</w:t>
      </w:r>
      <w:proofErr w:type="spellEnd"/>
      <w:r w:rsidRPr="006018C8">
        <w:rPr>
          <w:rFonts w:ascii="Times New Roman" w:hAnsi="Times New Roman"/>
          <w:b/>
          <w:bCs/>
        </w:rPr>
        <w:t xml:space="preserve"> </w:t>
      </w:r>
      <w:r w:rsidRPr="006018C8">
        <w:rPr>
          <w:rFonts w:ascii="Times New Roman" w:hAnsi="Times New Roman"/>
        </w:rPr>
        <w:t xml:space="preserve">: </w:t>
      </w:r>
      <w:r w:rsidRPr="006018C8">
        <w:rPr>
          <w:rFonts w:ascii="Times New Roman" w:hAnsi="Times New Roman"/>
          <w:spacing w:val="-3"/>
        </w:rPr>
        <w:t xml:space="preserve">Commutation </w:t>
      </w:r>
      <w:r w:rsidRPr="006018C8">
        <w:rPr>
          <w:rFonts w:ascii="Times New Roman" w:hAnsi="Times New Roman"/>
        </w:rPr>
        <w:t xml:space="preserve">VLAN, </w:t>
      </w:r>
      <w:proofErr w:type="spellStart"/>
      <w:r w:rsidRPr="006018C8">
        <w:rPr>
          <w:rFonts w:ascii="Times New Roman" w:hAnsi="Times New Roman"/>
        </w:rPr>
        <w:t>Spanning</w:t>
      </w:r>
      <w:proofErr w:type="spellEnd"/>
      <w:r w:rsidRPr="006018C8">
        <w:rPr>
          <w:rFonts w:ascii="Times New Roman" w:hAnsi="Times New Roman"/>
        </w:rPr>
        <w:t xml:space="preserve"> </w:t>
      </w:r>
      <w:proofErr w:type="spellStart"/>
      <w:r w:rsidRPr="006018C8">
        <w:rPr>
          <w:rFonts w:ascii="Times New Roman" w:hAnsi="Times New Roman"/>
          <w:spacing w:val="-3"/>
        </w:rPr>
        <w:t>tree</w:t>
      </w:r>
      <w:proofErr w:type="spellEnd"/>
      <w:r w:rsidRPr="006018C8">
        <w:rPr>
          <w:rFonts w:ascii="Times New Roman" w:hAnsi="Times New Roman"/>
          <w:spacing w:val="-3"/>
        </w:rPr>
        <w:t>,</w:t>
      </w:r>
      <w:r w:rsidRPr="006018C8">
        <w:rPr>
          <w:rFonts w:ascii="Times New Roman" w:hAnsi="Times New Roman"/>
          <w:spacing w:val="-13"/>
        </w:rPr>
        <w:t xml:space="preserve"> </w:t>
      </w:r>
      <w:r w:rsidRPr="006018C8">
        <w:rPr>
          <w:rFonts w:ascii="Times New Roman" w:hAnsi="Times New Roman"/>
          <w:spacing w:val="-4"/>
        </w:rPr>
        <w:t>QoS</w:t>
      </w:r>
    </w:p>
    <w:p w14:paraId="4AC518E4" w14:textId="77777777" w:rsidR="00FA5B52" w:rsidRPr="006018C8" w:rsidRDefault="00FA5B52" w:rsidP="00FA5B52">
      <w:pPr>
        <w:pStyle w:val="Titre7"/>
        <w:numPr>
          <w:ilvl w:val="0"/>
          <w:numId w:val="108"/>
        </w:numPr>
        <w:tabs>
          <w:tab w:val="left" w:pos="953"/>
        </w:tabs>
        <w:kinsoku w:val="0"/>
        <w:overflowPunct w:val="0"/>
        <w:spacing w:before="42"/>
        <w:ind w:left="720" w:hanging="284"/>
        <w:jc w:val="left"/>
        <w:rPr>
          <w:rFonts w:ascii="Times New Roman" w:hAnsi="Times New Roman"/>
          <w:color w:val="auto"/>
        </w:rPr>
      </w:pPr>
      <w:r w:rsidRPr="006018C8">
        <w:rPr>
          <w:rFonts w:ascii="Times New Roman" w:hAnsi="Times New Roman"/>
          <w:color w:val="auto"/>
        </w:rPr>
        <w:t>Switches de niveau 2 à la</w:t>
      </w:r>
      <w:r w:rsidRPr="006018C8">
        <w:rPr>
          <w:rFonts w:ascii="Times New Roman" w:hAnsi="Times New Roman"/>
          <w:color w:val="auto"/>
          <w:spacing w:val="-6"/>
        </w:rPr>
        <w:t xml:space="preserve"> </w:t>
      </w:r>
      <w:r w:rsidRPr="006018C8">
        <w:rPr>
          <w:rFonts w:ascii="Times New Roman" w:hAnsi="Times New Roman"/>
          <w:color w:val="auto"/>
        </w:rPr>
        <w:t>périphérie</w:t>
      </w:r>
    </w:p>
    <w:p w14:paraId="0658D074"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5" w:after="0" w:line="240" w:lineRule="auto"/>
        <w:ind w:hanging="284"/>
        <w:textAlignment w:val="auto"/>
        <w:rPr>
          <w:rFonts w:ascii="Times New Roman" w:hAnsi="Times New Roman"/>
          <w:spacing w:val="-4"/>
        </w:rPr>
      </w:pPr>
      <w:r w:rsidRPr="006018C8">
        <w:rPr>
          <w:rFonts w:ascii="Times New Roman" w:hAnsi="Times New Roman"/>
        </w:rPr>
        <w:t>LAN</w:t>
      </w:r>
      <w:r w:rsidRPr="006018C8">
        <w:rPr>
          <w:rFonts w:ascii="Times New Roman" w:hAnsi="Times New Roman"/>
          <w:spacing w:val="1"/>
        </w:rPr>
        <w:t xml:space="preserve"> </w:t>
      </w:r>
      <w:r w:rsidRPr="006018C8">
        <w:rPr>
          <w:rFonts w:ascii="Times New Roman" w:hAnsi="Times New Roman"/>
          <w:spacing w:val="-4"/>
        </w:rPr>
        <w:t>MANAGEMENT</w:t>
      </w:r>
    </w:p>
    <w:p w14:paraId="18419BA7"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rPr>
        <w:t xml:space="preserve">Interface </w:t>
      </w:r>
      <w:r w:rsidRPr="006018C8">
        <w:rPr>
          <w:rFonts w:ascii="Times New Roman" w:hAnsi="Times New Roman"/>
          <w:spacing w:val="-3"/>
        </w:rPr>
        <w:t>utilisateur graphique</w:t>
      </w:r>
      <w:r w:rsidRPr="006018C8">
        <w:rPr>
          <w:rFonts w:ascii="Times New Roman" w:hAnsi="Times New Roman"/>
          <w:spacing w:val="-12"/>
        </w:rPr>
        <w:t xml:space="preserve"> </w:t>
      </w:r>
      <w:r w:rsidRPr="006018C8">
        <w:rPr>
          <w:rFonts w:ascii="Times New Roman" w:hAnsi="Times New Roman"/>
        </w:rPr>
        <w:t>claire</w:t>
      </w:r>
    </w:p>
    <w:p w14:paraId="27FD2146"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rPr>
        <w:t>Détection</w:t>
      </w:r>
      <w:r w:rsidRPr="006018C8">
        <w:rPr>
          <w:rFonts w:ascii="Times New Roman" w:hAnsi="Times New Roman"/>
          <w:spacing w:val="-8"/>
        </w:rPr>
        <w:t xml:space="preserve"> </w:t>
      </w:r>
      <w:r w:rsidRPr="006018C8">
        <w:rPr>
          <w:rFonts w:ascii="Times New Roman" w:hAnsi="Times New Roman"/>
        </w:rPr>
        <w:t>automatique</w:t>
      </w:r>
    </w:p>
    <w:p w14:paraId="34F23879"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rPr>
      </w:pPr>
      <w:r w:rsidRPr="006018C8">
        <w:rPr>
          <w:rFonts w:ascii="Times New Roman" w:hAnsi="Times New Roman"/>
        </w:rPr>
        <w:t>Protocoles</w:t>
      </w:r>
      <w:r w:rsidRPr="006018C8">
        <w:rPr>
          <w:rFonts w:ascii="Times New Roman" w:hAnsi="Times New Roman"/>
          <w:spacing w:val="-8"/>
        </w:rPr>
        <w:t xml:space="preserve"> </w:t>
      </w:r>
      <w:r w:rsidRPr="006018C8">
        <w:rPr>
          <w:rFonts w:ascii="Times New Roman" w:hAnsi="Times New Roman"/>
        </w:rPr>
        <w:t>supportés</w:t>
      </w:r>
      <w:r w:rsidRPr="006018C8">
        <w:rPr>
          <w:rFonts w:ascii="Times New Roman" w:hAnsi="Times New Roman"/>
          <w:spacing w:val="-11"/>
        </w:rPr>
        <w:t xml:space="preserve"> </w:t>
      </w:r>
      <w:r w:rsidRPr="006018C8">
        <w:rPr>
          <w:rFonts w:ascii="Times New Roman" w:hAnsi="Times New Roman"/>
        </w:rPr>
        <w:t>pour</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5"/>
        </w:rPr>
        <w:t xml:space="preserve"> </w:t>
      </w:r>
      <w:r w:rsidRPr="006018C8">
        <w:rPr>
          <w:rFonts w:ascii="Times New Roman" w:hAnsi="Times New Roman"/>
        </w:rPr>
        <w:t>management</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spacing w:val="-3"/>
        </w:rPr>
        <w:t xml:space="preserve">Telnet, </w:t>
      </w:r>
      <w:r w:rsidRPr="006018C8">
        <w:rPr>
          <w:rFonts w:ascii="Times New Roman" w:hAnsi="Times New Roman"/>
        </w:rPr>
        <w:t>SNMP,</w:t>
      </w:r>
      <w:r w:rsidRPr="006018C8">
        <w:rPr>
          <w:rFonts w:ascii="Times New Roman" w:hAnsi="Times New Roman"/>
          <w:spacing w:val="-6"/>
        </w:rPr>
        <w:t xml:space="preserve"> </w:t>
      </w:r>
      <w:r w:rsidRPr="006018C8">
        <w:rPr>
          <w:rFonts w:ascii="Times New Roman" w:hAnsi="Times New Roman"/>
          <w:spacing w:val="-3"/>
        </w:rPr>
        <w:t>Syslog,</w:t>
      </w:r>
      <w:r w:rsidRPr="006018C8">
        <w:rPr>
          <w:rFonts w:ascii="Times New Roman" w:hAnsi="Times New Roman"/>
          <w:spacing w:val="-2"/>
        </w:rPr>
        <w:t xml:space="preserve"> </w:t>
      </w:r>
      <w:r w:rsidRPr="006018C8">
        <w:rPr>
          <w:rFonts w:ascii="Times New Roman" w:hAnsi="Times New Roman"/>
        </w:rPr>
        <w:t>Guide</w:t>
      </w:r>
      <w:r w:rsidRPr="006018C8">
        <w:rPr>
          <w:rFonts w:ascii="Times New Roman" w:hAnsi="Times New Roman"/>
          <w:spacing w:val="-10"/>
        </w:rPr>
        <w:t xml:space="preserve"> </w:t>
      </w:r>
      <w:r w:rsidRPr="006018C8">
        <w:rPr>
          <w:rFonts w:ascii="Times New Roman" w:hAnsi="Times New Roman"/>
          <w:spacing w:val="-3"/>
        </w:rPr>
        <w:t>User</w:t>
      </w:r>
      <w:r w:rsidRPr="006018C8">
        <w:rPr>
          <w:rFonts w:ascii="Times New Roman" w:hAnsi="Times New Roman"/>
          <w:spacing w:val="-2"/>
        </w:rPr>
        <w:t xml:space="preserve"> </w:t>
      </w:r>
      <w:r w:rsidRPr="006018C8">
        <w:rPr>
          <w:rFonts w:ascii="Times New Roman" w:hAnsi="Times New Roman"/>
          <w:spacing w:val="-3"/>
        </w:rPr>
        <w:t>Interface</w:t>
      </w:r>
      <w:r w:rsidRPr="006018C8">
        <w:rPr>
          <w:rFonts w:ascii="Times New Roman" w:hAnsi="Times New Roman"/>
          <w:spacing w:val="-6"/>
        </w:rPr>
        <w:t xml:space="preserve"> </w:t>
      </w:r>
      <w:r w:rsidRPr="006018C8">
        <w:rPr>
          <w:rFonts w:ascii="Times New Roman" w:hAnsi="Times New Roman"/>
          <w:spacing w:val="-3"/>
        </w:rPr>
        <w:t>(GUI)</w:t>
      </w:r>
    </w:p>
    <w:p w14:paraId="4B6D3CB8"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lang w:val="en-GB"/>
        </w:rPr>
      </w:pPr>
      <w:r w:rsidRPr="006018C8">
        <w:rPr>
          <w:rFonts w:ascii="Times New Roman" w:hAnsi="Times New Roman"/>
          <w:lang w:val="en-GB"/>
        </w:rPr>
        <w:t xml:space="preserve">VLAN </w:t>
      </w:r>
      <w:r w:rsidRPr="006018C8">
        <w:rPr>
          <w:rFonts w:ascii="Times New Roman" w:hAnsi="Times New Roman"/>
          <w:spacing w:val="-3"/>
          <w:lang w:val="en-GB"/>
        </w:rPr>
        <w:t xml:space="preserve">priority </w:t>
      </w:r>
      <w:r w:rsidRPr="006018C8">
        <w:rPr>
          <w:rFonts w:ascii="Times New Roman" w:hAnsi="Times New Roman"/>
          <w:lang w:val="en-GB"/>
        </w:rPr>
        <w:t>(IEEE 802.1p/Q)</w:t>
      </w:r>
      <w:r w:rsidRPr="006018C8">
        <w:rPr>
          <w:rFonts w:ascii="Times New Roman" w:hAnsi="Times New Roman"/>
          <w:spacing w:val="-17"/>
          <w:lang w:val="en-GB"/>
        </w:rPr>
        <w:t xml:space="preserve"> </w:t>
      </w:r>
      <w:r w:rsidRPr="006018C8">
        <w:rPr>
          <w:rFonts w:ascii="Times New Roman" w:hAnsi="Times New Roman"/>
          <w:lang w:val="en-GB"/>
        </w:rPr>
        <w:t>client</w:t>
      </w:r>
    </w:p>
    <w:p w14:paraId="38BF329D"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rPr>
      </w:pPr>
      <w:r w:rsidRPr="006018C8">
        <w:rPr>
          <w:rFonts w:ascii="Times New Roman" w:hAnsi="Times New Roman"/>
        </w:rPr>
        <w:t>IPv4/IPv6</w:t>
      </w:r>
      <w:r w:rsidRPr="006018C8">
        <w:rPr>
          <w:rFonts w:ascii="Times New Roman" w:hAnsi="Times New Roman"/>
          <w:spacing w:val="-4"/>
        </w:rPr>
        <w:t xml:space="preserve"> </w:t>
      </w:r>
      <w:r w:rsidRPr="006018C8">
        <w:rPr>
          <w:rFonts w:ascii="Times New Roman" w:hAnsi="Times New Roman"/>
          <w:spacing w:val="-3"/>
        </w:rPr>
        <w:t>DiffServ</w:t>
      </w:r>
    </w:p>
    <w:p w14:paraId="1A058DB9"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spacing w:val="-3"/>
        </w:rPr>
        <w:t xml:space="preserve">Priorisation </w:t>
      </w:r>
      <w:r w:rsidRPr="006018C8">
        <w:rPr>
          <w:rFonts w:ascii="Times New Roman" w:hAnsi="Times New Roman"/>
        </w:rPr>
        <w:t>hardware par</w:t>
      </w:r>
      <w:r w:rsidRPr="006018C8">
        <w:rPr>
          <w:rFonts w:ascii="Times New Roman" w:hAnsi="Times New Roman"/>
          <w:spacing w:val="-11"/>
        </w:rPr>
        <w:t xml:space="preserve"> </w:t>
      </w:r>
      <w:r w:rsidRPr="006018C8">
        <w:rPr>
          <w:rFonts w:ascii="Times New Roman" w:hAnsi="Times New Roman"/>
        </w:rPr>
        <w:t>port</w:t>
      </w:r>
    </w:p>
    <w:p w14:paraId="621AC021"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lang w:val="en-GB"/>
        </w:rPr>
      </w:pPr>
      <w:proofErr w:type="spellStart"/>
      <w:r w:rsidRPr="006018C8">
        <w:rPr>
          <w:rFonts w:ascii="Times New Roman" w:hAnsi="Times New Roman"/>
          <w:lang w:val="en-GB"/>
        </w:rPr>
        <w:t>Authentification</w:t>
      </w:r>
      <w:proofErr w:type="spellEnd"/>
      <w:r w:rsidRPr="006018C8">
        <w:rPr>
          <w:rFonts w:ascii="Times New Roman" w:hAnsi="Times New Roman"/>
          <w:lang w:val="en-GB"/>
        </w:rPr>
        <w:t xml:space="preserve"> </w:t>
      </w:r>
      <w:r w:rsidRPr="006018C8">
        <w:rPr>
          <w:rFonts w:ascii="Times New Roman" w:hAnsi="Times New Roman"/>
          <w:spacing w:val="-3"/>
          <w:lang w:val="en-GB"/>
        </w:rPr>
        <w:t xml:space="preserve">(802.1x, </w:t>
      </w:r>
      <w:r w:rsidRPr="006018C8">
        <w:rPr>
          <w:rFonts w:ascii="Times New Roman" w:hAnsi="Times New Roman"/>
          <w:lang w:val="en-GB"/>
        </w:rPr>
        <w:t xml:space="preserve">MAC </w:t>
      </w:r>
      <w:r w:rsidRPr="006018C8">
        <w:rPr>
          <w:rFonts w:ascii="Times New Roman" w:hAnsi="Times New Roman"/>
          <w:spacing w:val="-3"/>
          <w:lang w:val="en-GB"/>
        </w:rPr>
        <w:t xml:space="preserve">Address, </w:t>
      </w:r>
      <w:r w:rsidRPr="006018C8">
        <w:rPr>
          <w:rFonts w:ascii="Times New Roman" w:hAnsi="Times New Roman"/>
          <w:lang w:val="en-GB"/>
        </w:rPr>
        <w:t>MAC</w:t>
      </w:r>
      <w:r w:rsidRPr="006018C8">
        <w:rPr>
          <w:rFonts w:ascii="Times New Roman" w:hAnsi="Times New Roman"/>
          <w:spacing w:val="-19"/>
          <w:lang w:val="en-GB"/>
        </w:rPr>
        <w:t xml:space="preserve"> </w:t>
      </w:r>
      <w:r w:rsidRPr="006018C8">
        <w:rPr>
          <w:rFonts w:ascii="Times New Roman" w:hAnsi="Times New Roman"/>
          <w:spacing w:val="-3"/>
          <w:lang w:val="en-GB"/>
        </w:rPr>
        <w:t>locking)</w:t>
      </w:r>
    </w:p>
    <w:p w14:paraId="3749AE98" w14:textId="77777777" w:rsidR="00FA5B52" w:rsidRPr="006018C8" w:rsidRDefault="00FA5B52" w:rsidP="00FA5B52">
      <w:pPr>
        <w:pStyle w:val="Paragraphedeliste"/>
        <w:widowControl w:val="0"/>
        <w:numPr>
          <w:ilvl w:val="0"/>
          <w:numId w:val="108"/>
        </w:numPr>
        <w:tabs>
          <w:tab w:val="left" w:pos="953"/>
        </w:tabs>
        <w:suppressAutoHyphens w:val="0"/>
        <w:kinsoku w:val="0"/>
        <w:overflowPunct w:val="0"/>
        <w:autoSpaceDE w:val="0"/>
        <w:adjustRightInd w:val="0"/>
        <w:spacing w:before="45" w:after="0" w:line="240" w:lineRule="auto"/>
        <w:ind w:hanging="284"/>
        <w:textAlignment w:val="auto"/>
        <w:rPr>
          <w:rFonts w:ascii="Times New Roman" w:hAnsi="Times New Roman"/>
        </w:rPr>
      </w:pPr>
      <w:r w:rsidRPr="006018C8">
        <w:rPr>
          <w:rFonts w:ascii="Times New Roman" w:hAnsi="Times New Roman"/>
        </w:rPr>
        <w:t>VLANs</w:t>
      </w:r>
    </w:p>
    <w:p w14:paraId="20BBD9AF"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61" w:after="0" w:line="240" w:lineRule="auto"/>
        <w:jc w:val="both"/>
        <w:textAlignment w:val="auto"/>
        <w:rPr>
          <w:rFonts w:ascii="Times New Roman" w:hAnsi="Times New Roman"/>
        </w:rPr>
      </w:pPr>
      <w:r w:rsidRPr="006018C8">
        <w:rPr>
          <w:rFonts w:ascii="Times New Roman" w:hAnsi="Times New Roman"/>
        </w:rPr>
        <w:t>Accès sans fil ou</w:t>
      </w:r>
      <w:r w:rsidRPr="006018C8">
        <w:rPr>
          <w:rFonts w:ascii="Times New Roman" w:hAnsi="Times New Roman"/>
          <w:spacing w:val="3"/>
        </w:rPr>
        <w:t xml:space="preserve"> </w:t>
      </w:r>
      <w:r w:rsidRPr="006018C8">
        <w:rPr>
          <w:rFonts w:ascii="Times New Roman" w:hAnsi="Times New Roman"/>
        </w:rPr>
        <w:t>Wireless</w:t>
      </w:r>
    </w:p>
    <w:p w14:paraId="619AC798" w14:textId="77777777" w:rsidR="00FA5B52" w:rsidRPr="006018C8" w:rsidRDefault="00FA5B52" w:rsidP="00FA5B52">
      <w:pPr>
        <w:pStyle w:val="Corpsdetexte"/>
        <w:kinsoku w:val="0"/>
        <w:overflowPunct w:val="0"/>
        <w:spacing w:before="118" w:line="276" w:lineRule="auto"/>
        <w:ind w:right="342"/>
        <w:jc w:val="both"/>
        <w:rPr>
          <w:spacing w:val="-3"/>
        </w:rPr>
      </w:pPr>
      <w:r w:rsidRPr="006018C8">
        <w:t xml:space="preserve">Pour le </w:t>
      </w:r>
      <w:r w:rsidRPr="006018C8">
        <w:rPr>
          <w:spacing w:val="-4"/>
        </w:rPr>
        <w:t xml:space="preserve">cœur </w:t>
      </w:r>
      <w:r w:rsidRPr="006018C8">
        <w:rPr>
          <w:spacing w:val="-3"/>
        </w:rPr>
        <w:t xml:space="preserve">de réseau Informatique ou </w:t>
      </w:r>
      <w:r w:rsidRPr="006018C8">
        <w:t xml:space="preserve">Data; les switches </w:t>
      </w:r>
      <w:r w:rsidRPr="006018C8">
        <w:rPr>
          <w:spacing w:val="-3"/>
        </w:rPr>
        <w:t xml:space="preserve">seront </w:t>
      </w:r>
      <w:r w:rsidRPr="006018C8">
        <w:t xml:space="preserve">de la gamme Cisco 550X (SX550X-24F-K9- EU) ou </w:t>
      </w:r>
      <w:r w:rsidRPr="006018C8">
        <w:rPr>
          <w:spacing w:val="-3"/>
        </w:rPr>
        <w:t xml:space="preserve">similaire, </w:t>
      </w:r>
      <w:r w:rsidRPr="006018C8">
        <w:t xml:space="preserve">implémentant une </w:t>
      </w:r>
      <w:r w:rsidRPr="006018C8">
        <w:rPr>
          <w:spacing w:val="-3"/>
        </w:rPr>
        <w:t xml:space="preserve">épine </w:t>
      </w:r>
      <w:r w:rsidRPr="006018C8">
        <w:t xml:space="preserve">dorsale </w:t>
      </w:r>
      <w:r w:rsidRPr="006018C8">
        <w:rPr>
          <w:spacing w:val="-3"/>
        </w:rPr>
        <w:t xml:space="preserve">en 10Gbps. </w:t>
      </w:r>
      <w:r w:rsidRPr="006018C8">
        <w:t xml:space="preserve">Les modules gigabit </w:t>
      </w:r>
      <w:r w:rsidRPr="006018C8">
        <w:rPr>
          <w:spacing w:val="-3"/>
        </w:rPr>
        <w:t xml:space="preserve">seront de </w:t>
      </w:r>
      <w:r w:rsidRPr="006018C8">
        <w:t xml:space="preserve">Cisco ou des </w:t>
      </w:r>
      <w:r w:rsidRPr="006018C8">
        <w:rPr>
          <w:spacing w:val="-3"/>
        </w:rPr>
        <w:t xml:space="preserve">compatibles/similaires. </w:t>
      </w:r>
      <w:r w:rsidRPr="006018C8">
        <w:t xml:space="preserve">Et de la </w:t>
      </w:r>
      <w:r w:rsidRPr="006018C8">
        <w:rPr>
          <w:spacing w:val="-3"/>
        </w:rPr>
        <w:t xml:space="preserve">gamme </w:t>
      </w:r>
      <w:r w:rsidRPr="006018C8">
        <w:t xml:space="preserve">les </w:t>
      </w:r>
      <w:r w:rsidRPr="006018C8">
        <w:rPr>
          <w:spacing w:val="-3"/>
        </w:rPr>
        <w:t xml:space="preserve">Switches </w:t>
      </w:r>
      <w:r w:rsidRPr="006018C8">
        <w:t xml:space="preserve">d'accès Data </w:t>
      </w:r>
      <w:r w:rsidRPr="006018C8">
        <w:rPr>
          <w:spacing w:val="-3"/>
        </w:rPr>
        <w:t xml:space="preserve">seront de </w:t>
      </w:r>
      <w:r w:rsidRPr="006018C8">
        <w:t xml:space="preserve">la gamme Cisco CBS350-24T-4X- EU ou </w:t>
      </w:r>
      <w:r w:rsidRPr="006018C8">
        <w:rPr>
          <w:spacing w:val="-3"/>
        </w:rPr>
        <w:t>similaire.</w:t>
      </w:r>
    </w:p>
    <w:p w14:paraId="09E7F4D4" w14:textId="77777777" w:rsidR="00FA5B52" w:rsidRPr="006018C8" w:rsidRDefault="00FA5B52" w:rsidP="00FA5B52">
      <w:pPr>
        <w:pStyle w:val="Corpsdetexte"/>
        <w:kinsoku w:val="0"/>
        <w:overflowPunct w:val="0"/>
        <w:spacing w:line="276" w:lineRule="auto"/>
        <w:ind w:right="361"/>
        <w:jc w:val="both"/>
        <w:rPr>
          <w:spacing w:val="-3"/>
        </w:rPr>
      </w:pPr>
      <w:r w:rsidRPr="006018C8">
        <w:t xml:space="preserve">Pour une large </w:t>
      </w:r>
      <w:r w:rsidRPr="006018C8">
        <w:rPr>
          <w:spacing w:val="-3"/>
        </w:rPr>
        <w:t xml:space="preserve">desserte Internet, </w:t>
      </w:r>
      <w:r w:rsidRPr="006018C8">
        <w:t xml:space="preserve">au </w:t>
      </w:r>
      <w:r w:rsidRPr="006018C8">
        <w:rPr>
          <w:spacing w:val="-3"/>
        </w:rPr>
        <w:t xml:space="preserve">sein </w:t>
      </w:r>
      <w:r w:rsidRPr="006018C8">
        <w:t xml:space="preserve">de tout le </w:t>
      </w:r>
      <w:r w:rsidRPr="006018C8">
        <w:rPr>
          <w:spacing w:val="-3"/>
        </w:rPr>
        <w:t xml:space="preserve">campus, </w:t>
      </w:r>
      <w:r w:rsidRPr="006018C8">
        <w:t xml:space="preserve">des bornes sans fil </w:t>
      </w:r>
      <w:r w:rsidRPr="006018C8">
        <w:rPr>
          <w:spacing w:val="-3"/>
        </w:rPr>
        <w:t xml:space="preserve">ou </w:t>
      </w:r>
      <w:proofErr w:type="spellStart"/>
      <w:r w:rsidRPr="006018C8">
        <w:t>wireless</w:t>
      </w:r>
      <w:proofErr w:type="spellEnd"/>
      <w:r w:rsidRPr="006018C8">
        <w:t xml:space="preserve"> </w:t>
      </w:r>
      <w:r w:rsidRPr="006018C8">
        <w:rPr>
          <w:spacing w:val="-3"/>
        </w:rPr>
        <w:t xml:space="preserve">pour </w:t>
      </w:r>
      <w:r w:rsidRPr="006018C8">
        <w:t>l'Accès</w:t>
      </w:r>
      <w:r w:rsidRPr="006018C8">
        <w:rPr>
          <w:spacing w:val="-43"/>
        </w:rPr>
        <w:t xml:space="preserve"> </w:t>
      </w:r>
      <w:r w:rsidRPr="006018C8">
        <w:t xml:space="preserve">Internet au </w:t>
      </w:r>
      <w:r w:rsidRPr="006018C8">
        <w:rPr>
          <w:spacing w:val="-3"/>
        </w:rPr>
        <w:t xml:space="preserve">sein </w:t>
      </w:r>
      <w:r w:rsidRPr="006018C8">
        <w:t>de tous les bâtiments de</w:t>
      </w:r>
      <w:r w:rsidRPr="006018C8">
        <w:rPr>
          <w:spacing w:val="-41"/>
        </w:rPr>
        <w:t xml:space="preserve"> </w:t>
      </w:r>
      <w:r w:rsidRPr="006018C8">
        <w:rPr>
          <w:spacing w:val="-3"/>
        </w:rPr>
        <w:t>l’ilot.</w:t>
      </w:r>
    </w:p>
    <w:p w14:paraId="22A81DFE" w14:textId="77777777" w:rsidR="00FA5B52" w:rsidRPr="006018C8" w:rsidRDefault="00FA5B52" w:rsidP="00FA5B52">
      <w:pPr>
        <w:pStyle w:val="Corpsdetexte"/>
        <w:kinsoku w:val="0"/>
        <w:overflowPunct w:val="0"/>
        <w:spacing w:line="276" w:lineRule="auto"/>
        <w:ind w:right="349"/>
        <w:jc w:val="both"/>
        <w:rPr>
          <w:spacing w:val="-3"/>
        </w:rPr>
      </w:pPr>
      <w:r w:rsidRPr="006018C8">
        <w:t xml:space="preserve">Les bornes </w:t>
      </w:r>
      <w:proofErr w:type="spellStart"/>
      <w:r w:rsidRPr="006018C8">
        <w:t>wi-fi</w:t>
      </w:r>
      <w:proofErr w:type="spellEnd"/>
      <w:r w:rsidRPr="006018C8">
        <w:t xml:space="preserve"> </w:t>
      </w:r>
      <w:r w:rsidRPr="006018C8">
        <w:rPr>
          <w:spacing w:val="-3"/>
        </w:rPr>
        <w:t xml:space="preserve">fonctionneront sur </w:t>
      </w:r>
      <w:r w:rsidRPr="006018C8">
        <w:t xml:space="preserve">deux bandes radio </w:t>
      </w:r>
      <w:r w:rsidRPr="006018C8">
        <w:rPr>
          <w:spacing w:val="-3"/>
        </w:rPr>
        <w:t xml:space="preserve">différentes: 3,5 </w:t>
      </w:r>
      <w:proofErr w:type="spellStart"/>
      <w:r w:rsidRPr="006018C8">
        <w:t>Ghz</w:t>
      </w:r>
      <w:proofErr w:type="spellEnd"/>
      <w:r w:rsidRPr="006018C8">
        <w:t xml:space="preserve"> et 5 </w:t>
      </w:r>
      <w:proofErr w:type="spellStart"/>
      <w:r w:rsidRPr="006018C8">
        <w:rPr>
          <w:spacing w:val="-3"/>
        </w:rPr>
        <w:t>Ghz</w:t>
      </w:r>
      <w:proofErr w:type="spellEnd"/>
      <w:r w:rsidRPr="006018C8">
        <w:rPr>
          <w:spacing w:val="-3"/>
        </w:rPr>
        <w:t xml:space="preserve">. </w:t>
      </w:r>
      <w:r w:rsidRPr="006018C8">
        <w:t xml:space="preserve">Deux </w:t>
      </w:r>
      <w:r w:rsidRPr="006018C8">
        <w:rPr>
          <w:spacing w:val="-3"/>
        </w:rPr>
        <w:t xml:space="preserve">types de </w:t>
      </w:r>
      <w:r w:rsidRPr="006018C8">
        <w:t xml:space="preserve">capacités seront implémentés </w:t>
      </w:r>
      <w:r w:rsidRPr="006018C8">
        <w:rPr>
          <w:spacing w:val="-3"/>
        </w:rPr>
        <w:t xml:space="preserve">pour cette connectivité: </w:t>
      </w:r>
      <w:r w:rsidRPr="006018C8">
        <w:t xml:space="preserve">450 Mbps (3,5 </w:t>
      </w:r>
      <w:proofErr w:type="spellStart"/>
      <w:r w:rsidRPr="006018C8">
        <w:rPr>
          <w:spacing w:val="-3"/>
        </w:rPr>
        <w:t>Ghz</w:t>
      </w:r>
      <w:proofErr w:type="spellEnd"/>
      <w:r w:rsidRPr="006018C8">
        <w:rPr>
          <w:spacing w:val="-3"/>
        </w:rPr>
        <w:t xml:space="preserve">), </w:t>
      </w:r>
      <w:r w:rsidRPr="006018C8">
        <w:t xml:space="preserve">800 Mbps </w:t>
      </w:r>
      <w:r w:rsidRPr="006018C8">
        <w:rPr>
          <w:spacing w:val="-3"/>
        </w:rPr>
        <w:t xml:space="preserve">(5Ghz), et </w:t>
      </w:r>
      <w:r w:rsidRPr="006018C8">
        <w:t xml:space="preserve">1.3Gbps (3,5 </w:t>
      </w:r>
      <w:proofErr w:type="spellStart"/>
      <w:r w:rsidRPr="006018C8">
        <w:rPr>
          <w:spacing w:val="-3"/>
        </w:rPr>
        <w:t>Ghz</w:t>
      </w:r>
      <w:proofErr w:type="spellEnd"/>
      <w:r w:rsidRPr="006018C8">
        <w:rPr>
          <w:spacing w:val="-3"/>
        </w:rPr>
        <w:t xml:space="preserve">). </w:t>
      </w:r>
      <w:r w:rsidRPr="006018C8">
        <w:t xml:space="preserve">Les modèles de ses bornes </w:t>
      </w:r>
      <w:r w:rsidRPr="006018C8">
        <w:rPr>
          <w:spacing w:val="-3"/>
        </w:rPr>
        <w:t xml:space="preserve">seront </w:t>
      </w:r>
      <w:r w:rsidRPr="006018C8">
        <w:t xml:space="preserve">des </w:t>
      </w:r>
      <w:r w:rsidRPr="006018C8">
        <w:rPr>
          <w:spacing w:val="-3"/>
        </w:rPr>
        <w:t xml:space="preserve">UAP-AX-PRP </w:t>
      </w:r>
      <w:r w:rsidRPr="006018C8">
        <w:t xml:space="preserve">et </w:t>
      </w:r>
      <w:r w:rsidRPr="006018C8">
        <w:rPr>
          <w:spacing w:val="-3"/>
        </w:rPr>
        <w:t xml:space="preserve">UAP-AC-LR </w:t>
      </w:r>
      <w:r w:rsidRPr="006018C8">
        <w:t xml:space="preserve">de </w:t>
      </w:r>
      <w:proofErr w:type="spellStart"/>
      <w:r w:rsidRPr="006018C8">
        <w:t>Ubiquity</w:t>
      </w:r>
      <w:proofErr w:type="spellEnd"/>
      <w:r w:rsidRPr="006018C8">
        <w:t xml:space="preserve"> </w:t>
      </w:r>
      <w:r w:rsidRPr="006018C8">
        <w:rPr>
          <w:spacing w:val="-3"/>
        </w:rPr>
        <w:t xml:space="preserve">ou similaire. </w:t>
      </w:r>
      <w:r w:rsidRPr="006018C8">
        <w:t xml:space="preserve">Elles </w:t>
      </w:r>
      <w:r w:rsidRPr="006018C8">
        <w:rPr>
          <w:spacing w:val="-3"/>
        </w:rPr>
        <w:t xml:space="preserve">seront </w:t>
      </w:r>
      <w:r w:rsidRPr="006018C8">
        <w:t xml:space="preserve">alimentées </w:t>
      </w:r>
      <w:r w:rsidRPr="006018C8">
        <w:rPr>
          <w:spacing w:val="-3"/>
        </w:rPr>
        <w:t xml:space="preserve">électriquement selon </w:t>
      </w:r>
      <w:r w:rsidRPr="006018C8">
        <w:t xml:space="preserve">la technologie </w:t>
      </w:r>
      <w:r w:rsidRPr="006018C8">
        <w:rPr>
          <w:spacing w:val="-3"/>
        </w:rPr>
        <w:t>Power Over Ethernet.</w:t>
      </w:r>
    </w:p>
    <w:p w14:paraId="26935CDC" w14:textId="77777777" w:rsidR="00FA5B52" w:rsidRPr="006018C8" w:rsidRDefault="00FA5B52" w:rsidP="00FA5B52">
      <w:pPr>
        <w:pStyle w:val="Corpsdetexte"/>
        <w:kinsoku w:val="0"/>
        <w:overflowPunct w:val="0"/>
        <w:spacing w:line="280" w:lineRule="auto"/>
        <w:ind w:right="353"/>
        <w:jc w:val="both"/>
      </w:pPr>
      <w:r w:rsidRPr="006018C8">
        <w:t>Compte tenu du volume élevé de personnes fréquentant ou résidant dans certains espaces comme les amphis 500 et 300, les logements, les bornes Wireless au Gigabit seront utilisées de préférences.</w:t>
      </w:r>
    </w:p>
    <w:p w14:paraId="7E5E379D"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09" w:after="0" w:line="240" w:lineRule="auto"/>
        <w:jc w:val="both"/>
        <w:textAlignment w:val="auto"/>
        <w:rPr>
          <w:rFonts w:ascii="Times New Roman" w:hAnsi="Times New Roman"/>
        </w:rPr>
      </w:pPr>
      <w:r w:rsidRPr="006018C8">
        <w:rPr>
          <w:rFonts w:ascii="Times New Roman" w:hAnsi="Times New Roman"/>
        </w:rPr>
        <w:t>Firewall</w:t>
      </w:r>
    </w:p>
    <w:p w14:paraId="7F887E1D" w14:textId="77777777" w:rsidR="00FA5B52" w:rsidRPr="006018C8" w:rsidRDefault="00FA5B52" w:rsidP="00FA5B52">
      <w:pPr>
        <w:pStyle w:val="Corpsdetexte"/>
        <w:kinsoku w:val="0"/>
        <w:overflowPunct w:val="0"/>
        <w:spacing w:before="118" w:line="276" w:lineRule="auto"/>
        <w:ind w:right="342"/>
        <w:jc w:val="both"/>
      </w:pPr>
      <w:r w:rsidRPr="006018C8">
        <w:t xml:space="preserve">L'accès aux services se </w:t>
      </w:r>
      <w:r w:rsidRPr="006018C8">
        <w:rPr>
          <w:spacing w:val="-3"/>
        </w:rPr>
        <w:t xml:space="preserve">fera au travers </w:t>
      </w:r>
      <w:r w:rsidRPr="006018C8">
        <w:t xml:space="preserve">d'un Firewall </w:t>
      </w:r>
      <w:proofErr w:type="spellStart"/>
      <w:r w:rsidRPr="006018C8">
        <w:rPr>
          <w:spacing w:val="-3"/>
        </w:rPr>
        <w:t>Fortigate</w:t>
      </w:r>
      <w:proofErr w:type="spellEnd"/>
      <w:r w:rsidRPr="006018C8">
        <w:rPr>
          <w:spacing w:val="-3"/>
        </w:rPr>
        <w:t xml:space="preserve"> </w:t>
      </w:r>
      <w:r w:rsidRPr="006018C8">
        <w:t xml:space="preserve">FG-500E ou </w:t>
      </w:r>
      <w:r w:rsidRPr="006018C8">
        <w:rPr>
          <w:spacing w:val="-3"/>
        </w:rPr>
        <w:t xml:space="preserve">similaire. </w:t>
      </w:r>
      <w:r w:rsidRPr="006018C8">
        <w:rPr>
          <w:spacing w:val="-4"/>
        </w:rPr>
        <w:t xml:space="preserve">Ce </w:t>
      </w:r>
      <w:r w:rsidRPr="006018C8">
        <w:t xml:space="preserve">pare-feu connecté à un commutateur connecté au </w:t>
      </w:r>
      <w:r w:rsidRPr="006018C8">
        <w:rPr>
          <w:spacing w:val="-3"/>
        </w:rPr>
        <w:t xml:space="preserve">cœur </w:t>
      </w:r>
      <w:r w:rsidRPr="006018C8">
        <w:t xml:space="preserve">du réseau </w:t>
      </w:r>
      <w:r w:rsidRPr="006018C8">
        <w:rPr>
          <w:spacing w:val="-3"/>
        </w:rPr>
        <w:t xml:space="preserve">en 10G. </w:t>
      </w:r>
      <w:r w:rsidRPr="006018C8">
        <w:t xml:space="preserve">Il sera </w:t>
      </w:r>
      <w:r w:rsidRPr="006018C8">
        <w:rPr>
          <w:spacing w:val="-3"/>
        </w:rPr>
        <w:t xml:space="preserve">configuré </w:t>
      </w:r>
      <w:r w:rsidRPr="006018C8">
        <w:t xml:space="preserve">ou </w:t>
      </w:r>
      <w:r w:rsidRPr="006018C8">
        <w:rPr>
          <w:spacing w:val="-3"/>
        </w:rPr>
        <w:t xml:space="preserve">partitionné </w:t>
      </w:r>
      <w:r w:rsidRPr="006018C8">
        <w:t xml:space="preserve">logiquement en en trois: LAN1, </w:t>
      </w:r>
      <w:r w:rsidRPr="006018C8">
        <w:rPr>
          <w:spacing w:val="-3"/>
        </w:rPr>
        <w:t xml:space="preserve">LAN2, </w:t>
      </w:r>
      <w:r w:rsidRPr="006018C8">
        <w:t xml:space="preserve">et </w:t>
      </w:r>
      <w:r w:rsidRPr="006018C8">
        <w:rPr>
          <w:spacing w:val="-3"/>
        </w:rPr>
        <w:t xml:space="preserve">DMZ. Deux </w:t>
      </w:r>
      <w:r w:rsidRPr="006018C8">
        <w:t xml:space="preserve">Pare-feu </w:t>
      </w:r>
      <w:r w:rsidRPr="006018C8">
        <w:rPr>
          <w:spacing w:val="-3"/>
        </w:rPr>
        <w:t xml:space="preserve">seront fournis, installés, </w:t>
      </w:r>
      <w:r w:rsidRPr="006018C8">
        <w:t xml:space="preserve">configurés et mis </w:t>
      </w:r>
      <w:r w:rsidRPr="006018C8">
        <w:rPr>
          <w:spacing w:val="-3"/>
        </w:rPr>
        <w:t xml:space="preserve">en service. Un sera </w:t>
      </w:r>
      <w:proofErr w:type="spellStart"/>
      <w:r w:rsidRPr="006018C8">
        <w:rPr>
          <w:spacing w:val="-3"/>
        </w:rPr>
        <w:t>spare</w:t>
      </w:r>
      <w:proofErr w:type="spellEnd"/>
      <w:r w:rsidRPr="006018C8">
        <w:rPr>
          <w:spacing w:val="-3"/>
        </w:rPr>
        <w:t xml:space="preserve"> </w:t>
      </w:r>
      <w:r w:rsidRPr="006018C8">
        <w:t xml:space="preserve">à froid </w:t>
      </w:r>
      <w:r w:rsidRPr="006018C8">
        <w:rPr>
          <w:spacing w:val="-3"/>
        </w:rPr>
        <w:t xml:space="preserve">ou </w:t>
      </w:r>
      <w:r w:rsidRPr="006018C8">
        <w:t>redondance froide.</w:t>
      </w:r>
    </w:p>
    <w:p w14:paraId="325B16F2" w14:textId="77777777" w:rsidR="00FA5B52" w:rsidRPr="006018C8" w:rsidRDefault="00FA5B52" w:rsidP="00FA5B52">
      <w:pPr>
        <w:pStyle w:val="Corpsdetexte"/>
        <w:kinsoku w:val="0"/>
        <w:overflowPunct w:val="0"/>
        <w:spacing w:before="123" w:line="276" w:lineRule="auto"/>
        <w:ind w:right="354"/>
        <w:jc w:val="both"/>
        <w:rPr>
          <w:spacing w:val="-3"/>
        </w:rPr>
      </w:pPr>
      <w:r w:rsidRPr="006018C8">
        <w:t xml:space="preserve">Les </w:t>
      </w:r>
      <w:r w:rsidRPr="006018C8">
        <w:rPr>
          <w:spacing w:val="-3"/>
        </w:rPr>
        <w:t xml:space="preserve">Services </w:t>
      </w:r>
      <w:r w:rsidRPr="006018C8">
        <w:t xml:space="preserve">sensibles </w:t>
      </w:r>
      <w:r w:rsidRPr="006018C8">
        <w:rPr>
          <w:spacing w:val="-3"/>
        </w:rPr>
        <w:t xml:space="preserve">ou serveurs </w:t>
      </w:r>
      <w:r w:rsidRPr="006018C8">
        <w:t xml:space="preserve">sensibles (Serveur </w:t>
      </w:r>
      <w:r w:rsidRPr="006018C8">
        <w:rPr>
          <w:spacing w:val="-3"/>
        </w:rPr>
        <w:t xml:space="preserve">Téléphonique, Serveur DNS, etc..) seront </w:t>
      </w:r>
      <w:r w:rsidRPr="006018C8">
        <w:rPr>
          <w:spacing w:val="-2"/>
        </w:rPr>
        <w:t xml:space="preserve">connectés </w:t>
      </w:r>
      <w:r w:rsidRPr="006018C8">
        <w:rPr>
          <w:spacing w:val="-3"/>
        </w:rPr>
        <w:t xml:space="preserve">sur </w:t>
      </w:r>
      <w:r w:rsidRPr="006018C8">
        <w:t xml:space="preserve">le LAN1 avec redondance </w:t>
      </w:r>
      <w:r w:rsidRPr="006018C8">
        <w:rPr>
          <w:spacing w:val="-3"/>
        </w:rPr>
        <w:t xml:space="preserve">sur </w:t>
      </w:r>
      <w:proofErr w:type="spellStart"/>
      <w:r w:rsidRPr="006018C8">
        <w:t>l</w:t>
      </w:r>
      <w:proofErr w:type="spellEnd"/>
      <w:r w:rsidRPr="006018C8">
        <w:t xml:space="preserve"> LAN </w:t>
      </w:r>
      <w:r w:rsidRPr="006018C8">
        <w:rPr>
          <w:spacing w:val="-3"/>
        </w:rPr>
        <w:t xml:space="preserve">2. </w:t>
      </w:r>
      <w:r w:rsidRPr="006018C8">
        <w:t xml:space="preserve">Les autres serveurs offrant des services </w:t>
      </w:r>
      <w:r w:rsidRPr="006018C8">
        <w:rPr>
          <w:spacing w:val="-3"/>
        </w:rPr>
        <w:t xml:space="preserve">dont </w:t>
      </w:r>
      <w:r w:rsidRPr="006018C8">
        <w:t xml:space="preserve">l'accès sera distant (La Messagerie, le Serveur WED de </w:t>
      </w:r>
      <w:r w:rsidRPr="006018C8">
        <w:rPr>
          <w:spacing w:val="-3"/>
        </w:rPr>
        <w:t xml:space="preserve">l'Université) seront sur </w:t>
      </w:r>
      <w:r w:rsidRPr="006018C8">
        <w:t xml:space="preserve">la </w:t>
      </w:r>
      <w:r w:rsidRPr="006018C8">
        <w:rPr>
          <w:spacing w:val="-3"/>
        </w:rPr>
        <w:t>DMZ.</w:t>
      </w:r>
    </w:p>
    <w:p w14:paraId="6B8C17DB" w14:textId="77777777" w:rsidR="00FA5B52" w:rsidRPr="006018C8" w:rsidRDefault="00FA5B52" w:rsidP="00FA5B52">
      <w:pPr>
        <w:pStyle w:val="Paragraphedeliste"/>
        <w:widowControl w:val="0"/>
        <w:numPr>
          <w:ilvl w:val="4"/>
          <w:numId w:val="110"/>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rPr>
      </w:pPr>
      <w:r w:rsidRPr="006018C8">
        <w:rPr>
          <w:rFonts w:ascii="Times New Roman" w:hAnsi="Times New Roman"/>
        </w:rPr>
        <w:t>Baie ou Armoire de brassage Périphérique</w:t>
      </w:r>
    </w:p>
    <w:p w14:paraId="787C1382" w14:textId="77777777" w:rsidR="00FA5B52" w:rsidRPr="006018C8" w:rsidRDefault="00FA5B52" w:rsidP="00FA5B52">
      <w:pPr>
        <w:pStyle w:val="Corpsdetexte"/>
        <w:kinsoku w:val="0"/>
        <w:overflowPunct w:val="0"/>
        <w:spacing w:before="123" w:line="276" w:lineRule="auto"/>
        <w:ind w:right="354"/>
        <w:jc w:val="both"/>
        <w:rPr>
          <w:spacing w:val="-3"/>
        </w:rPr>
      </w:pPr>
      <w:r w:rsidRPr="006018C8">
        <w:lastRenderedPageBreak/>
        <w:t>Caractéristiques</w:t>
      </w:r>
      <w:r w:rsidRPr="006018C8">
        <w:rPr>
          <w:spacing w:val="-5"/>
        </w:rPr>
        <w:t xml:space="preserve"> </w:t>
      </w:r>
      <w:r w:rsidRPr="006018C8">
        <w:rPr>
          <w:spacing w:val="-3"/>
        </w:rPr>
        <w:t>de base</w:t>
      </w:r>
      <w:r w:rsidRPr="006018C8">
        <w:rPr>
          <w:spacing w:val="-6"/>
        </w:rPr>
        <w:t xml:space="preserve"> </w:t>
      </w:r>
      <w:r w:rsidRPr="006018C8">
        <w:t>baies</w:t>
      </w:r>
      <w:r w:rsidRPr="006018C8">
        <w:rPr>
          <w:spacing w:val="-9"/>
        </w:rPr>
        <w:t xml:space="preserve"> </w:t>
      </w:r>
      <w:r w:rsidRPr="006018C8">
        <w:rPr>
          <w:spacing w:val="-3"/>
        </w:rPr>
        <w:t>principales:</w:t>
      </w:r>
      <w:r w:rsidRPr="006018C8">
        <w:rPr>
          <w:spacing w:val="-7"/>
        </w:rPr>
        <w:t xml:space="preserve"> </w:t>
      </w:r>
      <w:r w:rsidRPr="006018C8">
        <w:t>24U,</w:t>
      </w:r>
      <w:r w:rsidRPr="006018C8">
        <w:rPr>
          <w:spacing w:val="-5"/>
        </w:rPr>
        <w:t xml:space="preserve"> </w:t>
      </w:r>
      <w:r w:rsidRPr="006018C8">
        <w:rPr>
          <w:spacing w:val="-3"/>
        </w:rPr>
        <w:t>19’’</w:t>
      </w:r>
      <w:r w:rsidRPr="006018C8">
        <w:rPr>
          <w:spacing w:val="-2"/>
        </w:rPr>
        <w:t xml:space="preserve"> </w:t>
      </w:r>
      <w:r w:rsidRPr="006018C8">
        <w:t>avec</w:t>
      </w:r>
      <w:r w:rsidRPr="006018C8">
        <w:rPr>
          <w:spacing w:val="-7"/>
        </w:rPr>
        <w:t xml:space="preserve"> </w:t>
      </w:r>
      <w:r w:rsidRPr="006018C8">
        <w:t>porte</w:t>
      </w:r>
      <w:r w:rsidRPr="006018C8">
        <w:rPr>
          <w:spacing w:val="-8"/>
        </w:rPr>
        <w:t xml:space="preserve"> </w:t>
      </w:r>
      <w:r w:rsidRPr="006018C8">
        <w:t>grillagée</w:t>
      </w:r>
      <w:r w:rsidRPr="006018C8">
        <w:rPr>
          <w:spacing w:val="-8"/>
        </w:rPr>
        <w:t xml:space="preserve"> </w:t>
      </w:r>
      <w:r w:rsidRPr="006018C8">
        <w:t>et</w:t>
      </w:r>
      <w:r w:rsidRPr="006018C8">
        <w:rPr>
          <w:spacing w:val="-2"/>
        </w:rPr>
        <w:t xml:space="preserve"> </w:t>
      </w:r>
      <w:r w:rsidRPr="006018C8">
        <w:rPr>
          <w:spacing w:val="-3"/>
        </w:rPr>
        <w:t>sécurisée</w:t>
      </w:r>
      <w:r w:rsidRPr="006018C8">
        <w:rPr>
          <w:spacing w:val="-8"/>
        </w:rPr>
        <w:t xml:space="preserve"> </w:t>
      </w:r>
      <w:r w:rsidRPr="006018C8">
        <w:rPr>
          <w:spacing w:val="-3"/>
        </w:rPr>
        <w:t>(clé)</w:t>
      </w:r>
      <w:r w:rsidRPr="006018C8">
        <w:rPr>
          <w:spacing w:val="-1"/>
        </w:rPr>
        <w:t xml:space="preserve"> </w:t>
      </w:r>
      <w:r w:rsidRPr="006018C8">
        <w:rPr>
          <w:spacing w:val="-3"/>
        </w:rPr>
        <w:t>et</w:t>
      </w:r>
      <w:r w:rsidRPr="006018C8">
        <w:rPr>
          <w:spacing w:val="-7"/>
        </w:rPr>
        <w:t xml:space="preserve"> </w:t>
      </w:r>
      <w:r w:rsidRPr="006018C8">
        <w:t>fixable</w:t>
      </w:r>
      <w:r w:rsidRPr="006018C8">
        <w:rPr>
          <w:spacing w:val="-8"/>
        </w:rPr>
        <w:t xml:space="preserve"> </w:t>
      </w:r>
      <w:r w:rsidRPr="006018C8">
        <w:t>au</w:t>
      </w:r>
      <w:r w:rsidRPr="006018C8">
        <w:rPr>
          <w:spacing w:val="-7"/>
        </w:rPr>
        <w:t xml:space="preserve"> </w:t>
      </w:r>
      <w:r w:rsidRPr="006018C8">
        <w:t>mur</w:t>
      </w:r>
      <w:r w:rsidRPr="006018C8">
        <w:rPr>
          <w:spacing w:val="-5"/>
        </w:rPr>
        <w:t xml:space="preserve"> </w:t>
      </w:r>
      <w:r w:rsidRPr="006018C8">
        <w:t xml:space="preserve">par des </w:t>
      </w:r>
      <w:r w:rsidRPr="006018C8">
        <w:rPr>
          <w:spacing w:val="-3"/>
        </w:rPr>
        <w:t xml:space="preserve">tirefonds, extraction </w:t>
      </w:r>
      <w:r w:rsidRPr="006018C8">
        <w:t xml:space="preserve">d’air </w:t>
      </w:r>
      <w:r w:rsidRPr="006018C8">
        <w:rPr>
          <w:spacing w:val="-3"/>
        </w:rPr>
        <w:t xml:space="preserve">(ventilation), équipée d’accessoires </w:t>
      </w:r>
      <w:r w:rsidRPr="006018C8">
        <w:t xml:space="preserve">équipée </w:t>
      </w:r>
      <w:r w:rsidRPr="006018C8">
        <w:rPr>
          <w:spacing w:val="-3"/>
        </w:rPr>
        <w:t xml:space="preserve">d’accessoires (visserie, support  </w:t>
      </w:r>
      <w:r w:rsidRPr="006018C8">
        <w:t xml:space="preserve">arrière pour </w:t>
      </w:r>
      <w:r w:rsidRPr="006018C8">
        <w:rPr>
          <w:spacing w:val="-3"/>
        </w:rPr>
        <w:t xml:space="preserve">câble, passe-fil </w:t>
      </w:r>
      <w:r w:rsidRPr="006018C8">
        <w:t>à balai,</w:t>
      </w:r>
      <w:r w:rsidRPr="006018C8">
        <w:rPr>
          <w:spacing w:val="-22"/>
        </w:rPr>
        <w:t xml:space="preserve"> </w:t>
      </w:r>
      <w:r w:rsidRPr="006018C8">
        <w:rPr>
          <w:spacing w:val="-3"/>
        </w:rPr>
        <w:t>obturateur).</w:t>
      </w:r>
    </w:p>
    <w:p w14:paraId="4B05523E" w14:textId="77777777" w:rsidR="00FA5B52" w:rsidRPr="006018C8" w:rsidRDefault="00FA5B52" w:rsidP="00FA5B52">
      <w:pPr>
        <w:pStyle w:val="Corpsdetexte"/>
        <w:kinsoku w:val="0"/>
        <w:overflowPunct w:val="0"/>
      </w:pPr>
      <w:r w:rsidRPr="006018C8">
        <w:t>L’architecture opérationnelle du réseau informatique comprendra pour le site, les infrastructures suivantes :</w:t>
      </w:r>
    </w:p>
    <w:p w14:paraId="263103A5" w14:textId="77777777" w:rsidR="00FA5B52" w:rsidRPr="006018C8" w:rsidRDefault="00FA5B52" w:rsidP="00FA5B52">
      <w:pPr>
        <w:pStyle w:val="Paragraphedeliste"/>
        <w:widowControl w:val="0"/>
        <w:numPr>
          <w:ilvl w:val="0"/>
          <w:numId w:val="105"/>
        </w:numPr>
        <w:tabs>
          <w:tab w:val="left" w:pos="1375"/>
        </w:tabs>
        <w:suppressAutoHyphens w:val="0"/>
        <w:kinsoku w:val="0"/>
        <w:overflowPunct w:val="0"/>
        <w:autoSpaceDE w:val="0"/>
        <w:adjustRightInd w:val="0"/>
        <w:spacing w:before="22" w:after="0" w:line="276" w:lineRule="auto"/>
        <w:ind w:right="862"/>
        <w:textAlignment w:val="auto"/>
        <w:rPr>
          <w:rFonts w:ascii="Times New Roman" w:hAnsi="Times New Roman"/>
        </w:rPr>
      </w:pPr>
      <w:r w:rsidRPr="006018C8">
        <w:rPr>
          <w:rFonts w:ascii="Times New Roman" w:hAnsi="Times New Roman"/>
        </w:rPr>
        <w:t>Trois</w:t>
      </w:r>
      <w:r w:rsidRPr="006018C8">
        <w:rPr>
          <w:rFonts w:ascii="Times New Roman" w:hAnsi="Times New Roman"/>
          <w:spacing w:val="-10"/>
        </w:rPr>
        <w:t xml:space="preserve"> </w:t>
      </w:r>
      <w:r w:rsidRPr="006018C8">
        <w:rPr>
          <w:rFonts w:ascii="Times New Roman" w:hAnsi="Times New Roman"/>
        </w:rPr>
        <w:t>baies</w:t>
      </w:r>
      <w:r w:rsidRPr="006018C8">
        <w:rPr>
          <w:rFonts w:ascii="Times New Roman" w:hAnsi="Times New Roman"/>
          <w:spacing w:val="-11"/>
        </w:rPr>
        <w:t xml:space="preserve"> </w:t>
      </w:r>
      <w:r w:rsidRPr="006018C8">
        <w:rPr>
          <w:rFonts w:ascii="Times New Roman" w:hAnsi="Times New Roman"/>
        </w:rPr>
        <w:t>principales</w:t>
      </w:r>
      <w:r w:rsidRPr="006018C8">
        <w:rPr>
          <w:rFonts w:ascii="Times New Roman" w:hAnsi="Times New Roman"/>
          <w:spacing w:val="-15"/>
        </w:rPr>
        <w:t xml:space="preserve"> </w:t>
      </w:r>
      <w:r w:rsidRPr="006018C8">
        <w:rPr>
          <w:rFonts w:ascii="Times New Roman" w:hAnsi="Times New Roman"/>
        </w:rPr>
        <w:t>(42U)</w:t>
      </w:r>
      <w:r w:rsidRPr="006018C8">
        <w:rPr>
          <w:rFonts w:ascii="Times New Roman" w:hAnsi="Times New Roman"/>
          <w:spacing w:val="-6"/>
        </w:rPr>
        <w:t xml:space="preserve"> </w:t>
      </w:r>
      <w:r w:rsidRPr="006018C8">
        <w:rPr>
          <w:rFonts w:ascii="Times New Roman" w:hAnsi="Times New Roman"/>
        </w:rPr>
        <w:t>centrales</w:t>
      </w:r>
      <w:r w:rsidRPr="006018C8">
        <w:rPr>
          <w:rFonts w:ascii="Times New Roman" w:hAnsi="Times New Roman"/>
          <w:spacing w:val="-10"/>
        </w:rPr>
        <w:t xml:space="preserve"> </w:t>
      </w:r>
      <w:r w:rsidRPr="006018C8">
        <w:rPr>
          <w:rFonts w:ascii="Times New Roman" w:hAnsi="Times New Roman"/>
        </w:rPr>
        <w:t>au</w:t>
      </w:r>
      <w:r w:rsidRPr="006018C8">
        <w:rPr>
          <w:rFonts w:ascii="Times New Roman" w:hAnsi="Times New Roman"/>
          <w:spacing w:val="-8"/>
        </w:rPr>
        <w:t xml:space="preserve"> </w:t>
      </w:r>
      <w:r w:rsidRPr="006018C8">
        <w:rPr>
          <w:rFonts w:ascii="Times New Roman" w:hAnsi="Times New Roman"/>
          <w:spacing w:val="-3"/>
        </w:rPr>
        <w:t>RDC</w:t>
      </w:r>
      <w:r w:rsidRPr="006018C8">
        <w:rPr>
          <w:rFonts w:ascii="Times New Roman" w:hAnsi="Times New Roman"/>
          <w:spacing w:val="-10"/>
        </w:rPr>
        <w:t xml:space="preserve"> </w:t>
      </w:r>
      <w:r w:rsidRPr="006018C8">
        <w:rPr>
          <w:rFonts w:ascii="Times New Roman" w:hAnsi="Times New Roman"/>
        </w:rPr>
        <w:t>du</w:t>
      </w:r>
      <w:r w:rsidRPr="006018C8">
        <w:rPr>
          <w:rFonts w:ascii="Times New Roman" w:hAnsi="Times New Roman"/>
          <w:spacing w:val="-13"/>
        </w:rPr>
        <w:t xml:space="preserve"> </w:t>
      </w:r>
      <w:r w:rsidRPr="006018C8">
        <w:rPr>
          <w:rFonts w:ascii="Times New Roman" w:hAnsi="Times New Roman"/>
        </w:rPr>
        <w:t>Bâtiment</w:t>
      </w:r>
      <w:r w:rsidRPr="006018C8">
        <w:rPr>
          <w:rFonts w:ascii="Times New Roman" w:hAnsi="Times New Roman"/>
          <w:spacing w:val="-8"/>
        </w:rPr>
        <w:t xml:space="preserve"> </w:t>
      </w:r>
      <w:r w:rsidRPr="006018C8">
        <w:rPr>
          <w:rFonts w:ascii="Times New Roman" w:hAnsi="Times New Roman"/>
          <w:spacing w:val="-3"/>
        </w:rPr>
        <w:t>Administratif</w:t>
      </w:r>
      <w:r w:rsidRPr="006018C8">
        <w:rPr>
          <w:rFonts w:ascii="Times New Roman" w:hAnsi="Times New Roman"/>
          <w:spacing w:val="45"/>
        </w:rPr>
        <w:t xml:space="preserve"> </w:t>
      </w:r>
      <w:r w:rsidRPr="006018C8">
        <w:rPr>
          <w:rFonts w:ascii="Times New Roman" w:hAnsi="Times New Roman"/>
        </w:rPr>
        <w:t>tel</w:t>
      </w:r>
      <w:r w:rsidRPr="006018C8">
        <w:rPr>
          <w:rFonts w:ascii="Times New Roman" w:hAnsi="Times New Roman"/>
          <w:spacing w:val="-8"/>
        </w:rPr>
        <w:t xml:space="preserve"> </w:t>
      </w:r>
      <w:r w:rsidRPr="006018C8">
        <w:rPr>
          <w:rFonts w:ascii="Times New Roman" w:hAnsi="Times New Roman"/>
        </w:rPr>
        <w:t>que</w:t>
      </w:r>
      <w:r w:rsidRPr="006018C8">
        <w:rPr>
          <w:rFonts w:ascii="Times New Roman" w:hAnsi="Times New Roman"/>
          <w:spacing w:val="-9"/>
        </w:rPr>
        <w:t xml:space="preserve"> </w:t>
      </w:r>
      <w:r w:rsidRPr="006018C8">
        <w:rPr>
          <w:rFonts w:ascii="Times New Roman" w:hAnsi="Times New Roman"/>
          <w:spacing w:val="-3"/>
        </w:rPr>
        <w:t>explicité</w:t>
      </w:r>
      <w:r w:rsidRPr="006018C8">
        <w:rPr>
          <w:rFonts w:ascii="Times New Roman" w:hAnsi="Times New Roman"/>
          <w:spacing w:val="-9"/>
        </w:rPr>
        <w:t xml:space="preserve"> </w:t>
      </w:r>
      <w:r w:rsidRPr="006018C8">
        <w:rPr>
          <w:rFonts w:ascii="Times New Roman" w:hAnsi="Times New Roman"/>
        </w:rPr>
        <w:t xml:space="preserve">au paragraphe </w:t>
      </w:r>
      <w:r w:rsidRPr="006018C8">
        <w:rPr>
          <w:rFonts w:ascii="Times New Roman" w:hAnsi="Times New Roman"/>
          <w:spacing w:val="-3"/>
        </w:rPr>
        <w:t xml:space="preserve">II.2.4.4 </w:t>
      </w:r>
      <w:r w:rsidRPr="006018C8">
        <w:rPr>
          <w:rFonts w:ascii="Times New Roman" w:hAnsi="Times New Roman"/>
        </w:rPr>
        <w:t>dans le local technique</w:t>
      </w:r>
      <w:r w:rsidRPr="006018C8">
        <w:rPr>
          <w:rFonts w:ascii="Times New Roman" w:hAnsi="Times New Roman"/>
          <w:spacing w:val="16"/>
        </w:rPr>
        <w:t xml:space="preserve"> </w:t>
      </w:r>
      <w:r w:rsidRPr="006018C8">
        <w:rPr>
          <w:rFonts w:ascii="Times New Roman" w:hAnsi="Times New Roman"/>
        </w:rPr>
        <w:t>général.</w:t>
      </w:r>
    </w:p>
    <w:p w14:paraId="416592BB" w14:textId="77777777" w:rsidR="00FA5B52" w:rsidRPr="006018C8" w:rsidRDefault="00FA5B52" w:rsidP="00FA5B52">
      <w:pPr>
        <w:pStyle w:val="Paragraphedeliste"/>
        <w:widowControl w:val="0"/>
        <w:numPr>
          <w:ilvl w:val="0"/>
          <w:numId w:val="105"/>
        </w:numPr>
        <w:tabs>
          <w:tab w:val="left" w:pos="1375"/>
        </w:tabs>
        <w:suppressAutoHyphens w:val="0"/>
        <w:kinsoku w:val="0"/>
        <w:overflowPunct w:val="0"/>
        <w:autoSpaceDE w:val="0"/>
        <w:adjustRightInd w:val="0"/>
        <w:spacing w:before="8" w:after="0" w:line="240" w:lineRule="auto"/>
        <w:ind w:hanging="361"/>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baies</w:t>
      </w:r>
      <w:r w:rsidRPr="006018C8">
        <w:rPr>
          <w:rFonts w:ascii="Times New Roman" w:hAnsi="Times New Roman"/>
          <w:spacing w:val="-9"/>
        </w:rPr>
        <w:t xml:space="preserve"> </w:t>
      </w:r>
      <w:r w:rsidRPr="006018C8">
        <w:rPr>
          <w:rFonts w:ascii="Times New Roman" w:hAnsi="Times New Roman"/>
          <w:spacing w:val="-3"/>
        </w:rPr>
        <w:t>24</w:t>
      </w:r>
      <w:r w:rsidRPr="006018C8">
        <w:rPr>
          <w:rFonts w:ascii="Times New Roman" w:hAnsi="Times New Roman"/>
          <w:spacing w:val="-6"/>
        </w:rPr>
        <w:t xml:space="preserve"> </w:t>
      </w:r>
      <w:r w:rsidRPr="006018C8">
        <w:rPr>
          <w:rFonts w:ascii="Times New Roman" w:hAnsi="Times New Roman"/>
          <w:spacing w:val="-3"/>
        </w:rPr>
        <w:t>U,</w:t>
      </w:r>
      <w:r w:rsidRPr="006018C8">
        <w:rPr>
          <w:rFonts w:ascii="Times New Roman" w:hAnsi="Times New Roman"/>
          <w:spacing w:val="-5"/>
        </w:rPr>
        <w:t xml:space="preserve"> </w:t>
      </w:r>
      <w:r w:rsidRPr="006018C8">
        <w:rPr>
          <w:rFonts w:ascii="Times New Roman" w:hAnsi="Times New Roman"/>
        </w:rPr>
        <w:t>18U</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10"/>
        </w:rPr>
        <w:t xml:space="preserve"> </w:t>
      </w:r>
      <w:r w:rsidRPr="006018C8">
        <w:rPr>
          <w:rFonts w:ascii="Times New Roman" w:hAnsi="Times New Roman"/>
        </w:rPr>
        <w:t>12U</w:t>
      </w:r>
      <w:r w:rsidRPr="006018C8">
        <w:rPr>
          <w:rFonts w:ascii="Times New Roman" w:hAnsi="Times New Roman"/>
          <w:spacing w:val="-2"/>
        </w:rPr>
        <w:t xml:space="preserve"> </w:t>
      </w:r>
      <w:r w:rsidRPr="006018C8">
        <w:rPr>
          <w:rFonts w:ascii="Times New Roman" w:hAnsi="Times New Roman"/>
        </w:rPr>
        <w:t>situées</w:t>
      </w:r>
      <w:r w:rsidRPr="006018C8">
        <w:rPr>
          <w:rFonts w:ascii="Times New Roman" w:hAnsi="Times New Roman"/>
          <w:spacing w:val="-8"/>
        </w:rPr>
        <w:t xml:space="preserve"> </w:t>
      </w:r>
      <w:r w:rsidRPr="006018C8">
        <w:rPr>
          <w:rFonts w:ascii="Times New Roman" w:hAnsi="Times New Roman"/>
        </w:rPr>
        <w:t>aux</w:t>
      </w:r>
      <w:r w:rsidRPr="006018C8">
        <w:rPr>
          <w:rFonts w:ascii="Times New Roman" w:hAnsi="Times New Roman"/>
          <w:spacing w:val="-11"/>
        </w:rPr>
        <w:t xml:space="preserve"> </w:t>
      </w:r>
      <w:r w:rsidRPr="006018C8">
        <w:rPr>
          <w:rFonts w:ascii="Times New Roman" w:hAnsi="Times New Roman"/>
        </w:rPr>
        <w:t>différents</w:t>
      </w:r>
      <w:r w:rsidRPr="006018C8">
        <w:rPr>
          <w:rFonts w:ascii="Times New Roman" w:hAnsi="Times New Roman"/>
          <w:spacing w:val="-8"/>
        </w:rPr>
        <w:t xml:space="preserve"> </w:t>
      </w:r>
      <w:r w:rsidRPr="006018C8">
        <w:rPr>
          <w:rFonts w:ascii="Times New Roman" w:hAnsi="Times New Roman"/>
        </w:rPr>
        <w:t>endroits</w:t>
      </w:r>
      <w:r w:rsidRPr="006018C8">
        <w:rPr>
          <w:rFonts w:ascii="Times New Roman" w:hAnsi="Times New Roman"/>
          <w:spacing w:val="-12"/>
        </w:rPr>
        <w:t xml:space="preserve"> </w:t>
      </w:r>
      <w:r w:rsidRPr="006018C8">
        <w:rPr>
          <w:rFonts w:ascii="Times New Roman" w:hAnsi="Times New Roman"/>
        </w:rPr>
        <w:t>(Bâtiment</w:t>
      </w:r>
      <w:r w:rsidRPr="006018C8">
        <w:rPr>
          <w:rFonts w:ascii="Times New Roman" w:hAnsi="Times New Roman"/>
          <w:spacing w:val="-6"/>
        </w:rPr>
        <w:t xml:space="preserve"> </w:t>
      </w:r>
      <w:r w:rsidRPr="006018C8">
        <w:rPr>
          <w:rFonts w:ascii="Times New Roman" w:hAnsi="Times New Roman"/>
          <w:spacing w:val="-3"/>
        </w:rPr>
        <w:t>admin.</w:t>
      </w:r>
      <w:r w:rsidRPr="006018C8">
        <w:rPr>
          <w:rFonts w:ascii="Times New Roman" w:hAnsi="Times New Roman"/>
          <w:spacing w:val="-5"/>
        </w:rPr>
        <w:t xml:space="preserve"> </w:t>
      </w:r>
      <w:r w:rsidRPr="006018C8">
        <w:rPr>
          <w:rFonts w:ascii="Times New Roman" w:hAnsi="Times New Roman"/>
        </w:rPr>
        <w:t>et</w:t>
      </w:r>
      <w:r w:rsidRPr="006018C8">
        <w:rPr>
          <w:rFonts w:ascii="Times New Roman" w:hAnsi="Times New Roman"/>
          <w:spacing w:val="-6"/>
        </w:rPr>
        <w:t xml:space="preserve"> </w:t>
      </w:r>
      <w:r w:rsidRPr="006018C8">
        <w:rPr>
          <w:rFonts w:ascii="Times New Roman" w:hAnsi="Times New Roman"/>
          <w:spacing w:val="-3"/>
        </w:rPr>
        <w:t>Bâtiments</w:t>
      </w:r>
      <w:r w:rsidRPr="006018C8">
        <w:rPr>
          <w:rFonts w:ascii="Times New Roman" w:hAnsi="Times New Roman"/>
          <w:spacing w:val="-12"/>
        </w:rPr>
        <w:t xml:space="preserve"> </w:t>
      </w:r>
      <w:r w:rsidRPr="006018C8">
        <w:rPr>
          <w:rFonts w:ascii="Times New Roman" w:hAnsi="Times New Roman"/>
          <w:spacing w:val="-3"/>
        </w:rPr>
        <w:t>distants)</w:t>
      </w:r>
    </w:p>
    <w:p w14:paraId="70BAD5D7" w14:textId="77777777" w:rsidR="00FA5B52" w:rsidRPr="006018C8" w:rsidRDefault="00FA5B52" w:rsidP="00FA5B52">
      <w:pPr>
        <w:pStyle w:val="Paragraphedeliste"/>
        <w:widowControl w:val="0"/>
        <w:numPr>
          <w:ilvl w:val="0"/>
          <w:numId w:val="105"/>
        </w:numPr>
        <w:tabs>
          <w:tab w:val="left" w:pos="1375"/>
        </w:tabs>
        <w:suppressAutoHyphens w:val="0"/>
        <w:kinsoku w:val="0"/>
        <w:overflowPunct w:val="0"/>
        <w:autoSpaceDE w:val="0"/>
        <w:adjustRightInd w:val="0"/>
        <w:spacing w:before="12" w:after="0" w:line="276" w:lineRule="auto"/>
        <w:ind w:left="395" w:right="2868" w:firstLine="619"/>
        <w:textAlignment w:val="auto"/>
        <w:rPr>
          <w:rFonts w:ascii="Times New Roman" w:hAnsi="Times New Roman"/>
        </w:rPr>
      </w:pP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liens</w:t>
      </w:r>
      <w:r w:rsidRPr="006018C8">
        <w:rPr>
          <w:rFonts w:ascii="Times New Roman" w:hAnsi="Times New Roman"/>
          <w:spacing w:val="-8"/>
        </w:rPr>
        <w:t xml:space="preserve"> </w:t>
      </w:r>
      <w:r w:rsidRPr="006018C8">
        <w:rPr>
          <w:rFonts w:ascii="Times New Roman" w:hAnsi="Times New Roman"/>
          <w:spacing w:val="-3"/>
        </w:rPr>
        <w:t>en</w:t>
      </w:r>
      <w:r w:rsidRPr="006018C8">
        <w:rPr>
          <w:rFonts w:ascii="Times New Roman" w:hAnsi="Times New Roman"/>
          <w:spacing w:val="-6"/>
        </w:rPr>
        <w:t xml:space="preserve"> </w:t>
      </w:r>
      <w:r w:rsidRPr="006018C8">
        <w:rPr>
          <w:rFonts w:ascii="Times New Roman" w:hAnsi="Times New Roman"/>
        </w:rPr>
        <w:t>fibre</w:t>
      </w:r>
      <w:r w:rsidRPr="006018C8">
        <w:rPr>
          <w:rFonts w:ascii="Times New Roman" w:hAnsi="Times New Roman"/>
          <w:spacing w:val="-12"/>
        </w:rPr>
        <w:t xml:space="preserve"> </w:t>
      </w:r>
      <w:r w:rsidRPr="006018C8">
        <w:rPr>
          <w:rFonts w:ascii="Times New Roman" w:hAnsi="Times New Roman"/>
        </w:rPr>
        <w:t>optique</w:t>
      </w:r>
      <w:r w:rsidRPr="006018C8">
        <w:rPr>
          <w:rFonts w:ascii="Times New Roman" w:hAnsi="Times New Roman"/>
          <w:spacing w:val="-12"/>
        </w:rPr>
        <w:t xml:space="preserve"> </w:t>
      </w:r>
      <w:r w:rsidRPr="006018C8">
        <w:rPr>
          <w:rFonts w:ascii="Times New Roman" w:hAnsi="Times New Roman"/>
        </w:rPr>
        <w:t>monomode</w:t>
      </w:r>
      <w:r w:rsidRPr="006018C8">
        <w:rPr>
          <w:rFonts w:ascii="Times New Roman" w:hAnsi="Times New Roman"/>
          <w:spacing w:val="-11"/>
        </w:rPr>
        <w:t xml:space="preserve"> </w:t>
      </w:r>
      <w:r w:rsidRPr="006018C8">
        <w:rPr>
          <w:rFonts w:ascii="Times New Roman" w:hAnsi="Times New Roman"/>
        </w:rPr>
        <w:t>OS1</w:t>
      </w:r>
      <w:r w:rsidRPr="006018C8">
        <w:rPr>
          <w:rFonts w:ascii="Times New Roman" w:hAnsi="Times New Roman"/>
          <w:spacing w:val="-7"/>
        </w:rPr>
        <w:t xml:space="preserve"> </w:t>
      </w:r>
      <w:r w:rsidRPr="006018C8">
        <w:rPr>
          <w:rFonts w:ascii="Times New Roman" w:hAnsi="Times New Roman"/>
        </w:rPr>
        <w:t>(pour</w:t>
      </w:r>
      <w:r w:rsidRPr="006018C8">
        <w:rPr>
          <w:rFonts w:ascii="Times New Roman" w:hAnsi="Times New Roman"/>
          <w:spacing w:val="-9"/>
        </w:rPr>
        <w:t xml:space="preserve"> </w:t>
      </w:r>
      <w:r w:rsidRPr="006018C8">
        <w:rPr>
          <w:rFonts w:ascii="Times New Roman" w:hAnsi="Times New Roman"/>
          <w:spacing w:val="-3"/>
        </w:rPr>
        <w:t>l'Intérieur</w:t>
      </w:r>
      <w:r w:rsidRPr="006018C8">
        <w:rPr>
          <w:rFonts w:ascii="Times New Roman" w:hAnsi="Times New Roman"/>
          <w:spacing w:val="-4"/>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spacing w:val="-3"/>
        </w:rPr>
        <w:t xml:space="preserve">l'Extérieur) </w:t>
      </w:r>
      <w:r w:rsidRPr="006018C8">
        <w:rPr>
          <w:rFonts w:ascii="Times New Roman" w:hAnsi="Times New Roman"/>
        </w:rPr>
        <w:t xml:space="preserve">La baie </w:t>
      </w:r>
      <w:r w:rsidRPr="006018C8">
        <w:rPr>
          <w:rFonts w:ascii="Times New Roman" w:hAnsi="Times New Roman"/>
          <w:spacing w:val="-3"/>
        </w:rPr>
        <w:t xml:space="preserve">principale </w:t>
      </w:r>
      <w:r w:rsidRPr="006018C8">
        <w:rPr>
          <w:rFonts w:ascii="Times New Roman" w:hAnsi="Times New Roman"/>
        </w:rPr>
        <w:t xml:space="preserve">informatique sera </w:t>
      </w:r>
      <w:r w:rsidRPr="006018C8">
        <w:rPr>
          <w:rFonts w:ascii="Times New Roman" w:hAnsi="Times New Roman"/>
          <w:spacing w:val="-3"/>
        </w:rPr>
        <w:t xml:space="preserve">essentiellement </w:t>
      </w:r>
      <w:r w:rsidRPr="006018C8">
        <w:rPr>
          <w:rFonts w:ascii="Times New Roman" w:hAnsi="Times New Roman"/>
        </w:rPr>
        <w:t xml:space="preserve">constituée </w:t>
      </w:r>
      <w:r w:rsidRPr="006018C8">
        <w:rPr>
          <w:rFonts w:ascii="Times New Roman" w:hAnsi="Times New Roman"/>
          <w:spacing w:val="-3"/>
        </w:rPr>
        <w:t>de</w:t>
      </w:r>
      <w:r w:rsidRPr="006018C8">
        <w:rPr>
          <w:rFonts w:ascii="Times New Roman" w:hAnsi="Times New Roman"/>
          <w:spacing w:val="-37"/>
        </w:rPr>
        <w:t xml:space="preserve"> </w:t>
      </w:r>
      <w:r w:rsidRPr="006018C8">
        <w:rPr>
          <w:rFonts w:ascii="Times New Roman" w:hAnsi="Times New Roman"/>
        </w:rPr>
        <w:t>:</w:t>
      </w:r>
    </w:p>
    <w:p w14:paraId="4AAA8500"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4" w:after="0" w:line="220" w:lineRule="auto"/>
        <w:ind w:left="1374" w:right="357" w:hanging="360"/>
        <w:textAlignment w:val="auto"/>
        <w:rPr>
          <w:rFonts w:ascii="Times New Roman" w:hAnsi="Times New Roman"/>
          <w:spacing w:val="-3"/>
        </w:rPr>
      </w:pPr>
      <w:r w:rsidRPr="006018C8">
        <w:rPr>
          <w:rFonts w:ascii="Times New Roman" w:hAnsi="Times New Roman"/>
        </w:rPr>
        <w:t xml:space="preserve">Trois armoires en tôle métallique de 42 </w:t>
      </w:r>
      <w:r w:rsidRPr="006018C8">
        <w:rPr>
          <w:rFonts w:ascii="Times New Roman" w:hAnsi="Times New Roman"/>
          <w:spacing w:val="-3"/>
        </w:rPr>
        <w:t xml:space="preserve">U/unités, </w:t>
      </w:r>
      <w:r w:rsidRPr="006018C8">
        <w:rPr>
          <w:rFonts w:ascii="Times New Roman" w:hAnsi="Times New Roman"/>
        </w:rPr>
        <w:t xml:space="preserve">au </w:t>
      </w:r>
      <w:r w:rsidRPr="006018C8">
        <w:rPr>
          <w:rFonts w:ascii="Times New Roman" w:hAnsi="Times New Roman"/>
          <w:spacing w:val="-3"/>
        </w:rPr>
        <w:t xml:space="preserve">sol </w:t>
      </w:r>
      <w:r w:rsidRPr="006018C8">
        <w:rPr>
          <w:rFonts w:ascii="Times New Roman" w:hAnsi="Times New Roman"/>
        </w:rPr>
        <w:t xml:space="preserve">(sur  faux </w:t>
      </w:r>
      <w:r w:rsidRPr="006018C8">
        <w:rPr>
          <w:rFonts w:ascii="Times New Roman" w:hAnsi="Times New Roman"/>
          <w:spacing w:val="-3"/>
        </w:rPr>
        <w:t xml:space="preserve">plancher), </w:t>
      </w:r>
      <w:r w:rsidRPr="006018C8">
        <w:rPr>
          <w:rFonts w:ascii="Times New Roman" w:hAnsi="Times New Roman"/>
        </w:rPr>
        <w:t xml:space="preserve">avec une porte  </w:t>
      </w:r>
      <w:r w:rsidRPr="006018C8">
        <w:rPr>
          <w:rFonts w:ascii="Times New Roman" w:hAnsi="Times New Roman"/>
          <w:spacing w:val="-3"/>
        </w:rPr>
        <w:t xml:space="preserve">vitrée, </w:t>
      </w:r>
      <w:r w:rsidRPr="006018C8">
        <w:rPr>
          <w:rFonts w:ascii="Times New Roman" w:hAnsi="Times New Roman"/>
        </w:rPr>
        <w:t>et des extracteurs</w:t>
      </w:r>
      <w:r w:rsidRPr="006018C8">
        <w:rPr>
          <w:rFonts w:ascii="Times New Roman" w:hAnsi="Times New Roman"/>
          <w:spacing w:val="-16"/>
        </w:rPr>
        <w:t xml:space="preserve"> </w:t>
      </w:r>
      <w:r w:rsidRPr="006018C8">
        <w:rPr>
          <w:rFonts w:ascii="Times New Roman" w:hAnsi="Times New Roman"/>
          <w:spacing w:val="-3"/>
        </w:rPr>
        <w:t>d’air</w:t>
      </w:r>
    </w:p>
    <w:p w14:paraId="0ABD406C"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13" w:after="0" w:line="240" w:lineRule="auto"/>
        <w:ind w:left="1374"/>
        <w:textAlignment w:val="auto"/>
        <w:rPr>
          <w:rFonts w:ascii="Times New Roman" w:hAnsi="Times New Roman"/>
        </w:rPr>
      </w:pP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tiroirs</w:t>
      </w:r>
      <w:r w:rsidRPr="006018C8">
        <w:rPr>
          <w:rFonts w:ascii="Times New Roman" w:hAnsi="Times New Roman"/>
          <w:spacing w:val="-5"/>
        </w:rPr>
        <w:t xml:space="preserve"> </w:t>
      </w:r>
      <w:r w:rsidRPr="006018C8">
        <w:rPr>
          <w:rFonts w:ascii="Times New Roman" w:hAnsi="Times New Roman"/>
        </w:rPr>
        <w:t>optiques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12,</w:t>
      </w:r>
      <w:r w:rsidRPr="006018C8">
        <w:rPr>
          <w:rFonts w:ascii="Times New Roman" w:hAnsi="Times New Roman"/>
          <w:spacing w:val="-1"/>
        </w:rPr>
        <w:t xml:space="preserve"> </w:t>
      </w:r>
      <w:r w:rsidRPr="006018C8">
        <w:rPr>
          <w:rFonts w:ascii="Times New Roman" w:hAnsi="Times New Roman"/>
          <w:spacing w:val="-3"/>
        </w:rPr>
        <w:t>18</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7"/>
        </w:rPr>
        <w:t xml:space="preserve"> </w:t>
      </w:r>
      <w:r w:rsidRPr="006018C8">
        <w:rPr>
          <w:rFonts w:ascii="Times New Roman" w:hAnsi="Times New Roman"/>
        </w:rPr>
        <w:t>24</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5"/>
        </w:rPr>
        <w:t xml:space="preserve"> </w:t>
      </w:r>
      <w:r w:rsidRPr="006018C8">
        <w:rPr>
          <w:rFonts w:ascii="Times New Roman" w:hAnsi="Times New Roman"/>
        </w:rPr>
        <w:t>LC</w:t>
      </w:r>
    </w:p>
    <w:p w14:paraId="195D2689"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rPr>
      </w:pPr>
      <w:r w:rsidRPr="006018C8">
        <w:rPr>
          <w:rFonts w:ascii="Times New Roman" w:hAnsi="Times New Roman"/>
        </w:rPr>
        <w:t>Quatre (4) jarretières optiques</w:t>
      </w:r>
      <w:r w:rsidRPr="006018C8">
        <w:rPr>
          <w:rFonts w:ascii="Times New Roman" w:hAnsi="Times New Roman"/>
          <w:spacing w:val="-27"/>
        </w:rPr>
        <w:t xml:space="preserve"> </w:t>
      </w:r>
      <w:r w:rsidRPr="006018C8">
        <w:rPr>
          <w:rFonts w:ascii="Times New Roman" w:hAnsi="Times New Roman"/>
        </w:rPr>
        <w:t>LC/LC</w:t>
      </w:r>
    </w:p>
    <w:p w14:paraId="259C0B32"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panneaux</w:t>
      </w:r>
      <w:r w:rsidRPr="006018C8">
        <w:rPr>
          <w:rFonts w:ascii="Times New Roman" w:hAnsi="Times New Roman"/>
          <w:spacing w:val="-9"/>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brassage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24</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7"/>
        </w:rPr>
        <w:t xml:space="preserve"> </w:t>
      </w:r>
      <w:r w:rsidRPr="006018C8">
        <w:rPr>
          <w:rFonts w:ascii="Times New Roman" w:hAnsi="Times New Roman"/>
          <w:spacing w:val="-3"/>
        </w:rPr>
        <w:t>cat.6a</w:t>
      </w:r>
    </w:p>
    <w:p w14:paraId="6E664432"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panneaux</w:t>
      </w:r>
      <w:r w:rsidRPr="006018C8">
        <w:rPr>
          <w:rFonts w:ascii="Times New Roman" w:hAnsi="Times New Roman"/>
          <w:spacing w:val="-9"/>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brassage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16</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7"/>
        </w:rPr>
        <w:t xml:space="preserve"> </w:t>
      </w:r>
      <w:r w:rsidRPr="006018C8">
        <w:rPr>
          <w:rFonts w:ascii="Times New Roman" w:hAnsi="Times New Roman"/>
          <w:spacing w:val="-3"/>
        </w:rPr>
        <w:t>cat.6a</w:t>
      </w:r>
    </w:p>
    <w:p w14:paraId="6453137E"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5" w:after="0" w:line="240" w:lineRule="auto"/>
        <w:ind w:left="1374"/>
        <w:textAlignment w:val="auto"/>
        <w:rPr>
          <w:rFonts w:ascii="Times New Roman" w:hAnsi="Times New Roman"/>
        </w:rPr>
      </w:pPr>
      <w:r w:rsidRPr="006018C8">
        <w:rPr>
          <w:rFonts w:ascii="Times New Roman" w:hAnsi="Times New Roman"/>
        </w:rPr>
        <w:t xml:space="preserve">Deux </w:t>
      </w:r>
      <w:r w:rsidRPr="006018C8">
        <w:rPr>
          <w:rFonts w:ascii="Times New Roman" w:hAnsi="Times New Roman"/>
          <w:spacing w:val="-3"/>
        </w:rPr>
        <w:t xml:space="preserve">(02) </w:t>
      </w:r>
      <w:r w:rsidRPr="006018C8">
        <w:rPr>
          <w:rFonts w:ascii="Times New Roman" w:hAnsi="Times New Roman"/>
        </w:rPr>
        <w:t xml:space="preserve">blocs </w:t>
      </w:r>
      <w:r w:rsidRPr="006018C8">
        <w:rPr>
          <w:rFonts w:ascii="Times New Roman" w:hAnsi="Times New Roman"/>
          <w:spacing w:val="-3"/>
        </w:rPr>
        <w:t xml:space="preserve">de </w:t>
      </w:r>
      <w:r w:rsidRPr="006018C8">
        <w:rPr>
          <w:rFonts w:ascii="Times New Roman" w:hAnsi="Times New Roman"/>
        </w:rPr>
        <w:t>prises de courant/ rails électriques (8 prises,</w:t>
      </w:r>
      <w:r w:rsidRPr="006018C8">
        <w:rPr>
          <w:rFonts w:ascii="Times New Roman" w:hAnsi="Times New Roman"/>
          <w:spacing w:val="-27"/>
        </w:rPr>
        <w:t xml:space="preserve"> </w:t>
      </w:r>
      <w:r w:rsidRPr="006018C8">
        <w:rPr>
          <w:rFonts w:ascii="Times New Roman" w:hAnsi="Times New Roman"/>
        </w:rPr>
        <w:t>2P+T)</w:t>
      </w:r>
    </w:p>
    <w:p w14:paraId="621FC72D"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rPr>
      </w:pPr>
      <w:r w:rsidRPr="006018C8">
        <w:rPr>
          <w:rFonts w:ascii="Times New Roman" w:hAnsi="Times New Roman"/>
        </w:rPr>
        <w:t xml:space="preserve">Des cordons </w:t>
      </w:r>
      <w:r w:rsidRPr="006018C8">
        <w:rPr>
          <w:rFonts w:ascii="Times New Roman" w:hAnsi="Times New Roman"/>
          <w:spacing w:val="-3"/>
        </w:rPr>
        <w:t xml:space="preserve">de brassage cat. </w:t>
      </w:r>
      <w:r w:rsidRPr="006018C8">
        <w:rPr>
          <w:rFonts w:ascii="Times New Roman" w:hAnsi="Times New Roman"/>
        </w:rPr>
        <w:t>6a, 1</w:t>
      </w:r>
      <w:r w:rsidRPr="006018C8">
        <w:rPr>
          <w:rFonts w:ascii="Times New Roman" w:hAnsi="Times New Roman"/>
          <w:spacing w:val="-21"/>
        </w:rPr>
        <w:t xml:space="preserve"> </w:t>
      </w:r>
      <w:r w:rsidRPr="006018C8">
        <w:rPr>
          <w:rFonts w:ascii="Times New Roman" w:hAnsi="Times New Roman"/>
        </w:rPr>
        <w:t>mètre</w:t>
      </w:r>
    </w:p>
    <w:p w14:paraId="7828F398"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rPr>
      </w:pPr>
      <w:r w:rsidRPr="006018C8">
        <w:rPr>
          <w:rFonts w:ascii="Times New Roman" w:hAnsi="Times New Roman"/>
        </w:rPr>
        <w:t xml:space="preserve">Des cordons </w:t>
      </w:r>
      <w:r w:rsidRPr="006018C8">
        <w:rPr>
          <w:rFonts w:ascii="Times New Roman" w:hAnsi="Times New Roman"/>
          <w:spacing w:val="-3"/>
        </w:rPr>
        <w:t xml:space="preserve">de brassage cat. </w:t>
      </w:r>
      <w:r w:rsidRPr="006018C8">
        <w:rPr>
          <w:rFonts w:ascii="Times New Roman" w:hAnsi="Times New Roman"/>
        </w:rPr>
        <w:t>6a, 3</w:t>
      </w:r>
      <w:r w:rsidRPr="006018C8">
        <w:rPr>
          <w:rFonts w:ascii="Times New Roman" w:hAnsi="Times New Roman"/>
          <w:spacing w:val="-21"/>
        </w:rPr>
        <w:t xml:space="preserve"> </w:t>
      </w:r>
      <w:r w:rsidRPr="006018C8">
        <w:rPr>
          <w:rFonts w:ascii="Times New Roman" w:hAnsi="Times New Roman"/>
        </w:rPr>
        <w:t>mètres</w:t>
      </w:r>
    </w:p>
    <w:p w14:paraId="5615FDC9"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5" w:after="0" w:line="240" w:lineRule="auto"/>
        <w:ind w:left="1374"/>
        <w:textAlignment w:val="auto"/>
        <w:rPr>
          <w:rFonts w:ascii="Times New Roman" w:hAnsi="Times New Roman"/>
        </w:rPr>
      </w:pPr>
      <w:r w:rsidRPr="006018C8">
        <w:rPr>
          <w:rFonts w:ascii="Times New Roman" w:hAnsi="Times New Roman"/>
        </w:rPr>
        <w:t xml:space="preserve">Des Passe-fils </w:t>
      </w:r>
      <w:r w:rsidRPr="006018C8">
        <w:rPr>
          <w:rFonts w:ascii="Times New Roman" w:hAnsi="Times New Roman"/>
          <w:spacing w:val="-3"/>
        </w:rPr>
        <w:t xml:space="preserve">et </w:t>
      </w:r>
      <w:r w:rsidRPr="006018C8">
        <w:rPr>
          <w:rFonts w:ascii="Times New Roman" w:hAnsi="Times New Roman"/>
        </w:rPr>
        <w:t>des</w:t>
      </w:r>
      <w:r w:rsidRPr="006018C8">
        <w:rPr>
          <w:rFonts w:ascii="Times New Roman" w:hAnsi="Times New Roman"/>
          <w:spacing w:val="-22"/>
        </w:rPr>
        <w:t xml:space="preserve"> </w:t>
      </w:r>
      <w:r w:rsidRPr="006018C8">
        <w:rPr>
          <w:rFonts w:ascii="Times New Roman" w:hAnsi="Times New Roman"/>
        </w:rPr>
        <w:t>obturateurs</w:t>
      </w:r>
    </w:p>
    <w:p w14:paraId="24B5F3B2" w14:textId="77777777" w:rsidR="00FA5B52" w:rsidRPr="006018C8" w:rsidRDefault="00FA5B52" w:rsidP="00FA5B52">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rPr>
      </w:pPr>
      <w:r w:rsidRPr="006018C8">
        <w:rPr>
          <w:rFonts w:ascii="Times New Roman" w:hAnsi="Times New Roman"/>
        </w:rPr>
        <w:t>Accessoires</w:t>
      </w:r>
    </w:p>
    <w:p w14:paraId="7352A7D0" w14:textId="77777777" w:rsidR="00FA5B52" w:rsidRPr="006018C8" w:rsidRDefault="00FA5B52" w:rsidP="00FA5B52">
      <w:pPr>
        <w:pStyle w:val="Corpsdetexte"/>
        <w:tabs>
          <w:tab w:val="left" w:pos="3079"/>
        </w:tabs>
        <w:kinsoku w:val="0"/>
        <w:overflowPunct w:val="0"/>
        <w:spacing w:before="50" w:line="345" w:lineRule="auto"/>
        <w:ind w:left="1682" w:right="4577" w:hanging="120"/>
      </w:pPr>
      <w:r w:rsidRPr="006018C8">
        <w:t>Toutes</w:t>
      </w:r>
      <w:r w:rsidRPr="006018C8">
        <w:rPr>
          <w:spacing w:val="-13"/>
        </w:rPr>
        <w:t xml:space="preserve"> </w:t>
      </w:r>
      <w:r w:rsidRPr="006018C8">
        <w:t>les</w:t>
      </w:r>
      <w:r w:rsidRPr="006018C8">
        <w:rPr>
          <w:spacing w:val="-9"/>
        </w:rPr>
        <w:t xml:space="preserve"> </w:t>
      </w:r>
      <w:r w:rsidRPr="006018C8">
        <w:t>autres</w:t>
      </w:r>
      <w:r w:rsidRPr="006018C8">
        <w:rPr>
          <w:spacing w:val="-8"/>
        </w:rPr>
        <w:t xml:space="preserve"> </w:t>
      </w:r>
      <w:r w:rsidRPr="006018C8">
        <w:t>baies</w:t>
      </w:r>
      <w:r w:rsidRPr="006018C8">
        <w:rPr>
          <w:spacing w:val="-8"/>
        </w:rPr>
        <w:t xml:space="preserve"> </w:t>
      </w:r>
      <w:r w:rsidRPr="006018C8">
        <w:rPr>
          <w:spacing w:val="-3"/>
        </w:rPr>
        <w:t>seront</w:t>
      </w:r>
      <w:r w:rsidRPr="006018C8">
        <w:rPr>
          <w:spacing w:val="-6"/>
        </w:rPr>
        <w:t xml:space="preserve"> </w:t>
      </w:r>
      <w:r w:rsidRPr="006018C8">
        <w:t>des</w:t>
      </w:r>
      <w:r w:rsidRPr="006018C8">
        <w:rPr>
          <w:spacing w:val="-13"/>
        </w:rPr>
        <w:t xml:space="preserve"> </w:t>
      </w:r>
      <w:r w:rsidRPr="006018C8">
        <w:t>baies</w:t>
      </w:r>
      <w:r w:rsidRPr="006018C8">
        <w:rPr>
          <w:spacing w:val="-8"/>
        </w:rPr>
        <w:t xml:space="preserve"> </w:t>
      </w:r>
      <w:r w:rsidRPr="006018C8">
        <w:rPr>
          <w:spacing w:val="-3"/>
        </w:rPr>
        <w:t xml:space="preserve">périphériques </w:t>
      </w:r>
      <w:r w:rsidRPr="006018C8">
        <w:t>V.2.2.1.10.</w:t>
      </w:r>
      <w:r w:rsidRPr="006018C8">
        <w:tab/>
        <w:t>Prise réseau</w:t>
      </w:r>
    </w:p>
    <w:p w14:paraId="44FCC096" w14:textId="77777777" w:rsidR="00FA5B52" w:rsidRPr="006018C8" w:rsidRDefault="00FA5B52" w:rsidP="00FA5B52">
      <w:pPr>
        <w:pStyle w:val="Corpsdetexte"/>
        <w:kinsoku w:val="0"/>
        <w:overflowPunct w:val="0"/>
        <w:spacing w:line="278" w:lineRule="auto"/>
        <w:ind w:right="708"/>
        <w:jc w:val="both"/>
      </w:pPr>
      <w:r w:rsidRPr="006018C8">
        <w:t xml:space="preserve">Une prise réseau individuelle </w:t>
      </w:r>
      <w:proofErr w:type="spellStart"/>
      <w:r w:rsidRPr="006018C8">
        <w:t>surprofilé</w:t>
      </w:r>
      <w:proofErr w:type="spellEnd"/>
      <w:r w:rsidRPr="006018C8">
        <w:t>/le long du profilé sera disponible par poste de travail (par utilisateur), installée sur le mur. Le câble logique sera acheminé à travers une gaine flexible. Pour les bureaux ou salles disposant des deux réseaux (informatique + téléphonique), cette prise sera installée conjointement avec une prise téléphonique telle que vu sur les plans. La prise sera nantie. D’une embase 45*45 sur un plastron Elle est de catégorie 6a.</w:t>
      </w:r>
    </w:p>
    <w:p w14:paraId="2F75153B" w14:textId="77777777" w:rsidR="00FA5B52" w:rsidRPr="006018C8" w:rsidRDefault="00FA5B52" w:rsidP="00FA5B52">
      <w:pPr>
        <w:pStyle w:val="Corpsdetexte"/>
        <w:kinsoku w:val="0"/>
        <w:overflowPunct w:val="0"/>
        <w:spacing w:before="52" w:line="276" w:lineRule="auto"/>
        <w:ind w:right="418"/>
        <w:rPr>
          <w:spacing w:val="-3"/>
        </w:rPr>
      </w:pPr>
      <w:r w:rsidRPr="006018C8">
        <w:t xml:space="preserve">Les </w:t>
      </w:r>
      <w:r w:rsidRPr="006018C8">
        <w:rPr>
          <w:spacing w:val="-2"/>
        </w:rPr>
        <w:t xml:space="preserve">prises </w:t>
      </w:r>
      <w:r w:rsidRPr="006018C8">
        <w:rPr>
          <w:spacing w:val="-3"/>
        </w:rPr>
        <w:t xml:space="preserve">disposeront </w:t>
      </w:r>
      <w:r w:rsidRPr="006018C8">
        <w:t xml:space="preserve">d'un </w:t>
      </w:r>
      <w:r w:rsidRPr="006018C8">
        <w:rPr>
          <w:spacing w:val="-3"/>
        </w:rPr>
        <w:t xml:space="preserve">volet </w:t>
      </w:r>
      <w:r w:rsidRPr="006018C8">
        <w:t xml:space="preserve">de protection </w:t>
      </w:r>
      <w:r w:rsidRPr="006018C8">
        <w:rPr>
          <w:spacing w:val="-3"/>
        </w:rPr>
        <w:t xml:space="preserve">mobile et inamovible. </w:t>
      </w:r>
      <w:r w:rsidRPr="006018C8">
        <w:t xml:space="preserve">Le </w:t>
      </w:r>
      <w:r w:rsidRPr="006018C8">
        <w:rPr>
          <w:spacing w:val="-3"/>
        </w:rPr>
        <w:t xml:space="preserve">volet pourra être </w:t>
      </w:r>
      <w:r w:rsidRPr="006018C8">
        <w:rPr>
          <w:spacing w:val="-4"/>
        </w:rPr>
        <w:t xml:space="preserve">sur </w:t>
      </w:r>
      <w:r w:rsidRPr="006018C8">
        <w:t xml:space="preserve">le connecteur </w:t>
      </w:r>
      <w:r w:rsidRPr="006018C8">
        <w:rPr>
          <w:spacing w:val="-3"/>
        </w:rPr>
        <w:t xml:space="preserve">ou </w:t>
      </w:r>
      <w:r w:rsidRPr="006018C8">
        <w:t>le</w:t>
      </w:r>
      <w:r w:rsidRPr="006018C8">
        <w:rPr>
          <w:spacing w:val="-4"/>
        </w:rPr>
        <w:t xml:space="preserve"> </w:t>
      </w:r>
      <w:r w:rsidRPr="006018C8">
        <w:rPr>
          <w:spacing w:val="-3"/>
        </w:rPr>
        <w:t>plastron.</w:t>
      </w:r>
    </w:p>
    <w:p w14:paraId="39BC5100" w14:textId="77777777" w:rsidR="00FA5B52" w:rsidRPr="006018C8" w:rsidRDefault="00FA5B52" w:rsidP="00FA5B52">
      <w:pPr>
        <w:pStyle w:val="Corpsdetexte"/>
        <w:kinsoku w:val="0"/>
        <w:overflowPunct w:val="0"/>
        <w:spacing w:line="278" w:lineRule="auto"/>
        <w:ind w:right="289"/>
        <w:jc w:val="both"/>
      </w:pPr>
      <w:r w:rsidRPr="006018C8">
        <w:t xml:space="preserve">Les prises </w:t>
      </w:r>
      <w:r w:rsidRPr="006018C8">
        <w:rPr>
          <w:spacing w:val="-3"/>
        </w:rPr>
        <w:t xml:space="preserve">seront </w:t>
      </w:r>
      <w:r w:rsidRPr="006018C8">
        <w:t xml:space="preserve">également équipées d’un </w:t>
      </w:r>
      <w:r w:rsidRPr="006018C8">
        <w:rPr>
          <w:spacing w:val="-3"/>
        </w:rPr>
        <w:t xml:space="preserve">système </w:t>
      </w:r>
      <w:r w:rsidRPr="006018C8">
        <w:t xml:space="preserve">de marquage et </w:t>
      </w:r>
      <w:r w:rsidRPr="006018C8">
        <w:rPr>
          <w:spacing w:val="-3"/>
        </w:rPr>
        <w:t xml:space="preserve">d’identification </w:t>
      </w:r>
      <w:r w:rsidRPr="006018C8">
        <w:t>des</w:t>
      </w:r>
      <w:r w:rsidRPr="006018C8">
        <w:rPr>
          <w:spacing w:val="-41"/>
        </w:rPr>
        <w:t xml:space="preserve"> </w:t>
      </w:r>
      <w:r w:rsidRPr="006018C8">
        <w:rPr>
          <w:spacing w:val="-3"/>
        </w:rPr>
        <w:t xml:space="preserve">connecteurs. Un volet </w:t>
      </w:r>
      <w:r w:rsidRPr="006018C8">
        <w:t xml:space="preserve">de protection </w:t>
      </w:r>
      <w:r w:rsidRPr="006018C8">
        <w:rPr>
          <w:spacing w:val="-3"/>
        </w:rPr>
        <w:t xml:space="preserve">transparent </w:t>
      </w:r>
      <w:r w:rsidRPr="006018C8">
        <w:t xml:space="preserve">amovible protégera </w:t>
      </w:r>
      <w:r w:rsidRPr="006018C8">
        <w:rPr>
          <w:spacing w:val="-3"/>
        </w:rPr>
        <w:t xml:space="preserve">l’étiquette d’identification. Les étiquettes </w:t>
      </w:r>
      <w:r w:rsidRPr="006018C8">
        <w:t>non protégées ne seront pas acceptées.</w:t>
      </w:r>
    </w:p>
    <w:p w14:paraId="087C3B4E" w14:textId="77777777" w:rsidR="00FA5B52" w:rsidRPr="006018C8" w:rsidRDefault="00FA5B52" w:rsidP="00FA5B52">
      <w:pPr>
        <w:pStyle w:val="Corpsdetexte"/>
        <w:kinsoku w:val="0"/>
        <w:overflowPunct w:val="0"/>
        <w:spacing w:before="4"/>
        <w:jc w:val="both"/>
      </w:pPr>
      <w:r w:rsidRPr="006018C8">
        <w:t>Les prises du réseau informatiques seront brassées à travers des panneaux de brassage.</w:t>
      </w:r>
    </w:p>
    <w:p w14:paraId="20FBCBB2" w14:textId="77777777" w:rsidR="00FA5B52" w:rsidRPr="006018C8" w:rsidRDefault="00FA5B52" w:rsidP="00FA5B52">
      <w:pPr>
        <w:pStyle w:val="Corpsdetexte"/>
        <w:kinsoku w:val="0"/>
        <w:overflowPunct w:val="0"/>
        <w:spacing w:before="50" w:line="276" w:lineRule="auto"/>
        <w:ind w:right="355"/>
        <w:jc w:val="both"/>
      </w:pPr>
      <w:r w:rsidRPr="006018C8">
        <w:rPr>
          <w:b/>
          <w:bCs/>
          <w:u w:val="thick" w:color="000000"/>
        </w:rPr>
        <w:t>Note importante pour le réseau Informatique</w:t>
      </w:r>
      <w:r w:rsidRPr="006018C8">
        <w:t>: Tous les matériels actifs comprennent, la fourniture, le déploiement, les configurations nécessaires, les tests et optimisation, et la mise en service.</w:t>
      </w:r>
    </w:p>
    <w:p w14:paraId="76C23384" w14:textId="77777777" w:rsidR="00FA5B52" w:rsidRPr="006018C8" w:rsidRDefault="00FA5B52" w:rsidP="00FA5B52">
      <w:pPr>
        <w:pStyle w:val="Corpsdetexte"/>
        <w:kinsoku w:val="0"/>
        <w:overflowPunct w:val="0"/>
        <w:spacing w:before="119"/>
        <w:ind w:left="1682"/>
        <w:jc w:val="both"/>
      </w:pPr>
      <w:r w:rsidRPr="006018C8">
        <w:t>V.2.2.1.11. Formation</w:t>
      </w:r>
    </w:p>
    <w:p w14:paraId="133F5694" w14:textId="77777777" w:rsidR="00FA5B52" w:rsidRPr="006018C8" w:rsidRDefault="00FA5B52" w:rsidP="00FA5B52">
      <w:pPr>
        <w:pStyle w:val="Corpsdetexte"/>
        <w:kinsoku w:val="0"/>
        <w:overflowPunct w:val="0"/>
        <w:spacing w:before="118" w:line="276" w:lineRule="auto"/>
        <w:ind w:right="351"/>
        <w:jc w:val="both"/>
        <w:rPr>
          <w:spacing w:val="-3"/>
        </w:rPr>
      </w:pPr>
      <w:r w:rsidRPr="006018C8">
        <w:t>L'Entreprise</w:t>
      </w:r>
      <w:r w:rsidRPr="006018C8">
        <w:rPr>
          <w:spacing w:val="-12"/>
        </w:rPr>
        <w:t xml:space="preserve"> </w:t>
      </w:r>
      <w:r w:rsidRPr="006018C8">
        <w:rPr>
          <w:spacing w:val="-3"/>
        </w:rPr>
        <w:t>donnera</w:t>
      </w:r>
      <w:r w:rsidRPr="006018C8">
        <w:rPr>
          <w:spacing w:val="-11"/>
        </w:rPr>
        <w:t xml:space="preserve"> </w:t>
      </w:r>
      <w:r w:rsidRPr="006018C8">
        <w:t>au</w:t>
      </w:r>
      <w:r w:rsidRPr="006018C8">
        <w:rPr>
          <w:spacing w:val="-14"/>
        </w:rPr>
        <w:t xml:space="preserve"> </w:t>
      </w:r>
      <w:r w:rsidRPr="006018C8">
        <w:rPr>
          <w:spacing w:val="-3"/>
        </w:rPr>
        <w:t>Personnel</w:t>
      </w:r>
      <w:r w:rsidRPr="006018C8">
        <w:rPr>
          <w:spacing w:val="-9"/>
        </w:rPr>
        <w:t xml:space="preserve"> </w:t>
      </w:r>
      <w:r w:rsidRPr="006018C8">
        <w:t>du</w:t>
      </w:r>
      <w:r w:rsidRPr="006018C8">
        <w:rPr>
          <w:spacing w:val="-10"/>
        </w:rPr>
        <w:t xml:space="preserve"> </w:t>
      </w:r>
      <w:r w:rsidRPr="006018C8">
        <w:t>Maitre</w:t>
      </w:r>
      <w:r w:rsidRPr="006018C8">
        <w:rPr>
          <w:spacing w:val="-16"/>
        </w:rPr>
        <w:t xml:space="preserve"> </w:t>
      </w:r>
      <w:r w:rsidRPr="006018C8">
        <w:t>d'ouvrage</w:t>
      </w:r>
      <w:r w:rsidRPr="006018C8">
        <w:rPr>
          <w:spacing w:val="-11"/>
        </w:rPr>
        <w:t xml:space="preserve"> </w:t>
      </w:r>
      <w:r w:rsidRPr="006018C8">
        <w:t>une</w:t>
      </w:r>
      <w:r w:rsidRPr="006018C8">
        <w:rPr>
          <w:spacing w:val="-11"/>
        </w:rPr>
        <w:t xml:space="preserve"> </w:t>
      </w:r>
      <w:r w:rsidRPr="006018C8">
        <w:t>formation</w:t>
      </w:r>
      <w:r w:rsidRPr="006018C8">
        <w:rPr>
          <w:spacing w:val="-10"/>
        </w:rPr>
        <w:t xml:space="preserve"> </w:t>
      </w:r>
      <w:r w:rsidRPr="006018C8">
        <w:rPr>
          <w:spacing w:val="-3"/>
        </w:rPr>
        <w:t>de</w:t>
      </w:r>
      <w:r w:rsidRPr="006018C8">
        <w:rPr>
          <w:spacing w:val="-11"/>
        </w:rPr>
        <w:t xml:space="preserve"> </w:t>
      </w:r>
      <w:r w:rsidRPr="006018C8">
        <w:t>Niveau</w:t>
      </w:r>
      <w:r w:rsidRPr="006018C8">
        <w:rPr>
          <w:spacing w:val="-10"/>
        </w:rPr>
        <w:t xml:space="preserve"> </w:t>
      </w:r>
      <w:r w:rsidRPr="006018C8">
        <w:t>I</w:t>
      </w:r>
      <w:r w:rsidRPr="006018C8">
        <w:rPr>
          <w:spacing w:val="-9"/>
        </w:rPr>
        <w:t xml:space="preserve"> </w:t>
      </w:r>
      <w:r w:rsidRPr="006018C8">
        <w:rPr>
          <w:spacing w:val="-3"/>
        </w:rPr>
        <w:t>pour</w:t>
      </w:r>
      <w:r w:rsidRPr="006018C8">
        <w:rPr>
          <w:spacing w:val="-8"/>
        </w:rPr>
        <w:t xml:space="preserve"> </w:t>
      </w:r>
      <w:r w:rsidRPr="006018C8">
        <w:t>lui</w:t>
      </w:r>
      <w:r w:rsidRPr="006018C8">
        <w:rPr>
          <w:spacing w:val="-14"/>
        </w:rPr>
        <w:t xml:space="preserve"> </w:t>
      </w:r>
      <w:r w:rsidRPr="006018C8">
        <w:t>permettre</w:t>
      </w:r>
      <w:r w:rsidRPr="006018C8">
        <w:rPr>
          <w:spacing w:val="-15"/>
        </w:rPr>
        <w:t xml:space="preserve"> </w:t>
      </w:r>
      <w:r w:rsidRPr="006018C8">
        <w:t xml:space="preserve">d'exploiter au quotidien la </w:t>
      </w:r>
      <w:r w:rsidRPr="006018C8">
        <w:rPr>
          <w:spacing w:val="-3"/>
        </w:rPr>
        <w:t xml:space="preserve">Centrale. </w:t>
      </w:r>
      <w:r w:rsidRPr="006018C8">
        <w:t xml:space="preserve">Le </w:t>
      </w:r>
      <w:r w:rsidRPr="006018C8">
        <w:rPr>
          <w:spacing w:val="-3"/>
        </w:rPr>
        <w:t xml:space="preserve">personnel </w:t>
      </w:r>
      <w:r w:rsidRPr="006018C8">
        <w:t xml:space="preserve">devra </w:t>
      </w:r>
      <w:r w:rsidRPr="006018C8">
        <w:rPr>
          <w:spacing w:val="-3"/>
        </w:rPr>
        <w:t xml:space="preserve">avoir la capacité </w:t>
      </w:r>
      <w:r w:rsidRPr="006018C8">
        <w:t xml:space="preserve">de </w:t>
      </w:r>
      <w:r w:rsidRPr="006018C8">
        <w:rPr>
          <w:spacing w:val="-3"/>
        </w:rPr>
        <w:t xml:space="preserve">d'identifier, </w:t>
      </w:r>
      <w:r w:rsidRPr="006018C8">
        <w:t xml:space="preserve">de diagnostiquer </w:t>
      </w:r>
      <w:r w:rsidRPr="006018C8">
        <w:rPr>
          <w:spacing w:val="-3"/>
        </w:rPr>
        <w:t xml:space="preserve">et </w:t>
      </w:r>
      <w:r w:rsidRPr="006018C8">
        <w:t xml:space="preserve">de remettre la centrale solaire </w:t>
      </w:r>
      <w:r w:rsidRPr="006018C8">
        <w:rPr>
          <w:spacing w:val="-3"/>
        </w:rPr>
        <w:t xml:space="preserve">pour </w:t>
      </w:r>
      <w:r w:rsidRPr="006018C8">
        <w:t xml:space="preserve">les pannes/incidents d'un </w:t>
      </w:r>
      <w:r w:rsidRPr="006018C8">
        <w:rPr>
          <w:spacing w:val="-2"/>
        </w:rPr>
        <w:t xml:space="preserve">niveau </w:t>
      </w:r>
      <w:r w:rsidRPr="006018C8">
        <w:rPr>
          <w:spacing w:val="-3"/>
        </w:rPr>
        <w:t xml:space="preserve">primaire. </w:t>
      </w:r>
      <w:r w:rsidRPr="006018C8">
        <w:rPr>
          <w:spacing w:val="-4"/>
        </w:rPr>
        <w:t xml:space="preserve">La </w:t>
      </w:r>
      <w:r w:rsidRPr="006018C8">
        <w:rPr>
          <w:spacing w:val="-3"/>
        </w:rPr>
        <w:t xml:space="preserve">formation concernera </w:t>
      </w:r>
      <w:r w:rsidRPr="006018C8">
        <w:t xml:space="preserve">chaque </w:t>
      </w:r>
      <w:r w:rsidRPr="006018C8">
        <w:rPr>
          <w:spacing w:val="-3"/>
        </w:rPr>
        <w:t xml:space="preserve">infrastructure </w:t>
      </w:r>
      <w:r w:rsidRPr="006018C8">
        <w:t xml:space="preserve">réseau </w:t>
      </w:r>
      <w:r w:rsidRPr="006018C8">
        <w:rPr>
          <w:spacing w:val="-3"/>
        </w:rPr>
        <w:t xml:space="preserve">notamment </w:t>
      </w:r>
      <w:r w:rsidRPr="006018C8">
        <w:t xml:space="preserve">les équipements </w:t>
      </w:r>
      <w:r w:rsidRPr="006018C8">
        <w:rPr>
          <w:spacing w:val="-3"/>
        </w:rPr>
        <w:t xml:space="preserve">actifs. </w:t>
      </w:r>
      <w:r w:rsidRPr="006018C8">
        <w:t xml:space="preserve">Des </w:t>
      </w:r>
      <w:proofErr w:type="spellStart"/>
      <w:r w:rsidRPr="006018C8">
        <w:t>pré-requis</w:t>
      </w:r>
      <w:proofErr w:type="spellEnd"/>
      <w:r w:rsidRPr="006018C8">
        <w:t xml:space="preserve"> </w:t>
      </w:r>
      <w:r w:rsidRPr="006018C8">
        <w:rPr>
          <w:spacing w:val="-3"/>
        </w:rPr>
        <w:t xml:space="preserve">suggérés </w:t>
      </w:r>
      <w:r w:rsidRPr="006018C8">
        <w:t xml:space="preserve">par </w:t>
      </w:r>
      <w:r w:rsidRPr="006018C8">
        <w:rPr>
          <w:spacing w:val="-3"/>
        </w:rPr>
        <w:t xml:space="preserve">l'Entrepreneur devront </w:t>
      </w:r>
      <w:r w:rsidRPr="006018C8">
        <w:t xml:space="preserve">être servis </w:t>
      </w:r>
      <w:r w:rsidRPr="006018C8">
        <w:rPr>
          <w:spacing w:val="-3"/>
        </w:rPr>
        <w:t xml:space="preserve">au </w:t>
      </w:r>
      <w:r w:rsidRPr="006018C8">
        <w:t>Maitre</w:t>
      </w:r>
      <w:r w:rsidRPr="006018C8">
        <w:rPr>
          <w:spacing w:val="-10"/>
        </w:rPr>
        <w:t xml:space="preserve"> </w:t>
      </w:r>
      <w:r w:rsidRPr="006018C8">
        <w:t>d'Ouvrage</w:t>
      </w:r>
      <w:r w:rsidRPr="006018C8">
        <w:rPr>
          <w:spacing w:val="-6"/>
        </w:rPr>
        <w:t xml:space="preserve"> </w:t>
      </w:r>
      <w:r w:rsidRPr="006018C8">
        <w:rPr>
          <w:spacing w:val="-3"/>
        </w:rPr>
        <w:t>pour</w:t>
      </w:r>
      <w:r w:rsidRPr="006018C8">
        <w:rPr>
          <w:spacing w:val="-2"/>
        </w:rPr>
        <w:t xml:space="preserve"> </w:t>
      </w:r>
      <w:r w:rsidRPr="006018C8">
        <w:t>le</w:t>
      </w:r>
      <w:r w:rsidRPr="006018C8">
        <w:rPr>
          <w:spacing w:val="-9"/>
        </w:rPr>
        <w:t xml:space="preserve"> </w:t>
      </w:r>
      <w:r w:rsidRPr="006018C8">
        <w:rPr>
          <w:spacing w:val="-3"/>
        </w:rPr>
        <w:t>personnel</w:t>
      </w:r>
      <w:r w:rsidRPr="006018C8">
        <w:rPr>
          <w:spacing w:val="-4"/>
        </w:rPr>
        <w:t xml:space="preserve"> </w:t>
      </w:r>
      <w:r w:rsidRPr="006018C8">
        <w:t>à</w:t>
      </w:r>
      <w:r w:rsidRPr="006018C8">
        <w:rPr>
          <w:spacing w:val="-10"/>
        </w:rPr>
        <w:t xml:space="preserve"> </w:t>
      </w:r>
      <w:r w:rsidRPr="006018C8">
        <w:t>former.</w:t>
      </w:r>
      <w:r w:rsidRPr="006018C8">
        <w:rPr>
          <w:spacing w:val="-2"/>
        </w:rPr>
        <w:t xml:space="preserve"> </w:t>
      </w:r>
      <w:r w:rsidRPr="006018C8">
        <w:t>La</w:t>
      </w:r>
      <w:r w:rsidRPr="006018C8">
        <w:rPr>
          <w:spacing w:val="-10"/>
        </w:rPr>
        <w:t xml:space="preserve"> </w:t>
      </w:r>
      <w:r w:rsidRPr="006018C8">
        <w:t>formation</w:t>
      </w:r>
      <w:r w:rsidRPr="006018C8">
        <w:rPr>
          <w:spacing w:val="-4"/>
        </w:rPr>
        <w:t xml:space="preserve"> </w:t>
      </w:r>
      <w:r w:rsidRPr="006018C8">
        <w:rPr>
          <w:spacing w:val="-3"/>
        </w:rPr>
        <w:t>concernera</w:t>
      </w:r>
      <w:r w:rsidRPr="006018C8">
        <w:rPr>
          <w:spacing w:val="-5"/>
        </w:rPr>
        <w:t xml:space="preserve"> </w:t>
      </w:r>
      <w:r w:rsidRPr="006018C8">
        <w:t>deux</w:t>
      </w:r>
      <w:r w:rsidRPr="006018C8">
        <w:rPr>
          <w:spacing w:val="-4"/>
        </w:rPr>
        <w:t xml:space="preserve"> </w:t>
      </w:r>
      <w:r w:rsidRPr="006018C8">
        <w:rPr>
          <w:spacing w:val="-3"/>
        </w:rPr>
        <w:t>ou</w:t>
      </w:r>
      <w:r w:rsidRPr="006018C8">
        <w:rPr>
          <w:spacing w:val="-4"/>
        </w:rPr>
        <w:t xml:space="preserve"> </w:t>
      </w:r>
      <w:r w:rsidRPr="006018C8">
        <w:t>trois</w:t>
      </w:r>
      <w:r w:rsidRPr="006018C8">
        <w:rPr>
          <w:spacing w:val="-6"/>
        </w:rPr>
        <w:t xml:space="preserve"> </w:t>
      </w:r>
      <w:r w:rsidRPr="006018C8">
        <w:rPr>
          <w:spacing w:val="-3"/>
        </w:rPr>
        <w:t>personnes.</w:t>
      </w:r>
    </w:p>
    <w:p w14:paraId="7FE9168C" w14:textId="77777777" w:rsidR="00FA5B52" w:rsidRPr="006018C8" w:rsidRDefault="00FA5B52" w:rsidP="00FA5B52">
      <w:pPr>
        <w:pStyle w:val="Titre7"/>
        <w:numPr>
          <w:ilvl w:val="2"/>
          <w:numId w:val="110"/>
        </w:numPr>
        <w:tabs>
          <w:tab w:val="left" w:pos="1721"/>
        </w:tabs>
        <w:kinsoku w:val="0"/>
        <w:overflowPunct w:val="0"/>
        <w:spacing w:before="123"/>
        <w:ind w:left="1721" w:hanging="759"/>
        <w:rPr>
          <w:rFonts w:ascii="Times New Roman" w:hAnsi="Times New Roman"/>
          <w:color w:val="auto"/>
        </w:rPr>
      </w:pPr>
      <w:bookmarkStart w:id="1070" w:name="_bookmark156"/>
      <w:bookmarkEnd w:id="1070"/>
      <w:r w:rsidRPr="006018C8">
        <w:rPr>
          <w:rFonts w:ascii="Times New Roman" w:hAnsi="Times New Roman"/>
          <w:color w:val="auto"/>
        </w:rPr>
        <w:t>Réseau</w:t>
      </w:r>
      <w:r w:rsidRPr="006018C8">
        <w:rPr>
          <w:rFonts w:ascii="Times New Roman" w:hAnsi="Times New Roman"/>
          <w:color w:val="auto"/>
          <w:spacing w:val="1"/>
        </w:rPr>
        <w:t xml:space="preserve"> </w:t>
      </w:r>
      <w:r w:rsidRPr="006018C8">
        <w:rPr>
          <w:rFonts w:ascii="Times New Roman" w:hAnsi="Times New Roman"/>
          <w:color w:val="auto"/>
        </w:rPr>
        <w:t>Téléphonique</w:t>
      </w:r>
    </w:p>
    <w:p w14:paraId="2C12EE33" w14:textId="77777777" w:rsidR="00FA5B52" w:rsidRPr="006018C8" w:rsidRDefault="00FA5B52" w:rsidP="00FA5B52">
      <w:pPr>
        <w:pStyle w:val="Paragraphedeliste"/>
        <w:widowControl w:val="0"/>
        <w:numPr>
          <w:ilvl w:val="3"/>
          <w:numId w:val="110"/>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Concept et Principes de</w:t>
      </w:r>
      <w:r w:rsidRPr="006018C8">
        <w:rPr>
          <w:rFonts w:ascii="Times New Roman" w:hAnsi="Times New Roman"/>
          <w:b/>
          <w:bCs/>
          <w:spacing w:val="3"/>
          <w:sz w:val="28"/>
          <w:szCs w:val="28"/>
        </w:rPr>
        <w:t xml:space="preserve"> </w:t>
      </w:r>
      <w:r w:rsidRPr="006018C8">
        <w:rPr>
          <w:rFonts w:ascii="Times New Roman" w:hAnsi="Times New Roman"/>
          <w:b/>
          <w:bCs/>
          <w:sz w:val="28"/>
          <w:szCs w:val="28"/>
        </w:rPr>
        <w:t>base</w:t>
      </w:r>
    </w:p>
    <w:p w14:paraId="6D48DF62" w14:textId="77777777" w:rsidR="00FA5B52" w:rsidRPr="006018C8" w:rsidRDefault="00FA5B52" w:rsidP="00FA5B52">
      <w:pPr>
        <w:pStyle w:val="Corpsdetexte"/>
        <w:kinsoku w:val="0"/>
        <w:overflowPunct w:val="0"/>
        <w:spacing w:before="123" w:line="278" w:lineRule="auto"/>
        <w:ind w:right="347"/>
        <w:jc w:val="both"/>
      </w:pPr>
      <w:r w:rsidRPr="006018C8">
        <w:lastRenderedPageBreak/>
        <w:t xml:space="preserve">Le réseau Téléphonique de l’Université de Bertoua sera architecturé autour de deux commutateurs empilés mettant en œuvre un </w:t>
      </w:r>
      <w:r w:rsidRPr="006018C8">
        <w:rPr>
          <w:i/>
          <w:iCs/>
        </w:rPr>
        <w:t xml:space="preserve">backbone </w:t>
      </w:r>
      <w:r w:rsidRPr="006018C8">
        <w:t xml:space="preserve">à 1 Gigabit. </w:t>
      </w:r>
      <w:proofErr w:type="spellStart"/>
      <w:r w:rsidRPr="006018C8">
        <w:t>A</w:t>
      </w:r>
      <w:proofErr w:type="spellEnd"/>
      <w:r w:rsidRPr="006018C8">
        <w:t xml:space="preserve"> travers un jeu d'éclatement des fibres au travers des tiroirs, les connections se feront de point à points sur le cœur du système téléphonique au Bâtiment Administratif.</w:t>
      </w:r>
    </w:p>
    <w:p w14:paraId="1FAEB009" w14:textId="77777777" w:rsidR="00FA5B52" w:rsidRPr="006018C8" w:rsidRDefault="00FA5B52" w:rsidP="00FA5B52">
      <w:pPr>
        <w:pStyle w:val="Corpsdetexte"/>
        <w:kinsoku w:val="0"/>
        <w:overflowPunct w:val="0"/>
        <w:spacing w:line="276" w:lineRule="auto"/>
        <w:ind w:right="355"/>
        <w:jc w:val="both"/>
      </w:pPr>
      <w:r w:rsidRPr="006018C8">
        <w:t xml:space="preserve">Un </w:t>
      </w:r>
      <w:r w:rsidRPr="006018C8">
        <w:rPr>
          <w:spacing w:val="-3"/>
        </w:rPr>
        <w:t xml:space="preserve">Serveur </w:t>
      </w:r>
      <w:r w:rsidRPr="006018C8">
        <w:t xml:space="preserve">de Téléphonie dessert le </w:t>
      </w:r>
      <w:r w:rsidRPr="006018C8">
        <w:rPr>
          <w:spacing w:val="-3"/>
        </w:rPr>
        <w:t xml:space="preserve">service d'appels </w:t>
      </w:r>
      <w:r w:rsidRPr="006018C8">
        <w:t xml:space="preserve">et réception (en plus d'autres services </w:t>
      </w:r>
      <w:r w:rsidRPr="006018C8">
        <w:rPr>
          <w:spacing w:val="-3"/>
        </w:rPr>
        <w:t xml:space="preserve">spécifiques </w:t>
      </w:r>
      <w:r w:rsidRPr="006018C8">
        <w:t xml:space="preserve">tels que la </w:t>
      </w:r>
      <w:r w:rsidRPr="006018C8">
        <w:rPr>
          <w:spacing w:val="-3"/>
        </w:rPr>
        <w:t xml:space="preserve">visiophonie) </w:t>
      </w:r>
      <w:r w:rsidRPr="006018C8">
        <w:t xml:space="preserve">aux postes localisés dans les </w:t>
      </w:r>
      <w:r w:rsidRPr="006018C8">
        <w:rPr>
          <w:spacing w:val="-3"/>
        </w:rPr>
        <w:t xml:space="preserve">bureaux </w:t>
      </w:r>
      <w:r w:rsidRPr="006018C8">
        <w:t xml:space="preserve">de tous les </w:t>
      </w:r>
      <w:r w:rsidRPr="006018C8">
        <w:rPr>
          <w:spacing w:val="-2"/>
        </w:rPr>
        <w:t xml:space="preserve">Bâtiments </w:t>
      </w:r>
      <w:r w:rsidRPr="006018C8">
        <w:rPr>
          <w:spacing w:val="-3"/>
        </w:rPr>
        <w:t xml:space="preserve">du </w:t>
      </w:r>
      <w:r w:rsidRPr="006018C8">
        <w:t>projet.</w:t>
      </w:r>
    </w:p>
    <w:p w14:paraId="0BA3FF72" w14:textId="77777777" w:rsidR="00FA5B52" w:rsidRPr="006018C8" w:rsidRDefault="00FA5B52" w:rsidP="00FA5B52">
      <w:pPr>
        <w:pStyle w:val="Corpsdetexte"/>
        <w:kinsoku w:val="0"/>
        <w:overflowPunct w:val="0"/>
        <w:spacing w:line="276" w:lineRule="auto"/>
        <w:ind w:right="355"/>
        <w:jc w:val="both"/>
        <w:rPr>
          <w:spacing w:val="-3"/>
        </w:rPr>
      </w:pPr>
      <w:proofErr w:type="spellStart"/>
      <w:r w:rsidRPr="006018C8">
        <w:t>A</w:t>
      </w:r>
      <w:proofErr w:type="spellEnd"/>
      <w:r w:rsidRPr="006018C8">
        <w:t xml:space="preserve"> </w:t>
      </w:r>
      <w:r w:rsidRPr="006018C8">
        <w:rPr>
          <w:spacing w:val="-3"/>
        </w:rPr>
        <w:t xml:space="preserve">travers </w:t>
      </w:r>
      <w:r w:rsidRPr="006018C8">
        <w:t xml:space="preserve">d'une </w:t>
      </w:r>
      <w:r w:rsidRPr="006018C8">
        <w:rPr>
          <w:spacing w:val="-3"/>
        </w:rPr>
        <w:t xml:space="preserve">application </w:t>
      </w:r>
      <w:r w:rsidRPr="006018C8">
        <w:t xml:space="preserve">de type </w:t>
      </w:r>
      <w:proofErr w:type="spellStart"/>
      <w:r w:rsidRPr="006018C8">
        <w:t>Astérisk</w:t>
      </w:r>
      <w:proofErr w:type="spellEnd"/>
      <w:r w:rsidRPr="006018C8">
        <w:t xml:space="preserve"> ou </w:t>
      </w:r>
      <w:r w:rsidRPr="006018C8">
        <w:rPr>
          <w:spacing w:val="-3"/>
        </w:rPr>
        <w:t xml:space="preserve">équivalent, </w:t>
      </w:r>
      <w:r w:rsidRPr="006018C8">
        <w:t xml:space="preserve">un </w:t>
      </w:r>
      <w:r w:rsidRPr="006018C8">
        <w:rPr>
          <w:spacing w:val="-3"/>
        </w:rPr>
        <w:t xml:space="preserve">Serveur numérique </w:t>
      </w:r>
      <w:r w:rsidRPr="006018C8">
        <w:t xml:space="preserve">téléphonique/IP PABX dont les spécifications sont indiquées dans ce </w:t>
      </w:r>
      <w:r w:rsidRPr="006018C8">
        <w:rPr>
          <w:spacing w:val="-3"/>
        </w:rPr>
        <w:t xml:space="preserve">paragraphe </w:t>
      </w:r>
      <w:r w:rsidRPr="006018C8">
        <w:t xml:space="preserve">sera déployé dans la Baie Téléphonique (au </w:t>
      </w:r>
      <w:r w:rsidRPr="006018C8">
        <w:rPr>
          <w:spacing w:val="-3"/>
        </w:rPr>
        <w:t xml:space="preserve">sein </w:t>
      </w:r>
      <w:r w:rsidRPr="006018C8">
        <w:t xml:space="preserve">du local Technique </w:t>
      </w:r>
      <w:r w:rsidRPr="006018C8">
        <w:rPr>
          <w:spacing w:val="-3"/>
        </w:rPr>
        <w:t xml:space="preserve">Général) </w:t>
      </w:r>
      <w:r w:rsidRPr="006018C8">
        <w:t xml:space="preserve">pour </w:t>
      </w:r>
      <w:r w:rsidRPr="006018C8">
        <w:rPr>
          <w:spacing w:val="-3"/>
        </w:rPr>
        <w:t xml:space="preserve">connecter </w:t>
      </w:r>
      <w:r w:rsidRPr="006018C8">
        <w:t xml:space="preserve">des </w:t>
      </w:r>
      <w:r w:rsidRPr="006018C8">
        <w:rPr>
          <w:spacing w:val="-3"/>
        </w:rPr>
        <w:t xml:space="preserve">terminaux </w:t>
      </w:r>
      <w:r w:rsidRPr="006018C8">
        <w:t xml:space="preserve">via des </w:t>
      </w:r>
      <w:r w:rsidRPr="006018C8">
        <w:rPr>
          <w:spacing w:val="-3"/>
        </w:rPr>
        <w:t>connecteurs</w:t>
      </w:r>
    </w:p>
    <w:p w14:paraId="2D8B7867" w14:textId="77777777" w:rsidR="00FA5B52" w:rsidRPr="006018C8" w:rsidRDefault="00FA5B52" w:rsidP="00FA5B52">
      <w:pPr>
        <w:pStyle w:val="Corpsdetexte"/>
        <w:kinsoku w:val="0"/>
        <w:overflowPunct w:val="0"/>
        <w:spacing w:line="276" w:lineRule="auto"/>
        <w:ind w:right="349"/>
        <w:jc w:val="both"/>
      </w:pPr>
      <w:r w:rsidRPr="006018C8">
        <w:t>RJ45 ou RJ11. Les spécifications et fonctionnalités ci-dessous devront être implémentées par le système à mettre en place.</w:t>
      </w:r>
    </w:p>
    <w:p w14:paraId="5A96E5E7" w14:textId="77777777" w:rsidR="00FA5B52" w:rsidRPr="006018C8" w:rsidRDefault="00FA5B52" w:rsidP="00FA5B52">
      <w:pPr>
        <w:pStyle w:val="Corpsdetexte"/>
        <w:kinsoku w:val="0"/>
        <w:overflowPunct w:val="0"/>
        <w:spacing w:line="276" w:lineRule="auto"/>
        <w:ind w:right="360"/>
        <w:jc w:val="both"/>
      </w:pPr>
      <w:r w:rsidRPr="006018C8">
        <w:t xml:space="preserve">Le </w:t>
      </w:r>
      <w:r w:rsidRPr="006018C8">
        <w:rPr>
          <w:spacing w:val="-3"/>
        </w:rPr>
        <w:t xml:space="preserve">protocole </w:t>
      </w:r>
      <w:r w:rsidRPr="006018C8">
        <w:t xml:space="preserve">de </w:t>
      </w:r>
      <w:r w:rsidRPr="006018C8">
        <w:rPr>
          <w:spacing w:val="-3"/>
        </w:rPr>
        <w:t xml:space="preserve">communication </w:t>
      </w:r>
      <w:r w:rsidRPr="006018C8">
        <w:t xml:space="preserve">téléphonique sera IP. Les Postes téléphoniques </w:t>
      </w:r>
      <w:r w:rsidRPr="006018C8">
        <w:rPr>
          <w:spacing w:val="-3"/>
        </w:rPr>
        <w:t xml:space="preserve">utiliseront </w:t>
      </w:r>
      <w:r w:rsidRPr="006018C8">
        <w:t xml:space="preserve">le </w:t>
      </w:r>
      <w:r w:rsidRPr="006018C8">
        <w:rPr>
          <w:spacing w:val="-3"/>
        </w:rPr>
        <w:t xml:space="preserve">protocole </w:t>
      </w:r>
      <w:r w:rsidRPr="006018C8">
        <w:t xml:space="preserve">SIP </w:t>
      </w:r>
      <w:r w:rsidRPr="006018C8">
        <w:rPr>
          <w:spacing w:val="-3"/>
        </w:rPr>
        <w:t xml:space="preserve">ou </w:t>
      </w:r>
      <w:r w:rsidRPr="006018C8">
        <w:t>SIP/H323.</w:t>
      </w:r>
    </w:p>
    <w:p w14:paraId="69FEAAA1" w14:textId="77777777" w:rsidR="00FA5B52" w:rsidRPr="006018C8" w:rsidRDefault="00FA5B52" w:rsidP="00FA5B52">
      <w:pPr>
        <w:pStyle w:val="Corpsdetexte"/>
        <w:kinsoku w:val="0"/>
        <w:overflowPunct w:val="0"/>
        <w:spacing w:line="275" w:lineRule="exact"/>
        <w:jc w:val="both"/>
      </w:pPr>
      <w:r w:rsidRPr="006018C8">
        <w:t>Entre autres le système devra permettre:</w:t>
      </w:r>
    </w:p>
    <w:p w14:paraId="69E4C8EA"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before="37" w:after="0" w:line="276" w:lineRule="auto"/>
        <w:ind w:right="342"/>
        <w:jc w:val="both"/>
        <w:textAlignment w:val="auto"/>
        <w:rPr>
          <w:rFonts w:ascii="Times New Roman" w:hAnsi="Times New Roman"/>
        </w:rPr>
      </w:pPr>
      <w:r w:rsidRPr="006018C8">
        <w:rPr>
          <w:rFonts w:ascii="Times New Roman" w:hAnsi="Times New Roman"/>
        </w:rPr>
        <w:t xml:space="preserve">Les Appels de </w:t>
      </w:r>
      <w:r w:rsidRPr="006018C8">
        <w:rPr>
          <w:rFonts w:ascii="Times New Roman" w:hAnsi="Times New Roman"/>
          <w:spacing w:val="-3"/>
        </w:rPr>
        <w:t xml:space="preserve">l'intérieur (Site) </w:t>
      </w:r>
      <w:r w:rsidRPr="006018C8">
        <w:rPr>
          <w:rFonts w:ascii="Times New Roman" w:hAnsi="Times New Roman"/>
        </w:rPr>
        <w:t xml:space="preserve">et vers </w:t>
      </w:r>
      <w:r w:rsidRPr="006018C8">
        <w:rPr>
          <w:rFonts w:ascii="Times New Roman" w:hAnsi="Times New Roman"/>
          <w:spacing w:val="-3"/>
        </w:rPr>
        <w:t xml:space="preserve">l'extérieur (Réseaux GSM/CDMA, Orange, MTN, CAMTEL) </w:t>
      </w:r>
      <w:r w:rsidRPr="006018C8">
        <w:rPr>
          <w:rFonts w:ascii="Times New Roman" w:hAnsi="Times New Roman"/>
        </w:rPr>
        <w:t>- selon</w:t>
      </w:r>
      <w:r w:rsidRPr="006018C8">
        <w:rPr>
          <w:rFonts w:ascii="Times New Roman" w:hAnsi="Times New Roman"/>
          <w:spacing w:val="-5"/>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spacing w:val="-3"/>
        </w:rPr>
        <w:t>allocation</w:t>
      </w:r>
      <w:r w:rsidRPr="006018C8">
        <w:rPr>
          <w:rFonts w:ascii="Times New Roman" w:hAnsi="Times New Roman"/>
          <w:spacing w:val="-4"/>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spacing w:val="-3"/>
        </w:rPr>
        <w:t>crédit</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téléphone-</w:t>
      </w:r>
      <w:r w:rsidRPr="006018C8">
        <w:rPr>
          <w:rFonts w:ascii="Times New Roman" w:hAnsi="Times New Roman"/>
          <w:spacing w:val="-8"/>
        </w:rPr>
        <w:t xml:space="preserve"> </w:t>
      </w:r>
      <w:r w:rsidRPr="006018C8">
        <w:rPr>
          <w:rFonts w:ascii="Times New Roman" w:hAnsi="Times New Roman"/>
        </w:rPr>
        <w:t>au</w:t>
      </w:r>
      <w:r w:rsidRPr="006018C8">
        <w:rPr>
          <w:rFonts w:ascii="Times New Roman" w:hAnsi="Times New Roman"/>
          <w:spacing w:val="-5"/>
        </w:rPr>
        <w:t xml:space="preserve"> </w:t>
      </w:r>
      <w:r w:rsidRPr="006018C8">
        <w:rPr>
          <w:rFonts w:ascii="Times New Roman" w:hAnsi="Times New Roman"/>
          <w:spacing w:val="-3"/>
        </w:rPr>
        <w:t>travers</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spacing w:val="-3"/>
        </w:rPr>
        <w:t xml:space="preserve">partir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Bureaux</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8"/>
        </w:rPr>
        <w:t xml:space="preserve"> </w:t>
      </w:r>
      <w:r w:rsidRPr="006018C8">
        <w:rPr>
          <w:rFonts w:ascii="Times New Roman" w:hAnsi="Times New Roman"/>
        </w:rPr>
        <w:t>Zones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résidence.</w:t>
      </w:r>
    </w:p>
    <w:p w14:paraId="08FC9E77"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5"/>
        <w:jc w:val="both"/>
        <w:textAlignment w:val="auto"/>
        <w:rPr>
          <w:rFonts w:ascii="Times New Roman" w:hAnsi="Times New Roman"/>
        </w:rPr>
      </w:pPr>
      <w:r w:rsidRPr="006018C8">
        <w:rPr>
          <w:rFonts w:ascii="Times New Roman" w:hAnsi="Times New Roman"/>
        </w:rPr>
        <w:t xml:space="preserve">Les Appels vers </w:t>
      </w:r>
      <w:r w:rsidRPr="006018C8">
        <w:rPr>
          <w:rFonts w:ascii="Times New Roman" w:hAnsi="Times New Roman"/>
          <w:spacing w:val="-3"/>
        </w:rPr>
        <w:t xml:space="preserve">l'extérieur pourront </w:t>
      </w:r>
      <w:r w:rsidRPr="006018C8">
        <w:rPr>
          <w:rFonts w:ascii="Times New Roman" w:hAnsi="Times New Roman"/>
          <w:spacing w:val="-4"/>
        </w:rPr>
        <w:t xml:space="preserve">se </w:t>
      </w:r>
      <w:r w:rsidRPr="006018C8">
        <w:rPr>
          <w:rFonts w:ascii="Times New Roman" w:hAnsi="Times New Roman"/>
        </w:rPr>
        <w:t xml:space="preserve">faire à </w:t>
      </w:r>
      <w:r w:rsidRPr="006018C8">
        <w:rPr>
          <w:rFonts w:ascii="Times New Roman" w:hAnsi="Times New Roman"/>
          <w:spacing w:val="-3"/>
        </w:rPr>
        <w:t xml:space="preserve">partir </w:t>
      </w:r>
      <w:r w:rsidRPr="006018C8">
        <w:rPr>
          <w:rFonts w:ascii="Times New Roman" w:hAnsi="Times New Roman"/>
        </w:rPr>
        <w:t xml:space="preserve">des </w:t>
      </w:r>
      <w:r w:rsidRPr="006018C8">
        <w:rPr>
          <w:rFonts w:ascii="Times New Roman" w:hAnsi="Times New Roman"/>
          <w:spacing w:val="-3"/>
        </w:rPr>
        <w:t xml:space="preserve">terminaux </w:t>
      </w:r>
      <w:r w:rsidRPr="006018C8">
        <w:rPr>
          <w:rFonts w:ascii="Times New Roman" w:hAnsi="Times New Roman"/>
        </w:rPr>
        <w:t xml:space="preserve">fixes dans les </w:t>
      </w:r>
      <w:r w:rsidRPr="006018C8">
        <w:rPr>
          <w:rFonts w:ascii="Times New Roman" w:hAnsi="Times New Roman"/>
          <w:spacing w:val="-3"/>
        </w:rPr>
        <w:t xml:space="preserve">Bureaux et résidences </w:t>
      </w:r>
      <w:r w:rsidRPr="006018C8">
        <w:rPr>
          <w:rFonts w:ascii="Times New Roman" w:hAnsi="Times New Roman"/>
        </w:rPr>
        <w:t>ou à</w:t>
      </w:r>
      <w:r w:rsidRPr="006018C8">
        <w:rPr>
          <w:rFonts w:ascii="Times New Roman" w:hAnsi="Times New Roman"/>
          <w:spacing w:val="-6"/>
        </w:rPr>
        <w:t xml:space="preserve"> </w:t>
      </w:r>
      <w:r w:rsidRPr="006018C8">
        <w:rPr>
          <w:rFonts w:ascii="Times New Roman" w:hAnsi="Times New Roman"/>
        </w:rPr>
        <w:t>partir</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téléphones</w:t>
      </w:r>
      <w:r w:rsidRPr="006018C8">
        <w:rPr>
          <w:rFonts w:ascii="Times New Roman" w:hAnsi="Times New Roman"/>
          <w:spacing w:val="-12"/>
        </w:rPr>
        <w:t xml:space="preserve"> </w:t>
      </w:r>
      <w:r w:rsidRPr="006018C8">
        <w:rPr>
          <w:rFonts w:ascii="Times New Roman" w:hAnsi="Times New Roman"/>
        </w:rPr>
        <w:t>personnels</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Clients</w:t>
      </w:r>
      <w:r w:rsidRPr="006018C8">
        <w:rPr>
          <w:rFonts w:ascii="Times New Roman" w:hAnsi="Times New Roman"/>
          <w:spacing w:val="-7"/>
        </w:rPr>
        <w:t xml:space="preserve"> </w:t>
      </w:r>
      <w:r w:rsidRPr="006018C8">
        <w:rPr>
          <w:rFonts w:ascii="Times New Roman" w:hAnsi="Times New Roman"/>
          <w:spacing w:val="-3"/>
        </w:rPr>
        <w:t>au</w:t>
      </w:r>
      <w:r w:rsidRPr="006018C8">
        <w:rPr>
          <w:rFonts w:ascii="Times New Roman" w:hAnsi="Times New Roman"/>
          <w:spacing w:val="-5"/>
        </w:rPr>
        <w:t xml:space="preserve"> </w:t>
      </w:r>
      <w:r w:rsidRPr="006018C8">
        <w:rPr>
          <w:rFonts w:ascii="Times New Roman" w:hAnsi="Times New Roman"/>
        </w:rPr>
        <w:t>travers</w:t>
      </w:r>
      <w:r w:rsidRPr="006018C8">
        <w:rPr>
          <w:rFonts w:ascii="Times New Roman" w:hAnsi="Times New Roman"/>
          <w:spacing w:val="-11"/>
        </w:rPr>
        <w:t xml:space="preserve"> </w:t>
      </w:r>
      <w:r w:rsidRPr="006018C8">
        <w:rPr>
          <w:rFonts w:ascii="Times New Roman" w:hAnsi="Times New Roman"/>
        </w:rPr>
        <w:t>d'une</w:t>
      </w:r>
      <w:r w:rsidRPr="006018C8">
        <w:rPr>
          <w:rFonts w:ascii="Times New Roman" w:hAnsi="Times New Roman"/>
          <w:spacing w:val="-6"/>
        </w:rPr>
        <w:t xml:space="preserve"> </w:t>
      </w:r>
      <w:r w:rsidRPr="006018C8">
        <w:rPr>
          <w:rFonts w:ascii="Times New Roman" w:hAnsi="Times New Roman"/>
          <w:spacing w:val="-3"/>
        </w:rPr>
        <w:t>émulation</w:t>
      </w:r>
      <w:r w:rsidRPr="006018C8">
        <w:rPr>
          <w:rFonts w:ascii="Times New Roman" w:hAnsi="Times New Roman"/>
          <w:spacing w:val="-10"/>
        </w:rPr>
        <w:t xml:space="preserve"> </w:t>
      </w:r>
      <w:r w:rsidRPr="006018C8">
        <w:rPr>
          <w:rFonts w:ascii="Times New Roman" w:hAnsi="Times New Roman"/>
        </w:rPr>
        <w:t>(logicielle).</w:t>
      </w:r>
    </w:p>
    <w:p w14:paraId="5E57EC75"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8" w:lineRule="auto"/>
        <w:ind w:right="357"/>
        <w:jc w:val="both"/>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interface installé sur </w:t>
      </w:r>
      <w:r w:rsidRPr="006018C8">
        <w:rPr>
          <w:rFonts w:ascii="Times New Roman" w:hAnsi="Times New Roman"/>
        </w:rPr>
        <w:t xml:space="preserve">leurs téléphones </w:t>
      </w:r>
      <w:r w:rsidRPr="006018C8">
        <w:rPr>
          <w:rFonts w:ascii="Times New Roman" w:hAnsi="Times New Roman"/>
          <w:spacing w:val="-3"/>
        </w:rPr>
        <w:t xml:space="preserve">au niveau </w:t>
      </w:r>
      <w:r w:rsidRPr="006018C8">
        <w:rPr>
          <w:rFonts w:ascii="Times New Roman" w:hAnsi="Times New Roman"/>
        </w:rPr>
        <w:t xml:space="preserve">de la réception </w:t>
      </w:r>
      <w:r w:rsidRPr="006018C8">
        <w:rPr>
          <w:rFonts w:ascii="Times New Roman" w:hAnsi="Times New Roman"/>
          <w:spacing w:val="-3"/>
        </w:rPr>
        <w:t xml:space="preserve">permettra </w:t>
      </w:r>
      <w:r w:rsidRPr="006018C8">
        <w:rPr>
          <w:rFonts w:ascii="Times New Roman" w:hAnsi="Times New Roman"/>
        </w:rPr>
        <w:t xml:space="preserve">aux utilisateurs </w:t>
      </w:r>
      <w:r w:rsidRPr="006018C8">
        <w:rPr>
          <w:rFonts w:ascii="Times New Roman" w:hAnsi="Times New Roman"/>
          <w:spacing w:val="-3"/>
        </w:rPr>
        <w:t xml:space="preserve">d'avoir </w:t>
      </w:r>
      <w:r w:rsidRPr="006018C8">
        <w:rPr>
          <w:rFonts w:ascii="Times New Roman" w:hAnsi="Times New Roman"/>
        </w:rPr>
        <w:t xml:space="preserve">accès au Serveur téléphonique </w:t>
      </w:r>
      <w:r w:rsidRPr="006018C8">
        <w:rPr>
          <w:rFonts w:ascii="Times New Roman" w:hAnsi="Times New Roman"/>
          <w:spacing w:val="-3"/>
        </w:rPr>
        <w:t xml:space="preserve">pour passer </w:t>
      </w:r>
      <w:r w:rsidRPr="006018C8">
        <w:rPr>
          <w:rFonts w:ascii="Times New Roman" w:hAnsi="Times New Roman"/>
        </w:rPr>
        <w:t xml:space="preserve">leurs appels </w:t>
      </w:r>
      <w:r w:rsidRPr="006018C8">
        <w:rPr>
          <w:rFonts w:ascii="Times New Roman" w:hAnsi="Times New Roman"/>
          <w:spacing w:val="-4"/>
        </w:rPr>
        <w:t xml:space="preserve">via </w:t>
      </w:r>
      <w:r w:rsidRPr="006018C8">
        <w:rPr>
          <w:rFonts w:ascii="Times New Roman" w:hAnsi="Times New Roman"/>
        </w:rPr>
        <w:t xml:space="preserve">le </w:t>
      </w:r>
      <w:r w:rsidRPr="006018C8">
        <w:rPr>
          <w:rFonts w:ascii="Times New Roman" w:hAnsi="Times New Roman"/>
          <w:spacing w:val="-3"/>
        </w:rPr>
        <w:t xml:space="preserve">système </w:t>
      </w:r>
      <w:r w:rsidRPr="006018C8">
        <w:rPr>
          <w:rFonts w:ascii="Times New Roman" w:hAnsi="Times New Roman"/>
        </w:rPr>
        <w:t xml:space="preserve">de téléphonie du site; même </w:t>
      </w:r>
      <w:r w:rsidRPr="006018C8">
        <w:rPr>
          <w:rFonts w:ascii="Times New Roman" w:hAnsi="Times New Roman"/>
          <w:spacing w:val="-3"/>
        </w:rPr>
        <w:t xml:space="preserve">s'ils </w:t>
      </w:r>
      <w:r w:rsidRPr="006018C8">
        <w:rPr>
          <w:rFonts w:ascii="Times New Roman" w:hAnsi="Times New Roman"/>
        </w:rPr>
        <w:t xml:space="preserve">n'ont pas de crédit ou unités </w:t>
      </w:r>
      <w:r w:rsidRPr="006018C8">
        <w:rPr>
          <w:rFonts w:ascii="Times New Roman" w:hAnsi="Times New Roman"/>
          <w:spacing w:val="-3"/>
        </w:rPr>
        <w:t xml:space="preserve">d'appels </w:t>
      </w:r>
      <w:r w:rsidRPr="006018C8">
        <w:rPr>
          <w:rFonts w:ascii="Times New Roman" w:hAnsi="Times New Roman"/>
          <w:spacing w:val="-4"/>
        </w:rPr>
        <w:t xml:space="preserve">sur </w:t>
      </w:r>
      <w:r w:rsidRPr="006018C8">
        <w:rPr>
          <w:rFonts w:ascii="Times New Roman" w:hAnsi="Times New Roman"/>
        </w:rPr>
        <w:t>leurs</w:t>
      </w:r>
      <w:r w:rsidRPr="006018C8">
        <w:rPr>
          <w:rFonts w:ascii="Times New Roman" w:hAnsi="Times New Roman"/>
          <w:spacing w:val="-22"/>
        </w:rPr>
        <w:t xml:space="preserve"> </w:t>
      </w:r>
      <w:r w:rsidRPr="006018C8">
        <w:rPr>
          <w:rFonts w:ascii="Times New Roman" w:hAnsi="Times New Roman"/>
        </w:rPr>
        <w:t>téléphones</w:t>
      </w:r>
    </w:p>
    <w:p w14:paraId="6E172B4E"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Le</w:t>
      </w:r>
      <w:r w:rsidRPr="006018C8">
        <w:rPr>
          <w:rFonts w:ascii="Times New Roman" w:hAnsi="Times New Roman"/>
          <w:spacing w:val="-4"/>
        </w:rPr>
        <w:t xml:space="preserve"> </w:t>
      </w:r>
      <w:r w:rsidRPr="006018C8">
        <w:rPr>
          <w:rFonts w:ascii="Times New Roman" w:hAnsi="Times New Roman"/>
          <w:spacing w:val="-3"/>
        </w:rPr>
        <w:t>système</w:t>
      </w:r>
      <w:r w:rsidRPr="006018C8">
        <w:rPr>
          <w:rFonts w:ascii="Times New Roman" w:hAnsi="Times New Roman"/>
          <w:spacing w:val="-8"/>
        </w:rPr>
        <w:t xml:space="preserve"> </w:t>
      </w:r>
      <w:r w:rsidRPr="006018C8">
        <w:rPr>
          <w:rFonts w:ascii="Times New Roman" w:hAnsi="Times New Roman"/>
          <w:spacing w:val="-3"/>
        </w:rPr>
        <w:t>permettra</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3"/>
        </w:rPr>
        <w:t xml:space="preserve"> </w:t>
      </w:r>
      <w:r w:rsidRPr="006018C8">
        <w:rPr>
          <w:rFonts w:ascii="Times New Roman" w:hAnsi="Times New Roman"/>
        </w:rPr>
        <w:t>faire</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téléconférences</w:t>
      </w:r>
      <w:r w:rsidRPr="006018C8">
        <w:rPr>
          <w:rFonts w:ascii="Times New Roman" w:hAnsi="Times New Roman"/>
          <w:spacing w:val="-8"/>
        </w:rPr>
        <w:t xml:space="preserve"> </w:t>
      </w:r>
      <w:r w:rsidRPr="006018C8">
        <w:rPr>
          <w:rFonts w:ascii="Times New Roman" w:hAnsi="Times New Roman"/>
        </w:rPr>
        <w:t>entre</w:t>
      </w:r>
      <w:r w:rsidRPr="006018C8">
        <w:rPr>
          <w:rFonts w:ascii="Times New Roman" w:hAnsi="Times New Roman"/>
          <w:spacing w:val="-8"/>
        </w:rPr>
        <w:t xml:space="preserve"> </w:t>
      </w:r>
      <w:r w:rsidRPr="006018C8">
        <w:rPr>
          <w:rFonts w:ascii="Times New Roman" w:hAnsi="Times New Roman"/>
        </w:rPr>
        <w:t>plusieurs</w:t>
      </w:r>
      <w:r w:rsidRPr="006018C8">
        <w:rPr>
          <w:rFonts w:ascii="Times New Roman" w:hAnsi="Times New Roman"/>
          <w:spacing w:val="-9"/>
        </w:rPr>
        <w:t xml:space="preserve"> </w:t>
      </w:r>
      <w:r w:rsidRPr="006018C8">
        <w:rPr>
          <w:rFonts w:ascii="Times New Roman" w:hAnsi="Times New Roman"/>
        </w:rPr>
        <w:t>personnels</w:t>
      </w:r>
      <w:r w:rsidRPr="006018C8">
        <w:rPr>
          <w:rFonts w:ascii="Times New Roman" w:hAnsi="Times New Roman"/>
          <w:spacing w:val="-9"/>
        </w:rPr>
        <w:t xml:space="preserve"> </w:t>
      </w:r>
      <w:r w:rsidRPr="006018C8">
        <w:rPr>
          <w:rFonts w:ascii="Times New Roman" w:hAnsi="Times New Roman"/>
          <w:spacing w:val="-3"/>
        </w:rPr>
        <w:t>ou</w:t>
      </w:r>
      <w:r w:rsidRPr="006018C8">
        <w:rPr>
          <w:rFonts w:ascii="Times New Roman" w:hAnsi="Times New Roman"/>
          <w:spacing w:val="-7"/>
        </w:rPr>
        <w:t xml:space="preserve"> </w:t>
      </w:r>
      <w:r w:rsidRPr="006018C8">
        <w:rPr>
          <w:rFonts w:ascii="Times New Roman" w:hAnsi="Times New Roman"/>
          <w:spacing w:val="-3"/>
        </w:rPr>
        <w:t>résidents</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13"/>
        </w:rPr>
        <w:t xml:space="preserve"> </w:t>
      </w:r>
      <w:r w:rsidRPr="006018C8">
        <w:rPr>
          <w:rFonts w:ascii="Times New Roman" w:hAnsi="Times New Roman"/>
          <w:spacing w:val="-3"/>
        </w:rPr>
        <w:t>l’Université de Bertoua.</w:t>
      </w:r>
    </w:p>
    <w:p w14:paraId="09E53145"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système permettra d'éditer le listing </w:t>
      </w:r>
      <w:r w:rsidRPr="006018C8">
        <w:rPr>
          <w:rFonts w:ascii="Times New Roman" w:hAnsi="Times New Roman"/>
        </w:rPr>
        <w:t xml:space="preserve">des appels et </w:t>
      </w:r>
      <w:r w:rsidRPr="006018C8">
        <w:rPr>
          <w:rFonts w:ascii="Times New Roman" w:hAnsi="Times New Roman"/>
          <w:spacing w:val="-3"/>
        </w:rPr>
        <w:t xml:space="preserve">d'indiquer </w:t>
      </w:r>
      <w:r w:rsidRPr="006018C8">
        <w:rPr>
          <w:rFonts w:ascii="Times New Roman" w:hAnsi="Times New Roman"/>
        </w:rPr>
        <w:t xml:space="preserve">le </w:t>
      </w:r>
      <w:r w:rsidRPr="006018C8">
        <w:rPr>
          <w:rFonts w:ascii="Times New Roman" w:hAnsi="Times New Roman"/>
          <w:spacing w:val="-3"/>
        </w:rPr>
        <w:t xml:space="preserve">coût </w:t>
      </w:r>
      <w:r w:rsidRPr="006018C8">
        <w:rPr>
          <w:rFonts w:ascii="Times New Roman" w:hAnsi="Times New Roman"/>
        </w:rPr>
        <w:t xml:space="preserve">global des appels </w:t>
      </w:r>
      <w:r w:rsidRPr="006018C8">
        <w:rPr>
          <w:rFonts w:ascii="Times New Roman" w:hAnsi="Times New Roman"/>
          <w:spacing w:val="-3"/>
        </w:rPr>
        <w:t xml:space="preserve">passés </w:t>
      </w:r>
      <w:r w:rsidRPr="006018C8">
        <w:rPr>
          <w:rFonts w:ascii="Times New Roman" w:hAnsi="Times New Roman"/>
        </w:rPr>
        <w:t xml:space="preserve">(surtout à </w:t>
      </w:r>
      <w:r w:rsidRPr="006018C8">
        <w:rPr>
          <w:rFonts w:ascii="Times New Roman" w:hAnsi="Times New Roman"/>
          <w:spacing w:val="-3"/>
        </w:rPr>
        <w:t>l'extérieur)</w:t>
      </w:r>
      <w:r w:rsidRPr="006018C8">
        <w:rPr>
          <w:rFonts w:ascii="Times New Roman" w:hAnsi="Times New Roman"/>
          <w:spacing w:val="-2"/>
        </w:rPr>
        <w:t xml:space="preserve"> </w:t>
      </w:r>
      <w:r w:rsidRPr="006018C8">
        <w:rPr>
          <w:rFonts w:ascii="Times New Roman" w:hAnsi="Times New Roman"/>
          <w:spacing w:val="-3"/>
        </w:rPr>
        <w:t>pour</w:t>
      </w:r>
      <w:r w:rsidRPr="006018C8">
        <w:rPr>
          <w:rFonts w:ascii="Times New Roman" w:hAnsi="Times New Roman"/>
          <w:spacing w:val="-2"/>
        </w:rPr>
        <w:t xml:space="preserve"> </w:t>
      </w:r>
      <w:r w:rsidRPr="006018C8">
        <w:rPr>
          <w:rFonts w:ascii="Times New Roman" w:hAnsi="Times New Roman"/>
        </w:rPr>
        <w:t>tous</w:t>
      </w:r>
      <w:r w:rsidRPr="006018C8">
        <w:rPr>
          <w:rFonts w:ascii="Times New Roman" w:hAnsi="Times New Roman"/>
          <w:spacing w:val="-6"/>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utilisateurs</w:t>
      </w:r>
      <w:r w:rsidRPr="006018C8">
        <w:rPr>
          <w:rFonts w:ascii="Times New Roman" w:hAnsi="Times New Roman"/>
          <w:spacing w:val="-11"/>
        </w:rPr>
        <w:t xml:space="preserve"> </w:t>
      </w:r>
      <w:r w:rsidRPr="006018C8">
        <w:rPr>
          <w:rFonts w:ascii="Times New Roman" w:hAnsi="Times New Roman"/>
        </w:rPr>
        <w:t>(Personnel</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spacing w:val="-3"/>
        </w:rPr>
        <w:t>résidents)</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4"/>
        </w:rPr>
        <w:t xml:space="preserve"> sur</w:t>
      </w:r>
      <w:r w:rsidRPr="006018C8">
        <w:rPr>
          <w:rFonts w:ascii="Times New Roman" w:hAnsi="Times New Roman"/>
          <w:spacing w:val="-2"/>
        </w:rPr>
        <w:t xml:space="preserve"> </w:t>
      </w:r>
      <w:r w:rsidRPr="006018C8">
        <w:rPr>
          <w:rFonts w:ascii="Times New Roman" w:hAnsi="Times New Roman"/>
        </w:rPr>
        <w:t>chaque</w:t>
      </w:r>
      <w:r w:rsidRPr="006018C8">
        <w:rPr>
          <w:rFonts w:ascii="Times New Roman" w:hAnsi="Times New Roman"/>
          <w:spacing w:val="-9"/>
        </w:rPr>
        <w:t xml:space="preserve"> </w:t>
      </w:r>
      <w:r w:rsidRPr="006018C8">
        <w:rPr>
          <w:rFonts w:ascii="Times New Roman" w:hAnsi="Times New Roman"/>
        </w:rPr>
        <w:t>ligne</w:t>
      </w:r>
      <w:r w:rsidRPr="006018C8">
        <w:rPr>
          <w:rFonts w:ascii="Times New Roman" w:hAnsi="Times New Roman"/>
          <w:spacing w:val="-10"/>
        </w:rPr>
        <w:t xml:space="preserve"> </w:t>
      </w:r>
      <w:r w:rsidRPr="006018C8">
        <w:rPr>
          <w:rFonts w:ascii="Times New Roman" w:hAnsi="Times New Roman"/>
          <w:spacing w:val="-3"/>
        </w:rPr>
        <w:t>d'appel.</w:t>
      </w:r>
    </w:p>
    <w:p w14:paraId="389FE721"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système doit permettre </w:t>
      </w:r>
      <w:r w:rsidRPr="006018C8">
        <w:rPr>
          <w:rFonts w:ascii="Times New Roman" w:hAnsi="Times New Roman"/>
        </w:rPr>
        <w:t xml:space="preserve">la journalisation de </w:t>
      </w:r>
      <w:r w:rsidRPr="006018C8">
        <w:rPr>
          <w:rFonts w:ascii="Times New Roman" w:hAnsi="Times New Roman"/>
          <w:spacing w:val="-3"/>
        </w:rPr>
        <w:t xml:space="preserve">tous </w:t>
      </w:r>
      <w:r w:rsidRPr="006018C8">
        <w:rPr>
          <w:rFonts w:ascii="Times New Roman" w:hAnsi="Times New Roman"/>
        </w:rPr>
        <w:t xml:space="preserve">les événements d'administration et </w:t>
      </w:r>
      <w:r w:rsidRPr="006018C8">
        <w:rPr>
          <w:rFonts w:ascii="Times New Roman" w:hAnsi="Times New Roman"/>
          <w:spacing w:val="-3"/>
        </w:rPr>
        <w:t xml:space="preserve">d'exploitation du </w:t>
      </w:r>
      <w:r w:rsidRPr="006018C8">
        <w:rPr>
          <w:rFonts w:ascii="Times New Roman" w:hAnsi="Times New Roman"/>
        </w:rPr>
        <w:t>système</w:t>
      </w:r>
      <w:r w:rsidRPr="006018C8">
        <w:rPr>
          <w:rFonts w:ascii="Times New Roman" w:hAnsi="Times New Roman"/>
          <w:spacing w:val="-5"/>
        </w:rPr>
        <w:t xml:space="preserve"> </w:t>
      </w:r>
      <w:r w:rsidRPr="006018C8">
        <w:rPr>
          <w:rFonts w:ascii="Times New Roman" w:hAnsi="Times New Roman"/>
          <w:spacing w:val="-3"/>
        </w:rPr>
        <w:t>téléphonique</w:t>
      </w:r>
    </w:p>
    <w:p w14:paraId="6972A644"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rPr>
      </w:pPr>
      <w:r w:rsidRPr="006018C8">
        <w:rPr>
          <w:rFonts w:ascii="Times New Roman" w:hAnsi="Times New Roman"/>
        </w:rPr>
        <w:t xml:space="preserve">En cas de maintenance ou de panne temporaire du </w:t>
      </w:r>
      <w:r w:rsidRPr="006018C8">
        <w:rPr>
          <w:rFonts w:ascii="Times New Roman" w:hAnsi="Times New Roman"/>
          <w:spacing w:val="-3"/>
        </w:rPr>
        <w:t xml:space="preserve">Serveur Téléphonique, </w:t>
      </w:r>
      <w:r w:rsidRPr="006018C8">
        <w:rPr>
          <w:rFonts w:ascii="Times New Roman" w:hAnsi="Times New Roman"/>
        </w:rPr>
        <w:t xml:space="preserve">une redondance </w:t>
      </w:r>
      <w:r w:rsidRPr="006018C8">
        <w:rPr>
          <w:rFonts w:ascii="Times New Roman" w:hAnsi="Times New Roman"/>
          <w:spacing w:val="-3"/>
        </w:rPr>
        <w:t xml:space="preserve">permettant </w:t>
      </w:r>
      <w:r w:rsidRPr="006018C8">
        <w:rPr>
          <w:rFonts w:ascii="Times New Roman" w:hAnsi="Times New Roman"/>
        </w:rPr>
        <w:t>de reprendre</w:t>
      </w:r>
      <w:r w:rsidRPr="006018C8">
        <w:rPr>
          <w:rFonts w:ascii="Times New Roman" w:hAnsi="Times New Roman"/>
          <w:spacing w:val="35"/>
        </w:rPr>
        <w:t xml:space="preserve"> </w:t>
      </w:r>
      <w:r w:rsidRPr="006018C8">
        <w:rPr>
          <w:rFonts w:ascii="Times New Roman" w:hAnsi="Times New Roman"/>
          <w:spacing w:val="-3"/>
        </w:rPr>
        <w:t>en</w:t>
      </w:r>
      <w:r w:rsidRPr="006018C8">
        <w:rPr>
          <w:rFonts w:ascii="Times New Roman" w:hAnsi="Times New Roman"/>
          <w:spacing w:val="36"/>
        </w:rPr>
        <w:t xml:space="preserve"> </w:t>
      </w:r>
      <w:r w:rsidRPr="006018C8">
        <w:rPr>
          <w:rFonts w:ascii="Times New Roman" w:hAnsi="Times New Roman"/>
        </w:rPr>
        <w:t>main</w:t>
      </w:r>
      <w:r w:rsidRPr="006018C8">
        <w:rPr>
          <w:rFonts w:ascii="Times New Roman" w:hAnsi="Times New Roman"/>
          <w:spacing w:val="38"/>
        </w:rPr>
        <w:t xml:space="preserve"> </w:t>
      </w:r>
      <w:r w:rsidRPr="006018C8">
        <w:rPr>
          <w:rFonts w:ascii="Times New Roman" w:hAnsi="Times New Roman"/>
          <w:spacing w:val="-3"/>
        </w:rPr>
        <w:t>ou</w:t>
      </w:r>
      <w:r w:rsidRPr="006018C8">
        <w:rPr>
          <w:rFonts w:ascii="Times New Roman" w:hAnsi="Times New Roman"/>
          <w:spacing w:val="36"/>
        </w:rPr>
        <w:t xml:space="preserve"> </w:t>
      </w:r>
      <w:r w:rsidRPr="006018C8">
        <w:rPr>
          <w:rFonts w:ascii="Times New Roman" w:hAnsi="Times New Roman"/>
          <w:spacing w:val="-3"/>
        </w:rPr>
        <w:t>d'assurer</w:t>
      </w:r>
      <w:r w:rsidRPr="006018C8">
        <w:rPr>
          <w:rFonts w:ascii="Times New Roman" w:hAnsi="Times New Roman"/>
          <w:spacing w:val="38"/>
        </w:rPr>
        <w:t xml:space="preserve"> </w:t>
      </w:r>
      <w:r w:rsidRPr="006018C8">
        <w:rPr>
          <w:rFonts w:ascii="Times New Roman" w:hAnsi="Times New Roman"/>
        </w:rPr>
        <w:t>la</w:t>
      </w:r>
      <w:r w:rsidRPr="006018C8">
        <w:rPr>
          <w:rFonts w:ascii="Times New Roman" w:hAnsi="Times New Roman"/>
          <w:spacing w:val="37"/>
        </w:rPr>
        <w:t xml:space="preserve"> </w:t>
      </w:r>
      <w:r w:rsidRPr="006018C8">
        <w:rPr>
          <w:rFonts w:ascii="Times New Roman" w:hAnsi="Times New Roman"/>
        </w:rPr>
        <w:t>continuité</w:t>
      </w:r>
      <w:r w:rsidRPr="006018C8">
        <w:rPr>
          <w:rFonts w:ascii="Times New Roman" w:hAnsi="Times New Roman"/>
          <w:spacing w:val="35"/>
        </w:rPr>
        <w:t xml:space="preserve"> </w:t>
      </w:r>
      <w:r w:rsidRPr="006018C8">
        <w:rPr>
          <w:rFonts w:ascii="Times New Roman" w:hAnsi="Times New Roman"/>
          <w:spacing w:val="-3"/>
        </w:rPr>
        <w:t>de</w:t>
      </w:r>
      <w:r w:rsidRPr="006018C8">
        <w:rPr>
          <w:rFonts w:ascii="Times New Roman" w:hAnsi="Times New Roman"/>
          <w:spacing w:val="41"/>
        </w:rPr>
        <w:t xml:space="preserve"> </w:t>
      </w:r>
      <w:r w:rsidRPr="006018C8">
        <w:rPr>
          <w:rFonts w:ascii="Times New Roman" w:hAnsi="Times New Roman"/>
        </w:rPr>
        <w:t>service</w:t>
      </w:r>
      <w:r w:rsidRPr="006018C8">
        <w:rPr>
          <w:rFonts w:ascii="Times New Roman" w:hAnsi="Times New Roman"/>
          <w:spacing w:val="30"/>
        </w:rPr>
        <w:t xml:space="preserve"> </w:t>
      </w:r>
      <w:r w:rsidRPr="006018C8">
        <w:rPr>
          <w:rFonts w:ascii="Times New Roman" w:hAnsi="Times New Roman"/>
        </w:rPr>
        <w:t>doit</w:t>
      </w:r>
      <w:r w:rsidRPr="006018C8">
        <w:rPr>
          <w:rFonts w:ascii="Times New Roman" w:hAnsi="Times New Roman"/>
          <w:spacing w:val="38"/>
        </w:rPr>
        <w:t xml:space="preserve"> </w:t>
      </w:r>
      <w:r w:rsidRPr="006018C8">
        <w:rPr>
          <w:rFonts w:ascii="Times New Roman" w:hAnsi="Times New Roman"/>
          <w:spacing w:val="-3"/>
        </w:rPr>
        <w:t>être</w:t>
      </w:r>
      <w:r w:rsidRPr="006018C8">
        <w:rPr>
          <w:rFonts w:ascii="Times New Roman" w:hAnsi="Times New Roman"/>
          <w:spacing w:val="35"/>
        </w:rPr>
        <w:t xml:space="preserve"> </w:t>
      </w:r>
      <w:r w:rsidRPr="006018C8">
        <w:rPr>
          <w:rFonts w:ascii="Times New Roman" w:hAnsi="Times New Roman"/>
        </w:rPr>
        <w:t>activée</w:t>
      </w:r>
      <w:r w:rsidRPr="006018C8">
        <w:rPr>
          <w:rFonts w:ascii="Times New Roman" w:hAnsi="Times New Roman"/>
          <w:spacing w:val="35"/>
        </w:rPr>
        <w:t xml:space="preserve"> </w:t>
      </w:r>
      <w:r w:rsidRPr="006018C8">
        <w:rPr>
          <w:rFonts w:ascii="Times New Roman" w:hAnsi="Times New Roman"/>
        </w:rPr>
        <w:t>(de</w:t>
      </w:r>
      <w:r w:rsidRPr="006018C8">
        <w:rPr>
          <w:rFonts w:ascii="Times New Roman" w:hAnsi="Times New Roman"/>
          <w:spacing w:val="36"/>
        </w:rPr>
        <w:t xml:space="preserve"> </w:t>
      </w:r>
      <w:r w:rsidRPr="006018C8">
        <w:rPr>
          <w:rFonts w:ascii="Times New Roman" w:hAnsi="Times New Roman"/>
          <w:spacing w:val="-3"/>
        </w:rPr>
        <w:t>manière</w:t>
      </w:r>
      <w:r w:rsidRPr="006018C8">
        <w:rPr>
          <w:rFonts w:ascii="Times New Roman" w:hAnsi="Times New Roman"/>
          <w:spacing w:val="35"/>
        </w:rPr>
        <w:t xml:space="preserve"> </w:t>
      </w:r>
      <w:r w:rsidRPr="006018C8">
        <w:rPr>
          <w:rFonts w:ascii="Times New Roman" w:hAnsi="Times New Roman"/>
          <w:spacing w:val="-3"/>
        </w:rPr>
        <w:t>automatique).</w:t>
      </w:r>
      <w:r w:rsidRPr="006018C8">
        <w:rPr>
          <w:rFonts w:ascii="Times New Roman" w:hAnsi="Times New Roman"/>
          <w:spacing w:val="39"/>
        </w:rPr>
        <w:t xml:space="preserve"> </w:t>
      </w:r>
    </w:p>
    <w:p w14:paraId="6E617144" w14:textId="77777777" w:rsidR="00FA5B52" w:rsidRPr="006018C8" w:rsidRDefault="00FA5B52" w:rsidP="00FA5B52">
      <w:pPr>
        <w:pStyle w:val="Paragraphedeliste"/>
        <w:widowControl w:val="0"/>
        <w:numPr>
          <w:ilvl w:val="0"/>
          <w:numId w:val="104"/>
        </w:numPr>
        <w:tabs>
          <w:tab w:val="left" w:pos="670"/>
        </w:tabs>
        <w:suppressAutoHyphens w:val="0"/>
        <w:kinsoku w:val="0"/>
        <w:overflowPunct w:val="0"/>
        <w:autoSpaceDE w:val="0"/>
        <w:adjustRightInd w:val="0"/>
        <w:spacing w:before="62" w:after="0" w:line="276" w:lineRule="auto"/>
        <w:ind w:right="354"/>
        <w:jc w:val="both"/>
        <w:textAlignment w:val="auto"/>
        <w:rPr>
          <w:rFonts w:ascii="Times New Roman" w:hAnsi="Times New Roman"/>
          <w:sz w:val="24"/>
          <w:szCs w:val="24"/>
        </w:rPr>
      </w:pPr>
      <w:r w:rsidRPr="006018C8">
        <w:rPr>
          <w:rFonts w:ascii="Times New Roman" w:hAnsi="Times New Roman"/>
        </w:rPr>
        <w:t>Si l'activation de cette redondance n'est possible que manuellement, elle ne devra pas excéder une demi- journée.</w:t>
      </w:r>
    </w:p>
    <w:p w14:paraId="2B43337E" w14:textId="77777777" w:rsidR="00FA5B52" w:rsidRPr="006018C8" w:rsidRDefault="00FA5B52" w:rsidP="00FA5B52">
      <w:pPr>
        <w:pStyle w:val="Corpsdetexte"/>
        <w:kinsoku w:val="0"/>
        <w:overflowPunct w:val="0"/>
        <w:spacing w:line="280" w:lineRule="auto"/>
        <w:ind w:right="354"/>
        <w:jc w:val="both"/>
        <w:rPr>
          <w:spacing w:val="-3"/>
        </w:rPr>
      </w:pPr>
      <w:r w:rsidRPr="006018C8">
        <w:t xml:space="preserve">Les postes téléphoniques (terminaux </w:t>
      </w:r>
      <w:r w:rsidRPr="006018C8">
        <w:rPr>
          <w:spacing w:val="-3"/>
        </w:rPr>
        <w:t xml:space="preserve">périphériques) seront </w:t>
      </w:r>
      <w:r w:rsidRPr="006018C8">
        <w:rPr>
          <w:spacing w:val="-2"/>
        </w:rPr>
        <w:t xml:space="preserve">connectés </w:t>
      </w:r>
      <w:r w:rsidRPr="006018C8">
        <w:rPr>
          <w:spacing w:val="-3"/>
        </w:rPr>
        <w:t xml:space="preserve">sur </w:t>
      </w:r>
      <w:r w:rsidRPr="006018C8">
        <w:t xml:space="preserve">des </w:t>
      </w:r>
      <w:r w:rsidRPr="006018C8">
        <w:rPr>
          <w:spacing w:val="-2"/>
        </w:rPr>
        <w:t xml:space="preserve">prises </w:t>
      </w:r>
      <w:r w:rsidRPr="006018C8">
        <w:rPr>
          <w:spacing w:val="-3"/>
        </w:rPr>
        <w:t xml:space="preserve">RJ45 et seront </w:t>
      </w:r>
      <w:r w:rsidRPr="006018C8">
        <w:t xml:space="preserve">alimentés en PoE. Les gammes </w:t>
      </w:r>
      <w:r w:rsidRPr="006018C8">
        <w:rPr>
          <w:spacing w:val="-3"/>
        </w:rPr>
        <w:t xml:space="preserve">seront du fabricant </w:t>
      </w:r>
      <w:proofErr w:type="spellStart"/>
      <w:r w:rsidRPr="006018C8">
        <w:rPr>
          <w:spacing w:val="-3"/>
        </w:rPr>
        <w:t>Yaelink</w:t>
      </w:r>
      <w:proofErr w:type="spellEnd"/>
      <w:r w:rsidRPr="006018C8">
        <w:rPr>
          <w:spacing w:val="-3"/>
        </w:rPr>
        <w:t xml:space="preserve">, </w:t>
      </w:r>
      <w:proofErr w:type="spellStart"/>
      <w:r w:rsidRPr="006018C8">
        <w:rPr>
          <w:spacing w:val="-3"/>
        </w:rPr>
        <w:t>Grandstream</w:t>
      </w:r>
      <w:proofErr w:type="spellEnd"/>
      <w:r w:rsidRPr="006018C8">
        <w:rPr>
          <w:spacing w:val="-3"/>
        </w:rPr>
        <w:t xml:space="preserve"> </w:t>
      </w:r>
      <w:r w:rsidRPr="006018C8">
        <w:t xml:space="preserve">ou </w:t>
      </w:r>
      <w:r w:rsidRPr="006018C8">
        <w:rPr>
          <w:spacing w:val="-3"/>
        </w:rPr>
        <w:t>similaire</w:t>
      </w:r>
    </w:p>
    <w:p w14:paraId="4C1B30EE" w14:textId="77777777" w:rsidR="00FA5B52" w:rsidRPr="006018C8" w:rsidRDefault="00FA5B52" w:rsidP="00FA5B52">
      <w:pPr>
        <w:pStyle w:val="Corpsdetexte"/>
        <w:kinsoku w:val="0"/>
        <w:overflowPunct w:val="0"/>
        <w:spacing w:line="276" w:lineRule="auto"/>
        <w:ind w:right="351"/>
        <w:jc w:val="both"/>
        <w:rPr>
          <w:spacing w:val="-3"/>
        </w:rPr>
      </w:pPr>
      <w:r w:rsidRPr="006018C8">
        <w:t xml:space="preserve">Pour le cœur de </w:t>
      </w:r>
      <w:r w:rsidRPr="006018C8">
        <w:rPr>
          <w:spacing w:val="-3"/>
        </w:rPr>
        <w:t xml:space="preserve">réseau Téléphonique; </w:t>
      </w:r>
      <w:r w:rsidRPr="006018C8">
        <w:t xml:space="preserve">les switches seront de la </w:t>
      </w:r>
      <w:r w:rsidRPr="006018C8">
        <w:rPr>
          <w:spacing w:val="-3"/>
        </w:rPr>
        <w:t xml:space="preserve">gamme </w:t>
      </w:r>
      <w:r w:rsidRPr="006018C8">
        <w:t xml:space="preserve">Cisco 350X </w:t>
      </w:r>
      <w:r w:rsidRPr="006018C8">
        <w:rPr>
          <w:spacing w:val="-3"/>
        </w:rPr>
        <w:t xml:space="preserve">(SX350X-24F-K9-EU) </w:t>
      </w:r>
      <w:r w:rsidRPr="006018C8">
        <w:t xml:space="preserve">ou </w:t>
      </w:r>
      <w:r w:rsidRPr="006018C8">
        <w:rPr>
          <w:spacing w:val="-3"/>
        </w:rPr>
        <w:t xml:space="preserve">similaire, </w:t>
      </w:r>
      <w:r w:rsidRPr="006018C8">
        <w:t xml:space="preserve">implémentant une épine dorsale en 1 </w:t>
      </w:r>
      <w:proofErr w:type="spellStart"/>
      <w:r w:rsidRPr="006018C8">
        <w:rPr>
          <w:spacing w:val="-3"/>
        </w:rPr>
        <w:t>Gbps</w:t>
      </w:r>
      <w:proofErr w:type="spellEnd"/>
      <w:r w:rsidRPr="006018C8">
        <w:rPr>
          <w:spacing w:val="-3"/>
        </w:rPr>
        <w:t xml:space="preserve">. Les </w:t>
      </w:r>
      <w:r w:rsidRPr="006018C8">
        <w:t xml:space="preserve">modules </w:t>
      </w:r>
      <w:r w:rsidRPr="006018C8">
        <w:rPr>
          <w:spacing w:val="-3"/>
        </w:rPr>
        <w:t xml:space="preserve">gigabit seront </w:t>
      </w:r>
      <w:r w:rsidRPr="006018C8">
        <w:t xml:space="preserve">de Cisco ou des </w:t>
      </w:r>
      <w:r w:rsidRPr="006018C8">
        <w:rPr>
          <w:spacing w:val="-3"/>
        </w:rPr>
        <w:t>compatibles/similaires.</w:t>
      </w:r>
    </w:p>
    <w:p w14:paraId="4A30F13A" w14:textId="77777777" w:rsidR="00FA5B52" w:rsidRPr="006018C8" w:rsidRDefault="00FA5B52" w:rsidP="00FA5B52">
      <w:pPr>
        <w:pStyle w:val="Corpsdetexte"/>
        <w:kinsoku w:val="0"/>
        <w:overflowPunct w:val="0"/>
        <w:spacing w:line="276" w:lineRule="auto"/>
        <w:ind w:right="348"/>
        <w:jc w:val="both"/>
      </w:pPr>
      <w:r w:rsidRPr="006018C8">
        <w:t>Et de la gamme les Switches d'accès Data seront de la gamme Cisco CBS350-16FP-2G-EU en 24 ports ou similaire; et CBS350-24FP-4G-EU, en 16 ports ou similaire, implémentant du PoE.</w:t>
      </w:r>
    </w:p>
    <w:p w14:paraId="52A324F2" w14:textId="77777777" w:rsidR="00FA5B52" w:rsidRPr="006018C8" w:rsidRDefault="00FA5B52" w:rsidP="00FA5B52">
      <w:pPr>
        <w:pStyle w:val="Corpsdetexte"/>
        <w:kinsoku w:val="0"/>
        <w:overflowPunct w:val="0"/>
        <w:spacing w:line="276" w:lineRule="auto"/>
        <w:ind w:right="357"/>
        <w:jc w:val="both"/>
        <w:rPr>
          <w:spacing w:val="-3"/>
        </w:rPr>
      </w:pPr>
      <w:r w:rsidRPr="006018C8">
        <w:t xml:space="preserve">Les connexions </w:t>
      </w:r>
      <w:r w:rsidRPr="006018C8">
        <w:rPr>
          <w:spacing w:val="-3"/>
        </w:rPr>
        <w:t xml:space="preserve">sur </w:t>
      </w:r>
      <w:r w:rsidRPr="006018C8">
        <w:t xml:space="preserve">le </w:t>
      </w:r>
      <w:r w:rsidRPr="006018C8">
        <w:rPr>
          <w:spacing w:val="-3"/>
        </w:rPr>
        <w:t xml:space="preserve">cœur </w:t>
      </w:r>
      <w:r w:rsidRPr="006018C8">
        <w:t xml:space="preserve">du système </w:t>
      </w:r>
      <w:r w:rsidRPr="006018C8">
        <w:rPr>
          <w:spacing w:val="-3"/>
        </w:rPr>
        <w:t xml:space="preserve">téléphonique doivent </w:t>
      </w:r>
      <w:r w:rsidRPr="006018C8">
        <w:t xml:space="preserve">aussi </w:t>
      </w:r>
      <w:r w:rsidRPr="006018C8">
        <w:rPr>
          <w:spacing w:val="-3"/>
        </w:rPr>
        <w:t xml:space="preserve">être </w:t>
      </w:r>
      <w:r w:rsidRPr="006018C8">
        <w:t xml:space="preserve">possibles au </w:t>
      </w:r>
      <w:r w:rsidRPr="006018C8">
        <w:rPr>
          <w:spacing w:val="-3"/>
        </w:rPr>
        <w:t xml:space="preserve">travers </w:t>
      </w:r>
      <w:r w:rsidRPr="006018C8">
        <w:t xml:space="preserve">des bornes </w:t>
      </w:r>
      <w:proofErr w:type="spellStart"/>
      <w:r w:rsidRPr="006018C8">
        <w:t>wireless</w:t>
      </w:r>
      <w:proofErr w:type="spellEnd"/>
      <w:r w:rsidRPr="006018C8">
        <w:t xml:space="preserve"> via une interface </w:t>
      </w:r>
      <w:proofErr w:type="spellStart"/>
      <w:r w:rsidRPr="006018C8">
        <w:rPr>
          <w:spacing w:val="-3"/>
        </w:rPr>
        <w:t>Asterisk</w:t>
      </w:r>
      <w:proofErr w:type="spellEnd"/>
      <w:r w:rsidRPr="006018C8">
        <w:rPr>
          <w:spacing w:val="-3"/>
        </w:rPr>
        <w:t xml:space="preserve"> sur Android.</w:t>
      </w:r>
    </w:p>
    <w:p w14:paraId="57CD40D0" w14:textId="77777777" w:rsidR="00FA5B52" w:rsidRPr="006018C8" w:rsidRDefault="00FA5B52" w:rsidP="00FA5B52">
      <w:pPr>
        <w:pStyle w:val="Corpsdetexte"/>
        <w:kinsoku w:val="0"/>
        <w:overflowPunct w:val="0"/>
        <w:spacing w:line="280" w:lineRule="auto"/>
        <w:ind w:right="350"/>
        <w:jc w:val="both"/>
        <w:rPr>
          <w:spacing w:val="-3"/>
        </w:rPr>
      </w:pPr>
      <w:proofErr w:type="spellStart"/>
      <w:r w:rsidRPr="006018C8">
        <w:t>A</w:t>
      </w:r>
      <w:proofErr w:type="spellEnd"/>
      <w:r w:rsidRPr="006018C8">
        <w:t xml:space="preserve"> </w:t>
      </w:r>
      <w:r w:rsidRPr="006018C8">
        <w:rPr>
          <w:spacing w:val="-3"/>
        </w:rPr>
        <w:t xml:space="preserve">travers un </w:t>
      </w:r>
      <w:r w:rsidRPr="006018C8">
        <w:t xml:space="preserve">jeu </w:t>
      </w:r>
      <w:r w:rsidRPr="006018C8">
        <w:rPr>
          <w:spacing w:val="-3"/>
        </w:rPr>
        <w:t xml:space="preserve">d'éclatement </w:t>
      </w:r>
      <w:r w:rsidRPr="006018C8">
        <w:t xml:space="preserve">des fibres au travers des </w:t>
      </w:r>
      <w:r w:rsidRPr="006018C8">
        <w:rPr>
          <w:spacing w:val="-3"/>
        </w:rPr>
        <w:t xml:space="preserve">tiroirs, </w:t>
      </w:r>
      <w:r w:rsidRPr="006018C8">
        <w:t xml:space="preserve">les </w:t>
      </w:r>
      <w:r w:rsidRPr="006018C8">
        <w:rPr>
          <w:spacing w:val="-3"/>
        </w:rPr>
        <w:t xml:space="preserve">connections </w:t>
      </w:r>
      <w:r w:rsidRPr="006018C8">
        <w:t xml:space="preserve">se feront de point à points </w:t>
      </w:r>
      <w:r w:rsidRPr="006018C8">
        <w:rPr>
          <w:spacing w:val="-3"/>
        </w:rPr>
        <w:t xml:space="preserve">sur </w:t>
      </w:r>
      <w:r w:rsidRPr="006018C8">
        <w:t xml:space="preserve">le cœur du </w:t>
      </w:r>
      <w:r w:rsidRPr="006018C8">
        <w:rPr>
          <w:spacing w:val="-3"/>
        </w:rPr>
        <w:t xml:space="preserve">système </w:t>
      </w:r>
      <w:r w:rsidRPr="006018C8">
        <w:t xml:space="preserve">Informatique </w:t>
      </w:r>
      <w:r w:rsidRPr="006018C8">
        <w:rPr>
          <w:spacing w:val="-3"/>
        </w:rPr>
        <w:t xml:space="preserve">au Bâtiment Administratif </w:t>
      </w:r>
      <w:r w:rsidRPr="006018C8">
        <w:t xml:space="preserve">entre le </w:t>
      </w:r>
      <w:r w:rsidRPr="006018C8">
        <w:rPr>
          <w:spacing w:val="-3"/>
        </w:rPr>
        <w:t xml:space="preserve">switch principal et </w:t>
      </w:r>
      <w:r w:rsidRPr="006018C8">
        <w:t xml:space="preserve">les switches </w:t>
      </w:r>
      <w:r w:rsidRPr="006018C8">
        <w:rPr>
          <w:spacing w:val="-3"/>
        </w:rPr>
        <w:t xml:space="preserve">périphériques. </w:t>
      </w:r>
      <w:r w:rsidRPr="006018C8">
        <w:rPr>
          <w:b/>
          <w:bCs/>
          <w:u w:val="thick" w:color="000000"/>
        </w:rPr>
        <w:t xml:space="preserve">Note </w:t>
      </w:r>
      <w:r w:rsidRPr="006018C8">
        <w:rPr>
          <w:b/>
          <w:bCs/>
          <w:spacing w:val="-3"/>
          <w:u w:val="thick" w:color="000000"/>
        </w:rPr>
        <w:t xml:space="preserve">importante </w:t>
      </w:r>
      <w:r w:rsidRPr="006018C8">
        <w:rPr>
          <w:b/>
          <w:bCs/>
          <w:u w:val="thick" w:color="000000"/>
        </w:rPr>
        <w:t xml:space="preserve">pour le réseau </w:t>
      </w:r>
      <w:r w:rsidRPr="006018C8">
        <w:rPr>
          <w:b/>
          <w:bCs/>
          <w:spacing w:val="-3"/>
          <w:u w:val="thick" w:color="000000"/>
        </w:rPr>
        <w:t>Téléphonique</w:t>
      </w:r>
      <w:r w:rsidRPr="006018C8">
        <w:rPr>
          <w:spacing w:val="-3"/>
        </w:rPr>
        <w:t xml:space="preserve">: </w:t>
      </w:r>
      <w:r w:rsidRPr="006018C8">
        <w:t xml:space="preserve">Tous les matériels actifs </w:t>
      </w:r>
      <w:r w:rsidRPr="006018C8">
        <w:rPr>
          <w:spacing w:val="-3"/>
        </w:rPr>
        <w:t xml:space="preserve">comprennent, </w:t>
      </w:r>
      <w:r w:rsidRPr="006018C8">
        <w:t xml:space="preserve">la fourniture, </w:t>
      </w:r>
      <w:r w:rsidRPr="006018C8">
        <w:rPr>
          <w:spacing w:val="-3"/>
        </w:rPr>
        <w:t xml:space="preserve">le </w:t>
      </w:r>
      <w:r w:rsidRPr="006018C8">
        <w:t xml:space="preserve">déploiement, les </w:t>
      </w:r>
      <w:r w:rsidRPr="006018C8">
        <w:rPr>
          <w:spacing w:val="-3"/>
        </w:rPr>
        <w:t xml:space="preserve">configurations nécessaires, </w:t>
      </w:r>
      <w:r w:rsidRPr="006018C8">
        <w:t xml:space="preserve">les tests </w:t>
      </w:r>
      <w:r w:rsidRPr="006018C8">
        <w:rPr>
          <w:spacing w:val="-3"/>
        </w:rPr>
        <w:t xml:space="preserve">et optimisation, </w:t>
      </w:r>
      <w:r w:rsidRPr="006018C8">
        <w:t xml:space="preserve">et la mise </w:t>
      </w:r>
      <w:r w:rsidRPr="006018C8">
        <w:rPr>
          <w:spacing w:val="-3"/>
        </w:rPr>
        <w:t>en service.</w:t>
      </w:r>
    </w:p>
    <w:p w14:paraId="783C50CA" w14:textId="77777777" w:rsidR="00FA5B52" w:rsidRPr="006018C8" w:rsidRDefault="00FA5B52" w:rsidP="00FA5B52">
      <w:pPr>
        <w:pStyle w:val="Titre5"/>
        <w:numPr>
          <w:ilvl w:val="3"/>
          <w:numId w:val="110"/>
        </w:numPr>
        <w:tabs>
          <w:tab w:val="left" w:pos="2369"/>
        </w:tabs>
        <w:kinsoku w:val="0"/>
        <w:overflowPunct w:val="0"/>
        <w:spacing w:before="96"/>
        <w:ind w:left="2880" w:hanging="360"/>
        <w:jc w:val="both"/>
        <w:rPr>
          <w:rFonts w:ascii="Times New Roman" w:hAnsi="Times New Roman"/>
          <w:color w:val="auto"/>
        </w:rPr>
      </w:pPr>
      <w:r w:rsidRPr="006018C8">
        <w:rPr>
          <w:rFonts w:ascii="Times New Roman" w:hAnsi="Times New Roman"/>
          <w:color w:val="auto"/>
        </w:rPr>
        <w:lastRenderedPageBreak/>
        <w:t>Formation</w:t>
      </w:r>
    </w:p>
    <w:p w14:paraId="3CF43E6F" w14:textId="77777777" w:rsidR="00FA5B52" w:rsidRPr="006018C8" w:rsidRDefault="00FA5B52" w:rsidP="00FA5B52">
      <w:pPr>
        <w:pStyle w:val="Corpsdetexte"/>
        <w:kinsoku w:val="0"/>
        <w:overflowPunct w:val="0"/>
        <w:spacing w:before="124" w:line="276" w:lineRule="auto"/>
        <w:ind w:right="350"/>
        <w:jc w:val="both"/>
      </w:pPr>
      <w:r w:rsidRPr="006018C8">
        <w:t>L'Entreprise</w:t>
      </w:r>
      <w:r w:rsidRPr="006018C8">
        <w:rPr>
          <w:spacing w:val="-11"/>
        </w:rPr>
        <w:t xml:space="preserve"> </w:t>
      </w:r>
      <w:r w:rsidRPr="006018C8">
        <w:rPr>
          <w:spacing w:val="-3"/>
        </w:rPr>
        <w:t>donnera</w:t>
      </w:r>
      <w:r w:rsidRPr="006018C8">
        <w:rPr>
          <w:spacing w:val="-12"/>
        </w:rPr>
        <w:t xml:space="preserve"> </w:t>
      </w:r>
      <w:r w:rsidRPr="006018C8">
        <w:t>au</w:t>
      </w:r>
      <w:r w:rsidRPr="006018C8">
        <w:rPr>
          <w:spacing w:val="-14"/>
        </w:rPr>
        <w:t xml:space="preserve"> </w:t>
      </w:r>
      <w:r w:rsidRPr="006018C8">
        <w:rPr>
          <w:spacing w:val="-3"/>
        </w:rPr>
        <w:t>Personnel</w:t>
      </w:r>
      <w:r w:rsidRPr="006018C8">
        <w:rPr>
          <w:spacing w:val="-9"/>
        </w:rPr>
        <w:t xml:space="preserve"> </w:t>
      </w:r>
      <w:r w:rsidRPr="006018C8">
        <w:t>du</w:t>
      </w:r>
      <w:r w:rsidRPr="006018C8">
        <w:rPr>
          <w:spacing w:val="-10"/>
        </w:rPr>
        <w:t xml:space="preserve"> </w:t>
      </w:r>
      <w:r w:rsidRPr="006018C8">
        <w:t>Maitre</w:t>
      </w:r>
      <w:r w:rsidRPr="006018C8">
        <w:rPr>
          <w:spacing w:val="-16"/>
        </w:rPr>
        <w:t xml:space="preserve"> </w:t>
      </w:r>
      <w:r w:rsidRPr="006018C8">
        <w:t>d'ouvrage</w:t>
      </w:r>
      <w:r w:rsidRPr="006018C8">
        <w:rPr>
          <w:spacing w:val="-11"/>
        </w:rPr>
        <w:t xml:space="preserve"> </w:t>
      </w:r>
      <w:r w:rsidRPr="006018C8">
        <w:t>une</w:t>
      </w:r>
      <w:r w:rsidRPr="006018C8">
        <w:rPr>
          <w:spacing w:val="-11"/>
        </w:rPr>
        <w:t xml:space="preserve"> </w:t>
      </w:r>
      <w:r w:rsidRPr="006018C8">
        <w:t>formation</w:t>
      </w:r>
      <w:r w:rsidRPr="006018C8">
        <w:rPr>
          <w:spacing w:val="-10"/>
        </w:rPr>
        <w:t xml:space="preserve"> </w:t>
      </w:r>
      <w:r w:rsidRPr="006018C8">
        <w:rPr>
          <w:spacing w:val="-3"/>
        </w:rPr>
        <w:t>de</w:t>
      </w:r>
      <w:r w:rsidRPr="006018C8">
        <w:rPr>
          <w:spacing w:val="-11"/>
        </w:rPr>
        <w:t xml:space="preserve"> </w:t>
      </w:r>
      <w:r w:rsidRPr="006018C8">
        <w:t>Niveau</w:t>
      </w:r>
      <w:r w:rsidRPr="006018C8">
        <w:rPr>
          <w:spacing w:val="-10"/>
        </w:rPr>
        <w:t xml:space="preserve"> </w:t>
      </w:r>
      <w:r w:rsidRPr="006018C8">
        <w:t>I</w:t>
      </w:r>
      <w:r w:rsidRPr="006018C8">
        <w:rPr>
          <w:spacing w:val="-8"/>
        </w:rPr>
        <w:t xml:space="preserve"> </w:t>
      </w:r>
      <w:r w:rsidRPr="006018C8">
        <w:rPr>
          <w:spacing w:val="-3"/>
        </w:rPr>
        <w:t>pour</w:t>
      </w:r>
      <w:r w:rsidRPr="006018C8">
        <w:rPr>
          <w:spacing w:val="-9"/>
        </w:rPr>
        <w:t xml:space="preserve"> </w:t>
      </w:r>
      <w:r w:rsidRPr="006018C8">
        <w:t>lui</w:t>
      </w:r>
      <w:r w:rsidRPr="006018C8">
        <w:rPr>
          <w:spacing w:val="-13"/>
        </w:rPr>
        <w:t xml:space="preserve"> </w:t>
      </w:r>
      <w:r w:rsidRPr="006018C8">
        <w:t>permettre</w:t>
      </w:r>
      <w:r w:rsidRPr="006018C8">
        <w:rPr>
          <w:spacing w:val="-16"/>
        </w:rPr>
        <w:t xml:space="preserve"> </w:t>
      </w:r>
      <w:r w:rsidRPr="006018C8">
        <w:t xml:space="preserve">d'exploiter au quotidien la </w:t>
      </w:r>
      <w:r w:rsidRPr="006018C8">
        <w:rPr>
          <w:spacing w:val="-3"/>
        </w:rPr>
        <w:t xml:space="preserve">Centrale. </w:t>
      </w:r>
      <w:r w:rsidRPr="006018C8">
        <w:t xml:space="preserve">Le </w:t>
      </w:r>
      <w:r w:rsidRPr="006018C8">
        <w:rPr>
          <w:spacing w:val="-3"/>
        </w:rPr>
        <w:t xml:space="preserve">personnel </w:t>
      </w:r>
      <w:r w:rsidRPr="006018C8">
        <w:t xml:space="preserve">devra </w:t>
      </w:r>
      <w:r w:rsidRPr="006018C8">
        <w:rPr>
          <w:spacing w:val="-3"/>
        </w:rPr>
        <w:t xml:space="preserve">avoir la capacité </w:t>
      </w:r>
      <w:r w:rsidRPr="006018C8">
        <w:t xml:space="preserve">de </w:t>
      </w:r>
      <w:r w:rsidRPr="006018C8">
        <w:rPr>
          <w:spacing w:val="-3"/>
        </w:rPr>
        <w:t xml:space="preserve">d'identifier, </w:t>
      </w:r>
      <w:r w:rsidRPr="006018C8">
        <w:t xml:space="preserve">de diagnostiquer </w:t>
      </w:r>
      <w:r w:rsidRPr="006018C8">
        <w:rPr>
          <w:spacing w:val="-3"/>
        </w:rPr>
        <w:t xml:space="preserve">et </w:t>
      </w:r>
      <w:r w:rsidRPr="006018C8">
        <w:t xml:space="preserve">de remettre la centrale solaire </w:t>
      </w:r>
      <w:r w:rsidRPr="006018C8">
        <w:rPr>
          <w:spacing w:val="-3"/>
        </w:rPr>
        <w:t xml:space="preserve">pour </w:t>
      </w:r>
      <w:r w:rsidRPr="006018C8">
        <w:t xml:space="preserve">les pannes/incidents d'un </w:t>
      </w:r>
      <w:r w:rsidRPr="006018C8">
        <w:rPr>
          <w:spacing w:val="-2"/>
        </w:rPr>
        <w:t xml:space="preserve">niveau </w:t>
      </w:r>
      <w:r w:rsidRPr="006018C8">
        <w:rPr>
          <w:spacing w:val="-3"/>
        </w:rPr>
        <w:t xml:space="preserve">primaire. </w:t>
      </w:r>
      <w:r w:rsidRPr="006018C8">
        <w:rPr>
          <w:spacing w:val="-4"/>
        </w:rPr>
        <w:t xml:space="preserve">La </w:t>
      </w:r>
      <w:r w:rsidRPr="006018C8">
        <w:rPr>
          <w:spacing w:val="-3"/>
        </w:rPr>
        <w:t xml:space="preserve">formation concernera </w:t>
      </w:r>
      <w:r w:rsidRPr="006018C8">
        <w:t xml:space="preserve">chaque </w:t>
      </w:r>
      <w:r w:rsidRPr="006018C8">
        <w:rPr>
          <w:spacing w:val="-3"/>
        </w:rPr>
        <w:t xml:space="preserve">infrastructure </w:t>
      </w:r>
      <w:r w:rsidRPr="006018C8">
        <w:t xml:space="preserve">réseau téléphonique </w:t>
      </w:r>
      <w:r w:rsidRPr="006018C8">
        <w:rPr>
          <w:spacing w:val="-3"/>
        </w:rPr>
        <w:t xml:space="preserve">installée, </w:t>
      </w:r>
      <w:r w:rsidRPr="006018C8">
        <w:t xml:space="preserve">notamment les équipements </w:t>
      </w:r>
      <w:r w:rsidRPr="006018C8">
        <w:rPr>
          <w:spacing w:val="-3"/>
        </w:rPr>
        <w:t xml:space="preserve">actifs. </w:t>
      </w:r>
      <w:r w:rsidRPr="006018C8">
        <w:t xml:space="preserve">Des </w:t>
      </w:r>
      <w:proofErr w:type="spellStart"/>
      <w:r w:rsidRPr="006018C8">
        <w:t>pré-requis</w:t>
      </w:r>
      <w:proofErr w:type="spellEnd"/>
      <w:r w:rsidRPr="006018C8">
        <w:t xml:space="preserve"> </w:t>
      </w:r>
      <w:r w:rsidRPr="006018C8">
        <w:rPr>
          <w:spacing w:val="-3"/>
        </w:rPr>
        <w:t xml:space="preserve">suggérés </w:t>
      </w:r>
      <w:r w:rsidRPr="006018C8">
        <w:t xml:space="preserve">par </w:t>
      </w:r>
      <w:r w:rsidRPr="006018C8">
        <w:rPr>
          <w:spacing w:val="-3"/>
        </w:rPr>
        <w:t xml:space="preserve">l'Entrepreneur </w:t>
      </w:r>
      <w:r w:rsidRPr="006018C8">
        <w:t xml:space="preserve">devront </w:t>
      </w:r>
      <w:r w:rsidRPr="006018C8">
        <w:rPr>
          <w:spacing w:val="-3"/>
        </w:rPr>
        <w:t xml:space="preserve">être servis </w:t>
      </w:r>
      <w:r w:rsidRPr="006018C8">
        <w:t xml:space="preserve">au Maitre d'Ouvrage </w:t>
      </w:r>
      <w:r w:rsidRPr="006018C8">
        <w:rPr>
          <w:spacing w:val="-3"/>
        </w:rPr>
        <w:t xml:space="preserve">pour le personnel </w:t>
      </w:r>
      <w:r w:rsidRPr="006018C8">
        <w:t xml:space="preserve">à former. </w:t>
      </w:r>
      <w:r w:rsidRPr="006018C8">
        <w:rPr>
          <w:spacing w:val="-4"/>
        </w:rPr>
        <w:t xml:space="preserve">La </w:t>
      </w:r>
      <w:r w:rsidRPr="006018C8">
        <w:t xml:space="preserve">formation </w:t>
      </w:r>
      <w:r w:rsidRPr="006018C8">
        <w:rPr>
          <w:spacing w:val="-3"/>
        </w:rPr>
        <w:t xml:space="preserve">concernera </w:t>
      </w:r>
      <w:r w:rsidRPr="006018C8">
        <w:t>deux ou trois personnes.</w:t>
      </w:r>
    </w:p>
    <w:p w14:paraId="010BF548" w14:textId="77777777" w:rsidR="00FA5B52" w:rsidRPr="006018C8" w:rsidRDefault="00FA5B52" w:rsidP="00FA5B52">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071" w:name="_bookmark157"/>
      <w:bookmarkEnd w:id="1071"/>
      <w:r w:rsidRPr="006018C8">
        <w:rPr>
          <w:rFonts w:ascii="Times New Roman" w:hAnsi="Times New Roman"/>
          <w:color w:val="auto"/>
        </w:rPr>
        <w:t>MODE D’EXECUTION DES TRAVAUX : PLOMBERIE -</w:t>
      </w:r>
      <w:r w:rsidRPr="006018C8">
        <w:rPr>
          <w:rFonts w:ascii="Times New Roman" w:hAnsi="Times New Roman"/>
          <w:color w:val="auto"/>
          <w:spacing w:val="5"/>
        </w:rPr>
        <w:t xml:space="preserve"> </w:t>
      </w:r>
      <w:r w:rsidRPr="006018C8">
        <w:rPr>
          <w:rFonts w:ascii="Times New Roman" w:hAnsi="Times New Roman"/>
          <w:color w:val="auto"/>
        </w:rPr>
        <w:t>SANITAIRE</w:t>
      </w:r>
    </w:p>
    <w:p w14:paraId="42CD6D2D" w14:textId="77777777" w:rsidR="00FA5B52" w:rsidRPr="006018C8" w:rsidRDefault="00FA5B52" w:rsidP="00FA5B52">
      <w:pPr>
        <w:pStyle w:val="Titre6"/>
        <w:numPr>
          <w:ilvl w:val="1"/>
          <w:numId w:val="138"/>
        </w:numPr>
        <w:tabs>
          <w:tab w:val="left" w:pos="1726"/>
        </w:tabs>
        <w:kinsoku w:val="0"/>
        <w:overflowPunct w:val="0"/>
        <w:spacing w:before="124"/>
        <w:ind w:left="1101" w:hanging="360"/>
        <w:rPr>
          <w:rFonts w:ascii="Times New Roman" w:hAnsi="Times New Roman"/>
          <w:color w:val="auto"/>
        </w:rPr>
      </w:pPr>
      <w:bookmarkStart w:id="1072" w:name="_bookmark158"/>
      <w:bookmarkEnd w:id="1072"/>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5DE21CA8" w14:textId="77777777" w:rsidR="00FA5B52" w:rsidRPr="006018C8" w:rsidRDefault="00FA5B52" w:rsidP="00FA5B52">
      <w:pPr>
        <w:pStyle w:val="Corpsdetexte"/>
        <w:kinsoku w:val="0"/>
        <w:overflowPunct w:val="0"/>
        <w:spacing w:before="118" w:line="276" w:lineRule="auto"/>
        <w:ind w:right="477"/>
      </w:pPr>
      <w:r w:rsidRPr="006018C8">
        <w:t xml:space="preserve">Les présents travaux de construction s’étendent sur le site réservé pour, et pour le lot </w:t>
      </w:r>
      <w:r w:rsidRPr="006018C8">
        <w:rPr>
          <w:b/>
          <w:bCs/>
        </w:rPr>
        <w:t xml:space="preserve">Plomberie Sanitaire </w:t>
      </w:r>
      <w:r w:rsidRPr="006018C8">
        <w:t>– Protection incendie, ils consistent en :</w:t>
      </w:r>
    </w:p>
    <w:p w14:paraId="46723F02"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after="0" w:line="290" w:lineRule="exact"/>
        <w:ind w:left="952"/>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2"/>
        </w:rPr>
        <w:t xml:space="preserve">études </w:t>
      </w:r>
      <w:r w:rsidRPr="006018C8">
        <w:rPr>
          <w:rFonts w:ascii="Times New Roman" w:hAnsi="Times New Roman"/>
        </w:rPr>
        <w:t>et documents d’exécution</w:t>
      </w:r>
      <w:r w:rsidRPr="006018C8">
        <w:rPr>
          <w:rFonts w:ascii="Times New Roman" w:hAnsi="Times New Roman"/>
          <w:spacing w:val="-23"/>
        </w:rPr>
        <w:t xml:space="preserve"> </w:t>
      </w:r>
      <w:r w:rsidRPr="006018C8">
        <w:rPr>
          <w:rFonts w:ascii="Times New Roman" w:hAnsi="Times New Roman"/>
        </w:rPr>
        <w:t>;</w:t>
      </w:r>
    </w:p>
    <w:p w14:paraId="27E811BC"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before="42" w:after="0" w:line="276" w:lineRule="auto"/>
        <w:ind w:right="491" w:hanging="360"/>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w:t>
      </w:r>
      <w:r w:rsidRPr="006018C8">
        <w:rPr>
          <w:rFonts w:ascii="Times New Roman" w:hAnsi="Times New Roman"/>
        </w:rPr>
        <w:t xml:space="preserve">des réseaux </w:t>
      </w:r>
      <w:r w:rsidRPr="006018C8">
        <w:rPr>
          <w:rFonts w:ascii="Times New Roman" w:hAnsi="Times New Roman"/>
          <w:spacing w:val="-3"/>
        </w:rPr>
        <w:t xml:space="preserve">d’évacuation </w:t>
      </w:r>
      <w:r w:rsidRPr="006018C8">
        <w:rPr>
          <w:rFonts w:ascii="Times New Roman" w:hAnsi="Times New Roman"/>
        </w:rPr>
        <w:t xml:space="preserve">Eaux Vannes (EV), Eaux Usées (EU) </w:t>
      </w:r>
      <w:r w:rsidRPr="006018C8">
        <w:rPr>
          <w:rFonts w:ascii="Times New Roman" w:hAnsi="Times New Roman"/>
          <w:spacing w:val="-3"/>
        </w:rPr>
        <w:t xml:space="preserve">et </w:t>
      </w:r>
      <w:r w:rsidRPr="006018C8">
        <w:rPr>
          <w:rFonts w:ascii="Times New Roman" w:hAnsi="Times New Roman"/>
        </w:rPr>
        <w:t>Eaux Pluviales (EP)</w:t>
      </w:r>
      <w:r w:rsidRPr="006018C8">
        <w:rPr>
          <w:rFonts w:ascii="Times New Roman" w:hAnsi="Times New Roman"/>
          <w:spacing w:val="-1"/>
        </w:rPr>
        <w:t xml:space="preserve"> </w:t>
      </w:r>
      <w:r w:rsidRPr="006018C8">
        <w:rPr>
          <w:rFonts w:ascii="Times New Roman" w:hAnsi="Times New Roman"/>
        </w:rPr>
        <w:t>;</w:t>
      </w:r>
    </w:p>
    <w:p w14:paraId="0CFD2341"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after="0" w:line="291" w:lineRule="exact"/>
        <w:ind w:left="9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du </w:t>
      </w:r>
      <w:r w:rsidRPr="006018C8">
        <w:rPr>
          <w:rFonts w:ascii="Times New Roman" w:hAnsi="Times New Roman"/>
        </w:rPr>
        <w:t xml:space="preserve">réseau </w:t>
      </w:r>
      <w:r w:rsidRPr="006018C8">
        <w:rPr>
          <w:rFonts w:ascii="Times New Roman" w:hAnsi="Times New Roman"/>
          <w:spacing w:val="-3"/>
        </w:rPr>
        <w:t xml:space="preserve">intérieur </w:t>
      </w:r>
      <w:r w:rsidRPr="006018C8">
        <w:rPr>
          <w:rFonts w:ascii="Times New Roman" w:hAnsi="Times New Roman"/>
        </w:rPr>
        <w:t xml:space="preserve">de </w:t>
      </w:r>
      <w:r w:rsidRPr="006018C8">
        <w:rPr>
          <w:rFonts w:ascii="Times New Roman" w:hAnsi="Times New Roman"/>
          <w:spacing w:val="-3"/>
        </w:rPr>
        <w:t>distribution d’eau froide</w:t>
      </w:r>
      <w:r w:rsidRPr="006018C8">
        <w:rPr>
          <w:rFonts w:ascii="Times New Roman" w:hAnsi="Times New Roman"/>
          <w:spacing w:val="-11"/>
        </w:rPr>
        <w:t xml:space="preserve"> </w:t>
      </w:r>
      <w:r w:rsidRPr="006018C8">
        <w:rPr>
          <w:rFonts w:ascii="Times New Roman" w:hAnsi="Times New Roman"/>
        </w:rPr>
        <w:t>;</w:t>
      </w:r>
    </w:p>
    <w:p w14:paraId="663E32CD"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before="37" w:after="0" w:line="240" w:lineRule="auto"/>
        <w:ind w:left="952"/>
        <w:textAlignment w:val="auto"/>
        <w:rPr>
          <w:rFonts w:ascii="Times New Roman" w:hAnsi="Times New Roman"/>
        </w:rPr>
      </w:pPr>
      <w:r w:rsidRPr="006018C8">
        <w:rPr>
          <w:rFonts w:ascii="Times New Roman" w:hAnsi="Times New Roman"/>
        </w:rPr>
        <w:t xml:space="preserve">Le raccordement dudit réseau </w:t>
      </w:r>
      <w:r w:rsidRPr="006018C8">
        <w:rPr>
          <w:rFonts w:ascii="Times New Roman" w:hAnsi="Times New Roman"/>
          <w:spacing w:val="-3"/>
        </w:rPr>
        <w:t xml:space="preserve">au </w:t>
      </w:r>
      <w:r w:rsidRPr="006018C8">
        <w:rPr>
          <w:rFonts w:ascii="Times New Roman" w:hAnsi="Times New Roman"/>
        </w:rPr>
        <w:t xml:space="preserve">réseau </w:t>
      </w:r>
      <w:r w:rsidRPr="006018C8">
        <w:rPr>
          <w:rFonts w:ascii="Times New Roman" w:hAnsi="Times New Roman"/>
          <w:spacing w:val="-5"/>
        </w:rPr>
        <w:t>CDE</w:t>
      </w:r>
      <w:r w:rsidRPr="006018C8">
        <w:rPr>
          <w:rFonts w:ascii="Times New Roman" w:hAnsi="Times New Roman"/>
          <w:spacing w:val="-21"/>
        </w:rPr>
        <w:t xml:space="preserve"> </w:t>
      </w:r>
      <w:r w:rsidRPr="006018C8">
        <w:rPr>
          <w:rFonts w:ascii="Times New Roman" w:hAnsi="Times New Roman"/>
        </w:rPr>
        <w:t>;</w:t>
      </w:r>
    </w:p>
    <w:p w14:paraId="7B2FD988"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before="42" w:after="0" w:line="240" w:lineRule="auto"/>
        <w:ind w:left="952"/>
        <w:textAlignment w:val="auto"/>
        <w:rPr>
          <w:rFonts w:ascii="Times New Roman" w:hAnsi="Times New Roman"/>
        </w:rPr>
      </w:pPr>
      <w:r w:rsidRPr="006018C8">
        <w:rPr>
          <w:rFonts w:ascii="Times New Roman" w:hAnsi="Times New Roman"/>
        </w:rPr>
        <w:t xml:space="preserve">La pose </w:t>
      </w:r>
      <w:r w:rsidRPr="006018C8">
        <w:rPr>
          <w:rFonts w:ascii="Times New Roman" w:hAnsi="Times New Roman"/>
          <w:spacing w:val="-3"/>
        </w:rPr>
        <w:t>d’appareillages</w:t>
      </w:r>
      <w:r w:rsidRPr="006018C8">
        <w:rPr>
          <w:rFonts w:ascii="Times New Roman" w:hAnsi="Times New Roman"/>
          <w:spacing w:val="-6"/>
        </w:rPr>
        <w:t xml:space="preserve"> </w:t>
      </w:r>
      <w:r w:rsidRPr="006018C8">
        <w:rPr>
          <w:rFonts w:ascii="Times New Roman" w:hAnsi="Times New Roman"/>
        </w:rPr>
        <w:t>;</w:t>
      </w:r>
    </w:p>
    <w:p w14:paraId="75B9284B" w14:textId="77777777" w:rsidR="00FA5B52" w:rsidRPr="006018C8" w:rsidRDefault="00FA5B52" w:rsidP="00FA5B52">
      <w:pPr>
        <w:pStyle w:val="Paragraphedeliste"/>
        <w:widowControl w:val="0"/>
        <w:numPr>
          <w:ilvl w:val="0"/>
          <w:numId w:val="103"/>
        </w:numPr>
        <w:tabs>
          <w:tab w:val="left" w:pos="953"/>
        </w:tabs>
        <w:suppressAutoHyphens w:val="0"/>
        <w:kinsoku w:val="0"/>
        <w:overflowPunct w:val="0"/>
        <w:autoSpaceDE w:val="0"/>
        <w:adjustRightInd w:val="0"/>
        <w:spacing w:before="42" w:after="0" w:line="240" w:lineRule="auto"/>
        <w:ind w:left="952"/>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 recollement</w:t>
      </w:r>
      <w:r w:rsidRPr="006018C8">
        <w:rPr>
          <w:rFonts w:ascii="Times New Roman" w:hAnsi="Times New Roman"/>
          <w:spacing w:val="-13"/>
        </w:rPr>
        <w:t xml:space="preserve"> </w:t>
      </w:r>
      <w:r w:rsidRPr="006018C8">
        <w:rPr>
          <w:rFonts w:ascii="Times New Roman" w:hAnsi="Times New Roman"/>
        </w:rPr>
        <w:t>;</w:t>
      </w:r>
    </w:p>
    <w:p w14:paraId="5B4BC90B" w14:textId="77777777" w:rsidR="00FA5B52" w:rsidRPr="006018C8" w:rsidRDefault="00FA5B52" w:rsidP="00FA5B52">
      <w:pPr>
        <w:pStyle w:val="Corpsdetexte"/>
        <w:kinsoku w:val="0"/>
        <w:overflowPunct w:val="0"/>
        <w:spacing w:before="45"/>
        <w:jc w:val="both"/>
      </w:pPr>
      <w:r w:rsidRPr="006018C8">
        <w:t>Les études et les travaux devront être conformes aux règles et normes en vigueur :</w:t>
      </w:r>
    </w:p>
    <w:p w14:paraId="056C9852" w14:textId="77777777" w:rsidR="00FA5B52" w:rsidRPr="006018C8" w:rsidRDefault="00FA5B52" w:rsidP="00FA5B52">
      <w:pPr>
        <w:pStyle w:val="Paragraphedeliste"/>
        <w:widowControl w:val="0"/>
        <w:numPr>
          <w:ilvl w:val="0"/>
          <w:numId w:val="102"/>
        </w:numPr>
        <w:tabs>
          <w:tab w:val="left" w:pos="396"/>
        </w:tabs>
        <w:suppressAutoHyphens w:val="0"/>
        <w:kinsoku w:val="0"/>
        <w:overflowPunct w:val="0"/>
        <w:autoSpaceDE w:val="0"/>
        <w:adjustRightInd w:val="0"/>
        <w:spacing w:before="41" w:after="0" w:line="276" w:lineRule="auto"/>
        <w:ind w:right="490"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P1-1-2 (décembre 2012) </w:t>
      </w:r>
      <w:r w:rsidRPr="006018C8">
        <w:rPr>
          <w:rFonts w:ascii="Times New Roman" w:hAnsi="Times New Roman"/>
        </w:rPr>
        <w:t xml:space="preserve">: </w:t>
      </w:r>
      <w:r w:rsidRPr="006018C8">
        <w:rPr>
          <w:rFonts w:ascii="Times New Roman" w:hAnsi="Times New Roman"/>
          <w:spacing w:val="-3"/>
        </w:rPr>
        <w:t xml:space="preserve">Travaux </w:t>
      </w:r>
      <w:r w:rsidRPr="006018C8">
        <w:rPr>
          <w:rFonts w:ascii="Times New Roman" w:hAnsi="Times New Roman"/>
        </w:rPr>
        <w:t xml:space="preserve">de </w:t>
      </w:r>
      <w:r w:rsidRPr="006018C8">
        <w:rPr>
          <w:rFonts w:ascii="Times New Roman" w:hAnsi="Times New Roman"/>
          <w:spacing w:val="-3"/>
        </w:rPr>
        <w:t xml:space="preserve">bâtiment -Plomberie sanitaire pour </w:t>
      </w:r>
      <w:r w:rsidRPr="006018C8">
        <w:rPr>
          <w:rFonts w:ascii="Times New Roman" w:hAnsi="Times New Roman"/>
        </w:rPr>
        <w:t>bâtiments - Partie 1-1-2</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spacing w:val="-3"/>
        </w:rPr>
        <w:t>Réseaux</w:t>
      </w:r>
      <w:r w:rsidRPr="006018C8">
        <w:rPr>
          <w:rFonts w:ascii="Times New Roman" w:hAnsi="Times New Roman"/>
          <w:spacing w:val="-7"/>
        </w:rPr>
        <w:t xml:space="preserve"> </w:t>
      </w:r>
      <w:r w:rsidRPr="006018C8">
        <w:rPr>
          <w:rFonts w:ascii="Times New Roman" w:hAnsi="Times New Roman"/>
        </w:rPr>
        <w:t>d'évacuation</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spacing w:val="-3"/>
        </w:rPr>
        <w:t>Cahier</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clauses</w:t>
      </w:r>
      <w:r w:rsidRPr="006018C8">
        <w:rPr>
          <w:rFonts w:ascii="Times New Roman" w:hAnsi="Times New Roman"/>
          <w:spacing w:val="-8"/>
        </w:rPr>
        <w:t xml:space="preserve"> </w:t>
      </w:r>
      <w:r w:rsidRPr="006018C8">
        <w:rPr>
          <w:rFonts w:ascii="Times New Roman" w:hAnsi="Times New Roman"/>
          <w:spacing w:val="-3"/>
        </w:rPr>
        <w:t>techniques</w:t>
      </w:r>
      <w:r w:rsidRPr="006018C8">
        <w:rPr>
          <w:rFonts w:ascii="Times New Roman" w:hAnsi="Times New Roman"/>
          <w:spacing w:val="-8"/>
        </w:rPr>
        <w:t xml:space="preserve"> </w:t>
      </w:r>
      <w:r w:rsidRPr="006018C8">
        <w:rPr>
          <w:rFonts w:ascii="Times New Roman" w:hAnsi="Times New Roman"/>
        </w:rPr>
        <w:t>types</w:t>
      </w:r>
      <w:r w:rsidRPr="006018C8">
        <w:rPr>
          <w:rFonts w:ascii="Times New Roman" w:hAnsi="Times New Roman"/>
          <w:spacing w:val="-13"/>
        </w:rPr>
        <w:t xml:space="preserve"> </w:t>
      </w:r>
      <w:r w:rsidRPr="006018C8">
        <w:rPr>
          <w:rFonts w:ascii="Times New Roman" w:hAnsi="Times New Roman"/>
        </w:rPr>
        <w:t>(Indice</w:t>
      </w:r>
      <w:r w:rsidRPr="006018C8">
        <w:rPr>
          <w:rFonts w:ascii="Times New Roman" w:hAnsi="Times New Roman"/>
          <w:spacing w:val="-12"/>
        </w:rPr>
        <w:t xml:space="preserve">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spacing w:val="-3"/>
        </w:rPr>
        <w:t>classement</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P40-201-1-1-2)</w:t>
      </w:r>
      <w:r w:rsidRPr="006018C8">
        <w:rPr>
          <w:rFonts w:ascii="Times New Roman" w:hAnsi="Times New Roman"/>
          <w:spacing w:val="-5"/>
        </w:rPr>
        <w:t xml:space="preserve"> </w:t>
      </w:r>
      <w:r w:rsidRPr="006018C8">
        <w:rPr>
          <w:rFonts w:ascii="Times New Roman" w:hAnsi="Times New Roman"/>
        </w:rPr>
        <w:t>;</w:t>
      </w:r>
    </w:p>
    <w:p w14:paraId="321C35CA" w14:textId="77777777" w:rsidR="00FA5B52" w:rsidRPr="006018C8" w:rsidRDefault="00FA5B52" w:rsidP="00FA5B52">
      <w:pPr>
        <w:pStyle w:val="Paragraphedeliste"/>
        <w:widowControl w:val="0"/>
        <w:numPr>
          <w:ilvl w:val="0"/>
          <w:numId w:val="102"/>
        </w:numPr>
        <w:tabs>
          <w:tab w:val="left" w:pos="396"/>
        </w:tabs>
        <w:suppressAutoHyphens w:val="0"/>
        <w:kinsoku w:val="0"/>
        <w:overflowPunct w:val="0"/>
        <w:autoSpaceDE w:val="0"/>
        <w:adjustRightInd w:val="0"/>
        <w:spacing w:after="0" w:line="276" w:lineRule="auto"/>
        <w:ind w:right="489"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P1-1-3 (décembre 2012) </w:t>
      </w:r>
      <w:r w:rsidRPr="006018C8">
        <w:rPr>
          <w:rFonts w:ascii="Times New Roman" w:hAnsi="Times New Roman"/>
        </w:rPr>
        <w:t xml:space="preserve">: </w:t>
      </w:r>
      <w:r w:rsidRPr="006018C8">
        <w:rPr>
          <w:rFonts w:ascii="Times New Roman" w:hAnsi="Times New Roman"/>
          <w:spacing w:val="-3"/>
        </w:rPr>
        <w:t xml:space="preserve">Travaux </w:t>
      </w:r>
      <w:r w:rsidRPr="006018C8">
        <w:rPr>
          <w:rFonts w:ascii="Times New Roman" w:hAnsi="Times New Roman"/>
        </w:rPr>
        <w:t xml:space="preserve">de </w:t>
      </w:r>
      <w:r w:rsidRPr="006018C8">
        <w:rPr>
          <w:rFonts w:ascii="Times New Roman" w:hAnsi="Times New Roman"/>
          <w:spacing w:val="-3"/>
        </w:rPr>
        <w:t xml:space="preserve">bâtiment -Plomberie sanitaire pour </w:t>
      </w:r>
      <w:r w:rsidRPr="006018C8">
        <w:rPr>
          <w:rFonts w:ascii="Times New Roman" w:hAnsi="Times New Roman"/>
        </w:rPr>
        <w:t xml:space="preserve">bâtiments - Partie 1-1-3 : Appareils </w:t>
      </w:r>
      <w:r w:rsidRPr="006018C8">
        <w:rPr>
          <w:rFonts w:ascii="Times New Roman" w:hAnsi="Times New Roman"/>
          <w:spacing w:val="-3"/>
        </w:rPr>
        <w:t xml:space="preserve">sanitaires et </w:t>
      </w:r>
      <w:r w:rsidRPr="006018C8">
        <w:rPr>
          <w:rFonts w:ascii="Times New Roman" w:hAnsi="Times New Roman"/>
        </w:rPr>
        <w:t xml:space="preserve">appareils de production </w:t>
      </w:r>
      <w:r w:rsidRPr="006018C8">
        <w:rPr>
          <w:rFonts w:ascii="Times New Roman" w:hAnsi="Times New Roman"/>
          <w:spacing w:val="-3"/>
        </w:rPr>
        <w:t xml:space="preserve">d'eau </w:t>
      </w:r>
      <w:r w:rsidRPr="006018C8">
        <w:rPr>
          <w:rFonts w:ascii="Times New Roman" w:hAnsi="Times New Roman"/>
        </w:rPr>
        <w:t xml:space="preserve">chaude </w:t>
      </w:r>
      <w:r w:rsidRPr="006018C8">
        <w:rPr>
          <w:rFonts w:ascii="Times New Roman" w:hAnsi="Times New Roman"/>
          <w:spacing w:val="-3"/>
        </w:rPr>
        <w:t xml:space="preserve">sanitaire </w:t>
      </w:r>
      <w:r w:rsidRPr="006018C8">
        <w:rPr>
          <w:rFonts w:ascii="Times New Roman" w:hAnsi="Times New Roman"/>
        </w:rPr>
        <w:t xml:space="preserve">- </w:t>
      </w:r>
      <w:r w:rsidRPr="006018C8">
        <w:rPr>
          <w:rFonts w:ascii="Times New Roman" w:hAnsi="Times New Roman"/>
          <w:spacing w:val="-3"/>
        </w:rPr>
        <w:t xml:space="preserve">Cahier </w:t>
      </w:r>
      <w:r w:rsidRPr="006018C8">
        <w:rPr>
          <w:rFonts w:ascii="Times New Roman" w:hAnsi="Times New Roman"/>
        </w:rPr>
        <w:t>des clauses techniques types (Indice de classement : P40-201-1-1-3)</w:t>
      </w:r>
      <w:r w:rsidRPr="006018C8">
        <w:rPr>
          <w:rFonts w:ascii="Times New Roman" w:hAnsi="Times New Roman"/>
          <w:spacing w:val="-38"/>
        </w:rPr>
        <w:t xml:space="preserve"> </w:t>
      </w:r>
      <w:r w:rsidRPr="006018C8">
        <w:rPr>
          <w:rFonts w:ascii="Times New Roman" w:hAnsi="Times New Roman"/>
        </w:rPr>
        <w:t>;</w:t>
      </w:r>
    </w:p>
    <w:p w14:paraId="7F486277" w14:textId="77777777" w:rsidR="00FA5B52" w:rsidRPr="006018C8" w:rsidRDefault="00FA5B52" w:rsidP="00FA5B52">
      <w:pPr>
        <w:pStyle w:val="Paragraphedeliste"/>
        <w:widowControl w:val="0"/>
        <w:numPr>
          <w:ilvl w:val="0"/>
          <w:numId w:val="102"/>
        </w:numPr>
        <w:tabs>
          <w:tab w:val="left" w:pos="387"/>
        </w:tabs>
        <w:suppressAutoHyphens w:val="0"/>
        <w:kinsoku w:val="0"/>
        <w:overflowPunct w:val="0"/>
        <w:autoSpaceDE w:val="0"/>
        <w:adjustRightInd w:val="0"/>
        <w:spacing w:after="0" w:line="276" w:lineRule="auto"/>
        <w:ind w:right="486" w:firstLine="0"/>
        <w:jc w:val="both"/>
        <w:textAlignment w:val="auto"/>
        <w:rPr>
          <w:rFonts w:ascii="Times New Roman" w:hAnsi="Times New Roman"/>
        </w:rPr>
      </w:pPr>
      <w:r w:rsidRPr="006018C8">
        <w:rPr>
          <w:rFonts w:ascii="Times New Roman" w:hAnsi="Times New Roman"/>
          <w:b/>
          <w:bCs/>
          <w:spacing w:val="-3"/>
        </w:rPr>
        <w:t>NF DTU</w:t>
      </w:r>
      <w:r w:rsidRPr="006018C8">
        <w:rPr>
          <w:rFonts w:ascii="Times New Roman" w:hAnsi="Times New Roman"/>
          <w:b/>
          <w:bCs/>
          <w:spacing w:val="-5"/>
        </w:rPr>
        <w:t xml:space="preserve"> </w:t>
      </w:r>
      <w:r w:rsidRPr="006018C8">
        <w:rPr>
          <w:rFonts w:ascii="Times New Roman" w:hAnsi="Times New Roman"/>
          <w:b/>
          <w:bCs/>
        </w:rPr>
        <w:t>60.1</w:t>
      </w:r>
      <w:r w:rsidRPr="006018C8">
        <w:rPr>
          <w:rFonts w:ascii="Times New Roman" w:hAnsi="Times New Roman"/>
          <w:b/>
          <w:bCs/>
          <w:spacing w:val="-9"/>
        </w:rPr>
        <w:t xml:space="preserve"> </w:t>
      </w:r>
      <w:r w:rsidRPr="006018C8">
        <w:rPr>
          <w:rFonts w:ascii="Times New Roman" w:hAnsi="Times New Roman"/>
          <w:b/>
          <w:bCs/>
        </w:rPr>
        <w:t>P1-2</w:t>
      </w:r>
      <w:r w:rsidRPr="006018C8">
        <w:rPr>
          <w:rFonts w:ascii="Times New Roman" w:hAnsi="Times New Roman"/>
          <w:b/>
          <w:bCs/>
          <w:spacing w:val="-8"/>
        </w:rPr>
        <w:t xml:space="preserve"> </w:t>
      </w:r>
      <w:r w:rsidRPr="006018C8">
        <w:rPr>
          <w:rFonts w:ascii="Times New Roman" w:hAnsi="Times New Roman"/>
          <w:b/>
          <w:bCs/>
        </w:rPr>
        <w:t>(décembre</w:t>
      </w:r>
      <w:r w:rsidRPr="006018C8">
        <w:rPr>
          <w:rFonts w:ascii="Times New Roman" w:hAnsi="Times New Roman"/>
          <w:b/>
          <w:bCs/>
          <w:spacing w:val="-10"/>
        </w:rPr>
        <w:t xml:space="preserve"> </w:t>
      </w:r>
      <w:r w:rsidRPr="006018C8">
        <w:rPr>
          <w:rFonts w:ascii="Times New Roman" w:hAnsi="Times New Roman"/>
          <w:b/>
          <w:bCs/>
        </w:rPr>
        <w:t xml:space="preserve">2012)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Travaux</w:t>
      </w:r>
      <w:r w:rsidRPr="006018C8">
        <w:rPr>
          <w:rFonts w:ascii="Times New Roman" w:hAnsi="Times New Roman"/>
          <w:spacing w:val="-4"/>
        </w:rPr>
        <w:t xml:space="preserve"> </w:t>
      </w:r>
      <w:r w:rsidRPr="006018C8">
        <w:rPr>
          <w:rFonts w:ascii="Times New Roman" w:hAnsi="Times New Roman"/>
          <w:spacing w:val="-3"/>
        </w:rPr>
        <w:t>de</w:t>
      </w:r>
      <w:r w:rsidRPr="006018C8">
        <w:rPr>
          <w:rFonts w:ascii="Times New Roman" w:hAnsi="Times New Roman"/>
          <w:spacing w:val="-5"/>
        </w:rPr>
        <w:t xml:space="preserve"> </w:t>
      </w:r>
      <w:r w:rsidRPr="006018C8">
        <w:rPr>
          <w:rFonts w:ascii="Times New Roman" w:hAnsi="Times New Roman"/>
        </w:rPr>
        <w:t>bâtiment</w:t>
      </w:r>
      <w:r w:rsidRPr="006018C8">
        <w:rPr>
          <w:rFonts w:ascii="Times New Roman" w:hAnsi="Times New Roman"/>
          <w:spacing w:val="-2"/>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Plomberie</w:t>
      </w:r>
      <w:r w:rsidRPr="006018C8">
        <w:rPr>
          <w:rFonts w:ascii="Times New Roman" w:hAnsi="Times New Roman"/>
          <w:spacing w:val="-5"/>
        </w:rPr>
        <w:t xml:space="preserve"> </w:t>
      </w:r>
      <w:r w:rsidRPr="006018C8">
        <w:rPr>
          <w:rFonts w:ascii="Times New Roman" w:hAnsi="Times New Roman"/>
        </w:rPr>
        <w:t>sanitaire</w:t>
      </w:r>
      <w:r w:rsidRPr="006018C8">
        <w:rPr>
          <w:rFonts w:ascii="Times New Roman" w:hAnsi="Times New Roman"/>
          <w:spacing w:val="-10"/>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bâtiments</w:t>
      </w:r>
      <w:r w:rsidRPr="006018C8">
        <w:rPr>
          <w:rFonts w:ascii="Times New Roman" w:hAnsi="Times New Roman"/>
          <w:spacing w:val="-3"/>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Partie</w:t>
      </w:r>
      <w:r w:rsidRPr="006018C8">
        <w:rPr>
          <w:rFonts w:ascii="Times New Roman" w:hAnsi="Times New Roman"/>
          <w:spacing w:val="-9"/>
        </w:rPr>
        <w:t xml:space="preserve"> </w:t>
      </w:r>
      <w:r w:rsidRPr="006018C8">
        <w:rPr>
          <w:rFonts w:ascii="Times New Roman" w:hAnsi="Times New Roman"/>
        </w:rPr>
        <w:t xml:space="preserve">1- 2 : </w:t>
      </w:r>
      <w:r w:rsidRPr="006018C8">
        <w:rPr>
          <w:rFonts w:ascii="Times New Roman" w:hAnsi="Times New Roman"/>
          <w:spacing w:val="-3"/>
        </w:rPr>
        <w:t xml:space="preserve">Critères généraux </w:t>
      </w:r>
      <w:r w:rsidRPr="006018C8">
        <w:rPr>
          <w:rFonts w:ascii="Times New Roman" w:hAnsi="Times New Roman"/>
        </w:rPr>
        <w:t xml:space="preserve">de choix des </w:t>
      </w:r>
      <w:r w:rsidRPr="006018C8">
        <w:rPr>
          <w:rFonts w:ascii="Times New Roman" w:hAnsi="Times New Roman"/>
          <w:spacing w:val="-3"/>
        </w:rPr>
        <w:t xml:space="preserve">matériaux (Indice </w:t>
      </w:r>
      <w:r w:rsidRPr="006018C8">
        <w:rPr>
          <w:rFonts w:ascii="Times New Roman" w:hAnsi="Times New Roman"/>
        </w:rPr>
        <w:t xml:space="preserve">de </w:t>
      </w:r>
      <w:r w:rsidRPr="006018C8">
        <w:rPr>
          <w:rFonts w:ascii="Times New Roman" w:hAnsi="Times New Roman"/>
          <w:spacing w:val="-3"/>
        </w:rPr>
        <w:t xml:space="preserve">classement </w:t>
      </w:r>
      <w:r w:rsidRPr="006018C8">
        <w:rPr>
          <w:rFonts w:ascii="Times New Roman" w:hAnsi="Times New Roman"/>
        </w:rPr>
        <w:t>: P40-201-1-2)</w:t>
      </w:r>
      <w:r w:rsidRPr="006018C8">
        <w:rPr>
          <w:rFonts w:ascii="Times New Roman" w:hAnsi="Times New Roman"/>
          <w:spacing w:val="-42"/>
        </w:rPr>
        <w:t xml:space="preserve"> </w:t>
      </w:r>
      <w:r w:rsidRPr="006018C8">
        <w:rPr>
          <w:rFonts w:ascii="Times New Roman" w:hAnsi="Times New Roman"/>
        </w:rPr>
        <w:t>;</w:t>
      </w:r>
    </w:p>
    <w:p w14:paraId="16F67880" w14:textId="77777777" w:rsidR="00FA5B52" w:rsidRPr="006018C8" w:rsidRDefault="00FA5B52" w:rsidP="00FA5B52">
      <w:pPr>
        <w:pStyle w:val="Paragraphedeliste"/>
        <w:widowControl w:val="0"/>
        <w:numPr>
          <w:ilvl w:val="0"/>
          <w:numId w:val="102"/>
        </w:numPr>
        <w:tabs>
          <w:tab w:val="left" w:pos="396"/>
        </w:tabs>
        <w:suppressAutoHyphens w:val="0"/>
        <w:kinsoku w:val="0"/>
        <w:overflowPunct w:val="0"/>
        <w:autoSpaceDE w:val="0"/>
        <w:adjustRightInd w:val="0"/>
        <w:spacing w:before="2" w:after="0" w:line="276" w:lineRule="auto"/>
        <w:ind w:right="491"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P2 (décembre 2012) </w:t>
      </w:r>
      <w:r w:rsidRPr="006018C8">
        <w:rPr>
          <w:rFonts w:ascii="Times New Roman" w:hAnsi="Times New Roman"/>
        </w:rPr>
        <w:t xml:space="preserve">: Travaux de bâtiment - </w:t>
      </w:r>
      <w:r w:rsidRPr="006018C8">
        <w:rPr>
          <w:rFonts w:ascii="Times New Roman" w:hAnsi="Times New Roman"/>
          <w:spacing w:val="-3"/>
        </w:rPr>
        <w:t xml:space="preserve">Plomberie sanitaire pour </w:t>
      </w:r>
      <w:r w:rsidRPr="006018C8">
        <w:rPr>
          <w:rFonts w:ascii="Times New Roman" w:hAnsi="Times New Roman"/>
        </w:rPr>
        <w:t>bâtiments - Partie 2 : cahier</w:t>
      </w:r>
      <w:r w:rsidRPr="006018C8">
        <w:rPr>
          <w:rFonts w:ascii="Times New Roman" w:hAnsi="Times New Roman"/>
          <w:spacing w:val="-9"/>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clauses</w:t>
      </w:r>
      <w:r w:rsidRPr="006018C8">
        <w:rPr>
          <w:rFonts w:ascii="Times New Roman" w:hAnsi="Times New Roman"/>
          <w:spacing w:val="-12"/>
        </w:rPr>
        <w:t xml:space="preserve"> </w:t>
      </w:r>
      <w:r w:rsidRPr="006018C8">
        <w:rPr>
          <w:rFonts w:ascii="Times New Roman" w:hAnsi="Times New Roman"/>
        </w:rPr>
        <w:t>administratives</w:t>
      </w:r>
      <w:r w:rsidRPr="006018C8">
        <w:rPr>
          <w:rFonts w:ascii="Times New Roman" w:hAnsi="Times New Roman"/>
          <w:spacing w:val="-8"/>
        </w:rPr>
        <w:t xml:space="preserve"> </w:t>
      </w:r>
      <w:r w:rsidRPr="006018C8">
        <w:rPr>
          <w:rFonts w:ascii="Times New Roman" w:hAnsi="Times New Roman"/>
        </w:rPr>
        <w:t>spéciales</w:t>
      </w:r>
      <w:r w:rsidRPr="006018C8">
        <w:rPr>
          <w:rFonts w:ascii="Times New Roman" w:hAnsi="Times New Roman"/>
          <w:spacing w:val="-12"/>
        </w:rPr>
        <w:t xml:space="preserve"> </w:t>
      </w:r>
      <w:r w:rsidRPr="006018C8">
        <w:rPr>
          <w:rFonts w:ascii="Times New Roman" w:hAnsi="Times New Roman"/>
        </w:rPr>
        <w:t>types</w:t>
      </w:r>
      <w:r w:rsidRPr="006018C8">
        <w:rPr>
          <w:rFonts w:ascii="Times New Roman" w:hAnsi="Times New Roman"/>
          <w:spacing w:val="-12"/>
        </w:rPr>
        <w:t xml:space="preserve"> </w:t>
      </w:r>
      <w:r w:rsidRPr="006018C8">
        <w:rPr>
          <w:rFonts w:ascii="Times New Roman" w:hAnsi="Times New Roman"/>
        </w:rPr>
        <w:t>(Indice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classement</w:t>
      </w:r>
      <w:r w:rsidRPr="006018C8">
        <w:rPr>
          <w:rFonts w:ascii="Times New Roman" w:hAnsi="Times New Roman"/>
          <w:spacing w:val="-9"/>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rPr>
        <w:t>P40-201-2)</w:t>
      </w:r>
      <w:r w:rsidRPr="006018C8">
        <w:rPr>
          <w:rFonts w:ascii="Times New Roman" w:hAnsi="Times New Roman"/>
          <w:spacing w:val="-3"/>
        </w:rPr>
        <w:t xml:space="preserve"> </w:t>
      </w:r>
      <w:r w:rsidRPr="006018C8">
        <w:rPr>
          <w:rFonts w:ascii="Times New Roman" w:hAnsi="Times New Roman"/>
        </w:rPr>
        <w:t>;</w:t>
      </w:r>
    </w:p>
    <w:p w14:paraId="0879975A" w14:textId="77777777" w:rsidR="00FA5B52" w:rsidRPr="006018C8" w:rsidRDefault="00FA5B52" w:rsidP="00FA5B52">
      <w:pPr>
        <w:pStyle w:val="Paragraphedeliste"/>
        <w:widowControl w:val="0"/>
        <w:numPr>
          <w:ilvl w:val="0"/>
          <w:numId w:val="102"/>
        </w:numPr>
        <w:tabs>
          <w:tab w:val="left" w:pos="401"/>
        </w:tabs>
        <w:suppressAutoHyphens w:val="0"/>
        <w:kinsoku w:val="0"/>
        <w:overflowPunct w:val="0"/>
        <w:autoSpaceDE w:val="0"/>
        <w:adjustRightInd w:val="0"/>
        <w:spacing w:before="62" w:after="0" w:line="276" w:lineRule="auto"/>
        <w:ind w:right="493" w:firstLine="0"/>
        <w:jc w:val="both"/>
        <w:textAlignment w:val="auto"/>
        <w:rPr>
          <w:rFonts w:ascii="Times New Roman" w:hAnsi="Times New Roman"/>
        </w:rPr>
      </w:pPr>
      <w:r w:rsidRPr="006018C8">
        <w:rPr>
          <w:rFonts w:ascii="Times New Roman" w:hAnsi="Times New Roman"/>
          <w:b/>
          <w:bCs/>
          <w:spacing w:val="-3"/>
        </w:rPr>
        <w:t xml:space="preserve">NF DTU </w:t>
      </w:r>
      <w:r w:rsidRPr="006018C8">
        <w:rPr>
          <w:rFonts w:ascii="Times New Roman" w:hAnsi="Times New Roman"/>
          <w:b/>
          <w:bCs/>
        </w:rPr>
        <w:t xml:space="preserve">60.11 P1-1 </w:t>
      </w:r>
      <w:r w:rsidRPr="006018C8">
        <w:rPr>
          <w:rFonts w:ascii="Times New Roman" w:hAnsi="Times New Roman"/>
          <w:b/>
          <w:bCs/>
          <w:spacing w:val="-3"/>
        </w:rPr>
        <w:t xml:space="preserve">(août </w:t>
      </w:r>
      <w:r w:rsidRPr="006018C8">
        <w:rPr>
          <w:rFonts w:ascii="Times New Roman" w:hAnsi="Times New Roman"/>
          <w:b/>
          <w:bCs/>
        </w:rPr>
        <w:t xml:space="preserve">2013) </w:t>
      </w:r>
      <w:r w:rsidRPr="006018C8">
        <w:rPr>
          <w:rFonts w:ascii="Times New Roman" w:hAnsi="Times New Roman"/>
        </w:rPr>
        <w:t xml:space="preserve">: Travaux </w:t>
      </w:r>
      <w:r w:rsidRPr="006018C8">
        <w:rPr>
          <w:rFonts w:ascii="Times New Roman" w:hAnsi="Times New Roman"/>
          <w:spacing w:val="-3"/>
        </w:rPr>
        <w:t xml:space="preserve">de </w:t>
      </w:r>
      <w:r w:rsidRPr="006018C8">
        <w:rPr>
          <w:rFonts w:ascii="Times New Roman" w:hAnsi="Times New Roman"/>
        </w:rPr>
        <w:t xml:space="preserve">bâtiment – Règles de </w:t>
      </w:r>
      <w:r w:rsidRPr="006018C8">
        <w:rPr>
          <w:rFonts w:ascii="Times New Roman" w:hAnsi="Times New Roman"/>
          <w:spacing w:val="-3"/>
        </w:rPr>
        <w:t xml:space="preserve">calcul </w:t>
      </w:r>
      <w:r w:rsidRPr="006018C8">
        <w:rPr>
          <w:rFonts w:ascii="Times New Roman" w:hAnsi="Times New Roman"/>
        </w:rPr>
        <w:t xml:space="preserve">des installations de plomberie sanitaire </w:t>
      </w:r>
      <w:r w:rsidRPr="006018C8">
        <w:rPr>
          <w:rFonts w:ascii="Times New Roman" w:hAnsi="Times New Roman"/>
          <w:spacing w:val="-3"/>
        </w:rPr>
        <w:t xml:space="preserve">et </w:t>
      </w:r>
      <w:r w:rsidRPr="006018C8">
        <w:rPr>
          <w:rFonts w:ascii="Times New Roman" w:hAnsi="Times New Roman"/>
        </w:rPr>
        <w:t xml:space="preserve">d'eaux pluviales - Partie 1-1 : </w:t>
      </w:r>
      <w:r w:rsidRPr="006018C8">
        <w:rPr>
          <w:rFonts w:ascii="Times New Roman" w:hAnsi="Times New Roman"/>
          <w:spacing w:val="-3"/>
        </w:rPr>
        <w:t xml:space="preserve">Réseaux d'alimentation </w:t>
      </w:r>
      <w:r w:rsidRPr="006018C8">
        <w:rPr>
          <w:rFonts w:ascii="Times New Roman" w:hAnsi="Times New Roman"/>
        </w:rPr>
        <w:t xml:space="preserve">d'eau </w:t>
      </w:r>
      <w:r w:rsidRPr="006018C8">
        <w:rPr>
          <w:rFonts w:ascii="Times New Roman" w:hAnsi="Times New Roman"/>
          <w:spacing w:val="-3"/>
        </w:rPr>
        <w:t xml:space="preserve">froide </w:t>
      </w:r>
      <w:r w:rsidRPr="006018C8">
        <w:rPr>
          <w:rFonts w:ascii="Times New Roman" w:hAnsi="Times New Roman"/>
        </w:rPr>
        <w:t xml:space="preserve">et d'eau chaude </w:t>
      </w:r>
      <w:r w:rsidRPr="006018C8">
        <w:rPr>
          <w:rFonts w:ascii="Times New Roman" w:hAnsi="Times New Roman"/>
          <w:spacing w:val="-3"/>
        </w:rPr>
        <w:t>sanitaire</w:t>
      </w:r>
      <w:r w:rsidRPr="006018C8">
        <w:rPr>
          <w:rFonts w:ascii="Times New Roman" w:hAnsi="Times New Roman"/>
          <w:spacing w:val="-38"/>
        </w:rPr>
        <w:t xml:space="preserve"> </w:t>
      </w:r>
      <w:r w:rsidRPr="006018C8">
        <w:rPr>
          <w:rFonts w:ascii="Times New Roman" w:hAnsi="Times New Roman"/>
        </w:rPr>
        <w:t xml:space="preserve">(Indice de classement : </w:t>
      </w:r>
      <w:r w:rsidRPr="006018C8">
        <w:rPr>
          <w:rFonts w:ascii="Times New Roman" w:hAnsi="Times New Roman"/>
          <w:spacing w:val="-2"/>
        </w:rPr>
        <w:t>P40-202-1-1)</w:t>
      </w:r>
      <w:r w:rsidRPr="006018C8">
        <w:rPr>
          <w:rFonts w:ascii="Times New Roman" w:hAnsi="Times New Roman"/>
          <w:spacing w:val="-21"/>
        </w:rPr>
        <w:t xml:space="preserve"> </w:t>
      </w:r>
      <w:r w:rsidRPr="006018C8">
        <w:rPr>
          <w:rFonts w:ascii="Times New Roman" w:hAnsi="Times New Roman"/>
        </w:rPr>
        <w:t>;</w:t>
      </w:r>
    </w:p>
    <w:p w14:paraId="3BB00ACC" w14:textId="77777777" w:rsidR="00FA5B52" w:rsidRPr="006018C8" w:rsidRDefault="00FA5B52" w:rsidP="00FA5B52">
      <w:pPr>
        <w:pStyle w:val="Paragraphedeliste"/>
        <w:widowControl w:val="0"/>
        <w:numPr>
          <w:ilvl w:val="0"/>
          <w:numId w:val="102"/>
        </w:numPr>
        <w:tabs>
          <w:tab w:val="left" w:pos="411"/>
        </w:tabs>
        <w:suppressAutoHyphens w:val="0"/>
        <w:kinsoku w:val="0"/>
        <w:overflowPunct w:val="0"/>
        <w:autoSpaceDE w:val="0"/>
        <w:adjustRightInd w:val="0"/>
        <w:spacing w:after="0" w:line="276" w:lineRule="auto"/>
        <w:ind w:right="349"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P1-2 (août 2013) </w:t>
      </w:r>
      <w:r w:rsidRPr="006018C8">
        <w:rPr>
          <w:rFonts w:ascii="Times New Roman" w:hAnsi="Times New Roman"/>
        </w:rPr>
        <w:t xml:space="preserve">: Travaux de bâtiment – Règles de calcul des </w:t>
      </w:r>
      <w:r w:rsidRPr="006018C8">
        <w:rPr>
          <w:rFonts w:ascii="Times New Roman" w:hAnsi="Times New Roman"/>
          <w:spacing w:val="-3"/>
        </w:rPr>
        <w:t xml:space="preserve">installations de plomberie </w:t>
      </w:r>
      <w:r w:rsidRPr="006018C8">
        <w:rPr>
          <w:rFonts w:ascii="Times New Roman" w:hAnsi="Times New Roman"/>
        </w:rPr>
        <w:t xml:space="preserve">sanitaire </w:t>
      </w:r>
      <w:r w:rsidRPr="006018C8">
        <w:rPr>
          <w:rFonts w:ascii="Times New Roman" w:hAnsi="Times New Roman"/>
          <w:spacing w:val="-3"/>
        </w:rPr>
        <w:t xml:space="preserve">et </w:t>
      </w:r>
      <w:r w:rsidRPr="006018C8">
        <w:rPr>
          <w:rFonts w:ascii="Times New Roman" w:hAnsi="Times New Roman"/>
        </w:rPr>
        <w:t xml:space="preserve">d'eaux pluviales - Partie 1-2 : Conception </w:t>
      </w:r>
      <w:r w:rsidRPr="006018C8">
        <w:rPr>
          <w:rFonts w:ascii="Times New Roman" w:hAnsi="Times New Roman"/>
          <w:spacing w:val="-3"/>
        </w:rPr>
        <w:t xml:space="preserve">et dimensionnement </w:t>
      </w:r>
      <w:r w:rsidRPr="006018C8">
        <w:rPr>
          <w:rFonts w:ascii="Times New Roman" w:hAnsi="Times New Roman"/>
        </w:rPr>
        <w:t xml:space="preserve">des </w:t>
      </w:r>
      <w:r w:rsidRPr="006018C8">
        <w:rPr>
          <w:rFonts w:ascii="Times New Roman" w:hAnsi="Times New Roman"/>
          <w:spacing w:val="-3"/>
        </w:rPr>
        <w:t xml:space="preserve">réseaux </w:t>
      </w:r>
      <w:r w:rsidRPr="006018C8">
        <w:rPr>
          <w:rFonts w:ascii="Times New Roman" w:hAnsi="Times New Roman"/>
        </w:rPr>
        <w:t xml:space="preserve">bouclés (Indice de classement : </w:t>
      </w:r>
      <w:r w:rsidRPr="006018C8">
        <w:rPr>
          <w:rFonts w:ascii="Times New Roman" w:hAnsi="Times New Roman"/>
          <w:spacing w:val="-3"/>
        </w:rPr>
        <w:t>P40-202-1-2)</w:t>
      </w:r>
      <w:r w:rsidRPr="006018C8">
        <w:rPr>
          <w:rFonts w:ascii="Times New Roman" w:hAnsi="Times New Roman"/>
          <w:spacing w:val="-12"/>
        </w:rPr>
        <w:t xml:space="preserve"> </w:t>
      </w:r>
      <w:r w:rsidRPr="006018C8">
        <w:rPr>
          <w:rFonts w:ascii="Times New Roman" w:hAnsi="Times New Roman"/>
        </w:rPr>
        <w:t>;</w:t>
      </w:r>
    </w:p>
    <w:p w14:paraId="6B9B094D" w14:textId="77777777" w:rsidR="00FA5B52" w:rsidRPr="006018C8" w:rsidRDefault="00FA5B52" w:rsidP="00FA5B52">
      <w:pPr>
        <w:pStyle w:val="Paragraphedeliste"/>
        <w:widowControl w:val="0"/>
        <w:numPr>
          <w:ilvl w:val="0"/>
          <w:numId w:val="102"/>
        </w:numPr>
        <w:tabs>
          <w:tab w:val="left" w:pos="411"/>
        </w:tabs>
        <w:suppressAutoHyphens w:val="0"/>
        <w:kinsoku w:val="0"/>
        <w:overflowPunct w:val="0"/>
        <w:autoSpaceDE w:val="0"/>
        <w:adjustRightInd w:val="0"/>
        <w:spacing w:after="0" w:line="276" w:lineRule="auto"/>
        <w:ind w:right="488"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P2 (août 2013) </w:t>
      </w:r>
      <w:r w:rsidRPr="006018C8">
        <w:rPr>
          <w:rFonts w:ascii="Times New Roman" w:hAnsi="Times New Roman"/>
        </w:rPr>
        <w:t xml:space="preserve">: Travaux de bâtiment – Règles </w:t>
      </w:r>
      <w:r w:rsidRPr="006018C8">
        <w:rPr>
          <w:rFonts w:ascii="Times New Roman" w:hAnsi="Times New Roman"/>
          <w:spacing w:val="-3"/>
        </w:rPr>
        <w:t xml:space="preserve">de calcul </w:t>
      </w:r>
      <w:r w:rsidRPr="006018C8">
        <w:rPr>
          <w:rFonts w:ascii="Times New Roman" w:hAnsi="Times New Roman"/>
        </w:rPr>
        <w:t xml:space="preserve">des installations de plomberie sanitaire   </w:t>
      </w:r>
      <w:r w:rsidRPr="006018C8">
        <w:rPr>
          <w:rFonts w:ascii="Times New Roman" w:hAnsi="Times New Roman"/>
          <w:spacing w:val="-3"/>
        </w:rPr>
        <w:t xml:space="preserve">et   </w:t>
      </w:r>
      <w:r w:rsidRPr="006018C8">
        <w:rPr>
          <w:rFonts w:ascii="Times New Roman" w:hAnsi="Times New Roman"/>
        </w:rPr>
        <w:t xml:space="preserve">d'eaux   pluviales   -    Partie    2    :    </w:t>
      </w:r>
      <w:proofErr w:type="spellStart"/>
      <w:r w:rsidRPr="006018C8">
        <w:rPr>
          <w:rFonts w:ascii="Times New Roman" w:hAnsi="Times New Roman"/>
        </w:rPr>
        <w:t>Evacuation</w:t>
      </w:r>
      <w:proofErr w:type="spellEnd"/>
      <w:r w:rsidRPr="006018C8">
        <w:rPr>
          <w:rFonts w:ascii="Times New Roman" w:hAnsi="Times New Roman"/>
        </w:rPr>
        <w:t xml:space="preserve">    des    eaux    usées    et    des    eaux vannes (Indice </w:t>
      </w:r>
      <w:r w:rsidRPr="006018C8">
        <w:rPr>
          <w:rFonts w:ascii="Times New Roman" w:hAnsi="Times New Roman"/>
          <w:spacing w:val="-3"/>
        </w:rPr>
        <w:t xml:space="preserve">de </w:t>
      </w:r>
      <w:r w:rsidRPr="006018C8">
        <w:rPr>
          <w:rFonts w:ascii="Times New Roman" w:hAnsi="Times New Roman"/>
        </w:rPr>
        <w:t xml:space="preserve">classement : </w:t>
      </w:r>
      <w:r w:rsidRPr="006018C8">
        <w:rPr>
          <w:rFonts w:ascii="Times New Roman" w:hAnsi="Times New Roman"/>
          <w:spacing w:val="-3"/>
        </w:rPr>
        <w:t>P40-202-2)</w:t>
      </w:r>
      <w:r w:rsidRPr="006018C8">
        <w:rPr>
          <w:rFonts w:ascii="Times New Roman" w:hAnsi="Times New Roman"/>
          <w:spacing w:val="-29"/>
        </w:rPr>
        <w:t xml:space="preserve"> </w:t>
      </w:r>
      <w:r w:rsidRPr="006018C8">
        <w:rPr>
          <w:rFonts w:ascii="Times New Roman" w:hAnsi="Times New Roman"/>
        </w:rPr>
        <w:t>;</w:t>
      </w:r>
    </w:p>
    <w:p w14:paraId="35C0BCF8" w14:textId="77777777" w:rsidR="00FA5B52" w:rsidRPr="006018C8" w:rsidRDefault="00FA5B52" w:rsidP="00FA5B52">
      <w:pPr>
        <w:pStyle w:val="Paragraphedeliste"/>
        <w:widowControl w:val="0"/>
        <w:numPr>
          <w:ilvl w:val="0"/>
          <w:numId w:val="102"/>
        </w:numPr>
        <w:tabs>
          <w:tab w:val="left" w:pos="411"/>
        </w:tabs>
        <w:suppressAutoHyphens w:val="0"/>
        <w:kinsoku w:val="0"/>
        <w:overflowPunct w:val="0"/>
        <w:autoSpaceDE w:val="0"/>
        <w:adjustRightInd w:val="0"/>
        <w:spacing w:before="1" w:after="0" w:line="276" w:lineRule="auto"/>
        <w:ind w:right="488"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P3 (août 2013) </w:t>
      </w:r>
      <w:r w:rsidRPr="006018C8">
        <w:rPr>
          <w:rFonts w:ascii="Times New Roman" w:hAnsi="Times New Roman"/>
        </w:rPr>
        <w:t xml:space="preserve">: Travaux de bâtiment – Règles </w:t>
      </w:r>
      <w:r w:rsidRPr="006018C8">
        <w:rPr>
          <w:rFonts w:ascii="Times New Roman" w:hAnsi="Times New Roman"/>
          <w:spacing w:val="-3"/>
        </w:rPr>
        <w:t xml:space="preserve">de calcul </w:t>
      </w:r>
      <w:r w:rsidRPr="006018C8">
        <w:rPr>
          <w:rFonts w:ascii="Times New Roman" w:hAnsi="Times New Roman"/>
        </w:rPr>
        <w:t xml:space="preserve">des installations de plomberie sanitaire   et   d'eaux   pluviales   -   Partie   3   :   </w:t>
      </w:r>
      <w:proofErr w:type="spellStart"/>
      <w:r w:rsidRPr="006018C8">
        <w:rPr>
          <w:rFonts w:ascii="Times New Roman" w:hAnsi="Times New Roman"/>
          <w:spacing w:val="-3"/>
        </w:rPr>
        <w:t>Evacuation</w:t>
      </w:r>
      <w:proofErr w:type="spellEnd"/>
      <w:r w:rsidRPr="006018C8">
        <w:rPr>
          <w:rFonts w:ascii="Times New Roman" w:hAnsi="Times New Roman"/>
          <w:spacing w:val="-3"/>
        </w:rPr>
        <w:t xml:space="preserve">   </w:t>
      </w:r>
      <w:r w:rsidRPr="006018C8">
        <w:rPr>
          <w:rFonts w:ascii="Times New Roman" w:hAnsi="Times New Roman"/>
        </w:rPr>
        <w:t xml:space="preserve">des   eaux   pluviales   </w:t>
      </w:r>
      <w:r w:rsidRPr="006018C8">
        <w:rPr>
          <w:rFonts w:ascii="Times New Roman" w:hAnsi="Times New Roman"/>
          <w:spacing w:val="-3"/>
        </w:rPr>
        <w:t xml:space="preserve">(Indice   </w:t>
      </w:r>
      <w:r w:rsidRPr="006018C8">
        <w:rPr>
          <w:rFonts w:ascii="Times New Roman" w:hAnsi="Times New Roman"/>
        </w:rPr>
        <w:t xml:space="preserve">de   classement : </w:t>
      </w:r>
      <w:r w:rsidRPr="006018C8">
        <w:rPr>
          <w:rFonts w:ascii="Times New Roman" w:hAnsi="Times New Roman"/>
          <w:spacing w:val="-3"/>
        </w:rPr>
        <w:t>P40-202-3)</w:t>
      </w:r>
      <w:r w:rsidRPr="006018C8">
        <w:rPr>
          <w:rFonts w:ascii="Times New Roman" w:hAnsi="Times New Roman"/>
          <w:spacing w:val="-12"/>
        </w:rPr>
        <w:t xml:space="preserve"> </w:t>
      </w:r>
      <w:r w:rsidRPr="006018C8">
        <w:rPr>
          <w:rFonts w:ascii="Times New Roman" w:hAnsi="Times New Roman"/>
        </w:rPr>
        <w:t>;</w:t>
      </w:r>
    </w:p>
    <w:p w14:paraId="3E1E4272" w14:textId="77777777" w:rsidR="00FA5B52" w:rsidRPr="006018C8" w:rsidRDefault="00FA5B52" w:rsidP="00FA5B52">
      <w:pPr>
        <w:pStyle w:val="Paragraphedeliste"/>
        <w:widowControl w:val="0"/>
        <w:numPr>
          <w:ilvl w:val="0"/>
          <w:numId w:val="102"/>
        </w:numPr>
        <w:tabs>
          <w:tab w:val="left" w:pos="449"/>
        </w:tabs>
        <w:suppressAutoHyphens w:val="0"/>
        <w:kinsoku w:val="0"/>
        <w:overflowPunct w:val="0"/>
        <w:autoSpaceDE w:val="0"/>
        <w:adjustRightInd w:val="0"/>
        <w:spacing w:after="0" w:line="276" w:lineRule="auto"/>
        <w:ind w:right="494"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spacing w:val="-4"/>
        </w:rPr>
        <w:t xml:space="preserve">EN </w:t>
      </w:r>
      <w:r w:rsidRPr="006018C8">
        <w:rPr>
          <w:rFonts w:ascii="Times New Roman" w:hAnsi="Times New Roman"/>
          <w:b/>
          <w:bCs/>
        </w:rPr>
        <w:t xml:space="preserve">806-4 </w:t>
      </w:r>
      <w:r w:rsidRPr="006018C8">
        <w:rPr>
          <w:rFonts w:ascii="Times New Roman" w:hAnsi="Times New Roman"/>
          <w:b/>
          <w:bCs/>
          <w:spacing w:val="-3"/>
        </w:rPr>
        <w:t xml:space="preserve">(juin </w:t>
      </w:r>
      <w:r w:rsidRPr="006018C8">
        <w:rPr>
          <w:rFonts w:ascii="Times New Roman" w:hAnsi="Times New Roman"/>
          <w:b/>
          <w:bCs/>
        </w:rPr>
        <w:t xml:space="preserve">2010) </w:t>
      </w:r>
      <w:r w:rsidRPr="006018C8">
        <w:rPr>
          <w:rFonts w:ascii="Times New Roman" w:hAnsi="Times New Roman"/>
        </w:rPr>
        <w:t xml:space="preserve">: </w:t>
      </w:r>
      <w:r w:rsidRPr="006018C8">
        <w:rPr>
          <w:rFonts w:ascii="Times New Roman" w:hAnsi="Times New Roman"/>
          <w:spacing w:val="-3"/>
        </w:rPr>
        <w:t xml:space="preserve">Spécifications </w:t>
      </w:r>
      <w:r w:rsidRPr="006018C8">
        <w:rPr>
          <w:rFonts w:ascii="Times New Roman" w:hAnsi="Times New Roman"/>
        </w:rPr>
        <w:t xml:space="preserve">techniques relatives aux installations d'eau </w:t>
      </w:r>
      <w:r w:rsidRPr="006018C8">
        <w:rPr>
          <w:rFonts w:ascii="Times New Roman" w:hAnsi="Times New Roman"/>
          <w:spacing w:val="-3"/>
        </w:rPr>
        <w:t xml:space="preserve">destinée </w:t>
      </w:r>
      <w:r w:rsidRPr="006018C8">
        <w:rPr>
          <w:rFonts w:ascii="Times New Roman" w:hAnsi="Times New Roman"/>
        </w:rPr>
        <w:t xml:space="preserve">à </w:t>
      </w:r>
      <w:r w:rsidRPr="006018C8">
        <w:rPr>
          <w:rFonts w:ascii="Times New Roman" w:hAnsi="Times New Roman"/>
          <w:spacing w:val="-3"/>
        </w:rPr>
        <w:t xml:space="preserve">la </w:t>
      </w:r>
      <w:r w:rsidRPr="006018C8">
        <w:rPr>
          <w:rFonts w:ascii="Times New Roman" w:hAnsi="Times New Roman"/>
        </w:rPr>
        <w:t>consommation</w:t>
      </w:r>
      <w:r w:rsidRPr="006018C8">
        <w:rPr>
          <w:rFonts w:ascii="Times New Roman" w:hAnsi="Times New Roman"/>
          <w:spacing w:val="-10"/>
        </w:rPr>
        <w:t xml:space="preserve"> </w:t>
      </w:r>
      <w:r w:rsidRPr="006018C8">
        <w:rPr>
          <w:rFonts w:ascii="Times New Roman" w:hAnsi="Times New Roman"/>
        </w:rPr>
        <w:t>humaine</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14"/>
        </w:rPr>
        <w:t xml:space="preserve"> </w:t>
      </w:r>
      <w:r w:rsidRPr="006018C8">
        <w:rPr>
          <w:rFonts w:ascii="Times New Roman" w:hAnsi="Times New Roman"/>
          <w:spacing w:val="-3"/>
        </w:rPr>
        <w:t>l'intérieur</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16"/>
        </w:rPr>
        <w:t xml:space="preserve"> </w:t>
      </w:r>
      <w:r w:rsidRPr="006018C8">
        <w:rPr>
          <w:rFonts w:ascii="Times New Roman" w:hAnsi="Times New Roman"/>
        </w:rPr>
        <w:t>bâtiments</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12"/>
        </w:rPr>
        <w:t xml:space="preserve"> </w:t>
      </w:r>
      <w:r w:rsidRPr="006018C8">
        <w:rPr>
          <w:rFonts w:ascii="Times New Roman" w:hAnsi="Times New Roman"/>
        </w:rPr>
        <w:t>Partie</w:t>
      </w:r>
      <w:r w:rsidRPr="006018C8">
        <w:rPr>
          <w:rFonts w:ascii="Times New Roman" w:hAnsi="Times New Roman"/>
          <w:spacing w:val="-10"/>
        </w:rPr>
        <w:t xml:space="preserve"> </w:t>
      </w:r>
      <w:r w:rsidRPr="006018C8">
        <w:rPr>
          <w:rFonts w:ascii="Times New Roman" w:hAnsi="Times New Roman"/>
        </w:rPr>
        <w:t>4</w:t>
      </w:r>
      <w:r w:rsidRPr="006018C8">
        <w:rPr>
          <w:rFonts w:ascii="Times New Roman" w:hAnsi="Times New Roman"/>
          <w:spacing w:val="-13"/>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installation</w:t>
      </w:r>
      <w:r w:rsidRPr="006018C8">
        <w:rPr>
          <w:rFonts w:ascii="Times New Roman" w:hAnsi="Times New Roman"/>
          <w:spacing w:val="-12"/>
        </w:rPr>
        <w:t xml:space="preserve"> </w:t>
      </w:r>
      <w:r w:rsidRPr="006018C8">
        <w:rPr>
          <w:rFonts w:ascii="Times New Roman" w:hAnsi="Times New Roman"/>
        </w:rPr>
        <w:t>(Indice</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spacing w:val="-3"/>
        </w:rPr>
        <w:t>classement</w:t>
      </w:r>
      <w:r w:rsidRPr="006018C8">
        <w:rPr>
          <w:rFonts w:ascii="Times New Roman" w:hAnsi="Times New Roman"/>
          <w:spacing w:val="-9"/>
        </w:rPr>
        <w:t xml:space="preserve"> </w:t>
      </w:r>
      <w:r w:rsidRPr="006018C8">
        <w:rPr>
          <w:rFonts w:ascii="Times New Roman" w:hAnsi="Times New Roman"/>
        </w:rPr>
        <w:t>:</w:t>
      </w:r>
      <w:r w:rsidRPr="006018C8">
        <w:rPr>
          <w:rFonts w:ascii="Times New Roman" w:hAnsi="Times New Roman"/>
          <w:spacing w:val="-13"/>
        </w:rPr>
        <w:t xml:space="preserve"> </w:t>
      </w:r>
      <w:r w:rsidRPr="006018C8">
        <w:rPr>
          <w:rFonts w:ascii="Times New Roman" w:hAnsi="Times New Roman"/>
        </w:rPr>
        <w:t>P41-020-4)</w:t>
      </w:r>
      <w:r w:rsidRPr="006018C8">
        <w:rPr>
          <w:rFonts w:ascii="Times New Roman" w:hAnsi="Times New Roman"/>
          <w:spacing w:val="-7"/>
        </w:rPr>
        <w:t xml:space="preserve"> </w:t>
      </w:r>
      <w:r w:rsidRPr="006018C8">
        <w:rPr>
          <w:rFonts w:ascii="Times New Roman" w:hAnsi="Times New Roman"/>
        </w:rPr>
        <w:t>;</w:t>
      </w:r>
    </w:p>
    <w:p w14:paraId="29E7ECC7" w14:textId="77777777" w:rsidR="00FA5B52" w:rsidRPr="006018C8" w:rsidRDefault="00FA5B52" w:rsidP="00FA5B52">
      <w:pPr>
        <w:pStyle w:val="Paragraphedeliste"/>
        <w:widowControl w:val="0"/>
        <w:numPr>
          <w:ilvl w:val="0"/>
          <w:numId w:val="102"/>
        </w:numPr>
        <w:tabs>
          <w:tab w:val="left" w:pos="435"/>
        </w:tabs>
        <w:suppressAutoHyphens w:val="0"/>
        <w:kinsoku w:val="0"/>
        <w:overflowPunct w:val="0"/>
        <w:autoSpaceDE w:val="0"/>
        <w:adjustRightInd w:val="0"/>
        <w:spacing w:after="0" w:line="276" w:lineRule="auto"/>
        <w:ind w:right="493"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spacing w:val="-4"/>
        </w:rPr>
        <w:t xml:space="preserve">EN  </w:t>
      </w:r>
      <w:r w:rsidRPr="006018C8">
        <w:rPr>
          <w:rFonts w:ascii="Times New Roman" w:hAnsi="Times New Roman"/>
          <w:b/>
          <w:bCs/>
        </w:rPr>
        <w:t xml:space="preserve">1717 (Mars 2001)  </w:t>
      </w:r>
      <w:r w:rsidRPr="006018C8">
        <w:rPr>
          <w:rFonts w:ascii="Times New Roman" w:hAnsi="Times New Roman"/>
        </w:rPr>
        <w:t xml:space="preserve">Protection  contre </w:t>
      </w:r>
      <w:r w:rsidRPr="006018C8">
        <w:rPr>
          <w:rFonts w:ascii="Times New Roman" w:hAnsi="Times New Roman"/>
          <w:spacing w:val="-3"/>
        </w:rPr>
        <w:t xml:space="preserve">la  pollution  de  </w:t>
      </w:r>
      <w:r w:rsidRPr="006018C8">
        <w:rPr>
          <w:rFonts w:ascii="Times New Roman" w:hAnsi="Times New Roman"/>
        </w:rPr>
        <w:t>l’eau potable dans les réseaux  intérieurs  et</w:t>
      </w:r>
      <w:r w:rsidRPr="006018C8">
        <w:rPr>
          <w:rFonts w:ascii="Times New Roman" w:hAnsi="Times New Roman"/>
          <w:spacing w:val="-5"/>
        </w:rPr>
        <w:t xml:space="preserve"> </w:t>
      </w:r>
      <w:r w:rsidRPr="006018C8">
        <w:rPr>
          <w:rFonts w:ascii="Times New Roman" w:hAnsi="Times New Roman"/>
        </w:rPr>
        <w:t>exigences</w:t>
      </w:r>
      <w:r w:rsidRPr="006018C8">
        <w:rPr>
          <w:rFonts w:ascii="Times New Roman" w:hAnsi="Times New Roman"/>
          <w:spacing w:val="-11"/>
        </w:rPr>
        <w:t xml:space="preserve"> </w:t>
      </w:r>
      <w:r w:rsidRPr="006018C8">
        <w:rPr>
          <w:rFonts w:ascii="Times New Roman" w:hAnsi="Times New Roman"/>
        </w:rPr>
        <w:t>générales</w:t>
      </w:r>
      <w:r w:rsidRPr="006018C8">
        <w:rPr>
          <w:rFonts w:ascii="Times New Roman" w:hAnsi="Times New Roman"/>
          <w:spacing w:val="-11"/>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dispositifs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spacing w:val="-3"/>
        </w:rPr>
        <w:t>protection</w:t>
      </w:r>
      <w:r w:rsidRPr="006018C8">
        <w:rPr>
          <w:rFonts w:ascii="Times New Roman" w:hAnsi="Times New Roman"/>
          <w:spacing w:val="-9"/>
        </w:rPr>
        <w:t xml:space="preserve"> </w:t>
      </w:r>
      <w:r w:rsidRPr="006018C8">
        <w:rPr>
          <w:rFonts w:ascii="Times New Roman" w:hAnsi="Times New Roman"/>
        </w:rPr>
        <w:t>contre</w:t>
      </w:r>
      <w:r w:rsidRPr="006018C8">
        <w:rPr>
          <w:rFonts w:ascii="Times New Roman" w:hAnsi="Times New Roman"/>
          <w:spacing w:val="-5"/>
        </w:rPr>
        <w:t xml:space="preserve"> </w:t>
      </w:r>
      <w:r w:rsidRPr="006018C8">
        <w:rPr>
          <w:rFonts w:ascii="Times New Roman" w:hAnsi="Times New Roman"/>
        </w:rPr>
        <w:t>la</w:t>
      </w:r>
      <w:r w:rsidRPr="006018C8">
        <w:rPr>
          <w:rFonts w:ascii="Times New Roman" w:hAnsi="Times New Roman"/>
          <w:spacing w:val="-9"/>
        </w:rPr>
        <w:t xml:space="preserve"> </w:t>
      </w:r>
      <w:r w:rsidRPr="006018C8">
        <w:rPr>
          <w:rFonts w:ascii="Times New Roman" w:hAnsi="Times New Roman"/>
        </w:rPr>
        <w:t>pollution</w:t>
      </w:r>
      <w:r w:rsidRPr="006018C8">
        <w:rPr>
          <w:rFonts w:ascii="Times New Roman" w:hAnsi="Times New Roman"/>
          <w:spacing w:val="-8"/>
        </w:rPr>
        <w:t xml:space="preserve"> </w:t>
      </w:r>
      <w:r w:rsidRPr="006018C8">
        <w:rPr>
          <w:rFonts w:ascii="Times New Roman" w:hAnsi="Times New Roman"/>
        </w:rPr>
        <w:t>par</w:t>
      </w:r>
      <w:r w:rsidRPr="006018C8">
        <w:rPr>
          <w:rFonts w:ascii="Times New Roman" w:hAnsi="Times New Roman"/>
          <w:spacing w:val="-2"/>
        </w:rPr>
        <w:t xml:space="preserve"> </w:t>
      </w:r>
      <w:r w:rsidRPr="006018C8">
        <w:rPr>
          <w:rFonts w:ascii="Times New Roman" w:hAnsi="Times New Roman"/>
          <w:spacing w:val="-3"/>
        </w:rPr>
        <w:t>retour</w:t>
      </w:r>
      <w:r w:rsidRPr="006018C8">
        <w:rPr>
          <w:rFonts w:ascii="Times New Roman" w:hAnsi="Times New Roman"/>
          <w:spacing w:val="3"/>
        </w:rPr>
        <w:t xml:space="preserve"> </w:t>
      </w:r>
      <w:r w:rsidRPr="006018C8">
        <w:rPr>
          <w:rFonts w:ascii="Times New Roman" w:hAnsi="Times New Roman"/>
        </w:rPr>
        <w:t>;</w:t>
      </w:r>
    </w:p>
    <w:p w14:paraId="41734E35" w14:textId="77777777" w:rsidR="00FA5B52" w:rsidRPr="006018C8" w:rsidRDefault="00FA5B52" w:rsidP="00FA5B52">
      <w:pPr>
        <w:pStyle w:val="Titre6"/>
        <w:numPr>
          <w:ilvl w:val="1"/>
          <w:numId w:val="138"/>
        </w:numPr>
        <w:tabs>
          <w:tab w:val="left" w:pos="1123"/>
          <w:tab w:val="left" w:pos="1726"/>
        </w:tabs>
        <w:kinsoku w:val="0"/>
        <w:overflowPunct w:val="0"/>
        <w:spacing w:before="117"/>
        <w:ind w:left="1101" w:right="5236" w:hanging="1726"/>
        <w:jc w:val="right"/>
        <w:rPr>
          <w:rFonts w:ascii="Times New Roman" w:hAnsi="Times New Roman"/>
          <w:color w:val="auto"/>
        </w:rPr>
      </w:pPr>
      <w:bookmarkStart w:id="1073" w:name="_bookmark159"/>
      <w:bookmarkEnd w:id="1073"/>
      <w:r w:rsidRPr="006018C8">
        <w:rPr>
          <w:rFonts w:ascii="Times New Roman" w:hAnsi="Times New Roman"/>
          <w:color w:val="auto"/>
        </w:rPr>
        <w:lastRenderedPageBreak/>
        <w:t>Prescriptions techniques</w:t>
      </w:r>
      <w:r w:rsidRPr="006018C8">
        <w:rPr>
          <w:rFonts w:ascii="Times New Roman" w:hAnsi="Times New Roman"/>
          <w:color w:val="auto"/>
          <w:spacing w:val="-11"/>
        </w:rPr>
        <w:t xml:space="preserve"> </w:t>
      </w:r>
      <w:r w:rsidRPr="006018C8">
        <w:rPr>
          <w:rFonts w:ascii="Times New Roman" w:hAnsi="Times New Roman"/>
          <w:color w:val="auto"/>
        </w:rPr>
        <w:t>particulières</w:t>
      </w:r>
    </w:p>
    <w:p w14:paraId="7F8C1EC4" w14:textId="77777777" w:rsidR="00FA5B52" w:rsidRPr="006018C8" w:rsidRDefault="00FA5B52" w:rsidP="00FA5B52">
      <w:pPr>
        <w:pStyle w:val="Titre7"/>
        <w:numPr>
          <w:ilvl w:val="2"/>
          <w:numId w:val="101"/>
        </w:numPr>
        <w:tabs>
          <w:tab w:val="left" w:pos="697"/>
        </w:tabs>
        <w:kinsoku w:val="0"/>
        <w:overflowPunct w:val="0"/>
        <w:spacing w:before="123"/>
        <w:ind w:left="2160" w:right="5272" w:hanging="1659"/>
        <w:jc w:val="right"/>
        <w:rPr>
          <w:rFonts w:ascii="Times New Roman" w:hAnsi="Times New Roman"/>
          <w:color w:val="auto"/>
        </w:rPr>
      </w:pPr>
      <w:bookmarkStart w:id="1074" w:name="_bookmark160"/>
      <w:bookmarkEnd w:id="1074"/>
      <w:r w:rsidRPr="006018C8">
        <w:rPr>
          <w:rFonts w:ascii="Times New Roman" w:hAnsi="Times New Roman"/>
          <w:color w:val="auto"/>
        </w:rPr>
        <w:t>Dimensionnement du réseau d’eau</w:t>
      </w:r>
      <w:r w:rsidRPr="006018C8">
        <w:rPr>
          <w:rFonts w:ascii="Times New Roman" w:hAnsi="Times New Roman"/>
          <w:color w:val="auto"/>
          <w:spacing w:val="-15"/>
        </w:rPr>
        <w:t xml:space="preserve"> </w:t>
      </w:r>
      <w:r w:rsidRPr="006018C8">
        <w:rPr>
          <w:rFonts w:ascii="Times New Roman" w:hAnsi="Times New Roman"/>
          <w:color w:val="auto"/>
        </w:rPr>
        <w:t>froide</w:t>
      </w:r>
    </w:p>
    <w:p w14:paraId="3D854B66" w14:textId="77777777" w:rsidR="00FA5B52" w:rsidRPr="006018C8" w:rsidRDefault="00FA5B52" w:rsidP="00FA5B52">
      <w:pPr>
        <w:pStyle w:val="Paragraphedeliste"/>
        <w:widowControl w:val="0"/>
        <w:numPr>
          <w:ilvl w:val="3"/>
          <w:numId w:val="101"/>
        </w:numPr>
        <w:tabs>
          <w:tab w:val="left" w:pos="2369"/>
        </w:tabs>
        <w:suppressAutoHyphens w:val="0"/>
        <w:kinsoku w:val="0"/>
        <w:overflowPunct w:val="0"/>
        <w:autoSpaceDE w:val="0"/>
        <w:adjustRightInd w:val="0"/>
        <w:spacing w:before="118" w:after="0" w:line="240" w:lineRule="auto"/>
        <w:jc w:val="both"/>
        <w:textAlignment w:val="auto"/>
        <w:rPr>
          <w:rFonts w:ascii="Times New Roman" w:hAnsi="Times New Roman"/>
          <w:b/>
          <w:bCs/>
        </w:rPr>
      </w:pPr>
      <w:r w:rsidRPr="006018C8">
        <w:rPr>
          <w:rFonts w:ascii="Times New Roman" w:hAnsi="Times New Roman"/>
          <w:b/>
          <w:bCs/>
        </w:rPr>
        <w:t>Débits et diamètres de</w:t>
      </w:r>
      <w:r w:rsidRPr="006018C8">
        <w:rPr>
          <w:rFonts w:ascii="Times New Roman" w:hAnsi="Times New Roman"/>
          <w:b/>
          <w:bCs/>
          <w:spacing w:val="3"/>
        </w:rPr>
        <w:t xml:space="preserve"> </w:t>
      </w:r>
      <w:r w:rsidRPr="006018C8">
        <w:rPr>
          <w:rFonts w:ascii="Times New Roman" w:hAnsi="Times New Roman"/>
          <w:b/>
          <w:bCs/>
        </w:rPr>
        <w:t>base</w:t>
      </w:r>
    </w:p>
    <w:p w14:paraId="3DAA6E2F" w14:textId="77777777" w:rsidR="00FA5B52" w:rsidRPr="006018C8" w:rsidRDefault="00FA5B52" w:rsidP="00FA5B52">
      <w:pPr>
        <w:pStyle w:val="Corpsdetexte"/>
        <w:kinsoku w:val="0"/>
        <w:overflowPunct w:val="0"/>
        <w:spacing w:before="122"/>
        <w:jc w:val="both"/>
      </w:pPr>
      <w:r>
        <w:rPr>
          <w:noProof/>
          <w:lang w:val="fr-FR" w:eastAsia="fr-FR"/>
        </w:rPr>
        <mc:AlternateContent>
          <mc:Choice Requires="wps">
            <w:drawing>
              <wp:anchor distT="0" distB="0" distL="0" distR="0" simplePos="0" relativeHeight="251657728" behindDoc="0" locked="0" layoutInCell="0" allowOverlap="1" wp14:anchorId="3C399FC8" wp14:editId="2E486BF4">
                <wp:simplePos x="0" y="0"/>
                <wp:positionH relativeFrom="page">
                  <wp:posOffset>1146810</wp:posOffset>
                </wp:positionH>
                <wp:positionV relativeFrom="paragraph">
                  <wp:posOffset>295275</wp:posOffset>
                </wp:positionV>
                <wp:extent cx="5283200" cy="3644900"/>
                <wp:effectExtent l="3810" t="0" r="0" b="0"/>
                <wp:wrapTopAndBottom/>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364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28FC8" w14:textId="77777777" w:rsidR="00FA5B52" w:rsidRDefault="00FA5B52" w:rsidP="00FA5B52">
                            <w:pPr>
                              <w:autoSpaceDN/>
                              <w:spacing w:line="5740" w:lineRule="atLeast"/>
                            </w:pPr>
                            <w:r>
                              <w:rPr>
                                <w:noProof/>
                              </w:rPr>
                              <w:drawing>
                                <wp:inline distT="0" distB="0" distL="0" distR="0" wp14:anchorId="0671B851" wp14:editId="53B8B2DF">
                                  <wp:extent cx="5272405" cy="3648075"/>
                                  <wp:effectExtent l="0" t="0" r="444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2405" cy="3648075"/>
                                          </a:xfrm>
                                          <a:prstGeom prst="rect">
                                            <a:avLst/>
                                          </a:prstGeom>
                                          <a:noFill/>
                                          <a:ln>
                                            <a:noFill/>
                                          </a:ln>
                                        </pic:spPr>
                                      </pic:pic>
                                    </a:graphicData>
                                  </a:graphic>
                                </wp:inline>
                              </w:drawing>
                            </w:r>
                          </w:p>
                          <w:p w14:paraId="0002A5CE" w14:textId="77777777" w:rsidR="00FA5B52" w:rsidRDefault="00FA5B52" w:rsidP="00FA5B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99FC8" id="Rectangle 18" o:spid="_x0000_s1026" style="position:absolute;left:0;text-align:left;margin-left:90.3pt;margin-top:23.25pt;width:416pt;height:28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" o:allowincell="f" filled="f" stroked="f">
                <v:textbox inset="0,0,0,0">
                  <w:txbxContent>
                    <w:p w14:paraId="02728FC8" w14:textId="77777777" w:rsidR="00FA5B52" w:rsidRDefault="00FA5B52" w:rsidP="00FA5B52">
                      <w:pPr>
                        <w:autoSpaceDN/>
                        <w:spacing w:line="5740" w:lineRule="atLeast"/>
                      </w:pPr>
                      <w:r>
                        <w:rPr>
                          <w:noProof/>
                        </w:rPr>
                        <w:drawing>
                          <wp:inline distT="0" distB="0" distL="0" distR="0" wp14:anchorId="0671B851" wp14:editId="53B8B2DF">
                            <wp:extent cx="5272405" cy="3648075"/>
                            <wp:effectExtent l="0" t="0" r="444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2405" cy="3648075"/>
                                    </a:xfrm>
                                    <a:prstGeom prst="rect">
                                      <a:avLst/>
                                    </a:prstGeom>
                                    <a:noFill/>
                                    <a:ln>
                                      <a:noFill/>
                                    </a:ln>
                                  </pic:spPr>
                                </pic:pic>
                              </a:graphicData>
                            </a:graphic>
                          </wp:inline>
                        </w:drawing>
                      </w:r>
                    </w:p>
                    <w:p w14:paraId="0002A5CE" w14:textId="77777777" w:rsidR="00FA5B52" w:rsidRDefault="00FA5B52" w:rsidP="00FA5B52"/>
                  </w:txbxContent>
                </v:textbox>
                <w10:wrap type="topAndBottom" anchorx="page"/>
              </v:rect>
            </w:pict>
          </mc:Fallback>
        </mc:AlternateContent>
      </w:r>
      <w:r w:rsidRPr="006018C8">
        <w:t>Les débits de base à respecter pour l’alimentation des appareils en eau seront les suivants :</w:t>
      </w:r>
    </w:p>
    <w:p w14:paraId="4E51CAA7" w14:textId="77777777" w:rsidR="00FA5B52" w:rsidRPr="006018C8" w:rsidRDefault="00FA5B52" w:rsidP="00FA5B52">
      <w:pPr>
        <w:pStyle w:val="Titre7"/>
        <w:numPr>
          <w:ilvl w:val="3"/>
          <w:numId w:val="101"/>
        </w:numPr>
        <w:tabs>
          <w:tab w:val="left" w:pos="2369"/>
        </w:tabs>
        <w:kinsoku w:val="0"/>
        <w:overflowPunct w:val="0"/>
        <w:spacing w:before="139"/>
        <w:ind w:left="2880" w:hanging="360"/>
        <w:rPr>
          <w:rFonts w:ascii="Times New Roman" w:hAnsi="Times New Roman"/>
          <w:color w:val="auto"/>
        </w:rPr>
      </w:pPr>
      <w:r w:rsidRPr="006018C8">
        <w:rPr>
          <w:rFonts w:ascii="Times New Roman" w:hAnsi="Times New Roman"/>
          <w:color w:val="auto"/>
        </w:rPr>
        <w:t>Simultanéité</w:t>
      </w:r>
    </w:p>
    <w:p w14:paraId="32D850BF" w14:textId="77777777" w:rsidR="00FA5B52" w:rsidRPr="006018C8" w:rsidRDefault="00FA5B52" w:rsidP="00FA5B52">
      <w:pPr>
        <w:pStyle w:val="Corpsdetexte"/>
        <w:kinsoku w:val="0"/>
        <w:overflowPunct w:val="0"/>
        <w:spacing w:before="117" w:line="276" w:lineRule="auto"/>
        <w:ind w:right="359"/>
        <w:jc w:val="both"/>
      </w:pPr>
      <w:r w:rsidRPr="006018C8">
        <w:t>La simultanéité sera estimée à partir de la courbe du RE.E.F. 58 pour les appareils autres que les appareils de chasse. On pourra aussi utiliser le tableau des coefficients de simultanéité de l’article 12.3.1.1 des normes NFP 41-201 à 204.</w:t>
      </w:r>
    </w:p>
    <w:p w14:paraId="2F9E6E54" w14:textId="77777777" w:rsidR="00FA5B52" w:rsidRPr="006018C8" w:rsidRDefault="00FA5B52" w:rsidP="00FA5B52">
      <w:pPr>
        <w:pStyle w:val="Corpsdetexte"/>
        <w:kinsoku w:val="0"/>
        <w:overflowPunct w:val="0"/>
        <w:spacing w:before="6"/>
      </w:pPr>
    </w:p>
    <w:p w14:paraId="6BFB562B" w14:textId="77777777" w:rsidR="00FA5B52" w:rsidRPr="006018C8" w:rsidRDefault="00FA5B52" w:rsidP="00FA5B52">
      <w:pPr>
        <w:pStyle w:val="Titre7"/>
        <w:numPr>
          <w:ilvl w:val="3"/>
          <w:numId w:val="101"/>
        </w:numPr>
        <w:tabs>
          <w:tab w:val="left" w:pos="2369"/>
        </w:tabs>
        <w:kinsoku w:val="0"/>
        <w:overflowPunct w:val="0"/>
        <w:ind w:left="2880" w:hanging="360"/>
        <w:jc w:val="left"/>
        <w:rPr>
          <w:rFonts w:ascii="Times New Roman" w:hAnsi="Times New Roman"/>
          <w:color w:val="auto"/>
        </w:rPr>
      </w:pPr>
      <w:r w:rsidRPr="006018C8">
        <w:rPr>
          <w:rFonts w:ascii="Times New Roman" w:hAnsi="Times New Roman"/>
          <w:color w:val="auto"/>
        </w:rPr>
        <w:t>Vitesse d’écoulement</w:t>
      </w:r>
      <w:r w:rsidRPr="006018C8">
        <w:rPr>
          <w:rFonts w:ascii="Times New Roman" w:hAnsi="Times New Roman"/>
          <w:color w:val="auto"/>
          <w:spacing w:val="3"/>
        </w:rPr>
        <w:t xml:space="preserve"> </w:t>
      </w:r>
      <w:r w:rsidRPr="006018C8">
        <w:rPr>
          <w:rFonts w:ascii="Times New Roman" w:hAnsi="Times New Roman"/>
          <w:color w:val="auto"/>
        </w:rPr>
        <w:t>maximale</w:t>
      </w:r>
    </w:p>
    <w:p w14:paraId="24259EAB"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118" w:after="0" w:line="240" w:lineRule="auto"/>
        <w:ind w:hanging="361"/>
        <w:textAlignment w:val="auto"/>
        <w:rPr>
          <w:rFonts w:ascii="Times New Roman" w:hAnsi="Times New Roman"/>
          <w:i/>
          <w:iCs/>
        </w:rPr>
      </w:pPr>
      <w:r w:rsidRPr="006018C8">
        <w:rPr>
          <w:rFonts w:ascii="Times New Roman" w:hAnsi="Times New Roman"/>
          <w:i/>
          <w:iCs/>
        </w:rPr>
        <w:t>Canalisation d’amenée au bâtiment………………………………….2.00</w:t>
      </w:r>
      <w:r w:rsidRPr="006018C8">
        <w:rPr>
          <w:rFonts w:ascii="Times New Roman" w:hAnsi="Times New Roman"/>
          <w:i/>
          <w:iCs/>
          <w:spacing w:val="6"/>
        </w:rPr>
        <w:t xml:space="preserve"> </w:t>
      </w:r>
      <w:r w:rsidRPr="006018C8">
        <w:rPr>
          <w:rFonts w:ascii="Times New Roman" w:hAnsi="Times New Roman"/>
          <w:i/>
          <w:iCs/>
        </w:rPr>
        <w:t>m/s</w:t>
      </w:r>
    </w:p>
    <w:p w14:paraId="5244C117"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82" w:after="0" w:line="240" w:lineRule="auto"/>
        <w:ind w:hanging="361"/>
        <w:textAlignment w:val="auto"/>
        <w:rPr>
          <w:rFonts w:ascii="Times New Roman" w:hAnsi="Times New Roman"/>
          <w:i/>
          <w:iCs/>
        </w:rPr>
      </w:pPr>
      <w:r w:rsidRPr="006018C8">
        <w:rPr>
          <w:rFonts w:ascii="Times New Roman" w:hAnsi="Times New Roman"/>
          <w:i/>
          <w:iCs/>
        </w:rPr>
        <w:t>Réseaux généraux en locaux techniques au niveau 0…………1.50</w:t>
      </w:r>
      <w:r w:rsidRPr="006018C8">
        <w:rPr>
          <w:rFonts w:ascii="Times New Roman" w:hAnsi="Times New Roman"/>
          <w:i/>
          <w:iCs/>
          <w:spacing w:val="7"/>
        </w:rPr>
        <w:t xml:space="preserve"> </w:t>
      </w:r>
      <w:r w:rsidRPr="006018C8">
        <w:rPr>
          <w:rFonts w:ascii="Times New Roman" w:hAnsi="Times New Roman"/>
          <w:i/>
          <w:iCs/>
        </w:rPr>
        <w:t>m/s</w:t>
      </w:r>
    </w:p>
    <w:p w14:paraId="32B06753"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Réseaux généraux hors locaux techniques…………………………………1.20</w:t>
      </w:r>
      <w:r w:rsidRPr="006018C8">
        <w:rPr>
          <w:rFonts w:ascii="Times New Roman" w:hAnsi="Times New Roman"/>
          <w:i/>
          <w:iCs/>
          <w:spacing w:val="37"/>
        </w:rPr>
        <w:t xml:space="preserve"> </w:t>
      </w:r>
      <w:r w:rsidRPr="006018C8">
        <w:rPr>
          <w:rFonts w:ascii="Times New Roman" w:hAnsi="Times New Roman"/>
          <w:i/>
          <w:iCs/>
        </w:rPr>
        <w:t>m/s</w:t>
      </w:r>
    </w:p>
    <w:p w14:paraId="34789812"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i/>
          <w:iCs/>
        </w:rPr>
      </w:pPr>
      <w:r w:rsidRPr="006018C8">
        <w:rPr>
          <w:rFonts w:ascii="Times New Roman" w:hAnsi="Times New Roman"/>
          <w:i/>
          <w:iCs/>
        </w:rPr>
        <w:t>Colonnes et alimentations particulières……………………………………1.00</w:t>
      </w:r>
      <w:r w:rsidRPr="006018C8">
        <w:rPr>
          <w:rFonts w:ascii="Times New Roman" w:hAnsi="Times New Roman"/>
          <w:i/>
          <w:iCs/>
          <w:spacing w:val="34"/>
        </w:rPr>
        <w:t xml:space="preserve"> </w:t>
      </w:r>
      <w:r w:rsidRPr="006018C8">
        <w:rPr>
          <w:rFonts w:ascii="Times New Roman" w:hAnsi="Times New Roman"/>
          <w:i/>
          <w:iCs/>
        </w:rPr>
        <w:t>m/s</w:t>
      </w:r>
    </w:p>
    <w:p w14:paraId="116EB7DE" w14:textId="77777777" w:rsidR="00FA5B52" w:rsidRPr="006018C8" w:rsidRDefault="00FA5B52" w:rsidP="00FA5B52">
      <w:pPr>
        <w:pStyle w:val="Corpsdetexte"/>
        <w:tabs>
          <w:tab w:val="left" w:pos="961"/>
        </w:tabs>
        <w:kinsoku w:val="0"/>
        <w:overflowPunct w:val="0"/>
        <w:spacing w:before="40"/>
        <w:ind w:left="602"/>
        <w:rPr>
          <w:i/>
          <w:iCs/>
        </w:rPr>
      </w:pPr>
      <w:r w:rsidRPr="006018C8">
        <w:t>-</w:t>
      </w:r>
      <w:r w:rsidRPr="006018C8">
        <w:tab/>
      </w:r>
      <w:r w:rsidRPr="006018C8">
        <w:rPr>
          <w:i/>
          <w:iCs/>
        </w:rPr>
        <w:t>Vitesse minimale…………………………………………………………………….0.60</w:t>
      </w:r>
      <w:r w:rsidRPr="006018C8">
        <w:rPr>
          <w:i/>
          <w:iCs/>
          <w:spacing w:val="2"/>
        </w:rPr>
        <w:t xml:space="preserve"> </w:t>
      </w:r>
      <w:r w:rsidRPr="006018C8">
        <w:rPr>
          <w:i/>
          <w:iCs/>
        </w:rPr>
        <w:t>m/s</w:t>
      </w:r>
    </w:p>
    <w:p w14:paraId="5F908482" w14:textId="77777777" w:rsidR="00FA5B52" w:rsidRPr="006018C8" w:rsidRDefault="00FA5B52" w:rsidP="00FA5B52">
      <w:pPr>
        <w:pStyle w:val="Titre7"/>
        <w:numPr>
          <w:ilvl w:val="3"/>
          <w:numId w:val="101"/>
        </w:numPr>
        <w:tabs>
          <w:tab w:val="left" w:pos="2369"/>
        </w:tabs>
        <w:kinsoku w:val="0"/>
        <w:overflowPunct w:val="0"/>
        <w:spacing w:before="160"/>
        <w:ind w:left="2880" w:hanging="360"/>
        <w:jc w:val="left"/>
        <w:rPr>
          <w:rFonts w:ascii="Times New Roman" w:hAnsi="Times New Roman"/>
          <w:color w:val="auto"/>
        </w:rPr>
      </w:pPr>
      <w:r w:rsidRPr="006018C8">
        <w:rPr>
          <w:rFonts w:ascii="Times New Roman" w:hAnsi="Times New Roman"/>
          <w:color w:val="auto"/>
        </w:rPr>
        <w:t>Pression</w:t>
      </w:r>
    </w:p>
    <w:p w14:paraId="4638464B"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123" w:after="0" w:line="240" w:lineRule="auto"/>
        <w:ind w:hanging="361"/>
        <w:textAlignment w:val="auto"/>
        <w:rPr>
          <w:rFonts w:ascii="Times New Roman" w:hAnsi="Times New Roman"/>
        </w:rPr>
      </w:pPr>
      <w:r w:rsidRPr="006018C8">
        <w:rPr>
          <w:rFonts w:ascii="Times New Roman" w:hAnsi="Times New Roman"/>
        </w:rPr>
        <w:t>Pression minimale résiduelle au robinet le plus défavorisé 1.5 bars</w:t>
      </w:r>
      <w:r w:rsidRPr="006018C8">
        <w:rPr>
          <w:rFonts w:ascii="Times New Roman" w:hAnsi="Times New Roman"/>
          <w:spacing w:val="5"/>
        </w:rPr>
        <w:t xml:space="preserve"> </w:t>
      </w:r>
      <w:r w:rsidRPr="006018C8">
        <w:rPr>
          <w:rFonts w:ascii="Times New Roman" w:hAnsi="Times New Roman"/>
        </w:rPr>
        <w:t>;</w:t>
      </w:r>
    </w:p>
    <w:p w14:paraId="77ED87A1" w14:textId="77777777" w:rsidR="00FA5B52" w:rsidRPr="006018C8" w:rsidRDefault="00FA5B52" w:rsidP="00FA5B52">
      <w:pPr>
        <w:pStyle w:val="Paragraphedeliste"/>
        <w:widowControl w:val="0"/>
        <w:numPr>
          <w:ilvl w:val="1"/>
          <w:numId w:val="10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Pression au robinet le plus exposé 3 bars</w:t>
      </w:r>
      <w:r w:rsidRPr="006018C8">
        <w:rPr>
          <w:rFonts w:ascii="Times New Roman" w:hAnsi="Times New Roman"/>
          <w:spacing w:val="8"/>
        </w:rPr>
        <w:t xml:space="preserve"> </w:t>
      </w:r>
      <w:r w:rsidRPr="006018C8">
        <w:rPr>
          <w:rFonts w:ascii="Times New Roman" w:hAnsi="Times New Roman"/>
        </w:rPr>
        <w:t>;</w:t>
      </w:r>
    </w:p>
    <w:p w14:paraId="6E792A44" w14:textId="77777777" w:rsidR="00FA5B52" w:rsidRPr="006018C8" w:rsidRDefault="00FA5B52" w:rsidP="00FA5B52">
      <w:pPr>
        <w:pStyle w:val="Titre7"/>
        <w:numPr>
          <w:ilvl w:val="2"/>
          <w:numId w:val="101"/>
        </w:numPr>
        <w:tabs>
          <w:tab w:val="left" w:pos="1659"/>
        </w:tabs>
        <w:kinsoku w:val="0"/>
        <w:overflowPunct w:val="0"/>
        <w:spacing w:before="160"/>
        <w:ind w:left="2160" w:hanging="180"/>
        <w:jc w:val="left"/>
        <w:rPr>
          <w:rFonts w:ascii="Times New Roman" w:hAnsi="Times New Roman"/>
          <w:color w:val="auto"/>
        </w:rPr>
      </w:pPr>
      <w:bookmarkStart w:id="1075" w:name="_bookmark161"/>
      <w:bookmarkEnd w:id="1075"/>
      <w:r w:rsidRPr="006018C8">
        <w:rPr>
          <w:rFonts w:ascii="Times New Roman" w:hAnsi="Times New Roman"/>
          <w:color w:val="auto"/>
        </w:rPr>
        <w:t>Canalisations des réseaux eaux usées et eaux</w:t>
      </w:r>
      <w:r w:rsidRPr="006018C8">
        <w:rPr>
          <w:rFonts w:ascii="Times New Roman" w:hAnsi="Times New Roman"/>
          <w:color w:val="auto"/>
          <w:spacing w:val="7"/>
        </w:rPr>
        <w:t xml:space="preserve"> </w:t>
      </w:r>
      <w:r w:rsidRPr="006018C8">
        <w:rPr>
          <w:rFonts w:ascii="Times New Roman" w:hAnsi="Times New Roman"/>
          <w:color w:val="auto"/>
        </w:rPr>
        <w:t>vannes</w:t>
      </w:r>
    </w:p>
    <w:p w14:paraId="3957596E" w14:textId="77777777" w:rsidR="00FA5B52" w:rsidRPr="006018C8" w:rsidRDefault="00FA5B52" w:rsidP="00FA5B52">
      <w:pPr>
        <w:pStyle w:val="Paragraphedeliste"/>
        <w:widowControl w:val="0"/>
        <w:numPr>
          <w:ilvl w:val="3"/>
          <w:numId w:val="101"/>
        </w:numPr>
        <w:tabs>
          <w:tab w:val="left" w:pos="2369"/>
        </w:tabs>
        <w:suppressAutoHyphens w:val="0"/>
        <w:kinsoku w:val="0"/>
        <w:overflowPunct w:val="0"/>
        <w:autoSpaceDE w:val="0"/>
        <w:adjustRightInd w:val="0"/>
        <w:spacing w:before="118" w:after="0" w:line="240" w:lineRule="auto"/>
        <w:textAlignment w:val="auto"/>
        <w:rPr>
          <w:rFonts w:ascii="Times New Roman" w:hAnsi="Times New Roman"/>
          <w:b/>
          <w:bCs/>
        </w:rPr>
      </w:pPr>
      <w:r>
        <w:rPr>
          <w:rFonts w:ascii="Times New Roman" w:hAnsi="Times New Roman"/>
          <w:noProof/>
          <w:lang w:val="fr-FR" w:eastAsia="fr-FR"/>
        </w:rPr>
        <w:lastRenderedPageBreak/>
        <mc:AlternateContent>
          <mc:Choice Requires="wps">
            <w:drawing>
              <wp:anchor distT="0" distB="0" distL="0" distR="0" simplePos="0" relativeHeight="251659776" behindDoc="0" locked="0" layoutInCell="0" allowOverlap="1" wp14:anchorId="47D46DD2" wp14:editId="72D81A4E">
                <wp:simplePos x="0" y="0"/>
                <wp:positionH relativeFrom="page">
                  <wp:posOffset>1140460</wp:posOffset>
                </wp:positionH>
                <wp:positionV relativeFrom="paragraph">
                  <wp:posOffset>335280</wp:posOffset>
                </wp:positionV>
                <wp:extent cx="5283200" cy="4165600"/>
                <wp:effectExtent l="0" t="3175" r="0" b="3175"/>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4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7FD7" w14:textId="77777777" w:rsidR="00FA5B52" w:rsidRDefault="00FA5B52" w:rsidP="00FA5B52">
                            <w:pPr>
                              <w:autoSpaceDN/>
                              <w:spacing w:line="6560" w:lineRule="atLeast"/>
                            </w:pPr>
                            <w:r>
                              <w:rPr>
                                <w:b/>
                                <w:bCs/>
                                <w:noProof/>
                              </w:rPr>
                              <w:drawing>
                                <wp:inline distT="0" distB="0" distL="0" distR="0" wp14:anchorId="6FB2FEBC" wp14:editId="40E35773">
                                  <wp:extent cx="5272405" cy="4163695"/>
                                  <wp:effectExtent l="0" t="0" r="4445"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2405" cy="4163695"/>
                                          </a:xfrm>
                                          <a:prstGeom prst="rect">
                                            <a:avLst/>
                                          </a:prstGeom>
                                          <a:noFill/>
                                          <a:ln>
                                            <a:noFill/>
                                          </a:ln>
                                        </pic:spPr>
                                      </pic:pic>
                                    </a:graphicData>
                                  </a:graphic>
                                </wp:inline>
                              </w:drawing>
                            </w:r>
                          </w:p>
                          <w:p w14:paraId="4C8D0A74" w14:textId="77777777" w:rsidR="00FA5B52" w:rsidRDefault="00FA5B52" w:rsidP="00FA5B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46DD2" id="Rectangle 16" o:spid="_x0000_s1027" style="position:absolute;left:0;text-align:left;margin-left:89.8pt;margin-top:26.4pt;width:416pt;height:32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" o:allowincell="f" filled="f" stroked="f">
                <v:textbox inset="0,0,0,0">
                  <w:txbxContent>
                    <w:p w14:paraId="02387FD7" w14:textId="77777777" w:rsidR="00FA5B52" w:rsidRDefault="00FA5B52" w:rsidP="00FA5B52">
                      <w:pPr>
                        <w:autoSpaceDN/>
                        <w:spacing w:line="6560" w:lineRule="atLeast"/>
                      </w:pPr>
                      <w:r>
                        <w:rPr>
                          <w:b/>
                          <w:bCs/>
                          <w:noProof/>
                        </w:rPr>
                        <w:drawing>
                          <wp:inline distT="0" distB="0" distL="0" distR="0" wp14:anchorId="6FB2FEBC" wp14:editId="40E35773">
                            <wp:extent cx="5272405" cy="4163695"/>
                            <wp:effectExtent l="0" t="0" r="4445"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2405" cy="4163695"/>
                                    </a:xfrm>
                                    <a:prstGeom prst="rect">
                                      <a:avLst/>
                                    </a:prstGeom>
                                    <a:noFill/>
                                    <a:ln>
                                      <a:noFill/>
                                    </a:ln>
                                  </pic:spPr>
                                </pic:pic>
                              </a:graphicData>
                            </a:graphic>
                          </wp:inline>
                        </w:drawing>
                      </w:r>
                    </w:p>
                    <w:p w14:paraId="4C8D0A74" w14:textId="77777777" w:rsidR="00FA5B52" w:rsidRDefault="00FA5B52" w:rsidP="00FA5B52"/>
                  </w:txbxContent>
                </v:textbox>
                <w10:wrap type="topAndBottom" anchorx="page"/>
              </v:rect>
            </w:pict>
          </mc:Fallback>
        </mc:AlternateContent>
      </w:r>
      <w:r w:rsidRPr="006018C8">
        <w:rPr>
          <w:rFonts w:ascii="Times New Roman" w:hAnsi="Times New Roman"/>
          <w:b/>
          <w:bCs/>
        </w:rPr>
        <w:t>Débit de base des appareils</w:t>
      </w:r>
    </w:p>
    <w:p w14:paraId="670EABFF" w14:textId="77777777" w:rsidR="00FA5B52" w:rsidRPr="006018C8" w:rsidRDefault="00FA5B52" w:rsidP="00FA5B52">
      <w:pPr>
        <w:pStyle w:val="Paragraphedeliste"/>
        <w:widowControl w:val="0"/>
        <w:numPr>
          <w:ilvl w:val="3"/>
          <w:numId w:val="101"/>
        </w:numPr>
        <w:tabs>
          <w:tab w:val="left" w:pos="2369"/>
        </w:tabs>
        <w:suppressAutoHyphens w:val="0"/>
        <w:kinsoku w:val="0"/>
        <w:overflowPunct w:val="0"/>
        <w:autoSpaceDE w:val="0"/>
        <w:adjustRightInd w:val="0"/>
        <w:spacing w:before="164" w:after="0" w:line="240" w:lineRule="auto"/>
        <w:textAlignment w:val="auto"/>
        <w:rPr>
          <w:rFonts w:ascii="Times New Roman" w:hAnsi="Times New Roman"/>
          <w:b/>
          <w:bCs/>
        </w:rPr>
      </w:pPr>
      <w:r w:rsidRPr="006018C8">
        <w:rPr>
          <w:rFonts w:ascii="Times New Roman" w:hAnsi="Times New Roman"/>
          <w:b/>
          <w:bCs/>
        </w:rPr>
        <w:t>Dimensionnement des</w:t>
      </w:r>
      <w:r w:rsidRPr="006018C8">
        <w:rPr>
          <w:rFonts w:ascii="Times New Roman" w:hAnsi="Times New Roman"/>
          <w:b/>
          <w:bCs/>
          <w:spacing w:val="-2"/>
        </w:rPr>
        <w:t xml:space="preserve"> </w:t>
      </w:r>
      <w:r w:rsidRPr="006018C8">
        <w:rPr>
          <w:rFonts w:ascii="Times New Roman" w:hAnsi="Times New Roman"/>
          <w:b/>
          <w:bCs/>
        </w:rPr>
        <w:t>réseaux</w:t>
      </w:r>
    </w:p>
    <w:p w14:paraId="38E94A13" w14:textId="77777777" w:rsidR="00FA5B52" w:rsidRPr="006018C8" w:rsidRDefault="00FA5B52" w:rsidP="00FA5B52">
      <w:pPr>
        <w:pStyle w:val="Corpsdetexte"/>
        <w:kinsoku w:val="0"/>
        <w:overflowPunct w:val="0"/>
        <w:spacing w:before="122" w:line="276" w:lineRule="auto"/>
        <w:ind w:right="345"/>
      </w:pPr>
      <w:r w:rsidRPr="006018C8">
        <w:t xml:space="preserve">Les chutes seront calculées d’après les normes </w:t>
      </w:r>
      <w:r w:rsidRPr="006018C8">
        <w:rPr>
          <w:b/>
          <w:bCs/>
        </w:rPr>
        <w:t>NF DTU 60.11 P2 (août 2013)</w:t>
      </w:r>
      <w:r w:rsidRPr="006018C8">
        <w:t>. Les réseaux horizontaux seront calculés en prenant la simultanéité correspondant. Les vitesses choisies devant être comprises entre</w:t>
      </w:r>
    </w:p>
    <w:p w14:paraId="68CB9F14" w14:textId="77777777" w:rsidR="00FA5B52" w:rsidRPr="006018C8" w:rsidRDefault="00FA5B52" w:rsidP="00FA5B52">
      <w:pPr>
        <w:pStyle w:val="Paragraphedeliste"/>
        <w:widowControl w:val="0"/>
        <w:numPr>
          <w:ilvl w:val="1"/>
          <w:numId w:val="100"/>
        </w:numPr>
        <w:tabs>
          <w:tab w:val="left" w:pos="736"/>
        </w:tabs>
        <w:suppressAutoHyphens w:val="0"/>
        <w:kinsoku w:val="0"/>
        <w:overflowPunct w:val="0"/>
        <w:autoSpaceDE w:val="0"/>
        <w:adjustRightInd w:val="0"/>
        <w:spacing w:after="0" w:line="276" w:lineRule="auto"/>
        <w:ind w:right="360" w:firstLine="0"/>
        <w:textAlignment w:val="auto"/>
        <w:rPr>
          <w:rFonts w:ascii="Times New Roman" w:hAnsi="Times New Roman"/>
        </w:rPr>
      </w:pPr>
      <w:r w:rsidRPr="006018C8">
        <w:rPr>
          <w:rFonts w:ascii="Times New Roman" w:hAnsi="Times New Roman"/>
        </w:rPr>
        <w:t>m/s et 3.00 m/s afin de conserver l’auto curage des tuyauteries. Le remplissage sera prévu à 5/10 en ce qui concerne les EU et les</w:t>
      </w:r>
      <w:r w:rsidRPr="006018C8">
        <w:rPr>
          <w:rFonts w:ascii="Times New Roman" w:hAnsi="Times New Roman"/>
          <w:spacing w:val="-2"/>
        </w:rPr>
        <w:t xml:space="preserve"> </w:t>
      </w:r>
      <w:r w:rsidRPr="006018C8">
        <w:rPr>
          <w:rFonts w:ascii="Times New Roman" w:hAnsi="Times New Roman"/>
        </w:rPr>
        <w:t>EV.</w:t>
      </w:r>
    </w:p>
    <w:p w14:paraId="66A2BCD9" w14:textId="77777777" w:rsidR="00FA5B52" w:rsidRPr="006018C8" w:rsidRDefault="00FA5B52" w:rsidP="00FA5B52">
      <w:pPr>
        <w:pStyle w:val="Corpsdetexte"/>
        <w:kinsoku w:val="0"/>
        <w:overflowPunct w:val="0"/>
        <w:spacing w:line="275" w:lineRule="exact"/>
      </w:pPr>
      <w:r w:rsidRPr="006018C8">
        <w:t>La pente minimale d’évacuation sera de 3 cm/m.</w:t>
      </w:r>
    </w:p>
    <w:p w14:paraId="0C33B0F8" w14:textId="77777777" w:rsidR="00FA5B52" w:rsidRPr="006018C8" w:rsidRDefault="00FA5B52" w:rsidP="00FA5B52">
      <w:pPr>
        <w:pStyle w:val="Titre7"/>
        <w:numPr>
          <w:ilvl w:val="3"/>
          <w:numId w:val="101"/>
        </w:numPr>
        <w:tabs>
          <w:tab w:val="left" w:pos="2369"/>
        </w:tabs>
        <w:kinsoku w:val="0"/>
        <w:overflowPunct w:val="0"/>
        <w:spacing w:before="161"/>
        <w:ind w:left="2880" w:hanging="360"/>
        <w:jc w:val="left"/>
        <w:rPr>
          <w:rFonts w:ascii="Times New Roman" w:hAnsi="Times New Roman"/>
          <w:color w:val="auto"/>
        </w:rPr>
      </w:pPr>
      <w:r w:rsidRPr="006018C8">
        <w:rPr>
          <w:rFonts w:ascii="Times New Roman" w:hAnsi="Times New Roman"/>
          <w:color w:val="auto"/>
        </w:rPr>
        <w:t>Diamètre des vidanges</w:t>
      </w:r>
    </w:p>
    <w:p w14:paraId="3618CF4B" w14:textId="77777777" w:rsidR="00FA5B52" w:rsidRPr="006018C8" w:rsidRDefault="00FA5B52" w:rsidP="00FA5B52">
      <w:pPr>
        <w:pStyle w:val="Paragraphedeliste"/>
        <w:widowControl w:val="0"/>
        <w:numPr>
          <w:ilvl w:val="2"/>
          <w:numId w:val="100"/>
        </w:numPr>
        <w:tabs>
          <w:tab w:val="left" w:pos="963"/>
          <w:tab w:val="left" w:leader="dot" w:pos="8139"/>
        </w:tabs>
        <w:suppressAutoHyphens w:val="0"/>
        <w:kinsoku w:val="0"/>
        <w:overflowPunct w:val="0"/>
        <w:autoSpaceDE w:val="0"/>
        <w:adjustRightInd w:val="0"/>
        <w:spacing w:before="122" w:after="0" w:line="240" w:lineRule="auto"/>
        <w:ind w:hanging="361"/>
        <w:textAlignment w:val="auto"/>
        <w:rPr>
          <w:rFonts w:ascii="Times New Roman" w:hAnsi="Times New Roman"/>
          <w:i/>
          <w:iCs/>
        </w:rPr>
      </w:pPr>
      <w:r w:rsidRPr="006018C8">
        <w:rPr>
          <w:rFonts w:ascii="Times New Roman" w:hAnsi="Times New Roman"/>
          <w:i/>
          <w:iCs/>
        </w:rPr>
        <w:t>Lavabo…</w:t>
      </w:r>
      <w:r w:rsidRPr="006018C8">
        <w:rPr>
          <w:rFonts w:ascii="Times New Roman" w:hAnsi="Times New Roman"/>
          <w:i/>
          <w:iCs/>
        </w:rPr>
        <w:tab/>
        <w:t>40</w:t>
      </w:r>
      <w:r w:rsidRPr="006018C8">
        <w:rPr>
          <w:rFonts w:ascii="Times New Roman" w:hAnsi="Times New Roman"/>
          <w:i/>
          <w:iCs/>
          <w:spacing w:val="1"/>
        </w:rPr>
        <w:t xml:space="preserve"> </w:t>
      </w:r>
      <w:r w:rsidRPr="006018C8">
        <w:rPr>
          <w:rFonts w:ascii="Times New Roman" w:hAnsi="Times New Roman"/>
          <w:i/>
          <w:iCs/>
        </w:rPr>
        <w:t>mm</w:t>
      </w:r>
    </w:p>
    <w:p w14:paraId="70D548BC" w14:textId="77777777" w:rsidR="00FA5B52" w:rsidRPr="006018C8" w:rsidRDefault="00FA5B52" w:rsidP="00FA5B52">
      <w:pPr>
        <w:pStyle w:val="Paragraphedeliste"/>
        <w:widowControl w:val="0"/>
        <w:numPr>
          <w:ilvl w:val="2"/>
          <w:numId w:val="100"/>
        </w:numPr>
        <w:tabs>
          <w:tab w:val="left" w:pos="963"/>
          <w:tab w:val="left" w:leader="dot" w:pos="7658"/>
        </w:tabs>
        <w:suppressAutoHyphens w:val="0"/>
        <w:kinsoku w:val="0"/>
        <w:overflowPunct w:val="0"/>
        <w:autoSpaceDE w:val="0"/>
        <w:adjustRightInd w:val="0"/>
        <w:spacing w:before="40" w:after="0" w:line="240" w:lineRule="auto"/>
        <w:ind w:hanging="361"/>
        <w:textAlignment w:val="auto"/>
        <w:rPr>
          <w:rFonts w:ascii="Times New Roman" w:hAnsi="Times New Roman"/>
          <w:i/>
          <w:iCs/>
        </w:rPr>
      </w:pPr>
      <w:r w:rsidRPr="006018C8">
        <w:rPr>
          <w:rFonts w:ascii="Times New Roman" w:hAnsi="Times New Roman"/>
          <w:i/>
          <w:iCs/>
        </w:rPr>
        <w:t>W.C à réservoir</w:t>
      </w:r>
      <w:r w:rsidRPr="006018C8">
        <w:rPr>
          <w:rFonts w:ascii="Times New Roman" w:hAnsi="Times New Roman"/>
          <w:i/>
          <w:iCs/>
          <w:spacing w:val="-10"/>
        </w:rPr>
        <w:t xml:space="preserve"> </w:t>
      </w:r>
      <w:r w:rsidRPr="006018C8">
        <w:rPr>
          <w:rFonts w:ascii="Times New Roman" w:hAnsi="Times New Roman"/>
          <w:i/>
          <w:iCs/>
        </w:rPr>
        <w:t>de chasse</w:t>
      </w:r>
      <w:r w:rsidRPr="006018C8">
        <w:rPr>
          <w:rFonts w:ascii="Times New Roman" w:hAnsi="Times New Roman"/>
          <w:i/>
          <w:iCs/>
        </w:rPr>
        <w:tab/>
        <w:t>100</w:t>
      </w:r>
      <w:r w:rsidRPr="006018C8">
        <w:rPr>
          <w:rFonts w:ascii="Times New Roman" w:hAnsi="Times New Roman"/>
          <w:i/>
          <w:iCs/>
          <w:spacing w:val="2"/>
        </w:rPr>
        <w:t xml:space="preserve"> </w:t>
      </w:r>
      <w:r w:rsidRPr="006018C8">
        <w:rPr>
          <w:rFonts w:ascii="Times New Roman" w:hAnsi="Times New Roman"/>
          <w:i/>
          <w:iCs/>
        </w:rPr>
        <w:t>mm</w:t>
      </w:r>
    </w:p>
    <w:p w14:paraId="415441FE" w14:textId="77777777" w:rsidR="00FA5B52" w:rsidRPr="006018C8" w:rsidRDefault="00FA5B52" w:rsidP="00FA5B52">
      <w:pPr>
        <w:pStyle w:val="Paragraphedeliste"/>
        <w:widowControl w:val="0"/>
        <w:numPr>
          <w:ilvl w:val="2"/>
          <w:numId w:val="100"/>
        </w:numPr>
        <w:tabs>
          <w:tab w:val="left" w:pos="963"/>
          <w:tab w:val="left" w:leader="dot" w:pos="8072"/>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Siphon</w:t>
      </w:r>
      <w:r w:rsidRPr="006018C8">
        <w:rPr>
          <w:rFonts w:ascii="Times New Roman" w:hAnsi="Times New Roman"/>
          <w:i/>
          <w:iCs/>
          <w:spacing w:val="1"/>
        </w:rPr>
        <w:t xml:space="preserve"> </w:t>
      </w:r>
      <w:r w:rsidRPr="006018C8">
        <w:rPr>
          <w:rFonts w:ascii="Times New Roman" w:hAnsi="Times New Roman"/>
          <w:i/>
          <w:iCs/>
        </w:rPr>
        <w:t>de sol…</w:t>
      </w:r>
      <w:r w:rsidRPr="006018C8">
        <w:rPr>
          <w:rFonts w:ascii="Times New Roman" w:hAnsi="Times New Roman"/>
          <w:i/>
          <w:iCs/>
        </w:rPr>
        <w:tab/>
        <w:t>63</w:t>
      </w:r>
      <w:r w:rsidRPr="006018C8">
        <w:rPr>
          <w:rFonts w:ascii="Times New Roman" w:hAnsi="Times New Roman"/>
          <w:i/>
          <w:iCs/>
          <w:spacing w:val="2"/>
        </w:rPr>
        <w:t xml:space="preserve"> </w:t>
      </w:r>
      <w:r w:rsidRPr="006018C8">
        <w:rPr>
          <w:rFonts w:ascii="Times New Roman" w:hAnsi="Times New Roman"/>
          <w:i/>
          <w:iCs/>
        </w:rPr>
        <w:t>mm</w:t>
      </w:r>
    </w:p>
    <w:p w14:paraId="5874841D" w14:textId="77777777" w:rsidR="00FA5B52" w:rsidRPr="006018C8" w:rsidRDefault="00FA5B52" w:rsidP="00FA5B52">
      <w:pPr>
        <w:pStyle w:val="Titre7"/>
        <w:numPr>
          <w:ilvl w:val="3"/>
          <w:numId w:val="101"/>
        </w:numPr>
        <w:tabs>
          <w:tab w:val="left" w:pos="2369"/>
        </w:tabs>
        <w:kinsoku w:val="0"/>
        <w:overflowPunct w:val="0"/>
        <w:spacing w:before="160"/>
        <w:ind w:left="2880" w:hanging="360"/>
        <w:rPr>
          <w:rFonts w:ascii="Times New Roman" w:hAnsi="Times New Roman"/>
          <w:color w:val="auto"/>
        </w:rPr>
      </w:pPr>
      <w:r w:rsidRPr="006018C8">
        <w:rPr>
          <w:rFonts w:ascii="Times New Roman" w:hAnsi="Times New Roman"/>
          <w:color w:val="auto"/>
        </w:rPr>
        <w:t>Calcul des réseaux d’eaux</w:t>
      </w:r>
      <w:r w:rsidRPr="006018C8">
        <w:rPr>
          <w:rFonts w:ascii="Times New Roman" w:hAnsi="Times New Roman"/>
          <w:color w:val="auto"/>
          <w:spacing w:val="-1"/>
        </w:rPr>
        <w:t xml:space="preserve"> </w:t>
      </w:r>
      <w:r w:rsidRPr="006018C8">
        <w:rPr>
          <w:rFonts w:ascii="Times New Roman" w:hAnsi="Times New Roman"/>
          <w:color w:val="auto"/>
        </w:rPr>
        <w:t>pluviales</w:t>
      </w:r>
    </w:p>
    <w:p w14:paraId="08FD3A62" w14:textId="77777777" w:rsidR="00FA5B52" w:rsidRPr="006018C8" w:rsidRDefault="00FA5B52" w:rsidP="00FA5B52">
      <w:pPr>
        <w:pStyle w:val="Corpsdetexte"/>
        <w:kinsoku w:val="0"/>
        <w:overflowPunct w:val="0"/>
        <w:spacing w:before="122" w:line="276" w:lineRule="auto"/>
        <w:ind w:right="357"/>
        <w:jc w:val="both"/>
      </w:pPr>
      <w:r w:rsidRPr="006018C8">
        <w:t xml:space="preserve">Les descentes d’eau pluviales auront pour diamètre minimum : 100 </w:t>
      </w:r>
      <w:proofErr w:type="spellStart"/>
      <w:r w:rsidRPr="006018C8">
        <w:t>mm.</w:t>
      </w:r>
      <w:proofErr w:type="spellEnd"/>
      <w:r w:rsidRPr="006018C8">
        <w:t xml:space="preserve"> Les évacuations depuis les descentes jusqu’aux collecteurs VRD, seront dimensionnées à partir d’un débit de 0.15 I/s et d’un coefficient de 0,9 pour les parties plantées. Il est entendu qu’une canalisation horizontale sera d’un diamètre au moins égal à celui de la chute qu’elle reprend. Le remplissage des canalisations sera prévu à 7/10 en ce qui concerne les EP.</w:t>
      </w:r>
    </w:p>
    <w:p w14:paraId="75B58004" w14:textId="77777777" w:rsidR="00FA5B52" w:rsidRPr="006018C8" w:rsidRDefault="00FA5B52" w:rsidP="00FA5B52">
      <w:pPr>
        <w:pStyle w:val="Corpsdetexte"/>
        <w:kinsoku w:val="0"/>
        <w:overflowPunct w:val="0"/>
        <w:spacing w:line="276" w:lineRule="exact"/>
        <w:ind w:left="808"/>
      </w:pPr>
      <w:r w:rsidRPr="006018C8">
        <w:t>La pente minimale d’évacuation sera de 2 cm/m.</w:t>
      </w:r>
    </w:p>
    <w:p w14:paraId="4EFCFF0E" w14:textId="77777777" w:rsidR="00FA5B52" w:rsidRPr="006018C8" w:rsidRDefault="00FA5B52" w:rsidP="00FA5B52">
      <w:pPr>
        <w:pStyle w:val="Titre7"/>
        <w:numPr>
          <w:ilvl w:val="2"/>
          <w:numId w:val="101"/>
        </w:numPr>
        <w:tabs>
          <w:tab w:val="left" w:pos="1721"/>
        </w:tabs>
        <w:kinsoku w:val="0"/>
        <w:overflowPunct w:val="0"/>
        <w:spacing w:before="161"/>
        <w:ind w:left="1721" w:hanging="759"/>
        <w:jc w:val="left"/>
        <w:rPr>
          <w:rFonts w:ascii="Times New Roman" w:hAnsi="Times New Roman"/>
          <w:color w:val="auto"/>
        </w:rPr>
      </w:pPr>
      <w:bookmarkStart w:id="1076" w:name="_bookmark162"/>
      <w:bookmarkEnd w:id="1076"/>
      <w:r w:rsidRPr="006018C8">
        <w:rPr>
          <w:rFonts w:ascii="Times New Roman" w:hAnsi="Times New Roman"/>
          <w:color w:val="auto"/>
        </w:rPr>
        <w:t>Installation</w:t>
      </w:r>
      <w:r w:rsidRPr="006018C8">
        <w:rPr>
          <w:rFonts w:ascii="Times New Roman" w:hAnsi="Times New Roman"/>
          <w:color w:val="auto"/>
          <w:spacing w:val="-3"/>
        </w:rPr>
        <w:t xml:space="preserve"> </w:t>
      </w:r>
      <w:r w:rsidRPr="006018C8">
        <w:rPr>
          <w:rFonts w:ascii="Times New Roman" w:hAnsi="Times New Roman"/>
          <w:color w:val="auto"/>
        </w:rPr>
        <w:t>Plomberie</w:t>
      </w:r>
    </w:p>
    <w:p w14:paraId="5AD1A19D" w14:textId="77777777" w:rsidR="00FA5B52" w:rsidRPr="006018C8" w:rsidRDefault="00FA5B52" w:rsidP="00FA5B52">
      <w:pPr>
        <w:pStyle w:val="Paragraphedeliste"/>
        <w:widowControl w:val="0"/>
        <w:numPr>
          <w:ilvl w:val="3"/>
          <w:numId w:val="101"/>
        </w:numPr>
        <w:tabs>
          <w:tab w:val="left" w:pos="2369"/>
        </w:tabs>
        <w:suppressAutoHyphens w:val="0"/>
        <w:kinsoku w:val="0"/>
        <w:overflowPunct w:val="0"/>
        <w:autoSpaceDE w:val="0"/>
        <w:adjustRightInd w:val="0"/>
        <w:spacing w:before="113" w:after="0" w:line="240" w:lineRule="auto"/>
        <w:textAlignment w:val="auto"/>
        <w:rPr>
          <w:rFonts w:ascii="Times New Roman" w:hAnsi="Times New Roman"/>
          <w:b/>
          <w:bCs/>
          <w:sz w:val="28"/>
          <w:szCs w:val="28"/>
        </w:rPr>
      </w:pPr>
      <w:r w:rsidRPr="006018C8">
        <w:rPr>
          <w:rFonts w:ascii="Times New Roman" w:hAnsi="Times New Roman"/>
          <w:b/>
          <w:bCs/>
          <w:sz w:val="28"/>
          <w:szCs w:val="28"/>
        </w:rPr>
        <w:t>Accessoires de</w:t>
      </w:r>
      <w:r w:rsidRPr="006018C8">
        <w:rPr>
          <w:rFonts w:ascii="Times New Roman" w:hAnsi="Times New Roman"/>
          <w:b/>
          <w:bCs/>
          <w:spacing w:val="-1"/>
          <w:sz w:val="28"/>
          <w:szCs w:val="28"/>
        </w:rPr>
        <w:t xml:space="preserve"> </w:t>
      </w:r>
      <w:r w:rsidRPr="006018C8">
        <w:rPr>
          <w:rFonts w:ascii="Times New Roman" w:hAnsi="Times New Roman"/>
          <w:b/>
          <w:bCs/>
          <w:sz w:val="28"/>
          <w:szCs w:val="28"/>
        </w:rPr>
        <w:t>réseau</w:t>
      </w:r>
    </w:p>
    <w:p w14:paraId="3731E298"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24" w:after="0" w:line="240" w:lineRule="auto"/>
        <w:textAlignment w:val="auto"/>
        <w:rPr>
          <w:rFonts w:ascii="Times New Roman" w:hAnsi="Times New Roman"/>
        </w:rPr>
      </w:pPr>
      <w:r w:rsidRPr="006018C8">
        <w:rPr>
          <w:rFonts w:ascii="Times New Roman" w:hAnsi="Times New Roman"/>
        </w:rPr>
        <w:t>Généralités</w:t>
      </w:r>
    </w:p>
    <w:p w14:paraId="0FCEC3E7" w14:textId="77777777" w:rsidR="00FA5B52" w:rsidRPr="006018C8" w:rsidRDefault="00FA5B52" w:rsidP="00FA5B52">
      <w:pPr>
        <w:pStyle w:val="Corpsdetexte"/>
        <w:kinsoku w:val="0"/>
        <w:overflowPunct w:val="0"/>
        <w:spacing w:before="123"/>
      </w:pPr>
      <w:r w:rsidRPr="006018C8">
        <w:t>Les divers réseaux d’alimentation seront exécutés avec les matériaux suivants :</w:t>
      </w:r>
    </w:p>
    <w:p w14:paraId="0A3E30DD" w14:textId="77777777" w:rsidR="00FA5B52" w:rsidRPr="006018C8" w:rsidRDefault="00FA5B52" w:rsidP="00FA5B52">
      <w:pPr>
        <w:pStyle w:val="Paragraphedeliste"/>
        <w:widowControl w:val="0"/>
        <w:numPr>
          <w:ilvl w:val="0"/>
          <w:numId w:val="99"/>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lastRenderedPageBreak/>
        <w:t>Eau</w:t>
      </w:r>
      <w:r w:rsidRPr="006018C8">
        <w:rPr>
          <w:rFonts w:ascii="Times New Roman" w:hAnsi="Times New Roman"/>
          <w:spacing w:val="-4"/>
        </w:rPr>
        <w:t xml:space="preserve"> </w:t>
      </w:r>
      <w:r w:rsidRPr="006018C8">
        <w:rPr>
          <w:rFonts w:ascii="Times New Roman" w:hAnsi="Times New Roman"/>
          <w:spacing w:val="-3"/>
        </w:rPr>
        <w:t>froide</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Suivant</w:t>
      </w:r>
      <w:r w:rsidRPr="006018C8">
        <w:rPr>
          <w:rFonts w:ascii="Times New Roman" w:hAnsi="Times New Roman"/>
          <w:spacing w:val="-4"/>
        </w:rPr>
        <w:t xml:space="preserve"> </w:t>
      </w:r>
      <w:r w:rsidRPr="006018C8">
        <w:rPr>
          <w:rFonts w:ascii="Times New Roman" w:hAnsi="Times New Roman"/>
          <w:spacing w:val="-3"/>
        </w:rPr>
        <w:t>situation,</w:t>
      </w:r>
      <w:r w:rsidRPr="006018C8">
        <w:rPr>
          <w:rFonts w:ascii="Times New Roman" w:hAnsi="Times New Roman"/>
          <w:spacing w:val="-2"/>
        </w:rPr>
        <w:t xml:space="preserve"> </w:t>
      </w:r>
      <w:r w:rsidRPr="006018C8">
        <w:rPr>
          <w:rFonts w:ascii="Times New Roman" w:hAnsi="Times New Roman"/>
        </w:rPr>
        <w:t>Tube</w:t>
      </w:r>
      <w:r w:rsidRPr="006018C8">
        <w:rPr>
          <w:rFonts w:ascii="Times New Roman" w:hAnsi="Times New Roman"/>
          <w:spacing w:val="-10"/>
        </w:rPr>
        <w:t xml:space="preserve"> </w:t>
      </w:r>
      <w:r w:rsidRPr="006018C8">
        <w:rPr>
          <w:rFonts w:ascii="Times New Roman" w:hAnsi="Times New Roman"/>
          <w:spacing w:val="-2"/>
        </w:rPr>
        <w:t>PVC-P,</w:t>
      </w:r>
      <w:r w:rsidRPr="006018C8">
        <w:rPr>
          <w:rFonts w:ascii="Times New Roman" w:hAnsi="Times New Roman"/>
          <w:spacing w:val="-1"/>
        </w:rPr>
        <w:t xml:space="preserve"> </w:t>
      </w:r>
      <w:r w:rsidRPr="006018C8">
        <w:rPr>
          <w:rFonts w:ascii="Times New Roman" w:hAnsi="Times New Roman"/>
          <w:spacing w:val="-3"/>
        </w:rPr>
        <w:t>PEHD,</w:t>
      </w:r>
      <w:r w:rsidRPr="006018C8">
        <w:rPr>
          <w:rFonts w:ascii="Times New Roman" w:hAnsi="Times New Roman"/>
          <w:spacing w:val="-6"/>
        </w:rPr>
        <w:t xml:space="preserve"> </w:t>
      </w:r>
      <w:r w:rsidRPr="006018C8">
        <w:rPr>
          <w:rFonts w:ascii="Times New Roman" w:hAnsi="Times New Roman"/>
        </w:rPr>
        <w:t>PPR,</w:t>
      </w:r>
      <w:r w:rsidRPr="006018C8">
        <w:rPr>
          <w:rFonts w:ascii="Times New Roman" w:hAnsi="Times New Roman"/>
          <w:spacing w:val="-6"/>
        </w:rPr>
        <w:t xml:space="preserve"> </w:t>
      </w:r>
      <w:r w:rsidRPr="006018C8">
        <w:rPr>
          <w:rFonts w:ascii="Times New Roman" w:hAnsi="Times New Roman"/>
        </w:rPr>
        <w:t>PEX-ALU-PEX</w:t>
      </w:r>
      <w:r w:rsidRPr="006018C8">
        <w:rPr>
          <w:rFonts w:ascii="Times New Roman" w:hAnsi="Times New Roman"/>
          <w:spacing w:val="-5"/>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PER</w:t>
      </w:r>
      <w:r w:rsidRPr="006018C8">
        <w:rPr>
          <w:rFonts w:ascii="Times New Roman" w:hAnsi="Times New Roman"/>
          <w:spacing w:val="-4"/>
        </w:rPr>
        <w:t xml:space="preserve"> </w:t>
      </w:r>
      <w:r w:rsidRPr="006018C8">
        <w:rPr>
          <w:rFonts w:ascii="Times New Roman" w:hAnsi="Times New Roman"/>
        </w:rPr>
        <w:t>;</w:t>
      </w:r>
    </w:p>
    <w:p w14:paraId="0EE54DC1" w14:textId="77777777" w:rsidR="00FA5B52" w:rsidRPr="006018C8" w:rsidRDefault="00FA5B52" w:rsidP="00FA5B52">
      <w:pPr>
        <w:pStyle w:val="Paragraphedeliste"/>
        <w:widowControl w:val="0"/>
        <w:numPr>
          <w:ilvl w:val="0"/>
          <w:numId w:val="99"/>
        </w:numPr>
        <w:tabs>
          <w:tab w:val="left" w:pos="953"/>
          <w:tab w:val="left" w:pos="3079"/>
        </w:tabs>
        <w:suppressAutoHyphens w:val="0"/>
        <w:kinsoku w:val="0"/>
        <w:overflowPunct w:val="0"/>
        <w:autoSpaceDE w:val="0"/>
        <w:adjustRightInd w:val="0"/>
        <w:spacing w:before="40" w:after="0" w:line="379" w:lineRule="auto"/>
        <w:ind w:right="6281" w:hanging="1158"/>
        <w:textAlignment w:val="auto"/>
        <w:rPr>
          <w:rFonts w:ascii="Times New Roman" w:hAnsi="Times New Roman"/>
          <w:spacing w:val="-6"/>
        </w:rPr>
      </w:pPr>
      <w:r w:rsidRPr="006018C8">
        <w:rPr>
          <w:rFonts w:ascii="Times New Roman" w:hAnsi="Times New Roman"/>
        </w:rPr>
        <w:t xml:space="preserve">Raccordement des appareils : </w:t>
      </w:r>
      <w:r w:rsidRPr="006018C8">
        <w:rPr>
          <w:rFonts w:ascii="Times New Roman" w:hAnsi="Times New Roman"/>
          <w:spacing w:val="-3"/>
        </w:rPr>
        <w:t xml:space="preserve">flexible. </w:t>
      </w:r>
      <w:r w:rsidRPr="006018C8">
        <w:rPr>
          <w:rFonts w:ascii="Times New Roman" w:hAnsi="Times New Roman"/>
        </w:rPr>
        <w:t>VI.2.3.1.2.</w:t>
      </w:r>
      <w:r w:rsidRPr="006018C8">
        <w:rPr>
          <w:rFonts w:ascii="Times New Roman" w:hAnsi="Times New Roman"/>
        </w:rPr>
        <w:tab/>
        <w:t>Tube PPR ou</w:t>
      </w:r>
      <w:r w:rsidRPr="006018C8">
        <w:rPr>
          <w:rFonts w:ascii="Times New Roman" w:hAnsi="Times New Roman"/>
          <w:spacing w:val="1"/>
        </w:rPr>
        <w:t xml:space="preserve"> </w:t>
      </w:r>
      <w:r w:rsidRPr="006018C8">
        <w:rPr>
          <w:rFonts w:ascii="Times New Roman" w:hAnsi="Times New Roman"/>
          <w:spacing w:val="-6"/>
        </w:rPr>
        <w:t>PER</w:t>
      </w:r>
    </w:p>
    <w:p w14:paraId="0DE492D3" w14:textId="77777777" w:rsidR="00FA5B52" w:rsidRPr="006018C8" w:rsidRDefault="00FA5B52" w:rsidP="00FA5B52">
      <w:pPr>
        <w:pStyle w:val="Corpsdetexte"/>
        <w:kinsoku w:val="0"/>
        <w:overflowPunct w:val="0"/>
        <w:spacing w:line="239" w:lineRule="exact"/>
        <w:jc w:val="both"/>
      </w:pPr>
      <w:r w:rsidRPr="006018C8">
        <w:t>Les canalisations principales à l’extérieur des bâtiments seront en PVC-P ou PEHD et connectées aux</w:t>
      </w:r>
    </w:p>
    <w:p w14:paraId="14E1547D" w14:textId="77777777" w:rsidR="00FA5B52" w:rsidRPr="006018C8" w:rsidRDefault="00FA5B52" w:rsidP="00FA5B52">
      <w:pPr>
        <w:pStyle w:val="Corpsdetexte"/>
        <w:kinsoku w:val="0"/>
        <w:overflowPunct w:val="0"/>
        <w:spacing w:before="41" w:line="276" w:lineRule="auto"/>
        <w:ind w:right="489"/>
        <w:jc w:val="both"/>
      </w:pPr>
      <w:r w:rsidRPr="006018C8">
        <w:t xml:space="preserve">canalisations secondaires par des raccord-unions. Les canalisations </w:t>
      </w:r>
      <w:r w:rsidRPr="006018C8">
        <w:rPr>
          <w:spacing w:val="-3"/>
        </w:rPr>
        <w:t xml:space="preserve">secondaires </w:t>
      </w:r>
      <w:r w:rsidRPr="006018C8">
        <w:t xml:space="preserve">à </w:t>
      </w:r>
      <w:r w:rsidRPr="006018C8">
        <w:rPr>
          <w:spacing w:val="-3"/>
        </w:rPr>
        <w:t xml:space="preserve">l’intérieur </w:t>
      </w:r>
      <w:r w:rsidRPr="006018C8">
        <w:t xml:space="preserve">des bâtiments seront réalisées en PPR jusqu’aux points de connexion aux </w:t>
      </w:r>
      <w:r w:rsidRPr="006018C8">
        <w:rPr>
          <w:spacing w:val="-3"/>
        </w:rPr>
        <w:t xml:space="preserve">nourrices. </w:t>
      </w:r>
      <w:proofErr w:type="spellStart"/>
      <w:r w:rsidRPr="006018C8">
        <w:t>A</w:t>
      </w:r>
      <w:proofErr w:type="spellEnd"/>
      <w:r w:rsidRPr="006018C8">
        <w:t xml:space="preserve"> la </w:t>
      </w:r>
      <w:r w:rsidRPr="006018C8">
        <w:rPr>
          <w:spacing w:val="-2"/>
        </w:rPr>
        <w:t xml:space="preserve">sortie </w:t>
      </w:r>
      <w:r w:rsidRPr="006018C8">
        <w:t xml:space="preserve">des nourrices ou collecteurs jusqu’au voisinage des appareils </w:t>
      </w:r>
      <w:r w:rsidRPr="006018C8">
        <w:rPr>
          <w:spacing w:val="-3"/>
        </w:rPr>
        <w:t xml:space="preserve">sanitaires, </w:t>
      </w:r>
      <w:r w:rsidRPr="006018C8">
        <w:t xml:space="preserve">les canalisations </w:t>
      </w:r>
      <w:r w:rsidRPr="006018C8">
        <w:rPr>
          <w:spacing w:val="-3"/>
        </w:rPr>
        <w:t xml:space="preserve">seront </w:t>
      </w:r>
      <w:r w:rsidRPr="006018C8">
        <w:t>en PER ou en PEX-ALU-PEX (Multicouche).</w:t>
      </w:r>
    </w:p>
    <w:p w14:paraId="2372FCDA" w14:textId="77777777" w:rsidR="00FA5B52" w:rsidRPr="006018C8" w:rsidRDefault="00FA5B52" w:rsidP="00FA5B52">
      <w:pPr>
        <w:pStyle w:val="Corpsdetexte"/>
        <w:kinsoku w:val="0"/>
        <w:overflowPunct w:val="0"/>
        <w:spacing w:before="119"/>
        <w:ind w:left="1682"/>
        <w:jc w:val="both"/>
      </w:pPr>
      <w:r w:rsidRPr="006018C8">
        <w:t>VI.2.3.1.3. Kit de raccordement flexible</w:t>
      </w:r>
    </w:p>
    <w:p w14:paraId="0D5B0EF1" w14:textId="77777777" w:rsidR="00FA5B52" w:rsidRPr="006018C8" w:rsidRDefault="00FA5B52" w:rsidP="00FA5B52">
      <w:pPr>
        <w:pStyle w:val="Corpsdetexte"/>
        <w:kinsoku w:val="0"/>
        <w:overflowPunct w:val="0"/>
        <w:spacing w:before="122" w:line="276" w:lineRule="auto"/>
        <w:ind w:right="493"/>
        <w:jc w:val="both"/>
        <w:rPr>
          <w:spacing w:val="-3"/>
        </w:rPr>
      </w:pPr>
      <w:r w:rsidRPr="006018C8">
        <w:t xml:space="preserve">Chaque </w:t>
      </w:r>
      <w:r w:rsidRPr="006018C8">
        <w:rPr>
          <w:spacing w:val="-3"/>
        </w:rPr>
        <w:t xml:space="preserve">appareil sera </w:t>
      </w:r>
      <w:r w:rsidRPr="006018C8">
        <w:t xml:space="preserve">raccordé </w:t>
      </w:r>
      <w:r w:rsidRPr="006018C8">
        <w:rPr>
          <w:spacing w:val="-3"/>
        </w:rPr>
        <w:t xml:space="preserve">au </w:t>
      </w:r>
      <w:r w:rsidRPr="006018C8">
        <w:t xml:space="preserve">réseau </w:t>
      </w:r>
      <w:r w:rsidRPr="006018C8">
        <w:rPr>
          <w:spacing w:val="-3"/>
        </w:rPr>
        <w:t xml:space="preserve">d’alimentation </w:t>
      </w:r>
      <w:r w:rsidRPr="006018C8">
        <w:t xml:space="preserve">par des kits raccords flexibles en inox composé entre autre de raccords </w:t>
      </w:r>
      <w:proofErr w:type="spellStart"/>
      <w:r w:rsidRPr="006018C8">
        <w:t>gripp</w:t>
      </w:r>
      <w:proofErr w:type="spellEnd"/>
      <w:r w:rsidRPr="006018C8">
        <w:t xml:space="preserve"> de diamètre 14 </w:t>
      </w:r>
      <w:r w:rsidRPr="006018C8">
        <w:rPr>
          <w:spacing w:val="-3"/>
        </w:rPr>
        <w:t xml:space="preserve">et </w:t>
      </w:r>
      <w:r w:rsidRPr="006018C8">
        <w:t xml:space="preserve">16 </w:t>
      </w:r>
      <w:r w:rsidRPr="006018C8">
        <w:rPr>
          <w:spacing w:val="-3"/>
        </w:rPr>
        <w:t xml:space="preserve">mm </w:t>
      </w:r>
      <w:r w:rsidRPr="006018C8">
        <w:t xml:space="preserve">de chez Atlantic diapason ou </w:t>
      </w:r>
      <w:r w:rsidRPr="006018C8">
        <w:rPr>
          <w:spacing w:val="-3"/>
        </w:rPr>
        <w:t xml:space="preserve">similaires. </w:t>
      </w:r>
      <w:r w:rsidRPr="006018C8">
        <w:t xml:space="preserve">Les accessoires d’assemblage </w:t>
      </w:r>
      <w:r w:rsidRPr="006018C8">
        <w:rPr>
          <w:spacing w:val="-3"/>
        </w:rPr>
        <w:t xml:space="preserve">et </w:t>
      </w:r>
      <w:r w:rsidRPr="006018C8">
        <w:t xml:space="preserve">de raccordement </w:t>
      </w:r>
      <w:r w:rsidRPr="006018C8">
        <w:rPr>
          <w:spacing w:val="-3"/>
        </w:rPr>
        <w:t xml:space="preserve">devront être conformes </w:t>
      </w:r>
      <w:r w:rsidRPr="006018C8">
        <w:t xml:space="preserve">à la réglementation </w:t>
      </w:r>
      <w:r w:rsidRPr="006018C8">
        <w:rPr>
          <w:spacing w:val="-3"/>
        </w:rPr>
        <w:t>en vigueur.</w:t>
      </w:r>
    </w:p>
    <w:p w14:paraId="7958DB8F" w14:textId="77777777" w:rsidR="00FA5B52" w:rsidRPr="006018C8" w:rsidRDefault="00FA5B52" w:rsidP="00FA5B52">
      <w:pPr>
        <w:pStyle w:val="Titre5"/>
        <w:numPr>
          <w:ilvl w:val="3"/>
          <w:numId w:val="101"/>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Appareillages</w:t>
      </w:r>
      <w:r w:rsidRPr="006018C8">
        <w:rPr>
          <w:rFonts w:ascii="Times New Roman" w:hAnsi="Times New Roman"/>
          <w:color w:val="auto"/>
          <w:spacing w:val="3"/>
        </w:rPr>
        <w:t xml:space="preserve"> </w:t>
      </w:r>
      <w:r w:rsidRPr="006018C8">
        <w:rPr>
          <w:rFonts w:ascii="Times New Roman" w:hAnsi="Times New Roman"/>
          <w:color w:val="auto"/>
        </w:rPr>
        <w:t>sanitaires</w:t>
      </w:r>
    </w:p>
    <w:p w14:paraId="60EBFD00"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23" w:after="0" w:line="240" w:lineRule="auto"/>
        <w:jc w:val="both"/>
        <w:textAlignment w:val="auto"/>
        <w:rPr>
          <w:rFonts w:ascii="Times New Roman" w:hAnsi="Times New Roman"/>
        </w:rPr>
      </w:pPr>
      <w:r w:rsidRPr="006018C8">
        <w:rPr>
          <w:rFonts w:ascii="Times New Roman" w:hAnsi="Times New Roman"/>
        </w:rPr>
        <w:t>Généralités</w:t>
      </w:r>
    </w:p>
    <w:p w14:paraId="5855D32C" w14:textId="77777777" w:rsidR="00FA5B52" w:rsidRPr="006018C8" w:rsidRDefault="00FA5B52" w:rsidP="00FA5B52">
      <w:pPr>
        <w:pStyle w:val="Corpsdetexte"/>
        <w:kinsoku w:val="0"/>
        <w:overflowPunct w:val="0"/>
        <w:spacing w:before="123" w:line="276" w:lineRule="auto"/>
        <w:ind w:right="496"/>
        <w:jc w:val="both"/>
        <w:rPr>
          <w:spacing w:val="-3"/>
        </w:rPr>
      </w:pPr>
      <w:r w:rsidRPr="006018C8">
        <w:t xml:space="preserve">Tous les appareils </w:t>
      </w:r>
      <w:r w:rsidRPr="006018C8">
        <w:rPr>
          <w:spacing w:val="-3"/>
        </w:rPr>
        <w:t xml:space="preserve">seront </w:t>
      </w:r>
      <w:r w:rsidRPr="006018C8">
        <w:t xml:space="preserve">prévus </w:t>
      </w:r>
      <w:r w:rsidRPr="006018C8">
        <w:rPr>
          <w:spacing w:val="-3"/>
        </w:rPr>
        <w:t xml:space="preserve">complètement installés et </w:t>
      </w:r>
      <w:r w:rsidRPr="006018C8">
        <w:t xml:space="preserve">en </w:t>
      </w:r>
      <w:r w:rsidRPr="006018C8">
        <w:rPr>
          <w:spacing w:val="-3"/>
        </w:rPr>
        <w:t xml:space="preserve">parfait </w:t>
      </w:r>
      <w:r w:rsidRPr="006018C8">
        <w:t xml:space="preserve">état de marche y </w:t>
      </w:r>
      <w:r w:rsidRPr="006018C8">
        <w:rPr>
          <w:spacing w:val="-3"/>
        </w:rPr>
        <w:t xml:space="preserve">compris </w:t>
      </w:r>
      <w:r w:rsidRPr="006018C8">
        <w:t xml:space="preserve">les </w:t>
      </w:r>
      <w:r w:rsidRPr="006018C8">
        <w:rPr>
          <w:spacing w:val="-3"/>
        </w:rPr>
        <w:t xml:space="preserve">robinetteries, vidanges, accessoires et </w:t>
      </w:r>
      <w:r w:rsidRPr="006018C8">
        <w:t xml:space="preserve">raccords de scellement </w:t>
      </w:r>
      <w:r w:rsidRPr="006018C8">
        <w:rPr>
          <w:spacing w:val="-3"/>
        </w:rPr>
        <w:t xml:space="preserve">nécessaires. </w:t>
      </w:r>
      <w:r w:rsidRPr="006018C8">
        <w:t xml:space="preserve">Ils </w:t>
      </w:r>
      <w:r w:rsidRPr="006018C8">
        <w:rPr>
          <w:spacing w:val="-3"/>
        </w:rPr>
        <w:t xml:space="preserve">seront </w:t>
      </w:r>
      <w:r w:rsidRPr="006018C8">
        <w:t xml:space="preserve">de première </w:t>
      </w:r>
      <w:r w:rsidRPr="006018C8">
        <w:rPr>
          <w:spacing w:val="-3"/>
        </w:rPr>
        <w:t xml:space="preserve">qualité, en </w:t>
      </w:r>
      <w:r w:rsidRPr="006018C8">
        <w:t>porcelaine</w:t>
      </w:r>
      <w:r w:rsidRPr="006018C8">
        <w:rPr>
          <w:spacing w:val="-9"/>
        </w:rPr>
        <w:t xml:space="preserve"> </w:t>
      </w:r>
      <w:r w:rsidRPr="006018C8">
        <w:t>de</w:t>
      </w:r>
      <w:r w:rsidRPr="006018C8">
        <w:rPr>
          <w:spacing w:val="-9"/>
        </w:rPr>
        <w:t xml:space="preserve"> </w:t>
      </w:r>
      <w:r w:rsidRPr="006018C8">
        <w:rPr>
          <w:spacing w:val="-3"/>
        </w:rPr>
        <w:t>couleur</w:t>
      </w:r>
      <w:r w:rsidRPr="006018C8">
        <w:rPr>
          <w:spacing w:val="-5"/>
        </w:rPr>
        <w:t xml:space="preserve"> </w:t>
      </w:r>
      <w:r w:rsidRPr="006018C8">
        <w:t>blanche</w:t>
      </w:r>
      <w:r w:rsidRPr="006018C8">
        <w:rPr>
          <w:spacing w:val="-9"/>
        </w:rPr>
        <w:t xml:space="preserve"> </w:t>
      </w:r>
      <w:r w:rsidRPr="006018C8">
        <w:t>et</w:t>
      </w:r>
      <w:r w:rsidRPr="006018C8">
        <w:rPr>
          <w:spacing w:val="-7"/>
        </w:rPr>
        <w:t xml:space="preserve"> </w:t>
      </w:r>
      <w:r w:rsidRPr="006018C8">
        <w:t>les</w:t>
      </w:r>
      <w:r w:rsidRPr="006018C8">
        <w:rPr>
          <w:spacing w:val="-10"/>
        </w:rPr>
        <w:t xml:space="preserve"> </w:t>
      </w:r>
      <w:r w:rsidRPr="006018C8">
        <w:t>robinetteries</w:t>
      </w:r>
      <w:r w:rsidRPr="006018C8">
        <w:rPr>
          <w:spacing w:val="-5"/>
        </w:rPr>
        <w:t xml:space="preserve"> </w:t>
      </w:r>
      <w:r w:rsidRPr="006018C8">
        <w:rPr>
          <w:spacing w:val="-3"/>
        </w:rPr>
        <w:t>chromées</w:t>
      </w:r>
      <w:r w:rsidRPr="006018C8">
        <w:rPr>
          <w:spacing w:val="-9"/>
        </w:rPr>
        <w:t xml:space="preserve"> </w:t>
      </w:r>
      <w:r w:rsidRPr="006018C8">
        <w:t>dans</w:t>
      </w:r>
      <w:r w:rsidRPr="006018C8">
        <w:rPr>
          <w:spacing w:val="-10"/>
        </w:rPr>
        <w:t xml:space="preserve"> </w:t>
      </w:r>
      <w:r w:rsidRPr="006018C8">
        <w:t>les</w:t>
      </w:r>
      <w:r w:rsidRPr="006018C8">
        <w:rPr>
          <w:spacing w:val="-10"/>
        </w:rPr>
        <w:t xml:space="preserve"> </w:t>
      </w:r>
      <w:r w:rsidRPr="006018C8">
        <w:rPr>
          <w:spacing w:val="-3"/>
        </w:rPr>
        <w:t>bâtiments.</w:t>
      </w:r>
      <w:r w:rsidRPr="006018C8">
        <w:rPr>
          <w:spacing w:val="-6"/>
        </w:rPr>
        <w:t xml:space="preserve"> </w:t>
      </w:r>
      <w:r w:rsidRPr="006018C8">
        <w:t>Dans</w:t>
      </w:r>
      <w:r w:rsidRPr="006018C8">
        <w:rPr>
          <w:spacing w:val="-14"/>
        </w:rPr>
        <w:t xml:space="preserve"> </w:t>
      </w:r>
      <w:r w:rsidRPr="006018C8">
        <w:t>les</w:t>
      </w:r>
      <w:r w:rsidRPr="006018C8">
        <w:rPr>
          <w:spacing w:val="-10"/>
        </w:rPr>
        <w:t xml:space="preserve"> </w:t>
      </w:r>
      <w:r w:rsidRPr="006018C8">
        <w:t>toilettes</w:t>
      </w:r>
      <w:r w:rsidRPr="006018C8">
        <w:rPr>
          <w:spacing w:val="-10"/>
        </w:rPr>
        <w:t xml:space="preserve"> </w:t>
      </w:r>
      <w:r w:rsidRPr="006018C8">
        <w:t>à</w:t>
      </w:r>
      <w:r w:rsidRPr="006018C8">
        <w:rPr>
          <w:spacing w:val="-4"/>
        </w:rPr>
        <w:t xml:space="preserve"> </w:t>
      </w:r>
      <w:r w:rsidRPr="006018C8">
        <w:rPr>
          <w:spacing w:val="-3"/>
        </w:rPr>
        <w:t>accès</w:t>
      </w:r>
      <w:r w:rsidRPr="006018C8">
        <w:rPr>
          <w:spacing w:val="-5"/>
        </w:rPr>
        <w:t xml:space="preserve"> </w:t>
      </w:r>
      <w:r w:rsidRPr="006018C8">
        <w:t xml:space="preserve">grand public, ils </w:t>
      </w:r>
      <w:r w:rsidRPr="006018C8">
        <w:rPr>
          <w:spacing w:val="-3"/>
        </w:rPr>
        <w:t xml:space="preserve">seront en acier </w:t>
      </w:r>
      <w:r w:rsidRPr="006018C8">
        <w:t xml:space="preserve">inoxydable avec un aspect </w:t>
      </w:r>
      <w:r w:rsidRPr="006018C8">
        <w:rPr>
          <w:spacing w:val="-3"/>
        </w:rPr>
        <w:t xml:space="preserve">poli satiné </w:t>
      </w:r>
      <w:r w:rsidRPr="006018C8">
        <w:t xml:space="preserve">ou </w:t>
      </w:r>
      <w:r w:rsidRPr="006018C8">
        <w:rPr>
          <w:spacing w:val="-3"/>
        </w:rPr>
        <w:t xml:space="preserve">brillant </w:t>
      </w:r>
      <w:r w:rsidRPr="006018C8">
        <w:t xml:space="preserve">suivant le genre. La </w:t>
      </w:r>
      <w:r w:rsidRPr="006018C8">
        <w:rPr>
          <w:spacing w:val="-3"/>
        </w:rPr>
        <w:t xml:space="preserve">garantie </w:t>
      </w:r>
      <w:r w:rsidRPr="006018C8">
        <w:t xml:space="preserve">écrite assurée par les fabricants </w:t>
      </w:r>
      <w:r w:rsidRPr="006018C8">
        <w:rPr>
          <w:spacing w:val="-3"/>
        </w:rPr>
        <w:t xml:space="preserve">est </w:t>
      </w:r>
      <w:r w:rsidRPr="006018C8">
        <w:t xml:space="preserve">de </w:t>
      </w:r>
      <w:r w:rsidRPr="006018C8">
        <w:rPr>
          <w:spacing w:val="-3"/>
        </w:rPr>
        <w:t xml:space="preserve">cinq </w:t>
      </w:r>
      <w:r w:rsidRPr="006018C8">
        <w:t xml:space="preserve">(05) ans </w:t>
      </w:r>
      <w:r w:rsidRPr="006018C8">
        <w:rPr>
          <w:spacing w:val="-3"/>
        </w:rPr>
        <w:t xml:space="preserve">minimum. </w:t>
      </w:r>
      <w:r w:rsidRPr="006018C8">
        <w:t xml:space="preserve">Ils </w:t>
      </w:r>
      <w:r w:rsidRPr="006018C8">
        <w:rPr>
          <w:spacing w:val="-3"/>
        </w:rPr>
        <w:t xml:space="preserve">doivent présenter un DS </w:t>
      </w:r>
      <w:r w:rsidRPr="006018C8">
        <w:t xml:space="preserve">(label </w:t>
      </w:r>
      <w:r w:rsidRPr="006018C8">
        <w:rPr>
          <w:spacing w:val="-3"/>
        </w:rPr>
        <w:t xml:space="preserve">acoustique) </w:t>
      </w:r>
      <w:r w:rsidRPr="006018C8">
        <w:t xml:space="preserve">au moins égal ou </w:t>
      </w:r>
      <w:r w:rsidRPr="006018C8">
        <w:rPr>
          <w:spacing w:val="-3"/>
        </w:rPr>
        <w:t xml:space="preserve">supérieur </w:t>
      </w:r>
      <w:r w:rsidRPr="006018C8">
        <w:t xml:space="preserve">à 2,5 et </w:t>
      </w:r>
      <w:r w:rsidRPr="006018C8">
        <w:rPr>
          <w:spacing w:val="-3"/>
        </w:rPr>
        <w:t xml:space="preserve">comportant </w:t>
      </w:r>
      <w:r w:rsidRPr="006018C8">
        <w:t>le label</w:t>
      </w:r>
      <w:r w:rsidRPr="006018C8">
        <w:rPr>
          <w:spacing w:val="-36"/>
        </w:rPr>
        <w:t xml:space="preserve"> </w:t>
      </w:r>
      <w:r w:rsidRPr="006018C8">
        <w:rPr>
          <w:b/>
          <w:bCs/>
          <w:i/>
          <w:iCs/>
          <w:spacing w:val="-3"/>
        </w:rPr>
        <w:t>NF</w:t>
      </w:r>
      <w:r w:rsidRPr="006018C8">
        <w:rPr>
          <w:spacing w:val="-3"/>
        </w:rPr>
        <w:t>.</w:t>
      </w:r>
    </w:p>
    <w:p w14:paraId="6F932795" w14:textId="77777777" w:rsidR="00FA5B52" w:rsidRPr="006018C8" w:rsidRDefault="00FA5B52" w:rsidP="00FA5B52">
      <w:pPr>
        <w:pStyle w:val="Corpsdetexte"/>
        <w:kinsoku w:val="0"/>
        <w:overflowPunct w:val="0"/>
        <w:spacing w:before="1" w:line="276" w:lineRule="auto"/>
        <w:ind w:right="487"/>
        <w:jc w:val="both"/>
        <w:rPr>
          <w:spacing w:val="-3"/>
        </w:rPr>
      </w:pPr>
      <w:r w:rsidRPr="006018C8">
        <w:t xml:space="preserve">Des tampons </w:t>
      </w:r>
      <w:r w:rsidRPr="006018C8">
        <w:rPr>
          <w:spacing w:val="-3"/>
        </w:rPr>
        <w:t xml:space="preserve">sont </w:t>
      </w:r>
      <w:r w:rsidRPr="006018C8">
        <w:t xml:space="preserve">prévus </w:t>
      </w:r>
      <w:r w:rsidRPr="006018C8">
        <w:rPr>
          <w:spacing w:val="-3"/>
        </w:rPr>
        <w:t xml:space="preserve">sur </w:t>
      </w:r>
      <w:r w:rsidRPr="006018C8">
        <w:t xml:space="preserve">tous les appareils </w:t>
      </w:r>
      <w:r w:rsidRPr="006018C8">
        <w:rPr>
          <w:spacing w:val="-3"/>
        </w:rPr>
        <w:t xml:space="preserve">pour </w:t>
      </w:r>
      <w:r w:rsidRPr="006018C8">
        <w:t xml:space="preserve">éviter l’engorgement des siphons et des </w:t>
      </w:r>
      <w:r w:rsidRPr="006018C8">
        <w:rPr>
          <w:spacing w:val="-3"/>
        </w:rPr>
        <w:t xml:space="preserve">canalisations </w:t>
      </w:r>
      <w:r w:rsidRPr="006018C8">
        <w:t>pendant</w:t>
      </w:r>
      <w:r w:rsidRPr="006018C8">
        <w:rPr>
          <w:spacing w:val="-6"/>
        </w:rPr>
        <w:t xml:space="preserve"> </w:t>
      </w:r>
      <w:r w:rsidRPr="006018C8">
        <w:t>le</w:t>
      </w:r>
      <w:r w:rsidRPr="006018C8">
        <w:rPr>
          <w:spacing w:val="-7"/>
        </w:rPr>
        <w:t xml:space="preserve"> </w:t>
      </w:r>
      <w:r w:rsidRPr="006018C8">
        <w:rPr>
          <w:spacing w:val="-3"/>
        </w:rPr>
        <w:t>travail.</w:t>
      </w:r>
      <w:r w:rsidRPr="006018C8">
        <w:rPr>
          <w:spacing w:val="1"/>
        </w:rPr>
        <w:t xml:space="preserve"> </w:t>
      </w:r>
      <w:r w:rsidRPr="006018C8">
        <w:rPr>
          <w:spacing w:val="-3"/>
        </w:rPr>
        <w:t>L’Entreprise</w:t>
      </w:r>
      <w:r w:rsidRPr="006018C8">
        <w:rPr>
          <w:spacing w:val="-8"/>
        </w:rPr>
        <w:t xml:space="preserve"> </w:t>
      </w:r>
      <w:r w:rsidRPr="006018C8">
        <w:t>aura</w:t>
      </w:r>
      <w:r w:rsidRPr="006018C8">
        <w:rPr>
          <w:spacing w:val="-7"/>
        </w:rPr>
        <w:t xml:space="preserve"> </w:t>
      </w:r>
      <w:r w:rsidRPr="006018C8">
        <w:t>à</w:t>
      </w:r>
      <w:r w:rsidRPr="006018C8">
        <w:rPr>
          <w:spacing w:val="-7"/>
        </w:rPr>
        <w:t xml:space="preserve"> </w:t>
      </w:r>
      <w:r w:rsidRPr="006018C8">
        <w:t>sa</w:t>
      </w:r>
      <w:r w:rsidRPr="006018C8">
        <w:rPr>
          <w:spacing w:val="-7"/>
        </w:rPr>
        <w:t xml:space="preserve"> </w:t>
      </w:r>
      <w:r w:rsidRPr="006018C8">
        <w:rPr>
          <w:spacing w:val="-3"/>
        </w:rPr>
        <w:t>charge,</w:t>
      </w:r>
      <w:r w:rsidRPr="006018C8">
        <w:rPr>
          <w:spacing w:val="-4"/>
        </w:rPr>
        <w:t xml:space="preserve"> </w:t>
      </w:r>
      <w:r w:rsidRPr="006018C8">
        <w:t>la</w:t>
      </w:r>
      <w:r w:rsidRPr="006018C8">
        <w:rPr>
          <w:spacing w:val="-11"/>
        </w:rPr>
        <w:t xml:space="preserve"> </w:t>
      </w:r>
      <w:r w:rsidRPr="006018C8">
        <w:t>dépose,</w:t>
      </w:r>
      <w:r w:rsidRPr="006018C8">
        <w:rPr>
          <w:spacing w:val="-5"/>
        </w:rPr>
        <w:t xml:space="preserve"> </w:t>
      </w:r>
      <w:r w:rsidRPr="006018C8">
        <w:t>la</w:t>
      </w:r>
      <w:r w:rsidRPr="006018C8">
        <w:rPr>
          <w:spacing w:val="-7"/>
        </w:rPr>
        <w:t xml:space="preserve"> </w:t>
      </w:r>
      <w:r w:rsidRPr="006018C8">
        <w:t>repose</w:t>
      </w:r>
      <w:r w:rsidRPr="006018C8">
        <w:rPr>
          <w:spacing w:val="-7"/>
        </w:rPr>
        <w:t xml:space="preserve"> </w:t>
      </w:r>
      <w:r w:rsidRPr="006018C8">
        <w:t>ou</w:t>
      </w:r>
      <w:r w:rsidRPr="006018C8">
        <w:rPr>
          <w:spacing w:val="-6"/>
        </w:rPr>
        <w:t xml:space="preserve"> </w:t>
      </w:r>
      <w:r w:rsidRPr="006018C8">
        <w:t>la</w:t>
      </w:r>
      <w:r w:rsidRPr="006018C8">
        <w:rPr>
          <w:spacing w:val="-7"/>
        </w:rPr>
        <w:t xml:space="preserve"> </w:t>
      </w:r>
      <w:r w:rsidRPr="006018C8">
        <w:rPr>
          <w:spacing w:val="-3"/>
        </w:rPr>
        <w:t>protection</w:t>
      </w:r>
      <w:r w:rsidRPr="006018C8">
        <w:rPr>
          <w:spacing w:val="-6"/>
        </w:rPr>
        <w:t xml:space="preserve"> </w:t>
      </w:r>
      <w:r w:rsidRPr="006018C8">
        <w:t>des</w:t>
      </w:r>
      <w:r w:rsidRPr="006018C8">
        <w:rPr>
          <w:spacing w:val="-8"/>
        </w:rPr>
        <w:t xml:space="preserve"> </w:t>
      </w:r>
      <w:r w:rsidRPr="006018C8">
        <w:t>appareils</w:t>
      </w:r>
      <w:r w:rsidRPr="006018C8">
        <w:rPr>
          <w:spacing w:val="-9"/>
        </w:rPr>
        <w:t xml:space="preserve"> </w:t>
      </w:r>
      <w:r w:rsidRPr="006018C8">
        <w:t>au</w:t>
      </w:r>
      <w:r w:rsidRPr="006018C8">
        <w:rPr>
          <w:spacing w:val="-10"/>
        </w:rPr>
        <w:t xml:space="preserve"> </w:t>
      </w:r>
      <w:r w:rsidRPr="006018C8">
        <w:t xml:space="preserve">moment de l’exécution des </w:t>
      </w:r>
      <w:r w:rsidRPr="006018C8">
        <w:rPr>
          <w:spacing w:val="-3"/>
        </w:rPr>
        <w:t xml:space="preserve">peintures. </w:t>
      </w:r>
      <w:r w:rsidRPr="006018C8">
        <w:t xml:space="preserve">Les emplacements </w:t>
      </w:r>
      <w:r w:rsidRPr="006018C8">
        <w:rPr>
          <w:spacing w:val="-3"/>
        </w:rPr>
        <w:t xml:space="preserve">et </w:t>
      </w:r>
      <w:r w:rsidRPr="006018C8">
        <w:t xml:space="preserve">le nombre </w:t>
      </w:r>
      <w:r w:rsidRPr="006018C8">
        <w:rPr>
          <w:spacing w:val="-3"/>
        </w:rPr>
        <w:t xml:space="preserve">d’appareils sont </w:t>
      </w:r>
      <w:r w:rsidRPr="006018C8">
        <w:t xml:space="preserve">indiqués </w:t>
      </w:r>
      <w:r w:rsidRPr="006018C8">
        <w:rPr>
          <w:spacing w:val="-3"/>
        </w:rPr>
        <w:t xml:space="preserve">sur </w:t>
      </w:r>
      <w:r w:rsidRPr="006018C8">
        <w:t xml:space="preserve">les </w:t>
      </w:r>
      <w:r w:rsidRPr="006018C8">
        <w:rPr>
          <w:spacing w:val="-3"/>
        </w:rPr>
        <w:t xml:space="preserve">plans. </w:t>
      </w:r>
      <w:r w:rsidRPr="006018C8">
        <w:t xml:space="preserve">Les appareils </w:t>
      </w:r>
      <w:r w:rsidRPr="006018C8">
        <w:rPr>
          <w:spacing w:val="-3"/>
        </w:rPr>
        <w:t xml:space="preserve">et </w:t>
      </w:r>
      <w:r w:rsidRPr="006018C8">
        <w:t xml:space="preserve">robinetteries </w:t>
      </w:r>
      <w:r w:rsidRPr="006018C8">
        <w:rPr>
          <w:spacing w:val="-3"/>
        </w:rPr>
        <w:t xml:space="preserve">sont </w:t>
      </w:r>
      <w:r w:rsidRPr="006018C8">
        <w:t xml:space="preserve">de chez </w:t>
      </w:r>
      <w:r w:rsidRPr="006018C8">
        <w:rPr>
          <w:b/>
          <w:bCs/>
        </w:rPr>
        <w:t xml:space="preserve">JACOB </w:t>
      </w:r>
      <w:r w:rsidRPr="006018C8">
        <w:rPr>
          <w:b/>
          <w:bCs/>
          <w:spacing w:val="-3"/>
        </w:rPr>
        <w:t>DELAFON</w:t>
      </w:r>
      <w:r w:rsidRPr="006018C8">
        <w:rPr>
          <w:spacing w:val="-3"/>
        </w:rPr>
        <w:t xml:space="preserve">, </w:t>
      </w:r>
      <w:r w:rsidRPr="006018C8">
        <w:rPr>
          <w:b/>
          <w:bCs/>
          <w:spacing w:val="-3"/>
        </w:rPr>
        <w:t>DELABIE</w:t>
      </w:r>
      <w:r w:rsidRPr="006018C8">
        <w:rPr>
          <w:spacing w:val="-3"/>
        </w:rPr>
        <w:t xml:space="preserve">, </w:t>
      </w:r>
      <w:r w:rsidRPr="006018C8">
        <w:rPr>
          <w:b/>
          <w:bCs/>
        </w:rPr>
        <w:t xml:space="preserve">IDEAL </w:t>
      </w:r>
      <w:r w:rsidRPr="006018C8">
        <w:rPr>
          <w:b/>
          <w:bCs/>
          <w:spacing w:val="-3"/>
        </w:rPr>
        <w:t xml:space="preserve">STANDARD, </w:t>
      </w:r>
      <w:r w:rsidRPr="006018C8">
        <w:rPr>
          <w:b/>
          <w:bCs/>
        </w:rPr>
        <w:t>GROHE</w:t>
      </w:r>
      <w:r w:rsidRPr="006018C8">
        <w:t xml:space="preserve">, </w:t>
      </w:r>
      <w:r w:rsidRPr="006018C8">
        <w:rPr>
          <w:b/>
          <w:bCs/>
        </w:rPr>
        <w:t xml:space="preserve">PORCHER </w:t>
      </w:r>
      <w:r w:rsidRPr="006018C8">
        <w:rPr>
          <w:spacing w:val="-3"/>
        </w:rPr>
        <w:t>ou</w:t>
      </w:r>
      <w:r w:rsidRPr="006018C8">
        <w:rPr>
          <w:spacing w:val="-7"/>
        </w:rPr>
        <w:t xml:space="preserve"> </w:t>
      </w:r>
      <w:r w:rsidRPr="006018C8">
        <w:rPr>
          <w:spacing w:val="-3"/>
        </w:rPr>
        <w:t>similaires.</w:t>
      </w:r>
    </w:p>
    <w:p w14:paraId="7B626ED8"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18" w:after="0" w:line="240" w:lineRule="auto"/>
        <w:textAlignment w:val="auto"/>
        <w:rPr>
          <w:rFonts w:ascii="Times New Roman" w:hAnsi="Times New Roman"/>
        </w:rPr>
      </w:pPr>
      <w:r w:rsidRPr="006018C8">
        <w:rPr>
          <w:rFonts w:ascii="Times New Roman" w:hAnsi="Times New Roman"/>
        </w:rPr>
        <w:t>Lavabos</w:t>
      </w:r>
    </w:p>
    <w:p w14:paraId="0A434E15" w14:textId="77777777" w:rsidR="00FA5B52" w:rsidRPr="006018C8" w:rsidRDefault="00FA5B52" w:rsidP="00FA5B52">
      <w:pPr>
        <w:pStyle w:val="Corpsdetexte"/>
        <w:kinsoku w:val="0"/>
        <w:overflowPunct w:val="0"/>
        <w:spacing w:before="123"/>
      </w:pPr>
      <w:r w:rsidRPr="006018C8">
        <w:t>Les lavabos sont avec colonne sur pied. Ils auront les caractéristiques suivantes :</w:t>
      </w:r>
    </w:p>
    <w:p w14:paraId="5317279C" w14:textId="77777777" w:rsidR="00FA5B52" w:rsidRPr="006018C8" w:rsidRDefault="00FA5B52" w:rsidP="00FA5B52">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Modèle « ODEON UP » en porcelaine blanche vitrifié de Réf : E4754 de dimension 67x49cm</w:t>
      </w:r>
      <w:r w:rsidRPr="006018C8">
        <w:rPr>
          <w:rFonts w:ascii="Times New Roman" w:hAnsi="Times New Roman"/>
          <w:i/>
          <w:iCs/>
          <w:spacing w:val="-4"/>
        </w:rPr>
        <w:t xml:space="preserve"> </w:t>
      </w:r>
      <w:r w:rsidRPr="006018C8">
        <w:rPr>
          <w:rFonts w:ascii="Times New Roman" w:hAnsi="Times New Roman"/>
          <w:i/>
          <w:iCs/>
        </w:rPr>
        <w:t>;</w:t>
      </w:r>
    </w:p>
    <w:p w14:paraId="3A577D6A" w14:textId="77777777" w:rsidR="00FA5B52" w:rsidRPr="006018C8" w:rsidRDefault="00FA5B52" w:rsidP="00FA5B52">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Siphons coulissant</w:t>
      </w:r>
      <w:r w:rsidRPr="006018C8">
        <w:rPr>
          <w:rFonts w:ascii="Times New Roman" w:hAnsi="Times New Roman"/>
          <w:i/>
          <w:iCs/>
          <w:spacing w:val="3"/>
        </w:rPr>
        <w:t xml:space="preserve"> </w:t>
      </w:r>
      <w:r w:rsidRPr="006018C8">
        <w:rPr>
          <w:rFonts w:ascii="Times New Roman" w:hAnsi="Times New Roman"/>
          <w:i/>
          <w:iCs/>
        </w:rPr>
        <w:t>;</w:t>
      </w:r>
    </w:p>
    <w:p w14:paraId="49731B02" w14:textId="77777777" w:rsidR="00FA5B52" w:rsidRPr="006018C8" w:rsidRDefault="00FA5B52" w:rsidP="00FA5B52">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Colonne sur pied de réf :</w:t>
      </w:r>
      <w:r w:rsidRPr="006018C8">
        <w:rPr>
          <w:rFonts w:ascii="Times New Roman" w:hAnsi="Times New Roman"/>
          <w:i/>
          <w:iCs/>
          <w:spacing w:val="6"/>
        </w:rPr>
        <w:t xml:space="preserve"> </w:t>
      </w:r>
      <w:r w:rsidRPr="006018C8">
        <w:rPr>
          <w:rFonts w:ascii="Times New Roman" w:hAnsi="Times New Roman"/>
          <w:i/>
          <w:iCs/>
        </w:rPr>
        <w:t>E4770.</w:t>
      </w:r>
    </w:p>
    <w:p w14:paraId="5FDFEAD9"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66" w:after="0" w:line="240" w:lineRule="auto"/>
        <w:textAlignment w:val="auto"/>
        <w:rPr>
          <w:rFonts w:ascii="Times New Roman" w:hAnsi="Times New Roman"/>
        </w:rPr>
      </w:pPr>
      <w:r w:rsidRPr="006018C8">
        <w:rPr>
          <w:rFonts w:ascii="Times New Roman" w:hAnsi="Times New Roman"/>
        </w:rPr>
        <w:t>WC à l’anglaise avec réservoir de chasse</w:t>
      </w:r>
      <w:r w:rsidRPr="006018C8">
        <w:rPr>
          <w:rFonts w:ascii="Times New Roman" w:hAnsi="Times New Roman"/>
          <w:spacing w:val="1"/>
        </w:rPr>
        <w:t xml:space="preserve"> </w:t>
      </w:r>
      <w:r w:rsidRPr="006018C8">
        <w:rPr>
          <w:rFonts w:ascii="Times New Roman" w:hAnsi="Times New Roman"/>
        </w:rPr>
        <w:t>basse</w:t>
      </w:r>
    </w:p>
    <w:p w14:paraId="2C417FD8" w14:textId="77777777" w:rsidR="00FA5B52" w:rsidRPr="006018C8" w:rsidRDefault="00FA5B52" w:rsidP="00FA5B52">
      <w:pPr>
        <w:pStyle w:val="Corpsdetexte"/>
        <w:kinsoku w:val="0"/>
        <w:overflowPunct w:val="0"/>
        <w:spacing w:before="117" w:line="276" w:lineRule="auto"/>
        <w:ind w:right="1710"/>
      </w:pPr>
      <w:r w:rsidRPr="006018C8">
        <w:t>Il sera installé dans toutes les toilettes communes hommes et femmes, un W.C. à chasse basse. Il aura les caractéristiques suivantes :</w:t>
      </w:r>
    </w:p>
    <w:p w14:paraId="67D2425B" w14:textId="77777777" w:rsidR="00FA5B52" w:rsidRPr="006018C8" w:rsidRDefault="00FA5B52" w:rsidP="00FA5B52">
      <w:pPr>
        <w:pStyle w:val="Paragraphedeliste"/>
        <w:widowControl w:val="0"/>
        <w:numPr>
          <w:ilvl w:val="2"/>
          <w:numId w:val="99"/>
        </w:numPr>
        <w:tabs>
          <w:tab w:val="left" w:pos="1313"/>
        </w:tabs>
        <w:suppressAutoHyphens w:val="0"/>
        <w:kinsoku w:val="0"/>
        <w:overflowPunct w:val="0"/>
        <w:autoSpaceDE w:val="0"/>
        <w:adjustRightInd w:val="0"/>
        <w:spacing w:after="0" w:line="278" w:lineRule="auto"/>
        <w:ind w:right="359"/>
        <w:textAlignment w:val="auto"/>
        <w:rPr>
          <w:rFonts w:ascii="Times New Roman" w:hAnsi="Times New Roman"/>
          <w:i/>
          <w:iCs/>
        </w:rPr>
      </w:pPr>
      <w:r w:rsidRPr="006018C8">
        <w:rPr>
          <w:rFonts w:ascii="Times New Roman" w:hAnsi="Times New Roman"/>
          <w:i/>
          <w:iCs/>
        </w:rPr>
        <w:t>Modèle « ODEON UP » Pack WC Compact de Réf E0374 en céramique avec émail inaltérable, sortie verticale ou horizontale suivant les contraintes techniques ou similaire</w:t>
      </w:r>
      <w:r w:rsidRPr="006018C8">
        <w:rPr>
          <w:rFonts w:ascii="Times New Roman" w:hAnsi="Times New Roman"/>
          <w:i/>
          <w:iCs/>
          <w:spacing w:val="7"/>
        </w:rPr>
        <w:t xml:space="preserve"> </w:t>
      </w:r>
      <w:r w:rsidRPr="006018C8">
        <w:rPr>
          <w:rFonts w:ascii="Times New Roman" w:hAnsi="Times New Roman"/>
          <w:i/>
          <w:iCs/>
        </w:rPr>
        <w:t>;</w:t>
      </w:r>
    </w:p>
    <w:p w14:paraId="08488271" w14:textId="77777777" w:rsidR="00FA5B52" w:rsidRPr="006018C8" w:rsidRDefault="00FA5B52" w:rsidP="00FA5B52">
      <w:pPr>
        <w:pStyle w:val="Paragraphedeliste"/>
        <w:widowControl w:val="0"/>
        <w:numPr>
          <w:ilvl w:val="2"/>
          <w:numId w:val="99"/>
        </w:numPr>
        <w:tabs>
          <w:tab w:val="left" w:pos="1313"/>
        </w:tabs>
        <w:suppressAutoHyphens w:val="0"/>
        <w:kinsoku w:val="0"/>
        <w:overflowPunct w:val="0"/>
        <w:autoSpaceDE w:val="0"/>
        <w:adjustRightInd w:val="0"/>
        <w:spacing w:after="0" w:line="274" w:lineRule="exact"/>
        <w:ind w:hanging="361"/>
        <w:textAlignment w:val="auto"/>
        <w:rPr>
          <w:rFonts w:ascii="Times New Roman" w:hAnsi="Times New Roman"/>
          <w:i/>
          <w:iCs/>
        </w:rPr>
      </w:pPr>
      <w:r w:rsidRPr="006018C8">
        <w:rPr>
          <w:rFonts w:ascii="Times New Roman" w:hAnsi="Times New Roman"/>
          <w:i/>
          <w:iCs/>
        </w:rPr>
        <w:t>Réservoir 3/6l à dossier, abattant</w:t>
      </w:r>
      <w:r w:rsidRPr="006018C8">
        <w:rPr>
          <w:rFonts w:ascii="Times New Roman" w:hAnsi="Times New Roman"/>
          <w:i/>
          <w:iCs/>
          <w:spacing w:val="8"/>
        </w:rPr>
        <w:t xml:space="preserve"> </w:t>
      </w:r>
      <w:r w:rsidRPr="006018C8">
        <w:rPr>
          <w:rFonts w:ascii="Times New Roman" w:hAnsi="Times New Roman"/>
          <w:i/>
          <w:iCs/>
        </w:rPr>
        <w:t>standard,</w:t>
      </w:r>
    </w:p>
    <w:p w14:paraId="60C0D34F" w14:textId="77777777" w:rsidR="00FA5B52" w:rsidRPr="006018C8" w:rsidRDefault="00FA5B52" w:rsidP="00FA5B52">
      <w:pPr>
        <w:pStyle w:val="Paragraphedeliste"/>
        <w:widowControl w:val="0"/>
        <w:numPr>
          <w:ilvl w:val="2"/>
          <w:numId w:val="99"/>
        </w:numPr>
        <w:tabs>
          <w:tab w:val="left" w:pos="1313"/>
        </w:tabs>
        <w:suppressAutoHyphens w:val="0"/>
        <w:kinsoku w:val="0"/>
        <w:overflowPunct w:val="0"/>
        <w:autoSpaceDE w:val="0"/>
        <w:adjustRightInd w:val="0"/>
        <w:spacing w:before="82" w:after="0" w:line="240" w:lineRule="auto"/>
        <w:ind w:hanging="361"/>
        <w:textAlignment w:val="auto"/>
        <w:rPr>
          <w:rFonts w:ascii="Times New Roman" w:hAnsi="Times New Roman"/>
          <w:i/>
          <w:iCs/>
        </w:rPr>
      </w:pPr>
      <w:r w:rsidRPr="006018C8">
        <w:rPr>
          <w:rFonts w:ascii="Times New Roman" w:hAnsi="Times New Roman"/>
          <w:i/>
          <w:iCs/>
        </w:rPr>
        <w:t>Dimensions : 60x36,</w:t>
      </w:r>
      <w:r w:rsidRPr="006018C8">
        <w:rPr>
          <w:rFonts w:ascii="Times New Roman" w:hAnsi="Times New Roman"/>
          <w:i/>
          <w:iCs/>
          <w:spacing w:val="7"/>
        </w:rPr>
        <w:t xml:space="preserve"> </w:t>
      </w:r>
      <w:r w:rsidRPr="006018C8">
        <w:rPr>
          <w:rFonts w:ascii="Times New Roman" w:hAnsi="Times New Roman"/>
          <w:i/>
          <w:iCs/>
        </w:rPr>
        <w:t>5cm</w:t>
      </w:r>
    </w:p>
    <w:p w14:paraId="6077689F" w14:textId="77777777" w:rsidR="00FA5B52" w:rsidRPr="006018C8" w:rsidRDefault="00FA5B52" w:rsidP="00FA5B52">
      <w:pPr>
        <w:pStyle w:val="Corpsdetexte"/>
        <w:kinsoku w:val="0"/>
        <w:overflowPunct w:val="0"/>
        <w:spacing w:before="40"/>
        <w:rPr>
          <w:i/>
          <w:iCs/>
        </w:rPr>
      </w:pPr>
      <w:r w:rsidRPr="006018C8">
        <w:rPr>
          <w:i/>
          <w:iCs/>
        </w:rPr>
        <w:t>1 mécanisme de chasse à bouton poussoir.</w:t>
      </w:r>
    </w:p>
    <w:p w14:paraId="5FF57D51"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1 ensemble à flotteurs silencieux N°</w:t>
      </w:r>
      <w:r w:rsidRPr="006018C8">
        <w:rPr>
          <w:rFonts w:ascii="Times New Roman" w:hAnsi="Times New Roman"/>
          <w:i/>
          <w:iCs/>
          <w:spacing w:val="-10"/>
        </w:rPr>
        <w:t xml:space="preserve"> </w:t>
      </w:r>
      <w:r w:rsidRPr="006018C8">
        <w:rPr>
          <w:rFonts w:ascii="Times New Roman" w:hAnsi="Times New Roman"/>
          <w:i/>
          <w:iCs/>
        </w:rPr>
        <w:t>6491.</w:t>
      </w:r>
    </w:p>
    <w:p w14:paraId="67D5794B"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Boîte à papiers, chromée, type</w:t>
      </w:r>
      <w:r w:rsidRPr="006018C8">
        <w:rPr>
          <w:rFonts w:ascii="Times New Roman" w:hAnsi="Times New Roman"/>
          <w:i/>
          <w:iCs/>
          <w:spacing w:val="-8"/>
        </w:rPr>
        <w:t xml:space="preserve"> </w:t>
      </w:r>
      <w:r w:rsidRPr="006018C8">
        <w:rPr>
          <w:rFonts w:ascii="Times New Roman" w:hAnsi="Times New Roman"/>
          <w:i/>
          <w:iCs/>
        </w:rPr>
        <w:t>inviolable.</w:t>
      </w:r>
    </w:p>
    <w:p w14:paraId="039B2F88"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5" w:after="0" w:line="240" w:lineRule="auto"/>
        <w:ind w:left="1312" w:hanging="361"/>
        <w:textAlignment w:val="auto"/>
        <w:rPr>
          <w:rFonts w:ascii="Times New Roman" w:hAnsi="Times New Roman"/>
          <w:i/>
          <w:iCs/>
        </w:rPr>
      </w:pPr>
      <w:r w:rsidRPr="006018C8">
        <w:rPr>
          <w:rFonts w:ascii="Times New Roman" w:hAnsi="Times New Roman"/>
          <w:i/>
          <w:iCs/>
        </w:rPr>
        <w:t>1 ensemble balayette de</w:t>
      </w:r>
      <w:r w:rsidRPr="006018C8">
        <w:rPr>
          <w:rFonts w:ascii="Times New Roman" w:hAnsi="Times New Roman"/>
          <w:i/>
          <w:iCs/>
          <w:spacing w:val="4"/>
        </w:rPr>
        <w:t xml:space="preserve"> </w:t>
      </w:r>
      <w:r w:rsidRPr="006018C8">
        <w:rPr>
          <w:rFonts w:ascii="Times New Roman" w:hAnsi="Times New Roman"/>
          <w:i/>
          <w:iCs/>
        </w:rPr>
        <w:t>sol.</w:t>
      </w:r>
    </w:p>
    <w:p w14:paraId="737B1C7D"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Vis de fixation laiton Q6 ; avec cache tête chromé</w:t>
      </w:r>
    </w:p>
    <w:p w14:paraId="5500EE6E"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62" w:after="0" w:line="240" w:lineRule="auto"/>
        <w:jc w:val="both"/>
        <w:textAlignment w:val="auto"/>
        <w:rPr>
          <w:rFonts w:ascii="Times New Roman" w:hAnsi="Times New Roman"/>
        </w:rPr>
      </w:pPr>
      <w:r w:rsidRPr="006018C8">
        <w:rPr>
          <w:rFonts w:ascii="Times New Roman" w:hAnsi="Times New Roman"/>
        </w:rPr>
        <w:lastRenderedPageBreak/>
        <w:t>Urinoir</w:t>
      </w:r>
      <w:r w:rsidRPr="006018C8">
        <w:rPr>
          <w:rFonts w:ascii="Times New Roman" w:hAnsi="Times New Roman"/>
          <w:spacing w:val="2"/>
        </w:rPr>
        <w:t xml:space="preserve"> </w:t>
      </w:r>
      <w:r w:rsidRPr="006018C8">
        <w:rPr>
          <w:rFonts w:ascii="Times New Roman" w:hAnsi="Times New Roman"/>
        </w:rPr>
        <w:t>suspendu</w:t>
      </w:r>
    </w:p>
    <w:p w14:paraId="1FC7D817" w14:textId="77777777" w:rsidR="00FA5B52" w:rsidRPr="006018C8" w:rsidRDefault="00FA5B52" w:rsidP="00FA5B52">
      <w:pPr>
        <w:pStyle w:val="Corpsdetexte"/>
        <w:kinsoku w:val="0"/>
        <w:overflowPunct w:val="0"/>
        <w:spacing w:before="122" w:line="276" w:lineRule="auto"/>
        <w:ind w:right="356"/>
        <w:jc w:val="both"/>
      </w:pPr>
      <w:r w:rsidRPr="006018C8">
        <w:t xml:space="preserve">Le Pack urinoir AUBAGNE 2 blanc ou similaire, sera installé dans les toilettes hommes. C’est un Pack ayant les caractéristiques suivantes : urinoir, bonde 1"1/4 à grille acier inox, robinet 1/2" temporisé à alimentation apparente, tubulure d'alimentation à effet d’eau, siphon réglable à culot démontable sortie ø </w:t>
      </w:r>
      <w:r w:rsidRPr="006018C8">
        <w:rPr>
          <w:spacing w:val="-3"/>
        </w:rPr>
        <w:t xml:space="preserve">32 </w:t>
      </w:r>
      <w:r w:rsidRPr="006018C8">
        <w:t>mm et fixation, mode de fixation avec tir fond en acier</w:t>
      </w:r>
      <w:r w:rsidRPr="006018C8">
        <w:rPr>
          <w:spacing w:val="-1"/>
        </w:rPr>
        <w:t xml:space="preserve"> </w:t>
      </w:r>
      <w:r w:rsidRPr="006018C8">
        <w:t>chromé.</w:t>
      </w:r>
    </w:p>
    <w:p w14:paraId="50B9B3EF"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rPr>
      </w:pPr>
      <w:r w:rsidRPr="006018C8">
        <w:rPr>
          <w:rFonts w:ascii="Times New Roman" w:hAnsi="Times New Roman"/>
        </w:rPr>
        <w:t>Robinetteries</w:t>
      </w:r>
    </w:p>
    <w:p w14:paraId="7F38BFE5" w14:textId="77777777" w:rsidR="00FA5B52" w:rsidRPr="006018C8" w:rsidRDefault="00FA5B52" w:rsidP="00FA5B52">
      <w:pPr>
        <w:pStyle w:val="Corpsdetexte"/>
        <w:kinsoku w:val="0"/>
        <w:overflowPunct w:val="0"/>
        <w:spacing w:before="123" w:line="276" w:lineRule="auto"/>
        <w:ind w:right="352"/>
        <w:jc w:val="both"/>
      </w:pPr>
      <w:r w:rsidRPr="006018C8">
        <w:t xml:space="preserve">Toutes les robinetteries seront de très grande qualité et seront de chez </w:t>
      </w:r>
      <w:r w:rsidRPr="006018C8">
        <w:rPr>
          <w:b/>
          <w:bCs/>
        </w:rPr>
        <w:t>JACOB DELAFON</w:t>
      </w:r>
      <w:r w:rsidRPr="006018C8">
        <w:t xml:space="preserve">, </w:t>
      </w:r>
      <w:r w:rsidRPr="006018C8">
        <w:rPr>
          <w:b/>
          <w:bCs/>
        </w:rPr>
        <w:t>GROHE</w:t>
      </w:r>
      <w:r w:rsidRPr="006018C8">
        <w:t xml:space="preserve">, </w:t>
      </w:r>
      <w:r w:rsidRPr="006018C8">
        <w:rPr>
          <w:b/>
          <w:bCs/>
        </w:rPr>
        <w:t xml:space="preserve">PRESTO </w:t>
      </w:r>
      <w:r w:rsidRPr="006018C8">
        <w:t>ou équivalent techniquement.</w:t>
      </w:r>
    </w:p>
    <w:p w14:paraId="3F26BFDC" w14:textId="77777777" w:rsidR="00FA5B52" w:rsidRPr="006018C8" w:rsidRDefault="00FA5B52" w:rsidP="00FA5B52">
      <w:pPr>
        <w:pStyle w:val="Titre7"/>
        <w:kinsoku w:val="0"/>
        <w:overflowPunct w:val="0"/>
        <w:spacing w:line="275" w:lineRule="exact"/>
        <w:ind w:left="947"/>
        <w:rPr>
          <w:rFonts w:ascii="Times New Roman" w:hAnsi="Times New Roman"/>
          <w:color w:val="auto"/>
        </w:rPr>
      </w:pPr>
      <w:r w:rsidRPr="006018C8">
        <w:rPr>
          <w:rFonts w:ascii="Times New Roman" w:hAnsi="Times New Roman"/>
          <w:color w:val="auto"/>
        </w:rPr>
        <w:t>Robinet sur tous les urinoirs</w:t>
      </w:r>
    </w:p>
    <w:p w14:paraId="4C9B2493" w14:textId="77777777" w:rsidR="00FA5B52" w:rsidRPr="006018C8" w:rsidRDefault="00FA5B52" w:rsidP="00FA5B52">
      <w:pPr>
        <w:pStyle w:val="Corpsdetexte"/>
        <w:kinsoku w:val="0"/>
        <w:overflowPunct w:val="0"/>
        <w:spacing w:before="40" w:line="276" w:lineRule="auto"/>
        <w:ind w:right="6316"/>
      </w:pPr>
      <w:r w:rsidRPr="006018C8">
        <w:t>Robinet temporisé fourni avec l’urinoir en pack Robinet équerre sur tous les WC</w:t>
      </w:r>
    </w:p>
    <w:p w14:paraId="76D70A71" w14:textId="77777777" w:rsidR="00FA5B52" w:rsidRPr="006018C8" w:rsidRDefault="00FA5B52" w:rsidP="00FA5B52">
      <w:pPr>
        <w:pStyle w:val="Corpsdetexte"/>
        <w:kinsoku w:val="0"/>
        <w:overflowPunct w:val="0"/>
        <w:spacing w:line="276" w:lineRule="auto"/>
      </w:pPr>
      <w:r w:rsidRPr="006018C8">
        <w:t>Le robinet d’arrêt équerre pour tous les réservoirs des chasses des WC sera de chez PRESTO de dimensions G1"1/4 et de référence : 42000 ou similaire</w:t>
      </w:r>
    </w:p>
    <w:p w14:paraId="32B89899"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19" w:after="0" w:line="240" w:lineRule="auto"/>
        <w:textAlignment w:val="auto"/>
        <w:rPr>
          <w:rFonts w:ascii="Times New Roman" w:hAnsi="Times New Roman"/>
        </w:rPr>
      </w:pPr>
      <w:r w:rsidRPr="006018C8">
        <w:rPr>
          <w:rFonts w:ascii="Times New Roman" w:hAnsi="Times New Roman"/>
        </w:rPr>
        <w:t>Porte papier</w:t>
      </w:r>
      <w:r w:rsidRPr="006018C8">
        <w:rPr>
          <w:rFonts w:ascii="Times New Roman" w:hAnsi="Times New Roman"/>
          <w:spacing w:val="-2"/>
        </w:rPr>
        <w:t xml:space="preserve"> </w:t>
      </w:r>
      <w:r w:rsidRPr="006018C8">
        <w:rPr>
          <w:rFonts w:ascii="Times New Roman" w:hAnsi="Times New Roman"/>
        </w:rPr>
        <w:t>WC</w:t>
      </w:r>
    </w:p>
    <w:p w14:paraId="6EC2EFAF" w14:textId="77777777" w:rsidR="00FA5B52" w:rsidRPr="006018C8" w:rsidRDefault="00FA5B52" w:rsidP="00FA5B52">
      <w:pPr>
        <w:pStyle w:val="Corpsdetexte"/>
        <w:kinsoku w:val="0"/>
        <w:overflowPunct w:val="0"/>
        <w:spacing w:before="122" w:line="276" w:lineRule="auto"/>
        <w:ind w:right="356"/>
        <w:jc w:val="both"/>
      </w:pPr>
      <w:r w:rsidRPr="006018C8">
        <w:t>Il sera de chez HANSGROHE, de modèle « AXOR URQUIOLA » Référence 42436000 et de Dimensions L 13,6 x H 13,5 x P 12,5 cm, Finition Chromé. Il sera mural avec des accessoires en métal chromé, de même design que la robinetterie.</w:t>
      </w:r>
    </w:p>
    <w:p w14:paraId="4771FF11"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19" w:after="0" w:line="240" w:lineRule="auto"/>
        <w:jc w:val="both"/>
        <w:textAlignment w:val="auto"/>
        <w:rPr>
          <w:rFonts w:ascii="Times New Roman" w:hAnsi="Times New Roman"/>
        </w:rPr>
      </w:pPr>
      <w:r w:rsidRPr="006018C8">
        <w:rPr>
          <w:rFonts w:ascii="Times New Roman" w:hAnsi="Times New Roman"/>
        </w:rPr>
        <w:t>Siphon de</w:t>
      </w:r>
      <w:r w:rsidRPr="006018C8">
        <w:rPr>
          <w:rFonts w:ascii="Times New Roman" w:hAnsi="Times New Roman"/>
          <w:spacing w:val="2"/>
        </w:rPr>
        <w:t xml:space="preserve"> </w:t>
      </w:r>
      <w:r w:rsidRPr="006018C8">
        <w:rPr>
          <w:rFonts w:ascii="Times New Roman" w:hAnsi="Times New Roman"/>
        </w:rPr>
        <w:t>sol</w:t>
      </w:r>
    </w:p>
    <w:p w14:paraId="7B52F7A1" w14:textId="77777777" w:rsidR="00FA5B52" w:rsidRPr="006018C8" w:rsidRDefault="00FA5B52" w:rsidP="00FA5B52">
      <w:pPr>
        <w:pStyle w:val="Corpsdetexte"/>
        <w:kinsoku w:val="0"/>
        <w:overflowPunct w:val="0"/>
        <w:spacing w:before="122" w:line="276" w:lineRule="auto"/>
        <w:ind w:right="360"/>
        <w:jc w:val="both"/>
      </w:pPr>
      <w:r w:rsidRPr="006018C8">
        <w:t>Dans les salles d’eau, il sera installé un siphon de sol tout inox 100 mm x 100 mm à sortie verticale de diamètre 40 mm avec grille démontable de chez DOMOTELEC ou similaire.</w:t>
      </w:r>
    </w:p>
    <w:p w14:paraId="38F2CE21" w14:textId="77777777" w:rsidR="00FA5B52" w:rsidRPr="006018C8" w:rsidRDefault="00FA5B52" w:rsidP="00FA5B52">
      <w:pPr>
        <w:pStyle w:val="Paragraphedeliste"/>
        <w:widowControl w:val="0"/>
        <w:numPr>
          <w:ilvl w:val="4"/>
          <w:numId w:val="101"/>
        </w:numPr>
        <w:tabs>
          <w:tab w:val="left" w:pos="3080"/>
        </w:tabs>
        <w:suppressAutoHyphens w:val="0"/>
        <w:kinsoku w:val="0"/>
        <w:overflowPunct w:val="0"/>
        <w:autoSpaceDE w:val="0"/>
        <w:adjustRightInd w:val="0"/>
        <w:spacing w:before="120" w:after="0" w:line="240" w:lineRule="auto"/>
        <w:jc w:val="both"/>
        <w:textAlignment w:val="auto"/>
        <w:rPr>
          <w:rFonts w:ascii="Times New Roman" w:hAnsi="Times New Roman"/>
        </w:rPr>
      </w:pPr>
      <w:r w:rsidRPr="006018C8">
        <w:rPr>
          <w:rFonts w:ascii="Times New Roman" w:hAnsi="Times New Roman"/>
        </w:rPr>
        <w:t>Dérivations</w:t>
      </w:r>
    </w:p>
    <w:p w14:paraId="55DA9E88" w14:textId="77777777" w:rsidR="00FA5B52" w:rsidRPr="006018C8" w:rsidRDefault="00FA5B52" w:rsidP="00FA5B52">
      <w:pPr>
        <w:pStyle w:val="Corpsdetexte"/>
        <w:kinsoku w:val="0"/>
        <w:overflowPunct w:val="0"/>
        <w:spacing w:before="117" w:line="280" w:lineRule="auto"/>
        <w:ind w:right="361"/>
        <w:jc w:val="both"/>
      </w:pPr>
      <w:r w:rsidRPr="006018C8">
        <w:t>L’Entreprise devra procéder à la réalisation d’une dérivation sur la nourrice ou sur une colonne montante pour le raccordement d’une salle d’eau ou d’un appareil isolé. L’Entreprise devra prévoir</w:t>
      </w:r>
      <w:r w:rsidRPr="006018C8">
        <w:rPr>
          <w:spacing w:val="10"/>
        </w:rPr>
        <w:t xml:space="preserve"> </w:t>
      </w:r>
      <w:r w:rsidRPr="006018C8">
        <w:t>:</w:t>
      </w:r>
    </w:p>
    <w:p w14:paraId="3F009961"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after="0" w:line="269" w:lineRule="exact"/>
        <w:ind w:left="1312" w:hanging="361"/>
        <w:jc w:val="both"/>
        <w:textAlignment w:val="auto"/>
        <w:rPr>
          <w:rFonts w:ascii="Times New Roman" w:hAnsi="Times New Roman"/>
        </w:rPr>
      </w:pPr>
      <w:r w:rsidRPr="006018C8">
        <w:rPr>
          <w:rFonts w:ascii="Times New Roman" w:hAnsi="Times New Roman"/>
        </w:rPr>
        <w:t>Un Té réduit</w:t>
      </w:r>
      <w:r w:rsidRPr="006018C8">
        <w:rPr>
          <w:rFonts w:ascii="Times New Roman" w:hAnsi="Times New Roman"/>
          <w:spacing w:val="1"/>
        </w:rPr>
        <w:t xml:space="preserve"> </w:t>
      </w:r>
      <w:r w:rsidRPr="006018C8">
        <w:rPr>
          <w:rFonts w:ascii="Times New Roman" w:hAnsi="Times New Roman"/>
        </w:rPr>
        <w:t>;</w:t>
      </w:r>
    </w:p>
    <w:p w14:paraId="1508ED24"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76" w:lineRule="auto"/>
        <w:ind w:right="7285" w:firstLine="710"/>
        <w:jc w:val="both"/>
        <w:textAlignment w:val="auto"/>
        <w:rPr>
          <w:rFonts w:ascii="Times New Roman" w:hAnsi="Times New Roman"/>
        </w:rPr>
      </w:pPr>
      <w:r w:rsidRPr="006018C8">
        <w:rPr>
          <w:rFonts w:ascii="Times New Roman" w:hAnsi="Times New Roman"/>
        </w:rPr>
        <w:t xml:space="preserve">Une réduction éventuelle </w:t>
      </w:r>
      <w:r w:rsidRPr="006018C8">
        <w:rPr>
          <w:rFonts w:ascii="Times New Roman" w:hAnsi="Times New Roman"/>
          <w:spacing w:val="-15"/>
        </w:rPr>
        <w:t xml:space="preserve">; </w:t>
      </w:r>
      <w:r w:rsidRPr="006018C8">
        <w:rPr>
          <w:rFonts w:ascii="Times New Roman" w:hAnsi="Times New Roman"/>
        </w:rPr>
        <w:t>Une vanne à bille</w:t>
      </w:r>
      <w:r w:rsidRPr="006018C8">
        <w:rPr>
          <w:rFonts w:ascii="Times New Roman" w:hAnsi="Times New Roman"/>
          <w:spacing w:val="4"/>
        </w:rPr>
        <w:t xml:space="preserve"> </w:t>
      </w:r>
      <w:r w:rsidRPr="006018C8">
        <w:rPr>
          <w:rFonts w:ascii="Times New Roman" w:hAnsi="Times New Roman"/>
        </w:rPr>
        <w:t>;</w:t>
      </w:r>
    </w:p>
    <w:p w14:paraId="127E3BD2"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after="0" w:line="384" w:lineRule="auto"/>
        <w:ind w:left="1682" w:right="5072" w:hanging="731"/>
        <w:jc w:val="both"/>
        <w:textAlignment w:val="auto"/>
        <w:rPr>
          <w:rFonts w:ascii="Times New Roman" w:hAnsi="Times New Roman"/>
        </w:rPr>
      </w:pPr>
      <w:r w:rsidRPr="006018C8">
        <w:rPr>
          <w:rFonts w:ascii="Times New Roman" w:hAnsi="Times New Roman"/>
        </w:rPr>
        <w:t>Les accessoires d’installation et de raccordement. VI.2.3.2.9. Départ de la colonne</w:t>
      </w:r>
      <w:r w:rsidRPr="006018C8">
        <w:rPr>
          <w:rFonts w:ascii="Times New Roman" w:hAnsi="Times New Roman"/>
          <w:spacing w:val="-1"/>
        </w:rPr>
        <w:t xml:space="preserve"> </w:t>
      </w:r>
      <w:r w:rsidRPr="006018C8">
        <w:rPr>
          <w:rFonts w:ascii="Times New Roman" w:hAnsi="Times New Roman"/>
        </w:rPr>
        <w:t>montante</w:t>
      </w:r>
    </w:p>
    <w:p w14:paraId="0FC9B48B" w14:textId="77777777" w:rsidR="00FA5B52" w:rsidRPr="006018C8" w:rsidRDefault="00FA5B52" w:rsidP="00FA5B52">
      <w:pPr>
        <w:pStyle w:val="Corpsdetexte"/>
        <w:kinsoku w:val="0"/>
        <w:overflowPunct w:val="0"/>
        <w:spacing w:line="228" w:lineRule="exact"/>
        <w:jc w:val="both"/>
      </w:pPr>
      <w:r w:rsidRPr="006018C8">
        <w:t>Les colonnes montantes seront prévues dans les gaines techniques des différentes toilettes. Elles seront</w:t>
      </w:r>
    </w:p>
    <w:p w14:paraId="481FF663" w14:textId="77777777" w:rsidR="00FA5B52" w:rsidRPr="006018C8" w:rsidRDefault="00FA5B52" w:rsidP="00FA5B52">
      <w:pPr>
        <w:pStyle w:val="Corpsdetexte"/>
        <w:kinsoku w:val="0"/>
        <w:overflowPunct w:val="0"/>
        <w:spacing w:before="40"/>
        <w:jc w:val="both"/>
      </w:pPr>
      <w:r w:rsidRPr="006018C8">
        <w:t>raccordées sur la ceinture principale du réseau eau froide au RDC.</w:t>
      </w:r>
    </w:p>
    <w:p w14:paraId="0D3C0F28" w14:textId="77777777" w:rsidR="00FA5B52" w:rsidRPr="006018C8" w:rsidRDefault="00FA5B52" w:rsidP="00FA5B52">
      <w:pPr>
        <w:pStyle w:val="Corpsdetexte"/>
        <w:kinsoku w:val="0"/>
        <w:overflowPunct w:val="0"/>
        <w:spacing w:before="41"/>
        <w:ind w:left="947"/>
      </w:pPr>
      <w:r w:rsidRPr="006018C8">
        <w:t>Au départ de chaque colonne montante, il sera impérativement prévu :</w:t>
      </w:r>
    </w:p>
    <w:p w14:paraId="541E272E"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5" w:after="0" w:line="240" w:lineRule="auto"/>
        <w:ind w:left="1312" w:hanging="361"/>
        <w:textAlignment w:val="auto"/>
        <w:rPr>
          <w:rFonts w:ascii="Times New Roman" w:hAnsi="Times New Roman"/>
        </w:rPr>
      </w:pPr>
      <w:r w:rsidRPr="006018C8">
        <w:rPr>
          <w:rFonts w:ascii="Times New Roman" w:hAnsi="Times New Roman"/>
        </w:rPr>
        <w:t>Une vanne à passage direct à bille</w:t>
      </w:r>
      <w:r w:rsidRPr="006018C8">
        <w:rPr>
          <w:rFonts w:ascii="Times New Roman" w:hAnsi="Times New Roman"/>
          <w:spacing w:val="10"/>
        </w:rPr>
        <w:t xml:space="preserve"> </w:t>
      </w:r>
      <w:r w:rsidRPr="006018C8">
        <w:rPr>
          <w:rFonts w:ascii="Times New Roman" w:hAnsi="Times New Roman"/>
        </w:rPr>
        <w:t>;</w:t>
      </w:r>
    </w:p>
    <w:p w14:paraId="23D1EBA6"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Une vanne de purge de la colonne, (robinet de décharge)</w:t>
      </w:r>
      <w:r w:rsidRPr="006018C8">
        <w:rPr>
          <w:rFonts w:ascii="Times New Roman" w:hAnsi="Times New Roman"/>
          <w:spacing w:val="9"/>
        </w:rPr>
        <w:t xml:space="preserve"> </w:t>
      </w:r>
      <w:r w:rsidRPr="006018C8">
        <w:rPr>
          <w:rFonts w:ascii="Times New Roman" w:hAnsi="Times New Roman"/>
        </w:rPr>
        <w:t>;</w:t>
      </w:r>
    </w:p>
    <w:p w14:paraId="474A1446"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Une union de démontage</w:t>
      </w:r>
      <w:r w:rsidRPr="006018C8">
        <w:rPr>
          <w:rFonts w:ascii="Times New Roman" w:hAnsi="Times New Roman"/>
          <w:spacing w:val="5"/>
        </w:rPr>
        <w:t xml:space="preserve"> </w:t>
      </w:r>
      <w:r w:rsidRPr="006018C8">
        <w:rPr>
          <w:rFonts w:ascii="Times New Roman" w:hAnsi="Times New Roman"/>
        </w:rPr>
        <w:t>;</w:t>
      </w:r>
    </w:p>
    <w:p w14:paraId="7FF89A84"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 clapet anti-retour de chez ALEFFI, référence ZRV153</w:t>
      </w:r>
      <w:r w:rsidRPr="006018C8">
        <w:rPr>
          <w:rFonts w:ascii="Times New Roman" w:hAnsi="Times New Roman"/>
          <w:spacing w:val="12"/>
        </w:rPr>
        <w:t xml:space="preserve"> </w:t>
      </w:r>
      <w:r w:rsidRPr="006018C8">
        <w:rPr>
          <w:rFonts w:ascii="Times New Roman" w:hAnsi="Times New Roman"/>
        </w:rPr>
        <w:t>;</w:t>
      </w:r>
    </w:p>
    <w:p w14:paraId="7F4CB907"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5" w:after="0" w:line="276" w:lineRule="auto"/>
        <w:ind w:left="1312" w:right="356"/>
        <w:jc w:val="both"/>
        <w:textAlignment w:val="auto"/>
        <w:rPr>
          <w:rFonts w:ascii="Times New Roman" w:hAnsi="Times New Roman"/>
        </w:rPr>
      </w:pPr>
      <w:r w:rsidRPr="006018C8">
        <w:rPr>
          <w:rFonts w:ascii="Times New Roman" w:hAnsi="Times New Roman"/>
        </w:rPr>
        <w:t xml:space="preserve">Un réducteur de pression pour un réglage de la pression au sortir du suppresseur eau de ville. Il sera de marque CALEFFI, avec corps laiton, cadran de réglage, filtre intégré, Pression amont en bar 25 maxi, Pression aval en bar 1 à </w:t>
      </w:r>
      <w:r w:rsidRPr="006018C8">
        <w:rPr>
          <w:rFonts w:ascii="Times New Roman" w:hAnsi="Times New Roman"/>
          <w:spacing w:val="-3"/>
        </w:rPr>
        <w:t xml:space="preserve">6, </w:t>
      </w:r>
      <w:r w:rsidRPr="006018C8">
        <w:rPr>
          <w:rFonts w:ascii="Times New Roman" w:hAnsi="Times New Roman"/>
        </w:rPr>
        <w:t>de diamètre convenable ou</w:t>
      </w:r>
      <w:r w:rsidRPr="006018C8">
        <w:rPr>
          <w:rFonts w:ascii="Times New Roman" w:hAnsi="Times New Roman"/>
          <w:spacing w:val="14"/>
        </w:rPr>
        <w:t xml:space="preserve"> </w:t>
      </w:r>
      <w:r w:rsidRPr="006018C8">
        <w:rPr>
          <w:rFonts w:ascii="Times New Roman" w:hAnsi="Times New Roman"/>
        </w:rPr>
        <w:t>similaires.</w:t>
      </w:r>
    </w:p>
    <w:p w14:paraId="3D634425" w14:textId="77777777" w:rsidR="00FA5B52" w:rsidRPr="006018C8" w:rsidRDefault="00FA5B52" w:rsidP="00FA5B52">
      <w:pPr>
        <w:pStyle w:val="Titre5"/>
        <w:numPr>
          <w:ilvl w:val="3"/>
          <w:numId w:val="101"/>
        </w:numPr>
        <w:tabs>
          <w:tab w:val="left" w:pos="2369"/>
        </w:tabs>
        <w:kinsoku w:val="0"/>
        <w:overflowPunct w:val="0"/>
        <w:spacing w:before="59"/>
        <w:ind w:left="2880" w:hanging="360"/>
        <w:rPr>
          <w:rFonts w:ascii="Times New Roman" w:hAnsi="Times New Roman"/>
          <w:color w:val="auto"/>
        </w:rPr>
      </w:pPr>
      <w:r w:rsidRPr="006018C8">
        <w:rPr>
          <w:rFonts w:ascii="Times New Roman" w:hAnsi="Times New Roman"/>
          <w:color w:val="auto"/>
        </w:rPr>
        <w:lastRenderedPageBreak/>
        <w:t>Évacuation</w:t>
      </w:r>
      <w:r w:rsidRPr="006018C8">
        <w:rPr>
          <w:rFonts w:ascii="Times New Roman" w:hAnsi="Times New Roman"/>
          <w:color w:val="auto"/>
          <w:spacing w:val="-1"/>
        </w:rPr>
        <w:t xml:space="preserve"> </w:t>
      </w:r>
      <w:r w:rsidRPr="006018C8">
        <w:rPr>
          <w:rFonts w:ascii="Times New Roman" w:hAnsi="Times New Roman"/>
          <w:color w:val="auto"/>
        </w:rPr>
        <w:t>générale</w:t>
      </w:r>
    </w:p>
    <w:p w14:paraId="243A09FF" w14:textId="77777777" w:rsidR="00FA5B52" w:rsidRPr="006018C8" w:rsidRDefault="00FA5B52" w:rsidP="00FA5B52">
      <w:pPr>
        <w:pStyle w:val="Corpsdetexte"/>
        <w:kinsoku w:val="0"/>
        <w:overflowPunct w:val="0"/>
        <w:spacing w:before="123" w:line="276" w:lineRule="auto"/>
        <w:ind w:right="511"/>
      </w:pPr>
      <w:r w:rsidRPr="006018C8">
        <w:t xml:space="preserve">Toutes les </w:t>
      </w:r>
      <w:r w:rsidRPr="006018C8">
        <w:rPr>
          <w:spacing w:val="-3"/>
        </w:rPr>
        <w:t xml:space="preserve">évacuations seront effectuées gravitairement sur </w:t>
      </w:r>
      <w:r w:rsidRPr="006018C8">
        <w:t xml:space="preserve">les réseaux EU, EV </w:t>
      </w:r>
      <w:r w:rsidRPr="006018C8">
        <w:rPr>
          <w:spacing w:val="-3"/>
        </w:rPr>
        <w:t xml:space="preserve">et </w:t>
      </w:r>
      <w:r w:rsidRPr="006018C8">
        <w:t xml:space="preserve">EP </w:t>
      </w:r>
      <w:r w:rsidRPr="006018C8">
        <w:rPr>
          <w:spacing w:val="-3"/>
        </w:rPr>
        <w:t xml:space="preserve">extérieurs (séparatives). </w:t>
      </w:r>
      <w:r w:rsidRPr="006018C8">
        <w:t xml:space="preserve">Il sera prévu aux </w:t>
      </w:r>
      <w:r w:rsidRPr="006018C8">
        <w:rPr>
          <w:spacing w:val="-3"/>
        </w:rPr>
        <w:t xml:space="preserve">emplacements </w:t>
      </w:r>
      <w:r w:rsidRPr="006018C8">
        <w:t xml:space="preserve">désignés </w:t>
      </w:r>
      <w:r w:rsidRPr="006018C8">
        <w:rPr>
          <w:spacing w:val="-3"/>
        </w:rPr>
        <w:t xml:space="preserve">sur </w:t>
      </w:r>
      <w:r w:rsidRPr="006018C8">
        <w:t xml:space="preserve">les plans des réseaux supplémentaires </w:t>
      </w:r>
      <w:r w:rsidRPr="006018C8">
        <w:rPr>
          <w:spacing w:val="-3"/>
        </w:rPr>
        <w:t>suivants</w:t>
      </w:r>
      <w:r w:rsidRPr="006018C8">
        <w:t xml:space="preserve"> :</w:t>
      </w:r>
    </w:p>
    <w:p w14:paraId="619E4B35"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after="0" w:line="275" w:lineRule="exact"/>
        <w:ind w:left="1312" w:hanging="361"/>
        <w:textAlignment w:val="auto"/>
        <w:rPr>
          <w:rFonts w:ascii="Times New Roman" w:hAnsi="Times New Roman"/>
        </w:rPr>
      </w:pPr>
      <w:r w:rsidRPr="006018C8">
        <w:rPr>
          <w:rFonts w:ascii="Times New Roman" w:hAnsi="Times New Roman"/>
        </w:rPr>
        <w:t>Un réseau EU devant collecter les eaux issues des siphons de sol, évier et des lavabos</w:t>
      </w:r>
      <w:r w:rsidRPr="006018C8">
        <w:rPr>
          <w:rFonts w:ascii="Times New Roman" w:hAnsi="Times New Roman"/>
          <w:spacing w:val="7"/>
        </w:rPr>
        <w:t xml:space="preserve"> </w:t>
      </w:r>
      <w:r w:rsidRPr="006018C8">
        <w:rPr>
          <w:rFonts w:ascii="Times New Roman" w:hAnsi="Times New Roman"/>
        </w:rPr>
        <w:t>;</w:t>
      </w:r>
    </w:p>
    <w:p w14:paraId="10B82CB7" w14:textId="77777777" w:rsidR="00FA5B52" w:rsidRPr="006018C8" w:rsidRDefault="00FA5B52" w:rsidP="00FA5B52">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 réseau EV devant collecter les eaux issues des WC et des urinoirs</w:t>
      </w:r>
      <w:r w:rsidRPr="006018C8">
        <w:rPr>
          <w:rFonts w:ascii="Times New Roman" w:hAnsi="Times New Roman"/>
          <w:spacing w:val="11"/>
        </w:rPr>
        <w:t xml:space="preserve"> </w:t>
      </w:r>
      <w:r w:rsidRPr="006018C8">
        <w:rPr>
          <w:rFonts w:ascii="Times New Roman" w:hAnsi="Times New Roman"/>
        </w:rPr>
        <w:t>;</w:t>
      </w:r>
    </w:p>
    <w:p w14:paraId="049810A5" w14:textId="77777777" w:rsidR="00FA5B52" w:rsidRPr="006018C8" w:rsidRDefault="00FA5B52" w:rsidP="00FA5B52">
      <w:pPr>
        <w:pStyle w:val="Paragraphedeliste"/>
        <w:widowControl w:val="0"/>
        <w:numPr>
          <w:ilvl w:val="0"/>
          <w:numId w:val="75"/>
        </w:numPr>
        <w:tabs>
          <w:tab w:val="left" w:pos="1313"/>
          <w:tab w:val="left" w:pos="3079"/>
        </w:tabs>
        <w:suppressAutoHyphens w:val="0"/>
        <w:kinsoku w:val="0"/>
        <w:overflowPunct w:val="0"/>
        <w:autoSpaceDE w:val="0"/>
        <w:adjustRightInd w:val="0"/>
        <w:spacing w:before="41" w:after="0" w:line="384" w:lineRule="auto"/>
        <w:ind w:left="1682" w:right="4901" w:hanging="731"/>
        <w:textAlignment w:val="auto"/>
        <w:rPr>
          <w:rFonts w:ascii="Times New Roman" w:hAnsi="Times New Roman"/>
        </w:rPr>
      </w:pPr>
      <w:r w:rsidRPr="006018C8">
        <w:rPr>
          <w:rFonts w:ascii="Times New Roman" w:hAnsi="Times New Roman"/>
        </w:rPr>
        <w:t>Un réseau EP pour l’évacuation des eaux pluviales. VI.2.3.3.1.</w:t>
      </w:r>
      <w:r w:rsidRPr="006018C8">
        <w:rPr>
          <w:rFonts w:ascii="Times New Roman" w:hAnsi="Times New Roman"/>
        </w:rPr>
        <w:tab/>
        <w:t>Réseaux EU et</w:t>
      </w:r>
      <w:r w:rsidRPr="006018C8">
        <w:rPr>
          <w:rFonts w:ascii="Times New Roman" w:hAnsi="Times New Roman"/>
          <w:spacing w:val="4"/>
        </w:rPr>
        <w:t xml:space="preserve"> </w:t>
      </w:r>
      <w:r w:rsidRPr="006018C8">
        <w:rPr>
          <w:rFonts w:ascii="Times New Roman" w:hAnsi="Times New Roman"/>
        </w:rPr>
        <w:t>EV</w:t>
      </w:r>
    </w:p>
    <w:p w14:paraId="58C34B34" w14:textId="77777777" w:rsidR="00FA5B52" w:rsidRPr="006018C8" w:rsidRDefault="00FA5B52" w:rsidP="00FA5B52">
      <w:pPr>
        <w:pStyle w:val="Corpsdetexte"/>
        <w:kinsoku w:val="0"/>
        <w:overflowPunct w:val="0"/>
        <w:spacing w:line="228" w:lineRule="exact"/>
      </w:pPr>
      <w:r w:rsidRPr="006018C8">
        <w:t>Les regards sont pris en compte par le lot VRD. Leur implantation incombe au présent lot. Les chutes seront</w:t>
      </w:r>
    </w:p>
    <w:p w14:paraId="5728EBBF" w14:textId="77777777" w:rsidR="00FA5B52" w:rsidRPr="006018C8" w:rsidRDefault="00FA5B52" w:rsidP="00FA5B52">
      <w:pPr>
        <w:pStyle w:val="Corpsdetexte"/>
        <w:kinsoku w:val="0"/>
        <w:overflowPunct w:val="0"/>
        <w:spacing w:before="40" w:line="276" w:lineRule="auto"/>
        <w:ind w:right="5696"/>
      </w:pPr>
      <w:r w:rsidRPr="006018C8">
        <w:t>en PVC normalisé avec collier, raccords et manchons. Elles seront équipées de:</w:t>
      </w:r>
    </w:p>
    <w:p w14:paraId="57E8E0C4"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5" w:after="0" w:line="240" w:lineRule="auto"/>
        <w:ind w:left="962" w:hanging="361"/>
        <w:textAlignment w:val="auto"/>
        <w:rPr>
          <w:rFonts w:ascii="Times New Roman" w:hAnsi="Times New Roman"/>
        </w:rPr>
      </w:pPr>
      <w:r w:rsidRPr="006018C8">
        <w:rPr>
          <w:rFonts w:ascii="Times New Roman" w:hAnsi="Times New Roman"/>
        </w:rPr>
        <w:t>Colliers de fixation en aluminium avec double vis de scellement et joint en caoutchouc</w:t>
      </w:r>
      <w:r w:rsidRPr="006018C8">
        <w:rPr>
          <w:rFonts w:ascii="Times New Roman" w:hAnsi="Times New Roman"/>
          <w:spacing w:val="2"/>
        </w:rPr>
        <w:t xml:space="preserve"> </w:t>
      </w:r>
      <w:r w:rsidRPr="006018C8">
        <w:rPr>
          <w:rFonts w:ascii="Times New Roman" w:hAnsi="Times New Roman"/>
        </w:rPr>
        <w:t>;</w:t>
      </w:r>
    </w:p>
    <w:p w14:paraId="1C03AC00"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tampon hermétique au pied.</w:t>
      </w:r>
    </w:p>
    <w:p w14:paraId="53EA4BF3" w14:textId="77777777" w:rsidR="00FA5B52" w:rsidRPr="006018C8" w:rsidRDefault="00FA5B52" w:rsidP="00FA5B52">
      <w:pPr>
        <w:pStyle w:val="Corpsdetexte"/>
        <w:kinsoku w:val="0"/>
        <w:overflowPunct w:val="0"/>
        <w:spacing w:before="40"/>
      </w:pPr>
      <w:r w:rsidRPr="006018C8">
        <w:t>Les diamètres minima des canalisations à l’intérieur du bâtiment seront les suivants :</w:t>
      </w:r>
    </w:p>
    <w:p w14:paraId="5E707BD9"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1" w:after="0" w:line="240" w:lineRule="auto"/>
        <w:ind w:left="962" w:hanging="361"/>
        <w:textAlignment w:val="auto"/>
        <w:rPr>
          <w:rFonts w:ascii="Times New Roman" w:hAnsi="Times New Roman"/>
        </w:rPr>
      </w:pPr>
      <w:r w:rsidRPr="006018C8">
        <w:rPr>
          <w:rFonts w:ascii="Times New Roman" w:hAnsi="Times New Roman"/>
        </w:rPr>
        <w:t>WC et chute eaux vannes : 110 mm</w:t>
      </w:r>
      <w:r w:rsidRPr="006018C8">
        <w:rPr>
          <w:rFonts w:ascii="Times New Roman" w:hAnsi="Times New Roman"/>
          <w:spacing w:val="9"/>
        </w:rPr>
        <w:t xml:space="preserve"> </w:t>
      </w:r>
      <w:r w:rsidRPr="006018C8">
        <w:rPr>
          <w:rFonts w:ascii="Times New Roman" w:hAnsi="Times New Roman"/>
        </w:rPr>
        <w:t>;</w:t>
      </w:r>
    </w:p>
    <w:p w14:paraId="1C4C141E" w14:textId="77777777" w:rsidR="00FA5B52" w:rsidRPr="006018C8" w:rsidRDefault="00FA5B52" w:rsidP="00FA5B52">
      <w:pPr>
        <w:pStyle w:val="Paragraphedeliste"/>
        <w:widowControl w:val="0"/>
        <w:numPr>
          <w:ilvl w:val="0"/>
          <w:numId w:val="98"/>
        </w:numPr>
        <w:tabs>
          <w:tab w:val="left" w:pos="963"/>
          <w:tab w:val="left" w:pos="3641"/>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Lavabos</w:t>
      </w:r>
      <w:r w:rsidRPr="006018C8">
        <w:rPr>
          <w:rFonts w:ascii="Times New Roman" w:hAnsi="Times New Roman"/>
        </w:rPr>
        <w:tab/>
        <w:t xml:space="preserve">: 40 </w:t>
      </w:r>
      <w:r w:rsidRPr="006018C8">
        <w:rPr>
          <w:rFonts w:ascii="Times New Roman" w:hAnsi="Times New Roman"/>
          <w:spacing w:val="-3"/>
        </w:rPr>
        <w:t>mm</w:t>
      </w:r>
      <w:r w:rsidRPr="006018C8">
        <w:rPr>
          <w:rFonts w:ascii="Times New Roman" w:hAnsi="Times New Roman"/>
          <w:spacing w:val="3"/>
        </w:rPr>
        <w:t xml:space="preserve"> </w:t>
      </w:r>
      <w:r w:rsidRPr="006018C8">
        <w:rPr>
          <w:rFonts w:ascii="Times New Roman" w:hAnsi="Times New Roman"/>
        </w:rPr>
        <w:t>;</w:t>
      </w:r>
    </w:p>
    <w:p w14:paraId="2DAC8609" w14:textId="77777777" w:rsidR="00FA5B52" w:rsidRPr="006018C8" w:rsidRDefault="00FA5B52" w:rsidP="00FA5B52">
      <w:pPr>
        <w:pStyle w:val="Paragraphedeliste"/>
        <w:widowControl w:val="0"/>
        <w:numPr>
          <w:ilvl w:val="0"/>
          <w:numId w:val="98"/>
        </w:numPr>
        <w:tabs>
          <w:tab w:val="left" w:pos="963"/>
          <w:tab w:val="left" w:pos="3589"/>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Siphon</w:t>
      </w:r>
      <w:r w:rsidRPr="006018C8">
        <w:rPr>
          <w:rFonts w:ascii="Times New Roman" w:hAnsi="Times New Roman"/>
          <w:spacing w:val="1"/>
        </w:rPr>
        <w:t xml:space="preserve"> </w:t>
      </w:r>
      <w:r w:rsidRPr="006018C8">
        <w:rPr>
          <w:rFonts w:ascii="Times New Roman" w:hAnsi="Times New Roman"/>
        </w:rPr>
        <w:t>de sol</w:t>
      </w:r>
      <w:r w:rsidRPr="006018C8">
        <w:rPr>
          <w:rFonts w:ascii="Times New Roman" w:hAnsi="Times New Roman"/>
        </w:rPr>
        <w:tab/>
        <w:t>: 63</w:t>
      </w:r>
      <w:r w:rsidRPr="006018C8">
        <w:rPr>
          <w:rFonts w:ascii="Times New Roman" w:hAnsi="Times New Roman"/>
          <w:spacing w:val="-1"/>
        </w:rPr>
        <w:t xml:space="preserve"> </w:t>
      </w:r>
      <w:r w:rsidRPr="006018C8">
        <w:rPr>
          <w:rFonts w:ascii="Times New Roman" w:hAnsi="Times New Roman"/>
        </w:rPr>
        <w:t>mm;</w:t>
      </w:r>
    </w:p>
    <w:p w14:paraId="4E9ED784"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1" w:after="0" w:line="276" w:lineRule="auto"/>
        <w:ind w:right="5734" w:firstLine="360"/>
        <w:textAlignment w:val="auto"/>
        <w:rPr>
          <w:rFonts w:ascii="Times New Roman" w:hAnsi="Times New Roman"/>
        </w:rPr>
      </w:pPr>
      <w:r w:rsidRPr="006018C8">
        <w:rPr>
          <w:rFonts w:ascii="Times New Roman" w:hAnsi="Times New Roman"/>
        </w:rPr>
        <w:t>Collecteurs EU sous dalle: PVC DN63 (mm) ; Collecteurs EV sous dalle: PVC DN100</w:t>
      </w:r>
      <w:r w:rsidRPr="006018C8">
        <w:rPr>
          <w:rFonts w:ascii="Times New Roman" w:hAnsi="Times New Roman"/>
          <w:spacing w:val="-3"/>
        </w:rPr>
        <w:t xml:space="preserve"> </w:t>
      </w:r>
      <w:r w:rsidRPr="006018C8">
        <w:rPr>
          <w:rFonts w:ascii="Times New Roman" w:hAnsi="Times New Roman"/>
        </w:rPr>
        <w:t>(mm);</w:t>
      </w:r>
    </w:p>
    <w:p w14:paraId="3EBED166" w14:textId="77777777" w:rsidR="00FA5B52" w:rsidRPr="006018C8" w:rsidRDefault="00FA5B52" w:rsidP="00FA5B52">
      <w:pPr>
        <w:pStyle w:val="Corpsdetexte"/>
        <w:tabs>
          <w:tab w:val="left" w:pos="3079"/>
        </w:tabs>
        <w:kinsoku w:val="0"/>
        <w:overflowPunct w:val="0"/>
        <w:spacing w:before="123"/>
        <w:ind w:left="1682"/>
      </w:pPr>
      <w:r w:rsidRPr="006018C8">
        <w:t>VI.2.3.3.2.</w:t>
      </w:r>
      <w:r w:rsidRPr="006018C8">
        <w:tab/>
        <w:t>Réseau</w:t>
      </w:r>
      <w:r w:rsidRPr="006018C8">
        <w:rPr>
          <w:spacing w:val="1"/>
        </w:rPr>
        <w:t xml:space="preserve"> </w:t>
      </w:r>
      <w:r w:rsidRPr="006018C8">
        <w:t>EP</w:t>
      </w:r>
    </w:p>
    <w:p w14:paraId="397405DB" w14:textId="77777777" w:rsidR="00FA5B52" w:rsidRPr="006018C8" w:rsidRDefault="00FA5B52" w:rsidP="00FA5B52">
      <w:pPr>
        <w:pStyle w:val="Corpsdetexte"/>
        <w:kinsoku w:val="0"/>
        <w:overflowPunct w:val="0"/>
        <w:spacing w:before="117" w:line="276" w:lineRule="auto"/>
      </w:pPr>
      <w:r w:rsidRPr="006018C8">
        <w:t xml:space="preserve">Les descentes d’eaux pluviales seront en PVC normalisé avec raccord et manchon de dilatation de diamètre minimal 100 </w:t>
      </w:r>
      <w:proofErr w:type="spellStart"/>
      <w:r w:rsidRPr="006018C8">
        <w:t>mm.</w:t>
      </w:r>
      <w:proofErr w:type="spellEnd"/>
      <w:r w:rsidRPr="006018C8">
        <w:t xml:space="preserve"> Elles seront équipées de :</w:t>
      </w:r>
    </w:p>
    <w:p w14:paraId="33116732"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after="0" w:line="276" w:lineRule="exact"/>
        <w:ind w:left="962" w:hanging="361"/>
        <w:textAlignment w:val="auto"/>
        <w:rPr>
          <w:rFonts w:ascii="Times New Roman" w:hAnsi="Times New Roman"/>
        </w:rPr>
      </w:pPr>
      <w:r w:rsidRPr="006018C8">
        <w:rPr>
          <w:rFonts w:ascii="Times New Roman" w:hAnsi="Times New Roman"/>
        </w:rPr>
        <w:t>Colliers de fixation aluminium avec double vis de scellement et joint en caoutchouc</w:t>
      </w:r>
      <w:r w:rsidRPr="006018C8">
        <w:rPr>
          <w:rFonts w:ascii="Times New Roman" w:hAnsi="Times New Roman"/>
          <w:spacing w:val="6"/>
        </w:rPr>
        <w:t xml:space="preserve"> </w:t>
      </w:r>
      <w:r w:rsidRPr="006018C8">
        <w:rPr>
          <w:rFonts w:ascii="Times New Roman" w:hAnsi="Times New Roman"/>
        </w:rPr>
        <w:t>;</w:t>
      </w:r>
    </w:p>
    <w:p w14:paraId="3DB0AB54"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tampon hermétique au pied.</w:t>
      </w:r>
    </w:p>
    <w:p w14:paraId="3DA977E7" w14:textId="77777777" w:rsidR="00FA5B52" w:rsidRPr="006018C8" w:rsidRDefault="00FA5B52" w:rsidP="00FA5B52">
      <w:pPr>
        <w:pStyle w:val="Corpsdetexte"/>
        <w:kinsoku w:val="0"/>
        <w:overflowPunct w:val="0"/>
        <w:spacing w:before="45" w:line="276" w:lineRule="auto"/>
        <w:ind w:right="358" w:firstLine="566"/>
        <w:jc w:val="both"/>
      </w:pPr>
      <w:r w:rsidRPr="006018C8">
        <w:t>L’Entrepreneur vérifiera leur positionnement afin de garantir la qualité de tous les raccordements sur les descentes. Les descentes seront équipées de joints de dilatation à de mi-parcours et aux pieds de réseaux EP de diamètre convenable dirigé vers les collecteurs</w:t>
      </w:r>
      <w:r w:rsidRPr="006018C8">
        <w:rPr>
          <w:spacing w:val="2"/>
        </w:rPr>
        <w:t xml:space="preserve"> </w:t>
      </w:r>
      <w:r w:rsidRPr="006018C8">
        <w:t>extérieurs.</w:t>
      </w:r>
    </w:p>
    <w:p w14:paraId="2969B036" w14:textId="77777777" w:rsidR="00FA5B52" w:rsidRPr="006018C8" w:rsidRDefault="00FA5B52" w:rsidP="00FA5B52">
      <w:pPr>
        <w:pStyle w:val="Titre5"/>
        <w:numPr>
          <w:ilvl w:val="3"/>
          <w:numId w:val="101"/>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Assainissement des</w:t>
      </w:r>
      <w:r w:rsidRPr="006018C8">
        <w:rPr>
          <w:rFonts w:ascii="Times New Roman" w:hAnsi="Times New Roman"/>
          <w:color w:val="auto"/>
          <w:spacing w:val="2"/>
        </w:rPr>
        <w:t xml:space="preserve"> </w:t>
      </w:r>
      <w:r w:rsidRPr="006018C8">
        <w:rPr>
          <w:rFonts w:ascii="Times New Roman" w:hAnsi="Times New Roman"/>
          <w:color w:val="auto"/>
        </w:rPr>
        <w:t>effluents</w:t>
      </w:r>
    </w:p>
    <w:p w14:paraId="5699D28B" w14:textId="77777777" w:rsidR="00FA5B52" w:rsidRPr="006018C8" w:rsidRDefault="00FA5B52" w:rsidP="00FA5B52">
      <w:pPr>
        <w:pStyle w:val="Corpsdetexte"/>
        <w:kinsoku w:val="0"/>
        <w:overflowPunct w:val="0"/>
        <w:spacing w:before="123" w:line="276" w:lineRule="auto"/>
        <w:ind w:right="493"/>
        <w:jc w:val="both"/>
      </w:pPr>
      <w:r w:rsidRPr="006018C8">
        <w:t xml:space="preserve">Le </w:t>
      </w:r>
      <w:r w:rsidRPr="006018C8">
        <w:rPr>
          <w:spacing w:val="-3"/>
        </w:rPr>
        <w:t xml:space="preserve">système d’assainissement </w:t>
      </w:r>
      <w:r w:rsidRPr="006018C8">
        <w:t xml:space="preserve">prévu sera </w:t>
      </w:r>
      <w:r w:rsidRPr="006018C8">
        <w:rPr>
          <w:spacing w:val="-3"/>
        </w:rPr>
        <w:t xml:space="preserve">du </w:t>
      </w:r>
      <w:r w:rsidRPr="006018C8">
        <w:t xml:space="preserve">type </w:t>
      </w:r>
      <w:r w:rsidRPr="006018C8">
        <w:rPr>
          <w:spacing w:val="-3"/>
        </w:rPr>
        <w:t xml:space="preserve">séparatif comportant </w:t>
      </w:r>
      <w:r w:rsidRPr="006018C8">
        <w:t xml:space="preserve">un réseau eaux </w:t>
      </w:r>
      <w:r w:rsidRPr="006018C8">
        <w:rPr>
          <w:spacing w:val="-2"/>
        </w:rPr>
        <w:t xml:space="preserve">vannes </w:t>
      </w:r>
      <w:r w:rsidRPr="006018C8">
        <w:rPr>
          <w:spacing w:val="-3"/>
        </w:rPr>
        <w:t xml:space="preserve">et un </w:t>
      </w:r>
      <w:r w:rsidRPr="006018C8">
        <w:t>réseau eaux pluviales.</w:t>
      </w:r>
    </w:p>
    <w:p w14:paraId="662F10E9"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after="0" w:line="276" w:lineRule="exact"/>
        <w:ind w:left="962" w:hanging="361"/>
        <w:textAlignment w:val="auto"/>
        <w:rPr>
          <w:rFonts w:ascii="Times New Roman" w:hAnsi="Times New Roman"/>
        </w:rPr>
      </w:pPr>
      <w:r w:rsidRPr="006018C8">
        <w:rPr>
          <w:rFonts w:ascii="Times New Roman" w:hAnsi="Times New Roman"/>
        </w:rPr>
        <w:t xml:space="preserve">Les réseaux de </w:t>
      </w:r>
      <w:r w:rsidRPr="006018C8">
        <w:rPr>
          <w:rFonts w:ascii="Times New Roman" w:hAnsi="Times New Roman"/>
          <w:spacing w:val="-3"/>
        </w:rPr>
        <w:t xml:space="preserve">terrassements de </w:t>
      </w:r>
      <w:r w:rsidRPr="006018C8">
        <w:rPr>
          <w:rFonts w:ascii="Times New Roman" w:hAnsi="Times New Roman"/>
        </w:rPr>
        <w:t xml:space="preserve">toutes </w:t>
      </w:r>
      <w:r w:rsidRPr="006018C8">
        <w:rPr>
          <w:rFonts w:ascii="Times New Roman" w:hAnsi="Times New Roman"/>
          <w:spacing w:val="-3"/>
        </w:rPr>
        <w:t xml:space="preserve">natures, pour </w:t>
      </w:r>
      <w:r w:rsidRPr="006018C8">
        <w:rPr>
          <w:rFonts w:ascii="Times New Roman" w:hAnsi="Times New Roman"/>
        </w:rPr>
        <w:t xml:space="preserve">la </w:t>
      </w:r>
      <w:r w:rsidRPr="006018C8">
        <w:rPr>
          <w:rFonts w:ascii="Times New Roman" w:hAnsi="Times New Roman"/>
          <w:spacing w:val="-3"/>
        </w:rPr>
        <w:t xml:space="preserve">réalisation </w:t>
      </w:r>
      <w:r w:rsidRPr="006018C8">
        <w:rPr>
          <w:rFonts w:ascii="Times New Roman" w:hAnsi="Times New Roman"/>
        </w:rPr>
        <w:t>des ouvrages</w:t>
      </w:r>
      <w:r w:rsidRPr="006018C8">
        <w:rPr>
          <w:rFonts w:ascii="Times New Roman" w:hAnsi="Times New Roman"/>
          <w:spacing w:val="-40"/>
        </w:rPr>
        <w:t xml:space="preserve"> </w:t>
      </w:r>
      <w:r w:rsidRPr="006018C8">
        <w:rPr>
          <w:rFonts w:ascii="Times New Roman" w:hAnsi="Times New Roman"/>
        </w:rPr>
        <w:t>;</w:t>
      </w:r>
    </w:p>
    <w:p w14:paraId="36A8A27F"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1" w:after="0" w:line="240" w:lineRule="auto"/>
        <w:ind w:left="962" w:hanging="361"/>
        <w:textAlignment w:val="auto"/>
        <w:rPr>
          <w:rFonts w:ascii="Times New Roman" w:hAnsi="Times New Roman"/>
        </w:rPr>
      </w:pPr>
      <w:r w:rsidRPr="006018C8">
        <w:rPr>
          <w:rFonts w:ascii="Times New Roman" w:hAnsi="Times New Roman"/>
        </w:rPr>
        <w:t>La fourniture et la pose des canalisations adaptées à leur usage</w:t>
      </w:r>
      <w:r w:rsidRPr="006018C8">
        <w:rPr>
          <w:rFonts w:ascii="Times New Roman" w:hAnsi="Times New Roman"/>
          <w:spacing w:val="-8"/>
        </w:rPr>
        <w:t xml:space="preserve"> </w:t>
      </w:r>
      <w:r w:rsidRPr="006018C8">
        <w:rPr>
          <w:rFonts w:ascii="Times New Roman" w:hAnsi="Times New Roman"/>
        </w:rPr>
        <w:t>;</w:t>
      </w:r>
    </w:p>
    <w:p w14:paraId="7E6EB288"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Les ouvrages complémentaires de visite et de collecte des</w:t>
      </w:r>
      <w:r w:rsidRPr="006018C8">
        <w:rPr>
          <w:rFonts w:ascii="Times New Roman" w:hAnsi="Times New Roman"/>
          <w:spacing w:val="-12"/>
        </w:rPr>
        <w:t xml:space="preserve"> </w:t>
      </w:r>
      <w:r w:rsidRPr="006018C8">
        <w:rPr>
          <w:rFonts w:ascii="Times New Roman" w:hAnsi="Times New Roman"/>
        </w:rPr>
        <w:t>eaux.</w:t>
      </w:r>
    </w:p>
    <w:p w14:paraId="77C407C9" w14:textId="77777777" w:rsidR="00FA5B52" w:rsidRPr="006018C8" w:rsidRDefault="00FA5B52" w:rsidP="00FA5B52">
      <w:pPr>
        <w:pStyle w:val="Titre5"/>
        <w:numPr>
          <w:ilvl w:val="3"/>
          <w:numId w:val="101"/>
        </w:numPr>
        <w:tabs>
          <w:tab w:val="left" w:pos="2369"/>
        </w:tabs>
        <w:kinsoku w:val="0"/>
        <w:overflowPunct w:val="0"/>
        <w:spacing w:before="162"/>
        <w:ind w:left="2880" w:hanging="360"/>
        <w:jc w:val="both"/>
        <w:rPr>
          <w:rFonts w:ascii="Times New Roman" w:hAnsi="Times New Roman"/>
          <w:color w:val="auto"/>
        </w:rPr>
      </w:pPr>
      <w:r w:rsidRPr="006018C8">
        <w:rPr>
          <w:rFonts w:ascii="Times New Roman" w:hAnsi="Times New Roman"/>
          <w:color w:val="auto"/>
        </w:rPr>
        <w:t>Traitement des</w:t>
      </w:r>
      <w:r w:rsidRPr="006018C8">
        <w:rPr>
          <w:rFonts w:ascii="Times New Roman" w:hAnsi="Times New Roman"/>
          <w:color w:val="auto"/>
          <w:spacing w:val="2"/>
        </w:rPr>
        <w:t xml:space="preserve"> </w:t>
      </w:r>
      <w:r w:rsidRPr="006018C8">
        <w:rPr>
          <w:rFonts w:ascii="Times New Roman" w:hAnsi="Times New Roman"/>
          <w:color w:val="auto"/>
        </w:rPr>
        <w:t>effluents</w:t>
      </w:r>
    </w:p>
    <w:p w14:paraId="366B97F1" w14:textId="77777777" w:rsidR="00FA5B52" w:rsidRPr="006018C8" w:rsidRDefault="00FA5B52" w:rsidP="00FA5B52">
      <w:pPr>
        <w:pStyle w:val="Corpsdetexte"/>
        <w:kinsoku w:val="0"/>
        <w:overflowPunct w:val="0"/>
        <w:spacing w:before="123" w:line="276" w:lineRule="auto"/>
        <w:ind w:right="497"/>
        <w:jc w:val="both"/>
      </w:pPr>
      <w:r w:rsidRPr="006018C8">
        <w:t xml:space="preserve">Il </w:t>
      </w:r>
      <w:r w:rsidRPr="006018C8">
        <w:rPr>
          <w:spacing w:val="-3"/>
        </w:rPr>
        <w:t xml:space="preserve">est </w:t>
      </w:r>
      <w:r w:rsidRPr="006018C8">
        <w:t xml:space="preserve">prévu des </w:t>
      </w:r>
      <w:r w:rsidRPr="006018C8">
        <w:rPr>
          <w:spacing w:val="-3"/>
        </w:rPr>
        <w:t xml:space="preserve">stations </w:t>
      </w:r>
      <w:r w:rsidRPr="006018C8">
        <w:t xml:space="preserve">de traitement des </w:t>
      </w:r>
      <w:r w:rsidRPr="006018C8">
        <w:rPr>
          <w:spacing w:val="-3"/>
        </w:rPr>
        <w:t xml:space="preserve">effluents </w:t>
      </w:r>
      <w:r w:rsidRPr="006018C8">
        <w:t xml:space="preserve">de type </w:t>
      </w:r>
      <w:r w:rsidRPr="006018C8">
        <w:rPr>
          <w:spacing w:val="-3"/>
        </w:rPr>
        <w:t xml:space="preserve">décanteur digesteur </w:t>
      </w:r>
      <w:r w:rsidRPr="006018C8">
        <w:t xml:space="preserve">et </w:t>
      </w:r>
      <w:r w:rsidRPr="006018C8">
        <w:rPr>
          <w:spacing w:val="-3"/>
        </w:rPr>
        <w:t xml:space="preserve">conformément </w:t>
      </w:r>
      <w:r w:rsidRPr="006018C8">
        <w:t xml:space="preserve">à </w:t>
      </w:r>
      <w:r w:rsidRPr="006018C8">
        <w:rPr>
          <w:spacing w:val="-3"/>
        </w:rPr>
        <w:t xml:space="preserve">l’arrêté </w:t>
      </w:r>
      <w:r w:rsidRPr="006018C8">
        <w:t xml:space="preserve">du 03 Mars 1982 modifié par l’arrêté du </w:t>
      </w:r>
      <w:r w:rsidRPr="006018C8">
        <w:rPr>
          <w:spacing w:val="-3"/>
        </w:rPr>
        <w:t xml:space="preserve">14 Septembre </w:t>
      </w:r>
      <w:r w:rsidRPr="006018C8">
        <w:t xml:space="preserve">1983. Le cas </w:t>
      </w:r>
      <w:r w:rsidRPr="006018C8">
        <w:rPr>
          <w:spacing w:val="-3"/>
        </w:rPr>
        <w:t xml:space="preserve">échéant, l’assainissement </w:t>
      </w:r>
      <w:r w:rsidRPr="006018C8">
        <w:t>envisagé comprendra :</w:t>
      </w:r>
    </w:p>
    <w:p w14:paraId="58B0BE02"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after="0" w:line="275" w:lineRule="exact"/>
        <w:ind w:left="962" w:hanging="361"/>
        <w:textAlignment w:val="auto"/>
        <w:rPr>
          <w:rFonts w:ascii="Times New Roman" w:hAnsi="Times New Roman"/>
        </w:rPr>
      </w:pPr>
      <w:r w:rsidRPr="006018C8">
        <w:rPr>
          <w:rFonts w:ascii="Times New Roman" w:hAnsi="Times New Roman"/>
        </w:rPr>
        <w:t xml:space="preserve">Une fosse </w:t>
      </w:r>
      <w:r w:rsidRPr="006018C8">
        <w:rPr>
          <w:rFonts w:ascii="Times New Roman" w:hAnsi="Times New Roman"/>
          <w:spacing w:val="-3"/>
        </w:rPr>
        <w:t xml:space="preserve">septique </w:t>
      </w:r>
      <w:r w:rsidRPr="006018C8">
        <w:rPr>
          <w:rFonts w:ascii="Times New Roman" w:hAnsi="Times New Roman"/>
        </w:rPr>
        <w:t xml:space="preserve">toutes eaux par </w:t>
      </w:r>
      <w:r w:rsidRPr="006018C8">
        <w:rPr>
          <w:rFonts w:ascii="Times New Roman" w:hAnsi="Times New Roman"/>
          <w:spacing w:val="-3"/>
        </w:rPr>
        <w:t>bâtiment, assurant un traitement préalable</w:t>
      </w:r>
      <w:r w:rsidRPr="006018C8">
        <w:rPr>
          <w:rFonts w:ascii="Times New Roman" w:hAnsi="Times New Roman"/>
          <w:spacing w:val="-24"/>
        </w:rPr>
        <w:t xml:space="preserve"> </w:t>
      </w:r>
      <w:r w:rsidRPr="006018C8">
        <w:rPr>
          <w:rFonts w:ascii="Times New Roman" w:hAnsi="Times New Roman"/>
        </w:rPr>
        <w:t>;</w:t>
      </w:r>
    </w:p>
    <w:p w14:paraId="0F763B2E"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filtre bactérien à flux vertical assurant l’épuration des effluents</w:t>
      </w:r>
      <w:r w:rsidRPr="006018C8">
        <w:rPr>
          <w:rFonts w:ascii="Times New Roman" w:hAnsi="Times New Roman"/>
          <w:spacing w:val="4"/>
        </w:rPr>
        <w:t xml:space="preserve"> </w:t>
      </w:r>
      <w:r w:rsidRPr="006018C8">
        <w:rPr>
          <w:rFonts w:ascii="Times New Roman" w:hAnsi="Times New Roman"/>
        </w:rPr>
        <w:t>;</w:t>
      </w:r>
    </w:p>
    <w:p w14:paraId="45C90F21" w14:textId="77777777" w:rsidR="00FA5B52" w:rsidRPr="006018C8" w:rsidRDefault="00FA5B52" w:rsidP="00FA5B52">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puits d’infiltration assurant des effluents épurés dans le milieu</w:t>
      </w:r>
      <w:r w:rsidRPr="006018C8">
        <w:rPr>
          <w:rFonts w:ascii="Times New Roman" w:hAnsi="Times New Roman"/>
          <w:spacing w:val="-5"/>
        </w:rPr>
        <w:t xml:space="preserve"> </w:t>
      </w:r>
      <w:r w:rsidRPr="006018C8">
        <w:rPr>
          <w:rFonts w:ascii="Times New Roman" w:hAnsi="Times New Roman"/>
        </w:rPr>
        <w:t>naturel.</w:t>
      </w:r>
    </w:p>
    <w:p w14:paraId="4D564066" w14:textId="77777777" w:rsidR="00FA5B52" w:rsidRPr="006018C8" w:rsidRDefault="00FA5B52" w:rsidP="00FA5B52">
      <w:pPr>
        <w:pStyle w:val="Corpsdetexte"/>
        <w:kinsoku w:val="0"/>
        <w:overflowPunct w:val="0"/>
        <w:rPr>
          <w:sz w:val="6"/>
          <w:szCs w:val="6"/>
        </w:rPr>
      </w:pPr>
    </w:p>
    <w:p w14:paraId="00F179FA" w14:textId="77777777" w:rsidR="00FA5B52" w:rsidRPr="006018C8" w:rsidRDefault="00FA5B52" w:rsidP="00FA5B52">
      <w:pPr>
        <w:pStyle w:val="Titre5"/>
        <w:numPr>
          <w:ilvl w:val="0"/>
          <w:numId w:val="138"/>
        </w:numPr>
        <w:tabs>
          <w:tab w:val="left" w:pos="953"/>
        </w:tabs>
        <w:kinsoku w:val="0"/>
        <w:overflowPunct w:val="0"/>
        <w:spacing w:before="1"/>
        <w:ind w:left="952" w:hanging="711"/>
        <w:rPr>
          <w:rFonts w:ascii="Times New Roman" w:hAnsi="Times New Roman"/>
          <w:color w:val="auto"/>
        </w:rPr>
      </w:pPr>
      <w:bookmarkStart w:id="1077" w:name="_bookmark163"/>
      <w:bookmarkEnd w:id="1077"/>
      <w:r w:rsidRPr="006018C8">
        <w:rPr>
          <w:rFonts w:ascii="Times New Roman" w:hAnsi="Times New Roman"/>
          <w:color w:val="auto"/>
        </w:rPr>
        <w:lastRenderedPageBreak/>
        <w:t>MODE D’EXECUTION DES TRAVAUX : PROTECTION</w:t>
      </w:r>
      <w:r w:rsidRPr="006018C8">
        <w:rPr>
          <w:rFonts w:ascii="Times New Roman" w:hAnsi="Times New Roman"/>
          <w:color w:val="auto"/>
          <w:spacing w:val="3"/>
        </w:rPr>
        <w:t xml:space="preserve"> </w:t>
      </w:r>
      <w:r w:rsidRPr="006018C8">
        <w:rPr>
          <w:rFonts w:ascii="Times New Roman" w:hAnsi="Times New Roman"/>
          <w:color w:val="auto"/>
        </w:rPr>
        <w:t>INCENDIE</w:t>
      </w:r>
    </w:p>
    <w:p w14:paraId="4AE11508" w14:textId="77777777" w:rsidR="00FA5B52" w:rsidRPr="006018C8" w:rsidRDefault="00FA5B52" w:rsidP="00FA5B52">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78" w:name="_bookmark164"/>
      <w:bookmarkEnd w:id="1078"/>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37F0AA00" w14:textId="77777777" w:rsidR="00FA5B52" w:rsidRPr="006018C8" w:rsidRDefault="00FA5B52" w:rsidP="00FA5B52">
      <w:pPr>
        <w:pStyle w:val="Corpsdetexte"/>
        <w:kinsoku w:val="0"/>
        <w:overflowPunct w:val="0"/>
        <w:spacing w:before="124"/>
      </w:pPr>
      <w:r w:rsidRPr="006018C8">
        <w:t>Les présents travaux de construction s’étendent sur le site réservé pour, et pour le lot Plomberie Sanitaire –</w:t>
      </w:r>
    </w:p>
    <w:p w14:paraId="26B69BFE" w14:textId="77777777" w:rsidR="00FA5B52" w:rsidRPr="006018C8" w:rsidRDefault="00FA5B52" w:rsidP="00FA5B52">
      <w:pPr>
        <w:pStyle w:val="Corpsdetexte"/>
        <w:kinsoku w:val="0"/>
        <w:overflowPunct w:val="0"/>
        <w:spacing w:before="41"/>
      </w:pPr>
      <w:r w:rsidRPr="006018C8">
        <w:rPr>
          <w:b/>
          <w:bCs/>
        </w:rPr>
        <w:t>Protection incendie</w:t>
      </w:r>
      <w:r w:rsidRPr="006018C8">
        <w:t>, ils consistent en :</w:t>
      </w:r>
    </w:p>
    <w:p w14:paraId="468B1885" w14:textId="77777777" w:rsidR="00FA5B52" w:rsidRPr="006018C8" w:rsidRDefault="00FA5B52" w:rsidP="00FA5B52">
      <w:pPr>
        <w:pStyle w:val="Paragraphedeliste"/>
        <w:widowControl w:val="0"/>
        <w:numPr>
          <w:ilvl w:val="0"/>
          <w:numId w:val="97"/>
        </w:numPr>
        <w:tabs>
          <w:tab w:val="left" w:pos="953"/>
        </w:tabs>
        <w:suppressAutoHyphens w:val="0"/>
        <w:kinsoku w:val="0"/>
        <w:overflowPunct w:val="0"/>
        <w:autoSpaceDE w:val="0"/>
        <w:adjustRightInd w:val="0"/>
        <w:spacing w:before="80" w:after="0" w:line="240" w:lineRule="auto"/>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2"/>
        </w:rPr>
        <w:t xml:space="preserve">études </w:t>
      </w:r>
      <w:r w:rsidRPr="006018C8">
        <w:rPr>
          <w:rFonts w:ascii="Times New Roman" w:hAnsi="Times New Roman"/>
        </w:rPr>
        <w:t>et documents d’exécution</w:t>
      </w:r>
      <w:r w:rsidRPr="006018C8">
        <w:rPr>
          <w:rFonts w:ascii="Times New Roman" w:hAnsi="Times New Roman"/>
          <w:spacing w:val="-23"/>
        </w:rPr>
        <w:t xml:space="preserve"> </w:t>
      </w:r>
      <w:r w:rsidRPr="006018C8">
        <w:rPr>
          <w:rFonts w:ascii="Times New Roman" w:hAnsi="Times New Roman"/>
        </w:rPr>
        <w:t>;</w:t>
      </w:r>
    </w:p>
    <w:p w14:paraId="61387776" w14:textId="77777777" w:rsidR="00FA5B52" w:rsidRPr="006018C8" w:rsidRDefault="00FA5B52" w:rsidP="00FA5B52">
      <w:pPr>
        <w:pStyle w:val="Paragraphedeliste"/>
        <w:widowControl w:val="0"/>
        <w:numPr>
          <w:ilvl w:val="0"/>
          <w:numId w:val="97"/>
        </w:numPr>
        <w:tabs>
          <w:tab w:val="left" w:pos="953"/>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w:t>
      </w:r>
      <w:r w:rsidRPr="006018C8">
        <w:rPr>
          <w:rFonts w:ascii="Times New Roman" w:hAnsi="Times New Roman"/>
        </w:rPr>
        <w:t xml:space="preserve">des réseaux </w:t>
      </w:r>
      <w:r w:rsidRPr="006018C8">
        <w:rPr>
          <w:rFonts w:ascii="Times New Roman" w:hAnsi="Times New Roman"/>
          <w:spacing w:val="-3"/>
        </w:rPr>
        <w:t xml:space="preserve">d’eau incendie </w:t>
      </w:r>
      <w:r w:rsidRPr="006018C8">
        <w:rPr>
          <w:rFonts w:ascii="Times New Roman" w:hAnsi="Times New Roman"/>
        </w:rPr>
        <w:t xml:space="preserve">(Colonne </w:t>
      </w:r>
      <w:r w:rsidRPr="006018C8">
        <w:rPr>
          <w:rFonts w:ascii="Times New Roman" w:hAnsi="Times New Roman"/>
          <w:spacing w:val="-3"/>
        </w:rPr>
        <w:t>sèche)</w:t>
      </w:r>
      <w:r w:rsidRPr="006018C8">
        <w:rPr>
          <w:rFonts w:ascii="Times New Roman" w:hAnsi="Times New Roman"/>
          <w:spacing w:val="-21"/>
        </w:rPr>
        <w:t xml:space="preserve"> </w:t>
      </w:r>
      <w:r w:rsidRPr="006018C8">
        <w:rPr>
          <w:rFonts w:ascii="Times New Roman" w:hAnsi="Times New Roman"/>
        </w:rPr>
        <w:t>;</w:t>
      </w:r>
    </w:p>
    <w:p w14:paraId="4E4BDF34" w14:textId="77777777" w:rsidR="00FA5B52" w:rsidRPr="006018C8" w:rsidRDefault="00FA5B52" w:rsidP="00FA5B52">
      <w:pPr>
        <w:pStyle w:val="Paragraphedeliste"/>
        <w:widowControl w:val="0"/>
        <w:numPr>
          <w:ilvl w:val="0"/>
          <w:numId w:val="97"/>
        </w:numPr>
        <w:tabs>
          <w:tab w:val="left" w:pos="953"/>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spacing w:val="-3"/>
        </w:rPr>
        <w:t>essais</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14"/>
        </w:rPr>
        <w:t xml:space="preserve"> </w:t>
      </w:r>
      <w:r w:rsidRPr="006018C8">
        <w:rPr>
          <w:rFonts w:ascii="Times New Roman" w:hAnsi="Times New Roman"/>
        </w:rPr>
        <w:t>fonctionnement</w:t>
      </w:r>
      <w:r w:rsidRPr="006018C8">
        <w:rPr>
          <w:rFonts w:ascii="Times New Roman" w:hAnsi="Times New Roman"/>
          <w:spacing w:val="-13"/>
        </w:rPr>
        <w:t xml:space="preserve"> </w:t>
      </w:r>
      <w:r w:rsidRPr="006018C8">
        <w:rPr>
          <w:rFonts w:ascii="Times New Roman" w:hAnsi="Times New Roman"/>
        </w:rPr>
        <w:t>(hydraulique</w:t>
      </w:r>
      <w:r w:rsidRPr="006018C8">
        <w:rPr>
          <w:rFonts w:ascii="Times New Roman" w:hAnsi="Times New Roman"/>
          <w:spacing w:val="-9"/>
        </w:rPr>
        <w:t xml:space="preserve"> </w:t>
      </w:r>
      <w:r w:rsidRPr="006018C8">
        <w:rPr>
          <w:rFonts w:ascii="Times New Roman" w:hAnsi="Times New Roman"/>
          <w:spacing w:val="-3"/>
        </w:rPr>
        <w:t>et</w:t>
      </w:r>
      <w:r w:rsidRPr="006018C8">
        <w:rPr>
          <w:rFonts w:ascii="Times New Roman" w:hAnsi="Times New Roman"/>
          <w:spacing w:val="-9"/>
        </w:rPr>
        <w:t xml:space="preserve"> </w:t>
      </w:r>
      <w:r w:rsidRPr="006018C8">
        <w:rPr>
          <w:rFonts w:ascii="Times New Roman" w:hAnsi="Times New Roman"/>
          <w:spacing w:val="-3"/>
        </w:rPr>
        <w:t>hydrostatique)</w:t>
      </w:r>
      <w:r w:rsidRPr="006018C8">
        <w:rPr>
          <w:rFonts w:ascii="Times New Roman" w:hAnsi="Times New Roman"/>
          <w:spacing w:val="-4"/>
        </w:rPr>
        <w:t xml:space="preserve"> </w:t>
      </w:r>
      <w:r w:rsidRPr="006018C8">
        <w:rPr>
          <w:rFonts w:ascii="Times New Roman" w:hAnsi="Times New Roman"/>
        </w:rPr>
        <w:t>;</w:t>
      </w:r>
    </w:p>
    <w:p w14:paraId="4FBEB8F6" w14:textId="77777777" w:rsidR="00FA5B52" w:rsidRPr="006018C8" w:rsidRDefault="00FA5B52" w:rsidP="00FA5B52">
      <w:pPr>
        <w:pStyle w:val="Paragraphedeliste"/>
        <w:widowControl w:val="0"/>
        <w:numPr>
          <w:ilvl w:val="0"/>
          <w:numId w:val="97"/>
        </w:numPr>
        <w:tabs>
          <w:tab w:val="left" w:pos="953"/>
        </w:tabs>
        <w:suppressAutoHyphens w:val="0"/>
        <w:kinsoku w:val="0"/>
        <w:overflowPunct w:val="0"/>
        <w:autoSpaceDE w:val="0"/>
        <w:adjustRightInd w:val="0"/>
        <w:spacing w:before="42" w:after="0" w:line="240" w:lineRule="auto"/>
        <w:textAlignment w:val="auto"/>
        <w:rPr>
          <w:rFonts w:ascii="Times New Roman" w:hAnsi="Times New Roman"/>
          <w:spacing w:val="-3"/>
        </w:rPr>
      </w:pPr>
      <w:r w:rsidRPr="006018C8">
        <w:rPr>
          <w:rFonts w:ascii="Times New Roman" w:hAnsi="Times New Roman"/>
        </w:rPr>
        <w:t>La pose</w:t>
      </w:r>
      <w:r w:rsidRPr="006018C8">
        <w:rPr>
          <w:rFonts w:ascii="Times New Roman" w:hAnsi="Times New Roman"/>
          <w:spacing w:val="-4"/>
        </w:rPr>
        <w:t xml:space="preserve"> </w:t>
      </w:r>
      <w:r w:rsidRPr="006018C8">
        <w:rPr>
          <w:rFonts w:ascii="Times New Roman" w:hAnsi="Times New Roman"/>
          <w:spacing w:val="-3"/>
        </w:rPr>
        <w:t>d’extincteurs.</w:t>
      </w:r>
    </w:p>
    <w:p w14:paraId="62CAA4DC" w14:textId="77777777" w:rsidR="00FA5B52" w:rsidRPr="006018C8" w:rsidRDefault="00FA5B52" w:rsidP="00FA5B52">
      <w:pPr>
        <w:pStyle w:val="Paragraphedeliste"/>
        <w:widowControl w:val="0"/>
        <w:numPr>
          <w:ilvl w:val="0"/>
          <w:numId w:val="97"/>
        </w:numPr>
        <w:tabs>
          <w:tab w:val="left" w:pos="953"/>
        </w:tabs>
        <w:suppressAutoHyphens w:val="0"/>
        <w:kinsoku w:val="0"/>
        <w:overflowPunct w:val="0"/>
        <w:autoSpaceDE w:val="0"/>
        <w:adjustRightInd w:val="0"/>
        <w:spacing w:before="37"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spacing w:val="-3"/>
        </w:rPr>
        <w:t>recollement.</w:t>
      </w:r>
    </w:p>
    <w:p w14:paraId="1323708E" w14:textId="77777777" w:rsidR="00FA5B52" w:rsidRPr="006018C8" w:rsidRDefault="00FA5B52" w:rsidP="00FA5B52">
      <w:pPr>
        <w:pStyle w:val="Corpsdetexte"/>
        <w:kinsoku w:val="0"/>
        <w:overflowPunct w:val="0"/>
        <w:spacing w:before="45" w:line="276" w:lineRule="auto"/>
        <w:ind w:right="488"/>
        <w:jc w:val="both"/>
      </w:pPr>
      <w:r w:rsidRPr="006018C8">
        <w:t>Les canalisations et leur mise en œuvre doivent répondre aux prescriptions de la norme NF P 40-201. Elles doivent pouvoir résister aux corrosions internes et externes. Les canalisations doivent être en acier d’un type approprié aux conditions ambiantes :</w:t>
      </w:r>
    </w:p>
    <w:p w14:paraId="51A1A8E3"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after="0" w:line="278" w:lineRule="auto"/>
        <w:ind w:right="489"/>
        <w:textAlignment w:val="auto"/>
        <w:rPr>
          <w:rFonts w:ascii="Times New Roman" w:hAnsi="Times New Roman"/>
        </w:rPr>
      </w:pPr>
      <w:r w:rsidRPr="006018C8">
        <w:rPr>
          <w:rFonts w:ascii="Times New Roman" w:hAnsi="Times New Roman"/>
        </w:rPr>
        <w:t xml:space="preserve">Tubes </w:t>
      </w:r>
      <w:proofErr w:type="spellStart"/>
      <w:r w:rsidRPr="006018C8">
        <w:rPr>
          <w:rFonts w:ascii="Times New Roman" w:hAnsi="Times New Roman"/>
        </w:rPr>
        <w:t>filetables</w:t>
      </w:r>
      <w:proofErr w:type="spellEnd"/>
      <w:r w:rsidRPr="006018C8">
        <w:rPr>
          <w:rFonts w:ascii="Times New Roman" w:hAnsi="Times New Roman"/>
        </w:rPr>
        <w:t xml:space="preserve"> : normes </w:t>
      </w:r>
      <w:r w:rsidRPr="006018C8">
        <w:rPr>
          <w:rFonts w:ascii="Times New Roman" w:hAnsi="Times New Roman"/>
          <w:spacing w:val="-3"/>
        </w:rPr>
        <w:t xml:space="preserve">NF </w:t>
      </w:r>
      <w:r w:rsidRPr="006018C8">
        <w:rPr>
          <w:rFonts w:ascii="Times New Roman" w:hAnsi="Times New Roman"/>
        </w:rPr>
        <w:t xml:space="preserve">A 49-115 (tubes </w:t>
      </w:r>
      <w:r w:rsidRPr="006018C8">
        <w:rPr>
          <w:rFonts w:ascii="Times New Roman" w:hAnsi="Times New Roman"/>
          <w:spacing w:val="-4"/>
        </w:rPr>
        <w:t xml:space="preserve">sans </w:t>
      </w:r>
      <w:r w:rsidRPr="006018C8">
        <w:rPr>
          <w:rFonts w:ascii="Times New Roman" w:hAnsi="Times New Roman"/>
          <w:spacing w:val="-3"/>
        </w:rPr>
        <w:t xml:space="preserve">soudure) et NF </w:t>
      </w:r>
      <w:r w:rsidRPr="006018C8">
        <w:rPr>
          <w:rFonts w:ascii="Times New Roman" w:hAnsi="Times New Roman"/>
        </w:rPr>
        <w:t xml:space="preserve">A 49-145 (tubes </w:t>
      </w:r>
      <w:r w:rsidRPr="006018C8">
        <w:rPr>
          <w:rFonts w:ascii="Times New Roman" w:hAnsi="Times New Roman"/>
          <w:spacing w:val="-3"/>
        </w:rPr>
        <w:t xml:space="preserve">soudés, </w:t>
      </w:r>
      <w:r w:rsidRPr="006018C8">
        <w:rPr>
          <w:rFonts w:ascii="Times New Roman" w:hAnsi="Times New Roman"/>
        </w:rPr>
        <w:t>séries légère et moyenne)</w:t>
      </w:r>
      <w:r w:rsidRPr="006018C8">
        <w:rPr>
          <w:rFonts w:ascii="Times New Roman" w:hAnsi="Times New Roman"/>
          <w:spacing w:val="-22"/>
        </w:rPr>
        <w:t xml:space="preserve"> </w:t>
      </w:r>
      <w:r w:rsidRPr="006018C8">
        <w:rPr>
          <w:rFonts w:ascii="Times New Roman" w:hAnsi="Times New Roman"/>
        </w:rPr>
        <w:t>;</w:t>
      </w:r>
    </w:p>
    <w:p w14:paraId="41D8FA3C"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after="0" w:line="274" w:lineRule="exact"/>
        <w:ind w:hanging="361"/>
        <w:textAlignment w:val="auto"/>
        <w:rPr>
          <w:rFonts w:ascii="Times New Roman" w:hAnsi="Times New Roman"/>
        </w:rPr>
      </w:pPr>
      <w:r w:rsidRPr="006018C8">
        <w:rPr>
          <w:rFonts w:ascii="Times New Roman" w:hAnsi="Times New Roman"/>
        </w:rPr>
        <w:t>Tubes</w:t>
      </w:r>
      <w:r w:rsidRPr="006018C8">
        <w:rPr>
          <w:rFonts w:ascii="Times New Roman" w:hAnsi="Times New Roman"/>
          <w:spacing w:val="-8"/>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rPr>
        <w:t>extrémités</w:t>
      </w:r>
      <w:r w:rsidRPr="006018C8">
        <w:rPr>
          <w:rFonts w:ascii="Times New Roman" w:hAnsi="Times New Roman"/>
          <w:spacing w:val="-8"/>
        </w:rPr>
        <w:t xml:space="preserve"> </w:t>
      </w:r>
      <w:r w:rsidRPr="006018C8">
        <w:rPr>
          <w:rFonts w:ascii="Times New Roman" w:hAnsi="Times New Roman"/>
        </w:rPr>
        <w:t>lisses</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normes</w:t>
      </w:r>
      <w:r w:rsidRPr="006018C8">
        <w:rPr>
          <w:rFonts w:ascii="Times New Roman" w:hAnsi="Times New Roman"/>
          <w:spacing w:val="-8"/>
        </w:rPr>
        <w:t xml:space="preserve"> </w:t>
      </w:r>
      <w:r w:rsidRPr="006018C8">
        <w:rPr>
          <w:rFonts w:ascii="Times New Roman" w:hAnsi="Times New Roman"/>
          <w:spacing w:val="-3"/>
        </w:rPr>
        <w:t>NF</w:t>
      </w:r>
      <w:r w:rsidRPr="006018C8">
        <w:rPr>
          <w:rFonts w:ascii="Times New Roman" w:hAnsi="Times New Roman"/>
          <w:spacing w:val="-4"/>
        </w:rPr>
        <w:t xml:space="preserve"> </w:t>
      </w:r>
      <w:r w:rsidRPr="006018C8">
        <w:rPr>
          <w:rFonts w:ascii="Times New Roman" w:hAnsi="Times New Roman"/>
        </w:rPr>
        <w:t>A</w:t>
      </w:r>
      <w:r w:rsidRPr="006018C8">
        <w:rPr>
          <w:rFonts w:ascii="Times New Roman" w:hAnsi="Times New Roman"/>
          <w:spacing w:val="-6"/>
        </w:rPr>
        <w:t xml:space="preserve"> </w:t>
      </w:r>
      <w:r w:rsidRPr="006018C8">
        <w:rPr>
          <w:rFonts w:ascii="Times New Roman" w:hAnsi="Times New Roman"/>
          <w:spacing w:val="-3"/>
        </w:rPr>
        <w:t>49-141</w:t>
      </w:r>
      <w:r w:rsidRPr="006018C8">
        <w:rPr>
          <w:rFonts w:ascii="Times New Roman" w:hAnsi="Times New Roman"/>
          <w:spacing w:val="-6"/>
        </w:rPr>
        <w:t xml:space="preserve"> </w:t>
      </w:r>
      <w:r w:rsidRPr="006018C8">
        <w:rPr>
          <w:rFonts w:ascii="Times New Roman" w:hAnsi="Times New Roman"/>
        </w:rPr>
        <w:t>(tubes</w:t>
      </w:r>
      <w:r w:rsidRPr="006018C8">
        <w:rPr>
          <w:rFonts w:ascii="Times New Roman" w:hAnsi="Times New Roman"/>
          <w:spacing w:val="-7"/>
        </w:rPr>
        <w:t xml:space="preserve"> </w:t>
      </w:r>
      <w:r w:rsidRPr="006018C8">
        <w:rPr>
          <w:rFonts w:ascii="Times New Roman" w:hAnsi="Times New Roman"/>
          <w:spacing w:val="-3"/>
        </w:rPr>
        <w:t xml:space="preserve">soudés) </w:t>
      </w:r>
      <w:r w:rsidRPr="006018C8">
        <w:rPr>
          <w:rFonts w:ascii="Times New Roman" w:hAnsi="Times New Roman"/>
        </w:rPr>
        <w:t>et</w:t>
      </w:r>
      <w:r w:rsidRPr="006018C8">
        <w:rPr>
          <w:rFonts w:ascii="Times New Roman" w:hAnsi="Times New Roman"/>
          <w:spacing w:val="-10"/>
        </w:rPr>
        <w:t xml:space="preserve"> </w:t>
      </w:r>
      <w:r w:rsidRPr="006018C8">
        <w:rPr>
          <w:rFonts w:ascii="Times New Roman" w:hAnsi="Times New Roman"/>
        </w:rPr>
        <w:t>NF</w:t>
      </w:r>
      <w:r w:rsidRPr="006018C8">
        <w:rPr>
          <w:rFonts w:ascii="Times New Roman" w:hAnsi="Times New Roman"/>
          <w:spacing w:val="-5"/>
        </w:rPr>
        <w:t xml:space="preserve"> </w:t>
      </w:r>
      <w:r w:rsidRPr="006018C8">
        <w:rPr>
          <w:rFonts w:ascii="Times New Roman" w:hAnsi="Times New Roman"/>
        </w:rPr>
        <w:t>A</w:t>
      </w:r>
      <w:r w:rsidRPr="006018C8">
        <w:rPr>
          <w:rFonts w:ascii="Times New Roman" w:hAnsi="Times New Roman"/>
          <w:spacing w:val="-10"/>
        </w:rPr>
        <w:t xml:space="preserve"> </w:t>
      </w:r>
      <w:r w:rsidRPr="006018C8">
        <w:rPr>
          <w:rFonts w:ascii="Times New Roman" w:hAnsi="Times New Roman"/>
        </w:rPr>
        <w:t>49-112</w:t>
      </w:r>
      <w:r w:rsidRPr="006018C8">
        <w:rPr>
          <w:rFonts w:ascii="Times New Roman" w:hAnsi="Times New Roman"/>
          <w:spacing w:val="-10"/>
        </w:rPr>
        <w:t xml:space="preserve"> </w:t>
      </w:r>
      <w:r w:rsidRPr="006018C8">
        <w:rPr>
          <w:rFonts w:ascii="Times New Roman" w:hAnsi="Times New Roman"/>
        </w:rPr>
        <w:t>(tubes</w:t>
      </w:r>
      <w:r w:rsidRPr="006018C8">
        <w:rPr>
          <w:rFonts w:ascii="Times New Roman" w:hAnsi="Times New Roman"/>
          <w:spacing w:val="-3"/>
        </w:rPr>
        <w:t xml:space="preserve"> </w:t>
      </w:r>
      <w:r w:rsidRPr="006018C8">
        <w:rPr>
          <w:rFonts w:ascii="Times New Roman" w:hAnsi="Times New Roman"/>
        </w:rPr>
        <w:t>sans</w:t>
      </w:r>
      <w:r w:rsidRPr="006018C8">
        <w:rPr>
          <w:rFonts w:ascii="Times New Roman" w:hAnsi="Times New Roman"/>
          <w:spacing w:val="-7"/>
        </w:rPr>
        <w:t xml:space="preserve"> </w:t>
      </w:r>
      <w:r w:rsidRPr="006018C8">
        <w:rPr>
          <w:rFonts w:ascii="Times New Roman" w:hAnsi="Times New Roman"/>
          <w:spacing w:val="-3"/>
        </w:rPr>
        <w:t>soudure)</w:t>
      </w:r>
      <w:r w:rsidRPr="006018C8">
        <w:rPr>
          <w:rFonts w:ascii="Times New Roman" w:hAnsi="Times New Roman"/>
          <w:spacing w:val="-6"/>
        </w:rPr>
        <w:t xml:space="preserve"> </w:t>
      </w:r>
      <w:r w:rsidRPr="006018C8">
        <w:rPr>
          <w:rFonts w:ascii="Times New Roman" w:hAnsi="Times New Roman"/>
        </w:rPr>
        <w:t>;</w:t>
      </w:r>
    </w:p>
    <w:p w14:paraId="3C04AD9C"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before="39" w:after="0" w:line="240" w:lineRule="auto"/>
        <w:ind w:hanging="361"/>
        <w:textAlignment w:val="auto"/>
        <w:rPr>
          <w:rFonts w:ascii="Times New Roman" w:hAnsi="Times New Roman"/>
        </w:rPr>
      </w:pPr>
      <w:r w:rsidRPr="006018C8">
        <w:rPr>
          <w:rFonts w:ascii="Times New Roman" w:hAnsi="Times New Roman"/>
        </w:rPr>
        <w:t xml:space="preserve">Tubes </w:t>
      </w:r>
      <w:r w:rsidRPr="006018C8">
        <w:rPr>
          <w:rFonts w:ascii="Times New Roman" w:hAnsi="Times New Roman"/>
          <w:spacing w:val="-3"/>
        </w:rPr>
        <w:t xml:space="preserve">acier inoxydable </w:t>
      </w:r>
      <w:r w:rsidRPr="006018C8">
        <w:rPr>
          <w:rFonts w:ascii="Times New Roman" w:hAnsi="Times New Roman"/>
        </w:rPr>
        <w:t xml:space="preserve">: normes NF A 49-147 (tubes </w:t>
      </w:r>
      <w:r w:rsidRPr="006018C8">
        <w:rPr>
          <w:rFonts w:ascii="Times New Roman" w:hAnsi="Times New Roman"/>
          <w:spacing w:val="-3"/>
        </w:rPr>
        <w:t xml:space="preserve">soudés </w:t>
      </w:r>
      <w:r w:rsidRPr="006018C8">
        <w:rPr>
          <w:rFonts w:ascii="Times New Roman" w:hAnsi="Times New Roman"/>
        </w:rPr>
        <w:t xml:space="preserve">en </w:t>
      </w:r>
      <w:r w:rsidRPr="006018C8">
        <w:rPr>
          <w:rFonts w:ascii="Times New Roman" w:hAnsi="Times New Roman"/>
          <w:spacing w:val="-3"/>
        </w:rPr>
        <w:t>acier inoxydable austénitiques)</w:t>
      </w:r>
      <w:r w:rsidRPr="006018C8">
        <w:rPr>
          <w:rFonts w:ascii="Times New Roman" w:hAnsi="Times New Roman"/>
          <w:spacing w:val="-34"/>
        </w:rPr>
        <w:t xml:space="preserve"> </w:t>
      </w:r>
      <w:r w:rsidRPr="006018C8">
        <w:rPr>
          <w:rFonts w:ascii="Times New Roman" w:hAnsi="Times New Roman"/>
        </w:rPr>
        <w:t>;</w:t>
      </w:r>
    </w:p>
    <w:p w14:paraId="1A84FD09"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spacing w:val="-3"/>
        </w:rPr>
      </w:pPr>
      <w:r w:rsidRPr="006018C8">
        <w:rPr>
          <w:rFonts w:ascii="Times New Roman" w:hAnsi="Times New Roman"/>
        </w:rPr>
        <w:t>Norme</w:t>
      </w:r>
      <w:r w:rsidRPr="006018C8">
        <w:rPr>
          <w:rFonts w:ascii="Times New Roman" w:hAnsi="Times New Roman"/>
          <w:spacing w:val="-6"/>
        </w:rPr>
        <w:t xml:space="preserve"> </w:t>
      </w:r>
      <w:r w:rsidRPr="006018C8">
        <w:rPr>
          <w:rFonts w:ascii="Times New Roman" w:hAnsi="Times New Roman"/>
          <w:spacing w:val="-3"/>
        </w:rPr>
        <w:t>NF</w:t>
      </w:r>
      <w:r w:rsidRPr="006018C8">
        <w:rPr>
          <w:rFonts w:ascii="Times New Roman" w:hAnsi="Times New Roman"/>
          <w:spacing w:val="-8"/>
        </w:rPr>
        <w:t xml:space="preserve"> </w:t>
      </w:r>
      <w:r w:rsidRPr="006018C8">
        <w:rPr>
          <w:rFonts w:ascii="Times New Roman" w:hAnsi="Times New Roman"/>
        </w:rPr>
        <w:t>S</w:t>
      </w:r>
      <w:r w:rsidRPr="006018C8">
        <w:rPr>
          <w:rFonts w:ascii="Times New Roman" w:hAnsi="Times New Roman"/>
          <w:spacing w:val="-3"/>
        </w:rPr>
        <w:t xml:space="preserve"> </w:t>
      </w:r>
      <w:r w:rsidRPr="006018C8">
        <w:rPr>
          <w:rFonts w:ascii="Times New Roman" w:hAnsi="Times New Roman"/>
        </w:rPr>
        <w:t>61-759</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Installation</w:t>
      </w:r>
      <w:r w:rsidRPr="006018C8">
        <w:rPr>
          <w:rFonts w:ascii="Times New Roman" w:hAnsi="Times New Roman"/>
          <w:spacing w:val="-4"/>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maintenance</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spacing w:val="-3"/>
        </w:rPr>
        <w:t>colonnes</w:t>
      </w:r>
      <w:r w:rsidRPr="006018C8">
        <w:rPr>
          <w:rFonts w:ascii="Times New Roman" w:hAnsi="Times New Roman"/>
          <w:spacing w:val="-6"/>
        </w:rPr>
        <w:t xml:space="preserve"> </w:t>
      </w:r>
      <w:r w:rsidRPr="006018C8">
        <w:rPr>
          <w:rFonts w:ascii="Times New Roman" w:hAnsi="Times New Roman"/>
        </w:rPr>
        <w:t>sèches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spacing w:val="-3"/>
        </w:rPr>
        <w:t>charges.</w:t>
      </w:r>
    </w:p>
    <w:p w14:paraId="7AEC010E"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before="40" w:after="0" w:line="276" w:lineRule="auto"/>
        <w:ind w:right="491"/>
        <w:textAlignment w:val="auto"/>
        <w:rPr>
          <w:rFonts w:ascii="Times New Roman" w:hAnsi="Times New Roman"/>
        </w:rPr>
      </w:pPr>
      <w:r w:rsidRPr="006018C8">
        <w:rPr>
          <w:rFonts w:ascii="Times New Roman" w:hAnsi="Times New Roman"/>
        </w:rPr>
        <w:t xml:space="preserve">Norme NF EN 3-7 </w:t>
      </w:r>
      <w:r w:rsidRPr="006018C8">
        <w:rPr>
          <w:rFonts w:ascii="Times New Roman" w:hAnsi="Times New Roman"/>
          <w:spacing w:val="-3"/>
        </w:rPr>
        <w:t xml:space="preserve">A+ </w:t>
      </w:r>
      <w:r w:rsidRPr="006018C8">
        <w:rPr>
          <w:rFonts w:ascii="Times New Roman" w:hAnsi="Times New Roman"/>
        </w:rPr>
        <w:t xml:space="preserve">: Extincteurs portatifs – Partie 7 : </w:t>
      </w:r>
      <w:r w:rsidRPr="006018C8">
        <w:rPr>
          <w:rFonts w:ascii="Times New Roman" w:hAnsi="Times New Roman"/>
          <w:spacing w:val="-3"/>
        </w:rPr>
        <w:t xml:space="preserve">Caractéristiques, performances et méthodes </w:t>
      </w:r>
      <w:r w:rsidRPr="006018C8">
        <w:rPr>
          <w:rFonts w:ascii="Times New Roman" w:hAnsi="Times New Roman"/>
        </w:rPr>
        <w:t>d’essai</w:t>
      </w:r>
      <w:r w:rsidRPr="006018C8">
        <w:rPr>
          <w:rFonts w:ascii="Times New Roman" w:hAnsi="Times New Roman"/>
          <w:spacing w:val="-7"/>
        </w:rPr>
        <w:t xml:space="preserve"> </w:t>
      </w:r>
      <w:r w:rsidRPr="006018C8">
        <w:rPr>
          <w:rFonts w:ascii="Times New Roman" w:hAnsi="Times New Roman"/>
        </w:rPr>
        <w:t>;</w:t>
      </w:r>
    </w:p>
    <w:p w14:paraId="4AF17E88"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 xml:space="preserve">Règle </w:t>
      </w:r>
      <w:r w:rsidRPr="006018C8">
        <w:rPr>
          <w:rFonts w:ascii="Times New Roman" w:hAnsi="Times New Roman"/>
          <w:spacing w:val="-3"/>
        </w:rPr>
        <w:t xml:space="preserve">APSAD </w:t>
      </w:r>
      <w:r w:rsidRPr="006018C8">
        <w:rPr>
          <w:rFonts w:ascii="Times New Roman" w:hAnsi="Times New Roman"/>
        </w:rPr>
        <w:t xml:space="preserve">R4 : </w:t>
      </w:r>
      <w:r w:rsidRPr="006018C8">
        <w:rPr>
          <w:rFonts w:ascii="Times New Roman" w:hAnsi="Times New Roman"/>
          <w:spacing w:val="-3"/>
        </w:rPr>
        <w:t xml:space="preserve">Règle d’installation </w:t>
      </w:r>
      <w:r w:rsidRPr="006018C8">
        <w:rPr>
          <w:rFonts w:ascii="Times New Roman" w:hAnsi="Times New Roman"/>
        </w:rPr>
        <w:t xml:space="preserve">– </w:t>
      </w:r>
      <w:r w:rsidRPr="006018C8">
        <w:rPr>
          <w:rFonts w:ascii="Times New Roman" w:hAnsi="Times New Roman"/>
          <w:spacing w:val="-3"/>
        </w:rPr>
        <w:t xml:space="preserve">extincteurs </w:t>
      </w:r>
      <w:r w:rsidRPr="006018C8">
        <w:rPr>
          <w:rFonts w:ascii="Times New Roman" w:hAnsi="Times New Roman"/>
        </w:rPr>
        <w:t>mobiles</w:t>
      </w:r>
      <w:r w:rsidRPr="006018C8">
        <w:rPr>
          <w:rFonts w:ascii="Times New Roman" w:hAnsi="Times New Roman"/>
          <w:spacing w:val="-26"/>
        </w:rPr>
        <w:t xml:space="preserve"> </w:t>
      </w:r>
      <w:r w:rsidRPr="006018C8">
        <w:rPr>
          <w:rFonts w:ascii="Times New Roman" w:hAnsi="Times New Roman"/>
        </w:rPr>
        <w:t>;</w:t>
      </w:r>
    </w:p>
    <w:p w14:paraId="2D8FF868" w14:textId="77777777" w:rsidR="00FA5B52" w:rsidRPr="006018C8" w:rsidRDefault="00FA5B52" w:rsidP="00FA5B52">
      <w:pPr>
        <w:pStyle w:val="Paragraphedeliste"/>
        <w:widowControl w:val="0"/>
        <w:numPr>
          <w:ilvl w:val="0"/>
          <w:numId w:val="96"/>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spacing w:val="-3"/>
        </w:rPr>
      </w:pPr>
      <w:r w:rsidRPr="006018C8">
        <w:rPr>
          <w:rFonts w:ascii="Times New Roman" w:hAnsi="Times New Roman"/>
        </w:rPr>
        <w:t xml:space="preserve">Norme </w:t>
      </w:r>
      <w:r w:rsidRPr="006018C8">
        <w:rPr>
          <w:rFonts w:ascii="Times New Roman" w:hAnsi="Times New Roman"/>
          <w:spacing w:val="-3"/>
        </w:rPr>
        <w:t xml:space="preserve">NF </w:t>
      </w:r>
      <w:r w:rsidRPr="006018C8">
        <w:rPr>
          <w:rFonts w:ascii="Times New Roman" w:hAnsi="Times New Roman"/>
        </w:rPr>
        <w:t xml:space="preserve">EN 1866 : </w:t>
      </w:r>
      <w:r w:rsidRPr="006018C8">
        <w:rPr>
          <w:rFonts w:ascii="Times New Roman" w:hAnsi="Times New Roman"/>
          <w:spacing w:val="-3"/>
        </w:rPr>
        <w:t>Caractéristiques, performances et méthodes</w:t>
      </w:r>
      <w:r w:rsidRPr="006018C8">
        <w:rPr>
          <w:rFonts w:ascii="Times New Roman" w:hAnsi="Times New Roman"/>
          <w:spacing w:val="-21"/>
        </w:rPr>
        <w:t xml:space="preserve"> </w:t>
      </w:r>
      <w:r w:rsidRPr="006018C8">
        <w:rPr>
          <w:rFonts w:ascii="Times New Roman" w:hAnsi="Times New Roman"/>
          <w:spacing w:val="-3"/>
        </w:rPr>
        <w:t>d’essai.</w:t>
      </w:r>
    </w:p>
    <w:p w14:paraId="07396ED3" w14:textId="77777777" w:rsidR="00FA5B52" w:rsidRPr="006018C8" w:rsidRDefault="00FA5B52" w:rsidP="00FA5B52">
      <w:pPr>
        <w:pStyle w:val="Corpsdetexte"/>
        <w:kinsoku w:val="0"/>
        <w:overflowPunct w:val="0"/>
        <w:spacing w:before="4"/>
        <w:rPr>
          <w:sz w:val="10"/>
          <w:szCs w:val="10"/>
        </w:rPr>
      </w:pPr>
    </w:p>
    <w:p w14:paraId="415D3B3E" w14:textId="77777777" w:rsidR="00FA5B52" w:rsidRPr="006018C8" w:rsidRDefault="00FA5B52" w:rsidP="00FA5B52">
      <w:pPr>
        <w:pStyle w:val="Titre5"/>
        <w:numPr>
          <w:ilvl w:val="0"/>
          <w:numId w:val="138"/>
        </w:numPr>
        <w:tabs>
          <w:tab w:val="left" w:pos="953"/>
        </w:tabs>
        <w:kinsoku w:val="0"/>
        <w:overflowPunct w:val="0"/>
        <w:spacing w:before="0"/>
        <w:ind w:left="381" w:right="354"/>
        <w:rPr>
          <w:rFonts w:ascii="Times New Roman" w:hAnsi="Times New Roman"/>
          <w:color w:val="auto"/>
        </w:rPr>
      </w:pPr>
      <w:bookmarkStart w:id="1079" w:name="_bookmark165"/>
      <w:bookmarkEnd w:id="1079"/>
      <w:r w:rsidRPr="006018C8">
        <w:rPr>
          <w:rFonts w:ascii="Times New Roman" w:hAnsi="Times New Roman"/>
          <w:color w:val="auto"/>
        </w:rPr>
        <w:t>MODE D’EXECUTION DES TRAVAUX : MENUISERIES (METALLIQUE, ALUMINIUM, VITRERIE ET</w:t>
      </w:r>
      <w:r w:rsidRPr="006018C8">
        <w:rPr>
          <w:rFonts w:ascii="Times New Roman" w:hAnsi="Times New Roman"/>
          <w:color w:val="auto"/>
          <w:spacing w:val="3"/>
        </w:rPr>
        <w:t xml:space="preserve"> </w:t>
      </w:r>
      <w:r w:rsidRPr="006018C8">
        <w:rPr>
          <w:rFonts w:ascii="Times New Roman" w:hAnsi="Times New Roman"/>
          <w:color w:val="auto"/>
        </w:rPr>
        <w:t>BOIS)</w:t>
      </w:r>
    </w:p>
    <w:p w14:paraId="30B681E8" w14:textId="77777777" w:rsidR="00FA5B52" w:rsidRPr="006018C8" w:rsidRDefault="00FA5B52" w:rsidP="00FA5B52">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80" w:name="_bookmark166"/>
      <w:bookmarkEnd w:id="1080"/>
      <w:r w:rsidRPr="006018C8">
        <w:rPr>
          <w:rFonts w:ascii="Times New Roman" w:hAnsi="Times New Roman"/>
          <w:color w:val="auto"/>
        </w:rPr>
        <w:t>Étendue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64A26697" w14:textId="77777777" w:rsidR="00FA5B52" w:rsidRPr="006018C8" w:rsidRDefault="00FA5B52" w:rsidP="00FA5B52">
      <w:pPr>
        <w:pStyle w:val="Corpsdetexte"/>
        <w:kinsoku w:val="0"/>
        <w:overflowPunct w:val="0"/>
        <w:spacing w:before="119" w:line="280" w:lineRule="auto"/>
        <w:ind w:right="1290"/>
      </w:pPr>
      <w:r w:rsidRPr="006018C8">
        <w:t>Les présents travaux de construction s’étendent sur la parcelle du site réservée pour, et pour le lot 6 (Menuiseries (Métallique, Aluminium, Vitrerie et Bois)), ils consistent en :</w:t>
      </w:r>
    </w:p>
    <w:p w14:paraId="4546895E"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after="0" w:line="284" w:lineRule="exact"/>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1"/>
        </w:rPr>
        <w:t xml:space="preserve"> </w:t>
      </w:r>
      <w:r w:rsidRPr="006018C8">
        <w:rPr>
          <w:rFonts w:ascii="Times New Roman" w:hAnsi="Times New Roman"/>
        </w:rPr>
        <w:t>pose</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menuiseries</w:t>
      </w:r>
      <w:r w:rsidRPr="006018C8">
        <w:rPr>
          <w:rFonts w:ascii="Times New Roman" w:hAnsi="Times New Roman"/>
          <w:spacing w:val="-7"/>
        </w:rPr>
        <w:t xml:space="preserve"> </w:t>
      </w:r>
      <w:r w:rsidRPr="006018C8">
        <w:rPr>
          <w:rFonts w:ascii="Times New Roman" w:hAnsi="Times New Roman"/>
        </w:rPr>
        <w:t>ci-après</w:t>
      </w:r>
      <w:r w:rsidRPr="006018C8">
        <w:rPr>
          <w:rFonts w:ascii="Times New Roman" w:hAnsi="Times New Roman"/>
          <w:spacing w:val="-12"/>
        </w:rPr>
        <w:t xml:space="preserve"> </w:t>
      </w:r>
      <w:r w:rsidRPr="006018C8">
        <w:rPr>
          <w:rFonts w:ascii="Times New Roman" w:hAnsi="Times New Roman"/>
        </w:rPr>
        <w:t>y</w:t>
      </w:r>
      <w:r w:rsidRPr="006018C8">
        <w:rPr>
          <w:rFonts w:ascii="Times New Roman" w:hAnsi="Times New Roman"/>
          <w:spacing w:val="-4"/>
        </w:rPr>
        <w:t xml:space="preserve"> </w:t>
      </w:r>
      <w:r w:rsidRPr="006018C8">
        <w:rPr>
          <w:rFonts w:ascii="Times New Roman" w:hAnsi="Times New Roman"/>
          <w:spacing w:val="-3"/>
        </w:rPr>
        <w:t>compris</w:t>
      </w:r>
      <w:r w:rsidRPr="006018C8">
        <w:rPr>
          <w:rFonts w:ascii="Times New Roman" w:hAnsi="Times New Roman"/>
          <w:spacing w:val="-7"/>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rPr>
        <w:t>nettoyage</w:t>
      </w:r>
      <w:r w:rsidRPr="006018C8">
        <w:rPr>
          <w:rFonts w:ascii="Times New Roman" w:hAnsi="Times New Roman"/>
          <w:spacing w:val="-5"/>
        </w:rPr>
        <w:t xml:space="preserve"> </w:t>
      </w:r>
      <w:r w:rsidRPr="006018C8">
        <w:rPr>
          <w:rFonts w:ascii="Times New Roman" w:hAnsi="Times New Roman"/>
          <w:spacing w:val="-3"/>
        </w:rPr>
        <w:t>complet</w:t>
      </w:r>
      <w:r w:rsidRPr="006018C8">
        <w:rPr>
          <w:rFonts w:ascii="Times New Roman" w:hAnsi="Times New Roman"/>
          <w:spacing w:val="-5"/>
        </w:rPr>
        <w:t xml:space="preserve"> </w:t>
      </w:r>
      <w:r w:rsidRPr="006018C8">
        <w:rPr>
          <w:rFonts w:ascii="Times New Roman" w:hAnsi="Times New Roman"/>
          <w:spacing w:val="-3"/>
        </w:rPr>
        <w:t>avant</w:t>
      </w:r>
      <w:r w:rsidRPr="006018C8">
        <w:rPr>
          <w:rFonts w:ascii="Times New Roman" w:hAnsi="Times New Roman"/>
          <w:spacing w:val="-5"/>
        </w:rPr>
        <w:t xml:space="preserve"> </w:t>
      </w:r>
      <w:r w:rsidRPr="006018C8">
        <w:rPr>
          <w:rFonts w:ascii="Times New Roman" w:hAnsi="Times New Roman"/>
          <w:spacing w:val="-3"/>
        </w:rPr>
        <w:t>la</w:t>
      </w:r>
      <w:r w:rsidRPr="006018C8">
        <w:rPr>
          <w:rFonts w:ascii="Times New Roman" w:hAnsi="Times New Roman"/>
          <w:spacing w:val="-6"/>
        </w:rPr>
        <w:t xml:space="preserve"> </w:t>
      </w:r>
      <w:r w:rsidRPr="006018C8">
        <w:rPr>
          <w:rFonts w:ascii="Times New Roman" w:hAnsi="Times New Roman"/>
        </w:rPr>
        <w:t>réception</w:t>
      </w:r>
      <w:r w:rsidRPr="006018C8">
        <w:rPr>
          <w:rFonts w:ascii="Times New Roman" w:hAnsi="Times New Roman"/>
          <w:spacing w:val="-5"/>
        </w:rPr>
        <w:t xml:space="preserve"> </w:t>
      </w:r>
      <w:r w:rsidRPr="006018C8">
        <w:rPr>
          <w:rFonts w:ascii="Times New Roman" w:hAnsi="Times New Roman"/>
        </w:rPr>
        <w:t>;</w:t>
      </w:r>
    </w:p>
    <w:p w14:paraId="3E10C52C"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37" w:after="0" w:line="240" w:lineRule="auto"/>
        <w:ind w:left="1658"/>
        <w:textAlignment w:val="auto"/>
        <w:rPr>
          <w:rFonts w:ascii="Times New Roman" w:hAnsi="Times New Roman"/>
        </w:rPr>
      </w:pPr>
      <w:r w:rsidRPr="006018C8">
        <w:rPr>
          <w:rFonts w:ascii="Times New Roman" w:hAnsi="Times New Roman"/>
        </w:rPr>
        <w:t xml:space="preserve">Les mains courantes et les </w:t>
      </w:r>
      <w:r w:rsidRPr="006018C8">
        <w:rPr>
          <w:rFonts w:ascii="Times New Roman" w:hAnsi="Times New Roman"/>
          <w:spacing w:val="-3"/>
        </w:rPr>
        <w:t xml:space="preserve">garde-corps </w:t>
      </w:r>
      <w:r w:rsidRPr="006018C8">
        <w:rPr>
          <w:rFonts w:ascii="Times New Roman" w:hAnsi="Times New Roman"/>
        </w:rPr>
        <w:t xml:space="preserve">des </w:t>
      </w:r>
      <w:r w:rsidRPr="006018C8">
        <w:rPr>
          <w:rFonts w:ascii="Times New Roman" w:hAnsi="Times New Roman"/>
          <w:spacing w:val="-3"/>
        </w:rPr>
        <w:t>escaliers</w:t>
      </w:r>
      <w:r w:rsidRPr="006018C8">
        <w:rPr>
          <w:rFonts w:ascii="Times New Roman" w:hAnsi="Times New Roman"/>
          <w:spacing w:val="-40"/>
        </w:rPr>
        <w:t xml:space="preserve"> </w:t>
      </w:r>
      <w:r w:rsidRPr="006018C8">
        <w:rPr>
          <w:rFonts w:ascii="Times New Roman" w:hAnsi="Times New Roman"/>
        </w:rPr>
        <w:t>;</w:t>
      </w:r>
    </w:p>
    <w:p w14:paraId="246903A6"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Les protections des fenêtres </w:t>
      </w:r>
      <w:r w:rsidRPr="006018C8">
        <w:rPr>
          <w:rFonts w:ascii="Times New Roman" w:hAnsi="Times New Roman"/>
          <w:spacing w:val="-3"/>
        </w:rPr>
        <w:t xml:space="preserve">du </w:t>
      </w:r>
      <w:r w:rsidRPr="006018C8">
        <w:rPr>
          <w:rFonts w:ascii="Times New Roman" w:hAnsi="Times New Roman"/>
        </w:rPr>
        <w:t>bâtiment</w:t>
      </w:r>
      <w:r w:rsidRPr="006018C8">
        <w:rPr>
          <w:rFonts w:ascii="Times New Roman" w:hAnsi="Times New Roman"/>
          <w:spacing w:val="-31"/>
        </w:rPr>
        <w:t xml:space="preserve"> </w:t>
      </w:r>
      <w:r w:rsidRPr="006018C8">
        <w:rPr>
          <w:rFonts w:ascii="Times New Roman" w:hAnsi="Times New Roman"/>
        </w:rPr>
        <w:t>;</w:t>
      </w:r>
    </w:p>
    <w:p w14:paraId="6BBDC8E6"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L’implantation des huisseries</w:t>
      </w:r>
      <w:r w:rsidRPr="006018C8">
        <w:rPr>
          <w:rFonts w:ascii="Times New Roman" w:hAnsi="Times New Roman"/>
          <w:spacing w:val="-19"/>
        </w:rPr>
        <w:t xml:space="preserve"> </w:t>
      </w:r>
      <w:r w:rsidRPr="006018C8">
        <w:rPr>
          <w:rFonts w:ascii="Times New Roman" w:hAnsi="Times New Roman"/>
        </w:rPr>
        <w:t>;</w:t>
      </w:r>
    </w:p>
    <w:p w14:paraId="6AD11856"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La fourniture des </w:t>
      </w:r>
      <w:r w:rsidRPr="006018C8">
        <w:rPr>
          <w:rFonts w:ascii="Times New Roman" w:hAnsi="Times New Roman"/>
          <w:spacing w:val="-3"/>
        </w:rPr>
        <w:t xml:space="preserve">matériaux constituant </w:t>
      </w:r>
      <w:r w:rsidRPr="006018C8">
        <w:rPr>
          <w:rFonts w:ascii="Times New Roman" w:hAnsi="Times New Roman"/>
        </w:rPr>
        <w:t xml:space="preserve">les </w:t>
      </w:r>
      <w:r w:rsidRPr="006018C8">
        <w:rPr>
          <w:rFonts w:ascii="Times New Roman" w:hAnsi="Times New Roman"/>
          <w:spacing w:val="-3"/>
        </w:rPr>
        <w:t xml:space="preserve">matériaux </w:t>
      </w:r>
      <w:r w:rsidRPr="006018C8">
        <w:rPr>
          <w:rFonts w:ascii="Times New Roman" w:hAnsi="Times New Roman"/>
        </w:rPr>
        <w:t>décrits</w:t>
      </w:r>
      <w:r w:rsidRPr="006018C8">
        <w:rPr>
          <w:rFonts w:ascii="Times New Roman" w:hAnsi="Times New Roman"/>
          <w:spacing w:val="-31"/>
        </w:rPr>
        <w:t xml:space="preserve"> </w:t>
      </w:r>
      <w:r w:rsidRPr="006018C8">
        <w:rPr>
          <w:rFonts w:ascii="Times New Roman" w:hAnsi="Times New Roman"/>
        </w:rPr>
        <w:t>;</w:t>
      </w:r>
    </w:p>
    <w:p w14:paraId="729F93F3"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38" w:after="0" w:line="276" w:lineRule="auto"/>
        <w:ind w:right="503" w:hanging="361"/>
        <w:textAlignment w:val="auto"/>
        <w:rPr>
          <w:rFonts w:ascii="Times New Roman" w:hAnsi="Times New Roman"/>
        </w:rPr>
      </w:pPr>
      <w:r w:rsidRPr="006018C8">
        <w:rPr>
          <w:rFonts w:ascii="Times New Roman" w:hAnsi="Times New Roman"/>
        </w:rPr>
        <w:t xml:space="preserve">La fabrication en </w:t>
      </w:r>
      <w:r w:rsidRPr="006018C8">
        <w:rPr>
          <w:rFonts w:ascii="Times New Roman" w:hAnsi="Times New Roman"/>
          <w:spacing w:val="-3"/>
        </w:rPr>
        <w:t xml:space="preserve">atelier, </w:t>
      </w:r>
      <w:r w:rsidRPr="006018C8">
        <w:rPr>
          <w:rFonts w:ascii="Times New Roman" w:hAnsi="Times New Roman"/>
        </w:rPr>
        <w:t xml:space="preserve">le </w:t>
      </w:r>
      <w:r w:rsidRPr="006018C8">
        <w:rPr>
          <w:rFonts w:ascii="Times New Roman" w:hAnsi="Times New Roman"/>
          <w:spacing w:val="-3"/>
        </w:rPr>
        <w:t xml:space="preserve">transport </w:t>
      </w:r>
      <w:r w:rsidRPr="006018C8">
        <w:rPr>
          <w:rFonts w:ascii="Times New Roman" w:hAnsi="Times New Roman"/>
        </w:rPr>
        <w:t xml:space="preserve">à pied </w:t>
      </w:r>
      <w:r w:rsidRPr="006018C8">
        <w:rPr>
          <w:rFonts w:ascii="Times New Roman" w:hAnsi="Times New Roman"/>
          <w:spacing w:val="-3"/>
        </w:rPr>
        <w:t xml:space="preserve">d’œuvre, </w:t>
      </w:r>
      <w:r w:rsidRPr="006018C8">
        <w:rPr>
          <w:rFonts w:ascii="Times New Roman" w:hAnsi="Times New Roman"/>
        </w:rPr>
        <w:t xml:space="preserve">le </w:t>
      </w:r>
      <w:r w:rsidRPr="006018C8">
        <w:rPr>
          <w:rFonts w:ascii="Times New Roman" w:hAnsi="Times New Roman"/>
          <w:spacing w:val="-3"/>
        </w:rPr>
        <w:t xml:space="preserve">stockage, </w:t>
      </w:r>
      <w:r w:rsidRPr="006018C8">
        <w:rPr>
          <w:rFonts w:ascii="Times New Roman" w:hAnsi="Times New Roman"/>
        </w:rPr>
        <w:t xml:space="preserve">la pose, le réglage </w:t>
      </w:r>
      <w:r w:rsidRPr="006018C8">
        <w:rPr>
          <w:rFonts w:ascii="Times New Roman" w:hAnsi="Times New Roman"/>
          <w:spacing w:val="-3"/>
        </w:rPr>
        <w:t xml:space="preserve">et </w:t>
      </w:r>
      <w:r w:rsidRPr="006018C8">
        <w:rPr>
          <w:rFonts w:ascii="Times New Roman" w:hAnsi="Times New Roman"/>
        </w:rPr>
        <w:t xml:space="preserve">l’ajustage des ouvrages prescrits au </w:t>
      </w:r>
      <w:r w:rsidRPr="006018C8">
        <w:rPr>
          <w:rFonts w:ascii="Times New Roman" w:hAnsi="Times New Roman"/>
          <w:spacing w:val="-3"/>
        </w:rPr>
        <w:t xml:space="preserve">présent </w:t>
      </w:r>
      <w:r w:rsidRPr="006018C8">
        <w:rPr>
          <w:rFonts w:ascii="Times New Roman" w:hAnsi="Times New Roman"/>
        </w:rPr>
        <w:t>CCTP</w:t>
      </w:r>
      <w:r w:rsidRPr="006018C8">
        <w:rPr>
          <w:rFonts w:ascii="Times New Roman" w:hAnsi="Times New Roman"/>
          <w:spacing w:val="-41"/>
        </w:rPr>
        <w:t xml:space="preserve"> </w:t>
      </w:r>
      <w:r w:rsidRPr="006018C8">
        <w:rPr>
          <w:rFonts w:ascii="Times New Roman" w:hAnsi="Times New Roman"/>
        </w:rPr>
        <w:t>;</w:t>
      </w:r>
    </w:p>
    <w:p w14:paraId="6EFBC317"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after="0" w:line="276" w:lineRule="auto"/>
        <w:ind w:right="498"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w:t>
      </w:r>
      <w:r w:rsidRPr="006018C8">
        <w:rPr>
          <w:rFonts w:ascii="Times New Roman" w:hAnsi="Times New Roman"/>
        </w:rPr>
        <w:t xml:space="preserve">et pose des </w:t>
      </w:r>
      <w:r w:rsidRPr="006018C8">
        <w:rPr>
          <w:rFonts w:ascii="Times New Roman" w:hAnsi="Times New Roman"/>
          <w:spacing w:val="-3"/>
        </w:rPr>
        <w:t xml:space="preserve">chevilles, </w:t>
      </w:r>
      <w:r w:rsidRPr="006018C8">
        <w:rPr>
          <w:rFonts w:ascii="Times New Roman" w:hAnsi="Times New Roman"/>
        </w:rPr>
        <w:t xml:space="preserve">douilles </w:t>
      </w:r>
      <w:r w:rsidRPr="006018C8">
        <w:rPr>
          <w:rFonts w:ascii="Times New Roman" w:hAnsi="Times New Roman"/>
          <w:spacing w:val="-3"/>
        </w:rPr>
        <w:t xml:space="preserve">auto </w:t>
      </w:r>
      <w:r w:rsidRPr="006018C8">
        <w:rPr>
          <w:rFonts w:ascii="Times New Roman" w:hAnsi="Times New Roman"/>
        </w:rPr>
        <w:t xml:space="preserve">foreuses et autres systèmes de fixation non incorporés </w:t>
      </w:r>
      <w:r w:rsidRPr="006018C8">
        <w:rPr>
          <w:rFonts w:ascii="Times New Roman" w:hAnsi="Times New Roman"/>
          <w:spacing w:val="-3"/>
        </w:rPr>
        <w:t xml:space="preserve">au </w:t>
      </w:r>
      <w:r w:rsidRPr="006018C8">
        <w:rPr>
          <w:rFonts w:ascii="Times New Roman" w:hAnsi="Times New Roman"/>
        </w:rPr>
        <w:t xml:space="preserve">gros-œuvre </w:t>
      </w:r>
      <w:r w:rsidRPr="006018C8">
        <w:rPr>
          <w:rFonts w:ascii="Times New Roman" w:hAnsi="Times New Roman"/>
          <w:spacing w:val="-3"/>
        </w:rPr>
        <w:t xml:space="preserve">ainsi </w:t>
      </w:r>
      <w:r w:rsidRPr="006018C8">
        <w:rPr>
          <w:rFonts w:ascii="Times New Roman" w:hAnsi="Times New Roman"/>
        </w:rPr>
        <w:t xml:space="preserve">que ses taquets </w:t>
      </w:r>
      <w:r w:rsidRPr="006018C8">
        <w:rPr>
          <w:rFonts w:ascii="Times New Roman" w:hAnsi="Times New Roman"/>
          <w:spacing w:val="-3"/>
        </w:rPr>
        <w:t>de calage</w:t>
      </w:r>
      <w:r w:rsidRPr="006018C8">
        <w:rPr>
          <w:rFonts w:ascii="Times New Roman" w:hAnsi="Times New Roman"/>
          <w:spacing w:val="-31"/>
        </w:rPr>
        <w:t xml:space="preserve"> </w:t>
      </w:r>
      <w:r w:rsidRPr="006018C8">
        <w:rPr>
          <w:rFonts w:ascii="Times New Roman" w:hAnsi="Times New Roman"/>
        </w:rPr>
        <w:t>;</w:t>
      </w:r>
    </w:p>
    <w:p w14:paraId="4B784643"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after="0" w:line="292" w:lineRule="exact"/>
        <w:ind w:left="1658"/>
        <w:textAlignment w:val="auto"/>
        <w:rPr>
          <w:rFonts w:ascii="Times New Roman" w:hAnsi="Times New Roman"/>
        </w:rPr>
      </w:pPr>
      <w:r w:rsidRPr="006018C8">
        <w:rPr>
          <w:rFonts w:ascii="Times New Roman" w:hAnsi="Times New Roman"/>
        </w:rPr>
        <w:t>Les</w:t>
      </w:r>
      <w:r w:rsidRPr="006018C8">
        <w:rPr>
          <w:rFonts w:ascii="Times New Roman" w:hAnsi="Times New Roman"/>
          <w:spacing w:val="-3"/>
        </w:rPr>
        <w:t xml:space="preserve"> </w:t>
      </w:r>
      <w:r w:rsidRPr="006018C8">
        <w:rPr>
          <w:rFonts w:ascii="Times New Roman" w:hAnsi="Times New Roman"/>
        </w:rPr>
        <w:t>couches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spacing w:val="-3"/>
        </w:rPr>
        <w:t>finition</w:t>
      </w:r>
      <w:r w:rsidRPr="006018C8">
        <w:rPr>
          <w:rFonts w:ascii="Times New Roman" w:hAnsi="Times New Roman"/>
          <w:spacing w:val="-1"/>
        </w:rPr>
        <w:t xml:space="preserve"> </w:t>
      </w:r>
      <w:r w:rsidRPr="006018C8">
        <w:rPr>
          <w:rFonts w:ascii="Times New Roman" w:hAnsi="Times New Roman"/>
          <w:spacing w:val="-4"/>
        </w:rPr>
        <w:t>sur</w:t>
      </w:r>
      <w:r w:rsidRPr="006018C8">
        <w:rPr>
          <w:rFonts w:ascii="Times New Roman" w:hAnsi="Times New Roman"/>
          <w:spacing w:val="-3"/>
        </w:rPr>
        <w:t xml:space="preserve"> </w:t>
      </w:r>
      <w:r w:rsidRPr="006018C8">
        <w:rPr>
          <w:rFonts w:ascii="Times New Roman" w:hAnsi="Times New Roman"/>
        </w:rPr>
        <w:t>les</w:t>
      </w:r>
      <w:r w:rsidRPr="006018C8">
        <w:rPr>
          <w:rFonts w:ascii="Times New Roman" w:hAnsi="Times New Roman"/>
          <w:spacing w:val="-13"/>
        </w:rPr>
        <w:t xml:space="preserve"> </w:t>
      </w:r>
      <w:r w:rsidRPr="006018C8">
        <w:rPr>
          <w:rFonts w:ascii="Times New Roman" w:hAnsi="Times New Roman"/>
        </w:rPr>
        <w:t>ouvrages</w:t>
      </w:r>
      <w:r w:rsidRPr="006018C8">
        <w:rPr>
          <w:rFonts w:ascii="Times New Roman" w:hAnsi="Times New Roman"/>
          <w:spacing w:val="-7"/>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spacing w:val="-3"/>
        </w:rPr>
        <w:t>bois,</w:t>
      </w:r>
      <w:r w:rsidRPr="006018C8">
        <w:rPr>
          <w:rFonts w:ascii="Times New Roman" w:hAnsi="Times New Roman"/>
          <w:spacing w:val="-4"/>
        </w:rPr>
        <w:t xml:space="preserve"> </w:t>
      </w:r>
      <w:r w:rsidRPr="006018C8">
        <w:rPr>
          <w:rFonts w:ascii="Times New Roman" w:hAnsi="Times New Roman"/>
        </w:rPr>
        <w:t>dans</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limites</w:t>
      </w:r>
      <w:r w:rsidRPr="006018C8">
        <w:rPr>
          <w:rFonts w:ascii="Times New Roman" w:hAnsi="Times New Roman"/>
          <w:spacing w:val="-8"/>
        </w:rPr>
        <w:t xml:space="preserve"> </w:t>
      </w:r>
      <w:r w:rsidRPr="006018C8">
        <w:rPr>
          <w:rFonts w:ascii="Times New Roman" w:hAnsi="Times New Roman"/>
        </w:rPr>
        <w:t>fixées</w:t>
      </w:r>
      <w:r w:rsidRPr="006018C8">
        <w:rPr>
          <w:rFonts w:ascii="Times New Roman" w:hAnsi="Times New Roman"/>
          <w:spacing w:val="-8"/>
        </w:rPr>
        <w:t xml:space="preserve"> </w:t>
      </w:r>
      <w:r w:rsidRPr="006018C8">
        <w:rPr>
          <w:rFonts w:ascii="Times New Roman" w:hAnsi="Times New Roman"/>
        </w:rPr>
        <w:t>par</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rPr>
        <w:t>présent</w:t>
      </w:r>
      <w:r w:rsidRPr="006018C8">
        <w:rPr>
          <w:rFonts w:ascii="Times New Roman" w:hAnsi="Times New Roman"/>
          <w:spacing w:val="-6"/>
        </w:rPr>
        <w:t xml:space="preserve"> </w:t>
      </w:r>
      <w:r w:rsidRPr="006018C8">
        <w:rPr>
          <w:rFonts w:ascii="Times New Roman" w:hAnsi="Times New Roman"/>
          <w:spacing w:val="-3"/>
        </w:rPr>
        <w:t>CCTP</w:t>
      </w:r>
      <w:r w:rsidRPr="006018C8">
        <w:rPr>
          <w:rFonts w:ascii="Times New Roman" w:hAnsi="Times New Roman"/>
          <w:spacing w:val="3"/>
        </w:rPr>
        <w:t xml:space="preserve"> </w:t>
      </w:r>
      <w:r w:rsidRPr="006018C8">
        <w:rPr>
          <w:rFonts w:ascii="Times New Roman" w:hAnsi="Times New Roman"/>
        </w:rPr>
        <w:t>;</w:t>
      </w:r>
    </w:p>
    <w:p w14:paraId="602C4A62"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39"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fourniture</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pose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2"/>
        </w:rPr>
        <w:t xml:space="preserve"> </w:t>
      </w:r>
      <w:r w:rsidRPr="006018C8">
        <w:rPr>
          <w:rFonts w:ascii="Times New Roman" w:hAnsi="Times New Roman"/>
        </w:rPr>
        <w:t>quincailleries</w:t>
      </w:r>
      <w:r w:rsidRPr="006018C8">
        <w:rPr>
          <w:rFonts w:ascii="Times New Roman" w:hAnsi="Times New Roman"/>
          <w:spacing w:val="-7"/>
        </w:rPr>
        <w:t xml:space="preserve"> </w:t>
      </w:r>
      <w:r w:rsidRPr="006018C8">
        <w:rPr>
          <w:rFonts w:ascii="Times New Roman" w:hAnsi="Times New Roman"/>
        </w:rPr>
        <w:t>y</w:t>
      </w:r>
      <w:r w:rsidRPr="006018C8">
        <w:rPr>
          <w:rFonts w:ascii="Times New Roman" w:hAnsi="Times New Roman"/>
          <w:spacing w:val="-5"/>
        </w:rPr>
        <w:t xml:space="preserve"> </w:t>
      </w:r>
      <w:r w:rsidRPr="006018C8">
        <w:rPr>
          <w:rFonts w:ascii="Times New Roman" w:hAnsi="Times New Roman"/>
          <w:spacing w:val="-3"/>
        </w:rPr>
        <w:t>compris</w:t>
      </w:r>
      <w:r w:rsidRPr="006018C8">
        <w:rPr>
          <w:rFonts w:ascii="Times New Roman" w:hAnsi="Times New Roman"/>
          <w:spacing w:val="-6"/>
        </w:rPr>
        <w:t xml:space="preserve"> </w:t>
      </w:r>
      <w:r w:rsidRPr="006018C8">
        <w:rPr>
          <w:rFonts w:ascii="Times New Roman" w:hAnsi="Times New Roman"/>
          <w:spacing w:val="-4"/>
        </w:rPr>
        <w:t>les</w:t>
      </w:r>
      <w:r w:rsidRPr="006018C8">
        <w:rPr>
          <w:rFonts w:ascii="Times New Roman" w:hAnsi="Times New Roman"/>
          <w:spacing w:val="-2"/>
        </w:rPr>
        <w:t xml:space="preserve"> </w:t>
      </w:r>
      <w:r w:rsidRPr="006018C8">
        <w:rPr>
          <w:rFonts w:ascii="Times New Roman" w:hAnsi="Times New Roman"/>
          <w:spacing w:val="-3"/>
        </w:rPr>
        <w:t>huilages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9"/>
        </w:rPr>
        <w:t xml:space="preserve"> </w:t>
      </w:r>
      <w:r w:rsidRPr="006018C8">
        <w:rPr>
          <w:rFonts w:ascii="Times New Roman" w:hAnsi="Times New Roman"/>
        </w:rPr>
        <w:t>graissages</w:t>
      </w:r>
      <w:r w:rsidRPr="006018C8">
        <w:rPr>
          <w:rFonts w:ascii="Times New Roman" w:hAnsi="Times New Roman"/>
          <w:spacing w:val="-6"/>
        </w:rPr>
        <w:t xml:space="preserve"> </w:t>
      </w:r>
      <w:r w:rsidRPr="006018C8">
        <w:rPr>
          <w:rFonts w:ascii="Times New Roman" w:hAnsi="Times New Roman"/>
          <w:spacing w:val="-3"/>
        </w:rPr>
        <w:t>nécessaires</w:t>
      </w:r>
      <w:r w:rsidRPr="006018C8">
        <w:rPr>
          <w:rFonts w:ascii="Times New Roman" w:hAnsi="Times New Roman"/>
        </w:rPr>
        <w:t xml:space="preserve"> ;</w:t>
      </w:r>
    </w:p>
    <w:p w14:paraId="1E2E8DD6" w14:textId="77777777" w:rsidR="00FA5B52" w:rsidRPr="006018C8" w:rsidRDefault="00FA5B52" w:rsidP="00FA5B52">
      <w:pPr>
        <w:pStyle w:val="Paragraphedeliste"/>
        <w:widowControl w:val="0"/>
        <w:numPr>
          <w:ilvl w:val="0"/>
          <w:numId w:val="95"/>
        </w:numPr>
        <w:tabs>
          <w:tab w:val="left" w:pos="1659"/>
        </w:tabs>
        <w:suppressAutoHyphens w:val="0"/>
        <w:kinsoku w:val="0"/>
        <w:overflowPunct w:val="0"/>
        <w:autoSpaceDE w:val="0"/>
        <w:adjustRightInd w:val="0"/>
        <w:spacing w:before="37" w:after="0" w:line="240" w:lineRule="auto"/>
        <w:ind w:left="1658"/>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contrôle </w:t>
      </w:r>
      <w:r w:rsidRPr="006018C8">
        <w:rPr>
          <w:rFonts w:ascii="Times New Roman" w:hAnsi="Times New Roman"/>
        </w:rPr>
        <w:t xml:space="preserve">du bon </w:t>
      </w:r>
      <w:r w:rsidRPr="006018C8">
        <w:rPr>
          <w:rFonts w:ascii="Times New Roman" w:hAnsi="Times New Roman"/>
          <w:spacing w:val="-3"/>
        </w:rPr>
        <w:t xml:space="preserve">fonctionnement </w:t>
      </w:r>
      <w:r w:rsidRPr="006018C8">
        <w:rPr>
          <w:rFonts w:ascii="Times New Roman" w:hAnsi="Times New Roman"/>
        </w:rPr>
        <w:t xml:space="preserve">des ouvrants </w:t>
      </w:r>
      <w:r w:rsidRPr="006018C8">
        <w:rPr>
          <w:rFonts w:ascii="Times New Roman" w:hAnsi="Times New Roman"/>
          <w:spacing w:val="-3"/>
        </w:rPr>
        <w:t xml:space="preserve">avant </w:t>
      </w:r>
      <w:r w:rsidRPr="006018C8">
        <w:rPr>
          <w:rFonts w:ascii="Times New Roman" w:hAnsi="Times New Roman"/>
        </w:rPr>
        <w:t>la</w:t>
      </w:r>
      <w:r w:rsidRPr="006018C8">
        <w:rPr>
          <w:rFonts w:ascii="Times New Roman" w:hAnsi="Times New Roman"/>
          <w:spacing w:val="-36"/>
        </w:rPr>
        <w:t xml:space="preserve"> </w:t>
      </w:r>
      <w:r w:rsidRPr="006018C8">
        <w:rPr>
          <w:rFonts w:ascii="Times New Roman" w:hAnsi="Times New Roman"/>
        </w:rPr>
        <w:t>réception.</w:t>
      </w:r>
    </w:p>
    <w:p w14:paraId="7B04045C" w14:textId="77777777" w:rsidR="00FA5B52" w:rsidRPr="006018C8" w:rsidRDefault="00FA5B52" w:rsidP="00FA5B52">
      <w:pPr>
        <w:pStyle w:val="Titre6"/>
        <w:numPr>
          <w:ilvl w:val="1"/>
          <w:numId w:val="138"/>
        </w:numPr>
        <w:tabs>
          <w:tab w:val="left" w:pos="1659"/>
        </w:tabs>
        <w:kinsoku w:val="0"/>
        <w:overflowPunct w:val="0"/>
        <w:spacing w:before="165"/>
        <w:ind w:left="1658" w:hanging="1057"/>
        <w:jc w:val="both"/>
        <w:rPr>
          <w:rFonts w:ascii="Times New Roman" w:hAnsi="Times New Roman"/>
          <w:color w:val="auto"/>
        </w:rPr>
      </w:pPr>
      <w:bookmarkStart w:id="1081" w:name="_bookmark167"/>
      <w:bookmarkEnd w:id="1081"/>
      <w:r w:rsidRPr="006018C8">
        <w:rPr>
          <w:rFonts w:ascii="Times New Roman" w:hAnsi="Times New Roman"/>
          <w:color w:val="auto"/>
        </w:rPr>
        <w:t>Spécifications et caractéristiques des</w:t>
      </w:r>
      <w:r w:rsidRPr="006018C8">
        <w:rPr>
          <w:rFonts w:ascii="Times New Roman" w:hAnsi="Times New Roman"/>
          <w:color w:val="auto"/>
          <w:spacing w:val="5"/>
        </w:rPr>
        <w:t xml:space="preserve"> </w:t>
      </w:r>
      <w:r w:rsidRPr="006018C8">
        <w:rPr>
          <w:rFonts w:ascii="Times New Roman" w:hAnsi="Times New Roman"/>
          <w:color w:val="auto"/>
        </w:rPr>
        <w:t>ouvrages</w:t>
      </w:r>
    </w:p>
    <w:p w14:paraId="64283169" w14:textId="77777777" w:rsidR="00FA5B52" w:rsidRPr="006018C8" w:rsidRDefault="00FA5B52" w:rsidP="00FA5B52">
      <w:pPr>
        <w:pStyle w:val="Titre7"/>
        <w:numPr>
          <w:ilvl w:val="2"/>
          <w:numId w:val="94"/>
        </w:numPr>
        <w:tabs>
          <w:tab w:val="left" w:pos="2369"/>
        </w:tabs>
        <w:kinsoku w:val="0"/>
        <w:overflowPunct w:val="0"/>
        <w:spacing w:before="118"/>
        <w:ind w:left="2160" w:hanging="360"/>
        <w:rPr>
          <w:rFonts w:ascii="Times New Roman" w:hAnsi="Times New Roman"/>
          <w:color w:val="auto"/>
        </w:rPr>
      </w:pPr>
      <w:bookmarkStart w:id="1082" w:name="_bookmark168"/>
      <w:bookmarkEnd w:id="1082"/>
      <w:r w:rsidRPr="006018C8">
        <w:rPr>
          <w:rFonts w:ascii="Times New Roman" w:hAnsi="Times New Roman"/>
          <w:color w:val="auto"/>
        </w:rPr>
        <w:t>Spécifications et caractéristiques des matériaux à mettre en</w:t>
      </w:r>
      <w:r w:rsidRPr="006018C8">
        <w:rPr>
          <w:rFonts w:ascii="Times New Roman" w:hAnsi="Times New Roman"/>
          <w:color w:val="auto"/>
          <w:spacing w:val="-14"/>
        </w:rPr>
        <w:t xml:space="preserve"> </w:t>
      </w:r>
      <w:r w:rsidRPr="006018C8">
        <w:rPr>
          <w:rFonts w:ascii="Times New Roman" w:hAnsi="Times New Roman"/>
          <w:color w:val="auto"/>
        </w:rPr>
        <w:t>œuvre</w:t>
      </w:r>
    </w:p>
    <w:p w14:paraId="74FC69E0" w14:textId="77777777" w:rsidR="00FA5B52" w:rsidRPr="006018C8" w:rsidRDefault="00FA5B52" w:rsidP="00FA5B52">
      <w:pPr>
        <w:pStyle w:val="Corpsdetexte"/>
        <w:kinsoku w:val="0"/>
        <w:overflowPunct w:val="0"/>
        <w:spacing w:before="123" w:line="276" w:lineRule="auto"/>
        <w:ind w:right="359"/>
        <w:jc w:val="both"/>
      </w:pPr>
      <w:r w:rsidRPr="006018C8">
        <w:t xml:space="preserve">Tous les matériaux employés seront neufs et de bonne qualité. Ils seront en outre conformes aux normes françaises ou aux normes en vigueur au Cameroun. Les marques de certains produits ne sont données qu'à titre indicatif dans le but de définir une qualité. L'Entrepreneur pourra proposer à l'agrément du Maître d'Œuvre ou du Maître d'Ouvrage l'emploi de produits équivalents quoique de marques différentes. Toutes </w:t>
      </w:r>
      <w:r w:rsidRPr="006018C8">
        <w:lastRenderedPageBreak/>
        <w:t>les livraisons faites sur le chantier seront sujettes à vérification et, dans le cas où le Maître d'Œuvre les refuserait, l'Entrepreneur sera tenu de les remplacer.</w:t>
      </w:r>
    </w:p>
    <w:p w14:paraId="1276A353" w14:textId="77777777" w:rsidR="00FA5B52" w:rsidRPr="006018C8" w:rsidRDefault="00FA5B52" w:rsidP="00FA5B52">
      <w:pPr>
        <w:pStyle w:val="Titre7"/>
        <w:numPr>
          <w:ilvl w:val="2"/>
          <w:numId w:val="94"/>
        </w:numPr>
        <w:tabs>
          <w:tab w:val="left" w:pos="2369"/>
        </w:tabs>
        <w:kinsoku w:val="0"/>
        <w:overflowPunct w:val="0"/>
        <w:spacing w:before="62"/>
        <w:ind w:left="2160" w:hanging="360"/>
        <w:rPr>
          <w:rFonts w:ascii="Times New Roman" w:hAnsi="Times New Roman"/>
          <w:color w:val="auto"/>
        </w:rPr>
      </w:pPr>
      <w:bookmarkStart w:id="1083" w:name="_bookmark169"/>
      <w:bookmarkEnd w:id="1083"/>
      <w:r w:rsidRPr="006018C8">
        <w:rPr>
          <w:rFonts w:ascii="Times New Roman" w:hAnsi="Times New Roman"/>
          <w:color w:val="auto"/>
        </w:rPr>
        <w:t>Menuiseries métalliques et</w:t>
      </w:r>
      <w:r w:rsidRPr="006018C8">
        <w:rPr>
          <w:rFonts w:ascii="Times New Roman" w:hAnsi="Times New Roman"/>
          <w:color w:val="auto"/>
          <w:spacing w:val="1"/>
        </w:rPr>
        <w:t xml:space="preserve"> </w:t>
      </w:r>
      <w:r w:rsidRPr="006018C8">
        <w:rPr>
          <w:rFonts w:ascii="Times New Roman" w:hAnsi="Times New Roman"/>
          <w:color w:val="auto"/>
        </w:rPr>
        <w:t>quincailleries</w:t>
      </w:r>
    </w:p>
    <w:p w14:paraId="6C645ED2" w14:textId="77777777" w:rsidR="00FA5B52" w:rsidRPr="006018C8" w:rsidRDefault="00FA5B52" w:rsidP="00FA5B52">
      <w:pPr>
        <w:pStyle w:val="Corpsdetexte"/>
        <w:kinsoku w:val="0"/>
        <w:overflowPunct w:val="0"/>
        <w:spacing w:before="118" w:line="276" w:lineRule="auto"/>
        <w:ind w:right="353"/>
        <w:jc w:val="both"/>
      </w:pPr>
      <w:r w:rsidRPr="006018C8">
        <w:t>Les quincailleries utilisées seront de première qualité et estampillées NF-SNFQ, et seront adaptées aux dimensions des ouvrages. Un échantillon des quincailleries sera préalablement présenté au maître d’œuvre, qui devra donner son accord avant toute mise en fabrication, ou commande. Les paumelles seront de bonne qualité et devront supportées les poids des vantaux ou battants. Les crémones seront à rouleaux, à 3 points pour fenêtres et à 4 points pour portes fenêtres.</w:t>
      </w:r>
    </w:p>
    <w:p w14:paraId="61969CEB" w14:textId="77777777" w:rsidR="00FA5B52" w:rsidRPr="006018C8" w:rsidRDefault="00FA5B52" w:rsidP="00FA5B52">
      <w:pPr>
        <w:pStyle w:val="Titre7"/>
        <w:numPr>
          <w:ilvl w:val="2"/>
          <w:numId w:val="94"/>
        </w:numPr>
        <w:tabs>
          <w:tab w:val="left" w:pos="2369"/>
        </w:tabs>
        <w:kinsoku w:val="0"/>
        <w:overflowPunct w:val="0"/>
        <w:spacing w:before="123"/>
        <w:ind w:left="2160" w:hanging="360"/>
        <w:rPr>
          <w:rFonts w:ascii="Times New Roman" w:hAnsi="Times New Roman"/>
          <w:color w:val="auto"/>
        </w:rPr>
      </w:pPr>
      <w:bookmarkStart w:id="1084" w:name="_bookmark170"/>
      <w:bookmarkEnd w:id="1084"/>
      <w:r w:rsidRPr="006018C8">
        <w:rPr>
          <w:rFonts w:ascii="Times New Roman" w:hAnsi="Times New Roman"/>
          <w:color w:val="auto"/>
        </w:rPr>
        <w:t>Bois</w:t>
      </w:r>
      <w:r w:rsidRPr="006018C8">
        <w:rPr>
          <w:rFonts w:ascii="Times New Roman" w:hAnsi="Times New Roman"/>
          <w:color w:val="auto"/>
          <w:spacing w:val="-1"/>
        </w:rPr>
        <w:t xml:space="preserve"> </w:t>
      </w:r>
      <w:r w:rsidRPr="006018C8">
        <w:rPr>
          <w:rFonts w:ascii="Times New Roman" w:hAnsi="Times New Roman"/>
          <w:color w:val="auto"/>
        </w:rPr>
        <w:t>massif</w:t>
      </w:r>
    </w:p>
    <w:p w14:paraId="6A0EBC4F" w14:textId="77777777" w:rsidR="00FA5B52" w:rsidRPr="006018C8" w:rsidRDefault="00FA5B52" w:rsidP="00FA5B52">
      <w:pPr>
        <w:pStyle w:val="Corpsdetexte"/>
        <w:kinsoku w:val="0"/>
        <w:overflowPunct w:val="0"/>
        <w:spacing w:before="117" w:line="276" w:lineRule="auto"/>
        <w:ind w:right="363"/>
        <w:jc w:val="both"/>
      </w:pPr>
      <w:r w:rsidRPr="006018C8">
        <w:t>La norme NF.B.50.001 ou équivalent "Bois Nomenclature" sert à définir les appellations commerciales des essences utilisées. Les choix d'aspect des bois utilisés doivent être les suivants :</w:t>
      </w:r>
    </w:p>
    <w:p w14:paraId="525B13D7" w14:textId="77777777" w:rsidR="00FA5B52" w:rsidRPr="006018C8" w:rsidRDefault="00FA5B52" w:rsidP="00FA5B52">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Panneaux</w:t>
      </w:r>
      <w:r w:rsidRPr="006018C8">
        <w:rPr>
          <w:rFonts w:ascii="Times New Roman" w:hAnsi="Times New Roman"/>
          <w:color w:val="auto"/>
          <w:spacing w:val="2"/>
        </w:rPr>
        <w:t xml:space="preserve"> </w:t>
      </w:r>
      <w:r w:rsidRPr="006018C8">
        <w:rPr>
          <w:rFonts w:ascii="Times New Roman" w:hAnsi="Times New Roman"/>
          <w:color w:val="auto"/>
        </w:rPr>
        <w:t>contreplaqués</w:t>
      </w:r>
    </w:p>
    <w:p w14:paraId="0B150396" w14:textId="77777777" w:rsidR="00FA5B52" w:rsidRPr="006018C8" w:rsidRDefault="00FA5B52" w:rsidP="00FA5B52">
      <w:pPr>
        <w:pStyle w:val="Corpsdetexte"/>
        <w:kinsoku w:val="0"/>
        <w:overflowPunct w:val="0"/>
        <w:spacing w:before="124"/>
        <w:ind w:left="952"/>
        <w:rPr>
          <w:i/>
          <w:iCs/>
        </w:rPr>
      </w:pPr>
      <w:r w:rsidRPr="006018C8">
        <w:rPr>
          <w:i/>
          <w:iCs/>
        </w:rPr>
        <w:t>NF.B. 54.170 ou équivalent</w:t>
      </w:r>
    </w:p>
    <w:p w14:paraId="40375B39" w14:textId="77777777" w:rsidR="00FA5B52" w:rsidRPr="006018C8" w:rsidRDefault="00FA5B52" w:rsidP="00FA5B52">
      <w:pPr>
        <w:pStyle w:val="Corpsdetexte"/>
        <w:kinsoku w:val="0"/>
        <w:overflowPunct w:val="0"/>
        <w:spacing w:before="46"/>
        <w:ind w:left="952"/>
      </w:pPr>
      <w:r w:rsidRPr="006018C8">
        <w:t>Contreplaqué à plis d'usage général. Règles générales de classement d'aspect</w:t>
      </w:r>
    </w:p>
    <w:p w14:paraId="26B3695C" w14:textId="77777777" w:rsidR="00FA5B52" w:rsidRPr="006018C8" w:rsidRDefault="00FA5B52" w:rsidP="00FA5B52">
      <w:pPr>
        <w:pStyle w:val="Corpsdetexte"/>
        <w:kinsoku w:val="0"/>
        <w:overflowPunct w:val="0"/>
        <w:spacing w:before="41"/>
        <w:ind w:left="952"/>
        <w:rPr>
          <w:i/>
          <w:iCs/>
        </w:rPr>
      </w:pPr>
      <w:r w:rsidRPr="006018C8">
        <w:rPr>
          <w:i/>
          <w:iCs/>
        </w:rPr>
        <w:t>NF.B. 54.171 ou équivalent</w:t>
      </w:r>
    </w:p>
    <w:p w14:paraId="4BDDA51E" w14:textId="77777777" w:rsidR="00FA5B52" w:rsidRPr="006018C8" w:rsidRDefault="00FA5B52" w:rsidP="00FA5B52">
      <w:pPr>
        <w:pStyle w:val="Corpsdetexte"/>
        <w:kinsoku w:val="0"/>
        <w:overflowPunct w:val="0"/>
        <w:spacing w:before="40"/>
        <w:ind w:left="952"/>
      </w:pPr>
      <w:r w:rsidRPr="006018C8">
        <w:t>Classement d'aspect des panneaux à plis extérieurs d'essences feuillues tropicales</w:t>
      </w:r>
    </w:p>
    <w:p w14:paraId="111460AB" w14:textId="77777777" w:rsidR="00FA5B52" w:rsidRPr="006018C8" w:rsidRDefault="00FA5B52" w:rsidP="00FA5B52">
      <w:pPr>
        <w:pStyle w:val="Corpsdetexte"/>
        <w:kinsoku w:val="0"/>
        <w:overflowPunct w:val="0"/>
        <w:spacing w:before="41"/>
        <w:ind w:left="966"/>
        <w:rPr>
          <w:i/>
          <w:iCs/>
        </w:rPr>
      </w:pPr>
      <w:r w:rsidRPr="006018C8">
        <w:rPr>
          <w:i/>
          <w:iCs/>
        </w:rPr>
        <w:t>NF.B. 54.172 ou équivalent</w:t>
      </w:r>
    </w:p>
    <w:p w14:paraId="55CD41C2" w14:textId="77777777" w:rsidR="00FA5B52" w:rsidRPr="006018C8" w:rsidRDefault="00FA5B52" w:rsidP="00FA5B52">
      <w:pPr>
        <w:pStyle w:val="Corpsdetexte"/>
        <w:kinsoku w:val="0"/>
        <w:overflowPunct w:val="0"/>
        <w:spacing w:before="42"/>
        <w:ind w:left="952"/>
      </w:pPr>
      <w:r w:rsidRPr="006018C8">
        <w:t>Classement d'aspect des panneaux à plis extérieurs,</w:t>
      </w:r>
    </w:p>
    <w:p w14:paraId="3E608DD0" w14:textId="77777777" w:rsidR="00FA5B52" w:rsidRPr="006018C8" w:rsidRDefault="00FA5B52" w:rsidP="00FA5B52">
      <w:pPr>
        <w:pStyle w:val="Corpsdetexte"/>
        <w:kinsoku w:val="0"/>
        <w:overflowPunct w:val="0"/>
        <w:spacing w:before="40"/>
        <w:ind w:left="952"/>
      </w:pPr>
      <w:r w:rsidRPr="006018C8">
        <w:t>Les classes des contreplaqués à mettre en œuvre sont les suivantes :</w:t>
      </w:r>
    </w:p>
    <w:p w14:paraId="192D3257" w14:textId="77777777" w:rsidR="00FA5B52" w:rsidRPr="006018C8" w:rsidRDefault="00FA5B52" w:rsidP="00FA5B52">
      <w:pPr>
        <w:pStyle w:val="Corpsdetexte"/>
        <w:tabs>
          <w:tab w:val="left" w:pos="5917"/>
        </w:tabs>
        <w:kinsoku w:val="0"/>
        <w:overflowPunct w:val="0"/>
        <w:spacing w:before="41" w:line="278" w:lineRule="auto"/>
        <w:ind w:left="952" w:right="4365"/>
      </w:pPr>
      <w:r w:rsidRPr="006018C8">
        <w:t>Faces restant visibles,</w:t>
      </w:r>
      <w:r w:rsidRPr="006018C8">
        <w:rPr>
          <w:spacing w:val="-2"/>
        </w:rPr>
        <w:t xml:space="preserve"> </w:t>
      </w:r>
      <w:r w:rsidRPr="006018C8">
        <w:t>Travaux soignés</w:t>
      </w:r>
      <w:r w:rsidRPr="006018C8">
        <w:tab/>
        <w:t xml:space="preserve">Classe </w:t>
      </w:r>
      <w:r w:rsidRPr="006018C8">
        <w:rPr>
          <w:spacing w:val="-16"/>
        </w:rPr>
        <w:t xml:space="preserve">A </w:t>
      </w:r>
      <w:r w:rsidRPr="006018C8">
        <w:t>Faces restant visibles,</w:t>
      </w:r>
      <w:r w:rsidRPr="006018C8">
        <w:rPr>
          <w:spacing w:val="-1"/>
        </w:rPr>
        <w:t xml:space="preserve"> </w:t>
      </w:r>
      <w:r w:rsidRPr="006018C8">
        <w:t>Travaux courants</w:t>
      </w:r>
      <w:r w:rsidRPr="006018C8">
        <w:tab/>
        <w:t>Classe I Faces peintes</w:t>
      </w:r>
      <w:r w:rsidRPr="006018C8">
        <w:rPr>
          <w:spacing w:val="-4"/>
        </w:rPr>
        <w:t xml:space="preserve"> </w:t>
      </w:r>
      <w:r w:rsidRPr="006018C8">
        <w:t>ou</w:t>
      </w:r>
      <w:r w:rsidRPr="006018C8">
        <w:rPr>
          <w:spacing w:val="1"/>
        </w:rPr>
        <w:t xml:space="preserve"> </w:t>
      </w:r>
      <w:r w:rsidRPr="006018C8">
        <w:t>plaquées</w:t>
      </w:r>
      <w:r w:rsidRPr="006018C8">
        <w:tab/>
        <w:t>Classe</w:t>
      </w:r>
      <w:r w:rsidRPr="006018C8">
        <w:rPr>
          <w:spacing w:val="-1"/>
        </w:rPr>
        <w:t xml:space="preserve"> </w:t>
      </w:r>
      <w:r w:rsidRPr="006018C8">
        <w:t>II</w:t>
      </w:r>
    </w:p>
    <w:p w14:paraId="75F0FBE9" w14:textId="77777777" w:rsidR="00FA5B52" w:rsidRPr="006018C8" w:rsidRDefault="00FA5B52" w:rsidP="00FA5B52">
      <w:pPr>
        <w:pStyle w:val="Corpsdetexte"/>
        <w:tabs>
          <w:tab w:val="left" w:pos="5355"/>
        </w:tabs>
        <w:kinsoku w:val="0"/>
        <w:overflowPunct w:val="0"/>
        <w:spacing w:line="271" w:lineRule="exact"/>
        <w:ind w:left="952"/>
      </w:pPr>
      <w:r w:rsidRPr="006018C8">
        <w:t>Contre-parement</w:t>
      </w:r>
      <w:r w:rsidRPr="006018C8">
        <w:rPr>
          <w:spacing w:val="-1"/>
        </w:rPr>
        <w:t xml:space="preserve"> </w:t>
      </w:r>
      <w:r w:rsidRPr="006018C8">
        <w:t>non visible</w:t>
      </w:r>
      <w:r w:rsidRPr="006018C8">
        <w:tab/>
        <w:t>Classe II ou Classe</w:t>
      </w:r>
      <w:r w:rsidRPr="006018C8">
        <w:rPr>
          <w:spacing w:val="1"/>
        </w:rPr>
        <w:t xml:space="preserve"> </w:t>
      </w:r>
      <w:r w:rsidRPr="006018C8">
        <w:t>III</w:t>
      </w:r>
    </w:p>
    <w:p w14:paraId="38FCFE59" w14:textId="77777777" w:rsidR="00FA5B52" w:rsidRPr="006018C8" w:rsidRDefault="00FA5B52" w:rsidP="00FA5B52">
      <w:pPr>
        <w:pStyle w:val="Titre5"/>
        <w:numPr>
          <w:ilvl w:val="3"/>
          <w:numId w:val="94"/>
        </w:numPr>
        <w:tabs>
          <w:tab w:val="left" w:pos="3080"/>
        </w:tabs>
        <w:kinsoku w:val="0"/>
        <w:overflowPunct w:val="0"/>
        <w:spacing w:before="158"/>
        <w:ind w:left="2880" w:hanging="360"/>
        <w:rPr>
          <w:rFonts w:ascii="Times New Roman" w:hAnsi="Times New Roman"/>
          <w:color w:val="auto"/>
        </w:rPr>
      </w:pPr>
      <w:r w:rsidRPr="006018C8">
        <w:rPr>
          <w:rFonts w:ascii="Times New Roman" w:hAnsi="Times New Roman"/>
          <w:color w:val="auto"/>
        </w:rPr>
        <w:t>Plaques</w:t>
      </w:r>
      <w:r w:rsidRPr="006018C8">
        <w:rPr>
          <w:rFonts w:ascii="Times New Roman" w:hAnsi="Times New Roman"/>
          <w:color w:val="auto"/>
          <w:spacing w:val="4"/>
        </w:rPr>
        <w:t xml:space="preserve"> </w:t>
      </w:r>
      <w:r w:rsidRPr="006018C8">
        <w:rPr>
          <w:rFonts w:ascii="Times New Roman" w:hAnsi="Times New Roman"/>
          <w:color w:val="auto"/>
        </w:rPr>
        <w:t>décoratives</w:t>
      </w:r>
    </w:p>
    <w:p w14:paraId="5CB67AF7" w14:textId="77777777" w:rsidR="00FA5B52" w:rsidRPr="006018C8" w:rsidRDefault="00FA5B52" w:rsidP="00FA5B52">
      <w:pPr>
        <w:pStyle w:val="Corpsdetexte"/>
        <w:kinsoku w:val="0"/>
        <w:overflowPunct w:val="0"/>
        <w:spacing w:before="123" w:line="276" w:lineRule="auto"/>
        <w:ind w:right="354"/>
        <w:jc w:val="both"/>
      </w:pPr>
      <w:r w:rsidRPr="006018C8">
        <w:t>Les stratifiés doivent être conformes à la NF.T.54.301 ou équivalent. Ces matériaux doivent être utilisés conformément au fascicule de documentation NF.T.54.320 (mars 1979) ou équivalent, plaques de stratifié décoratif - Guide de mise en œuvre des stratifiés décoratifs "haute pression".</w:t>
      </w:r>
    </w:p>
    <w:p w14:paraId="5F983F61" w14:textId="77777777" w:rsidR="00FA5B52" w:rsidRPr="006018C8" w:rsidRDefault="00FA5B52" w:rsidP="00FA5B52">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Placage des portes "à vernir", qualité</w:t>
      </w:r>
      <w:r w:rsidRPr="006018C8">
        <w:rPr>
          <w:rFonts w:ascii="Times New Roman" w:hAnsi="Times New Roman"/>
          <w:color w:val="auto"/>
          <w:spacing w:val="5"/>
        </w:rPr>
        <w:t xml:space="preserve"> </w:t>
      </w:r>
      <w:r w:rsidRPr="006018C8">
        <w:rPr>
          <w:rFonts w:ascii="Times New Roman" w:hAnsi="Times New Roman"/>
          <w:color w:val="auto"/>
        </w:rPr>
        <w:t>"</w:t>
      </w:r>
      <w:proofErr w:type="spellStart"/>
      <w:r w:rsidRPr="006018C8">
        <w:rPr>
          <w:rFonts w:ascii="Times New Roman" w:hAnsi="Times New Roman"/>
          <w:color w:val="auto"/>
        </w:rPr>
        <w:t>Ebénisterie</w:t>
      </w:r>
      <w:proofErr w:type="spellEnd"/>
      <w:r w:rsidRPr="006018C8">
        <w:rPr>
          <w:rFonts w:ascii="Times New Roman" w:hAnsi="Times New Roman"/>
          <w:color w:val="auto"/>
        </w:rPr>
        <w:t>"</w:t>
      </w:r>
    </w:p>
    <w:p w14:paraId="6EC44A6C" w14:textId="77777777" w:rsidR="00FA5B52" w:rsidRPr="006018C8" w:rsidRDefault="00FA5B52" w:rsidP="00FA5B52">
      <w:pPr>
        <w:pStyle w:val="Corpsdetexte"/>
        <w:kinsoku w:val="0"/>
        <w:overflowPunct w:val="0"/>
        <w:spacing w:before="123" w:line="278" w:lineRule="auto"/>
        <w:ind w:right="362"/>
        <w:jc w:val="both"/>
      </w:pPr>
      <w:r w:rsidRPr="006018C8">
        <w:t>Placage du type de ceux utilisés dans l'ébénisterie et la décoration, exempt de tous défauts. Placage correctement jointé et appareillé selon les règles de l'ébénisterie et de la marqueterie, de manière à réaliser un ensemble harmonieux.</w:t>
      </w:r>
    </w:p>
    <w:p w14:paraId="7B67F76F" w14:textId="77777777" w:rsidR="00FA5B52" w:rsidRPr="006018C8" w:rsidRDefault="00FA5B52" w:rsidP="00FA5B52">
      <w:pPr>
        <w:pStyle w:val="Titre5"/>
        <w:numPr>
          <w:ilvl w:val="3"/>
          <w:numId w:val="94"/>
        </w:numPr>
        <w:tabs>
          <w:tab w:val="left" w:pos="3080"/>
        </w:tabs>
        <w:kinsoku w:val="0"/>
        <w:overflowPunct w:val="0"/>
        <w:spacing w:before="111"/>
        <w:ind w:left="2880" w:hanging="360"/>
        <w:jc w:val="both"/>
        <w:rPr>
          <w:rFonts w:ascii="Times New Roman" w:hAnsi="Times New Roman"/>
          <w:color w:val="auto"/>
        </w:rPr>
      </w:pPr>
      <w:r w:rsidRPr="006018C8">
        <w:rPr>
          <w:rFonts w:ascii="Times New Roman" w:hAnsi="Times New Roman"/>
          <w:color w:val="auto"/>
        </w:rPr>
        <w:t>Colles</w:t>
      </w:r>
    </w:p>
    <w:p w14:paraId="5E8C543C" w14:textId="77777777" w:rsidR="00FA5B52" w:rsidRPr="006018C8" w:rsidRDefault="00FA5B52" w:rsidP="00FA5B52">
      <w:pPr>
        <w:pStyle w:val="Corpsdetexte"/>
        <w:kinsoku w:val="0"/>
        <w:overflowPunct w:val="0"/>
        <w:spacing w:before="124" w:line="276" w:lineRule="auto"/>
        <w:ind w:right="344"/>
        <w:jc w:val="both"/>
      </w:pPr>
      <w:r w:rsidRPr="006018C8">
        <w:t>Pour les ouvrages intérieurs dont les bois se trouvent en permanence à une humidité inférieure à 15 %, tous les types de colles peuvent être utilisés, sous réserve qu'ils soient adaptés et assurent une bonne tenue en service.</w:t>
      </w:r>
    </w:p>
    <w:p w14:paraId="488865D3" w14:textId="77777777" w:rsidR="00FA5B52" w:rsidRPr="006018C8" w:rsidRDefault="00FA5B52" w:rsidP="00FA5B52">
      <w:pPr>
        <w:pStyle w:val="Titre5"/>
        <w:numPr>
          <w:ilvl w:val="3"/>
          <w:numId w:val="94"/>
        </w:numPr>
        <w:tabs>
          <w:tab w:val="left" w:pos="3152"/>
        </w:tabs>
        <w:kinsoku w:val="0"/>
        <w:overflowPunct w:val="0"/>
        <w:ind w:left="3151" w:hanging="1830"/>
        <w:rPr>
          <w:rFonts w:ascii="Times New Roman" w:hAnsi="Times New Roman"/>
          <w:color w:val="auto"/>
        </w:rPr>
      </w:pPr>
      <w:r w:rsidRPr="006018C8">
        <w:rPr>
          <w:rFonts w:ascii="Times New Roman" w:hAnsi="Times New Roman"/>
          <w:color w:val="auto"/>
        </w:rPr>
        <w:lastRenderedPageBreak/>
        <w:t>Préservation des</w:t>
      </w:r>
      <w:r w:rsidRPr="006018C8">
        <w:rPr>
          <w:rFonts w:ascii="Times New Roman" w:hAnsi="Times New Roman"/>
          <w:color w:val="auto"/>
          <w:spacing w:val="2"/>
        </w:rPr>
        <w:t xml:space="preserve"> </w:t>
      </w:r>
      <w:r w:rsidRPr="006018C8">
        <w:rPr>
          <w:rFonts w:ascii="Times New Roman" w:hAnsi="Times New Roman"/>
          <w:color w:val="auto"/>
        </w:rPr>
        <w:t>bois</w:t>
      </w:r>
    </w:p>
    <w:p w14:paraId="33B73C4D" w14:textId="77777777" w:rsidR="00FA5B52" w:rsidRPr="006018C8" w:rsidRDefault="00FA5B52" w:rsidP="00FA5B52">
      <w:pPr>
        <w:pStyle w:val="Corpsdetexte"/>
        <w:kinsoku w:val="0"/>
        <w:overflowPunct w:val="0"/>
        <w:spacing w:before="123" w:line="276" w:lineRule="auto"/>
        <w:ind w:right="345"/>
      </w:pPr>
      <w:r w:rsidRPr="006018C8">
        <w:t>Tous les bois entrant dans la composition des ouvrages du présent lot devront être traités en fonction des risques auxquels ils sont susceptibles d'être exposés (insectes, champignons de surface, pourriture).</w:t>
      </w:r>
    </w:p>
    <w:p w14:paraId="179117FD" w14:textId="77777777" w:rsidR="00FA5B52" w:rsidRPr="006018C8" w:rsidRDefault="00FA5B52" w:rsidP="00FA5B52">
      <w:pPr>
        <w:pStyle w:val="Corpsdetexte"/>
        <w:kinsoku w:val="0"/>
        <w:overflowPunct w:val="0"/>
        <w:spacing w:line="275" w:lineRule="exact"/>
        <w:ind w:left="952"/>
      </w:pPr>
      <w:r w:rsidRPr="006018C8">
        <w:t>Les bois traités répondront aux normes suivantes :</w:t>
      </w:r>
    </w:p>
    <w:p w14:paraId="3451F95C" w14:textId="77777777" w:rsidR="00FA5B52" w:rsidRPr="006018C8" w:rsidRDefault="00FA5B52" w:rsidP="00FA5B52">
      <w:pPr>
        <w:pStyle w:val="Corpsdetexte"/>
        <w:kinsoku w:val="0"/>
        <w:overflowPunct w:val="0"/>
        <w:spacing w:before="46" w:line="276" w:lineRule="auto"/>
        <w:ind w:left="952" w:right="3896"/>
      </w:pPr>
      <w:r w:rsidRPr="006018C8">
        <w:t>NF.B. 50.100 ou équivalent, Analyse des risques d'altération NF.B. 50.101 ou équivalent, Contrôle du traitement préventif NF.B. 50.102 ou équivalent, Attestation du traitement préventif</w:t>
      </w:r>
    </w:p>
    <w:p w14:paraId="47D81DF5" w14:textId="77777777" w:rsidR="00FA5B52" w:rsidRPr="006018C8" w:rsidRDefault="00FA5B52" w:rsidP="00FA5B52">
      <w:pPr>
        <w:pStyle w:val="Titre5"/>
        <w:numPr>
          <w:ilvl w:val="3"/>
          <w:numId w:val="94"/>
        </w:numPr>
        <w:tabs>
          <w:tab w:val="left" w:pos="3080"/>
        </w:tabs>
        <w:kinsoku w:val="0"/>
        <w:overflowPunct w:val="0"/>
        <w:spacing w:before="59"/>
        <w:ind w:left="2880" w:hanging="360"/>
        <w:jc w:val="both"/>
        <w:rPr>
          <w:rFonts w:ascii="Times New Roman" w:hAnsi="Times New Roman"/>
          <w:color w:val="auto"/>
        </w:rPr>
      </w:pPr>
      <w:r w:rsidRPr="006018C8">
        <w:rPr>
          <w:rFonts w:ascii="Times New Roman" w:hAnsi="Times New Roman"/>
          <w:color w:val="auto"/>
        </w:rPr>
        <w:t>Ignifugation des</w:t>
      </w:r>
      <w:r w:rsidRPr="006018C8">
        <w:rPr>
          <w:rFonts w:ascii="Times New Roman" w:hAnsi="Times New Roman"/>
          <w:color w:val="auto"/>
          <w:spacing w:val="5"/>
        </w:rPr>
        <w:t xml:space="preserve"> </w:t>
      </w:r>
      <w:r w:rsidRPr="006018C8">
        <w:rPr>
          <w:rFonts w:ascii="Times New Roman" w:hAnsi="Times New Roman"/>
          <w:color w:val="auto"/>
        </w:rPr>
        <w:t>bois</w:t>
      </w:r>
    </w:p>
    <w:p w14:paraId="49020A2F" w14:textId="77777777" w:rsidR="00FA5B52" w:rsidRPr="006018C8" w:rsidRDefault="00FA5B52" w:rsidP="00FA5B52">
      <w:pPr>
        <w:pStyle w:val="Corpsdetexte"/>
        <w:kinsoku w:val="0"/>
        <w:overflowPunct w:val="0"/>
        <w:spacing w:before="123" w:line="276" w:lineRule="auto"/>
        <w:ind w:right="356"/>
        <w:jc w:val="both"/>
      </w:pPr>
      <w:r w:rsidRPr="006018C8">
        <w:t>Dans le cas où les exigences du présent document imposeraient l'ignifugation des bois, l'Entreprise doit déterminer les produits et les modes de traitement qu'elle se propose de mettre en œuvre et les soumettre au Maître d’Œuvre avec les garanties qui s'y rattachent.</w:t>
      </w:r>
    </w:p>
    <w:p w14:paraId="6E4D802B" w14:textId="77777777" w:rsidR="00FA5B52" w:rsidRPr="006018C8" w:rsidRDefault="00FA5B52" w:rsidP="00FA5B52">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Assemblages</w:t>
      </w:r>
    </w:p>
    <w:p w14:paraId="2E3ADC52" w14:textId="77777777" w:rsidR="00FA5B52" w:rsidRPr="006018C8" w:rsidRDefault="00FA5B52" w:rsidP="00FA5B52">
      <w:pPr>
        <w:pStyle w:val="Corpsdetexte"/>
        <w:kinsoku w:val="0"/>
        <w:overflowPunct w:val="0"/>
        <w:spacing w:before="124" w:line="276" w:lineRule="auto"/>
        <w:ind w:right="364"/>
        <w:jc w:val="both"/>
      </w:pPr>
      <w:r w:rsidRPr="006018C8">
        <w:t>Les assemblages ne devront laisser aucun vide nuisible à la solidité ou à l'étanchéité de l'ouvrage. Les assemblages collés et joints embrevés devront être exécutés conformément au D.T.U. 36.1</w:t>
      </w:r>
    </w:p>
    <w:p w14:paraId="23230271" w14:textId="77777777" w:rsidR="00FA5B52" w:rsidRPr="006018C8" w:rsidRDefault="00FA5B52" w:rsidP="00FA5B52">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Impression</w:t>
      </w:r>
    </w:p>
    <w:p w14:paraId="11217BED" w14:textId="77777777" w:rsidR="00FA5B52" w:rsidRPr="006018C8" w:rsidRDefault="00FA5B52" w:rsidP="00FA5B52">
      <w:pPr>
        <w:pStyle w:val="Corpsdetexte"/>
        <w:kinsoku w:val="0"/>
        <w:overflowPunct w:val="0"/>
        <w:spacing w:before="123" w:line="278" w:lineRule="auto"/>
        <w:ind w:right="360"/>
        <w:jc w:val="both"/>
      </w:pPr>
      <w:r w:rsidRPr="006018C8">
        <w:t>Application d'une couche d'impression ayant un effet fongicide et insecticide (ne se substituant pas aux produits de préservation CTB.F). L'Entrepreneur devra présenter les fiches techniques du fabricant des produits proposés.</w:t>
      </w:r>
    </w:p>
    <w:p w14:paraId="4C9BE287" w14:textId="77777777" w:rsidR="00FA5B52" w:rsidRPr="006018C8" w:rsidRDefault="00FA5B52" w:rsidP="00FA5B52">
      <w:pPr>
        <w:pStyle w:val="Corpsdetexte"/>
        <w:kinsoku w:val="0"/>
        <w:overflowPunct w:val="0"/>
        <w:spacing w:line="271" w:lineRule="exact"/>
        <w:jc w:val="both"/>
      </w:pPr>
      <w:r w:rsidRPr="006018C8">
        <w:t>La peinture devra être du type semi-perméable (perméable à la vapeur d'eau et imperméable à l'eau).</w:t>
      </w:r>
    </w:p>
    <w:p w14:paraId="134E2E10" w14:textId="77777777" w:rsidR="00FA5B52" w:rsidRPr="006018C8" w:rsidRDefault="00FA5B52" w:rsidP="00FA5B52">
      <w:pPr>
        <w:pStyle w:val="Titre5"/>
        <w:numPr>
          <w:ilvl w:val="3"/>
          <w:numId w:val="94"/>
        </w:numPr>
        <w:tabs>
          <w:tab w:val="left" w:pos="3080"/>
        </w:tabs>
        <w:kinsoku w:val="0"/>
        <w:overflowPunct w:val="0"/>
        <w:spacing w:before="157"/>
        <w:ind w:left="2880" w:hanging="360"/>
        <w:jc w:val="both"/>
        <w:rPr>
          <w:rFonts w:ascii="Times New Roman" w:hAnsi="Times New Roman"/>
          <w:color w:val="auto"/>
        </w:rPr>
      </w:pPr>
      <w:r w:rsidRPr="006018C8">
        <w:rPr>
          <w:rFonts w:ascii="Times New Roman" w:hAnsi="Times New Roman"/>
          <w:color w:val="auto"/>
        </w:rPr>
        <w:t>Vernis</w:t>
      </w:r>
    </w:p>
    <w:p w14:paraId="3949C732" w14:textId="77777777" w:rsidR="00FA5B52" w:rsidRPr="006018C8" w:rsidRDefault="00FA5B52" w:rsidP="00FA5B52">
      <w:pPr>
        <w:pStyle w:val="Corpsdetexte"/>
        <w:kinsoku w:val="0"/>
        <w:overflowPunct w:val="0"/>
        <w:spacing w:before="124"/>
        <w:jc w:val="both"/>
      </w:pPr>
      <w:r w:rsidRPr="006018C8">
        <w:t>Impression vernis</w:t>
      </w:r>
    </w:p>
    <w:p w14:paraId="5E6BA985" w14:textId="77777777" w:rsidR="00FA5B52" w:rsidRPr="006018C8" w:rsidRDefault="00FA5B52" w:rsidP="00FA5B52">
      <w:pPr>
        <w:pStyle w:val="Corpsdetexte"/>
        <w:kinsoku w:val="0"/>
        <w:overflowPunct w:val="0"/>
        <w:spacing w:before="41" w:line="276" w:lineRule="auto"/>
        <w:ind w:right="351"/>
        <w:jc w:val="both"/>
      </w:pPr>
      <w:r w:rsidRPr="006018C8">
        <w:t>Application d'une couche de vernis dilué ayant un effet fongicide et insecticide (ne se substituant pas aux produits de préservation CTB.F).</w:t>
      </w:r>
    </w:p>
    <w:p w14:paraId="635343C8" w14:textId="77777777" w:rsidR="00FA5B52" w:rsidRPr="006018C8" w:rsidRDefault="00FA5B52" w:rsidP="00FA5B52">
      <w:pPr>
        <w:pStyle w:val="Titre7"/>
        <w:numPr>
          <w:ilvl w:val="2"/>
          <w:numId w:val="94"/>
        </w:numPr>
        <w:tabs>
          <w:tab w:val="left" w:pos="2369"/>
        </w:tabs>
        <w:kinsoku w:val="0"/>
        <w:overflowPunct w:val="0"/>
        <w:spacing w:before="119"/>
        <w:ind w:left="2160" w:hanging="360"/>
        <w:rPr>
          <w:rFonts w:ascii="Times New Roman" w:hAnsi="Times New Roman"/>
          <w:color w:val="auto"/>
        </w:rPr>
      </w:pPr>
      <w:bookmarkStart w:id="1085" w:name="_bookmark171"/>
      <w:bookmarkEnd w:id="1085"/>
      <w:r w:rsidRPr="006018C8">
        <w:rPr>
          <w:rFonts w:ascii="Times New Roman" w:hAnsi="Times New Roman"/>
          <w:color w:val="auto"/>
        </w:rPr>
        <w:t>Description des</w:t>
      </w:r>
      <w:r w:rsidRPr="006018C8">
        <w:rPr>
          <w:rFonts w:ascii="Times New Roman" w:hAnsi="Times New Roman"/>
          <w:color w:val="auto"/>
          <w:spacing w:val="2"/>
        </w:rPr>
        <w:t xml:space="preserve"> </w:t>
      </w:r>
      <w:r w:rsidRPr="006018C8">
        <w:rPr>
          <w:rFonts w:ascii="Times New Roman" w:hAnsi="Times New Roman"/>
          <w:color w:val="auto"/>
        </w:rPr>
        <w:t>travaux</w:t>
      </w:r>
    </w:p>
    <w:p w14:paraId="0C5C4226" w14:textId="77777777" w:rsidR="00FA5B52" w:rsidRPr="006018C8" w:rsidRDefault="00FA5B52" w:rsidP="00FA5B52">
      <w:pPr>
        <w:pStyle w:val="Paragraphedeliste"/>
        <w:widowControl w:val="0"/>
        <w:numPr>
          <w:ilvl w:val="3"/>
          <w:numId w:val="94"/>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Portes en bois</w:t>
      </w:r>
      <w:r w:rsidRPr="006018C8">
        <w:rPr>
          <w:rFonts w:ascii="Times New Roman" w:hAnsi="Times New Roman"/>
          <w:b/>
          <w:bCs/>
          <w:spacing w:val="6"/>
          <w:sz w:val="28"/>
          <w:szCs w:val="28"/>
        </w:rPr>
        <w:t xml:space="preserve"> </w:t>
      </w:r>
      <w:r w:rsidRPr="006018C8">
        <w:rPr>
          <w:rFonts w:ascii="Times New Roman" w:hAnsi="Times New Roman"/>
          <w:b/>
          <w:bCs/>
          <w:sz w:val="28"/>
          <w:szCs w:val="28"/>
        </w:rPr>
        <w:t>massif</w:t>
      </w:r>
    </w:p>
    <w:p w14:paraId="4A627443" w14:textId="77777777" w:rsidR="00FA5B52" w:rsidRPr="006018C8" w:rsidRDefault="00FA5B52" w:rsidP="00FA5B52">
      <w:pPr>
        <w:pStyle w:val="Corpsdetexte"/>
        <w:kinsoku w:val="0"/>
        <w:overflowPunct w:val="0"/>
        <w:spacing w:before="124" w:line="276" w:lineRule="auto"/>
        <w:ind w:right="359"/>
        <w:jc w:val="both"/>
      </w:pPr>
      <w:r w:rsidRPr="006018C8">
        <w:t>L’ensemble des portes en bois massif sera livré avec cadre en bois de type IROKO, SAPELLI ou similaire. Leur finition à la livraison devra présenter un aspect lisse. Elles devront préalablement être protégées de plusieurs couches de fond dur et suffisamment poncées. Elles seront à double battants pour l’accès aux salles de classe et à simple battant pour l’accès aux toilettes et au local technique et autres mais néanmoins resteront conformes aux plans architecturaux.</w:t>
      </w:r>
    </w:p>
    <w:p w14:paraId="3E12FA9E" w14:textId="77777777" w:rsidR="00FA5B52" w:rsidRPr="006018C8" w:rsidRDefault="00FA5B52" w:rsidP="00FA5B52">
      <w:pPr>
        <w:pStyle w:val="Titre7"/>
        <w:kinsoku w:val="0"/>
        <w:overflowPunct w:val="0"/>
        <w:spacing w:line="274" w:lineRule="exact"/>
        <w:rPr>
          <w:rFonts w:ascii="Times New Roman" w:hAnsi="Times New Roman"/>
          <w:color w:val="auto"/>
        </w:rPr>
      </w:pPr>
      <w:r w:rsidRPr="006018C8">
        <w:rPr>
          <w:rFonts w:ascii="Times New Roman" w:hAnsi="Times New Roman"/>
          <w:color w:val="auto"/>
        </w:rPr>
        <w:t>Clause générale relative aux serrures</w:t>
      </w:r>
    </w:p>
    <w:p w14:paraId="792555CA" w14:textId="77777777" w:rsidR="00FA5B52" w:rsidRPr="006018C8" w:rsidRDefault="00FA5B52" w:rsidP="00FA5B52">
      <w:pPr>
        <w:pStyle w:val="Corpsdetexte"/>
        <w:kinsoku w:val="0"/>
        <w:overflowPunct w:val="0"/>
        <w:spacing w:before="46" w:line="276" w:lineRule="auto"/>
        <w:ind w:right="362"/>
        <w:jc w:val="both"/>
      </w:pPr>
      <w:r w:rsidRPr="006018C8">
        <w:t>Les serrures de sûreté seront fournies avec trois clés. Chaque clé devra comporter un disque en métal inoxydable estampé, permettant une identification aisée du local desservi.</w:t>
      </w:r>
    </w:p>
    <w:p w14:paraId="285910C8" w14:textId="77777777" w:rsidR="00FA5B52" w:rsidRPr="006018C8" w:rsidRDefault="00FA5B52" w:rsidP="00FA5B52">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Fenêtres vitrées en aluminium à châssis</w:t>
      </w:r>
      <w:r w:rsidRPr="006018C8">
        <w:rPr>
          <w:rFonts w:ascii="Times New Roman" w:hAnsi="Times New Roman"/>
          <w:color w:val="auto"/>
          <w:spacing w:val="1"/>
        </w:rPr>
        <w:t xml:space="preserve"> </w:t>
      </w:r>
      <w:r w:rsidRPr="006018C8">
        <w:rPr>
          <w:rFonts w:ascii="Times New Roman" w:hAnsi="Times New Roman"/>
          <w:color w:val="auto"/>
        </w:rPr>
        <w:t>coulissant</w:t>
      </w:r>
    </w:p>
    <w:p w14:paraId="7BE59FCB" w14:textId="77777777" w:rsidR="00FA5B52" w:rsidRPr="006018C8" w:rsidRDefault="00FA5B52" w:rsidP="00FA5B52">
      <w:pPr>
        <w:pStyle w:val="Corpsdetexte"/>
        <w:kinsoku w:val="0"/>
        <w:overflowPunct w:val="0"/>
        <w:spacing w:before="123" w:line="276" w:lineRule="auto"/>
        <w:ind w:right="364"/>
        <w:jc w:val="both"/>
      </w:pPr>
      <w:r w:rsidRPr="006018C8">
        <w:t>Dans les trames prévues à cet effet et suivant les plans, sera incorporé un châssis coulissant. Ce châssis type 47 d'épaisseur 47 mm sera conçu pour s'intégrer dans l'ossature du mur, et pourra suivant le cas, et sans modification, être placé à droite ou à gauche dans la trame.</w:t>
      </w:r>
    </w:p>
    <w:p w14:paraId="33303877" w14:textId="77777777" w:rsidR="00FA5B52" w:rsidRPr="006018C8" w:rsidRDefault="00FA5B52" w:rsidP="00FA5B52">
      <w:pPr>
        <w:pStyle w:val="Corpsdetexte"/>
        <w:kinsoku w:val="0"/>
        <w:overflowPunct w:val="0"/>
        <w:spacing w:line="275" w:lineRule="exact"/>
        <w:jc w:val="both"/>
      </w:pPr>
      <w:r w:rsidRPr="006018C8">
        <w:t>Il comprendra :</w:t>
      </w:r>
    </w:p>
    <w:p w14:paraId="5BF301AC" w14:textId="77777777" w:rsidR="00FA5B52" w:rsidRPr="006018C8" w:rsidRDefault="00FA5B52" w:rsidP="00FA5B52">
      <w:pPr>
        <w:pStyle w:val="Paragraphedeliste"/>
        <w:widowControl w:val="0"/>
        <w:numPr>
          <w:ilvl w:val="0"/>
          <w:numId w:val="93"/>
        </w:numPr>
        <w:tabs>
          <w:tab w:val="left" w:pos="463"/>
        </w:tabs>
        <w:suppressAutoHyphens w:val="0"/>
        <w:kinsoku w:val="0"/>
        <w:overflowPunct w:val="0"/>
        <w:autoSpaceDE w:val="0"/>
        <w:adjustRightInd w:val="0"/>
        <w:spacing w:before="41" w:after="0" w:line="276" w:lineRule="auto"/>
        <w:ind w:right="364" w:hanging="10"/>
        <w:jc w:val="both"/>
        <w:textAlignment w:val="auto"/>
        <w:rPr>
          <w:rFonts w:ascii="Times New Roman" w:hAnsi="Times New Roman"/>
          <w:i/>
          <w:iCs/>
        </w:rPr>
      </w:pPr>
      <w:r w:rsidRPr="006018C8">
        <w:rPr>
          <w:rFonts w:ascii="Times New Roman" w:hAnsi="Times New Roman"/>
          <w:i/>
          <w:iCs/>
        </w:rPr>
        <w:lastRenderedPageBreak/>
        <w:t>Un cadre dormant et ouvrant en profil tubulaire assemblé dans les angles par équerres placées en expansion à l'intérieur des tubulaires</w:t>
      </w:r>
      <w:r w:rsidRPr="006018C8">
        <w:rPr>
          <w:rFonts w:ascii="Times New Roman" w:hAnsi="Times New Roman"/>
          <w:i/>
          <w:iCs/>
          <w:spacing w:val="4"/>
        </w:rPr>
        <w:t xml:space="preserve"> </w:t>
      </w:r>
      <w:r w:rsidRPr="006018C8">
        <w:rPr>
          <w:rFonts w:ascii="Times New Roman" w:hAnsi="Times New Roman"/>
          <w:i/>
          <w:iCs/>
        </w:rPr>
        <w:t>;</w:t>
      </w:r>
    </w:p>
    <w:p w14:paraId="14941886" w14:textId="77777777" w:rsidR="00FA5B52" w:rsidRPr="006018C8" w:rsidRDefault="00FA5B52" w:rsidP="00FA5B52">
      <w:pPr>
        <w:pStyle w:val="Paragraphedeliste"/>
        <w:widowControl w:val="0"/>
        <w:numPr>
          <w:ilvl w:val="0"/>
          <w:numId w:val="93"/>
        </w:numPr>
        <w:tabs>
          <w:tab w:val="left" w:pos="406"/>
        </w:tabs>
        <w:suppressAutoHyphens w:val="0"/>
        <w:kinsoku w:val="0"/>
        <w:overflowPunct w:val="0"/>
        <w:autoSpaceDE w:val="0"/>
        <w:adjustRightInd w:val="0"/>
        <w:spacing w:before="4" w:after="0" w:line="240" w:lineRule="auto"/>
        <w:ind w:left="405" w:hanging="145"/>
        <w:jc w:val="both"/>
        <w:textAlignment w:val="auto"/>
        <w:rPr>
          <w:rFonts w:ascii="Times New Roman" w:hAnsi="Times New Roman"/>
          <w:i/>
          <w:iCs/>
        </w:rPr>
      </w:pPr>
      <w:r w:rsidRPr="006018C8">
        <w:rPr>
          <w:rFonts w:ascii="Times New Roman" w:hAnsi="Times New Roman"/>
          <w:i/>
          <w:iCs/>
        </w:rPr>
        <w:t>La feuillure pour recevoir un vitrage en verre réfléchissant ANTELIO épaisseur 5 mm</w:t>
      </w:r>
      <w:r w:rsidRPr="006018C8">
        <w:rPr>
          <w:rFonts w:ascii="Times New Roman" w:hAnsi="Times New Roman"/>
          <w:i/>
          <w:iCs/>
          <w:spacing w:val="9"/>
        </w:rPr>
        <w:t xml:space="preserve"> </w:t>
      </w:r>
      <w:r w:rsidRPr="006018C8">
        <w:rPr>
          <w:rFonts w:ascii="Times New Roman" w:hAnsi="Times New Roman"/>
          <w:i/>
          <w:iCs/>
        </w:rPr>
        <w:t>;</w:t>
      </w:r>
    </w:p>
    <w:p w14:paraId="107D9BE2" w14:textId="77777777" w:rsidR="00FA5B52" w:rsidRPr="006018C8" w:rsidRDefault="00FA5B52" w:rsidP="00FA5B52">
      <w:pPr>
        <w:pStyle w:val="Paragraphedeliste"/>
        <w:widowControl w:val="0"/>
        <w:numPr>
          <w:ilvl w:val="0"/>
          <w:numId w:val="93"/>
        </w:numPr>
        <w:tabs>
          <w:tab w:val="left" w:pos="454"/>
        </w:tabs>
        <w:suppressAutoHyphens w:val="0"/>
        <w:kinsoku w:val="0"/>
        <w:overflowPunct w:val="0"/>
        <w:autoSpaceDE w:val="0"/>
        <w:adjustRightInd w:val="0"/>
        <w:spacing w:before="41" w:after="0" w:line="276" w:lineRule="auto"/>
        <w:ind w:left="261" w:right="363" w:firstLine="0"/>
        <w:jc w:val="both"/>
        <w:textAlignment w:val="auto"/>
        <w:rPr>
          <w:rFonts w:ascii="Times New Roman" w:hAnsi="Times New Roman"/>
          <w:i/>
          <w:iCs/>
        </w:rPr>
      </w:pPr>
      <w:r w:rsidRPr="006018C8">
        <w:rPr>
          <w:rFonts w:ascii="Times New Roman" w:hAnsi="Times New Roman"/>
          <w:i/>
          <w:iCs/>
        </w:rPr>
        <w:t>L'étanchéité du type renforcé entre dormant et ouvrant sera assuré par double battement et chambre d'équilibre avec adjonction d'un joint " Néoprène " complémentaire à l'intérieur</w:t>
      </w:r>
      <w:r w:rsidRPr="006018C8">
        <w:rPr>
          <w:rFonts w:ascii="Times New Roman" w:hAnsi="Times New Roman"/>
          <w:i/>
          <w:iCs/>
          <w:spacing w:val="8"/>
        </w:rPr>
        <w:t xml:space="preserve"> </w:t>
      </w:r>
      <w:r w:rsidRPr="006018C8">
        <w:rPr>
          <w:rFonts w:ascii="Times New Roman" w:hAnsi="Times New Roman"/>
          <w:i/>
          <w:iCs/>
        </w:rPr>
        <w:t>;</w:t>
      </w:r>
    </w:p>
    <w:p w14:paraId="3DD1E05A" w14:textId="77777777" w:rsidR="00FA5B52" w:rsidRPr="006018C8" w:rsidRDefault="00FA5B52" w:rsidP="00FA5B52">
      <w:pPr>
        <w:pStyle w:val="Paragraphedeliste"/>
        <w:widowControl w:val="0"/>
        <w:numPr>
          <w:ilvl w:val="0"/>
          <w:numId w:val="93"/>
        </w:numPr>
        <w:tabs>
          <w:tab w:val="left" w:pos="444"/>
        </w:tabs>
        <w:suppressAutoHyphens w:val="0"/>
        <w:kinsoku w:val="0"/>
        <w:overflowPunct w:val="0"/>
        <w:autoSpaceDE w:val="0"/>
        <w:adjustRightInd w:val="0"/>
        <w:spacing w:after="0" w:line="276" w:lineRule="auto"/>
        <w:ind w:right="362" w:hanging="10"/>
        <w:jc w:val="both"/>
        <w:textAlignment w:val="auto"/>
        <w:rPr>
          <w:rFonts w:ascii="Times New Roman" w:hAnsi="Times New Roman"/>
          <w:i/>
          <w:iCs/>
        </w:rPr>
      </w:pPr>
      <w:r w:rsidRPr="006018C8">
        <w:rPr>
          <w:rFonts w:ascii="Times New Roman" w:hAnsi="Times New Roman"/>
          <w:i/>
          <w:iCs/>
        </w:rPr>
        <w:t>La manœuvre et la condamnation de l'ouvrant dans la position coulissante, se feront par une poignée unique pour la combinaison</w:t>
      </w:r>
      <w:r w:rsidRPr="006018C8">
        <w:rPr>
          <w:rFonts w:ascii="Times New Roman" w:hAnsi="Times New Roman"/>
          <w:i/>
          <w:iCs/>
          <w:spacing w:val="4"/>
        </w:rPr>
        <w:t xml:space="preserve"> </w:t>
      </w:r>
      <w:r w:rsidRPr="006018C8">
        <w:rPr>
          <w:rFonts w:ascii="Times New Roman" w:hAnsi="Times New Roman"/>
          <w:i/>
          <w:iCs/>
        </w:rPr>
        <w:t>d'ouverture.</w:t>
      </w:r>
    </w:p>
    <w:p w14:paraId="3798BFD4" w14:textId="77777777" w:rsidR="00FA5B52" w:rsidRPr="006018C8" w:rsidRDefault="00FA5B52" w:rsidP="00FA5B52">
      <w:pPr>
        <w:pStyle w:val="Corpsdetexte"/>
        <w:kinsoku w:val="0"/>
        <w:overflowPunct w:val="0"/>
        <w:spacing w:line="276" w:lineRule="auto"/>
        <w:ind w:right="353"/>
        <w:jc w:val="both"/>
      </w:pPr>
      <w:r w:rsidRPr="006018C8">
        <w:t>Le mécanisme de commande comprenant les éléments ci-dessous énumérés, sera dissimulé totalement dans le cadre dormant et ouvrant :</w:t>
      </w:r>
    </w:p>
    <w:p w14:paraId="7A03E767" w14:textId="77777777" w:rsidR="00FA5B52" w:rsidRPr="006018C8" w:rsidRDefault="00FA5B52" w:rsidP="00FA5B52">
      <w:pPr>
        <w:pStyle w:val="Paragraphedeliste"/>
        <w:widowControl w:val="0"/>
        <w:numPr>
          <w:ilvl w:val="1"/>
          <w:numId w:val="93"/>
        </w:numPr>
        <w:tabs>
          <w:tab w:val="left" w:pos="1659"/>
        </w:tabs>
        <w:suppressAutoHyphens w:val="0"/>
        <w:kinsoku w:val="0"/>
        <w:overflowPunct w:val="0"/>
        <w:autoSpaceDE w:val="0"/>
        <w:adjustRightInd w:val="0"/>
        <w:spacing w:after="0" w:line="275" w:lineRule="exact"/>
        <w:textAlignment w:val="auto"/>
        <w:rPr>
          <w:rFonts w:ascii="Times New Roman" w:hAnsi="Times New Roman"/>
          <w:i/>
          <w:iCs/>
        </w:rPr>
      </w:pPr>
      <w:r w:rsidRPr="006018C8">
        <w:rPr>
          <w:rFonts w:ascii="Times New Roman" w:hAnsi="Times New Roman"/>
          <w:i/>
          <w:iCs/>
        </w:rPr>
        <w:t>Galet pour châssis coulissant</w:t>
      </w:r>
      <w:r w:rsidRPr="006018C8">
        <w:rPr>
          <w:rFonts w:ascii="Times New Roman" w:hAnsi="Times New Roman"/>
          <w:i/>
          <w:iCs/>
          <w:spacing w:val="6"/>
        </w:rPr>
        <w:t xml:space="preserve"> </w:t>
      </w:r>
      <w:r w:rsidRPr="006018C8">
        <w:rPr>
          <w:rFonts w:ascii="Times New Roman" w:hAnsi="Times New Roman"/>
          <w:i/>
          <w:iCs/>
        </w:rPr>
        <w:t>;</w:t>
      </w:r>
    </w:p>
    <w:p w14:paraId="02D14DE3" w14:textId="77777777" w:rsidR="00FA5B52" w:rsidRPr="006018C8" w:rsidRDefault="00FA5B52" w:rsidP="00FA5B52">
      <w:pPr>
        <w:pStyle w:val="Paragraphedeliste"/>
        <w:widowControl w:val="0"/>
        <w:numPr>
          <w:ilvl w:val="1"/>
          <w:numId w:val="93"/>
        </w:numPr>
        <w:tabs>
          <w:tab w:val="left" w:pos="1659"/>
        </w:tabs>
        <w:suppressAutoHyphens w:val="0"/>
        <w:kinsoku w:val="0"/>
        <w:overflowPunct w:val="0"/>
        <w:autoSpaceDE w:val="0"/>
        <w:adjustRightInd w:val="0"/>
        <w:spacing w:before="44" w:after="0" w:line="240" w:lineRule="auto"/>
        <w:textAlignment w:val="auto"/>
        <w:rPr>
          <w:rFonts w:ascii="Times New Roman" w:hAnsi="Times New Roman"/>
          <w:i/>
          <w:iCs/>
        </w:rPr>
      </w:pPr>
      <w:r w:rsidRPr="006018C8">
        <w:rPr>
          <w:rFonts w:ascii="Times New Roman" w:hAnsi="Times New Roman"/>
          <w:i/>
          <w:iCs/>
        </w:rPr>
        <w:t>Rail pour châssis coulissant</w:t>
      </w:r>
      <w:r w:rsidRPr="006018C8">
        <w:rPr>
          <w:rFonts w:ascii="Times New Roman" w:hAnsi="Times New Roman"/>
          <w:i/>
          <w:iCs/>
          <w:spacing w:val="-7"/>
        </w:rPr>
        <w:t xml:space="preserve"> </w:t>
      </w:r>
      <w:r w:rsidRPr="006018C8">
        <w:rPr>
          <w:rFonts w:ascii="Times New Roman" w:hAnsi="Times New Roman"/>
          <w:i/>
          <w:iCs/>
        </w:rPr>
        <w:t>;</w:t>
      </w:r>
    </w:p>
    <w:p w14:paraId="32A5AD7F" w14:textId="77777777" w:rsidR="00FA5B52" w:rsidRPr="006018C8" w:rsidRDefault="00FA5B52" w:rsidP="00FA5B52">
      <w:pPr>
        <w:pStyle w:val="Paragraphedeliste"/>
        <w:widowControl w:val="0"/>
        <w:numPr>
          <w:ilvl w:val="1"/>
          <w:numId w:val="93"/>
        </w:numPr>
        <w:tabs>
          <w:tab w:val="left" w:pos="1659"/>
        </w:tabs>
        <w:suppressAutoHyphens w:val="0"/>
        <w:kinsoku w:val="0"/>
        <w:overflowPunct w:val="0"/>
        <w:autoSpaceDE w:val="0"/>
        <w:adjustRightInd w:val="0"/>
        <w:spacing w:before="41" w:after="0" w:line="240" w:lineRule="auto"/>
        <w:textAlignment w:val="auto"/>
        <w:rPr>
          <w:rFonts w:ascii="Times New Roman" w:hAnsi="Times New Roman"/>
          <w:i/>
          <w:iCs/>
        </w:rPr>
      </w:pPr>
      <w:r w:rsidRPr="006018C8">
        <w:rPr>
          <w:rFonts w:ascii="Times New Roman" w:hAnsi="Times New Roman"/>
          <w:i/>
          <w:iCs/>
        </w:rPr>
        <w:t>Patin pour châssis</w:t>
      </w:r>
      <w:r w:rsidRPr="006018C8">
        <w:rPr>
          <w:rFonts w:ascii="Times New Roman" w:hAnsi="Times New Roman"/>
          <w:i/>
          <w:iCs/>
          <w:spacing w:val="-12"/>
        </w:rPr>
        <w:t xml:space="preserve"> </w:t>
      </w:r>
      <w:r w:rsidRPr="006018C8">
        <w:rPr>
          <w:rFonts w:ascii="Times New Roman" w:hAnsi="Times New Roman"/>
          <w:i/>
          <w:iCs/>
        </w:rPr>
        <w:t>coulissant.</w:t>
      </w:r>
    </w:p>
    <w:p w14:paraId="18FDA52D" w14:textId="77777777" w:rsidR="00FA5B52" w:rsidRPr="006018C8" w:rsidRDefault="00FA5B52" w:rsidP="00FA5B52">
      <w:pPr>
        <w:pStyle w:val="Corpsdetexte"/>
        <w:kinsoku w:val="0"/>
        <w:overflowPunct w:val="0"/>
        <w:spacing w:before="62" w:line="276" w:lineRule="auto"/>
        <w:ind w:right="345"/>
      </w:pPr>
      <w:r w:rsidRPr="006018C8">
        <w:t>Seule la poignée sera visible. Aucune vis ne sera apparente, évitant ainsi toutes détériorations ou démontage par les utilisateurs.</w:t>
      </w:r>
    </w:p>
    <w:p w14:paraId="55B67721" w14:textId="77777777" w:rsidR="00FA5B52" w:rsidRPr="006018C8" w:rsidRDefault="00FA5B52" w:rsidP="00FA5B52">
      <w:pPr>
        <w:pStyle w:val="Titre5"/>
        <w:numPr>
          <w:ilvl w:val="3"/>
          <w:numId w:val="94"/>
        </w:numPr>
        <w:tabs>
          <w:tab w:val="left" w:pos="3080"/>
        </w:tabs>
        <w:kinsoku w:val="0"/>
        <w:overflowPunct w:val="0"/>
        <w:spacing w:before="116"/>
        <w:ind w:left="2880" w:hanging="360"/>
        <w:rPr>
          <w:rFonts w:ascii="Times New Roman" w:hAnsi="Times New Roman"/>
          <w:color w:val="auto"/>
        </w:rPr>
      </w:pPr>
      <w:r w:rsidRPr="006018C8">
        <w:rPr>
          <w:rFonts w:ascii="Times New Roman" w:hAnsi="Times New Roman"/>
          <w:color w:val="auto"/>
        </w:rPr>
        <w:t>Grilles métalliques des fenêtres et</w:t>
      </w:r>
      <w:r w:rsidRPr="006018C8">
        <w:rPr>
          <w:rFonts w:ascii="Times New Roman" w:hAnsi="Times New Roman"/>
          <w:color w:val="auto"/>
          <w:spacing w:val="7"/>
        </w:rPr>
        <w:t xml:space="preserve"> </w:t>
      </w:r>
      <w:r w:rsidRPr="006018C8">
        <w:rPr>
          <w:rFonts w:ascii="Times New Roman" w:hAnsi="Times New Roman"/>
          <w:color w:val="auto"/>
        </w:rPr>
        <w:t>impostes</w:t>
      </w:r>
    </w:p>
    <w:p w14:paraId="54050747" w14:textId="77777777" w:rsidR="00FA5B52" w:rsidRPr="006018C8" w:rsidRDefault="00FA5B52" w:rsidP="00FA5B52">
      <w:pPr>
        <w:pStyle w:val="Corpsdetexte"/>
        <w:kinsoku w:val="0"/>
        <w:overflowPunct w:val="0"/>
        <w:spacing w:before="123"/>
      </w:pPr>
      <w:r w:rsidRPr="006018C8">
        <w:t>L’ensemble sera constitué de :</w:t>
      </w:r>
    </w:p>
    <w:p w14:paraId="5FF503E9"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Un cadre en cornière de 40 mm</w:t>
      </w:r>
      <w:r w:rsidRPr="006018C8">
        <w:rPr>
          <w:rFonts w:ascii="Times New Roman" w:hAnsi="Times New Roman"/>
          <w:spacing w:val="4"/>
        </w:rPr>
        <w:t xml:space="preserve"> </w:t>
      </w:r>
      <w:r w:rsidRPr="006018C8">
        <w:rPr>
          <w:rFonts w:ascii="Times New Roman" w:hAnsi="Times New Roman"/>
        </w:rPr>
        <w:t>;</w:t>
      </w:r>
    </w:p>
    <w:p w14:paraId="55A3E8AC"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Dimensions 40 mm x 3 mm avec pattes à scellement</w:t>
      </w:r>
      <w:r w:rsidRPr="006018C8">
        <w:rPr>
          <w:rFonts w:ascii="Times New Roman" w:hAnsi="Times New Roman"/>
          <w:spacing w:val="8"/>
        </w:rPr>
        <w:t xml:space="preserve"> </w:t>
      </w:r>
      <w:r w:rsidRPr="006018C8">
        <w:rPr>
          <w:rFonts w:ascii="Times New Roman" w:hAnsi="Times New Roman"/>
        </w:rPr>
        <w:t>;</w:t>
      </w:r>
    </w:p>
    <w:p w14:paraId="0C21DEF6"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Montants intérieurs en tubes rectangulaires de dimensions 15 mm x 35 mm</w:t>
      </w:r>
      <w:r w:rsidRPr="006018C8">
        <w:rPr>
          <w:rFonts w:ascii="Times New Roman" w:hAnsi="Times New Roman"/>
          <w:spacing w:val="7"/>
        </w:rPr>
        <w:t xml:space="preserve"> </w:t>
      </w:r>
      <w:r w:rsidRPr="006018C8">
        <w:rPr>
          <w:rFonts w:ascii="Times New Roman" w:hAnsi="Times New Roman"/>
        </w:rPr>
        <w:t>;</w:t>
      </w:r>
    </w:p>
    <w:p w14:paraId="0A7339FE" w14:textId="77777777" w:rsidR="00FA5B52" w:rsidRPr="006018C8" w:rsidRDefault="00FA5B52" w:rsidP="00FA5B52">
      <w:pPr>
        <w:pStyle w:val="Corpsdetexte"/>
        <w:kinsoku w:val="0"/>
        <w:overflowPunct w:val="0"/>
        <w:spacing w:before="40" w:line="276" w:lineRule="auto"/>
        <w:ind w:right="345"/>
      </w:pPr>
      <w:r w:rsidRPr="006018C8">
        <w:t>L’ensemble recevra une couche de peinture antirouille avant la pause. Si l’entrepreneur est désireux de changer les présentes prescriptions il soumettra ses propositions au maitre d’œuvre qui aura le mot final.</w:t>
      </w:r>
    </w:p>
    <w:p w14:paraId="018488B7" w14:textId="77777777" w:rsidR="00FA5B52" w:rsidRPr="006018C8" w:rsidRDefault="00FA5B52" w:rsidP="00FA5B52">
      <w:pPr>
        <w:pStyle w:val="Titre5"/>
        <w:numPr>
          <w:ilvl w:val="3"/>
          <w:numId w:val="94"/>
        </w:numPr>
        <w:tabs>
          <w:tab w:val="left" w:pos="3080"/>
        </w:tabs>
        <w:kinsoku w:val="0"/>
        <w:overflowPunct w:val="0"/>
        <w:spacing w:before="120"/>
        <w:ind w:left="2880" w:hanging="360"/>
        <w:rPr>
          <w:rFonts w:ascii="Times New Roman" w:hAnsi="Times New Roman"/>
          <w:color w:val="auto"/>
        </w:rPr>
      </w:pPr>
      <w:r w:rsidRPr="006018C8">
        <w:rPr>
          <w:rFonts w:ascii="Times New Roman" w:hAnsi="Times New Roman"/>
          <w:color w:val="auto"/>
        </w:rPr>
        <w:t>Garde-corps et main courante</w:t>
      </w:r>
      <w:r w:rsidRPr="006018C8">
        <w:rPr>
          <w:rFonts w:ascii="Times New Roman" w:hAnsi="Times New Roman"/>
          <w:color w:val="auto"/>
          <w:spacing w:val="2"/>
        </w:rPr>
        <w:t xml:space="preserve"> </w:t>
      </w:r>
      <w:r w:rsidRPr="006018C8">
        <w:rPr>
          <w:rFonts w:ascii="Times New Roman" w:hAnsi="Times New Roman"/>
          <w:color w:val="auto"/>
        </w:rPr>
        <w:t>métalliques</w:t>
      </w:r>
    </w:p>
    <w:p w14:paraId="547D73E0" w14:textId="77777777" w:rsidR="00FA5B52" w:rsidRPr="006018C8" w:rsidRDefault="00FA5B52" w:rsidP="00FA5B52">
      <w:pPr>
        <w:pStyle w:val="Corpsdetexte"/>
        <w:kinsoku w:val="0"/>
        <w:overflowPunct w:val="0"/>
        <w:spacing w:before="123"/>
      </w:pPr>
      <w:r w:rsidRPr="006018C8">
        <w:t>L’ensemble sera constitué de :</w:t>
      </w:r>
    </w:p>
    <w:p w14:paraId="6BD33655"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 xml:space="preserve">Une main courante en tube de diamètre 40 </w:t>
      </w:r>
      <w:r w:rsidRPr="006018C8">
        <w:rPr>
          <w:rFonts w:ascii="Times New Roman" w:hAnsi="Times New Roman"/>
          <w:spacing w:val="-3"/>
        </w:rPr>
        <w:t xml:space="preserve">mm </w:t>
      </w:r>
      <w:r w:rsidRPr="006018C8">
        <w:rPr>
          <w:rFonts w:ascii="Times New Roman" w:hAnsi="Times New Roman"/>
        </w:rPr>
        <w:t>fermée à chaque extrémité</w:t>
      </w:r>
      <w:r w:rsidRPr="006018C8">
        <w:rPr>
          <w:rFonts w:ascii="Times New Roman" w:hAnsi="Times New Roman"/>
          <w:spacing w:val="17"/>
        </w:rPr>
        <w:t xml:space="preserve"> </w:t>
      </w:r>
      <w:r w:rsidRPr="006018C8">
        <w:rPr>
          <w:rFonts w:ascii="Times New Roman" w:hAnsi="Times New Roman"/>
        </w:rPr>
        <w:t>;</w:t>
      </w:r>
    </w:p>
    <w:p w14:paraId="20D85E01"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Des pattes de fixation en fer rond de diamètre 16 mm</w:t>
      </w:r>
      <w:r w:rsidRPr="006018C8">
        <w:rPr>
          <w:rFonts w:ascii="Times New Roman" w:hAnsi="Times New Roman"/>
          <w:spacing w:val="2"/>
        </w:rPr>
        <w:t xml:space="preserve"> </w:t>
      </w:r>
      <w:r w:rsidRPr="006018C8">
        <w:rPr>
          <w:rFonts w:ascii="Times New Roman" w:hAnsi="Times New Roman"/>
        </w:rPr>
        <w:t>;</w:t>
      </w:r>
    </w:p>
    <w:p w14:paraId="279B2169"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Des platines de fixation rondes pré-percées</w:t>
      </w:r>
      <w:r w:rsidRPr="006018C8">
        <w:rPr>
          <w:rFonts w:ascii="Times New Roman" w:hAnsi="Times New Roman"/>
          <w:spacing w:val="1"/>
        </w:rPr>
        <w:t xml:space="preserve"> </w:t>
      </w:r>
      <w:r w:rsidRPr="006018C8">
        <w:rPr>
          <w:rFonts w:ascii="Times New Roman" w:hAnsi="Times New Roman"/>
        </w:rPr>
        <w:t>;</w:t>
      </w:r>
    </w:p>
    <w:p w14:paraId="055D72D8" w14:textId="77777777" w:rsidR="00FA5B52" w:rsidRPr="006018C8" w:rsidRDefault="00FA5B52" w:rsidP="00FA5B52">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Une fixation par vissage.</w:t>
      </w:r>
    </w:p>
    <w:p w14:paraId="6D0B76B2" w14:textId="77777777" w:rsidR="00FA5B52" w:rsidRPr="006018C8" w:rsidRDefault="00FA5B52" w:rsidP="00FA5B52">
      <w:pPr>
        <w:pStyle w:val="Corpsdetexte"/>
        <w:kinsoku w:val="0"/>
        <w:overflowPunct w:val="0"/>
        <w:rPr>
          <w:sz w:val="2"/>
          <w:szCs w:val="2"/>
        </w:rPr>
      </w:pPr>
    </w:p>
    <w:p w14:paraId="6BD58DA3" w14:textId="77777777" w:rsidR="00FA5B52" w:rsidRPr="006018C8" w:rsidRDefault="00FA5B52" w:rsidP="00FA5B52">
      <w:pPr>
        <w:pStyle w:val="Titre5"/>
        <w:numPr>
          <w:ilvl w:val="0"/>
          <w:numId w:val="138"/>
        </w:numPr>
        <w:tabs>
          <w:tab w:val="left" w:pos="953"/>
        </w:tabs>
        <w:kinsoku w:val="0"/>
        <w:overflowPunct w:val="0"/>
        <w:spacing w:before="1"/>
        <w:ind w:left="381" w:right="355"/>
        <w:rPr>
          <w:rFonts w:ascii="Times New Roman" w:hAnsi="Times New Roman"/>
          <w:color w:val="auto"/>
        </w:rPr>
      </w:pPr>
      <w:bookmarkStart w:id="1086" w:name="_bookmark172"/>
      <w:bookmarkEnd w:id="1086"/>
      <w:r w:rsidRPr="006018C8">
        <w:rPr>
          <w:rFonts w:ascii="Times New Roman" w:hAnsi="Times New Roman"/>
          <w:color w:val="auto"/>
        </w:rPr>
        <w:t>MODE D’EXECUTION DES TRAVAUX : PEINTURE ET REVÊTEMENTS DES</w:t>
      </w:r>
      <w:r w:rsidRPr="006018C8">
        <w:rPr>
          <w:rFonts w:ascii="Times New Roman" w:hAnsi="Times New Roman"/>
          <w:color w:val="auto"/>
          <w:spacing w:val="-1"/>
        </w:rPr>
        <w:t xml:space="preserve"> </w:t>
      </w:r>
      <w:r w:rsidRPr="006018C8">
        <w:rPr>
          <w:rFonts w:ascii="Times New Roman" w:hAnsi="Times New Roman"/>
          <w:color w:val="auto"/>
        </w:rPr>
        <w:t>MURS</w:t>
      </w:r>
    </w:p>
    <w:p w14:paraId="7AA79388" w14:textId="77777777" w:rsidR="00FA5B52" w:rsidRPr="006018C8" w:rsidRDefault="00FA5B52" w:rsidP="00FA5B52">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87" w:name="_bookmark173"/>
      <w:bookmarkEnd w:id="1087"/>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09D3C936" w14:textId="77777777" w:rsidR="00FA5B52" w:rsidRPr="006018C8" w:rsidRDefault="00FA5B52" w:rsidP="00FA5B52">
      <w:pPr>
        <w:pStyle w:val="Corpsdetexte"/>
        <w:kinsoku w:val="0"/>
        <w:overflowPunct w:val="0"/>
        <w:spacing w:before="123" w:line="276" w:lineRule="auto"/>
        <w:ind w:right="418"/>
      </w:pPr>
      <w:r w:rsidRPr="006018C8">
        <w:t>Les présents travaux de construction s’étendent sur la parcelle du site réservée pour, et pour le lot 7 (Peinture et Revêtement des murs), ils consistent en :</w:t>
      </w:r>
    </w:p>
    <w:p w14:paraId="1CDAD963" w14:textId="77777777" w:rsidR="00FA5B52" w:rsidRPr="006018C8" w:rsidRDefault="00FA5B52" w:rsidP="00FA5B52">
      <w:pPr>
        <w:pStyle w:val="Paragraphedeliste"/>
        <w:widowControl w:val="0"/>
        <w:numPr>
          <w:ilvl w:val="0"/>
          <w:numId w:val="91"/>
        </w:numPr>
        <w:tabs>
          <w:tab w:val="left" w:pos="1659"/>
        </w:tabs>
        <w:suppressAutoHyphens w:val="0"/>
        <w:kinsoku w:val="0"/>
        <w:overflowPunct w:val="0"/>
        <w:autoSpaceDE w:val="0"/>
        <w:adjustRightInd w:val="0"/>
        <w:spacing w:after="0" w:line="276" w:lineRule="auto"/>
        <w:ind w:right="495"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w:t>
      </w:r>
      <w:r w:rsidRPr="006018C8">
        <w:rPr>
          <w:rFonts w:ascii="Times New Roman" w:hAnsi="Times New Roman"/>
        </w:rPr>
        <w:t xml:space="preserve">et </w:t>
      </w:r>
      <w:r w:rsidRPr="006018C8">
        <w:rPr>
          <w:rFonts w:ascii="Times New Roman" w:hAnsi="Times New Roman"/>
          <w:spacing w:val="-3"/>
        </w:rPr>
        <w:t xml:space="preserve">la </w:t>
      </w:r>
      <w:r w:rsidRPr="006018C8">
        <w:rPr>
          <w:rFonts w:ascii="Times New Roman" w:hAnsi="Times New Roman"/>
        </w:rPr>
        <w:t xml:space="preserve">mise </w:t>
      </w:r>
      <w:r w:rsidRPr="006018C8">
        <w:rPr>
          <w:rFonts w:ascii="Times New Roman" w:hAnsi="Times New Roman"/>
          <w:spacing w:val="-3"/>
        </w:rPr>
        <w:t xml:space="preserve">en œuvre </w:t>
      </w:r>
      <w:r w:rsidRPr="006018C8">
        <w:rPr>
          <w:rFonts w:ascii="Times New Roman" w:hAnsi="Times New Roman"/>
        </w:rPr>
        <w:t xml:space="preserve">de tous les </w:t>
      </w:r>
      <w:r w:rsidRPr="006018C8">
        <w:rPr>
          <w:rFonts w:ascii="Times New Roman" w:hAnsi="Times New Roman"/>
          <w:spacing w:val="-3"/>
        </w:rPr>
        <w:t xml:space="preserve">produits, matériaux, </w:t>
      </w:r>
      <w:r w:rsidRPr="006018C8">
        <w:rPr>
          <w:rFonts w:ascii="Times New Roman" w:hAnsi="Times New Roman"/>
        </w:rPr>
        <w:t xml:space="preserve">échelles </w:t>
      </w:r>
      <w:r w:rsidRPr="006018C8">
        <w:rPr>
          <w:rFonts w:ascii="Times New Roman" w:hAnsi="Times New Roman"/>
          <w:spacing w:val="-3"/>
        </w:rPr>
        <w:t xml:space="preserve">et échafaudages </w:t>
      </w:r>
      <w:r w:rsidRPr="006018C8">
        <w:rPr>
          <w:rFonts w:ascii="Times New Roman" w:hAnsi="Times New Roman"/>
        </w:rPr>
        <w:t>nécessaires</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4"/>
        </w:rPr>
        <w:t xml:space="preserve"> </w:t>
      </w:r>
      <w:r w:rsidRPr="006018C8">
        <w:rPr>
          <w:rFonts w:ascii="Times New Roman" w:hAnsi="Times New Roman"/>
          <w:spacing w:val="-3"/>
        </w:rPr>
        <w:t>l’exécution</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à</w:t>
      </w:r>
      <w:r w:rsidRPr="006018C8">
        <w:rPr>
          <w:rFonts w:ascii="Times New Roman" w:hAnsi="Times New Roman"/>
          <w:spacing w:val="-10"/>
        </w:rPr>
        <w:t xml:space="preserve"> </w:t>
      </w:r>
      <w:r w:rsidRPr="006018C8">
        <w:rPr>
          <w:rFonts w:ascii="Times New Roman" w:hAnsi="Times New Roman"/>
        </w:rPr>
        <w:t>la</w:t>
      </w:r>
      <w:r w:rsidRPr="006018C8">
        <w:rPr>
          <w:rFonts w:ascii="Times New Roman" w:hAnsi="Times New Roman"/>
          <w:spacing w:val="-8"/>
        </w:rPr>
        <w:t xml:space="preserve"> </w:t>
      </w:r>
      <w:r w:rsidRPr="006018C8">
        <w:rPr>
          <w:rFonts w:ascii="Times New Roman" w:hAnsi="Times New Roman"/>
        </w:rPr>
        <w:t>finition</w:t>
      </w:r>
      <w:r w:rsidRPr="006018C8">
        <w:rPr>
          <w:rFonts w:ascii="Times New Roman" w:hAnsi="Times New Roman"/>
          <w:spacing w:val="-4"/>
        </w:rPr>
        <w:t xml:space="preserve"> </w:t>
      </w:r>
      <w:r w:rsidRPr="006018C8">
        <w:rPr>
          <w:rFonts w:ascii="Times New Roman" w:hAnsi="Times New Roman"/>
          <w:spacing w:val="-3"/>
        </w:rPr>
        <w:t>parfaite</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travaux</w:t>
      </w:r>
      <w:r w:rsidRPr="006018C8">
        <w:rPr>
          <w:rFonts w:ascii="Times New Roman" w:hAnsi="Times New Roman"/>
          <w:spacing w:val="1"/>
        </w:rPr>
        <w:t xml:space="preserve"> </w:t>
      </w:r>
      <w:r w:rsidRPr="006018C8">
        <w:rPr>
          <w:rFonts w:ascii="Times New Roman" w:hAnsi="Times New Roman"/>
        </w:rPr>
        <w:t>;</w:t>
      </w:r>
    </w:p>
    <w:p w14:paraId="12D26A5B" w14:textId="77777777" w:rsidR="00FA5B52" w:rsidRPr="006018C8" w:rsidRDefault="00FA5B52" w:rsidP="00FA5B52">
      <w:pPr>
        <w:pStyle w:val="Paragraphedeliste"/>
        <w:widowControl w:val="0"/>
        <w:numPr>
          <w:ilvl w:val="0"/>
          <w:numId w:val="91"/>
        </w:numPr>
        <w:tabs>
          <w:tab w:val="left" w:pos="1659"/>
        </w:tabs>
        <w:suppressAutoHyphens w:val="0"/>
        <w:kinsoku w:val="0"/>
        <w:overflowPunct w:val="0"/>
        <w:autoSpaceDE w:val="0"/>
        <w:adjustRightInd w:val="0"/>
        <w:spacing w:after="0" w:line="273" w:lineRule="auto"/>
        <w:ind w:right="498"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réfection </w:t>
      </w:r>
      <w:r w:rsidRPr="006018C8">
        <w:rPr>
          <w:rFonts w:ascii="Times New Roman" w:hAnsi="Times New Roman"/>
        </w:rPr>
        <w:t xml:space="preserve">des ouvrages </w:t>
      </w:r>
      <w:r w:rsidRPr="006018C8">
        <w:rPr>
          <w:rFonts w:ascii="Times New Roman" w:hAnsi="Times New Roman"/>
          <w:spacing w:val="-3"/>
        </w:rPr>
        <w:t xml:space="preserve">défectueux </w:t>
      </w:r>
      <w:r w:rsidRPr="006018C8">
        <w:rPr>
          <w:rFonts w:ascii="Times New Roman" w:hAnsi="Times New Roman"/>
        </w:rPr>
        <w:t xml:space="preserve">mis en œuvre en cours d’exécution </w:t>
      </w:r>
      <w:r w:rsidRPr="006018C8">
        <w:rPr>
          <w:rFonts w:ascii="Times New Roman" w:hAnsi="Times New Roman"/>
          <w:spacing w:val="-3"/>
        </w:rPr>
        <w:t xml:space="preserve">ou </w:t>
      </w:r>
      <w:r w:rsidRPr="006018C8">
        <w:rPr>
          <w:rFonts w:ascii="Times New Roman" w:hAnsi="Times New Roman"/>
        </w:rPr>
        <w:t>à la réception provisoire</w:t>
      </w:r>
      <w:r w:rsidRPr="006018C8">
        <w:rPr>
          <w:rFonts w:ascii="Times New Roman" w:hAnsi="Times New Roman"/>
          <w:spacing w:val="-9"/>
        </w:rPr>
        <w:t xml:space="preserve"> </w:t>
      </w:r>
      <w:r w:rsidRPr="006018C8">
        <w:rPr>
          <w:rFonts w:ascii="Times New Roman" w:hAnsi="Times New Roman"/>
        </w:rPr>
        <w:t>;</w:t>
      </w:r>
    </w:p>
    <w:p w14:paraId="2D46F229" w14:textId="77777777" w:rsidR="00FA5B52" w:rsidRPr="006018C8" w:rsidRDefault="00FA5B52" w:rsidP="00FA5B52">
      <w:pPr>
        <w:pStyle w:val="Paragraphedeliste"/>
        <w:widowControl w:val="0"/>
        <w:numPr>
          <w:ilvl w:val="0"/>
          <w:numId w:val="91"/>
        </w:numPr>
        <w:tabs>
          <w:tab w:val="left" w:pos="1659"/>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 xml:space="preserve">Le raccord </w:t>
      </w:r>
      <w:r w:rsidRPr="006018C8">
        <w:rPr>
          <w:rFonts w:ascii="Times New Roman" w:hAnsi="Times New Roman"/>
          <w:spacing w:val="-3"/>
        </w:rPr>
        <w:t xml:space="preserve">de </w:t>
      </w:r>
      <w:r w:rsidRPr="006018C8">
        <w:rPr>
          <w:rFonts w:ascii="Times New Roman" w:hAnsi="Times New Roman"/>
        </w:rPr>
        <w:t xml:space="preserve">peinture </w:t>
      </w:r>
      <w:r w:rsidRPr="006018C8">
        <w:rPr>
          <w:rFonts w:ascii="Times New Roman" w:hAnsi="Times New Roman"/>
          <w:spacing w:val="-3"/>
        </w:rPr>
        <w:t xml:space="preserve">après </w:t>
      </w:r>
      <w:r w:rsidRPr="006018C8">
        <w:rPr>
          <w:rFonts w:ascii="Times New Roman" w:hAnsi="Times New Roman"/>
        </w:rPr>
        <w:t xml:space="preserve">ajustage des </w:t>
      </w:r>
      <w:r w:rsidRPr="006018C8">
        <w:rPr>
          <w:rFonts w:ascii="Times New Roman" w:hAnsi="Times New Roman"/>
          <w:spacing w:val="-3"/>
        </w:rPr>
        <w:t>menuiseries</w:t>
      </w:r>
      <w:r w:rsidRPr="006018C8">
        <w:rPr>
          <w:rFonts w:ascii="Times New Roman" w:hAnsi="Times New Roman"/>
          <w:spacing w:val="-27"/>
        </w:rPr>
        <w:t xml:space="preserve"> </w:t>
      </w:r>
      <w:r w:rsidRPr="006018C8">
        <w:rPr>
          <w:rFonts w:ascii="Times New Roman" w:hAnsi="Times New Roman"/>
        </w:rPr>
        <w:t>;</w:t>
      </w:r>
    </w:p>
    <w:p w14:paraId="15C4E537" w14:textId="77777777" w:rsidR="00FA5B52" w:rsidRPr="006018C8" w:rsidRDefault="00FA5B52" w:rsidP="00FA5B52">
      <w:pPr>
        <w:pStyle w:val="Paragraphedeliste"/>
        <w:widowControl w:val="0"/>
        <w:numPr>
          <w:ilvl w:val="0"/>
          <w:numId w:val="91"/>
        </w:numPr>
        <w:tabs>
          <w:tab w:val="left" w:pos="1659"/>
        </w:tabs>
        <w:suppressAutoHyphens w:val="0"/>
        <w:kinsoku w:val="0"/>
        <w:overflowPunct w:val="0"/>
        <w:autoSpaceDE w:val="0"/>
        <w:adjustRightInd w:val="0"/>
        <w:spacing w:before="34" w:after="0" w:line="240" w:lineRule="auto"/>
        <w:ind w:left="1658"/>
        <w:textAlignment w:val="auto"/>
        <w:rPr>
          <w:rFonts w:ascii="Times New Roman" w:hAnsi="Times New Roman"/>
          <w:spacing w:val="-3"/>
        </w:rPr>
      </w:pPr>
      <w:r w:rsidRPr="006018C8">
        <w:rPr>
          <w:rFonts w:ascii="Times New Roman" w:hAnsi="Times New Roman"/>
        </w:rPr>
        <w:t xml:space="preserve">Le nettoyage des locaux </w:t>
      </w:r>
      <w:r w:rsidRPr="006018C8">
        <w:rPr>
          <w:rFonts w:ascii="Times New Roman" w:hAnsi="Times New Roman"/>
          <w:spacing w:val="-3"/>
        </w:rPr>
        <w:t xml:space="preserve">pour permettre </w:t>
      </w:r>
      <w:r w:rsidRPr="006018C8">
        <w:rPr>
          <w:rFonts w:ascii="Times New Roman" w:hAnsi="Times New Roman"/>
        </w:rPr>
        <w:t xml:space="preserve">la mise </w:t>
      </w:r>
      <w:r w:rsidRPr="006018C8">
        <w:rPr>
          <w:rFonts w:ascii="Times New Roman" w:hAnsi="Times New Roman"/>
          <w:spacing w:val="-3"/>
        </w:rPr>
        <w:t>en</w:t>
      </w:r>
      <w:r w:rsidRPr="006018C8">
        <w:rPr>
          <w:rFonts w:ascii="Times New Roman" w:hAnsi="Times New Roman"/>
          <w:spacing w:val="-34"/>
        </w:rPr>
        <w:t xml:space="preserve"> </w:t>
      </w:r>
      <w:r w:rsidRPr="006018C8">
        <w:rPr>
          <w:rFonts w:ascii="Times New Roman" w:hAnsi="Times New Roman"/>
          <w:spacing w:val="-3"/>
        </w:rPr>
        <w:t>service.</w:t>
      </w:r>
    </w:p>
    <w:p w14:paraId="3D9A2C0C" w14:textId="77777777" w:rsidR="00FA5B52" w:rsidRPr="006018C8" w:rsidRDefault="00FA5B52" w:rsidP="00FA5B52">
      <w:pPr>
        <w:pStyle w:val="Titre6"/>
        <w:numPr>
          <w:ilvl w:val="1"/>
          <w:numId w:val="138"/>
        </w:numPr>
        <w:tabs>
          <w:tab w:val="left" w:pos="1659"/>
        </w:tabs>
        <w:kinsoku w:val="0"/>
        <w:overflowPunct w:val="0"/>
        <w:spacing w:before="166"/>
        <w:ind w:left="1658" w:hanging="1057"/>
        <w:jc w:val="both"/>
        <w:rPr>
          <w:rFonts w:ascii="Times New Roman" w:hAnsi="Times New Roman"/>
          <w:color w:val="auto"/>
        </w:rPr>
      </w:pPr>
      <w:bookmarkStart w:id="1088" w:name="_bookmark174"/>
      <w:bookmarkEnd w:id="1088"/>
      <w:r w:rsidRPr="006018C8">
        <w:rPr>
          <w:rFonts w:ascii="Times New Roman" w:hAnsi="Times New Roman"/>
          <w:color w:val="auto"/>
        </w:rPr>
        <w:t>Réception des</w:t>
      </w:r>
      <w:r w:rsidRPr="006018C8">
        <w:rPr>
          <w:rFonts w:ascii="Times New Roman" w:hAnsi="Times New Roman"/>
          <w:color w:val="auto"/>
          <w:spacing w:val="1"/>
        </w:rPr>
        <w:t xml:space="preserve"> </w:t>
      </w:r>
      <w:r w:rsidRPr="006018C8">
        <w:rPr>
          <w:rFonts w:ascii="Times New Roman" w:hAnsi="Times New Roman"/>
          <w:color w:val="auto"/>
        </w:rPr>
        <w:t>supports</w:t>
      </w:r>
    </w:p>
    <w:p w14:paraId="5E98A39F" w14:textId="77777777" w:rsidR="00FA5B52" w:rsidRPr="006018C8" w:rsidRDefault="00FA5B52" w:rsidP="00FA5B52">
      <w:pPr>
        <w:pStyle w:val="Corpsdetexte"/>
        <w:kinsoku w:val="0"/>
        <w:overflowPunct w:val="0"/>
        <w:spacing w:before="118" w:line="278" w:lineRule="auto"/>
        <w:ind w:right="355"/>
        <w:jc w:val="both"/>
      </w:pPr>
      <w:r w:rsidRPr="006018C8">
        <w:t>L’Entrepreneur devra réceptionner lui-même les supports des ouvrages à revêtir. Il devra signaler en temps opportun, toutes les anomalies en état de surfaces incompatibles, pouvant nuire à la parfaite finition des travaux lui incombant.</w:t>
      </w:r>
    </w:p>
    <w:p w14:paraId="20C9EDBF" w14:textId="77777777" w:rsidR="00FA5B52" w:rsidRPr="006018C8" w:rsidRDefault="00FA5B52" w:rsidP="00FA5B52">
      <w:pPr>
        <w:pStyle w:val="Corpsdetexte"/>
        <w:kinsoku w:val="0"/>
        <w:overflowPunct w:val="0"/>
        <w:spacing w:line="271" w:lineRule="exact"/>
        <w:jc w:val="both"/>
      </w:pPr>
      <w:r w:rsidRPr="006018C8">
        <w:t>Faute de réclamation, il sera responsable de la qualité finale du travail dû au titre du présent CCTP.</w:t>
      </w:r>
    </w:p>
    <w:p w14:paraId="7DB269D6" w14:textId="77777777" w:rsidR="00FA5B52" w:rsidRPr="006018C8" w:rsidRDefault="00FA5B52" w:rsidP="00FA5B52">
      <w:pPr>
        <w:pStyle w:val="Titre6"/>
        <w:numPr>
          <w:ilvl w:val="1"/>
          <w:numId w:val="138"/>
        </w:numPr>
        <w:tabs>
          <w:tab w:val="left" w:pos="1659"/>
        </w:tabs>
        <w:kinsoku w:val="0"/>
        <w:overflowPunct w:val="0"/>
        <w:spacing w:before="161"/>
        <w:ind w:left="1658" w:hanging="1057"/>
        <w:rPr>
          <w:rFonts w:ascii="Times New Roman" w:hAnsi="Times New Roman"/>
          <w:color w:val="auto"/>
        </w:rPr>
      </w:pPr>
      <w:bookmarkStart w:id="1089" w:name="_bookmark175"/>
      <w:bookmarkEnd w:id="1089"/>
      <w:r w:rsidRPr="006018C8">
        <w:rPr>
          <w:rFonts w:ascii="Times New Roman" w:hAnsi="Times New Roman"/>
          <w:color w:val="auto"/>
        </w:rPr>
        <w:lastRenderedPageBreak/>
        <w:t>Préparation des</w:t>
      </w:r>
      <w:r w:rsidRPr="006018C8">
        <w:rPr>
          <w:rFonts w:ascii="Times New Roman" w:hAnsi="Times New Roman"/>
          <w:color w:val="auto"/>
          <w:spacing w:val="1"/>
        </w:rPr>
        <w:t xml:space="preserve"> </w:t>
      </w:r>
      <w:r w:rsidRPr="006018C8">
        <w:rPr>
          <w:rFonts w:ascii="Times New Roman" w:hAnsi="Times New Roman"/>
          <w:color w:val="auto"/>
        </w:rPr>
        <w:t>fonds</w:t>
      </w:r>
    </w:p>
    <w:p w14:paraId="40933273" w14:textId="77777777" w:rsidR="00FA5B52" w:rsidRPr="006018C8" w:rsidRDefault="00FA5B52" w:rsidP="00FA5B52">
      <w:pPr>
        <w:pStyle w:val="Corpsdetexte"/>
        <w:kinsoku w:val="0"/>
        <w:overflowPunct w:val="0"/>
        <w:spacing w:before="118" w:line="276" w:lineRule="auto"/>
      </w:pPr>
      <w:r w:rsidRPr="006018C8">
        <w:t>Les mises en conformité éventuelles des fonds avec exigences des DTU de référence ou des devis descriptifs seront faites par l’Entrepreneur.</w:t>
      </w:r>
    </w:p>
    <w:p w14:paraId="6A033B6B" w14:textId="77777777" w:rsidR="00FA5B52" w:rsidRPr="006018C8" w:rsidRDefault="00FA5B52" w:rsidP="00FA5B52">
      <w:pPr>
        <w:pStyle w:val="Corpsdetexte"/>
        <w:kinsoku w:val="0"/>
        <w:overflowPunct w:val="0"/>
        <w:spacing w:line="276" w:lineRule="auto"/>
        <w:ind w:right="357"/>
      </w:pPr>
      <w:r w:rsidRPr="006018C8">
        <w:t>De ce fait, seront compris au titre du présent lot, tous les travaux localisés de confortations ou de préparations indispensables avant les travaux de peinture proprement dits, notamment :</w:t>
      </w:r>
    </w:p>
    <w:p w14:paraId="190B6951"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before="3" w:after="0" w:line="276" w:lineRule="auto"/>
        <w:ind w:right="362"/>
        <w:textAlignment w:val="auto"/>
        <w:rPr>
          <w:rFonts w:ascii="Times New Roman" w:hAnsi="Times New Roman"/>
        </w:rPr>
      </w:pPr>
      <w:r w:rsidRPr="006018C8">
        <w:rPr>
          <w:rFonts w:ascii="Times New Roman" w:hAnsi="Times New Roman"/>
        </w:rPr>
        <w:t>L’élimination des traces de produits de décoffrage et des tâches de graisse par lessivage et rinçage par produits appropriés et agréés par le fabricant de peinture à appliquer à cet endroit</w:t>
      </w:r>
      <w:r w:rsidRPr="006018C8">
        <w:rPr>
          <w:rFonts w:ascii="Times New Roman" w:hAnsi="Times New Roman"/>
          <w:spacing w:val="6"/>
        </w:rPr>
        <w:t xml:space="preserve"> </w:t>
      </w:r>
      <w:r w:rsidRPr="006018C8">
        <w:rPr>
          <w:rFonts w:ascii="Times New Roman" w:hAnsi="Times New Roman"/>
        </w:rPr>
        <w:t>;</w:t>
      </w:r>
    </w:p>
    <w:p w14:paraId="65D3FC0D"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Traitement des efflorescences et des moisissures</w:t>
      </w:r>
      <w:r w:rsidRPr="006018C8">
        <w:rPr>
          <w:rFonts w:ascii="Times New Roman" w:hAnsi="Times New Roman"/>
          <w:spacing w:val="7"/>
        </w:rPr>
        <w:t xml:space="preserve"> </w:t>
      </w:r>
      <w:r w:rsidRPr="006018C8">
        <w:rPr>
          <w:rFonts w:ascii="Times New Roman" w:hAnsi="Times New Roman"/>
        </w:rPr>
        <w:t>;</w:t>
      </w:r>
    </w:p>
    <w:p w14:paraId="10795E56"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before="40" w:after="0" w:line="276" w:lineRule="auto"/>
        <w:ind w:right="360"/>
        <w:textAlignment w:val="auto"/>
        <w:rPr>
          <w:rFonts w:ascii="Times New Roman" w:hAnsi="Times New Roman"/>
        </w:rPr>
      </w:pPr>
      <w:proofErr w:type="spellStart"/>
      <w:r w:rsidRPr="006018C8">
        <w:rPr>
          <w:rFonts w:ascii="Times New Roman" w:hAnsi="Times New Roman"/>
        </w:rPr>
        <w:t>Elimination</w:t>
      </w:r>
      <w:proofErr w:type="spellEnd"/>
      <w:r w:rsidRPr="006018C8">
        <w:rPr>
          <w:rFonts w:ascii="Times New Roman" w:hAnsi="Times New Roman"/>
        </w:rPr>
        <w:t xml:space="preserve"> des graisses et oxydes sur matériaux ferreux par dégraissage, dérouillage </w:t>
      </w:r>
      <w:r w:rsidRPr="006018C8">
        <w:rPr>
          <w:rFonts w:ascii="Times New Roman" w:hAnsi="Times New Roman"/>
          <w:spacing w:val="-3"/>
        </w:rPr>
        <w:t xml:space="preserve">ou </w:t>
      </w:r>
      <w:r w:rsidRPr="006018C8">
        <w:rPr>
          <w:rFonts w:ascii="Times New Roman" w:hAnsi="Times New Roman"/>
        </w:rPr>
        <w:t>décalaminage, suivant l’état de surfaces</w:t>
      </w:r>
      <w:r w:rsidRPr="006018C8">
        <w:rPr>
          <w:rFonts w:ascii="Times New Roman" w:hAnsi="Times New Roman"/>
          <w:spacing w:val="11"/>
        </w:rPr>
        <w:t xml:space="preserve"> </w:t>
      </w:r>
      <w:r w:rsidRPr="006018C8">
        <w:rPr>
          <w:rFonts w:ascii="Times New Roman" w:hAnsi="Times New Roman"/>
        </w:rPr>
        <w:t>;</w:t>
      </w:r>
    </w:p>
    <w:p w14:paraId="1B24B407"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Dégraissage des métaux non ferreux</w:t>
      </w:r>
      <w:r w:rsidRPr="006018C8">
        <w:rPr>
          <w:rFonts w:ascii="Times New Roman" w:hAnsi="Times New Roman"/>
          <w:spacing w:val="10"/>
        </w:rPr>
        <w:t xml:space="preserve"> </w:t>
      </w:r>
      <w:r w:rsidRPr="006018C8">
        <w:rPr>
          <w:rFonts w:ascii="Times New Roman" w:hAnsi="Times New Roman"/>
        </w:rPr>
        <w:t>;</w:t>
      </w:r>
    </w:p>
    <w:p w14:paraId="6A1B3F84"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Traitement des faïençages</w:t>
      </w:r>
      <w:r w:rsidRPr="006018C8">
        <w:rPr>
          <w:rFonts w:ascii="Times New Roman" w:hAnsi="Times New Roman"/>
          <w:spacing w:val="3"/>
        </w:rPr>
        <w:t xml:space="preserve"> </w:t>
      </w:r>
      <w:r w:rsidRPr="006018C8">
        <w:rPr>
          <w:rFonts w:ascii="Times New Roman" w:hAnsi="Times New Roman"/>
        </w:rPr>
        <w:t>;</w:t>
      </w:r>
    </w:p>
    <w:p w14:paraId="32609607" w14:textId="77777777" w:rsidR="00FA5B52" w:rsidRPr="006018C8" w:rsidRDefault="00FA5B52" w:rsidP="00FA5B52">
      <w:pPr>
        <w:pStyle w:val="Paragraphedeliste"/>
        <w:widowControl w:val="0"/>
        <w:numPr>
          <w:ilvl w:val="0"/>
          <w:numId w:val="90"/>
        </w:numPr>
        <w:tabs>
          <w:tab w:val="left" w:pos="963"/>
        </w:tabs>
        <w:suppressAutoHyphens w:val="0"/>
        <w:kinsoku w:val="0"/>
        <w:overflowPunct w:val="0"/>
        <w:autoSpaceDE w:val="0"/>
        <w:adjustRightInd w:val="0"/>
        <w:spacing w:before="82" w:after="0" w:line="240" w:lineRule="auto"/>
        <w:ind w:hanging="361"/>
        <w:jc w:val="both"/>
        <w:textAlignment w:val="auto"/>
        <w:rPr>
          <w:rFonts w:ascii="Times New Roman" w:hAnsi="Times New Roman"/>
        </w:rPr>
      </w:pPr>
      <w:r w:rsidRPr="006018C8">
        <w:rPr>
          <w:rFonts w:ascii="Times New Roman" w:hAnsi="Times New Roman"/>
        </w:rPr>
        <w:t>Dérochage à l’acide et rinçage de chape avant passage du primaire d’accrochage si</w:t>
      </w:r>
      <w:r w:rsidRPr="006018C8">
        <w:rPr>
          <w:rFonts w:ascii="Times New Roman" w:hAnsi="Times New Roman"/>
          <w:spacing w:val="-5"/>
        </w:rPr>
        <w:t xml:space="preserve"> </w:t>
      </w:r>
      <w:r w:rsidRPr="006018C8">
        <w:rPr>
          <w:rFonts w:ascii="Times New Roman" w:hAnsi="Times New Roman"/>
        </w:rPr>
        <w:t>nécessaire</w:t>
      </w:r>
    </w:p>
    <w:p w14:paraId="3E6853AC" w14:textId="77777777" w:rsidR="00FA5B52" w:rsidRPr="006018C8" w:rsidRDefault="00FA5B52" w:rsidP="00FA5B52">
      <w:pPr>
        <w:pStyle w:val="Titre6"/>
        <w:numPr>
          <w:ilvl w:val="1"/>
          <w:numId w:val="138"/>
        </w:numPr>
        <w:tabs>
          <w:tab w:val="left" w:pos="1659"/>
        </w:tabs>
        <w:kinsoku w:val="0"/>
        <w:overflowPunct w:val="0"/>
        <w:spacing w:before="161"/>
        <w:ind w:left="1658" w:hanging="1057"/>
        <w:jc w:val="both"/>
        <w:rPr>
          <w:rFonts w:ascii="Times New Roman" w:hAnsi="Times New Roman"/>
          <w:color w:val="auto"/>
        </w:rPr>
      </w:pPr>
      <w:bookmarkStart w:id="1090" w:name="_bookmark176"/>
      <w:bookmarkEnd w:id="1090"/>
      <w:r w:rsidRPr="006018C8">
        <w:rPr>
          <w:rFonts w:ascii="Times New Roman" w:hAnsi="Times New Roman"/>
          <w:color w:val="auto"/>
        </w:rPr>
        <w:t>Choix des</w:t>
      </w:r>
      <w:r w:rsidRPr="006018C8">
        <w:rPr>
          <w:rFonts w:ascii="Times New Roman" w:hAnsi="Times New Roman"/>
          <w:color w:val="auto"/>
          <w:spacing w:val="1"/>
        </w:rPr>
        <w:t xml:space="preserve"> </w:t>
      </w:r>
      <w:r w:rsidRPr="006018C8">
        <w:rPr>
          <w:rFonts w:ascii="Times New Roman" w:hAnsi="Times New Roman"/>
          <w:color w:val="auto"/>
        </w:rPr>
        <w:t>produits</w:t>
      </w:r>
    </w:p>
    <w:p w14:paraId="435ED21D" w14:textId="77777777" w:rsidR="00FA5B52" w:rsidRPr="006018C8" w:rsidRDefault="00FA5B52" w:rsidP="00FA5B52">
      <w:pPr>
        <w:pStyle w:val="Corpsdetexte"/>
        <w:kinsoku w:val="0"/>
        <w:overflowPunct w:val="0"/>
        <w:spacing w:before="118" w:line="276" w:lineRule="auto"/>
        <w:ind w:right="362"/>
        <w:jc w:val="both"/>
      </w:pPr>
      <w:r w:rsidRPr="006018C8">
        <w:t>L’Entrepreneur devra joindre à l’appui de son acte d’engagement, la nature et la marque des produits qu’il compte utiliser.</w:t>
      </w:r>
    </w:p>
    <w:p w14:paraId="27AF7A34" w14:textId="77777777" w:rsidR="00FA5B52" w:rsidRPr="006018C8" w:rsidRDefault="00FA5B52" w:rsidP="00FA5B52">
      <w:pPr>
        <w:pStyle w:val="Corpsdetexte"/>
        <w:kinsoku w:val="0"/>
        <w:overflowPunct w:val="0"/>
        <w:spacing w:line="276" w:lineRule="auto"/>
        <w:ind w:right="361"/>
        <w:jc w:val="both"/>
      </w:pPr>
      <w:r w:rsidRPr="006018C8">
        <w:t>Ces derniers devront être de fabrication notoirement connue. La composition des produits ne pourra être modifiée que dans les limites prescrites par le fabricant.</w:t>
      </w:r>
    </w:p>
    <w:p w14:paraId="11EFE44D" w14:textId="77777777" w:rsidR="00FA5B52" w:rsidRPr="006018C8" w:rsidRDefault="00FA5B52" w:rsidP="00FA5B52">
      <w:pPr>
        <w:pStyle w:val="Corpsdetexte"/>
        <w:kinsoku w:val="0"/>
        <w:overflowPunct w:val="0"/>
        <w:spacing w:line="280" w:lineRule="auto"/>
        <w:ind w:right="360"/>
        <w:jc w:val="both"/>
      </w:pPr>
      <w:r w:rsidRPr="006018C8">
        <w:t>Toutes les peintures employées devront présenter des compositions conformes aux normes de l’AFNOR ou celles en vigueur dans la République du Cameroun.</w:t>
      </w:r>
    </w:p>
    <w:p w14:paraId="3B16156C" w14:textId="77777777" w:rsidR="00FA5B52" w:rsidRPr="006018C8" w:rsidRDefault="00FA5B52" w:rsidP="00FA5B52">
      <w:pPr>
        <w:pStyle w:val="Corpsdetexte"/>
        <w:kinsoku w:val="0"/>
        <w:overflowPunct w:val="0"/>
        <w:spacing w:line="276" w:lineRule="auto"/>
        <w:ind w:right="360"/>
        <w:jc w:val="both"/>
      </w:pPr>
      <w:r w:rsidRPr="006018C8">
        <w:t>En cours d’exécution, l’Entrepreneur sera tenu de présenter ses factures à toutes réquisitions. Si des produits autres que ceux exigés ci-après étaient employés pour les ouvrages, l’ensemble des peintures exécutées sur ces ouvrages serait refusé sans préjudice de toutes poursuites à exercer pour tromperie sur la qualité de la marchandise vendue.</w:t>
      </w:r>
    </w:p>
    <w:p w14:paraId="59409398" w14:textId="77777777" w:rsidR="00FA5B52" w:rsidRPr="006018C8" w:rsidRDefault="00FA5B52" w:rsidP="00FA5B52">
      <w:pPr>
        <w:pStyle w:val="Corpsdetexte"/>
        <w:kinsoku w:val="0"/>
        <w:overflowPunct w:val="0"/>
        <w:spacing w:line="276" w:lineRule="auto"/>
        <w:ind w:right="361"/>
        <w:jc w:val="both"/>
      </w:pPr>
      <w:r w:rsidRPr="006018C8">
        <w:t>Des analyses pourraient être faites pendant l’exécution des travaux et les frais seront supportés par l’Entrepreneur. Toute fraude reconnue sur le dosage, sur le nombre de couches appliquées, entraînera de plein droit, le rejet de toutes les peintures et de toutes les préparations les ayant précédées. Aucune peinture ne devra être appliquée à la pompe, pas plus qu’il ne sera toléré l’exécution de peinture de toute nature au pistolet</w:t>
      </w:r>
      <w:r w:rsidRPr="006018C8">
        <w:rPr>
          <w:spacing w:val="1"/>
        </w:rPr>
        <w:t xml:space="preserve"> </w:t>
      </w:r>
      <w:r w:rsidRPr="006018C8">
        <w:t>pneumatique.</w:t>
      </w:r>
    </w:p>
    <w:p w14:paraId="1D6B1360" w14:textId="77777777" w:rsidR="00FA5B52" w:rsidRPr="006018C8" w:rsidRDefault="00FA5B52" w:rsidP="00FA5B52">
      <w:pPr>
        <w:pStyle w:val="Titre6"/>
        <w:numPr>
          <w:ilvl w:val="1"/>
          <w:numId w:val="138"/>
        </w:numPr>
        <w:tabs>
          <w:tab w:val="left" w:pos="1659"/>
        </w:tabs>
        <w:kinsoku w:val="0"/>
        <w:overflowPunct w:val="0"/>
        <w:spacing w:before="112"/>
        <w:ind w:left="1658" w:hanging="1057"/>
        <w:jc w:val="both"/>
        <w:rPr>
          <w:rFonts w:ascii="Times New Roman" w:hAnsi="Times New Roman"/>
          <w:color w:val="auto"/>
        </w:rPr>
      </w:pPr>
      <w:bookmarkStart w:id="1091" w:name="_bookmark177"/>
      <w:bookmarkEnd w:id="1091"/>
      <w:r w:rsidRPr="006018C8">
        <w:rPr>
          <w:rFonts w:ascii="Times New Roman" w:hAnsi="Times New Roman"/>
          <w:color w:val="auto"/>
        </w:rPr>
        <w:t>Mise en œuvre des</w:t>
      </w:r>
      <w:r w:rsidRPr="006018C8">
        <w:rPr>
          <w:rFonts w:ascii="Times New Roman" w:hAnsi="Times New Roman"/>
          <w:color w:val="auto"/>
          <w:spacing w:val="5"/>
        </w:rPr>
        <w:t xml:space="preserve"> </w:t>
      </w:r>
      <w:r w:rsidRPr="006018C8">
        <w:rPr>
          <w:rFonts w:ascii="Times New Roman" w:hAnsi="Times New Roman"/>
          <w:color w:val="auto"/>
        </w:rPr>
        <w:t>matériaux</w:t>
      </w:r>
    </w:p>
    <w:p w14:paraId="2FD30598" w14:textId="77777777" w:rsidR="00FA5B52" w:rsidRPr="006018C8" w:rsidRDefault="00FA5B52" w:rsidP="00FA5B52">
      <w:pPr>
        <w:pStyle w:val="Titre7"/>
        <w:numPr>
          <w:ilvl w:val="2"/>
          <w:numId w:val="89"/>
        </w:numPr>
        <w:tabs>
          <w:tab w:val="left" w:pos="1659"/>
        </w:tabs>
        <w:kinsoku w:val="0"/>
        <w:overflowPunct w:val="0"/>
        <w:spacing w:before="118"/>
        <w:ind w:left="2160" w:hanging="180"/>
        <w:rPr>
          <w:rFonts w:ascii="Times New Roman" w:hAnsi="Times New Roman"/>
          <w:color w:val="auto"/>
        </w:rPr>
      </w:pPr>
      <w:bookmarkStart w:id="1092" w:name="_bookmark178"/>
      <w:bookmarkEnd w:id="1092"/>
      <w:r w:rsidRPr="006018C8">
        <w:rPr>
          <w:rFonts w:ascii="Times New Roman" w:hAnsi="Times New Roman"/>
          <w:color w:val="auto"/>
        </w:rPr>
        <w:t>Ouvrages</w:t>
      </w:r>
      <w:r w:rsidRPr="006018C8">
        <w:rPr>
          <w:rFonts w:ascii="Times New Roman" w:hAnsi="Times New Roman"/>
          <w:color w:val="auto"/>
          <w:spacing w:val="-1"/>
        </w:rPr>
        <w:t xml:space="preserve"> </w:t>
      </w:r>
      <w:r w:rsidRPr="006018C8">
        <w:rPr>
          <w:rFonts w:ascii="Times New Roman" w:hAnsi="Times New Roman"/>
          <w:color w:val="auto"/>
        </w:rPr>
        <w:t>préparatoires</w:t>
      </w:r>
    </w:p>
    <w:p w14:paraId="4D8A6924" w14:textId="77777777" w:rsidR="00FA5B52" w:rsidRPr="006018C8" w:rsidRDefault="00FA5B52" w:rsidP="00FA5B52">
      <w:pPr>
        <w:pStyle w:val="Corpsdetexte"/>
        <w:kinsoku w:val="0"/>
        <w:overflowPunct w:val="0"/>
        <w:spacing w:before="123" w:line="276" w:lineRule="auto"/>
        <w:ind w:right="361"/>
        <w:jc w:val="both"/>
      </w:pPr>
      <w:r w:rsidRPr="006018C8">
        <w:t>Les égrenages et ponçages devront faire disparaître sur les enduits et boiseries, toutes traces de chantier, telles que mine de plomb, crayons ainsi que toutes projections de mortier ou autre, de même trous, éraflures et écaillages seront rebouchés et enduits après le passage de tous les autres corps</w:t>
      </w:r>
      <w:r w:rsidRPr="006018C8">
        <w:rPr>
          <w:spacing w:val="-5"/>
        </w:rPr>
        <w:t xml:space="preserve"> </w:t>
      </w:r>
      <w:r w:rsidRPr="006018C8">
        <w:t>d’état.</w:t>
      </w:r>
    </w:p>
    <w:p w14:paraId="51F06A83" w14:textId="77777777" w:rsidR="00FA5B52" w:rsidRPr="006018C8" w:rsidRDefault="00FA5B52" w:rsidP="00FA5B52">
      <w:pPr>
        <w:pStyle w:val="Corpsdetexte"/>
        <w:kinsoku w:val="0"/>
        <w:overflowPunct w:val="0"/>
        <w:spacing w:line="275" w:lineRule="exact"/>
        <w:jc w:val="both"/>
      </w:pPr>
      <w:r w:rsidRPr="006018C8">
        <w:t>Sur les boiseries, le ponçage devra faire disparaître tous pores soulevés.</w:t>
      </w:r>
    </w:p>
    <w:p w14:paraId="0F32F4AA" w14:textId="77777777" w:rsidR="00FA5B52" w:rsidRPr="006018C8" w:rsidRDefault="00FA5B52" w:rsidP="00FA5B52">
      <w:pPr>
        <w:pStyle w:val="Corpsdetexte"/>
        <w:kinsoku w:val="0"/>
        <w:overflowPunct w:val="0"/>
        <w:spacing w:before="41" w:line="276" w:lineRule="auto"/>
        <w:ind w:right="359"/>
        <w:jc w:val="both"/>
      </w:pPr>
      <w:r w:rsidRPr="006018C8">
        <w:t>Sur les parties métalliques et particulièrement le fer, l’Entrepreneur devra veiller à ce que toutes traces de calamine, d’oxydation ou de corps gras, soient éliminées. Sur les parties précédemment rouillées et après brossage énergique à la brosse métallique, les poussières d’oxyde seront soigneusement enlevées au chiffon.</w:t>
      </w:r>
    </w:p>
    <w:p w14:paraId="30E0E5C4" w14:textId="77777777" w:rsidR="00FA5B52" w:rsidRPr="006018C8" w:rsidRDefault="00FA5B52" w:rsidP="00FA5B52">
      <w:pPr>
        <w:pStyle w:val="Titre7"/>
        <w:numPr>
          <w:ilvl w:val="2"/>
          <w:numId w:val="89"/>
        </w:numPr>
        <w:tabs>
          <w:tab w:val="left" w:pos="1659"/>
        </w:tabs>
        <w:kinsoku w:val="0"/>
        <w:overflowPunct w:val="0"/>
        <w:spacing w:before="118"/>
        <w:ind w:left="2160" w:hanging="180"/>
        <w:rPr>
          <w:rFonts w:ascii="Times New Roman" w:hAnsi="Times New Roman"/>
          <w:color w:val="auto"/>
        </w:rPr>
      </w:pPr>
      <w:bookmarkStart w:id="1093" w:name="_bookmark179"/>
      <w:bookmarkEnd w:id="1093"/>
      <w:r w:rsidRPr="006018C8">
        <w:rPr>
          <w:rFonts w:ascii="Times New Roman" w:hAnsi="Times New Roman"/>
          <w:color w:val="auto"/>
        </w:rPr>
        <w:t>Rebouchages et</w:t>
      </w:r>
      <w:r w:rsidRPr="006018C8">
        <w:rPr>
          <w:rFonts w:ascii="Times New Roman" w:hAnsi="Times New Roman"/>
          <w:color w:val="auto"/>
          <w:spacing w:val="2"/>
        </w:rPr>
        <w:t xml:space="preserve"> </w:t>
      </w:r>
      <w:r w:rsidRPr="006018C8">
        <w:rPr>
          <w:rFonts w:ascii="Times New Roman" w:hAnsi="Times New Roman"/>
          <w:color w:val="auto"/>
        </w:rPr>
        <w:t>masticages</w:t>
      </w:r>
    </w:p>
    <w:p w14:paraId="3EDB5909" w14:textId="77777777" w:rsidR="00FA5B52" w:rsidRPr="006018C8" w:rsidRDefault="00FA5B52" w:rsidP="00FA5B52">
      <w:pPr>
        <w:pStyle w:val="Corpsdetexte"/>
        <w:kinsoku w:val="0"/>
        <w:overflowPunct w:val="0"/>
        <w:spacing w:before="123" w:line="276" w:lineRule="auto"/>
        <w:ind w:right="351"/>
        <w:jc w:val="both"/>
      </w:pPr>
      <w:r w:rsidRPr="006018C8">
        <w:t>Les masticages sur parties recevant des peintures : maçonneries et menuiseries bois ou métalliques, devront faire disparaître les légères imperfections des surfaces à peindre.</w:t>
      </w:r>
    </w:p>
    <w:p w14:paraId="7FF37705" w14:textId="77777777" w:rsidR="00FA5B52" w:rsidRPr="006018C8" w:rsidRDefault="00FA5B52" w:rsidP="00FA5B52">
      <w:pPr>
        <w:pStyle w:val="Titre7"/>
        <w:numPr>
          <w:ilvl w:val="2"/>
          <w:numId w:val="89"/>
        </w:numPr>
        <w:tabs>
          <w:tab w:val="left" w:pos="1659"/>
        </w:tabs>
        <w:kinsoku w:val="0"/>
        <w:overflowPunct w:val="0"/>
        <w:spacing w:before="119"/>
        <w:ind w:left="2160" w:hanging="180"/>
        <w:jc w:val="left"/>
        <w:rPr>
          <w:rFonts w:ascii="Times New Roman" w:hAnsi="Times New Roman"/>
          <w:color w:val="auto"/>
        </w:rPr>
      </w:pPr>
      <w:bookmarkStart w:id="1094" w:name="_bookmark180"/>
      <w:bookmarkEnd w:id="1094"/>
      <w:r w:rsidRPr="006018C8">
        <w:rPr>
          <w:rFonts w:ascii="Times New Roman" w:hAnsi="Times New Roman"/>
          <w:color w:val="auto"/>
        </w:rPr>
        <w:lastRenderedPageBreak/>
        <w:t>Impressions</w:t>
      </w:r>
    </w:p>
    <w:p w14:paraId="3A2A0955" w14:textId="77777777" w:rsidR="00FA5B52" w:rsidRPr="006018C8" w:rsidRDefault="00FA5B52" w:rsidP="00FA5B52">
      <w:pPr>
        <w:pStyle w:val="Corpsdetexte"/>
        <w:kinsoku w:val="0"/>
        <w:overflowPunct w:val="0"/>
        <w:spacing w:before="122" w:line="276" w:lineRule="auto"/>
        <w:ind w:right="358"/>
        <w:jc w:val="both"/>
      </w:pPr>
      <w:r w:rsidRPr="006018C8">
        <w:t>Les impressions sur plâtre ou sur parois seront grasses et fluides, elles seront appliquées à refus, de façon à ce que l’huile pénètre profondément dans la paroi. Aucune impression sur boiseries ne sera appliquée au pistolet. Les accidents de chantier, les manipulations, rabotage, etc… pourraient altérer la couche d’impression, aussi l’Entrepreneur devra, avant de commencer les travaux, faire tous les raccords nécessaires. Tous les fers recevront une couche anticorrosion, avant leur pose pour les parties inaccessibles et après leur pose pour les autres. Au préalable, ils seront soumis aux spécifications sus</w:t>
      </w:r>
      <w:r w:rsidRPr="006018C8">
        <w:rPr>
          <w:spacing w:val="-3"/>
        </w:rPr>
        <w:t xml:space="preserve"> </w:t>
      </w:r>
      <w:r w:rsidRPr="006018C8">
        <w:t>indiquées.</w:t>
      </w:r>
    </w:p>
    <w:p w14:paraId="79B4C7EF" w14:textId="77777777" w:rsidR="00FA5B52" w:rsidRPr="006018C8" w:rsidRDefault="00FA5B52" w:rsidP="00FA5B52">
      <w:pPr>
        <w:pStyle w:val="Titre6"/>
        <w:numPr>
          <w:ilvl w:val="1"/>
          <w:numId w:val="138"/>
        </w:numPr>
        <w:tabs>
          <w:tab w:val="left" w:pos="1659"/>
        </w:tabs>
        <w:kinsoku w:val="0"/>
        <w:overflowPunct w:val="0"/>
        <w:spacing w:before="118"/>
        <w:ind w:left="1658" w:hanging="1057"/>
        <w:rPr>
          <w:rFonts w:ascii="Times New Roman" w:hAnsi="Times New Roman"/>
          <w:color w:val="auto"/>
        </w:rPr>
      </w:pPr>
      <w:bookmarkStart w:id="1095" w:name="_bookmark181"/>
      <w:bookmarkEnd w:id="1095"/>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travaux</w:t>
      </w:r>
    </w:p>
    <w:p w14:paraId="276715A9" w14:textId="77777777" w:rsidR="00FA5B52" w:rsidRPr="006018C8" w:rsidRDefault="00FA5B52" w:rsidP="00FA5B52">
      <w:pPr>
        <w:pStyle w:val="Titre7"/>
        <w:numPr>
          <w:ilvl w:val="2"/>
          <w:numId w:val="88"/>
        </w:numPr>
        <w:tabs>
          <w:tab w:val="left" w:pos="1659"/>
        </w:tabs>
        <w:kinsoku w:val="0"/>
        <w:overflowPunct w:val="0"/>
        <w:spacing w:before="123"/>
        <w:ind w:left="2160" w:hanging="180"/>
        <w:jc w:val="left"/>
        <w:rPr>
          <w:rFonts w:ascii="Times New Roman" w:hAnsi="Times New Roman"/>
          <w:b/>
          <w:bCs/>
          <w:i w:val="0"/>
          <w:iCs/>
          <w:color w:val="auto"/>
        </w:rPr>
      </w:pPr>
      <w:bookmarkStart w:id="1096" w:name="_bookmark182"/>
      <w:bookmarkEnd w:id="1096"/>
      <w:r w:rsidRPr="006018C8">
        <w:rPr>
          <w:rFonts w:ascii="Times New Roman" w:hAnsi="Times New Roman"/>
          <w:b/>
          <w:bCs/>
          <w:i w:val="0"/>
          <w:iCs/>
          <w:color w:val="auto"/>
        </w:rPr>
        <w:t>Peinture intérieure</w:t>
      </w:r>
    </w:p>
    <w:p w14:paraId="38B6B55C" w14:textId="77777777" w:rsidR="00FA5B52" w:rsidRPr="006018C8" w:rsidRDefault="00FA5B52" w:rsidP="00FA5B52">
      <w:pPr>
        <w:pStyle w:val="Paragraphedeliste"/>
        <w:widowControl w:val="0"/>
        <w:numPr>
          <w:ilvl w:val="3"/>
          <w:numId w:val="88"/>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Peinture sur murs intérieurs hors salles</w:t>
      </w:r>
      <w:r w:rsidRPr="006018C8">
        <w:rPr>
          <w:rFonts w:ascii="Times New Roman" w:hAnsi="Times New Roman"/>
          <w:b/>
          <w:bCs/>
          <w:spacing w:val="7"/>
          <w:sz w:val="28"/>
          <w:szCs w:val="28"/>
        </w:rPr>
        <w:t xml:space="preserve"> </w:t>
      </w:r>
      <w:r w:rsidRPr="006018C8">
        <w:rPr>
          <w:rFonts w:ascii="Times New Roman" w:hAnsi="Times New Roman"/>
          <w:b/>
          <w:bCs/>
          <w:sz w:val="28"/>
          <w:szCs w:val="28"/>
        </w:rPr>
        <w:t>d’eau</w:t>
      </w:r>
    </w:p>
    <w:p w14:paraId="54585067"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proofErr w:type="spellStart"/>
      <w:r w:rsidRPr="006018C8">
        <w:rPr>
          <w:rFonts w:ascii="Times New Roman" w:hAnsi="Times New Roman"/>
        </w:rPr>
        <w:t>Egrenage</w:t>
      </w:r>
      <w:proofErr w:type="spellEnd"/>
      <w:r w:rsidRPr="006018C8">
        <w:rPr>
          <w:rFonts w:ascii="Times New Roman" w:hAnsi="Times New Roman"/>
        </w:rPr>
        <w:t>, rebouchage</w:t>
      </w:r>
      <w:r w:rsidRPr="006018C8">
        <w:rPr>
          <w:rFonts w:ascii="Times New Roman" w:hAnsi="Times New Roman"/>
          <w:spacing w:val="1"/>
        </w:rPr>
        <w:t xml:space="preserve"> </w:t>
      </w:r>
      <w:r w:rsidRPr="006018C8">
        <w:rPr>
          <w:rFonts w:ascii="Times New Roman" w:hAnsi="Times New Roman"/>
        </w:rPr>
        <w:t>;</w:t>
      </w:r>
    </w:p>
    <w:p w14:paraId="5B117248"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475A1F74"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5"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6775832C" w14:textId="435C6742"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Application d’un système de peinture finition mat alkyde de type PANTEX</w:t>
      </w:r>
      <w:r w:rsidRPr="006018C8">
        <w:rPr>
          <w:rFonts w:ascii="Times New Roman" w:hAnsi="Times New Roman"/>
          <w:spacing w:val="-5"/>
        </w:rPr>
        <w:t xml:space="preserve"> </w:t>
      </w:r>
      <w:r w:rsidRPr="006018C8">
        <w:rPr>
          <w:rFonts w:ascii="Times New Roman" w:hAnsi="Times New Roman"/>
        </w:rPr>
        <w:t>VELOURS</w:t>
      </w:r>
      <w:r w:rsidR="00AC059D">
        <w:rPr>
          <w:rFonts w:ascii="Times New Roman" w:hAnsi="Times New Roman"/>
        </w:rPr>
        <w:t xml:space="preserve"> ou équivalent</w:t>
      </w:r>
      <w:r w:rsidRPr="006018C8">
        <w:rPr>
          <w:rFonts w:ascii="Times New Roman" w:hAnsi="Times New Roman"/>
        </w:rPr>
        <w:t>.</w:t>
      </w:r>
    </w:p>
    <w:p w14:paraId="22362D9E" w14:textId="77777777" w:rsidR="00FA5B52" w:rsidRPr="006018C8" w:rsidRDefault="00FA5B52" w:rsidP="00FA5B52">
      <w:pPr>
        <w:pStyle w:val="Titre5"/>
        <w:numPr>
          <w:ilvl w:val="3"/>
          <w:numId w:val="88"/>
        </w:numPr>
        <w:tabs>
          <w:tab w:val="left" w:pos="2369"/>
        </w:tabs>
        <w:kinsoku w:val="0"/>
        <w:overflowPunct w:val="0"/>
        <w:spacing w:before="59"/>
        <w:ind w:left="1682" w:right="362" w:hanging="361"/>
        <w:rPr>
          <w:rFonts w:ascii="Times New Roman" w:hAnsi="Times New Roman"/>
          <w:color w:val="auto"/>
        </w:rPr>
      </w:pPr>
      <w:r w:rsidRPr="006018C8">
        <w:rPr>
          <w:rFonts w:ascii="Times New Roman" w:hAnsi="Times New Roman"/>
          <w:color w:val="auto"/>
        </w:rPr>
        <w:t>Peinture sur murs intérieurs des salles d’eau (à partir de 2 m de hauteur jusqu’au</w:t>
      </w:r>
      <w:r w:rsidRPr="006018C8">
        <w:rPr>
          <w:rFonts w:ascii="Times New Roman" w:hAnsi="Times New Roman"/>
          <w:color w:val="auto"/>
          <w:spacing w:val="1"/>
        </w:rPr>
        <w:t xml:space="preserve"> </w:t>
      </w:r>
      <w:r w:rsidRPr="006018C8">
        <w:rPr>
          <w:rFonts w:ascii="Times New Roman" w:hAnsi="Times New Roman"/>
          <w:color w:val="auto"/>
        </w:rPr>
        <w:t>plafond)</w:t>
      </w:r>
    </w:p>
    <w:p w14:paraId="1380B8D4"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proofErr w:type="spellStart"/>
      <w:r w:rsidRPr="006018C8">
        <w:rPr>
          <w:rFonts w:ascii="Times New Roman" w:hAnsi="Times New Roman"/>
        </w:rPr>
        <w:t>Egrenage</w:t>
      </w:r>
      <w:proofErr w:type="spellEnd"/>
      <w:r w:rsidRPr="006018C8">
        <w:rPr>
          <w:rFonts w:ascii="Times New Roman" w:hAnsi="Times New Roman"/>
        </w:rPr>
        <w:t>, rebouchage</w:t>
      </w:r>
      <w:r w:rsidRPr="006018C8">
        <w:rPr>
          <w:rFonts w:ascii="Times New Roman" w:hAnsi="Times New Roman"/>
          <w:spacing w:val="1"/>
        </w:rPr>
        <w:t xml:space="preserve"> </w:t>
      </w:r>
      <w:r w:rsidRPr="006018C8">
        <w:rPr>
          <w:rFonts w:ascii="Times New Roman" w:hAnsi="Times New Roman"/>
        </w:rPr>
        <w:t>;</w:t>
      </w:r>
    </w:p>
    <w:p w14:paraId="4C3F59DB"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39"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35671348"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4E5B7A23" w14:textId="63EAF8A6"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5" w:after="0" w:line="276" w:lineRule="auto"/>
        <w:ind w:right="358" w:hanging="360"/>
        <w:textAlignment w:val="auto"/>
        <w:rPr>
          <w:rFonts w:ascii="Times New Roman" w:hAnsi="Times New Roman"/>
        </w:rPr>
      </w:pPr>
      <w:r w:rsidRPr="006018C8">
        <w:rPr>
          <w:rFonts w:ascii="Times New Roman" w:hAnsi="Times New Roman"/>
        </w:rPr>
        <w:t>Application d’un système de peinture finition mat aux résines alkydes en solution de type PANCRYTEX TT</w:t>
      </w:r>
      <w:r w:rsidR="00AC059D" w:rsidRPr="00AC059D">
        <w:rPr>
          <w:rFonts w:ascii="Times New Roman" w:hAnsi="Times New Roman"/>
        </w:rPr>
        <w:t xml:space="preserve"> </w:t>
      </w:r>
      <w:r w:rsidR="00AC059D">
        <w:rPr>
          <w:rFonts w:ascii="Times New Roman" w:hAnsi="Times New Roman"/>
        </w:rPr>
        <w:t>ou équivalent</w:t>
      </w:r>
    </w:p>
    <w:p w14:paraId="26696769" w14:textId="77777777" w:rsidR="00FA5B52" w:rsidRPr="006018C8" w:rsidRDefault="00FA5B52" w:rsidP="00FA5B52">
      <w:pPr>
        <w:pStyle w:val="Titre5"/>
        <w:numPr>
          <w:ilvl w:val="3"/>
          <w:numId w:val="88"/>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Peinture sur menuiseries en</w:t>
      </w:r>
      <w:r w:rsidRPr="006018C8">
        <w:rPr>
          <w:rFonts w:ascii="Times New Roman" w:hAnsi="Times New Roman"/>
          <w:color w:val="auto"/>
          <w:spacing w:val="6"/>
        </w:rPr>
        <w:t xml:space="preserve"> </w:t>
      </w:r>
      <w:r w:rsidRPr="006018C8">
        <w:rPr>
          <w:rFonts w:ascii="Times New Roman" w:hAnsi="Times New Roman"/>
          <w:color w:val="auto"/>
        </w:rPr>
        <w:t>bois</w:t>
      </w:r>
    </w:p>
    <w:p w14:paraId="34B0E0B1"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123" w:after="0" w:line="240" w:lineRule="auto"/>
        <w:ind w:left="784"/>
        <w:jc w:val="both"/>
        <w:textAlignment w:val="auto"/>
        <w:rPr>
          <w:rFonts w:ascii="Times New Roman" w:hAnsi="Times New Roman"/>
        </w:rPr>
      </w:pPr>
      <w:r w:rsidRPr="006018C8">
        <w:rPr>
          <w:rFonts w:ascii="Times New Roman" w:hAnsi="Times New Roman"/>
        </w:rPr>
        <w:t>Dégraissage</w:t>
      </w:r>
      <w:r w:rsidRPr="006018C8">
        <w:rPr>
          <w:rFonts w:ascii="Times New Roman" w:hAnsi="Times New Roman"/>
          <w:spacing w:val="1"/>
        </w:rPr>
        <w:t xml:space="preserve"> </w:t>
      </w:r>
      <w:r w:rsidRPr="006018C8">
        <w:rPr>
          <w:rFonts w:ascii="Times New Roman" w:hAnsi="Times New Roman"/>
        </w:rPr>
        <w:t>;</w:t>
      </w:r>
    </w:p>
    <w:p w14:paraId="00A8ACF6"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4" w:after="0" w:line="240" w:lineRule="auto"/>
        <w:ind w:left="784"/>
        <w:jc w:val="both"/>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620017DB"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1" w:after="0" w:line="276" w:lineRule="auto"/>
        <w:ind w:right="361" w:hanging="360"/>
        <w:jc w:val="both"/>
        <w:textAlignment w:val="auto"/>
        <w:rPr>
          <w:rFonts w:ascii="Times New Roman" w:hAnsi="Times New Roman"/>
        </w:rPr>
      </w:pPr>
      <w:r w:rsidRPr="006018C8">
        <w:rPr>
          <w:rFonts w:ascii="Times New Roman" w:hAnsi="Times New Roman"/>
        </w:rPr>
        <w:t>Application d’un système de peinture laque brillante aux résines alkydes pour l’intérieur et l’extérieur du type VERNIS MARIN pour portes hors intérieures des portes de salles d’eau et PANTINOX SR9 laque brillant pour intérieur de portes de salle</w:t>
      </w:r>
      <w:r w:rsidRPr="006018C8">
        <w:rPr>
          <w:rFonts w:ascii="Times New Roman" w:hAnsi="Times New Roman"/>
          <w:spacing w:val="3"/>
        </w:rPr>
        <w:t xml:space="preserve"> </w:t>
      </w:r>
      <w:r w:rsidRPr="006018C8">
        <w:rPr>
          <w:rFonts w:ascii="Times New Roman" w:hAnsi="Times New Roman"/>
        </w:rPr>
        <w:t>d’eau.</w:t>
      </w:r>
    </w:p>
    <w:p w14:paraId="38A01922" w14:textId="77777777" w:rsidR="00FA5B52" w:rsidRPr="006018C8" w:rsidRDefault="00FA5B52" w:rsidP="00FA5B52">
      <w:pPr>
        <w:pStyle w:val="Titre5"/>
        <w:numPr>
          <w:ilvl w:val="3"/>
          <w:numId w:val="88"/>
        </w:numPr>
        <w:tabs>
          <w:tab w:val="left" w:pos="2369"/>
        </w:tabs>
        <w:kinsoku w:val="0"/>
        <w:overflowPunct w:val="0"/>
        <w:spacing w:before="119"/>
        <w:ind w:left="2880" w:hanging="360"/>
        <w:jc w:val="both"/>
        <w:rPr>
          <w:rFonts w:ascii="Times New Roman" w:hAnsi="Times New Roman"/>
          <w:color w:val="auto"/>
        </w:rPr>
      </w:pPr>
      <w:r w:rsidRPr="006018C8">
        <w:rPr>
          <w:rFonts w:ascii="Times New Roman" w:hAnsi="Times New Roman"/>
          <w:color w:val="auto"/>
        </w:rPr>
        <w:t>Peinture</w:t>
      </w:r>
      <w:r w:rsidRPr="006018C8">
        <w:rPr>
          <w:rFonts w:ascii="Times New Roman" w:hAnsi="Times New Roman"/>
          <w:color w:val="auto"/>
          <w:spacing w:val="1"/>
        </w:rPr>
        <w:t xml:space="preserve"> </w:t>
      </w:r>
      <w:r w:rsidRPr="006018C8">
        <w:rPr>
          <w:rFonts w:ascii="Times New Roman" w:hAnsi="Times New Roman"/>
          <w:color w:val="auto"/>
        </w:rPr>
        <w:t>extérieure</w:t>
      </w:r>
    </w:p>
    <w:p w14:paraId="70F0F3DB" w14:textId="77777777" w:rsidR="00FA5B52" w:rsidRPr="006018C8" w:rsidRDefault="00FA5B52" w:rsidP="00FA5B52">
      <w:pPr>
        <w:pStyle w:val="Paragraphedeliste"/>
        <w:widowControl w:val="0"/>
        <w:numPr>
          <w:ilvl w:val="3"/>
          <w:numId w:val="88"/>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Peinture sur murs</w:t>
      </w:r>
      <w:r w:rsidRPr="006018C8">
        <w:rPr>
          <w:rFonts w:ascii="Times New Roman" w:hAnsi="Times New Roman"/>
          <w:b/>
          <w:bCs/>
          <w:spacing w:val="6"/>
          <w:sz w:val="28"/>
          <w:szCs w:val="28"/>
        </w:rPr>
        <w:t xml:space="preserve"> </w:t>
      </w:r>
      <w:r w:rsidRPr="006018C8">
        <w:rPr>
          <w:rFonts w:ascii="Times New Roman" w:hAnsi="Times New Roman"/>
          <w:b/>
          <w:bCs/>
          <w:sz w:val="28"/>
          <w:szCs w:val="28"/>
        </w:rPr>
        <w:t>extérieurs</w:t>
      </w:r>
    </w:p>
    <w:p w14:paraId="66C815D6"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123" w:after="0" w:line="240" w:lineRule="auto"/>
        <w:ind w:left="784"/>
        <w:textAlignment w:val="auto"/>
        <w:rPr>
          <w:rFonts w:ascii="Times New Roman" w:hAnsi="Times New Roman"/>
        </w:rPr>
      </w:pPr>
      <w:r w:rsidRPr="006018C8">
        <w:rPr>
          <w:rFonts w:ascii="Times New Roman" w:hAnsi="Times New Roman"/>
        </w:rPr>
        <w:t>Égrenage, rebouchage</w:t>
      </w:r>
      <w:r w:rsidRPr="006018C8">
        <w:rPr>
          <w:rFonts w:ascii="Times New Roman" w:hAnsi="Times New Roman"/>
          <w:spacing w:val="1"/>
        </w:rPr>
        <w:t xml:space="preserve"> </w:t>
      </w:r>
      <w:r w:rsidRPr="006018C8">
        <w:rPr>
          <w:rFonts w:ascii="Times New Roman" w:hAnsi="Times New Roman"/>
        </w:rPr>
        <w:t>;</w:t>
      </w:r>
    </w:p>
    <w:p w14:paraId="24FAA78F"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3EFAD33E"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3786D780" w14:textId="07C6724C"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4" w:after="0" w:line="240" w:lineRule="auto"/>
        <w:ind w:left="784"/>
        <w:textAlignment w:val="auto"/>
        <w:rPr>
          <w:rFonts w:ascii="Times New Roman" w:hAnsi="Times New Roman"/>
        </w:rPr>
      </w:pPr>
      <w:r w:rsidRPr="006018C8">
        <w:rPr>
          <w:rFonts w:ascii="Times New Roman" w:hAnsi="Times New Roman"/>
        </w:rPr>
        <w:t>Application d’un système de revêtement plastique semi-épais D3 garnissant de type</w:t>
      </w:r>
      <w:r w:rsidRPr="006018C8">
        <w:rPr>
          <w:rFonts w:ascii="Times New Roman" w:hAnsi="Times New Roman"/>
          <w:spacing w:val="-9"/>
        </w:rPr>
        <w:t xml:space="preserve"> </w:t>
      </w:r>
      <w:r w:rsidRPr="006018C8">
        <w:rPr>
          <w:rFonts w:ascii="Times New Roman" w:hAnsi="Times New Roman"/>
        </w:rPr>
        <w:t>PANCRYTEX</w:t>
      </w:r>
      <w:r w:rsidR="00AC059D" w:rsidRPr="00AC059D">
        <w:rPr>
          <w:rFonts w:ascii="Times New Roman" w:hAnsi="Times New Roman"/>
        </w:rPr>
        <w:t xml:space="preserve"> </w:t>
      </w:r>
      <w:r w:rsidR="00AC059D">
        <w:rPr>
          <w:rFonts w:ascii="Times New Roman" w:hAnsi="Times New Roman"/>
        </w:rPr>
        <w:t>ou équivalent</w:t>
      </w:r>
      <w:r w:rsidRPr="006018C8">
        <w:rPr>
          <w:rFonts w:ascii="Times New Roman" w:hAnsi="Times New Roman"/>
        </w:rPr>
        <w:t>.</w:t>
      </w:r>
    </w:p>
    <w:p w14:paraId="4B062B81" w14:textId="77777777" w:rsidR="00FA5B52" w:rsidRPr="006018C8" w:rsidRDefault="00FA5B52" w:rsidP="00FA5B52">
      <w:pPr>
        <w:pStyle w:val="Titre5"/>
        <w:numPr>
          <w:ilvl w:val="3"/>
          <w:numId w:val="88"/>
        </w:numPr>
        <w:tabs>
          <w:tab w:val="left" w:pos="2369"/>
        </w:tabs>
        <w:kinsoku w:val="0"/>
        <w:overflowPunct w:val="0"/>
        <w:spacing w:before="158"/>
        <w:ind w:left="2880" w:hanging="360"/>
        <w:rPr>
          <w:rFonts w:ascii="Times New Roman" w:hAnsi="Times New Roman"/>
          <w:color w:val="auto"/>
        </w:rPr>
      </w:pPr>
      <w:r w:rsidRPr="006018C8">
        <w:rPr>
          <w:rFonts w:ascii="Times New Roman" w:hAnsi="Times New Roman"/>
          <w:color w:val="auto"/>
        </w:rPr>
        <w:t>Peinture glycérophtalique sur menuiseries</w:t>
      </w:r>
      <w:r w:rsidRPr="006018C8">
        <w:rPr>
          <w:rFonts w:ascii="Times New Roman" w:hAnsi="Times New Roman"/>
          <w:color w:val="auto"/>
          <w:spacing w:val="4"/>
        </w:rPr>
        <w:t xml:space="preserve"> </w:t>
      </w:r>
      <w:r w:rsidRPr="006018C8">
        <w:rPr>
          <w:rFonts w:ascii="Times New Roman" w:hAnsi="Times New Roman"/>
          <w:color w:val="auto"/>
        </w:rPr>
        <w:t>métalliques</w:t>
      </w:r>
    </w:p>
    <w:p w14:paraId="46BFE42E"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r w:rsidRPr="006018C8">
        <w:rPr>
          <w:rFonts w:ascii="Times New Roman" w:hAnsi="Times New Roman"/>
        </w:rPr>
        <w:t>Grattage, brossage</w:t>
      </w:r>
      <w:r w:rsidRPr="006018C8">
        <w:rPr>
          <w:rFonts w:ascii="Times New Roman" w:hAnsi="Times New Roman"/>
          <w:spacing w:val="6"/>
        </w:rPr>
        <w:t xml:space="preserve"> </w:t>
      </w:r>
      <w:r w:rsidRPr="006018C8">
        <w:rPr>
          <w:rFonts w:ascii="Times New Roman" w:hAnsi="Times New Roman"/>
        </w:rPr>
        <w:t>;</w:t>
      </w:r>
    </w:p>
    <w:p w14:paraId="4AA19D44"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Dégraissage</w:t>
      </w:r>
      <w:r w:rsidRPr="006018C8">
        <w:rPr>
          <w:rFonts w:ascii="Times New Roman" w:hAnsi="Times New Roman"/>
          <w:spacing w:val="1"/>
        </w:rPr>
        <w:t xml:space="preserve"> </w:t>
      </w:r>
      <w:r w:rsidRPr="006018C8">
        <w:rPr>
          <w:rFonts w:ascii="Times New Roman" w:hAnsi="Times New Roman"/>
        </w:rPr>
        <w:t>;</w:t>
      </w:r>
    </w:p>
    <w:p w14:paraId="351B0A67"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45"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696ADCF2" w14:textId="77777777" w:rsidR="00FA5B52" w:rsidRPr="006018C8" w:rsidRDefault="00FA5B52" w:rsidP="00FA5B52">
      <w:pPr>
        <w:pStyle w:val="Paragraphedeliste"/>
        <w:widowControl w:val="0"/>
        <w:numPr>
          <w:ilvl w:val="0"/>
          <w:numId w:val="87"/>
        </w:numPr>
        <w:tabs>
          <w:tab w:val="left" w:pos="785"/>
        </w:tabs>
        <w:suppressAutoHyphens w:val="0"/>
        <w:kinsoku w:val="0"/>
        <w:overflowPunct w:val="0"/>
        <w:autoSpaceDE w:val="0"/>
        <w:adjustRightInd w:val="0"/>
        <w:spacing w:before="39" w:after="0" w:line="276" w:lineRule="auto"/>
        <w:ind w:right="359" w:hanging="360"/>
        <w:textAlignment w:val="auto"/>
        <w:rPr>
          <w:rFonts w:ascii="Times New Roman" w:hAnsi="Times New Roman"/>
        </w:rPr>
      </w:pPr>
      <w:r w:rsidRPr="006018C8">
        <w:rPr>
          <w:rFonts w:ascii="Times New Roman" w:hAnsi="Times New Roman"/>
        </w:rPr>
        <w:t>Application d’un système de peinture sur métal (finition polyuréthane haute performance) de type EMAIL</w:t>
      </w:r>
      <w:r w:rsidRPr="006018C8">
        <w:rPr>
          <w:rFonts w:ascii="Times New Roman" w:hAnsi="Times New Roman"/>
          <w:spacing w:val="-2"/>
        </w:rPr>
        <w:t xml:space="preserve"> </w:t>
      </w:r>
      <w:r w:rsidRPr="006018C8">
        <w:rPr>
          <w:rFonts w:ascii="Times New Roman" w:hAnsi="Times New Roman"/>
        </w:rPr>
        <w:t>A.</w:t>
      </w:r>
    </w:p>
    <w:p w14:paraId="43AB0D5A" w14:textId="77777777" w:rsidR="00FA5B52" w:rsidRPr="006018C8" w:rsidRDefault="00FA5B52" w:rsidP="00FA5B52">
      <w:pPr>
        <w:pStyle w:val="Corpsdetexte"/>
        <w:kinsoku w:val="0"/>
        <w:overflowPunct w:val="0"/>
        <w:spacing w:before="11"/>
        <w:rPr>
          <w:sz w:val="20"/>
          <w:szCs w:val="20"/>
        </w:rPr>
      </w:pPr>
    </w:p>
    <w:p w14:paraId="142BFC95" w14:textId="77777777" w:rsidR="00FA5B52" w:rsidRPr="006018C8" w:rsidRDefault="00FA5B52" w:rsidP="00FA5B52">
      <w:pPr>
        <w:pStyle w:val="Titre5"/>
        <w:numPr>
          <w:ilvl w:val="0"/>
          <w:numId w:val="138"/>
        </w:numPr>
        <w:tabs>
          <w:tab w:val="left" w:pos="603"/>
          <w:tab w:val="left" w:pos="1676"/>
          <w:tab w:val="left" w:pos="3868"/>
          <w:tab w:val="left" w:pos="4616"/>
          <w:tab w:val="left" w:pos="6392"/>
          <w:tab w:val="left" w:pos="8742"/>
          <w:tab w:val="left" w:pos="9490"/>
          <w:tab w:val="left" w:pos="10411"/>
        </w:tabs>
        <w:kinsoku w:val="0"/>
        <w:overflowPunct w:val="0"/>
        <w:spacing w:before="0"/>
        <w:ind w:left="381" w:right="358"/>
        <w:rPr>
          <w:rFonts w:ascii="Times New Roman" w:hAnsi="Times New Roman"/>
          <w:color w:val="auto"/>
        </w:rPr>
      </w:pPr>
      <w:bookmarkStart w:id="1097" w:name="_bookmark183"/>
      <w:bookmarkEnd w:id="1097"/>
      <w:r w:rsidRPr="006018C8">
        <w:rPr>
          <w:rFonts w:ascii="Times New Roman" w:hAnsi="Times New Roman"/>
          <w:color w:val="auto"/>
        </w:rPr>
        <w:lastRenderedPageBreak/>
        <w:t>MODE</w:t>
      </w:r>
      <w:r w:rsidRPr="006018C8">
        <w:rPr>
          <w:rFonts w:ascii="Times New Roman" w:hAnsi="Times New Roman"/>
          <w:color w:val="auto"/>
        </w:rPr>
        <w:tab/>
        <w:t>D’EXECUTION</w:t>
      </w:r>
      <w:r w:rsidRPr="006018C8">
        <w:rPr>
          <w:rFonts w:ascii="Times New Roman" w:hAnsi="Times New Roman"/>
          <w:color w:val="auto"/>
        </w:rPr>
        <w:tab/>
        <w:t>DES</w:t>
      </w:r>
      <w:r w:rsidRPr="006018C8">
        <w:rPr>
          <w:rFonts w:ascii="Times New Roman" w:hAnsi="Times New Roman"/>
          <w:color w:val="auto"/>
        </w:rPr>
        <w:tab/>
        <w:t>TRAVAUX</w:t>
      </w:r>
      <w:r w:rsidRPr="006018C8">
        <w:rPr>
          <w:rFonts w:ascii="Times New Roman" w:hAnsi="Times New Roman"/>
          <w:color w:val="auto"/>
          <w:spacing w:val="7"/>
        </w:rPr>
        <w:t xml:space="preserve"> </w:t>
      </w:r>
      <w:r w:rsidRPr="006018C8">
        <w:rPr>
          <w:rFonts w:ascii="Times New Roman" w:hAnsi="Times New Roman"/>
          <w:color w:val="auto"/>
        </w:rPr>
        <w:t>:</w:t>
      </w:r>
      <w:r w:rsidRPr="006018C8">
        <w:rPr>
          <w:rFonts w:ascii="Times New Roman" w:hAnsi="Times New Roman"/>
          <w:color w:val="auto"/>
        </w:rPr>
        <w:tab/>
        <w:t>REVÊTEMENTS</w:t>
      </w:r>
      <w:r w:rsidRPr="006018C8">
        <w:rPr>
          <w:rFonts w:ascii="Times New Roman" w:hAnsi="Times New Roman"/>
          <w:color w:val="auto"/>
        </w:rPr>
        <w:tab/>
        <w:t>DES</w:t>
      </w:r>
      <w:r w:rsidRPr="006018C8">
        <w:rPr>
          <w:rFonts w:ascii="Times New Roman" w:hAnsi="Times New Roman"/>
          <w:color w:val="auto"/>
        </w:rPr>
        <w:tab/>
        <w:t>SOLS</w:t>
      </w:r>
      <w:r w:rsidRPr="006018C8">
        <w:rPr>
          <w:rFonts w:ascii="Times New Roman" w:hAnsi="Times New Roman"/>
          <w:color w:val="auto"/>
        </w:rPr>
        <w:tab/>
      </w:r>
      <w:r w:rsidRPr="006018C8">
        <w:rPr>
          <w:rFonts w:ascii="Times New Roman" w:hAnsi="Times New Roman"/>
          <w:color w:val="auto"/>
          <w:spacing w:val="-9"/>
        </w:rPr>
        <w:t xml:space="preserve">ET </w:t>
      </w:r>
      <w:r w:rsidRPr="006018C8">
        <w:rPr>
          <w:rFonts w:ascii="Times New Roman" w:hAnsi="Times New Roman"/>
          <w:color w:val="auto"/>
        </w:rPr>
        <w:t>ETANCHEITE</w:t>
      </w:r>
    </w:p>
    <w:p w14:paraId="76858D28" w14:textId="77777777" w:rsidR="00FA5B52" w:rsidRPr="006018C8" w:rsidRDefault="00FA5B52" w:rsidP="00FA5B52">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98" w:name="_bookmark184"/>
      <w:bookmarkEnd w:id="1098"/>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7C853E19" w14:textId="77777777" w:rsidR="00FA5B52" w:rsidRPr="006018C8" w:rsidRDefault="00FA5B52" w:rsidP="00FA5B52">
      <w:pPr>
        <w:pStyle w:val="Corpsdetexte"/>
        <w:kinsoku w:val="0"/>
        <w:overflowPunct w:val="0"/>
        <w:spacing w:before="118" w:line="276" w:lineRule="auto"/>
        <w:ind w:right="1290"/>
      </w:pPr>
      <w:r w:rsidRPr="006018C8">
        <w:t>Les présents travaux de construction s’étendent sur la parcelle du site réservée pour, et pour le lot 8 (Revêtements des sols et étanchéité), ils consistent en :</w:t>
      </w:r>
    </w:p>
    <w:p w14:paraId="1EAC4DFA" w14:textId="77777777" w:rsidR="00FA5B52" w:rsidRPr="006018C8" w:rsidRDefault="00FA5B52" w:rsidP="00FA5B52">
      <w:pPr>
        <w:pStyle w:val="Paragraphedeliste"/>
        <w:widowControl w:val="0"/>
        <w:numPr>
          <w:ilvl w:val="0"/>
          <w:numId w:val="86"/>
        </w:numPr>
        <w:tabs>
          <w:tab w:val="left" w:pos="1659"/>
        </w:tabs>
        <w:suppressAutoHyphens w:val="0"/>
        <w:kinsoku w:val="0"/>
        <w:overflowPunct w:val="0"/>
        <w:autoSpaceDE w:val="0"/>
        <w:adjustRightInd w:val="0"/>
        <w:spacing w:after="0" w:line="291" w:lineRule="exact"/>
        <w:ind w:left="1658"/>
        <w:textAlignment w:val="auto"/>
        <w:rPr>
          <w:rFonts w:ascii="Times New Roman" w:hAnsi="Times New Roman"/>
        </w:rPr>
      </w:pPr>
      <w:r w:rsidRPr="006018C8">
        <w:rPr>
          <w:rFonts w:ascii="Times New Roman" w:hAnsi="Times New Roman"/>
        </w:rPr>
        <w:t xml:space="preserve">Le revêtement </w:t>
      </w:r>
      <w:r w:rsidRPr="006018C8">
        <w:rPr>
          <w:rFonts w:ascii="Times New Roman" w:hAnsi="Times New Roman"/>
          <w:spacing w:val="-3"/>
        </w:rPr>
        <w:t xml:space="preserve">de </w:t>
      </w:r>
      <w:r w:rsidRPr="006018C8">
        <w:rPr>
          <w:rFonts w:ascii="Times New Roman" w:hAnsi="Times New Roman"/>
        </w:rPr>
        <w:t xml:space="preserve">sols en </w:t>
      </w:r>
      <w:r w:rsidRPr="006018C8">
        <w:rPr>
          <w:rFonts w:ascii="Times New Roman" w:hAnsi="Times New Roman"/>
          <w:spacing w:val="-3"/>
        </w:rPr>
        <w:t xml:space="preserve">carrelage </w:t>
      </w:r>
      <w:r w:rsidRPr="006018C8">
        <w:rPr>
          <w:rFonts w:ascii="Times New Roman" w:hAnsi="Times New Roman"/>
        </w:rPr>
        <w:t>et les plinthes</w:t>
      </w:r>
      <w:r w:rsidRPr="006018C8">
        <w:rPr>
          <w:rFonts w:ascii="Times New Roman" w:hAnsi="Times New Roman"/>
          <w:spacing w:val="-35"/>
        </w:rPr>
        <w:t xml:space="preserve"> </w:t>
      </w:r>
      <w:r w:rsidRPr="006018C8">
        <w:rPr>
          <w:rFonts w:ascii="Times New Roman" w:hAnsi="Times New Roman"/>
        </w:rPr>
        <w:t>;</w:t>
      </w:r>
    </w:p>
    <w:p w14:paraId="53384443" w14:textId="77777777" w:rsidR="00FA5B52" w:rsidRPr="006018C8" w:rsidRDefault="00FA5B52" w:rsidP="00FA5B52">
      <w:pPr>
        <w:pStyle w:val="Paragraphedeliste"/>
        <w:widowControl w:val="0"/>
        <w:numPr>
          <w:ilvl w:val="0"/>
          <w:numId w:val="86"/>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Les revêtements muraux en faïence</w:t>
      </w:r>
      <w:r w:rsidRPr="006018C8">
        <w:rPr>
          <w:rFonts w:ascii="Times New Roman" w:hAnsi="Times New Roman"/>
          <w:spacing w:val="-29"/>
        </w:rPr>
        <w:t xml:space="preserve"> </w:t>
      </w:r>
      <w:r w:rsidRPr="006018C8">
        <w:rPr>
          <w:rFonts w:ascii="Times New Roman" w:hAnsi="Times New Roman"/>
        </w:rPr>
        <w:t>;</w:t>
      </w:r>
    </w:p>
    <w:p w14:paraId="309FB361" w14:textId="77777777" w:rsidR="00FA5B52" w:rsidRPr="006018C8" w:rsidRDefault="00FA5B52" w:rsidP="00FA5B52">
      <w:pPr>
        <w:pStyle w:val="Paragraphedeliste"/>
        <w:widowControl w:val="0"/>
        <w:numPr>
          <w:ilvl w:val="0"/>
          <w:numId w:val="86"/>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étanchéités </w:t>
      </w:r>
      <w:r w:rsidRPr="006018C8">
        <w:rPr>
          <w:rFonts w:ascii="Times New Roman" w:hAnsi="Times New Roman"/>
        </w:rPr>
        <w:t>dans les toilettes</w:t>
      </w:r>
      <w:r w:rsidRPr="006018C8">
        <w:rPr>
          <w:rFonts w:ascii="Times New Roman" w:hAnsi="Times New Roman"/>
          <w:spacing w:val="-21"/>
        </w:rPr>
        <w:t xml:space="preserve"> </w:t>
      </w:r>
      <w:r w:rsidRPr="006018C8">
        <w:rPr>
          <w:rFonts w:ascii="Times New Roman" w:hAnsi="Times New Roman"/>
        </w:rPr>
        <w:t>;</w:t>
      </w:r>
    </w:p>
    <w:p w14:paraId="79B15F6F" w14:textId="77777777" w:rsidR="00FA5B52" w:rsidRPr="006018C8" w:rsidRDefault="00FA5B52" w:rsidP="00FA5B52">
      <w:pPr>
        <w:pStyle w:val="Paragraphedeliste"/>
        <w:widowControl w:val="0"/>
        <w:numPr>
          <w:ilvl w:val="0"/>
          <w:numId w:val="86"/>
        </w:numPr>
        <w:tabs>
          <w:tab w:val="left" w:pos="1659"/>
        </w:tabs>
        <w:suppressAutoHyphens w:val="0"/>
        <w:kinsoku w:val="0"/>
        <w:overflowPunct w:val="0"/>
        <w:autoSpaceDE w:val="0"/>
        <w:adjustRightInd w:val="0"/>
        <w:spacing w:before="37" w:after="0" w:line="276" w:lineRule="auto"/>
        <w:ind w:right="497" w:hanging="361"/>
        <w:textAlignment w:val="auto"/>
        <w:rPr>
          <w:rFonts w:ascii="Times New Roman" w:hAnsi="Times New Roman"/>
          <w:spacing w:val="-3"/>
        </w:rPr>
      </w:pPr>
      <w:r w:rsidRPr="006018C8">
        <w:rPr>
          <w:rFonts w:ascii="Times New Roman" w:hAnsi="Times New Roman"/>
        </w:rPr>
        <w:t xml:space="preserve">Tous les </w:t>
      </w:r>
      <w:r w:rsidRPr="006018C8">
        <w:rPr>
          <w:rFonts w:ascii="Times New Roman" w:hAnsi="Times New Roman"/>
          <w:spacing w:val="-3"/>
        </w:rPr>
        <w:t xml:space="preserve">travaux s’y </w:t>
      </w:r>
      <w:r w:rsidRPr="006018C8">
        <w:rPr>
          <w:rFonts w:ascii="Times New Roman" w:hAnsi="Times New Roman"/>
        </w:rPr>
        <w:t xml:space="preserve">rapportant, y </w:t>
      </w:r>
      <w:r w:rsidRPr="006018C8">
        <w:rPr>
          <w:rFonts w:ascii="Times New Roman" w:hAnsi="Times New Roman"/>
          <w:spacing w:val="-3"/>
        </w:rPr>
        <w:t xml:space="preserve">compris </w:t>
      </w:r>
      <w:r w:rsidRPr="006018C8">
        <w:rPr>
          <w:rFonts w:ascii="Times New Roman" w:hAnsi="Times New Roman"/>
        </w:rPr>
        <w:t xml:space="preserve">ceux non </w:t>
      </w:r>
      <w:r w:rsidRPr="006018C8">
        <w:rPr>
          <w:rFonts w:ascii="Times New Roman" w:hAnsi="Times New Roman"/>
          <w:spacing w:val="-3"/>
        </w:rPr>
        <w:t xml:space="preserve">explicitement décrits, </w:t>
      </w:r>
      <w:r w:rsidRPr="006018C8">
        <w:rPr>
          <w:rFonts w:ascii="Times New Roman" w:hAnsi="Times New Roman"/>
        </w:rPr>
        <w:t xml:space="preserve">mais </w:t>
      </w:r>
      <w:r w:rsidRPr="006018C8">
        <w:rPr>
          <w:rFonts w:ascii="Times New Roman" w:hAnsi="Times New Roman"/>
          <w:spacing w:val="-3"/>
        </w:rPr>
        <w:t xml:space="preserve">nécessaires </w:t>
      </w:r>
      <w:r w:rsidRPr="006018C8">
        <w:rPr>
          <w:rFonts w:ascii="Times New Roman" w:hAnsi="Times New Roman"/>
        </w:rPr>
        <w:t xml:space="preserve">au complet </w:t>
      </w:r>
      <w:r w:rsidRPr="006018C8">
        <w:rPr>
          <w:rFonts w:ascii="Times New Roman" w:hAnsi="Times New Roman"/>
          <w:spacing w:val="-3"/>
        </w:rPr>
        <w:t xml:space="preserve">et parfait </w:t>
      </w:r>
      <w:r w:rsidRPr="006018C8">
        <w:rPr>
          <w:rFonts w:ascii="Times New Roman" w:hAnsi="Times New Roman"/>
        </w:rPr>
        <w:t>achèvement des</w:t>
      </w:r>
      <w:r w:rsidRPr="006018C8">
        <w:rPr>
          <w:rFonts w:ascii="Times New Roman" w:hAnsi="Times New Roman"/>
          <w:spacing w:val="-16"/>
        </w:rPr>
        <w:t xml:space="preserve"> </w:t>
      </w:r>
      <w:r w:rsidRPr="006018C8">
        <w:rPr>
          <w:rFonts w:ascii="Times New Roman" w:hAnsi="Times New Roman"/>
          <w:spacing w:val="-3"/>
        </w:rPr>
        <w:t>ouvrages.</w:t>
      </w:r>
    </w:p>
    <w:p w14:paraId="24A7254E" w14:textId="77777777" w:rsidR="00FA5B52" w:rsidRPr="006018C8" w:rsidRDefault="00FA5B52" w:rsidP="00FA5B52">
      <w:pPr>
        <w:pStyle w:val="Titre6"/>
        <w:numPr>
          <w:ilvl w:val="1"/>
          <w:numId w:val="138"/>
        </w:numPr>
        <w:tabs>
          <w:tab w:val="left" w:pos="1659"/>
        </w:tabs>
        <w:kinsoku w:val="0"/>
        <w:overflowPunct w:val="0"/>
        <w:spacing w:before="122"/>
        <w:ind w:left="1658" w:hanging="1057"/>
        <w:rPr>
          <w:rFonts w:ascii="Times New Roman" w:hAnsi="Times New Roman"/>
          <w:color w:val="auto"/>
        </w:rPr>
      </w:pPr>
      <w:bookmarkStart w:id="1099" w:name="_bookmark185"/>
      <w:bookmarkEnd w:id="1099"/>
      <w:r w:rsidRPr="006018C8">
        <w:rPr>
          <w:rFonts w:ascii="Times New Roman" w:hAnsi="Times New Roman"/>
          <w:color w:val="auto"/>
        </w:rPr>
        <w:t>Prestations diverses</w:t>
      </w:r>
    </w:p>
    <w:p w14:paraId="3B4EDE1A" w14:textId="77777777" w:rsidR="00FA5B52" w:rsidRPr="006018C8" w:rsidRDefault="00FA5B52" w:rsidP="00FA5B52">
      <w:pPr>
        <w:pStyle w:val="Corpsdetexte"/>
        <w:kinsoku w:val="0"/>
        <w:overflowPunct w:val="0"/>
        <w:spacing w:before="118" w:line="280" w:lineRule="auto"/>
        <w:ind w:right="345"/>
      </w:pPr>
      <w:r w:rsidRPr="006018C8">
        <w:t>Les travaux comprennent également toutes les sujétions qui y sont afférentes et qui sont implicitement incluses dans les prix unitaires, notamment :</w:t>
      </w:r>
    </w:p>
    <w:p w14:paraId="5BAB7132" w14:textId="77777777" w:rsidR="00FA5B52" w:rsidRPr="006018C8" w:rsidRDefault="00FA5B52" w:rsidP="00FA5B52">
      <w:pPr>
        <w:pStyle w:val="Paragraphedeliste"/>
        <w:widowControl w:val="0"/>
        <w:numPr>
          <w:ilvl w:val="0"/>
          <w:numId w:val="85"/>
        </w:numPr>
        <w:tabs>
          <w:tab w:val="left" w:pos="1659"/>
          <w:tab w:val="left" w:pos="2143"/>
          <w:tab w:val="left" w:pos="3520"/>
          <w:tab w:val="left" w:pos="4067"/>
          <w:tab w:val="left" w:pos="5434"/>
          <w:tab w:val="left" w:pos="5890"/>
          <w:tab w:val="left" w:pos="6749"/>
          <w:tab w:val="left" w:pos="7766"/>
          <w:tab w:val="left" w:pos="8505"/>
          <w:tab w:val="left" w:pos="9210"/>
          <w:tab w:val="left" w:pos="10477"/>
        </w:tabs>
        <w:suppressAutoHyphens w:val="0"/>
        <w:kinsoku w:val="0"/>
        <w:overflowPunct w:val="0"/>
        <w:autoSpaceDE w:val="0"/>
        <w:adjustRightInd w:val="0"/>
        <w:spacing w:after="0" w:line="273" w:lineRule="auto"/>
        <w:ind w:right="496" w:hanging="361"/>
        <w:textAlignment w:val="auto"/>
        <w:rPr>
          <w:rFonts w:ascii="Times New Roman" w:hAnsi="Times New Roman"/>
        </w:rPr>
      </w:pPr>
      <w:r w:rsidRPr="006018C8">
        <w:rPr>
          <w:rFonts w:ascii="Times New Roman" w:hAnsi="Times New Roman"/>
        </w:rPr>
        <w:t>La</w:t>
      </w:r>
      <w:r w:rsidRPr="006018C8">
        <w:rPr>
          <w:rFonts w:ascii="Times New Roman" w:hAnsi="Times New Roman"/>
        </w:rPr>
        <w:tab/>
      </w:r>
      <w:r w:rsidRPr="006018C8">
        <w:rPr>
          <w:rFonts w:ascii="Times New Roman" w:hAnsi="Times New Roman"/>
          <w:spacing w:val="-3"/>
        </w:rPr>
        <w:t>présentation</w:t>
      </w:r>
      <w:r w:rsidRPr="006018C8">
        <w:rPr>
          <w:rFonts w:ascii="Times New Roman" w:hAnsi="Times New Roman"/>
          <w:spacing w:val="-3"/>
        </w:rPr>
        <w:tab/>
      </w:r>
      <w:r w:rsidRPr="006018C8">
        <w:rPr>
          <w:rFonts w:ascii="Times New Roman" w:hAnsi="Times New Roman"/>
        </w:rPr>
        <w:t>des</w:t>
      </w:r>
      <w:r w:rsidRPr="006018C8">
        <w:rPr>
          <w:rFonts w:ascii="Times New Roman" w:hAnsi="Times New Roman"/>
        </w:rPr>
        <w:tab/>
        <w:t>échantillons</w:t>
      </w:r>
      <w:r w:rsidRPr="006018C8">
        <w:rPr>
          <w:rFonts w:ascii="Times New Roman" w:hAnsi="Times New Roman"/>
        </w:rPr>
        <w:tab/>
        <w:t>au</w:t>
      </w:r>
      <w:r w:rsidRPr="006018C8">
        <w:rPr>
          <w:rFonts w:ascii="Times New Roman" w:hAnsi="Times New Roman"/>
        </w:rPr>
        <w:tab/>
        <w:t>Maitre</w:t>
      </w:r>
      <w:r w:rsidRPr="006018C8">
        <w:rPr>
          <w:rFonts w:ascii="Times New Roman" w:hAnsi="Times New Roman"/>
        </w:rPr>
        <w:tab/>
        <w:t>d’œuvre</w:t>
      </w:r>
      <w:r w:rsidRPr="006018C8">
        <w:rPr>
          <w:rFonts w:ascii="Times New Roman" w:hAnsi="Times New Roman"/>
        </w:rPr>
        <w:tab/>
      </w:r>
      <w:r w:rsidRPr="006018C8">
        <w:rPr>
          <w:rFonts w:ascii="Times New Roman" w:hAnsi="Times New Roman"/>
          <w:spacing w:val="-3"/>
        </w:rPr>
        <w:t>avant</w:t>
      </w:r>
      <w:r w:rsidRPr="006018C8">
        <w:rPr>
          <w:rFonts w:ascii="Times New Roman" w:hAnsi="Times New Roman"/>
          <w:spacing w:val="-3"/>
        </w:rPr>
        <w:tab/>
      </w:r>
      <w:r w:rsidRPr="006018C8">
        <w:rPr>
          <w:rFonts w:ascii="Times New Roman" w:hAnsi="Times New Roman"/>
        </w:rPr>
        <w:t>toute</w:t>
      </w:r>
      <w:r w:rsidRPr="006018C8">
        <w:rPr>
          <w:rFonts w:ascii="Times New Roman" w:hAnsi="Times New Roman"/>
        </w:rPr>
        <w:tab/>
      </w:r>
      <w:r w:rsidRPr="006018C8">
        <w:rPr>
          <w:rFonts w:ascii="Times New Roman" w:hAnsi="Times New Roman"/>
          <w:spacing w:val="-3"/>
        </w:rPr>
        <w:t>commande</w:t>
      </w:r>
      <w:r w:rsidRPr="006018C8">
        <w:rPr>
          <w:rFonts w:ascii="Times New Roman" w:hAnsi="Times New Roman"/>
          <w:spacing w:val="-3"/>
        </w:rPr>
        <w:tab/>
      </w:r>
      <w:r w:rsidRPr="006018C8">
        <w:rPr>
          <w:rFonts w:ascii="Times New Roman" w:hAnsi="Times New Roman"/>
          <w:spacing w:val="-12"/>
        </w:rPr>
        <w:t xml:space="preserve">et </w:t>
      </w:r>
      <w:r w:rsidRPr="006018C8">
        <w:rPr>
          <w:rFonts w:ascii="Times New Roman" w:hAnsi="Times New Roman"/>
        </w:rPr>
        <w:t>approvisionnement</w:t>
      </w:r>
      <w:r w:rsidRPr="006018C8">
        <w:rPr>
          <w:rFonts w:ascii="Times New Roman" w:hAnsi="Times New Roman"/>
          <w:spacing w:val="-3"/>
        </w:rPr>
        <w:t xml:space="preserve"> </w:t>
      </w:r>
      <w:r w:rsidRPr="006018C8">
        <w:rPr>
          <w:rFonts w:ascii="Times New Roman" w:hAnsi="Times New Roman"/>
        </w:rPr>
        <w:t>;</w:t>
      </w:r>
    </w:p>
    <w:p w14:paraId="5B227EA1"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spacing w:val="-3"/>
        </w:rPr>
        <w:t>fourniture,</w:t>
      </w:r>
      <w:r w:rsidRPr="006018C8">
        <w:rPr>
          <w:rFonts w:ascii="Times New Roman" w:hAnsi="Times New Roman"/>
          <w:spacing w:val="-6"/>
        </w:rPr>
        <w:t xml:space="preserve"> </w:t>
      </w:r>
      <w:r w:rsidRPr="006018C8">
        <w:rPr>
          <w:rFonts w:ascii="Times New Roman" w:hAnsi="Times New Roman"/>
        </w:rPr>
        <w:t>l’amenée,</w:t>
      </w:r>
      <w:r w:rsidRPr="006018C8">
        <w:rPr>
          <w:rFonts w:ascii="Times New Roman" w:hAnsi="Times New Roman"/>
          <w:spacing w:val="-6"/>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spacing w:val="-3"/>
        </w:rPr>
        <w:t>montage</w:t>
      </w:r>
      <w:r w:rsidRPr="006018C8">
        <w:rPr>
          <w:rFonts w:ascii="Times New Roman" w:hAnsi="Times New Roman"/>
          <w:spacing w:val="-5"/>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rPr>
        <w:t>repli</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installations</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matériels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w:t>
      </w:r>
    </w:p>
    <w:p w14:paraId="5560BCCE"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before="30" w:after="0" w:line="240" w:lineRule="auto"/>
        <w:ind w:left="1658"/>
        <w:textAlignment w:val="auto"/>
        <w:rPr>
          <w:rFonts w:ascii="Times New Roman" w:hAnsi="Times New Roman"/>
        </w:rPr>
      </w:pPr>
      <w:r w:rsidRPr="006018C8">
        <w:rPr>
          <w:rFonts w:ascii="Times New Roman" w:hAnsi="Times New Roman"/>
        </w:rPr>
        <w:t>L’emploi du personnel qualifié</w:t>
      </w:r>
      <w:r w:rsidRPr="006018C8">
        <w:rPr>
          <w:rFonts w:ascii="Times New Roman" w:hAnsi="Times New Roman"/>
          <w:spacing w:val="-20"/>
        </w:rPr>
        <w:t xml:space="preserve"> </w:t>
      </w:r>
      <w:r w:rsidRPr="006018C8">
        <w:rPr>
          <w:rFonts w:ascii="Times New Roman" w:hAnsi="Times New Roman"/>
        </w:rPr>
        <w:t>;</w:t>
      </w:r>
    </w:p>
    <w:p w14:paraId="7B380E43"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before="80"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fourniture</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spacing w:val="-3"/>
        </w:rPr>
        <w:t>revêtements, sable,</w:t>
      </w:r>
      <w:r w:rsidRPr="006018C8">
        <w:rPr>
          <w:rFonts w:ascii="Times New Roman" w:hAnsi="Times New Roman"/>
          <w:spacing w:val="-2"/>
        </w:rPr>
        <w:t xml:space="preserve"> </w:t>
      </w:r>
      <w:r w:rsidRPr="006018C8">
        <w:rPr>
          <w:rFonts w:ascii="Times New Roman" w:hAnsi="Times New Roman"/>
          <w:spacing w:val="-3"/>
        </w:rPr>
        <w:t>ciment, colle,</w:t>
      </w:r>
      <w:r w:rsidRPr="006018C8">
        <w:rPr>
          <w:rFonts w:ascii="Times New Roman" w:hAnsi="Times New Roman"/>
          <w:spacing w:val="-6"/>
        </w:rPr>
        <w:t xml:space="preserve"> </w:t>
      </w:r>
      <w:r w:rsidRPr="006018C8">
        <w:rPr>
          <w:rFonts w:ascii="Times New Roman" w:hAnsi="Times New Roman"/>
        </w:rPr>
        <w:t>joints,</w:t>
      </w:r>
      <w:r w:rsidRPr="006018C8">
        <w:rPr>
          <w:rFonts w:ascii="Times New Roman" w:hAnsi="Times New Roman"/>
          <w:spacing w:val="-6"/>
        </w:rPr>
        <w:t xml:space="preserve"> </w:t>
      </w:r>
      <w:r w:rsidRPr="006018C8">
        <w:rPr>
          <w:rFonts w:ascii="Times New Roman" w:hAnsi="Times New Roman"/>
        </w:rPr>
        <w:t>produits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ragréage,</w:t>
      </w:r>
      <w:r w:rsidRPr="006018C8">
        <w:rPr>
          <w:rFonts w:ascii="Times New Roman" w:hAnsi="Times New Roman"/>
          <w:spacing w:val="-6"/>
        </w:rPr>
        <w:t xml:space="preserve"> </w:t>
      </w:r>
      <w:r w:rsidRPr="006018C8">
        <w:rPr>
          <w:rFonts w:ascii="Times New Roman" w:hAnsi="Times New Roman"/>
        </w:rPr>
        <w:t>etc…</w:t>
      </w:r>
    </w:p>
    <w:p w14:paraId="308821F8"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before="37" w:after="0" w:line="276" w:lineRule="auto"/>
        <w:ind w:right="494" w:hanging="361"/>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transport </w:t>
      </w:r>
      <w:r w:rsidRPr="006018C8">
        <w:rPr>
          <w:rFonts w:ascii="Times New Roman" w:hAnsi="Times New Roman"/>
        </w:rPr>
        <w:t xml:space="preserve">des matériaux à pied d’œuvre, le stockage </w:t>
      </w:r>
      <w:r w:rsidRPr="006018C8">
        <w:rPr>
          <w:rFonts w:ascii="Times New Roman" w:hAnsi="Times New Roman"/>
          <w:spacing w:val="-3"/>
        </w:rPr>
        <w:t xml:space="preserve">ainsi </w:t>
      </w:r>
      <w:r w:rsidRPr="006018C8">
        <w:rPr>
          <w:rFonts w:ascii="Times New Roman" w:hAnsi="Times New Roman"/>
        </w:rPr>
        <w:t xml:space="preserve">que la réalisation </w:t>
      </w:r>
      <w:r w:rsidRPr="006018C8">
        <w:rPr>
          <w:rFonts w:ascii="Times New Roman" w:hAnsi="Times New Roman"/>
          <w:spacing w:val="-3"/>
        </w:rPr>
        <w:t xml:space="preserve">éventuelle </w:t>
      </w:r>
      <w:r w:rsidRPr="006018C8">
        <w:rPr>
          <w:rFonts w:ascii="Times New Roman" w:hAnsi="Times New Roman"/>
        </w:rPr>
        <w:t xml:space="preserve">des abris </w:t>
      </w:r>
      <w:r w:rsidRPr="006018C8">
        <w:rPr>
          <w:rFonts w:ascii="Times New Roman" w:hAnsi="Times New Roman"/>
          <w:spacing w:val="-3"/>
        </w:rPr>
        <w:t xml:space="preserve">nécessaires </w:t>
      </w:r>
      <w:r w:rsidRPr="006018C8">
        <w:rPr>
          <w:rFonts w:ascii="Times New Roman" w:hAnsi="Times New Roman"/>
          <w:spacing w:val="-4"/>
        </w:rPr>
        <w:t xml:space="preserve">sur </w:t>
      </w:r>
      <w:r w:rsidRPr="006018C8">
        <w:rPr>
          <w:rFonts w:ascii="Times New Roman" w:hAnsi="Times New Roman"/>
        </w:rPr>
        <w:t xml:space="preserve">le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w:t>
      </w:r>
    </w:p>
    <w:p w14:paraId="718BE3DC"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after="0" w:line="276" w:lineRule="auto"/>
        <w:ind w:right="496" w:hanging="361"/>
        <w:textAlignment w:val="auto"/>
        <w:rPr>
          <w:rFonts w:ascii="Times New Roman" w:hAnsi="Times New Roman"/>
          <w:spacing w:val="-3"/>
        </w:rPr>
      </w:pPr>
      <w:r w:rsidRPr="006018C8">
        <w:rPr>
          <w:rFonts w:ascii="Times New Roman" w:hAnsi="Times New Roman"/>
        </w:rPr>
        <w:t xml:space="preserve">La pose des </w:t>
      </w:r>
      <w:r w:rsidRPr="006018C8">
        <w:rPr>
          <w:rFonts w:ascii="Times New Roman" w:hAnsi="Times New Roman"/>
          <w:spacing w:val="-3"/>
        </w:rPr>
        <w:t xml:space="preserve">revêtements, </w:t>
      </w:r>
      <w:r w:rsidRPr="006018C8">
        <w:rPr>
          <w:rFonts w:ascii="Times New Roman" w:hAnsi="Times New Roman"/>
        </w:rPr>
        <w:t xml:space="preserve">y compris toutes sujétions de </w:t>
      </w:r>
      <w:r w:rsidRPr="006018C8">
        <w:rPr>
          <w:rFonts w:ascii="Times New Roman" w:hAnsi="Times New Roman"/>
          <w:spacing w:val="-3"/>
        </w:rPr>
        <w:t xml:space="preserve">coupes, </w:t>
      </w:r>
      <w:r w:rsidRPr="006018C8">
        <w:rPr>
          <w:rFonts w:ascii="Times New Roman" w:hAnsi="Times New Roman"/>
        </w:rPr>
        <w:t xml:space="preserve">découpes autour des canalisations, </w:t>
      </w:r>
      <w:r w:rsidRPr="006018C8">
        <w:rPr>
          <w:rFonts w:ascii="Times New Roman" w:hAnsi="Times New Roman"/>
          <w:spacing w:val="-3"/>
        </w:rPr>
        <w:t>raccordements, joints,</w:t>
      </w:r>
      <w:r w:rsidRPr="006018C8">
        <w:rPr>
          <w:rFonts w:ascii="Times New Roman" w:hAnsi="Times New Roman"/>
          <w:spacing w:val="-5"/>
        </w:rPr>
        <w:t xml:space="preserve"> </w:t>
      </w:r>
      <w:r w:rsidRPr="006018C8">
        <w:rPr>
          <w:rFonts w:ascii="Times New Roman" w:hAnsi="Times New Roman"/>
          <w:spacing w:val="-3"/>
        </w:rPr>
        <w:t>etc.</w:t>
      </w:r>
    </w:p>
    <w:p w14:paraId="1EB154AD"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after="0" w:line="276" w:lineRule="auto"/>
        <w:ind w:right="496" w:hanging="361"/>
        <w:textAlignment w:val="auto"/>
        <w:rPr>
          <w:rFonts w:ascii="Times New Roman" w:hAnsi="Times New Roman"/>
        </w:rPr>
      </w:pPr>
      <w:r w:rsidRPr="006018C8">
        <w:rPr>
          <w:rFonts w:ascii="Times New Roman" w:hAnsi="Times New Roman"/>
        </w:rPr>
        <w:t xml:space="preserve">La protection des ouvrages pour qu’ils puissent </w:t>
      </w:r>
      <w:r w:rsidRPr="006018C8">
        <w:rPr>
          <w:rFonts w:ascii="Times New Roman" w:hAnsi="Times New Roman"/>
          <w:spacing w:val="-3"/>
        </w:rPr>
        <w:t xml:space="preserve">supporter </w:t>
      </w:r>
      <w:r w:rsidRPr="006018C8">
        <w:rPr>
          <w:rFonts w:ascii="Times New Roman" w:hAnsi="Times New Roman"/>
        </w:rPr>
        <w:t xml:space="preserve">sans dommage les </w:t>
      </w:r>
      <w:r w:rsidRPr="006018C8">
        <w:rPr>
          <w:rFonts w:ascii="Times New Roman" w:hAnsi="Times New Roman"/>
          <w:spacing w:val="-3"/>
        </w:rPr>
        <w:t xml:space="preserve">circulations </w:t>
      </w:r>
      <w:r w:rsidRPr="006018C8">
        <w:rPr>
          <w:rFonts w:ascii="Times New Roman" w:hAnsi="Times New Roman"/>
        </w:rPr>
        <w:t xml:space="preserve">du chantier jusqu’à </w:t>
      </w:r>
      <w:r w:rsidRPr="006018C8">
        <w:rPr>
          <w:rFonts w:ascii="Times New Roman" w:hAnsi="Times New Roman"/>
          <w:spacing w:val="-3"/>
        </w:rPr>
        <w:t xml:space="preserve">la </w:t>
      </w:r>
      <w:r w:rsidRPr="006018C8">
        <w:rPr>
          <w:rFonts w:ascii="Times New Roman" w:hAnsi="Times New Roman"/>
        </w:rPr>
        <w:t xml:space="preserve">réception des </w:t>
      </w:r>
      <w:r w:rsidRPr="006018C8">
        <w:rPr>
          <w:rFonts w:ascii="Times New Roman" w:hAnsi="Times New Roman"/>
          <w:spacing w:val="-3"/>
        </w:rPr>
        <w:t>travaux</w:t>
      </w:r>
      <w:r w:rsidRPr="006018C8">
        <w:rPr>
          <w:rFonts w:ascii="Times New Roman" w:hAnsi="Times New Roman"/>
          <w:spacing w:val="-26"/>
        </w:rPr>
        <w:t xml:space="preserve"> </w:t>
      </w:r>
      <w:r w:rsidRPr="006018C8">
        <w:rPr>
          <w:rFonts w:ascii="Times New Roman" w:hAnsi="Times New Roman"/>
        </w:rPr>
        <w:t>;</w:t>
      </w:r>
    </w:p>
    <w:p w14:paraId="140A3E1A" w14:textId="77777777" w:rsidR="00FA5B52" w:rsidRPr="006018C8" w:rsidRDefault="00FA5B52" w:rsidP="00FA5B52">
      <w:pPr>
        <w:pStyle w:val="Paragraphedeliste"/>
        <w:widowControl w:val="0"/>
        <w:numPr>
          <w:ilvl w:val="0"/>
          <w:numId w:val="85"/>
        </w:numPr>
        <w:tabs>
          <w:tab w:val="left" w:pos="1659"/>
        </w:tabs>
        <w:suppressAutoHyphens w:val="0"/>
        <w:kinsoku w:val="0"/>
        <w:overflowPunct w:val="0"/>
        <w:autoSpaceDE w:val="0"/>
        <w:adjustRightInd w:val="0"/>
        <w:spacing w:after="0" w:line="273" w:lineRule="auto"/>
        <w:ind w:right="503" w:hanging="361"/>
        <w:textAlignment w:val="auto"/>
        <w:rPr>
          <w:rFonts w:ascii="Times New Roman" w:hAnsi="Times New Roman"/>
        </w:rPr>
      </w:pPr>
      <w:r w:rsidRPr="006018C8">
        <w:rPr>
          <w:rFonts w:ascii="Times New Roman" w:hAnsi="Times New Roman"/>
        </w:rPr>
        <w:t xml:space="preserve">Le nettoyage de toutes </w:t>
      </w:r>
      <w:r w:rsidRPr="006018C8">
        <w:rPr>
          <w:rFonts w:ascii="Times New Roman" w:hAnsi="Times New Roman"/>
          <w:spacing w:val="-3"/>
        </w:rPr>
        <w:t xml:space="preserve">salissures sur le chantier lors de </w:t>
      </w:r>
      <w:r w:rsidRPr="006018C8">
        <w:rPr>
          <w:rFonts w:ascii="Times New Roman" w:hAnsi="Times New Roman"/>
        </w:rPr>
        <w:t xml:space="preserve">l’exécution des </w:t>
      </w:r>
      <w:r w:rsidRPr="006018C8">
        <w:rPr>
          <w:rFonts w:ascii="Times New Roman" w:hAnsi="Times New Roman"/>
          <w:spacing w:val="-3"/>
        </w:rPr>
        <w:t xml:space="preserve">travaux et l’enlèvement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déchets.</w:t>
      </w:r>
    </w:p>
    <w:p w14:paraId="67FD2955" w14:textId="77777777" w:rsidR="00FA5B52" w:rsidRPr="006018C8" w:rsidRDefault="00FA5B52" w:rsidP="00FA5B52">
      <w:pPr>
        <w:pStyle w:val="Titre6"/>
        <w:numPr>
          <w:ilvl w:val="1"/>
          <w:numId w:val="138"/>
        </w:numPr>
        <w:tabs>
          <w:tab w:val="left" w:pos="1659"/>
        </w:tabs>
        <w:kinsoku w:val="0"/>
        <w:overflowPunct w:val="0"/>
        <w:ind w:left="1658" w:hanging="1057"/>
        <w:rPr>
          <w:rFonts w:ascii="Times New Roman" w:hAnsi="Times New Roman"/>
          <w:color w:val="auto"/>
        </w:rPr>
      </w:pPr>
      <w:bookmarkStart w:id="1100" w:name="_bookmark186"/>
      <w:bookmarkEnd w:id="1100"/>
      <w:r w:rsidRPr="006018C8">
        <w:rPr>
          <w:rFonts w:ascii="Times New Roman" w:hAnsi="Times New Roman"/>
          <w:color w:val="auto"/>
        </w:rPr>
        <w:t>Nature – Qualité – Provenance des</w:t>
      </w:r>
      <w:r w:rsidRPr="006018C8">
        <w:rPr>
          <w:rFonts w:ascii="Times New Roman" w:hAnsi="Times New Roman"/>
          <w:color w:val="auto"/>
          <w:spacing w:val="8"/>
        </w:rPr>
        <w:t xml:space="preserve"> </w:t>
      </w:r>
      <w:r w:rsidRPr="006018C8">
        <w:rPr>
          <w:rFonts w:ascii="Times New Roman" w:hAnsi="Times New Roman"/>
          <w:color w:val="auto"/>
        </w:rPr>
        <w:t>matériaux</w:t>
      </w:r>
    </w:p>
    <w:p w14:paraId="7627A36D" w14:textId="77777777" w:rsidR="00FA5B52" w:rsidRPr="006018C8" w:rsidRDefault="00FA5B52" w:rsidP="00FA5B52">
      <w:pPr>
        <w:pStyle w:val="Corpsdetexte"/>
        <w:kinsoku w:val="0"/>
        <w:overflowPunct w:val="0"/>
        <w:spacing w:before="118" w:line="276" w:lineRule="auto"/>
      </w:pPr>
      <w:r w:rsidRPr="006018C8">
        <w:t>Les matériaux devront être conformes aux spécifications des Normes Françaises ou Camerounaises et principalement aux normes suivantes, sans que cette liste ne soit exhaustive :</w:t>
      </w:r>
    </w:p>
    <w:p w14:paraId="69B58EF8" w14:textId="77777777" w:rsidR="00FA5B52" w:rsidRPr="006018C8" w:rsidRDefault="00FA5B52" w:rsidP="00FA5B52">
      <w:pPr>
        <w:pStyle w:val="Paragraphedeliste"/>
        <w:widowControl w:val="0"/>
        <w:numPr>
          <w:ilvl w:val="0"/>
          <w:numId w:val="84"/>
        </w:numPr>
        <w:tabs>
          <w:tab w:val="left" w:pos="1659"/>
          <w:tab w:val="left" w:pos="3790"/>
        </w:tabs>
        <w:suppressAutoHyphens w:val="0"/>
        <w:kinsoku w:val="0"/>
        <w:overflowPunct w:val="0"/>
        <w:autoSpaceDE w:val="0"/>
        <w:adjustRightInd w:val="0"/>
        <w:spacing w:after="0" w:line="290" w:lineRule="exact"/>
        <w:textAlignment w:val="auto"/>
        <w:rPr>
          <w:rFonts w:ascii="Times New Roman" w:hAnsi="Times New Roman"/>
          <w:spacing w:val="-3"/>
        </w:rPr>
      </w:pPr>
      <w:r w:rsidRPr="006018C8">
        <w:rPr>
          <w:rFonts w:ascii="Times New Roman" w:hAnsi="Times New Roman"/>
        </w:rPr>
        <w:t>NFP 61.401</w:t>
      </w:r>
      <w:r w:rsidRPr="006018C8">
        <w:rPr>
          <w:rFonts w:ascii="Times New Roman" w:hAnsi="Times New Roman"/>
          <w:spacing w:val="-17"/>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408</w:t>
      </w:r>
      <w:r w:rsidRPr="006018C8">
        <w:rPr>
          <w:rFonts w:ascii="Times New Roman" w:hAnsi="Times New Roman"/>
        </w:rPr>
        <w:tab/>
        <w:t xml:space="preserve">: </w:t>
      </w:r>
      <w:r w:rsidRPr="006018C8">
        <w:rPr>
          <w:rFonts w:ascii="Times New Roman" w:hAnsi="Times New Roman"/>
          <w:spacing w:val="-3"/>
        </w:rPr>
        <w:t xml:space="preserve">Carreaux </w:t>
      </w:r>
      <w:r w:rsidRPr="006018C8">
        <w:rPr>
          <w:rFonts w:ascii="Times New Roman" w:hAnsi="Times New Roman"/>
        </w:rPr>
        <w:t>et dalles</w:t>
      </w:r>
      <w:r w:rsidRPr="006018C8">
        <w:rPr>
          <w:rFonts w:ascii="Times New Roman" w:hAnsi="Times New Roman"/>
          <w:spacing w:val="-15"/>
        </w:rPr>
        <w:t xml:space="preserve"> </w:t>
      </w:r>
      <w:r w:rsidRPr="006018C8">
        <w:rPr>
          <w:rFonts w:ascii="Times New Roman" w:hAnsi="Times New Roman"/>
          <w:spacing w:val="-3"/>
        </w:rPr>
        <w:t>céramiques.</w:t>
      </w:r>
    </w:p>
    <w:p w14:paraId="753AC264" w14:textId="77777777" w:rsidR="00FA5B52" w:rsidRPr="006018C8" w:rsidRDefault="00FA5B52" w:rsidP="00FA5B52">
      <w:pPr>
        <w:pStyle w:val="Titre7"/>
        <w:numPr>
          <w:ilvl w:val="2"/>
          <w:numId w:val="83"/>
        </w:numPr>
        <w:tabs>
          <w:tab w:val="left" w:pos="1721"/>
          <w:tab w:val="num" w:pos="2160"/>
        </w:tabs>
        <w:kinsoku w:val="0"/>
        <w:overflowPunct w:val="0"/>
        <w:spacing w:before="165"/>
        <w:ind w:left="2160" w:hanging="360"/>
        <w:jc w:val="left"/>
        <w:rPr>
          <w:rFonts w:ascii="Times New Roman" w:hAnsi="Times New Roman"/>
          <w:color w:val="auto"/>
        </w:rPr>
      </w:pPr>
      <w:bookmarkStart w:id="1101" w:name="_bookmark187"/>
      <w:bookmarkEnd w:id="1101"/>
      <w:r w:rsidRPr="006018C8">
        <w:rPr>
          <w:rFonts w:ascii="Times New Roman" w:hAnsi="Times New Roman"/>
          <w:color w:val="auto"/>
        </w:rPr>
        <w:t>Colles</w:t>
      </w:r>
    </w:p>
    <w:p w14:paraId="6A4071A8" w14:textId="77777777" w:rsidR="00FA5B52" w:rsidRPr="006018C8" w:rsidRDefault="00FA5B52" w:rsidP="00FA5B52">
      <w:pPr>
        <w:pStyle w:val="Corpsdetexte"/>
        <w:kinsoku w:val="0"/>
        <w:overflowPunct w:val="0"/>
        <w:spacing w:before="118" w:line="276" w:lineRule="auto"/>
        <w:ind w:right="345"/>
      </w:pPr>
      <w:r w:rsidRPr="006018C8">
        <w:t>Les ciments colles pour la pose des revêtements muraux, devront impérativement bénéficier d’un « avis technique favorable ».</w:t>
      </w:r>
    </w:p>
    <w:p w14:paraId="455539A2" w14:textId="77777777" w:rsidR="00FA5B52" w:rsidRPr="006018C8" w:rsidRDefault="00FA5B52" w:rsidP="00FA5B52">
      <w:pPr>
        <w:pStyle w:val="Corpsdetexte"/>
        <w:kinsoku w:val="0"/>
        <w:overflowPunct w:val="0"/>
        <w:spacing w:line="276" w:lineRule="auto"/>
        <w:ind w:right="345"/>
      </w:pPr>
      <w:r w:rsidRPr="006018C8">
        <w:t>Dans le cas de pose du carrelage au mortier-colle épais sur chape ciment (dosées à 350 kg/m</w:t>
      </w:r>
      <w:r w:rsidRPr="006018C8">
        <w:rPr>
          <w:position w:val="9"/>
          <w:sz w:val="16"/>
          <w:szCs w:val="16"/>
        </w:rPr>
        <w:t>3</w:t>
      </w:r>
      <w:r w:rsidRPr="006018C8">
        <w:t>), le mortier- colle devra avoir les caractéristiques suivantes :</w:t>
      </w:r>
    </w:p>
    <w:p w14:paraId="7190E280" w14:textId="77777777" w:rsidR="00FA5B52" w:rsidRPr="006018C8" w:rsidRDefault="00FA5B52" w:rsidP="00FA5B52">
      <w:pPr>
        <w:pStyle w:val="Paragraphedeliste"/>
        <w:widowControl w:val="0"/>
        <w:numPr>
          <w:ilvl w:val="0"/>
          <w:numId w:val="82"/>
        </w:numPr>
        <w:tabs>
          <w:tab w:val="left" w:pos="953"/>
        </w:tabs>
        <w:suppressAutoHyphens w:val="0"/>
        <w:kinsoku w:val="0"/>
        <w:overflowPunct w:val="0"/>
        <w:autoSpaceDE w:val="0"/>
        <w:adjustRightInd w:val="0"/>
        <w:spacing w:after="0" w:line="275" w:lineRule="exact"/>
        <w:textAlignment w:val="auto"/>
        <w:rPr>
          <w:rFonts w:ascii="Times New Roman" w:hAnsi="Times New Roman"/>
        </w:rPr>
      </w:pPr>
      <w:r w:rsidRPr="006018C8">
        <w:rPr>
          <w:rFonts w:ascii="Times New Roman" w:hAnsi="Times New Roman"/>
        </w:rPr>
        <w:t>Autorise un ragréage jusqu’à 5 mm minimum</w:t>
      </w:r>
      <w:r w:rsidRPr="006018C8">
        <w:rPr>
          <w:rFonts w:ascii="Times New Roman" w:hAnsi="Times New Roman"/>
          <w:spacing w:val="2"/>
        </w:rPr>
        <w:t xml:space="preserve"> </w:t>
      </w:r>
      <w:r w:rsidRPr="006018C8">
        <w:rPr>
          <w:rFonts w:ascii="Times New Roman" w:hAnsi="Times New Roman"/>
        </w:rPr>
        <w:t>;</w:t>
      </w:r>
    </w:p>
    <w:p w14:paraId="5E4E42DB" w14:textId="77777777" w:rsidR="00FA5B52" w:rsidRPr="006018C8" w:rsidRDefault="00FA5B52" w:rsidP="00FA5B52">
      <w:pPr>
        <w:pStyle w:val="Paragraphedeliste"/>
        <w:widowControl w:val="0"/>
        <w:numPr>
          <w:ilvl w:val="0"/>
          <w:numId w:val="82"/>
        </w:numPr>
        <w:tabs>
          <w:tab w:val="left" w:pos="953"/>
        </w:tabs>
        <w:suppressAutoHyphens w:val="0"/>
        <w:kinsoku w:val="0"/>
        <w:overflowPunct w:val="0"/>
        <w:autoSpaceDE w:val="0"/>
        <w:adjustRightInd w:val="0"/>
        <w:spacing w:before="14" w:after="0" w:line="240" w:lineRule="auto"/>
        <w:textAlignment w:val="auto"/>
        <w:rPr>
          <w:rFonts w:ascii="Times New Roman" w:hAnsi="Times New Roman"/>
        </w:rPr>
      </w:pPr>
      <w:r w:rsidRPr="006018C8">
        <w:rPr>
          <w:rFonts w:ascii="Times New Roman" w:hAnsi="Times New Roman"/>
        </w:rPr>
        <w:t>Adhérence supérieure ou égale à 1,2N/mm</w:t>
      </w:r>
      <w:r w:rsidRPr="006018C8">
        <w:rPr>
          <w:rFonts w:ascii="Times New Roman" w:hAnsi="Times New Roman"/>
          <w:position w:val="9"/>
          <w:sz w:val="16"/>
          <w:szCs w:val="16"/>
        </w:rPr>
        <w:t>2</w:t>
      </w:r>
      <w:r w:rsidRPr="006018C8">
        <w:rPr>
          <w:rFonts w:ascii="Times New Roman" w:hAnsi="Times New Roman"/>
          <w:spacing w:val="25"/>
          <w:position w:val="9"/>
          <w:sz w:val="16"/>
          <w:szCs w:val="16"/>
        </w:rPr>
        <w:t xml:space="preserve"> </w:t>
      </w:r>
      <w:r w:rsidRPr="006018C8">
        <w:rPr>
          <w:rFonts w:ascii="Times New Roman" w:hAnsi="Times New Roman"/>
        </w:rPr>
        <w:t>;</w:t>
      </w:r>
    </w:p>
    <w:p w14:paraId="7B67BD39" w14:textId="77777777" w:rsidR="00FA5B52" w:rsidRPr="006018C8" w:rsidRDefault="00FA5B52" w:rsidP="00FA5B52">
      <w:pPr>
        <w:pStyle w:val="Paragraphedeliste"/>
        <w:widowControl w:val="0"/>
        <w:numPr>
          <w:ilvl w:val="0"/>
          <w:numId w:val="82"/>
        </w:numPr>
        <w:tabs>
          <w:tab w:val="left" w:pos="953"/>
        </w:tabs>
        <w:suppressAutoHyphens w:val="0"/>
        <w:kinsoku w:val="0"/>
        <w:overflowPunct w:val="0"/>
        <w:autoSpaceDE w:val="0"/>
        <w:adjustRightInd w:val="0"/>
        <w:spacing w:before="40" w:after="0" w:line="240" w:lineRule="auto"/>
        <w:textAlignment w:val="auto"/>
        <w:rPr>
          <w:rFonts w:ascii="Times New Roman" w:hAnsi="Times New Roman"/>
        </w:rPr>
      </w:pPr>
      <w:r w:rsidRPr="006018C8">
        <w:rPr>
          <w:rFonts w:ascii="Times New Roman" w:hAnsi="Times New Roman"/>
        </w:rPr>
        <w:t>Insensibilité à</w:t>
      </w:r>
      <w:r w:rsidRPr="006018C8">
        <w:rPr>
          <w:rFonts w:ascii="Times New Roman" w:hAnsi="Times New Roman"/>
          <w:spacing w:val="1"/>
        </w:rPr>
        <w:t xml:space="preserve"> </w:t>
      </w:r>
      <w:r w:rsidRPr="006018C8">
        <w:rPr>
          <w:rFonts w:ascii="Times New Roman" w:hAnsi="Times New Roman"/>
        </w:rPr>
        <w:t>l’eau.</w:t>
      </w:r>
    </w:p>
    <w:p w14:paraId="55D3229A" w14:textId="77777777" w:rsidR="00FA5B52" w:rsidRPr="006018C8" w:rsidRDefault="00FA5B52" w:rsidP="00FA5B52">
      <w:pPr>
        <w:pStyle w:val="Titre7"/>
        <w:numPr>
          <w:ilvl w:val="2"/>
          <w:numId w:val="83"/>
        </w:numPr>
        <w:tabs>
          <w:tab w:val="left" w:pos="1659"/>
          <w:tab w:val="num" w:pos="2160"/>
        </w:tabs>
        <w:kinsoku w:val="0"/>
        <w:overflowPunct w:val="0"/>
        <w:spacing w:before="166"/>
        <w:ind w:left="1658" w:hanging="697"/>
        <w:jc w:val="left"/>
        <w:rPr>
          <w:rFonts w:ascii="Times New Roman" w:hAnsi="Times New Roman"/>
          <w:color w:val="auto"/>
        </w:rPr>
      </w:pPr>
      <w:bookmarkStart w:id="1102" w:name="_bookmark188"/>
      <w:bookmarkEnd w:id="1102"/>
      <w:r w:rsidRPr="006018C8">
        <w:rPr>
          <w:rFonts w:ascii="Times New Roman" w:hAnsi="Times New Roman"/>
          <w:color w:val="auto"/>
        </w:rPr>
        <w:t>Qualité des</w:t>
      </w:r>
      <w:r w:rsidRPr="006018C8">
        <w:rPr>
          <w:rFonts w:ascii="Times New Roman" w:hAnsi="Times New Roman"/>
          <w:color w:val="auto"/>
          <w:spacing w:val="-4"/>
        </w:rPr>
        <w:t xml:space="preserve"> </w:t>
      </w:r>
      <w:r w:rsidRPr="006018C8">
        <w:rPr>
          <w:rFonts w:ascii="Times New Roman" w:hAnsi="Times New Roman"/>
          <w:color w:val="auto"/>
        </w:rPr>
        <w:t>matériaux</w:t>
      </w:r>
    </w:p>
    <w:p w14:paraId="1FE34131" w14:textId="77777777" w:rsidR="00FA5B52" w:rsidRPr="006018C8" w:rsidRDefault="00FA5B52" w:rsidP="00FA5B52">
      <w:pPr>
        <w:pStyle w:val="Corpsdetexte"/>
        <w:kinsoku w:val="0"/>
        <w:overflowPunct w:val="0"/>
        <w:spacing w:before="117" w:line="276" w:lineRule="auto"/>
        <w:ind w:right="1290"/>
      </w:pPr>
      <w:r w:rsidRPr="006018C8">
        <w:t>Les matériaux seront toujours de premier choix suivant la définition des Normes Françaises ou Camerounaises.</w:t>
      </w:r>
    </w:p>
    <w:p w14:paraId="6C48C712" w14:textId="77777777" w:rsidR="00FA5B52" w:rsidRPr="006018C8" w:rsidRDefault="00FA5B52" w:rsidP="00FA5B52">
      <w:pPr>
        <w:pStyle w:val="Titre6"/>
        <w:numPr>
          <w:ilvl w:val="1"/>
          <w:numId w:val="138"/>
        </w:numPr>
        <w:tabs>
          <w:tab w:val="left" w:pos="1659"/>
        </w:tabs>
        <w:kinsoku w:val="0"/>
        <w:overflowPunct w:val="0"/>
        <w:spacing w:before="125"/>
        <w:ind w:left="1658" w:hanging="1057"/>
        <w:rPr>
          <w:rFonts w:ascii="Times New Roman" w:hAnsi="Times New Roman"/>
          <w:color w:val="auto"/>
        </w:rPr>
      </w:pPr>
      <w:bookmarkStart w:id="1103" w:name="_bookmark189"/>
      <w:bookmarkEnd w:id="1103"/>
      <w:r w:rsidRPr="006018C8">
        <w:rPr>
          <w:rFonts w:ascii="Times New Roman" w:hAnsi="Times New Roman"/>
          <w:color w:val="auto"/>
        </w:rPr>
        <w:lastRenderedPageBreak/>
        <w:t>Mise en œuvre et exécution des</w:t>
      </w:r>
      <w:r w:rsidRPr="006018C8">
        <w:rPr>
          <w:rFonts w:ascii="Times New Roman" w:hAnsi="Times New Roman"/>
          <w:color w:val="auto"/>
          <w:spacing w:val="8"/>
        </w:rPr>
        <w:t xml:space="preserve"> </w:t>
      </w:r>
      <w:r w:rsidRPr="006018C8">
        <w:rPr>
          <w:rFonts w:ascii="Times New Roman" w:hAnsi="Times New Roman"/>
          <w:color w:val="auto"/>
        </w:rPr>
        <w:t>ouvrages</w:t>
      </w:r>
    </w:p>
    <w:p w14:paraId="3F09E850" w14:textId="77777777" w:rsidR="00FA5B52" w:rsidRPr="006018C8" w:rsidRDefault="00FA5B52" w:rsidP="00FA5B52">
      <w:pPr>
        <w:pStyle w:val="Corpsdetexte"/>
        <w:kinsoku w:val="0"/>
        <w:overflowPunct w:val="0"/>
        <w:spacing w:before="118" w:line="276" w:lineRule="auto"/>
        <w:ind w:right="345"/>
      </w:pPr>
      <w:r w:rsidRPr="006018C8">
        <w:t>La mise en œuvre et l’exécution des ouvrages devront être conformes aux spécifications des DTU et documents suivants :</w:t>
      </w:r>
    </w:p>
    <w:p w14:paraId="7A2218C1" w14:textId="77777777" w:rsidR="00FA5B52" w:rsidRPr="006018C8" w:rsidRDefault="00FA5B52" w:rsidP="00FA5B52">
      <w:pPr>
        <w:pStyle w:val="Paragraphedeliste"/>
        <w:widowControl w:val="0"/>
        <w:numPr>
          <w:ilvl w:val="0"/>
          <w:numId w:val="81"/>
        </w:numPr>
        <w:tabs>
          <w:tab w:val="left" w:pos="1659"/>
          <w:tab w:val="left" w:pos="3790"/>
        </w:tabs>
        <w:suppressAutoHyphens w:val="0"/>
        <w:kinsoku w:val="0"/>
        <w:overflowPunct w:val="0"/>
        <w:autoSpaceDE w:val="0"/>
        <w:adjustRightInd w:val="0"/>
        <w:spacing w:after="0" w:line="290" w:lineRule="exact"/>
        <w:ind w:left="1658"/>
        <w:textAlignment w:val="auto"/>
        <w:rPr>
          <w:rFonts w:ascii="Times New Roman" w:hAnsi="Times New Roman"/>
        </w:rPr>
      </w:pPr>
      <w:r w:rsidRPr="006018C8">
        <w:rPr>
          <w:rFonts w:ascii="Times New Roman" w:hAnsi="Times New Roman"/>
        </w:rPr>
        <w:t>DTU</w:t>
      </w:r>
      <w:r w:rsidRPr="006018C8">
        <w:rPr>
          <w:rFonts w:ascii="Times New Roman" w:hAnsi="Times New Roman"/>
          <w:spacing w:val="-7"/>
        </w:rPr>
        <w:t xml:space="preserve"> </w:t>
      </w:r>
      <w:r w:rsidRPr="006018C8">
        <w:rPr>
          <w:rFonts w:ascii="Times New Roman" w:hAnsi="Times New Roman"/>
        </w:rPr>
        <w:t>52.1</w:t>
      </w:r>
      <w:r w:rsidRPr="006018C8">
        <w:rPr>
          <w:rFonts w:ascii="Times New Roman" w:hAnsi="Times New Roman"/>
        </w:rPr>
        <w:tab/>
        <w:t xml:space="preserve">: Revêtements de sols </w:t>
      </w:r>
      <w:r w:rsidRPr="006018C8">
        <w:rPr>
          <w:rFonts w:ascii="Times New Roman" w:hAnsi="Times New Roman"/>
          <w:spacing w:val="-3"/>
        </w:rPr>
        <w:t>scellés</w:t>
      </w:r>
      <w:r w:rsidRPr="006018C8">
        <w:rPr>
          <w:rFonts w:ascii="Times New Roman" w:hAnsi="Times New Roman"/>
          <w:spacing w:val="-20"/>
        </w:rPr>
        <w:t xml:space="preserve"> </w:t>
      </w:r>
      <w:r w:rsidRPr="006018C8">
        <w:rPr>
          <w:rFonts w:ascii="Times New Roman" w:hAnsi="Times New Roman"/>
        </w:rPr>
        <w:t>;</w:t>
      </w:r>
    </w:p>
    <w:p w14:paraId="091CA033" w14:textId="77777777" w:rsidR="00FA5B52" w:rsidRPr="006018C8" w:rsidRDefault="00FA5B52" w:rsidP="00FA5B52">
      <w:pPr>
        <w:pStyle w:val="Paragraphedeliste"/>
        <w:widowControl w:val="0"/>
        <w:numPr>
          <w:ilvl w:val="0"/>
          <w:numId w:val="81"/>
        </w:numPr>
        <w:tabs>
          <w:tab w:val="left" w:pos="1659"/>
          <w:tab w:val="left" w:pos="3790"/>
          <w:tab w:val="left" w:pos="4154"/>
          <w:tab w:val="left" w:pos="5661"/>
          <w:tab w:val="left" w:pos="6678"/>
          <w:tab w:val="left" w:pos="7595"/>
          <w:tab w:val="left" w:pos="8641"/>
          <w:tab w:val="left" w:pos="9279"/>
        </w:tabs>
        <w:suppressAutoHyphens w:val="0"/>
        <w:kinsoku w:val="0"/>
        <w:overflowPunct w:val="0"/>
        <w:autoSpaceDE w:val="0"/>
        <w:adjustRightInd w:val="0"/>
        <w:spacing w:before="42" w:after="0" w:line="273" w:lineRule="auto"/>
        <w:ind w:right="488" w:hanging="361"/>
        <w:textAlignment w:val="auto"/>
        <w:rPr>
          <w:rFonts w:ascii="Times New Roman" w:hAnsi="Times New Roman"/>
        </w:rPr>
      </w:pPr>
      <w:r w:rsidRPr="006018C8">
        <w:rPr>
          <w:rFonts w:ascii="Times New Roman" w:hAnsi="Times New Roman"/>
        </w:rPr>
        <w:t>DTU</w:t>
      </w:r>
      <w:r w:rsidRPr="006018C8">
        <w:rPr>
          <w:rFonts w:ascii="Times New Roman" w:hAnsi="Times New Roman"/>
          <w:spacing w:val="-5"/>
        </w:rPr>
        <w:t xml:space="preserve"> </w:t>
      </w:r>
      <w:r w:rsidRPr="006018C8">
        <w:rPr>
          <w:rFonts w:ascii="Times New Roman" w:hAnsi="Times New Roman"/>
        </w:rPr>
        <w:t>55</w:t>
      </w:r>
      <w:r w:rsidRPr="006018C8">
        <w:rPr>
          <w:rFonts w:ascii="Times New Roman" w:hAnsi="Times New Roman"/>
        </w:rPr>
        <w:tab/>
        <w:t>:</w:t>
      </w:r>
      <w:r w:rsidRPr="006018C8">
        <w:rPr>
          <w:rFonts w:ascii="Times New Roman" w:hAnsi="Times New Roman"/>
        </w:rPr>
        <w:tab/>
      </w:r>
      <w:r w:rsidRPr="006018C8">
        <w:rPr>
          <w:rFonts w:ascii="Times New Roman" w:hAnsi="Times New Roman"/>
          <w:spacing w:val="-3"/>
        </w:rPr>
        <w:t>Revêtements</w:t>
      </w:r>
      <w:r w:rsidRPr="006018C8">
        <w:rPr>
          <w:rFonts w:ascii="Times New Roman" w:hAnsi="Times New Roman"/>
          <w:spacing w:val="-3"/>
        </w:rPr>
        <w:tab/>
      </w:r>
      <w:r w:rsidRPr="006018C8">
        <w:rPr>
          <w:rFonts w:ascii="Times New Roman" w:hAnsi="Times New Roman"/>
        </w:rPr>
        <w:t>muraux</w:t>
      </w:r>
      <w:r w:rsidRPr="006018C8">
        <w:rPr>
          <w:rFonts w:ascii="Times New Roman" w:hAnsi="Times New Roman"/>
        </w:rPr>
        <w:tab/>
        <w:t>scellés</w:t>
      </w:r>
      <w:r w:rsidRPr="006018C8">
        <w:rPr>
          <w:rFonts w:ascii="Times New Roman" w:hAnsi="Times New Roman"/>
        </w:rPr>
        <w:tab/>
        <w:t>destinés</w:t>
      </w:r>
      <w:r w:rsidRPr="006018C8">
        <w:rPr>
          <w:rFonts w:ascii="Times New Roman" w:hAnsi="Times New Roman"/>
        </w:rPr>
        <w:tab/>
        <w:t>aux</w:t>
      </w:r>
      <w:r w:rsidRPr="006018C8">
        <w:rPr>
          <w:rFonts w:ascii="Times New Roman" w:hAnsi="Times New Roman"/>
        </w:rPr>
        <w:tab/>
      </w:r>
      <w:r w:rsidRPr="006018C8">
        <w:rPr>
          <w:rFonts w:ascii="Times New Roman" w:hAnsi="Times New Roman"/>
          <w:spacing w:val="-4"/>
        </w:rPr>
        <w:t xml:space="preserve">établissements </w:t>
      </w:r>
      <w:r w:rsidRPr="006018C8">
        <w:rPr>
          <w:rFonts w:ascii="Times New Roman" w:hAnsi="Times New Roman"/>
        </w:rPr>
        <w:t>d’enseignement</w:t>
      </w:r>
      <w:r w:rsidRPr="006018C8">
        <w:rPr>
          <w:rFonts w:ascii="Times New Roman" w:hAnsi="Times New Roman"/>
          <w:spacing w:val="-8"/>
        </w:rPr>
        <w:t xml:space="preserve"> </w:t>
      </w:r>
      <w:r w:rsidRPr="006018C8">
        <w:rPr>
          <w:rFonts w:ascii="Times New Roman" w:hAnsi="Times New Roman"/>
        </w:rPr>
        <w:t>;</w:t>
      </w:r>
    </w:p>
    <w:p w14:paraId="2A3A7036" w14:textId="77777777" w:rsidR="00FA5B52" w:rsidRPr="006018C8" w:rsidRDefault="00FA5B52" w:rsidP="00FA5B52">
      <w:pPr>
        <w:pStyle w:val="Paragraphedeliste"/>
        <w:widowControl w:val="0"/>
        <w:numPr>
          <w:ilvl w:val="0"/>
          <w:numId w:val="81"/>
        </w:numPr>
        <w:tabs>
          <w:tab w:val="left" w:pos="1659"/>
          <w:tab w:val="left" w:pos="4496"/>
        </w:tabs>
        <w:suppressAutoHyphens w:val="0"/>
        <w:kinsoku w:val="0"/>
        <w:overflowPunct w:val="0"/>
        <w:autoSpaceDE w:val="0"/>
        <w:adjustRightInd w:val="0"/>
        <w:spacing w:before="3" w:after="0" w:line="240" w:lineRule="auto"/>
        <w:ind w:left="1658"/>
        <w:textAlignment w:val="auto"/>
        <w:rPr>
          <w:rFonts w:ascii="Times New Roman" w:hAnsi="Times New Roman"/>
          <w:spacing w:val="-3"/>
        </w:rPr>
      </w:pPr>
      <w:r w:rsidRPr="006018C8">
        <w:rPr>
          <w:rFonts w:ascii="Times New Roman" w:hAnsi="Times New Roman"/>
        </w:rPr>
        <w:t>DTU</w:t>
      </w:r>
      <w:r w:rsidRPr="006018C8">
        <w:rPr>
          <w:rFonts w:ascii="Times New Roman" w:hAnsi="Times New Roman"/>
          <w:spacing w:val="-5"/>
        </w:rPr>
        <w:t xml:space="preserve"> </w:t>
      </w:r>
      <w:r w:rsidRPr="006018C8">
        <w:rPr>
          <w:rFonts w:ascii="Times New Roman" w:hAnsi="Times New Roman"/>
        </w:rPr>
        <w:t>53</w:t>
      </w:r>
      <w:r w:rsidRPr="006018C8">
        <w:rPr>
          <w:rFonts w:ascii="Times New Roman" w:hAnsi="Times New Roman"/>
        </w:rPr>
        <w:tab/>
        <w:t>: Revêtements de sols</w:t>
      </w:r>
      <w:r w:rsidRPr="006018C8">
        <w:rPr>
          <w:rFonts w:ascii="Times New Roman" w:hAnsi="Times New Roman"/>
          <w:spacing w:val="-17"/>
        </w:rPr>
        <w:t xml:space="preserve"> </w:t>
      </w:r>
      <w:r w:rsidRPr="006018C8">
        <w:rPr>
          <w:rFonts w:ascii="Times New Roman" w:hAnsi="Times New Roman"/>
          <w:spacing w:val="-3"/>
        </w:rPr>
        <w:t>collés.</w:t>
      </w:r>
    </w:p>
    <w:p w14:paraId="1EEF9D7D" w14:textId="77777777" w:rsidR="00FA5B52" w:rsidRPr="006018C8" w:rsidRDefault="00FA5B52" w:rsidP="00FA5B52">
      <w:pPr>
        <w:pStyle w:val="Titre6"/>
        <w:numPr>
          <w:ilvl w:val="1"/>
          <w:numId w:val="138"/>
        </w:numPr>
        <w:tabs>
          <w:tab w:val="left" w:pos="1659"/>
        </w:tabs>
        <w:kinsoku w:val="0"/>
        <w:overflowPunct w:val="0"/>
        <w:spacing w:before="161"/>
        <w:ind w:left="1658" w:hanging="1057"/>
        <w:jc w:val="both"/>
        <w:rPr>
          <w:rFonts w:ascii="Times New Roman" w:hAnsi="Times New Roman"/>
          <w:color w:val="auto"/>
        </w:rPr>
      </w:pPr>
      <w:bookmarkStart w:id="1104" w:name="_bookmark190"/>
      <w:bookmarkEnd w:id="1104"/>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ouvrages</w:t>
      </w:r>
    </w:p>
    <w:p w14:paraId="69797E07" w14:textId="77777777" w:rsidR="00FA5B52" w:rsidRPr="006018C8" w:rsidRDefault="00FA5B52" w:rsidP="00FA5B52">
      <w:pPr>
        <w:pStyle w:val="Corpsdetexte"/>
        <w:kinsoku w:val="0"/>
        <w:overflowPunct w:val="0"/>
        <w:spacing w:before="123" w:line="276" w:lineRule="auto"/>
        <w:ind w:right="362"/>
        <w:jc w:val="both"/>
      </w:pPr>
      <w:r w:rsidRPr="006018C8">
        <w:t>Tous les revêtements grès cérame seront exécutés sur les dalles livrées brutes. Les carreaux seront posés sur mortier de pose de 3 cm d'épaisseur minimum, avec coulis entre les joints. Les joints de gros œuvre seront respectés et traités dans la forme, le mortier de pose et le carrelage.</w:t>
      </w:r>
    </w:p>
    <w:p w14:paraId="74E4C687" w14:textId="77777777" w:rsidR="00FA5B52" w:rsidRPr="006018C8" w:rsidRDefault="00FA5B52" w:rsidP="00FA5B52">
      <w:pPr>
        <w:pStyle w:val="Titre7"/>
        <w:numPr>
          <w:ilvl w:val="2"/>
          <w:numId w:val="80"/>
        </w:numPr>
        <w:tabs>
          <w:tab w:val="left" w:pos="1659"/>
        </w:tabs>
        <w:kinsoku w:val="0"/>
        <w:overflowPunct w:val="0"/>
        <w:spacing w:before="119"/>
        <w:ind w:left="2160" w:hanging="360"/>
        <w:rPr>
          <w:rFonts w:ascii="Times New Roman" w:hAnsi="Times New Roman"/>
          <w:color w:val="auto"/>
        </w:rPr>
      </w:pPr>
      <w:bookmarkStart w:id="1105" w:name="_bookmark191"/>
      <w:bookmarkEnd w:id="1105"/>
      <w:r w:rsidRPr="006018C8">
        <w:rPr>
          <w:rFonts w:ascii="Times New Roman" w:hAnsi="Times New Roman"/>
          <w:color w:val="auto"/>
        </w:rPr>
        <w:t>Joints périphériques</w:t>
      </w:r>
    </w:p>
    <w:p w14:paraId="07A13024" w14:textId="77777777" w:rsidR="00FA5B52" w:rsidRPr="006018C8" w:rsidRDefault="00FA5B52" w:rsidP="00FA5B52">
      <w:pPr>
        <w:pStyle w:val="Corpsdetexte"/>
        <w:kinsoku w:val="0"/>
        <w:overflowPunct w:val="0"/>
        <w:spacing w:before="102" w:line="278" w:lineRule="auto"/>
        <w:ind w:right="357"/>
        <w:jc w:val="both"/>
      </w:pPr>
      <w:r w:rsidRPr="006018C8">
        <w:t>Pour les surfaces de revêtement supérieures à 12 m</w:t>
      </w:r>
      <w:r w:rsidRPr="006018C8">
        <w:rPr>
          <w:position w:val="9"/>
          <w:sz w:val="16"/>
          <w:szCs w:val="16"/>
        </w:rPr>
        <w:t>2</w:t>
      </w:r>
      <w:r w:rsidRPr="006018C8">
        <w:t>, un vide sera relevé entre la dernière rangée de carreaux et le bord inférieur de la plinthe. Le vide de ces joints périphériques sera débarrassé de tous dépôts, déchets, mortiers puis d'un matériau compressible non pulvérulent.</w:t>
      </w:r>
    </w:p>
    <w:p w14:paraId="4DC09BBC" w14:textId="77777777" w:rsidR="00FA5B52" w:rsidRPr="006018C8" w:rsidRDefault="00FA5B52" w:rsidP="00FA5B52">
      <w:pPr>
        <w:pStyle w:val="Titre7"/>
        <w:numPr>
          <w:ilvl w:val="2"/>
          <w:numId w:val="80"/>
        </w:numPr>
        <w:tabs>
          <w:tab w:val="left" w:pos="1659"/>
        </w:tabs>
        <w:kinsoku w:val="0"/>
        <w:overflowPunct w:val="0"/>
        <w:spacing w:before="115"/>
        <w:ind w:left="2160" w:hanging="360"/>
        <w:rPr>
          <w:rFonts w:ascii="Times New Roman" w:hAnsi="Times New Roman"/>
          <w:color w:val="auto"/>
        </w:rPr>
      </w:pPr>
      <w:bookmarkStart w:id="1106" w:name="_bookmark192"/>
      <w:bookmarkEnd w:id="1106"/>
      <w:r w:rsidRPr="006018C8">
        <w:rPr>
          <w:rFonts w:ascii="Times New Roman" w:hAnsi="Times New Roman"/>
          <w:color w:val="auto"/>
        </w:rPr>
        <w:t>Joints en</w:t>
      </w:r>
      <w:r w:rsidRPr="006018C8">
        <w:rPr>
          <w:rFonts w:ascii="Times New Roman" w:hAnsi="Times New Roman"/>
          <w:color w:val="auto"/>
          <w:spacing w:val="1"/>
        </w:rPr>
        <w:t xml:space="preserve"> </w:t>
      </w:r>
      <w:r w:rsidRPr="006018C8">
        <w:rPr>
          <w:rFonts w:ascii="Times New Roman" w:hAnsi="Times New Roman"/>
          <w:color w:val="auto"/>
        </w:rPr>
        <w:t>carreaux</w:t>
      </w:r>
    </w:p>
    <w:p w14:paraId="71236026" w14:textId="77777777" w:rsidR="00FA5B52" w:rsidRPr="006018C8" w:rsidRDefault="00FA5B52" w:rsidP="00FA5B52">
      <w:pPr>
        <w:pStyle w:val="Corpsdetexte"/>
        <w:kinsoku w:val="0"/>
        <w:overflowPunct w:val="0"/>
        <w:spacing w:before="118" w:line="276" w:lineRule="auto"/>
        <w:ind w:right="364"/>
        <w:jc w:val="both"/>
      </w:pPr>
      <w:r w:rsidRPr="006018C8">
        <w:t>Les carreaux seront posés à joints réduits de 1 mm de large avec coulis de remplissage en ciment pur, couleur à définir par le maître d’œuvre.</w:t>
      </w:r>
    </w:p>
    <w:p w14:paraId="752C7E5F" w14:textId="77777777" w:rsidR="00FA5B52" w:rsidRPr="006018C8" w:rsidRDefault="00FA5B52" w:rsidP="00FA5B52">
      <w:pPr>
        <w:pStyle w:val="Titre7"/>
        <w:numPr>
          <w:ilvl w:val="2"/>
          <w:numId w:val="80"/>
        </w:numPr>
        <w:tabs>
          <w:tab w:val="left" w:pos="1659"/>
        </w:tabs>
        <w:kinsoku w:val="0"/>
        <w:overflowPunct w:val="0"/>
        <w:spacing w:before="62"/>
        <w:ind w:left="2160" w:hanging="360"/>
        <w:rPr>
          <w:rFonts w:ascii="Times New Roman" w:hAnsi="Times New Roman"/>
          <w:color w:val="auto"/>
        </w:rPr>
      </w:pPr>
      <w:bookmarkStart w:id="1107" w:name="_bookmark193"/>
      <w:bookmarkEnd w:id="1107"/>
      <w:r w:rsidRPr="006018C8">
        <w:rPr>
          <w:rFonts w:ascii="Times New Roman" w:hAnsi="Times New Roman"/>
          <w:color w:val="auto"/>
        </w:rPr>
        <w:t>Tolérance de</w:t>
      </w:r>
      <w:r w:rsidRPr="006018C8">
        <w:rPr>
          <w:rFonts w:ascii="Times New Roman" w:hAnsi="Times New Roman"/>
          <w:color w:val="auto"/>
          <w:spacing w:val="1"/>
        </w:rPr>
        <w:t xml:space="preserve"> </w:t>
      </w:r>
      <w:r w:rsidRPr="006018C8">
        <w:rPr>
          <w:rFonts w:ascii="Times New Roman" w:hAnsi="Times New Roman"/>
          <w:color w:val="auto"/>
        </w:rPr>
        <w:t>pose</w:t>
      </w:r>
    </w:p>
    <w:p w14:paraId="46F90A5B" w14:textId="77777777" w:rsidR="00FA5B52" w:rsidRPr="006018C8" w:rsidRDefault="00FA5B52" w:rsidP="00FA5B52">
      <w:pPr>
        <w:pStyle w:val="Paragraphedeliste"/>
        <w:widowControl w:val="0"/>
        <w:numPr>
          <w:ilvl w:val="0"/>
          <w:numId w:val="79"/>
        </w:numPr>
        <w:tabs>
          <w:tab w:val="left" w:pos="382"/>
        </w:tabs>
        <w:suppressAutoHyphens w:val="0"/>
        <w:kinsoku w:val="0"/>
        <w:overflowPunct w:val="0"/>
        <w:autoSpaceDE w:val="0"/>
        <w:adjustRightInd w:val="0"/>
        <w:spacing w:before="118" w:after="0" w:line="240" w:lineRule="auto"/>
        <w:ind w:left="381"/>
        <w:jc w:val="both"/>
        <w:textAlignment w:val="auto"/>
        <w:rPr>
          <w:rFonts w:ascii="Times New Roman" w:hAnsi="Times New Roman"/>
        </w:rPr>
      </w:pPr>
      <w:r w:rsidRPr="006018C8">
        <w:rPr>
          <w:rFonts w:ascii="Times New Roman" w:hAnsi="Times New Roman"/>
        </w:rPr>
        <w:t>Planéité : 3 mm maximum sous règle de 2 m longueur promenée en tous</w:t>
      </w:r>
      <w:r w:rsidRPr="006018C8">
        <w:rPr>
          <w:rFonts w:ascii="Times New Roman" w:hAnsi="Times New Roman"/>
          <w:spacing w:val="-7"/>
        </w:rPr>
        <w:t xml:space="preserve"> </w:t>
      </w:r>
      <w:r w:rsidRPr="006018C8">
        <w:rPr>
          <w:rFonts w:ascii="Times New Roman" w:hAnsi="Times New Roman"/>
        </w:rPr>
        <w:t>sens</w:t>
      </w:r>
    </w:p>
    <w:p w14:paraId="5B0F2B09" w14:textId="77777777" w:rsidR="00FA5B52" w:rsidRPr="006018C8" w:rsidRDefault="00FA5B52" w:rsidP="00FA5B52">
      <w:pPr>
        <w:pStyle w:val="Paragraphedeliste"/>
        <w:widowControl w:val="0"/>
        <w:numPr>
          <w:ilvl w:val="0"/>
          <w:numId w:val="79"/>
        </w:numPr>
        <w:tabs>
          <w:tab w:val="left" w:pos="406"/>
        </w:tabs>
        <w:suppressAutoHyphens w:val="0"/>
        <w:kinsoku w:val="0"/>
        <w:overflowPunct w:val="0"/>
        <w:autoSpaceDE w:val="0"/>
        <w:adjustRightInd w:val="0"/>
        <w:spacing w:before="41" w:after="0" w:line="276" w:lineRule="auto"/>
        <w:ind w:right="364" w:firstLine="0"/>
        <w:jc w:val="both"/>
        <w:textAlignment w:val="auto"/>
        <w:rPr>
          <w:rFonts w:ascii="Times New Roman" w:hAnsi="Times New Roman"/>
        </w:rPr>
      </w:pPr>
      <w:r w:rsidRPr="006018C8">
        <w:rPr>
          <w:rFonts w:ascii="Times New Roman" w:hAnsi="Times New Roman"/>
        </w:rPr>
        <w:t>Niveau : Aucun point de carrelage ne doit se trouver à plus de 5 mm de part et d'autre des cotes d'arase, pentes comprises, rapportées au trait de</w:t>
      </w:r>
      <w:r w:rsidRPr="006018C8">
        <w:rPr>
          <w:rFonts w:ascii="Times New Roman" w:hAnsi="Times New Roman"/>
          <w:spacing w:val="3"/>
        </w:rPr>
        <w:t xml:space="preserve"> </w:t>
      </w:r>
      <w:r w:rsidRPr="006018C8">
        <w:rPr>
          <w:rFonts w:ascii="Times New Roman" w:hAnsi="Times New Roman"/>
        </w:rPr>
        <w:t>niveau.</w:t>
      </w:r>
    </w:p>
    <w:p w14:paraId="6FF2DA46" w14:textId="77777777" w:rsidR="00FA5B52" w:rsidRPr="006018C8" w:rsidRDefault="00FA5B52" w:rsidP="00FA5B52">
      <w:pPr>
        <w:pStyle w:val="Titre7"/>
        <w:numPr>
          <w:ilvl w:val="2"/>
          <w:numId w:val="80"/>
        </w:numPr>
        <w:tabs>
          <w:tab w:val="left" w:pos="1659"/>
        </w:tabs>
        <w:kinsoku w:val="0"/>
        <w:overflowPunct w:val="0"/>
        <w:spacing w:before="119"/>
        <w:ind w:left="2160" w:hanging="360"/>
        <w:rPr>
          <w:rFonts w:ascii="Times New Roman" w:hAnsi="Times New Roman"/>
          <w:color w:val="auto"/>
        </w:rPr>
      </w:pPr>
      <w:bookmarkStart w:id="1108" w:name="_bookmark194"/>
      <w:bookmarkEnd w:id="1108"/>
      <w:r w:rsidRPr="006018C8">
        <w:rPr>
          <w:rFonts w:ascii="Times New Roman" w:hAnsi="Times New Roman"/>
          <w:color w:val="auto"/>
        </w:rPr>
        <w:t>Alignement des</w:t>
      </w:r>
      <w:r w:rsidRPr="006018C8">
        <w:rPr>
          <w:rFonts w:ascii="Times New Roman" w:hAnsi="Times New Roman"/>
          <w:color w:val="auto"/>
          <w:spacing w:val="-1"/>
        </w:rPr>
        <w:t xml:space="preserve"> </w:t>
      </w:r>
      <w:r w:rsidRPr="006018C8">
        <w:rPr>
          <w:rFonts w:ascii="Times New Roman" w:hAnsi="Times New Roman"/>
          <w:color w:val="auto"/>
        </w:rPr>
        <w:t>joints</w:t>
      </w:r>
    </w:p>
    <w:p w14:paraId="52AC9FBF" w14:textId="77777777" w:rsidR="00FA5B52" w:rsidRPr="006018C8" w:rsidRDefault="00FA5B52" w:rsidP="00FA5B52">
      <w:pPr>
        <w:pStyle w:val="Corpsdetexte"/>
        <w:kinsoku w:val="0"/>
        <w:overflowPunct w:val="0"/>
        <w:spacing w:before="123" w:line="276" w:lineRule="auto"/>
        <w:ind w:right="361"/>
        <w:jc w:val="both"/>
      </w:pPr>
      <w:r w:rsidRPr="006018C8">
        <w:t>Une règle de 2 m posée de sorte que ses deux extrémités règnent avec les bords homologues de deux carreaux de même ligne ou même rang, et ne devant pas accuser de différence d'alignement supérieure à 2 mm en plus des tolérances de</w:t>
      </w:r>
      <w:r w:rsidRPr="006018C8">
        <w:rPr>
          <w:spacing w:val="4"/>
        </w:rPr>
        <w:t xml:space="preserve"> </w:t>
      </w:r>
      <w:r w:rsidRPr="006018C8">
        <w:t>calibrage.</w:t>
      </w:r>
    </w:p>
    <w:p w14:paraId="43794704" w14:textId="77777777" w:rsidR="00FA5B52" w:rsidRPr="006018C8" w:rsidRDefault="00FA5B52" w:rsidP="00FA5B52">
      <w:pPr>
        <w:pStyle w:val="Titre7"/>
        <w:numPr>
          <w:ilvl w:val="2"/>
          <w:numId w:val="80"/>
        </w:numPr>
        <w:tabs>
          <w:tab w:val="left" w:pos="1659"/>
        </w:tabs>
        <w:kinsoku w:val="0"/>
        <w:overflowPunct w:val="0"/>
        <w:spacing w:before="118"/>
        <w:ind w:left="2160" w:hanging="360"/>
        <w:rPr>
          <w:rFonts w:ascii="Times New Roman" w:hAnsi="Times New Roman"/>
          <w:color w:val="auto"/>
        </w:rPr>
      </w:pPr>
      <w:bookmarkStart w:id="1109" w:name="_bookmark195"/>
      <w:bookmarkEnd w:id="1109"/>
      <w:r w:rsidRPr="006018C8">
        <w:rPr>
          <w:rFonts w:ascii="Times New Roman" w:hAnsi="Times New Roman"/>
          <w:color w:val="auto"/>
        </w:rPr>
        <w:t>Carreaux grès cérame de 40 cm x 40</w:t>
      </w:r>
      <w:r w:rsidRPr="006018C8">
        <w:rPr>
          <w:rFonts w:ascii="Times New Roman" w:hAnsi="Times New Roman"/>
          <w:color w:val="auto"/>
          <w:spacing w:val="3"/>
        </w:rPr>
        <w:t xml:space="preserve"> </w:t>
      </w:r>
      <w:r w:rsidRPr="006018C8">
        <w:rPr>
          <w:rFonts w:ascii="Times New Roman" w:hAnsi="Times New Roman"/>
          <w:color w:val="auto"/>
        </w:rPr>
        <w:t>cm</w:t>
      </w:r>
    </w:p>
    <w:p w14:paraId="1EA63C1F" w14:textId="77777777" w:rsidR="00FA5B52" w:rsidRPr="006018C8" w:rsidRDefault="00FA5B52" w:rsidP="00FA5B52">
      <w:pPr>
        <w:pStyle w:val="Corpsdetexte"/>
        <w:kinsoku w:val="0"/>
        <w:overflowPunct w:val="0"/>
        <w:spacing w:before="122" w:line="276" w:lineRule="auto"/>
        <w:ind w:right="361"/>
        <w:jc w:val="both"/>
      </w:pPr>
      <w:r w:rsidRPr="006018C8">
        <w:t>Nettoyage et balayage du sol. Pose de carrelage grès cérame de 40 x 40 à la règle et à la batte au mortier maigre. Joints droits larges remplis au coulis de CPJ.</w:t>
      </w:r>
    </w:p>
    <w:p w14:paraId="6A5D38AB" w14:textId="77777777" w:rsidR="00FA5B52" w:rsidRPr="006018C8" w:rsidRDefault="00FA5B52" w:rsidP="00FA5B52">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after="0" w:line="275" w:lineRule="exact"/>
        <w:ind w:hanging="357"/>
        <w:textAlignment w:val="auto"/>
        <w:rPr>
          <w:rFonts w:ascii="Times New Roman" w:hAnsi="Times New Roman"/>
          <w:i/>
          <w:iCs/>
        </w:rPr>
      </w:pPr>
      <w:r w:rsidRPr="006018C8">
        <w:rPr>
          <w:rFonts w:ascii="Times New Roman" w:hAnsi="Times New Roman"/>
          <w:i/>
          <w:iCs/>
        </w:rPr>
        <w:t>Marque</w:t>
      </w:r>
      <w:r w:rsidRPr="006018C8">
        <w:rPr>
          <w:rFonts w:ascii="Times New Roman" w:hAnsi="Times New Roman"/>
          <w:i/>
          <w:iCs/>
        </w:rPr>
        <w:tab/>
        <w:t>:</w:t>
      </w:r>
      <w:r w:rsidRPr="006018C8">
        <w:rPr>
          <w:rFonts w:ascii="Times New Roman" w:hAnsi="Times New Roman"/>
          <w:i/>
          <w:iCs/>
        </w:rPr>
        <w:tab/>
        <w:t>CERRABATI ou</w:t>
      </w:r>
      <w:r w:rsidRPr="006018C8">
        <w:rPr>
          <w:rFonts w:ascii="Times New Roman" w:hAnsi="Times New Roman"/>
          <w:i/>
          <w:iCs/>
          <w:spacing w:val="-1"/>
        </w:rPr>
        <w:t xml:space="preserve"> </w:t>
      </w:r>
      <w:r w:rsidRPr="006018C8">
        <w:rPr>
          <w:rFonts w:ascii="Times New Roman" w:hAnsi="Times New Roman"/>
          <w:i/>
          <w:iCs/>
        </w:rPr>
        <w:t>similaire</w:t>
      </w:r>
    </w:p>
    <w:p w14:paraId="1553D5EF" w14:textId="77777777" w:rsidR="00FA5B52" w:rsidRPr="006018C8" w:rsidRDefault="00FA5B52" w:rsidP="00FA5B52">
      <w:pPr>
        <w:pStyle w:val="Paragraphedeliste"/>
        <w:widowControl w:val="0"/>
        <w:numPr>
          <w:ilvl w:val="3"/>
          <w:numId w:val="80"/>
        </w:numPr>
        <w:tabs>
          <w:tab w:val="left" w:pos="1659"/>
          <w:tab w:val="left" w:pos="3151"/>
          <w:tab w:val="left" w:pos="3973"/>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Classe</w:t>
      </w:r>
      <w:r w:rsidRPr="006018C8">
        <w:rPr>
          <w:rFonts w:ascii="Times New Roman" w:hAnsi="Times New Roman"/>
          <w:i/>
          <w:iCs/>
        </w:rPr>
        <w:tab/>
        <w:t>:</w:t>
      </w:r>
      <w:r w:rsidRPr="006018C8">
        <w:rPr>
          <w:rFonts w:ascii="Times New Roman" w:hAnsi="Times New Roman"/>
          <w:i/>
          <w:iCs/>
        </w:rPr>
        <w:tab/>
        <w:t>U 4 - P4 - E3 -</w:t>
      </w:r>
      <w:r w:rsidRPr="006018C8">
        <w:rPr>
          <w:rFonts w:ascii="Times New Roman" w:hAnsi="Times New Roman"/>
          <w:i/>
          <w:iCs/>
          <w:spacing w:val="-6"/>
        </w:rPr>
        <w:t xml:space="preserve"> </w:t>
      </w:r>
      <w:r w:rsidRPr="006018C8">
        <w:rPr>
          <w:rFonts w:ascii="Times New Roman" w:hAnsi="Times New Roman"/>
          <w:i/>
          <w:iCs/>
        </w:rPr>
        <w:t>C2</w:t>
      </w:r>
    </w:p>
    <w:p w14:paraId="4C42F52F" w14:textId="77777777" w:rsidR="00FA5B52" w:rsidRPr="006018C8" w:rsidRDefault="00FA5B52" w:rsidP="00FA5B52">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5" w:after="0" w:line="240" w:lineRule="auto"/>
        <w:ind w:hanging="357"/>
        <w:textAlignment w:val="auto"/>
        <w:rPr>
          <w:rFonts w:ascii="Times New Roman" w:hAnsi="Times New Roman"/>
          <w:i/>
          <w:iCs/>
        </w:rPr>
      </w:pPr>
      <w:r w:rsidRPr="006018C8">
        <w:rPr>
          <w:rFonts w:ascii="Times New Roman" w:hAnsi="Times New Roman"/>
          <w:i/>
          <w:iCs/>
        </w:rPr>
        <w:t>Série</w:t>
      </w:r>
      <w:r w:rsidRPr="006018C8">
        <w:rPr>
          <w:rFonts w:ascii="Times New Roman" w:hAnsi="Times New Roman"/>
          <w:i/>
          <w:iCs/>
        </w:rPr>
        <w:tab/>
        <w:t>:</w:t>
      </w:r>
      <w:r w:rsidRPr="006018C8">
        <w:rPr>
          <w:rFonts w:ascii="Times New Roman" w:hAnsi="Times New Roman"/>
          <w:i/>
          <w:iCs/>
        </w:rPr>
        <w:tab/>
        <w:t>Standard</w:t>
      </w:r>
    </w:p>
    <w:p w14:paraId="3FC4F13A" w14:textId="77777777" w:rsidR="00FA5B52" w:rsidRPr="006018C8" w:rsidRDefault="00FA5B52" w:rsidP="00FA5B52">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Format</w:t>
      </w:r>
      <w:r w:rsidRPr="006018C8">
        <w:rPr>
          <w:rFonts w:ascii="Times New Roman" w:hAnsi="Times New Roman"/>
          <w:i/>
          <w:iCs/>
        </w:rPr>
        <w:tab/>
        <w:t>:</w:t>
      </w:r>
      <w:r w:rsidRPr="006018C8">
        <w:rPr>
          <w:rFonts w:ascii="Times New Roman" w:hAnsi="Times New Roman"/>
          <w:i/>
          <w:iCs/>
        </w:rPr>
        <w:tab/>
        <w:t>40 x 40</w:t>
      </w:r>
      <w:r w:rsidRPr="006018C8">
        <w:rPr>
          <w:rFonts w:ascii="Times New Roman" w:hAnsi="Times New Roman"/>
          <w:i/>
          <w:iCs/>
          <w:spacing w:val="4"/>
        </w:rPr>
        <w:t xml:space="preserve"> </w:t>
      </w:r>
      <w:r w:rsidRPr="006018C8">
        <w:rPr>
          <w:rFonts w:ascii="Times New Roman" w:hAnsi="Times New Roman"/>
          <w:i/>
          <w:iCs/>
        </w:rPr>
        <w:t>cm</w:t>
      </w:r>
    </w:p>
    <w:p w14:paraId="01672028" w14:textId="77777777" w:rsidR="00FA5B52" w:rsidRPr="006018C8" w:rsidRDefault="00FA5B52" w:rsidP="00FA5B52">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Genre</w:t>
      </w:r>
      <w:r w:rsidRPr="006018C8">
        <w:rPr>
          <w:rFonts w:ascii="Times New Roman" w:hAnsi="Times New Roman"/>
          <w:i/>
          <w:iCs/>
        </w:rPr>
        <w:tab/>
        <w:t>:</w:t>
      </w:r>
      <w:r w:rsidRPr="006018C8">
        <w:rPr>
          <w:rFonts w:ascii="Times New Roman" w:hAnsi="Times New Roman"/>
          <w:i/>
          <w:iCs/>
        </w:rPr>
        <w:tab/>
        <w:t>Grès</w:t>
      </w:r>
      <w:r w:rsidRPr="006018C8">
        <w:rPr>
          <w:rFonts w:ascii="Times New Roman" w:hAnsi="Times New Roman"/>
          <w:i/>
          <w:iCs/>
          <w:spacing w:val="-1"/>
        </w:rPr>
        <w:t xml:space="preserve"> </w:t>
      </w:r>
      <w:r w:rsidRPr="006018C8">
        <w:rPr>
          <w:rFonts w:ascii="Times New Roman" w:hAnsi="Times New Roman"/>
          <w:i/>
          <w:iCs/>
        </w:rPr>
        <w:t>porcelaine</w:t>
      </w:r>
    </w:p>
    <w:p w14:paraId="6C494917" w14:textId="77777777" w:rsidR="00FA5B52" w:rsidRPr="006018C8" w:rsidRDefault="00FA5B52" w:rsidP="00FA5B52">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5" w:after="0" w:line="240" w:lineRule="auto"/>
        <w:ind w:hanging="357"/>
        <w:textAlignment w:val="auto"/>
        <w:rPr>
          <w:rFonts w:ascii="Times New Roman" w:hAnsi="Times New Roman"/>
          <w:i/>
          <w:iCs/>
        </w:rPr>
      </w:pPr>
      <w:r w:rsidRPr="006018C8">
        <w:rPr>
          <w:rFonts w:ascii="Times New Roman" w:hAnsi="Times New Roman"/>
          <w:i/>
          <w:iCs/>
        </w:rPr>
        <w:t>Couleur</w:t>
      </w:r>
      <w:r w:rsidRPr="006018C8">
        <w:rPr>
          <w:rFonts w:ascii="Times New Roman" w:hAnsi="Times New Roman"/>
          <w:i/>
          <w:iCs/>
        </w:rPr>
        <w:tab/>
        <w:t>:</w:t>
      </w:r>
      <w:r w:rsidRPr="006018C8">
        <w:rPr>
          <w:rFonts w:ascii="Times New Roman" w:hAnsi="Times New Roman"/>
          <w:i/>
          <w:iCs/>
        </w:rPr>
        <w:tab/>
        <w:t>deux tons au choix du Maître</w:t>
      </w:r>
      <w:r w:rsidRPr="006018C8">
        <w:rPr>
          <w:rFonts w:ascii="Times New Roman" w:hAnsi="Times New Roman"/>
          <w:i/>
          <w:iCs/>
          <w:spacing w:val="1"/>
        </w:rPr>
        <w:t xml:space="preserve"> </w:t>
      </w:r>
      <w:r w:rsidRPr="006018C8">
        <w:rPr>
          <w:rFonts w:ascii="Times New Roman" w:hAnsi="Times New Roman"/>
          <w:i/>
          <w:iCs/>
        </w:rPr>
        <w:t>d’œuvre</w:t>
      </w:r>
    </w:p>
    <w:p w14:paraId="5285D7CA" w14:textId="77777777" w:rsidR="00FA5B52" w:rsidRPr="006018C8" w:rsidRDefault="00FA5B52" w:rsidP="00FA5B52">
      <w:pPr>
        <w:pStyle w:val="Corpsdetexte"/>
        <w:kinsoku w:val="0"/>
        <w:overflowPunct w:val="0"/>
        <w:spacing w:before="40"/>
        <w:ind w:left="952"/>
      </w:pPr>
      <w:r w:rsidRPr="006018C8">
        <w:rPr>
          <w:u w:val="single" w:color="000000"/>
        </w:rPr>
        <w:t>Localisation</w:t>
      </w:r>
      <w:r w:rsidRPr="006018C8">
        <w:t xml:space="preserve"> : salles de classe, couloirs de circulation et escaliers.</w:t>
      </w:r>
    </w:p>
    <w:p w14:paraId="73B43D11" w14:textId="77777777" w:rsidR="00FA5B52" w:rsidRPr="006018C8" w:rsidRDefault="00FA5B52" w:rsidP="00FA5B52">
      <w:pPr>
        <w:pStyle w:val="Titre7"/>
        <w:numPr>
          <w:ilvl w:val="2"/>
          <w:numId w:val="80"/>
        </w:numPr>
        <w:tabs>
          <w:tab w:val="left" w:pos="1659"/>
        </w:tabs>
        <w:kinsoku w:val="0"/>
        <w:overflowPunct w:val="0"/>
        <w:spacing w:before="161"/>
        <w:ind w:left="2160" w:hanging="360"/>
        <w:jc w:val="left"/>
        <w:rPr>
          <w:rFonts w:ascii="Times New Roman" w:hAnsi="Times New Roman"/>
          <w:color w:val="auto"/>
        </w:rPr>
      </w:pPr>
      <w:bookmarkStart w:id="1110" w:name="_bookmark196"/>
      <w:bookmarkEnd w:id="1110"/>
      <w:r w:rsidRPr="006018C8">
        <w:rPr>
          <w:rFonts w:ascii="Times New Roman" w:hAnsi="Times New Roman"/>
          <w:color w:val="auto"/>
        </w:rPr>
        <w:t>Plinthes droite grès cérame de 10 cm x 40</w:t>
      </w:r>
      <w:r w:rsidRPr="006018C8">
        <w:rPr>
          <w:rFonts w:ascii="Times New Roman" w:hAnsi="Times New Roman"/>
          <w:color w:val="auto"/>
          <w:spacing w:val="-4"/>
        </w:rPr>
        <w:t xml:space="preserve"> </w:t>
      </w:r>
      <w:r w:rsidRPr="006018C8">
        <w:rPr>
          <w:rFonts w:ascii="Times New Roman" w:hAnsi="Times New Roman"/>
          <w:color w:val="auto"/>
        </w:rPr>
        <w:t>cm</w:t>
      </w:r>
    </w:p>
    <w:p w14:paraId="6497A976" w14:textId="77777777" w:rsidR="00FA5B52" w:rsidRPr="006018C8" w:rsidRDefault="00FA5B52" w:rsidP="00FA5B52">
      <w:pPr>
        <w:pStyle w:val="Corpsdetexte"/>
        <w:kinsoku w:val="0"/>
        <w:overflowPunct w:val="0"/>
        <w:spacing w:before="123" w:line="276" w:lineRule="auto"/>
        <w:ind w:right="356"/>
        <w:jc w:val="both"/>
      </w:pPr>
      <w:r w:rsidRPr="006018C8">
        <w:t>Plinthes en grès cérame 10 x 40, type droit constituée par un demi-carreau ordinaire, pose à bain de mortier moyen.</w:t>
      </w:r>
    </w:p>
    <w:p w14:paraId="294D107A" w14:textId="77777777" w:rsidR="00FA5B52" w:rsidRPr="006018C8" w:rsidRDefault="00FA5B52" w:rsidP="00FA5B52">
      <w:pPr>
        <w:pStyle w:val="Titre7"/>
        <w:numPr>
          <w:ilvl w:val="2"/>
          <w:numId w:val="80"/>
        </w:numPr>
        <w:tabs>
          <w:tab w:val="left" w:pos="1659"/>
        </w:tabs>
        <w:kinsoku w:val="0"/>
        <w:overflowPunct w:val="0"/>
        <w:spacing w:before="119"/>
        <w:ind w:left="2160" w:hanging="360"/>
        <w:jc w:val="left"/>
        <w:rPr>
          <w:rFonts w:ascii="Times New Roman" w:hAnsi="Times New Roman"/>
          <w:color w:val="auto"/>
        </w:rPr>
      </w:pPr>
      <w:bookmarkStart w:id="1111" w:name="_bookmark197"/>
      <w:bookmarkEnd w:id="1111"/>
      <w:r w:rsidRPr="006018C8">
        <w:rPr>
          <w:rFonts w:ascii="Times New Roman" w:hAnsi="Times New Roman"/>
          <w:color w:val="auto"/>
        </w:rPr>
        <w:t>Revêtement des sols des</w:t>
      </w:r>
      <w:r w:rsidRPr="006018C8">
        <w:rPr>
          <w:rFonts w:ascii="Times New Roman" w:hAnsi="Times New Roman"/>
          <w:color w:val="auto"/>
          <w:spacing w:val="2"/>
        </w:rPr>
        <w:t xml:space="preserve"> </w:t>
      </w:r>
      <w:r w:rsidRPr="006018C8">
        <w:rPr>
          <w:rFonts w:ascii="Times New Roman" w:hAnsi="Times New Roman"/>
          <w:color w:val="auto"/>
        </w:rPr>
        <w:t>toilettes</w:t>
      </w:r>
    </w:p>
    <w:p w14:paraId="0C7DCE6C" w14:textId="77777777" w:rsidR="00FA5B52" w:rsidRPr="006018C8" w:rsidRDefault="00FA5B52" w:rsidP="00FA5B52">
      <w:pPr>
        <w:pStyle w:val="Corpsdetexte"/>
        <w:kinsoku w:val="0"/>
        <w:overflowPunct w:val="0"/>
        <w:spacing w:before="117"/>
      </w:pPr>
      <w:r w:rsidRPr="006018C8">
        <w:t>Les sols des toilettes seront revêtus de carreaux grès cérame antidérapant 20 cm x 20 cm.</w:t>
      </w:r>
    </w:p>
    <w:p w14:paraId="5164BE41" w14:textId="77777777" w:rsidR="00FA5B52" w:rsidRPr="006018C8" w:rsidRDefault="00FA5B52" w:rsidP="00FA5B52">
      <w:pPr>
        <w:pStyle w:val="Titre7"/>
        <w:numPr>
          <w:ilvl w:val="2"/>
          <w:numId w:val="80"/>
        </w:numPr>
        <w:tabs>
          <w:tab w:val="left" w:pos="1659"/>
        </w:tabs>
        <w:kinsoku w:val="0"/>
        <w:overflowPunct w:val="0"/>
        <w:spacing w:before="161"/>
        <w:ind w:left="2160" w:hanging="360"/>
        <w:jc w:val="left"/>
        <w:rPr>
          <w:rFonts w:ascii="Times New Roman" w:hAnsi="Times New Roman"/>
          <w:color w:val="auto"/>
        </w:rPr>
      </w:pPr>
      <w:bookmarkStart w:id="1112" w:name="_bookmark198"/>
      <w:bookmarkEnd w:id="1112"/>
      <w:r w:rsidRPr="006018C8">
        <w:rPr>
          <w:rFonts w:ascii="Times New Roman" w:hAnsi="Times New Roman"/>
          <w:color w:val="auto"/>
        </w:rPr>
        <w:lastRenderedPageBreak/>
        <w:t>Revêtement des murs des</w:t>
      </w:r>
      <w:r w:rsidRPr="006018C8">
        <w:rPr>
          <w:rFonts w:ascii="Times New Roman" w:hAnsi="Times New Roman"/>
          <w:color w:val="auto"/>
          <w:spacing w:val="2"/>
        </w:rPr>
        <w:t xml:space="preserve"> </w:t>
      </w:r>
      <w:r w:rsidRPr="006018C8">
        <w:rPr>
          <w:rFonts w:ascii="Times New Roman" w:hAnsi="Times New Roman"/>
          <w:color w:val="auto"/>
        </w:rPr>
        <w:t>toilettes</w:t>
      </w:r>
    </w:p>
    <w:p w14:paraId="20E3A639" w14:textId="77777777" w:rsidR="00FA5B52" w:rsidRPr="006018C8" w:rsidRDefault="00FA5B52" w:rsidP="00FA5B52">
      <w:pPr>
        <w:pStyle w:val="Corpsdetexte"/>
        <w:kinsoku w:val="0"/>
        <w:overflowPunct w:val="0"/>
        <w:spacing w:before="123" w:line="276" w:lineRule="auto"/>
      </w:pPr>
      <w:r w:rsidRPr="006018C8">
        <w:t>Les sols des toilettes seront revêtus de carreaux faïence de 15 cm x 30 cm posés suivant les règles de l’art sur toute la hauteur des parois.</w:t>
      </w:r>
    </w:p>
    <w:p w14:paraId="586C8DAE" w14:textId="2F70AEF8" w:rsidR="00FA5B52" w:rsidRPr="006018C8" w:rsidRDefault="00AC059D" w:rsidP="00FA5B52">
      <w:pPr>
        <w:pStyle w:val="Titre7"/>
        <w:numPr>
          <w:ilvl w:val="2"/>
          <w:numId w:val="80"/>
        </w:numPr>
        <w:tabs>
          <w:tab w:val="left" w:pos="1659"/>
        </w:tabs>
        <w:kinsoku w:val="0"/>
        <w:overflowPunct w:val="0"/>
        <w:spacing w:before="119"/>
        <w:ind w:left="2160" w:hanging="360"/>
        <w:jc w:val="left"/>
        <w:rPr>
          <w:rFonts w:ascii="Times New Roman" w:hAnsi="Times New Roman"/>
          <w:color w:val="auto"/>
        </w:rPr>
      </w:pPr>
      <w:bookmarkStart w:id="1113" w:name="_bookmark199"/>
      <w:bookmarkEnd w:id="1113"/>
      <w:r w:rsidRPr="006018C8">
        <w:rPr>
          <w:rFonts w:ascii="Times New Roman" w:hAnsi="Times New Roman"/>
          <w:color w:val="auto"/>
        </w:rPr>
        <w:t>Étanchéité</w:t>
      </w:r>
      <w:r w:rsidR="00FA5B52" w:rsidRPr="006018C8">
        <w:rPr>
          <w:rFonts w:ascii="Times New Roman" w:hAnsi="Times New Roman"/>
          <w:color w:val="auto"/>
        </w:rPr>
        <w:t xml:space="preserve"> dans les</w:t>
      </w:r>
      <w:r w:rsidR="00FA5B52" w:rsidRPr="006018C8">
        <w:rPr>
          <w:rFonts w:ascii="Times New Roman" w:hAnsi="Times New Roman"/>
          <w:color w:val="auto"/>
          <w:spacing w:val="-6"/>
        </w:rPr>
        <w:t xml:space="preserve"> </w:t>
      </w:r>
      <w:r w:rsidR="00FA5B52" w:rsidRPr="006018C8">
        <w:rPr>
          <w:rFonts w:ascii="Times New Roman" w:hAnsi="Times New Roman"/>
          <w:color w:val="auto"/>
        </w:rPr>
        <w:t>toilettes</w:t>
      </w:r>
    </w:p>
    <w:p w14:paraId="57843629" w14:textId="29E4C132" w:rsidR="00FA5B52" w:rsidRPr="006018C8" w:rsidRDefault="00AC059D" w:rsidP="00FA5B52">
      <w:pPr>
        <w:pStyle w:val="Corpsdetexte"/>
        <w:kinsoku w:val="0"/>
        <w:overflowPunct w:val="0"/>
        <w:spacing w:before="122" w:line="276" w:lineRule="auto"/>
        <w:ind w:right="345"/>
      </w:pPr>
      <w:r w:rsidRPr="006018C8">
        <w:t>Étanchéité</w:t>
      </w:r>
      <w:r w:rsidR="00FA5B52" w:rsidRPr="006018C8">
        <w:t xml:space="preserve"> du sol des toilettes : Réalisation d’une étanchéité horizontale avec remontée murale de 8 cm avec un S.E.L. type 588 de LANKO ou similaire.</w:t>
      </w:r>
    </w:p>
    <w:p w14:paraId="061E9698" w14:textId="77777777" w:rsidR="00FA5B52" w:rsidRPr="006018C8" w:rsidRDefault="00FA5B52" w:rsidP="00FA5B52">
      <w:pPr>
        <w:pStyle w:val="Corpsdetexte"/>
        <w:kinsoku w:val="0"/>
        <w:overflowPunct w:val="0"/>
        <w:spacing w:line="275" w:lineRule="exact"/>
      </w:pPr>
      <w:r w:rsidRPr="006018C8">
        <w:t>Joint mastic sanitaire de classe 25E dans les angles après pose du carrelage.</w:t>
      </w:r>
    </w:p>
    <w:p w14:paraId="5E83F492" w14:textId="77777777" w:rsidR="00FA5B52" w:rsidRPr="006018C8" w:rsidRDefault="00FA5B52" w:rsidP="00FA5B52">
      <w:pPr>
        <w:pStyle w:val="Corpsdetexte"/>
        <w:kinsoku w:val="0"/>
        <w:overflowPunct w:val="0"/>
        <w:spacing w:before="42" w:line="276" w:lineRule="auto"/>
        <w:ind w:right="1290"/>
      </w:pPr>
      <w:r w:rsidRPr="006018C8">
        <w:t>Le produit proposé devra faire l’objet de l’agrément du Maitre d’œuvre et sera appliqué suivant les recommandations du fabricant.</w:t>
      </w:r>
    </w:p>
    <w:p w14:paraId="074A7D74" w14:textId="77777777" w:rsidR="00FA5B52" w:rsidRPr="006018C8" w:rsidRDefault="00FA5B52" w:rsidP="00FA5B52">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114" w:name="_bookmark200"/>
      <w:bookmarkEnd w:id="1114"/>
      <w:r w:rsidRPr="006018C8">
        <w:rPr>
          <w:rFonts w:ascii="Times New Roman" w:hAnsi="Times New Roman"/>
          <w:color w:val="auto"/>
        </w:rPr>
        <w:t>MODE D’EXECUTION DES TRAVAUX : FAUX</w:t>
      </w:r>
      <w:r w:rsidRPr="006018C8">
        <w:rPr>
          <w:rFonts w:ascii="Times New Roman" w:hAnsi="Times New Roman"/>
          <w:color w:val="auto"/>
          <w:spacing w:val="7"/>
        </w:rPr>
        <w:t xml:space="preserve"> </w:t>
      </w:r>
      <w:r w:rsidRPr="006018C8">
        <w:rPr>
          <w:rFonts w:ascii="Times New Roman" w:hAnsi="Times New Roman"/>
          <w:color w:val="auto"/>
        </w:rPr>
        <w:t>PLAFOND</w:t>
      </w:r>
    </w:p>
    <w:p w14:paraId="4FBB7AA5" w14:textId="3CDB9610" w:rsidR="00FA5B52" w:rsidRPr="006018C8" w:rsidRDefault="00AC059D" w:rsidP="00FA5B52">
      <w:pPr>
        <w:pStyle w:val="Titre6"/>
        <w:numPr>
          <w:ilvl w:val="1"/>
          <w:numId w:val="138"/>
        </w:numPr>
        <w:tabs>
          <w:tab w:val="left" w:pos="1659"/>
        </w:tabs>
        <w:kinsoku w:val="0"/>
        <w:overflowPunct w:val="0"/>
        <w:spacing w:before="124"/>
        <w:ind w:left="1658" w:hanging="1057"/>
        <w:jc w:val="both"/>
        <w:rPr>
          <w:rFonts w:ascii="Times New Roman" w:hAnsi="Times New Roman"/>
          <w:color w:val="auto"/>
        </w:rPr>
      </w:pPr>
      <w:bookmarkStart w:id="1115" w:name="_bookmark201"/>
      <w:bookmarkEnd w:id="1115"/>
      <w:r w:rsidRPr="006018C8">
        <w:rPr>
          <w:rFonts w:ascii="Times New Roman" w:hAnsi="Times New Roman"/>
          <w:color w:val="auto"/>
        </w:rPr>
        <w:t>Étendue</w:t>
      </w:r>
      <w:r w:rsidR="00FA5B52" w:rsidRPr="006018C8">
        <w:rPr>
          <w:rFonts w:ascii="Times New Roman" w:hAnsi="Times New Roman"/>
          <w:color w:val="auto"/>
        </w:rPr>
        <w:t xml:space="preserve"> et consistance des</w:t>
      </w:r>
      <w:r w:rsidR="00FA5B52" w:rsidRPr="006018C8">
        <w:rPr>
          <w:rFonts w:ascii="Times New Roman" w:hAnsi="Times New Roman"/>
          <w:color w:val="auto"/>
          <w:spacing w:val="5"/>
        </w:rPr>
        <w:t xml:space="preserve"> </w:t>
      </w:r>
      <w:r w:rsidR="00FA5B52" w:rsidRPr="006018C8">
        <w:rPr>
          <w:rFonts w:ascii="Times New Roman" w:hAnsi="Times New Roman"/>
          <w:color w:val="auto"/>
        </w:rPr>
        <w:t>travaux</w:t>
      </w:r>
    </w:p>
    <w:p w14:paraId="665CEBEC" w14:textId="77777777" w:rsidR="00FA5B52" w:rsidRPr="006018C8" w:rsidRDefault="00FA5B52" w:rsidP="00FA5B52">
      <w:pPr>
        <w:pStyle w:val="Corpsdetexte"/>
        <w:kinsoku w:val="0"/>
        <w:overflowPunct w:val="0"/>
        <w:spacing w:before="123" w:line="276" w:lineRule="auto"/>
        <w:ind w:right="500"/>
        <w:jc w:val="both"/>
      </w:pPr>
      <w:r w:rsidRPr="006018C8">
        <w:t>Les présents travaux de construction s’étendent sur la parcelle du site réservée pour, et pour le lot 9 (Faux Plafond), ils consistent en :</w:t>
      </w:r>
    </w:p>
    <w:p w14:paraId="15D3B0BA" w14:textId="77777777" w:rsidR="00FA5B52" w:rsidRPr="006018C8" w:rsidRDefault="00FA5B52" w:rsidP="00FA5B52">
      <w:pPr>
        <w:pStyle w:val="Paragraphedeliste"/>
        <w:widowControl w:val="0"/>
        <w:numPr>
          <w:ilvl w:val="0"/>
          <w:numId w:val="78"/>
        </w:numPr>
        <w:tabs>
          <w:tab w:val="left" w:pos="1659"/>
        </w:tabs>
        <w:suppressAutoHyphens w:val="0"/>
        <w:kinsoku w:val="0"/>
        <w:overflowPunct w:val="0"/>
        <w:autoSpaceDE w:val="0"/>
        <w:adjustRightInd w:val="0"/>
        <w:spacing w:after="0" w:line="276" w:lineRule="auto"/>
        <w:ind w:right="492" w:hanging="361"/>
        <w:jc w:val="both"/>
        <w:textAlignment w:val="auto"/>
        <w:rPr>
          <w:rFonts w:ascii="Times New Roman" w:hAnsi="Times New Roman"/>
        </w:rPr>
      </w:pPr>
      <w:r w:rsidRPr="006018C8">
        <w:rPr>
          <w:rFonts w:ascii="Times New Roman" w:hAnsi="Times New Roman"/>
          <w:spacing w:val="-3"/>
        </w:rPr>
        <w:t xml:space="preserve">L’établissement d’un </w:t>
      </w:r>
      <w:r w:rsidRPr="006018C8">
        <w:rPr>
          <w:rFonts w:ascii="Times New Roman" w:hAnsi="Times New Roman"/>
        </w:rPr>
        <w:t xml:space="preserve">plan de calepinage </w:t>
      </w:r>
      <w:r w:rsidRPr="006018C8">
        <w:rPr>
          <w:rFonts w:ascii="Times New Roman" w:hAnsi="Times New Roman"/>
          <w:spacing w:val="-3"/>
        </w:rPr>
        <w:t xml:space="preserve">sur </w:t>
      </w:r>
      <w:r w:rsidRPr="006018C8">
        <w:rPr>
          <w:rFonts w:ascii="Times New Roman" w:hAnsi="Times New Roman"/>
        </w:rPr>
        <w:t xml:space="preserve">lesquels </w:t>
      </w:r>
      <w:r w:rsidRPr="006018C8">
        <w:rPr>
          <w:rFonts w:ascii="Times New Roman" w:hAnsi="Times New Roman"/>
          <w:spacing w:val="-3"/>
        </w:rPr>
        <w:t xml:space="preserve">seront </w:t>
      </w:r>
      <w:r w:rsidRPr="006018C8">
        <w:rPr>
          <w:rFonts w:ascii="Times New Roman" w:hAnsi="Times New Roman"/>
        </w:rPr>
        <w:t xml:space="preserve">reportés tous les trous </w:t>
      </w:r>
      <w:r w:rsidRPr="006018C8">
        <w:rPr>
          <w:rFonts w:ascii="Times New Roman" w:hAnsi="Times New Roman"/>
          <w:spacing w:val="-3"/>
        </w:rPr>
        <w:t xml:space="preserve">et </w:t>
      </w:r>
      <w:r w:rsidRPr="006018C8">
        <w:rPr>
          <w:rFonts w:ascii="Times New Roman" w:hAnsi="Times New Roman"/>
        </w:rPr>
        <w:t xml:space="preserve">réservations des </w:t>
      </w:r>
      <w:r w:rsidRPr="006018C8">
        <w:rPr>
          <w:rFonts w:ascii="Times New Roman" w:hAnsi="Times New Roman"/>
          <w:spacing w:val="-3"/>
        </w:rPr>
        <w:t xml:space="preserve">éléments afférents </w:t>
      </w:r>
      <w:r w:rsidRPr="006018C8">
        <w:rPr>
          <w:rFonts w:ascii="Times New Roman" w:hAnsi="Times New Roman"/>
        </w:rPr>
        <w:t xml:space="preserve">aux divers corps d’état </w:t>
      </w:r>
      <w:r w:rsidRPr="006018C8">
        <w:rPr>
          <w:rFonts w:ascii="Times New Roman" w:hAnsi="Times New Roman"/>
          <w:spacing w:val="-3"/>
        </w:rPr>
        <w:t xml:space="preserve">intéressés. </w:t>
      </w:r>
      <w:r w:rsidRPr="006018C8">
        <w:rPr>
          <w:rFonts w:ascii="Times New Roman" w:hAnsi="Times New Roman"/>
        </w:rPr>
        <w:t xml:space="preserve">Les cotes de niveau devront figurer </w:t>
      </w:r>
      <w:r w:rsidRPr="006018C8">
        <w:rPr>
          <w:rFonts w:ascii="Times New Roman" w:hAnsi="Times New Roman"/>
          <w:spacing w:val="-3"/>
        </w:rPr>
        <w:t xml:space="preserve">sur </w:t>
      </w:r>
      <w:r w:rsidRPr="006018C8">
        <w:rPr>
          <w:rFonts w:ascii="Times New Roman" w:hAnsi="Times New Roman"/>
        </w:rPr>
        <w:t>les plans</w:t>
      </w:r>
      <w:r w:rsidRPr="006018C8">
        <w:rPr>
          <w:rFonts w:ascii="Times New Roman" w:hAnsi="Times New Roman"/>
          <w:spacing w:val="-27"/>
        </w:rPr>
        <w:t xml:space="preserve"> </w:t>
      </w:r>
      <w:r w:rsidRPr="006018C8">
        <w:rPr>
          <w:rFonts w:ascii="Times New Roman" w:hAnsi="Times New Roman"/>
        </w:rPr>
        <w:t>;</w:t>
      </w:r>
    </w:p>
    <w:p w14:paraId="752F89F0" w14:textId="77777777" w:rsidR="00FA5B52" w:rsidRPr="006018C8" w:rsidRDefault="00FA5B52" w:rsidP="00FA5B52">
      <w:pPr>
        <w:pStyle w:val="Paragraphedeliste"/>
        <w:widowControl w:val="0"/>
        <w:numPr>
          <w:ilvl w:val="0"/>
          <w:numId w:val="78"/>
        </w:numPr>
        <w:tabs>
          <w:tab w:val="left" w:pos="1659"/>
        </w:tabs>
        <w:suppressAutoHyphens w:val="0"/>
        <w:kinsoku w:val="0"/>
        <w:overflowPunct w:val="0"/>
        <w:autoSpaceDE w:val="0"/>
        <w:adjustRightInd w:val="0"/>
        <w:spacing w:after="0" w:line="276" w:lineRule="auto"/>
        <w:ind w:right="503" w:hanging="361"/>
        <w:jc w:val="both"/>
        <w:textAlignment w:val="auto"/>
        <w:rPr>
          <w:rFonts w:ascii="Times New Roman" w:hAnsi="Times New Roman"/>
        </w:rPr>
      </w:pPr>
      <w:r w:rsidRPr="006018C8">
        <w:rPr>
          <w:rFonts w:ascii="Times New Roman" w:hAnsi="Times New Roman"/>
        </w:rPr>
        <w:t xml:space="preserve">Les réservations pour la mise en </w:t>
      </w:r>
      <w:r w:rsidRPr="006018C8">
        <w:rPr>
          <w:rFonts w:ascii="Times New Roman" w:hAnsi="Times New Roman"/>
          <w:spacing w:val="-3"/>
        </w:rPr>
        <w:t xml:space="preserve">place </w:t>
      </w:r>
      <w:r w:rsidRPr="006018C8">
        <w:rPr>
          <w:rFonts w:ascii="Times New Roman" w:hAnsi="Times New Roman"/>
        </w:rPr>
        <w:t xml:space="preserve">des luminaires et des </w:t>
      </w:r>
      <w:r w:rsidRPr="006018C8">
        <w:rPr>
          <w:rFonts w:ascii="Times New Roman" w:hAnsi="Times New Roman"/>
          <w:spacing w:val="-3"/>
        </w:rPr>
        <w:t xml:space="preserve">éléments </w:t>
      </w:r>
      <w:r w:rsidRPr="006018C8">
        <w:rPr>
          <w:rFonts w:ascii="Times New Roman" w:hAnsi="Times New Roman"/>
        </w:rPr>
        <w:t xml:space="preserve">de </w:t>
      </w:r>
      <w:r w:rsidRPr="006018C8">
        <w:rPr>
          <w:rFonts w:ascii="Times New Roman" w:hAnsi="Times New Roman"/>
          <w:spacing w:val="-3"/>
        </w:rPr>
        <w:t xml:space="preserve">ventilation, dont </w:t>
      </w:r>
      <w:r w:rsidRPr="006018C8">
        <w:rPr>
          <w:rFonts w:ascii="Times New Roman" w:hAnsi="Times New Roman"/>
        </w:rPr>
        <w:t>l’appareillage</w:t>
      </w:r>
      <w:r w:rsidRPr="006018C8">
        <w:rPr>
          <w:rFonts w:ascii="Times New Roman" w:hAnsi="Times New Roman"/>
          <w:spacing w:val="-6"/>
        </w:rPr>
        <w:t xml:space="preserve"> </w:t>
      </w:r>
      <w:r w:rsidRPr="006018C8">
        <w:rPr>
          <w:rFonts w:ascii="Times New Roman" w:hAnsi="Times New Roman"/>
        </w:rPr>
        <w:t>sera</w:t>
      </w:r>
      <w:r w:rsidRPr="006018C8">
        <w:rPr>
          <w:rFonts w:ascii="Times New Roman" w:hAnsi="Times New Roman"/>
          <w:spacing w:val="-10"/>
        </w:rPr>
        <w:t xml:space="preserve"> </w:t>
      </w:r>
      <w:r w:rsidRPr="006018C8">
        <w:rPr>
          <w:rFonts w:ascii="Times New Roman" w:hAnsi="Times New Roman"/>
        </w:rPr>
        <w:t>fourni</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rPr>
        <w:t>posé</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corps</w:t>
      </w:r>
      <w:r w:rsidRPr="006018C8">
        <w:rPr>
          <w:rFonts w:ascii="Times New Roman" w:hAnsi="Times New Roman"/>
          <w:spacing w:val="-7"/>
        </w:rPr>
        <w:t xml:space="preserve"> </w:t>
      </w:r>
      <w:r w:rsidRPr="006018C8">
        <w:rPr>
          <w:rFonts w:ascii="Times New Roman" w:hAnsi="Times New Roman"/>
          <w:spacing w:val="-3"/>
        </w:rPr>
        <w:t xml:space="preserve">d’état </w:t>
      </w:r>
      <w:r w:rsidRPr="006018C8">
        <w:rPr>
          <w:rFonts w:ascii="Times New Roman" w:hAnsi="Times New Roman"/>
        </w:rPr>
        <w:t>intéressés</w:t>
      </w:r>
      <w:r w:rsidRPr="006018C8">
        <w:rPr>
          <w:rFonts w:ascii="Times New Roman" w:hAnsi="Times New Roman"/>
          <w:spacing w:val="-7"/>
        </w:rPr>
        <w:t xml:space="preserve"> </w:t>
      </w:r>
      <w:r w:rsidRPr="006018C8">
        <w:rPr>
          <w:rFonts w:ascii="Times New Roman" w:hAnsi="Times New Roman"/>
        </w:rPr>
        <w:t>;</w:t>
      </w:r>
    </w:p>
    <w:p w14:paraId="3BCBA922" w14:textId="77777777" w:rsidR="00FA5B52" w:rsidRPr="006018C8" w:rsidRDefault="00FA5B52" w:rsidP="00FA5B52">
      <w:pPr>
        <w:pStyle w:val="Paragraphedeliste"/>
        <w:widowControl w:val="0"/>
        <w:numPr>
          <w:ilvl w:val="0"/>
          <w:numId w:val="78"/>
        </w:numPr>
        <w:tabs>
          <w:tab w:val="left" w:pos="1659"/>
        </w:tabs>
        <w:suppressAutoHyphens w:val="0"/>
        <w:kinsoku w:val="0"/>
        <w:overflowPunct w:val="0"/>
        <w:autoSpaceDE w:val="0"/>
        <w:adjustRightInd w:val="0"/>
        <w:spacing w:before="80" w:after="0" w:line="273" w:lineRule="auto"/>
        <w:ind w:right="495" w:hanging="361"/>
        <w:textAlignment w:val="auto"/>
        <w:rPr>
          <w:rFonts w:ascii="Times New Roman" w:hAnsi="Times New Roman"/>
          <w:spacing w:val="-3"/>
        </w:rPr>
      </w:pPr>
      <w:r w:rsidRPr="006018C8">
        <w:rPr>
          <w:rFonts w:ascii="Times New Roman" w:hAnsi="Times New Roman"/>
        </w:rPr>
        <w:t xml:space="preserve">Tous les échafaudages </w:t>
      </w:r>
      <w:r w:rsidRPr="006018C8">
        <w:rPr>
          <w:rFonts w:ascii="Times New Roman" w:hAnsi="Times New Roman"/>
          <w:spacing w:val="-3"/>
        </w:rPr>
        <w:t xml:space="preserve">et </w:t>
      </w:r>
      <w:r w:rsidRPr="006018C8">
        <w:rPr>
          <w:rFonts w:ascii="Times New Roman" w:hAnsi="Times New Roman"/>
        </w:rPr>
        <w:t xml:space="preserve">constructions </w:t>
      </w:r>
      <w:r w:rsidRPr="006018C8">
        <w:rPr>
          <w:rFonts w:ascii="Times New Roman" w:hAnsi="Times New Roman"/>
          <w:spacing w:val="-3"/>
        </w:rPr>
        <w:t xml:space="preserve">provisoires </w:t>
      </w:r>
      <w:r w:rsidRPr="006018C8">
        <w:rPr>
          <w:rFonts w:ascii="Times New Roman" w:hAnsi="Times New Roman"/>
        </w:rPr>
        <w:t xml:space="preserve">ainsi que tous les </w:t>
      </w:r>
      <w:r w:rsidRPr="006018C8">
        <w:rPr>
          <w:rFonts w:ascii="Times New Roman" w:hAnsi="Times New Roman"/>
          <w:spacing w:val="-3"/>
        </w:rPr>
        <w:t xml:space="preserve">travaux </w:t>
      </w:r>
      <w:r w:rsidRPr="006018C8">
        <w:rPr>
          <w:rFonts w:ascii="Times New Roman" w:hAnsi="Times New Roman"/>
        </w:rPr>
        <w:t xml:space="preserve">et </w:t>
      </w:r>
      <w:r w:rsidRPr="006018C8">
        <w:rPr>
          <w:rFonts w:ascii="Times New Roman" w:hAnsi="Times New Roman"/>
          <w:spacing w:val="-3"/>
        </w:rPr>
        <w:t>fournitures complémentaires.</w:t>
      </w:r>
    </w:p>
    <w:p w14:paraId="0F245B64" w14:textId="77777777" w:rsidR="00FA5B52" w:rsidRPr="006018C8" w:rsidRDefault="00FA5B52" w:rsidP="00FA5B52">
      <w:pPr>
        <w:pStyle w:val="Titre6"/>
        <w:numPr>
          <w:ilvl w:val="1"/>
          <w:numId w:val="138"/>
        </w:numPr>
        <w:tabs>
          <w:tab w:val="left" w:pos="1659"/>
        </w:tabs>
        <w:kinsoku w:val="0"/>
        <w:overflowPunct w:val="0"/>
        <w:spacing w:before="121"/>
        <w:ind w:left="1658" w:hanging="1057"/>
        <w:rPr>
          <w:rFonts w:ascii="Times New Roman" w:hAnsi="Times New Roman"/>
          <w:color w:val="auto"/>
        </w:rPr>
      </w:pPr>
      <w:bookmarkStart w:id="1116" w:name="_bookmark202"/>
      <w:bookmarkEnd w:id="1116"/>
      <w:r w:rsidRPr="006018C8">
        <w:rPr>
          <w:rFonts w:ascii="Times New Roman" w:hAnsi="Times New Roman"/>
          <w:color w:val="auto"/>
        </w:rPr>
        <w:t>Spécifications techniques</w:t>
      </w:r>
      <w:r w:rsidRPr="006018C8">
        <w:rPr>
          <w:rFonts w:ascii="Times New Roman" w:hAnsi="Times New Roman"/>
          <w:color w:val="auto"/>
          <w:spacing w:val="1"/>
        </w:rPr>
        <w:t xml:space="preserve"> </w:t>
      </w:r>
      <w:r w:rsidRPr="006018C8">
        <w:rPr>
          <w:rFonts w:ascii="Times New Roman" w:hAnsi="Times New Roman"/>
          <w:color w:val="auto"/>
        </w:rPr>
        <w:t>particulières</w:t>
      </w:r>
    </w:p>
    <w:p w14:paraId="00D2BD3C" w14:textId="77777777" w:rsidR="00FA5B52" w:rsidRPr="006018C8" w:rsidRDefault="00FA5B52" w:rsidP="00FA5B52">
      <w:pPr>
        <w:pStyle w:val="Corpsdetexte"/>
        <w:kinsoku w:val="0"/>
        <w:overflowPunct w:val="0"/>
        <w:spacing w:before="123" w:line="276" w:lineRule="auto"/>
      </w:pPr>
      <w:r w:rsidRPr="006018C8">
        <w:t>L’Entreprise devra exécuter les travaux objet du présent lot en application des normes en vigueur à la date de signature du marché, tant que celles-ci ne sont pas modifiées par une réglementation locale plus restrictive.</w:t>
      </w:r>
    </w:p>
    <w:p w14:paraId="2FB2593A" w14:textId="77777777" w:rsidR="00FA5B52" w:rsidRPr="006018C8" w:rsidRDefault="00FA5B52" w:rsidP="00FA5B52">
      <w:pPr>
        <w:pStyle w:val="Titre7"/>
        <w:numPr>
          <w:ilvl w:val="2"/>
          <w:numId w:val="77"/>
        </w:numPr>
        <w:tabs>
          <w:tab w:val="left" w:pos="1659"/>
        </w:tabs>
        <w:kinsoku w:val="0"/>
        <w:overflowPunct w:val="0"/>
        <w:ind w:left="2160" w:hanging="360"/>
        <w:jc w:val="left"/>
        <w:rPr>
          <w:rFonts w:ascii="Times New Roman" w:hAnsi="Times New Roman"/>
          <w:color w:val="auto"/>
        </w:rPr>
      </w:pPr>
      <w:bookmarkStart w:id="1117" w:name="_bookmark203"/>
      <w:bookmarkEnd w:id="1117"/>
      <w:r w:rsidRPr="006018C8">
        <w:rPr>
          <w:rFonts w:ascii="Times New Roman" w:hAnsi="Times New Roman"/>
          <w:color w:val="auto"/>
        </w:rPr>
        <w:t>Normes Françaises /DTU (documents Techniques</w:t>
      </w:r>
      <w:r w:rsidRPr="006018C8">
        <w:rPr>
          <w:rFonts w:ascii="Times New Roman" w:hAnsi="Times New Roman"/>
          <w:color w:val="auto"/>
          <w:spacing w:val="-1"/>
        </w:rPr>
        <w:t xml:space="preserve"> </w:t>
      </w:r>
      <w:r w:rsidRPr="006018C8">
        <w:rPr>
          <w:rFonts w:ascii="Times New Roman" w:hAnsi="Times New Roman"/>
          <w:color w:val="auto"/>
        </w:rPr>
        <w:t>Particulières)</w:t>
      </w:r>
    </w:p>
    <w:p w14:paraId="6815C2E9" w14:textId="77777777" w:rsidR="00FA5B52" w:rsidRPr="006018C8" w:rsidRDefault="00FA5B52" w:rsidP="00FA5B52">
      <w:pPr>
        <w:pStyle w:val="Corpsdetexte"/>
        <w:tabs>
          <w:tab w:val="left" w:pos="1307"/>
        </w:tabs>
        <w:kinsoku w:val="0"/>
        <w:overflowPunct w:val="0"/>
        <w:spacing w:before="117"/>
        <w:ind w:left="952"/>
      </w:pPr>
      <w:r w:rsidRPr="006018C8">
        <w:t>-</w:t>
      </w:r>
      <w:r w:rsidRPr="006018C8">
        <w:tab/>
        <w:t>NFP 68-203(D.T.U.58.1)- Travaux de mise en œuvre –Plafonds</w:t>
      </w:r>
      <w:r w:rsidRPr="006018C8">
        <w:rPr>
          <w:spacing w:val="3"/>
        </w:rPr>
        <w:t xml:space="preserve"> </w:t>
      </w:r>
      <w:r w:rsidRPr="006018C8">
        <w:t>suspendus.</w:t>
      </w:r>
    </w:p>
    <w:p w14:paraId="25E35CDE" w14:textId="77777777" w:rsidR="00FA5B52" w:rsidRPr="006018C8" w:rsidRDefault="00FA5B52" w:rsidP="00FA5B52">
      <w:pPr>
        <w:pStyle w:val="Titre7"/>
        <w:numPr>
          <w:ilvl w:val="2"/>
          <w:numId w:val="77"/>
        </w:numPr>
        <w:tabs>
          <w:tab w:val="left" w:pos="1659"/>
        </w:tabs>
        <w:kinsoku w:val="0"/>
        <w:overflowPunct w:val="0"/>
        <w:spacing w:before="166"/>
        <w:ind w:left="2160" w:hanging="360"/>
        <w:rPr>
          <w:rFonts w:ascii="Times New Roman" w:hAnsi="Times New Roman"/>
          <w:color w:val="auto"/>
        </w:rPr>
      </w:pPr>
      <w:bookmarkStart w:id="1118" w:name="_bookmark204"/>
      <w:bookmarkEnd w:id="1118"/>
      <w:r w:rsidRPr="006018C8">
        <w:rPr>
          <w:rFonts w:ascii="Times New Roman" w:hAnsi="Times New Roman"/>
          <w:color w:val="auto"/>
        </w:rPr>
        <w:t>Résistance mécanique</w:t>
      </w:r>
    </w:p>
    <w:p w14:paraId="1E6E8851" w14:textId="77777777" w:rsidR="00FA5B52" w:rsidRPr="006018C8" w:rsidRDefault="00FA5B52" w:rsidP="00FA5B52">
      <w:pPr>
        <w:pStyle w:val="Corpsdetexte"/>
        <w:kinsoku w:val="0"/>
        <w:overflowPunct w:val="0"/>
        <w:spacing w:before="117" w:line="276" w:lineRule="auto"/>
        <w:ind w:right="353"/>
        <w:jc w:val="both"/>
      </w:pPr>
      <w:r w:rsidRPr="006018C8">
        <w:t>Les ossatures supportant les faux plafonds seront calculées pour résister aux contraintes imposées par les normes et les spécifications particulières du présent C.C.T.P. La surcharge occasionnelle sera égale au poids d’un homme pouvant s’accrocher à l’ossature lors des travaux de maintenance.</w:t>
      </w:r>
    </w:p>
    <w:p w14:paraId="117052D6" w14:textId="77777777" w:rsidR="00FA5B52" w:rsidRPr="006018C8" w:rsidRDefault="00FA5B52" w:rsidP="00FA5B52">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19" w:name="_bookmark205"/>
      <w:bookmarkEnd w:id="1119"/>
      <w:r w:rsidRPr="006018C8">
        <w:rPr>
          <w:rFonts w:ascii="Times New Roman" w:hAnsi="Times New Roman"/>
          <w:color w:val="auto"/>
        </w:rPr>
        <w:t>Performances au</w:t>
      </w:r>
      <w:r w:rsidRPr="006018C8">
        <w:rPr>
          <w:rFonts w:ascii="Times New Roman" w:hAnsi="Times New Roman"/>
          <w:color w:val="auto"/>
          <w:spacing w:val="-3"/>
        </w:rPr>
        <w:t xml:space="preserve"> </w:t>
      </w:r>
      <w:r w:rsidRPr="006018C8">
        <w:rPr>
          <w:rFonts w:ascii="Times New Roman" w:hAnsi="Times New Roman"/>
          <w:color w:val="auto"/>
        </w:rPr>
        <w:t>feu</w:t>
      </w:r>
    </w:p>
    <w:p w14:paraId="1D269331" w14:textId="77777777" w:rsidR="00FA5B52" w:rsidRPr="006018C8" w:rsidRDefault="00FA5B52" w:rsidP="00FA5B52">
      <w:pPr>
        <w:pStyle w:val="Corpsdetexte"/>
        <w:kinsoku w:val="0"/>
        <w:overflowPunct w:val="0"/>
        <w:spacing w:before="122" w:line="276" w:lineRule="auto"/>
        <w:ind w:right="360"/>
        <w:jc w:val="both"/>
      </w:pPr>
      <w:r w:rsidRPr="006018C8">
        <w:t>Les éléments constitutifs des faux plafonds doivent être conformes au règlement en vigueur. Si les faux plafonds sont en matériaux combustibles, toutes précautions doivent être prises pour éviter un échauffement anormal de ces matériaux en particulier, si une ventilation artificielle de l’intervalle est nécessaire, son arrêt doit entraîner celui de tous les appareils susceptibles de provoquer cet échauffement.</w:t>
      </w:r>
    </w:p>
    <w:p w14:paraId="6BE98229" w14:textId="77777777" w:rsidR="00FA5B52" w:rsidRPr="006018C8" w:rsidRDefault="00FA5B52" w:rsidP="00FA5B52">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20" w:name="_bookmark206"/>
      <w:bookmarkEnd w:id="1120"/>
      <w:r w:rsidRPr="006018C8">
        <w:rPr>
          <w:rFonts w:ascii="Times New Roman" w:hAnsi="Times New Roman"/>
          <w:color w:val="auto"/>
        </w:rPr>
        <w:t>Stockage sur un</w:t>
      </w:r>
      <w:r w:rsidRPr="006018C8">
        <w:rPr>
          <w:rFonts w:ascii="Times New Roman" w:hAnsi="Times New Roman"/>
          <w:color w:val="auto"/>
          <w:spacing w:val="-1"/>
        </w:rPr>
        <w:t xml:space="preserve"> </w:t>
      </w:r>
      <w:r w:rsidRPr="006018C8">
        <w:rPr>
          <w:rFonts w:ascii="Times New Roman" w:hAnsi="Times New Roman"/>
          <w:color w:val="auto"/>
        </w:rPr>
        <w:t>chantier</w:t>
      </w:r>
    </w:p>
    <w:p w14:paraId="7833440B" w14:textId="77777777" w:rsidR="00FA5B52" w:rsidRPr="006018C8" w:rsidRDefault="00FA5B52" w:rsidP="00FA5B52">
      <w:pPr>
        <w:pStyle w:val="Corpsdetexte"/>
        <w:kinsoku w:val="0"/>
        <w:overflowPunct w:val="0"/>
        <w:spacing w:before="122" w:line="276" w:lineRule="auto"/>
        <w:ind w:right="354"/>
        <w:jc w:val="both"/>
      </w:pPr>
      <w:r w:rsidRPr="006018C8">
        <w:t>Les ouvrages livrés sur le chantier, en attente de pose, doivent être stockés à l’abri des intempéries et des chocs. Les conditions de stockages doivent être telles qu’ils ne subissent aucunes déformations ou détérioration.</w:t>
      </w:r>
    </w:p>
    <w:p w14:paraId="61C66297" w14:textId="77777777" w:rsidR="00FA5B52" w:rsidRPr="006018C8" w:rsidRDefault="00FA5B52" w:rsidP="00FA5B52">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21" w:name="_bookmark207"/>
      <w:bookmarkEnd w:id="1121"/>
      <w:r w:rsidRPr="006018C8">
        <w:rPr>
          <w:rFonts w:ascii="Times New Roman" w:hAnsi="Times New Roman"/>
          <w:color w:val="auto"/>
        </w:rPr>
        <w:t>Contrôle avant</w:t>
      </w:r>
      <w:r w:rsidRPr="006018C8">
        <w:rPr>
          <w:rFonts w:ascii="Times New Roman" w:hAnsi="Times New Roman"/>
          <w:color w:val="auto"/>
          <w:spacing w:val="-1"/>
        </w:rPr>
        <w:t xml:space="preserve"> </w:t>
      </w:r>
      <w:r w:rsidRPr="006018C8">
        <w:rPr>
          <w:rFonts w:ascii="Times New Roman" w:hAnsi="Times New Roman"/>
          <w:color w:val="auto"/>
        </w:rPr>
        <w:t>pose</w:t>
      </w:r>
    </w:p>
    <w:p w14:paraId="12C119CB" w14:textId="77777777" w:rsidR="00FA5B52" w:rsidRPr="006018C8" w:rsidRDefault="00FA5B52" w:rsidP="00FA5B52">
      <w:pPr>
        <w:pStyle w:val="Corpsdetexte"/>
        <w:kinsoku w:val="0"/>
        <w:overflowPunct w:val="0"/>
        <w:spacing w:before="122"/>
        <w:jc w:val="both"/>
      </w:pPr>
      <w:r w:rsidRPr="006018C8">
        <w:t>Avant toutes opérations de pose, des contrôles seront effectuées. Ils porteront :</w:t>
      </w:r>
    </w:p>
    <w:p w14:paraId="1507398B" w14:textId="77777777" w:rsidR="00FA5B52" w:rsidRPr="006018C8" w:rsidRDefault="00FA5B52" w:rsidP="00FA5B52">
      <w:pPr>
        <w:pStyle w:val="Paragraphedeliste"/>
        <w:widowControl w:val="0"/>
        <w:numPr>
          <w:ilvl w:val="0"/>
          <w:numId w:val="79"/>
        </w:numPr>
        <w:tabs>
          <w:tab w:val="left" w:pos="603"/>
        </w:tabs>
        <w:suppressAutoHyphens w:val="0"/>
        <w:kinsoku w:val="0"/>
        <w:overflowPunct w:val="0"/>
        <w:autoSpaceDE w:val="0"/>
        <w:adjustRightInd w:val="0"/>
        <w:spacing w:after="0" w:line="240" w:lineRule="auto"/>
        <w:ind w:left="602" w:hanging="361"/>
        <w:textAlignment w:val="auto"/>
        <w:rPr>
          <w:rFonts w:ascii="Times New Roman" w:hAnsi="Times New Roman"/>
          <w:i/>
          <w:iCs/>
        </w:rPr>
      </w:pPr>
      <w:r w:rsidRPr="006018C8">
        <w:rPr>
          <w:rFonts w:ascii="Times New Roman" w:hAnsi="Times New Roman"/>
          <w:i/>
          <w:iCs/>
        </w:rPr>
        <w:t>Sur l’exactitude des repères de référence, dans la limite des tolérances admises (niveaux, nus, axes)</w:t>
      </w:r>
      <w:r w:rsidRPr="006018C8">
        <w:rPr>
          <w:rFonts w:ascii="Times New Roman" w:hAnsi="Times New Roman"/>
          <w:i/>
          <w:iCs/>
          <w:spacing w:val="2"/>
        </w:rPr>
        <w:t xml:space="preserve"> </w:t>
      </w:r>
      <w:r w:rsidRPr="006018C8">
        <w:rPr>
          <w:rFonts w:ascii="Times New Roman" w:hAnsi="Times New Roman"/>
          <w:i/>
          <w:iCs/>
        </w:rPr>
        <w:t>;</w:t>
      </w:r>
    </w:p>
    <w:p w14:paraId="51375732" w14:textId="77777777" w:rsidR="00FA5B52" w:rsidRPr="006018C8" w:rsidRDefault="00FA5B52" w:rsidP="00FA5B52">
      <w:pPr>
        <w:pStyle w:val="Paragraphedeliste"/>
        <w:widowControl w:val="0"/>
        <w:numPr>
          <w:ilvl w:val="0"/>
          <w:numId w:val="79"/>
        </w:numPr>
        <w:tabs>
          <w:tab w:val="left" w:pos="603"/>
        </w:tabs>
        <w:suppressAutoHyphens w:val="0"/>
        <w:kinsoku w:val="0"/>
        <w:overflowPunct w:val="0"/>
        <w:autoSpaceDE w:val="0"/>
        <w:adjustRightInd w:val="0"/>
        <w:spacing w:before="42" w:after="0" w:line="240" w:lineRule="auto"/>
        <w:ind w:left="602" w:hanging="361"/>
        <w:textAlignment w:val="auto"/>
        <w:rPr>
          <w:rFonts w:ascii="Times New Roman" w:hAnsi="Times New Roman"/>
          <w:i/>
          <w:iCs/>
        </w:rPr>
      </w:pPr>
      <w:r w:rsidRPr="006018C8">
        <w:rPr>
          <w:rFonts w:ascii="Times New Roman" w:hAnsi="Times New Roman"/>
          <w:i/>
          <w:iCs/>
        </w:rPr>
        <w:lastRenderedPageBreak/>
        <w:t>Sous la conformité des ouvrages réalisés et directement liés à ceux qui doivent être posés</w:t>
      </w:r>
      <w:r w:rsidRPr="006018C8">
        <w:rPr>
          <w:rFonts w:ascii="Times New Roman" w:hAnsi="Times New Roman"/>
          <w:i/>
          <w:iCs/>
          <w:spacing w:val="11"/>
        </w:rPr>
        <w:t xml:space="preserve"> </w:t>
      </w:r>
      <w:r w:rsidRPr="006018C8">
        <w:rPr>
          <w:rFonts w:ascii="Times New Roman" w:hAnsi="Times New Roman"/>
          <w:i/>
          <w:iCs/>
        </w:rPr>
        <w:t>;</w:t>
      </w:r>
    </w:p>
    <w:p w14:paraId="531900DD" w14:textId="77777777" w:rsidR="00FA5B52" w:rsidRPr="006018C8" w:rsidRDefault="00FA5B52" w:rsidP="00FA5B52">
      <w:pPr>
        <w:pStyle w:val="Paragraphedeliste"/>
        <w:widowControl w:val="0"/>
        <w:numPr>
          <w:ilvl w:val="0"/>
          <w:numId w:val="79"/>
        </w:numPr>
        <w:tabs>
          <w:tab w:val="left" w:pos="603"/>
        </w:tabs>
        <w:suppressAutoHyphens w:val="0"/>
        <w:kinsoku w:val="0"/>
        <w:overflowPunct w:val="0"/>
        <w:autoSpaceDE w:val="0"/>
        <w:adjustRightInd w:val="0"/>
        <w:spacing w:before="41" w:after="0" w:line="276" w:lineRule="auto"/>
        <w:ind w:right="359" w:firstLine="0"/>
        <w:textAlignment w:val="auto"/>
        <w:rPr>
          <w:rFonts w:ascii="Times New Roman" w:hAnsi="Times New Roman"/>
          <w:i/>
          <w:iCs/>
        </w:rPr>
      </w:pPr>
      <w:r w:rsidRPr="006018C8">
        <w:rPr>
          <w:rFonts w:ascii="Times New Roman" w:hAnsi="Times New Roman"/>
          <w:i/>
          <w:iCs/>
        </w:rPr>
        <w:t>Sur la conformité des réservations faites par les autres corps de travaux et qui doivent permettre le fonctionnement des ouvrages à</w:t>
      </w:r>
      <w:r w:rsidRPr="006018C8">
        <w:rPr>
          <w:rFonts w:ascii="Times New Roman" w:hAnsi="Times New Roman"/>
          <w:i/>
          <w:iCs/>
          <w:spacing w:val="5"/>
        </w:rPr>
        <w:t xml:space="preserve"> </w:t>
      </w:r>
      <w:r w:rsidRPr="006018C8">
        <w:rPr>
          <w:rFonts w:ascii="Times New Roman" w:hAnsi="Times New Roman"/>
          <w:i/>
          <w:iCs/>
        </w:rPr>
        <w:t>poser.</w:t>
      </w:r>
    </w:p>
    <w:p w14:paraId="0143071D" w14:textId="77777777" w:rsidR="00FA5B52" w:rsidRPr="006018C8" w:rsidRDefault="00FA5B52" w:rsidP="00FA5B52">
      <w:pPr>
        <w:pStyle w:val="Corpsdetexte"/>
        <w:kinsoku w:val="0"/>
        <w:overflowPunct w:val="0"/>
        <w:spacing w:line="278" w:lineRule="auto"/>
        <w:ind w:right="355"/>
        <w:jc w:val="both"/>
      </w:pPr>
      <w:r w:rsidRPr="006018C8">
        <w:t>Toutes les opérations de contrôles mentionnées ci- dessus sont effectuées au fur et à mesure de l’avancement des autres corps d’état. En cas d’erreur relevées, celle-ci doivent être signalées sans retard, afin de permettre les rectifications éventuellement nécessaires, dans les délais prévus au planning.</w:t>
      </w:r>
    </w:p>
    <w:p w14:paraId="03749B70" w14:textId="77777777" w:rsidR="00FA5B52" w:rsidRPr="006018C8" w:rsidRDefault="00FA5B52" w:rsidP="00FA5B52">
      <w:pPr>
        <w:pStyle w:val="Titre7"/>
        <w:numPr>
          <w:ilvl w:val="2"/>
          <w:numId w:val="77"/>
        </w:numPr>
        <w:tabs>
          <w:tab w:val="left" w:pos="1659"/>
        </w:tabs>
        <w:kinsoku w:val="0"/>
        <w:overflowPunct w:val="0"/>
        <w:spacing w:before="114"/>
        <w:ind w:left="2160" w:hanging="360"/>
        <w:jc w:val="left"/>
        <w:rPr>
          <w:rFonts w:ascii="Times New Roman" w:hAnsi="Times New Roman"/>
          <w:color w:val="auto"/>
        </w:rPr>
      </w:pPr>
      <w:bookmarkStart w:id="1122" w:name="_bookmark208"/>
      <w:bookmarkEnd w:id="1122"/>
      <w:r w:rsidRPr="006018C8">
        <w:rPr>
          <w:rFonts w:ascii="Times New Roman" w:hAnsi="Times New Roman"/>
          <w:color w:val="auto"/>
        </w:rPr>
        <w:t>Pré-réception</w:t>
      </w:r>
    </w:p>
    <w:p w14:paraId="2B7BB822" w14:textId="77777777" w:rsidR="00FA5B52" w:rsidRPr="006018C8" w:rsidRDefault="00FA5B52" w:rsidP="00FA5B52">
      <w:pPr>
        <w:pStyle w:val="Corpsdetexte"/>
        <w:tabs>
          <w:tab w:val="left" w:pos="1944"/>
        </w:tabs>
        <w:kinsoku w:val="0"/>
        <w:overflowPunct w:val="0"/>
        <w:spacing w:before="117" w:line="276" w:lineRule="auto"/>
        <w:ind w:right="511"/>
      </w:pPr>
      <w:r w:rsidRPr="006018C8">
        <w:t>L’Entrepreneur</w:t>
      </w:r>
      <w:r w:rsidRPr="006018C8">
        <w:tab/>
        <w:t>remettra au maître d’œuvre un contre calque de tous les détails et plan de fabrication approuvés pour</w:t>
      </w:r>
      <w:r w:rsidRPr="006018C8">
        <w:rPr>
          <w:spacing w:val="1"/>
        </w:rPr>
        <w:t xml:space="preserve"> </w:t>
      </w:r>
      <w:r w:rsidRPr="006018C8">
        <w:t>l’exécution.</w:t>
      </w:r>
    </w:p>
    <w:p w14:paraId="4453C846" w14:textId="77777777" w:rsidR="00FA5B52" w:rsidRPr="006018C8" w:rsidRDefault="00FA5B52" w:rsidP="00FA5B52">
      <w:pPr>
        <w:pStyle w:val="Corpsdetexte"/>
        <w:kinsoku w:val="0"/>
        <w:overflowPunct w:val="0"/>
        <w:spacing w:line="275" w:lineRule="exact"/>
        <w:ind w:left="952"/>
      </w:pPr>
      <w:r w:rsidRPr="006018C8">
        <w:t>Il sera procédé :</w:t>
      </w:r>
    </w:p>
    <w:p w14:paraId="5D3710C3" w14:textId="77777777" w:rsidR="00FA5B52" w:rsidRPr="006018C8" w:rsidRDefault="00FA5B52" w:rsidP="00FA5B52">
      <w:pPr>
        <w:pStyle w:val="Paragraphedeliste"/>
        <w:widowControl w:val="0"/>
        <w:numPr>
          <w:ilvl w:val="1"/>
          <w:numId w:val="79"/>
        </w:numPr>
        <w:tabs>
          <w:tab w:val="left" w:pos="1169"/>
        </w:tabs>
        <w:suppressAutoHyphens w:val="0"/>
        <w:kinsoku w:val="0"/>
        <w:overflowPunct w:val="0"/>
        <w:autoSpaceDE w:val="0"/>
        <w:adjustRightInd w:val="0"/>
        <w:spacing w:before="46" w:after="0" w:line="240" w:lineRule="auto"/>
        <w:ind w:hanging="361"/>
        <w:textAlignment w:val="auto"/>
        <w:rPr>
          <w:rFonts w:ascii="Times New Roman" w:hAnsi="Times New Roman"/>
          <w:i/>
          <w:iCs/>
        </w:rPr>
      </w:pPr>
      <w:r w:rsidRPr="006018C8">
        <w:rPr>
          <w:rFonts w:ascii="Times New Roman" w:hAnsi="Times New Roman"/>
          <w:i/>
          <w:iCs/>
        </w:rPr>
        <w:t>aux travaux de définition de réception</w:t>
      </w:r>
      <w:r w:rsidRPr="006018C8">
        <w:rPr>
          <w:rFonts w:ascii="Times New Roman" w:hAnsi="Times New Roman"/>
          <w:i/>
          <w:iCs/>
          <w:spacing w:val="6"/>
        </w:rPr>
        <w:t xml:space="preserve"> </w:t>
      </w:r>
      <w:r w:rsidRPr="006018C8">
        <w:rPr>
          <w:rFonts w:ascii="Times New Roman" w:hAnsi="Times New Roman"/>
          <w:i/>
          <w:iCs/>
        </w:rPr>
        <w:t>;</w:t>
      </w:r>
    </w:p>
    <w:p w14:paraId="248AFD95" w14:textId="77777777" w:rsidR="00FA5B52" w:rsidRPr="006018C8" w:rsidRDefault="00FA5B52" w:rsidP="00FA5B52">
      <w:pPr>
        <w:pStyle w:val="Paragraphedeliste"/>
        <w:widowControl w:val="0"/>
        <w:numPr>
          <w:ilvl w:val="1"/>
          <w:numId w:val="79"/>
        </w:numPr>
        <w:tabs>
          <w:tab w:val="left" w:pos="1169"/>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au nettoyage, à l’enlèvement des gravois ainsi qu’à leur transport aux</w:t>
      </w:r>
      <w:r w:rsidRPr="006018C8">
        <w:rPr>
          <w:rFonts w:ascii="Times New Roman" w:hAnsi="Times New Roman"/>
          <w:i/>
          <w:iCs/>
          <w:spacing w:val="1"/>
        </w:rPr>
        <w:t xml:space="preserve"> </w:t>
      </w:r>
      <w:r w:rsidRPr="006018C8">
        <w:rPr>
          <w:rFonts w:ascii="Times New Roman" w:hAnsi="Times New Roman"/>
          <w:i/>
          <w:iCs/>
        </w:rPr>
        <w:t>décharges.</w:t>
      </w:r>
    </w:p>
    <w:p w14:paraId="032EF075" w14:textId="77777777" w:rsidR="00FA5B52" w:rsidRPr="006018C8" w:rsidRDefault="00FA5B52" w:rsidP="00FA5B52">
      <w:pPr>
        <w:pStyle w:val="Titre6"/>
        <w:numPr>
          <w:ilvl w:val="1"/>
          <w:numId w:val="138"/>
        </w:numPr>
        <w:tabs>
          <w:tab w:val="left" w:pos="1659"/>
        </w:tabs>
        <w:kinsoku w:val="0"/>
        <w:overflowPunct w:val="0"/>
        <w:spacing w:before="162"/>
        <w:ind w:left="1658" w:hanging="1057"/>
        <w:rPr>
          <w:rFonts w:ascii="Times New Roman" w:hAnsi="Times New Roman"/>
          <w:color w:val="auto"/>
        </w:rPr>
      </w:pPr>
      <w:bookmarkStart w:id="1123" w:name="_bookmark209"/>
      <w:bookmarkEnd w:id="1123"/>
      <w:r w:rsidRPr="006018C8">
        <w:rPr>
          <w:rFonts w:ascii="Times New Roman" w:hAnsi="Times New Roman"/>
          <w:color w:val="auto"/>
        </w:rPr>
        <w:t>Mode de réalisation et</w:t>
      </w:r>
      <w:r w:rsidRPr="006018C8">
        <w:rPr>
          <w:rFonts w:ascii="Times New Roman" w:hAnsi="Times New Roman"/>
          <w:color w:val="auto"/>
          <w:spacing w:val="5"/>
        </w:rPr>
        <w:t xml:space="preserve"> </w:t>
      </w:r>
      <w:r w:rsidRPr="006018C8">
        <w:rPr>
          <w:rFonts w:ascii="Times New Roman" w:hAnsi="Times New Roman"/>
          <w:color w:val="auto"/>
        </w:rPr>
        <w:t>localisation</w:t>
      </w:r>
    </w:p>
    <w:p w14:paraId="3ACB7C3D" w14:textId="77777777" w:rsidR="00FA5B52" w:rsidRPr="006018C8" w:rsidRDefault="00FA5B52" w:rsidP="00FA5B52">
      <w:pPr>
        <w:pStyle w:val="Corpsdetexte"/>
        <w:kinsoku w:val="0"/>
        <w:overflowPunct w:val="0"/>
        <w:spacing w:before="118" w:line="276" w:lineRule="auto"/>
        <w:ind w:right="345"/>
      </w:pPr>
      <w:r w:rsidRPr="006018C8">
        <w:t>Il sera prévu un faux plafond en contreplaqué sur structure bois de 8 mm (solivage) avec une maille de 60 cm x 60 cm. Essence : BILINGA ou similaire.</w:t>
      </w:r>
    </w:p>
    <w:p w14:paraId="2B6A11CC" w14:textId="77777777" w:rsidR="00FA5B52" w:rsidRPr="006018C8" w:rsidRDefault="00FA5B52" w:rsidP="00FA5B52">
      <w:pPr>
        <w:pStyle w:val="Corpsdetexte"/>
        <w:kinsoku w:val="0"/>
        <w:overflowPunct w:val="0"/>
        <w:spacing w:line="276" w:lineRule="auto"/>
      </w:pPr>
      <w:r w:rsidRPr="006018C8">
        <w:t>L’Entrepreneur aura à sa charge toutes les découpes et raccords nécessaires à la pose de divers appareillages électriques.</w:t>
      </w:r>
    </w:p>
    <w:p w14:paraId="1F397D3A" w14:textId="77777777" w:rsidR="00FA5B52" w:rsidRPr="006018C8" w:rsidRDefault="00FA5B52" w:rsidP="00FA5B52"/>
    <w:p w14:paraId="7B85E3CC" w14:textId="77777777" w:rsidR="00FA5B52" w:rsidRPr="006018C8" w:rsidRDefault="00FA5B52" w:rsidP="00FA5B52"/>
    <w:p w14:paraId="5A80FF1F" w14:textId="77777777" w:rsidR="00FA5B52" w:rsidRPr="006018C8" w:rsidRDefault="00FA5B52" w:rsidP="00FA5B52"/>
    <w:p w14:paraId="21C82566" w14:textId="77777777" w:rsidR="00FA5B52" w:rsidRPr="006018C8" w:rsidRDefault="00FA5B52" w:rsidP="00FA5B52"/>
    <w:p w14:paraId="164F8B6E" w14:textId="77777777" w:rsidR="00FA5B52" w:rsidRPr="006018C8" w:rsidRDefault="00FA5B52" w:rsidP="00FA5B52"/>
    <w:p w14:paraId="04A4B87B" w14:textId="77777777" w:rsidR="00FA5B52" w:rsidRPr="006018C8" w:rsidRDefault="00FA5B52" w:rsidP="00FA5B52"/>
    <w:p w14:paraId="3E45FF08" w14:textId="77777777" w:rsidR="00FA5B52" w:rsidRPr="006018C8" w:rsidRDefault="00FA5B52" w:rsidP="00FA5B52"/>
    <w:p w14:paraId="1E55A02A" w14:textId="77777777" w:rsidR="00FA5B52" w:rsidRPr="006018C8" w:rsidRDefault="00FA5B52" w:rsidP="00FA5B52"/>
    <w:p w14:paraId="55EE1EF5" w14:textId="77777777" w:rsidR="00FA5B52" w:rsidRPr="006018C8" w:rsidRDefault="00FA5B52" w:rsidP="00FA5B52"/>
    <w:p w14:paraId="2B268395" w14:textId="77777777" w:rsidR="00FA5B52" w:rsidRPr="006018C8" w:rsidRDefault="00FA5B52" w:rsidP="00FA5B52"/>
    <w:p w14:paraId="7F92B827" w14:textId="77777777" w:rsidR="00FA5B52" w:rsidRPr="006018C8" w:rsidRDefault="00FA5B52" w:rsidP="00FA5B52"/>
    <w:p w14:paraId="3AAFA5E2" w14:textId="77777777" w:rsidR="00FA5B52" w:rsidRPr="006018C8" w:rsidRDefault="00FA5B52" w:rsidP="00FA5B52"/>
    <w:p w14:paraId="7F7B905C" w14:textId="77777777" w:rsidR="00FA5B52" w:rsidRPr="006018C8" w:rsidRDefault="00FA5B52" w:rsidP="00FA5B52"/>
    <w:p w14:paraId="425E21A4" w14:textId="77777777" w:rsidR="00FA5B52" w:rsidRPr="006018C8" w:rsidRDefault="00FA5B52" w:rsidP="00FA5B52"/>
    <w:p w14:paraId="303D731C" w14:textId="77777777" w:rsidR="00FA5B52" w:rsidRPr="006018C8" w:rsidRDefault="00FA5B52" w:rsidP="00FA5B52"/>
    <w:p w14:paraId="4075CD8B" w14:textId="77777777" w:rsidR="00FA5B52" w:rsidRPr="006018C8" w:rsidRDefault="00FA5B52" w:rsidP="00FA5B52"/>
    <w:p w14:paraId="025B1535" w14:textId="77777777" w:rsidR="00FA5B52" w:rsidRPr="006018C8" w:rsidRDefault="00FA5B52" w:rsidP="00FA5B52"/>
    <w:p w14:paraId="7B493F35" w14:textId="77777777" w:rsidR="00FA5B52" w:rsidRPr="006018C8" w:rsidRDefault="00FA5B52" w:rsidP="00FA5B52"/>
    <w:p w14:paraId="440AD3DC" w14:textId="77777777" w:rsidR="00FA5B52" w:rsidRPr="006018C8" w:rsidRDefault="00FA5B52" w:rsidP="00FA5B52"/>
    <w:p w14:paraId="6E6E7636" w14:textId="77777777" w:rsidR="00FA5B52" w:rsidRPr="006018C8" w:rsidRDefault="00FA5B52" w:rsidP="00FA5B52"/>
    <w:p w14:paraId="1EB9E6E9" w14:textId="77777777" w:rsidR="00FA5B52" w:rsidRPr="006018C8" w:rsidRDefault="00FA5B52" w:rsidP="00FA5B52"/>
    <w:p w14:paraId="5CDC44B2" w14:textId="77777777" w:rsidR="00FA5B52" w:rsidRPr="006018C8" w:rsidRDefault="00FA5B52" w:rsidP="00FA5B52"/>
    <w:p w14:paraId="09444885" w14:textId="77777777" w:rsidR="00FA5B52" w:rsidRPr="006018C8" w:rsidRDefault="00FA5B52" w:rsidP="00FA5B52"/>
    <w:p w14:paraId="1B9EC05B" w14:textId="77777777" w:rsidR="00FA5B52" w:rsidRPr="006018C8" w:rsidRDefault="00FA5B52" w:rsidP="00FA5B52"/>
    <w:p w14:paraId="344612B7" w14:textId="77777777" w:rsidR="00FA5B52" w:rsidRPr="006018C8" w:rsidRDefault="00FA5B52" w:rsidP="00FA5B52"/>
    <w:p w14:paraId="7F48BE09" w14:textId="77777777" w:rsidR="00FA5B52" w:rsidRPr="006018C8" w:rsidRDefault="00FA5B52" w:rsidP="00FA5B52"/>
    <w:p w14:paraId="24AF4B05" w14:textId="77777777" w:rsidR="00FA5B52" w:rsidRPr="006018C8" w:rsidRDefault="00FA5B52" w:rsidP="00FA5B52"/>
    <w:p w14:paraId="73DDBA15" w14:textId="77777777" w:rsidR="00FA5B52" w:rsidRPr="006018C8" w:rsidRDefault="00FA5B52" w:rsidP="00FA5B52"/>
    <w:p w14:paraId="1C38AB78" w14:textId="77777777" w:rsidR="00FA5B52" w:rsidRPr="006018C8" w:rsidRDefault="00FA5B52" w:rsidP="00FA5B52"/>
    <w:p w14:paraId="4516ED8A" w14:textId="77777777" w:rsidR="00FA5B52" w:rsidRPr="006018C8" w:rsidRDefault="00FA5B52" w:rsidP="00FA5B52"/>
    <w:p w14:paraId="1BA3A3E6" w14:textId="77777777" w:rsidR="00FA5B52" w:rsidRPr="006018C8" w:rsidRDefault="00FA5B52" w:rsidP="00FA5B52"/>
    <w:p w14:paraId="6FD35D15" w14:textId="77777777" w:rsidR="00FA5B52" w:rsidRPr="006018C8" w:rsidRDefault="00FA5B52" w:rsidP="00FA5B52"/>
    <w:p w14:paraId="1AA6E71E" w14:textId="77777777" w:rsidR="00FA5B52" w:rsidRPr="006018C8" w:rsidRDefault="00FA5B52" w:rsidP="00FA5B52"/>
    <w:p w14:paraId="0FFD2060" w14:textId="77777777" w:rsidR="00FA5B52" w:rsidRPr="006018C8" w:rsidRDefault="00FA5B52" w:rsidP="00FA5B52"/>
    <w:p w14:paraId="7CCFB85F" w14:textId="77777777" w:rsidR="00FA5B52" w:rsidRPr="006018C8" w:rsidRDefault="00FA5B52" w:rsidP="00FA5B52"/>
    <w:p w14:paraId="47E108E0" w14:textId="77777777" w:rsidR="00FA5B52" w:rsidRPr="006018C8" w:rsidRDefault="00FA5B52" w:rsidP="00FA5B52"/>
    <w:p w14:paraId="1F1E56AA" w14:textId="77777777" w:rsidR="00FA5B52" w:rsidRPr="006018C8" w:rsidRDefault="00FA5B52" w:rsidP="00FA5B52"/>
    <w:p w14:paraId="69EF70B3" w14:textId="77777777" w:rsidR="00FA5B52" w:rsidRPr="006018C8" w:rsidRDefault="00FA5B52" w:rsidP="00FA5B52"/>
    <w:p w14:paraId="21C38508" w14:textId="77777777" w:rsidR="00FA5B52" w:rsidRPr="006018C8" w:rsidRDefault="00FA5B52" w:rsidP="00FA5B52"/>
    <w:p w14:paraId="64D33D00" w14:textId="77777777" w:rsidR="00FA5B52" w:rsidRPr="006018C8" w:rsidRDefault="00FA5B52" w:rsidP="00FA5B52"/>
    <w:p w14:paraId="16D81294" w14:textId="77777777" w:rsidR="00FA5B52" w:rsidRPr="006018C8" w:rsidRDefault="00FA5B52" w:rsidP="00FA5B52"/>
    <w:p w14:paraId="7A4D689E" w14:textId="77777777" w:rsidR="00FA5B52" w:rsidRPr="006018C8" w:rsidRDefault="00FA5B52" w:rsidP="00FA5B52"/>
    <w:p w14:paraId="06B35FBA" w14:textId="77777777" w:rsidR="00FA5B52" w:rsidRPr="006018C8" w:rsidRDefault="00FA5B52" w:rsidP="00FA5B52"/>
    <w:p w14:paraId="2A6C0C75" w14:textId="77777777" w:rsidR="00FA5B52" w:rsidRPr="006018C8" w:rsidRDefault="00FA5B52" w:rsidP="00FA5B52"/>
    <w:p w14:paraId="0E26AC97" w14:textId="77777777" w:rsidR="00FA5B52" w:rsidRPr="006018C8" w:rsidRDefault="00FA5B52" w:rsidP="00FA5B52"/>
    <w:p w14:paraId="7CB7C64A" w14:textId="77777777" w:rsidR="00FA5B52" w:rsidRPr="006018C8" w:rsidRDefault="00FA5B52" w:rsidP="00FA5B52"/>
    <w:p w14:paraId="313EEFE2" w14:textId="77777777" w:rsidR="00FA5B52" w:rsidRPr="006018C8" w:rsidRDefault="00FA5B52" w:rsidP="00FA5B52"/>
    <w:p w14:paraId="56857343" w14:textId="77777777" w:rsidR="00FA5B52" w:rsidRPr="006018C8" w:rsidRDefault="00FA5B52" w:rsidP="00FA5B52"/>
    <w:p w14:paraId="58A3BA17" w14:textId="77777777" w:rsidR="00FA5B52" w:rsidRPr="006018C8" w:rsidRDefault="00FA5B52" w:rsidP="00FA5B52"/>
    <w:p w14:paraId="1C26DBA6" w14:textId="77777777" w:rsidR="00FA5B52" w:rsidRPr="006018C8" w:rsidRDefault="00FA5B52" w:rsidP="00FA5B52"/>
    <w:p w14:paraId="19C53A3C" w14:textId="77777777" w:rsidR="00FA5B52" w:rsidRPr="006018C8" w:rsidRDefault="00FA5B52" w:rsidP="00FA5B52"/>
    <w:p w14:paraId="3E57DBD9" w14:textId="77777777" w:rsidR="00FA5B52" w:rsidRPr="006018C8" w:rsidRDefault="00FA5B52" w:rsidP="00FA5B52">
      <w:pPr>
        <w:pStyle w:val="TitrePiece"/>
        <w:outlineLvl w:val="0"/>
        <w:rPr>
          <w:rFonts w:ascii="Times New Roman" w:hAnsi="Times New Roman" w:cs="Times New Roman"/>
          <w:b/>
          <w:sz w:val="48"/>
          <w:szCs w:val="48"/>
        </w:rPr>
      </w:pPr>
      <w:bookmarkStart w:id="1124" w:name="_Toc166016435"/>
      <w:bookmarkStart w:id="1125" w:name="_Toc166031736"/>
      <w:bookmarkStart w:id="1126" w:name="_Toc166031833"/>
      <w:bookmarkStart w:id="1127" w:name="_Toc166036255"/>
      <w:bookmarkStart w:id="1128" w:name="_Toc175296894"/>
      <w:bookmarkStart w:id="1129" w:name="_Toc175346017"/>
      <w:bookmarkStart w:id="1130" w:name="_Toc176627344"/>
      <w:r w:rsidRPr="006018C8">
        <w:rPr>
          <w:rFonts w:ascii="Times New Roman" w:hAnsi="Times New Roman" w:cs="Times New Roman"/>
          <w:b/>
          <w:sz w:val="48"/>
          <w:szCs w:val="48"/>
          <w:u w:val="single"/>
        </w:rPr>
        <w:t>PIECE N° VI</w:t>
      </w:r>
      <w:r w:rsidRPr="006018C8">
        <w:rPr>
          <w:rFonts w:ascii="Times New Roman" w:hAnsi="Times New Roman" w:cs="Times New Roman"/>
          <w:b/>
          <w:sz w:val="48"/>
          <w:szCs w:val="48"/>
        </w:rPr>
        <w:t> :</w:t>
      </w:r>
      <w:bookmarkEnd w:id="1124"/>
      <w:bookmarkEnd w:id="1125"/>
      <w:bookmarkEnd w:id="1126"/>
      <w:bookmarkEnd w:id="1127"/>
      <w:bookmarkEnd w:id="1128"/>
      <w:bookmarkEnd w:id="1129"/>
      <w:bookmarkEnd w:id="1130"/>
    </w:p>
    <w:p w14:paraId="4B99FBAF" w14:textId="77777777" w:rsidR="00FA5B52" w:rsidRPr="006018C8" w:rsidRDefault="00FA5B52" w:rsidP="00FA5B52">
      <w:pPr>
        <w:pStyle w:val="TitrePiece"/>
        <w:outlineLvl w:val="0"/>
        <w:rPr>
          <w:rFonts w:ascii="Times New Roman" w:hAnsi="Times New Roman" w:cs="Times New Roman"/>
          <w:b/>
          <w:bCs/>
          <w:sz w:val="48"/>
          <w:szCs w:val="48"/>
        </w:rPr>
      </w:pPr>
      <w:bookmarkStart w:id="1131" w:name="_Toc166016436"/>
      <w:bookmarkStart w:id="1132" w:name="_Toc166031737"/>
      <w:bookmarkStart w:id="1133" w:name="_Toc166031834"/>
      <w:bookmarkStart w:id="1134" w:name="_Toc166036256"/>
      <w:bookmarkStart w:id="1135" w:name="_Toc175296895"/>
      <w:bookmarkStart w:id="1136" w:name="_Toc175346018"/>
      <w:bookmarkStart w:id="1137" w:name="_Toc176627345"/>
      <w:r w:rsidRPr="006018C8">
        <w:rPr>
          <w:rFonts w:ascii="Times New Roman" w:hAnsi="Times New Roman" w:cs="Times New Roman"/>
          <w:b/>
          <w:bCs/>
          <w:sz w:val="48"/>
          <w:szCs w:val="48"/>
        </w:rPr>
        <w:t>CADRE DU BORDEREAU DES PRIX</w:t>
      </w:r>
      <w:bookmarkEnd w:id="1131"/>
      <w:bookmarkEnd w:id="1132"/>
      <w:bookmarkEnd w:id="1133"/>
      <w:bookmarkEnd w:id="1134"/>
      <w:bookmarkEnd w:id="1135"/>
      <w:bookmarkEnd w:id="1136"/>
      <w:bookmarkEnd w:id="1137"/>
    </w:p>
    <w:p w14:paraId="6D5938F8" w14:textId="77777777" w:rsidR="00FA5B52" w:rsidRPr="006018C8" w:rsidRDefault="00FA5B52" w:rsidP="00FA5B52">
      <w:pPr>
        <w:pStyle w:val="TitrePiece"/>
        <w:outlineLvl w:val="0"/>
        <w:rPr>
          <w:rFonts w:ascii="Times New Roman" w:hAnsi="Times New Roman" w:cs="Times New Roman"/>
          <w:b/>
          <w:bCs/>
          <w:sz w:val="48"/>
          <w:szCs w:val="48"/>
        </w:rPr>
      </w:pPr>
      <w:bookmarkStart w:id="1138" w:name="_Toc166016437"/>
      <w:bookmarkStart w:id="1139" w:name="_Toc166031738"/>
      <w:bookmarkStart w:id="1140" w:name="_Toc166031835"/>
      <w:bookmarkStart w:id="1141" w:name="_Toc166036257"/>
      <w:bookmarkStart w:id="1142" w:name="_Toc175296896"/>
      <w:bookmarkStart w:id="1143" w:name="_Toc175346019"/>
      <w:bookmarkStart w:id="1144" w:name="_Toc176627346"/>
      <w:r w:rsidRPr="006018C8">
        <w:rPr>
          <w:rFonts w:ascii="Times New Roman" w:hAnsi="Times New Roman" w:cs="Times New Roman"/>
          <w:b/>
          <w:bCs/>
          <w:sz w:val="48"/>
          <w:szCs w:val="48"/>
        </w:rPr>
        <w:t>UNITAIRES (CBPU)</w:t>
      </w:r>
      <w:bookmarkEnd w:id="1138"/>
      <w:r w:rsidRPr="006018C8">
        <w:rPr>
          <w:rFonts w:ascii="Times New Roman" w:hAnsi="Times New Roman" w:cs="Times New Roman"/>
        </w:rPr>
        <w:t xml:space="preserve"> </w:t>
      </w:r>
      <w:r w:rsidRPr="006018C8">
        <w:rPr>
          <w:rFonts w:ascii="Times New Roman" w:hAnsi="Times New Roman" w:cs="Times New Roman"/>
          <w:b/>
          <w:bCs/>
          <w:sz w:val="48"/>
          <w:szCs w:val="48"/>
        </w:rPr>
        <w:t>ET DES</w:t>
      </w:r>
      <w:bookmarkEnd w:id="1139"/>
      <w:bookmarkEnd w:id="1140"/>
      <w:bookmarkEnd w:id="1141"/>
      <w:bookmarkEnd w:id="1142"/>
      <w:bookmarkEnd w:id="1143"/>
      <w:bookmarkEnd w:id="1144"/>
      <w:r w:rsidRPr="006018C8">
        <w:rPr>
          <w:rFonts w:ascii="Times New Roman" w:hAnsi="Times New Roman" w:cs="Times New Roman"/>
          <w:b/>
          <w:bCs/>
          <w:sz w:val="48"/>
          <w:szCs w:val="48"/>
        </w:rPr>
        <w:t xml:space="preserve"> </w:t>
      </w:r>
    </w:p>
    <w:p w14:paraId="12EB7E7A" w14:textId="77777777" w:rsidR="00FA5B52" w:rsidRPr="006018C8" w:rsidRDefault="00FA5B52" w:rsidP="00FA5B52">
      <w:pPr>
        <w:pStyle w:val="TitrePiece"/>
        <w:outlineLvl w:val="0"/>
        <w:rPr>
          <w:rFonts w:ascii="Times New Roman" w:hAnsi="Times New Roman" w:cs="Times New Roman"/>
          <w:b/>
          <w:sz w:val="48"/>
          <w:szCs w:val="48"/>
        </w:rPr>
      </w:pPr>
      <w:bookmarkStart w:id="1145" w:name="_Toc166031739"/>
      <w:bookmarkStart w:id="1146" w:name="_Toc166031836"/>
      <w:bookmarkStart w:id="1147" w:name="_Toc166036258"/>
      <w:bookmarkStart w:id="1148" w:name="_Toc175296897"/>
      <w:bookmarkStart w:id="1149" w:name="_Toc175346020"/>
      <w:bookmarkStart w:id="1150" w:name="_Toc176627347"/>
      <w:r w:rsidRPr="006018C8">
        <w:rPr>
          <w:rFonts w:ascii="Times New Roman" w:hAnsi="Times New Roman" w:cs="Times New Roman"/>
          <w:b/>
          <w:bCs/>
          <w:sz w:val="48"/>
          <w:szCs w:val="48"/>
        </w:rPr>
        <w:t>PRIX FORFAITAIRES</w:t>
      </w:r>
      <w:bookmarkEnd w:id="1145"/>
      <w:bookmarkEnd w:id="1146"/>
      <w:bookmarkEnd w:id="1147"/>
      <w:bookmarkEnd w:id="1148"/>
      <w:bookmarkEnd w:id="1149"/>
      <w:bookmarkEnd w:id="1150"/>
    </w:p>
    <w:p w14:paraId="6F5FD5E0" w14:textId="77777777" w:rsidR="00FA5B52" w:rsidRPr="006018C8" w:rsidRDefault="00FA5B52" w:rsidP="00FA5B52"/>
    <w:p w14:paraId="4A9CDE1F" w14:textId="77777777" w:rsidR="00FA5B52" w:rsidRDefault="00FA5B52" w:rsidP="00FA5B52"/>
    <w:p w14:paraId="7F022CE4" w14:textId="77777777" w:rsidR="003E5CBC" w:rsidRDefault="003E5CBC" w:rsidP="00FA5B52"/>
    <w:p w14:paraId="11811AAC" w14:textId="77777777" w:rsidR="003E5CBC" w:rsidRDefault="003E5CBC" w:rsidP="00FA5B52"/>
    <w:p w14:paraId="20E8E512" w14:textId="77777777" w:rsidR="003E5CBC" w:rsidRDefault="003E5CBC" w:rsidP="00FA5B52"/>
    <w:p w14:paraId="21A899F0" w14:textId="77777777" w:rsidR="003E5CBC" w:rsidRDefault="003E5CBC" w:rsidP="00FA5B52"/>
    <w:p w14:paraId="5C266114" w14:textId="77777777" w:rsidR="003E5CBC" w:rsidRDefault="003E5CBC" w:rsidP="00FA5B52"/>
    <w:p w14:paraId="476734C0" w14:textId="77777777" w:rsidR="003E5CBC" w:rsidRDefault="003E5CBC" w:rsidP="00FA5B52"/>
    <w:p w14:paraId="5D5F8696" w14:textId="77777777" w:rsidR="003E5CBC" w:rsidRDefault="003E5CBC" w:rsidP="00FA5B52"/>
    <w:p w14:paraId="34BB045B" w14:textId="77777777" w:rsidR="003E5CBC" w:rsidRDefault="003E5CBC" w:rsidP="00FA5B52"/>
    <w:p w14:paraId="05A2E510" w14:textId="77777777" w:rsidR="003E5CBC" w:rsidRDefault="003E5CBC" w:rsidP="00FA5B52"/>
    <w:p w14:paraId="553A4DA9" w14:textId="77777777" w:rsidR="003E5CBC" w:rsidRDefault="003E5CBC" w:rsidP="00FA5B52"/>
    <w:p w14:paraId="38C224BC" w14:textId="77777777" w:rsidR="003E5CBC" w:rsidRDefault="003E5CBC" w:rsidP="00FA5B52"/>
    <w:p w14:paraId="0B08200F" w14:textId="77777777" w:rsidR="003E5CBC" w:rsidRDefault="003E5CBC" w:rsidP="00FA5B52"/>
    <w:p w14:paraId="51C2982B" w14:textId="77777777" w:rsidR="003E5CBC" w:rsidRDefault="003E5CBC" w:rsidP="00FA5B52"/>
    <w:p w14:paraId="315496B8" w14:textId="77777777" w:rsidR="003E5CBC" w:rsidRDefault="003E5CBC" w:rsidP="00FA5B52"/>
    <w:p w14:paraId="1526D64E" w14:textId="77777777" w:rsidR="003E5CBC" w:rsidRDefault="003E5CBC" w:rsidP="00FA5B52"/>
    <w:p w14:paraId="0DF8306D" w14:textId="77777777" w:rsidR="003E5CBC" w:rsidRDefault="003E5CBC" w:rsidP="00FA5B52"/>
    <w:p w14:paraId="05668105" w14:textId="77777777" w:rsidR="003E5CBC" w:rsidRDefault="003E5CBC" w:rsidP="00FA5B52"/>
    <w:p w14:paraId="487051DE" w14:textId="77777777" w:rsidR="003E5CBC" w:rsidRDefault="003E5CBC" w:rsidP="00FA5B52"/>
    <w:p w14:paraId="18017C34" w14:textId="77777777" w:rsidR="003E5CBC" w:rsidRPr="006018C8" w:rsidRDefault="003E5CBC" w:rsidP="00FA5B52"/>
    <w:p w14:paraId="0C06A678" w14:textId="77777777" w:rsidR="00FA5B52" w:rsidRPr="006018C8" w:rsidRDefault="00FA5B52" w:rsidP="00FA5B52"/>
    <w:p w14:paraId="762CF952" w14:textId="77777777" w:rsidR="00FA5B52" w:rsidRPr="006018C8" w:rsidRDefault="00FA5B52" w:rsidP="00FA5B52"/>
    <w:p w14:paraId="3665B3AE" w14:textId="77777777" w:rsidR="00FA5B52" w:rsidRPr="006018C8" w:rsidRDefault="00FA5B52" w:rsidP="00FA5B52"/>
    <w:p w14:paraId="76AADB78" w14:textId="77777777" w:rsidR="00FA5B52" w:rsidRPr="006018C8" w:rsidRDefault="00FA5B52" w:rsidP="00FA5B52"/>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5244"/>
        <w:gridCol w:w="1134"/>
        <w:gridCol w:w="217"/>
        <w:gridCol w:w="634"/>
        <w:gridCol w:w="567"/>
        <w:gridCol w:w="425"/>
        <w:gridCol w:w="1134"/>
      </w:tblGrid>
      <w:tr w:rsidR="008C76D1" w:rsidRPr="008C76D1" w14:paraId="3F242517" w14:textId="77777777" w:rsidTr="00CF3A17">
        <w:trPr>
          <w:trHeight w:val="934"/>
          <w:jc w:val="center"/>
        </w:trPr>
        <w:tc>
          <w:tcPr>
            <w:tcW w:w="10490" w:type="dxa"/>
            <w:gridSpan w:val="8"/>
            <w:shd w:val="clear" w:color="auto" w:fill="auto"/>
            <w:noWrap/>
            <w:vAlign w:val="bottom"/>
            <w:hideMark/>
          </w:tcPr>
          <w:p w14:paraId="13B292D1" w14:textId="094DF48C" w:rsidR="00FA5B52" w:rsidRPr="008C76D1" w:rsidRDefault="00FA5B52" w:rsidP="00FA5B52">
            <w:pPr>
              <w:jc w:val="both"/>
              <w:rPr>
                <w:sz w:val="22"/>
                <w:szCs w:val="22"/>
                <w:lang w:val="fr-CM" w:eastAsia="fr-CM"/>
              </w:rPr>
            </w:pPr>
            <w:bookmarkStart w:id="1151" w:name="RANGE!A1:F598"/>
            <w:r w:rsidRPr="008C76D1">
              <w:rPr>
                <w:b/>
                <w:bCs/>
                <w:lang w:eastAsia="fr-CM"/>
              </w:rPr>
              <w:lastRenderedPageBreak/>
              <w:t>CADRE DU BORDEREAU DES PRIX UNITAIRES</w:t>
            </w:r>
            <w:r w:rsidRPr="008C76D1">
              <w:rPr>
                <w:b/>
                <w:bCs/>
                <w:lang w:val="fr-CM" w:eastAsia="fr-CM"/>
              </w:rPr>
              <w:t xml:space="preserve"> DES TRAVAUX DE GROS ŒUVRE DU PROJET DE CONSTRUCTION D'UN BATIMENT BLOC</w:t>
            </w:r>
            <w:r w:rsidRPr="008C76D1">
              <w:rPr>
                <w:lang w:val="fr-CM" w:eastAsia="fr-CM"/>
              </w:rPr>
              <w:t xml:space="preserve"> </w:t>
            </w:r>
            <w:r w:rsidRPr="008C76D1">
              <w:rPr>
                <w:b/>
                <w:bCs/>
                <w:lang w:val="fr-CM" w:eastAsia="fr-CM"/>
              </w:rPr>
              <w:t>ADMINISTRATIF A L'</w:t>
            </w:r>
            <w:r w:rsidR="00984DED" w:rsidRPr="008C76D1">
              <w:rPr>
                <w:b/>
                <w:bCs/>
                <w:lang w:val="fr-CM" w:eastAsia="fr-CM"/>
              </w:rPr>
              <w:t xml:space="preserve">ECOLE NORMALE SUPERIEURE </w:t>
            </w:r>
            <w:r w:rsidRPr="008C76D1">
              <w:rPr>
                <w:b/>
                <w:bCs/>
                <w:lang w:val="fr-CM" w:eastAsia="fr-CM"/>
              </w:rPr>
              <w:t xml:space="preserve">DE L’UNIVERSITE DE BERTOUA </w:t>
            </w:r>
            <w:bookmarkEnd w:id="1151"/>
            <w:r w:rsidRPr="008C76D1">
              <w:rPr>
                <w:rFonts w:eastAsia="Calibri"/>
                <w:noProof/>
                <w:sz w:val="22"/>
                <w:szCs w:val="22"/>
              </w:rPr>
              <mc:AlternateContent>
                <mc:Choice Requires="wps">
                  <w:drawing>
                    <wp:anchor distT="0" distB="0" distL="114300" distR="114300" simplePos="0" relativeHeight="251644928" behindDoc="0" locked="0" layoutInCell="1" allowOverlap="1" wp14:anchorId="1A555147" wp14:editId="2975AE84">
                      <wp:simplePos x="0" y="0"/>
                      <wp:positionH relativeFrom="column">
                        <wp:posOffset>0</wp:posOffset>
                      </wp:positionH>
                      <wp:positionV relativeFrom="paragraph">
                        <wp:posOffset>184556400</wp:posOffset>
                      </wp:positionV>
                      <wp:extent cx="19050" cy="38100"/>
                      <wp:effectExtent l="0" t="0" r="0" b="0"/>
                      <wp:wrapNone/>
                      <wp:docPr id="678302633" name="Forme libre : for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 cy="38100"/>
                              </a:xfrm>
                              <a:custGeom>
                                <a:avLst/>
                                <a:gdLst/>
                                <a:ahLst/>
                                <a:cxnLst/>
                                <a:rect l="l" t="t" r="r" b="b"/>
                                <a:pathLst>
                                  <a:path w="8327135" h="2962656">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ED02A6E" id="Forme libre : forme 19" o:spid="_x0000_s1026" style="position:absolute;margin-left:0;margin-top:14532pt;width:1.5pt;height:3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27135,296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" path="m,32512r32512,l32512,22352,,22352,,32512xm,32512,22351,10159r10161,l32512,,22351,r,10159xm22351,10159e" fillcolor="black" stroked="f">
                      <v:stroke joinstyle="miter"/>
                      <v:path arrowok="t"/>
                    </v:shape>
                  </w:pict>
                </mc:Fallback>
              </mc:AlternateContent>
            </w:r>
            <w:r w:rsidRPr="008C76D1">
              <w:rPr>
                <w:rFonts w:eastAsia="Calibri"/>
                <w:noProof/>
                <w:sz w:val="22"/>
                <w:szCs w:val="22"/>
              </w:rPr>
              <mc:AlternateContent>
                <mc:Choice Requires="wps">
                  <w:drawing>
                    <wp:anchor distT="0" distB="0" distL="114300" distR="114300" simplePos="0" relativeHeight="251648000" behindDoc="0" locked="0" layoutInCell="1" allowOverlap="1" wp14:anchorId="03003456" wp14:editId="22B4B7CD">
                      <wp:simplePos x="0" y="0"/>
                      <wp:positionH relativeFrom="column">
                        <wp:posOffset>0</wp:posOffset>
                      </wp:positionH>
                      <wp:positionV relativeFrom="paragraph">
                        <wp:posOffset>145618200</wp:posOffset>
                      </wp:positionV>
                      <wp:extent cx="19050" cy="38100"/>
                      <wp:effectExtent l="0" t="0" r="0" b="0"/>
                      <wp:wrapNone/>
                      <wp:docPr id="1278295995" name="Forme libre : for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 cy="38100"/>
                              </a:xfrm>
                              <a:custGeom>
                                <a:avLst/>
                                <a:gdLst/>
                                <a:ahLst/>
                                <a:cxnLst/>
                                <a:rect l="l" t="t" r="r" b="b"/>
                                <a:pathLst>
                                  <a:path w="8597392" h="6971792">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0A55873" id="Forme libre : forme 17" o:spid="_x0000_s1026" style="position:absolute;margin-left:0;margin-top:11466pt;width:1.5pt;height:3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97392,697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" path="m,32512r32512,l32512,22352,,22352,,32512xm,32512,22351,10159r10161,l32512,,22351,r,10159xm22351,10159e" fillcolor="black" stroked="f">
                      <v:stroke joinstyle="miter"/>
                      <v:path arrowok="t"/>
                    </v:shape>
                  </w:pict>
                </mc:Fallback>
              </mc:AlternateContent>
            </w:r>
            <w:r w:rsidRPr="008C76D1">
              <w:rPr>
                <w:rFonts w:eastAsia="Calibri"/>
                <w:noProof/>
                <w:sz w:val="22"/>
                <w:szCs w:val="22"/>
              </w:rPr>
              <mc:AlternateContent>
                <mc:Choice Requires="wps">
                  <w:drawing>
                    <wp:anchor distT="0" distB="0" distL="114300" distR="114300" simplePos="0" relativeHeight="251651072" behindDoc="0" locked="0" layoutInCell="1" allowOverlap="1" wp14:anchorId="0D4D5622" wp14:editId="09FBEFA5">
                      <wp:simplePos x="0" y="0"/>
                      <wp:positionH relativeFrom="column">
                        <wp:posOffset>981075</wp:posOffset>
                      </wp:positionH>
                      <wp:positionV relativeFrom="paragraph">
                        <wp:posOffset>104946450</wp:posOffset>
                      </wp:positionV>
                      <wp:extent cx="3200400" cy="228600"/>
                      <wp:effectExtent l="0" t="0" r="0" b="0"/>
                      <wp:wrapNone/>
                      <wp:docPr id="522373466" name="Forme libre : for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wps:spPr>
                            <wps:txbx>
                              <w:txbxContent>
                                <w:p w14:paraId="24C5E320" w14:textId="77777777" w:rsidR="00FA5B52" w:rsidRDefault="00FA5B52" w:rsidP="00FA5B52">
                                  <w:r>
                                    <w:rPr>
                                      <w:color w:val="000000"/>
                                      <w:sz w:val="15"/>
                                      <w:szCs w:val="15"/>
                                    </w:rPr>
                                    <w:t xml:space="preserve">Purger d'air automatique ut 2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D4D5622" id="Forme libre : forme 15" o:spid="_x0000_s1028" style="position:absolute;left:0;text-align:left;margin-left:77.25pt;margin-top:8263.5pt;width:252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" adj="-11796480,,5400" path="al10800,10800@8@8@4@6,10800,10800,10800,10800@9@7l@30@31@17@18@24@25@15@16@32@33xe" filled="f" strokecolor="red" strokeweight="1pt">
                      <v:stroke miterlimit="83231f" joinstyle="miter"/>
                      <v:formulas/>
                      <v:path arrowok="t" o:connecttype="custom" textboxrect="@1,@1,@1,@1"/>
                      <v:textbox inset="0,0,0,0">
                        <w:txbxContent>
                          <w:p w14:paraId="24C5E320" w14:textId="77777777" w:rsidR="00FA5B52" w:rsidRDefault="00FA5B52" w:rsidP="00FA5B52">
                            <w:r>
                              <w:rPr>
                                <w:color w:val="000000"/>
                                <w:sz w:val="15"/>
                                <w:szCs w:val="15"/>
                              </w:rPr>
                              <w:t xml:space="preserve">Purger d'air automatique ut 2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54144" behindDoc="0" locked="0" layoutInCell="1" allowOverlap="1" wp14:anchorId="4A82CA19" wp14:editId="21253AF3">
                      <wp:simplePos x="0" y="0"/>
                      <wp:positionH relativeFrom="column">
                        <wp:posOffset>981075</wp:posOffset>
                      </wp:positionH>
                      <wp:positionV relativeFrom="paragraph">
                        <wp:posOffset>117614700</wp:posOffset>
                      </wp:positionV>
                      <wp:extent cx="3200400" cy="228600"/>
                      <wp:effectExtent l="0" t="0" r="0" b="0"/>
                      <wp:wrapNone/>
                      <wp:docPr id="477526685" name="Forme libre : for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wps:spPr>
                            <wps:txbx>
                              <w:txbxContent>
                                <w:p w14:paraId="60781B61" w14:textId="77777777" w:rsidR="00FA5B52" w:rsidRDefault="00FA5B52" w:rsidP="00FA5B52">
                                  <w:r>
                                    <w:rPr>
                                      <w:color w:val="000000"/>
                                      <w:sz w:val="15"/>
                                      <w:szCs w:val="15"/>
                                    </w:rPr>
                                    <w:t xml:space="preserve">Avaloir d'eau pluviale de 160 mm de diamètre ut 8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4A82CA19" id="Forme libre : forme 13" o:spid="_x0000_s1029" style="position:absolute;left:0;text-align:left;margin-left:77.25pt;margin-top:9261pt;width:252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60781B61" w14:textId="77777777" w:rsidR="00FA5B52" w:rsidRDefault="00FA5B52" w:rsidP="00FA5B52">
                            <w:r>
                              <w:rPr>
                                <w:color w:val="000000"/>
                                <w:sz w:val="15"/>
                                <w:szCs w:val="15"/>
                              </w:rPr>
                              <w:t xml:space="preserve">Avaloir d'eau pluviale de 160 mm de diamètre ut 8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57216" behindDoc="0" locked="0" layoutInCell="1" allowOverlap="1" wp14:anchorId="2ECD680F" wp14:editId="2C5343FC">
                      <wp:simplePos x="0" y="0"/>
                      <wp:positionH relativeFrom="column">
                        <wp:posOffset>981075</wp:posOffset>
                      </wp:positionH>
                      <wp:positionV relativeFrom="paragraph">
                        <wp:posOffset>123939300</wp:posOffset>
                      </wp:positionV>
                      <wp:extent cx="3228975" cy="228600"/>
                      <wp:effectExtent l="0" t="0" r="0" b="0"/>
                      <wp:wrapNone/>
                      <wp:docPr id="2113445245" name="Forme libre : for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975" cy="228600"/>
                              </a:xfrm>
                              <a:custGeom>
                                <a:avLst/>
                                <a:gdLst/>
                                <a:ahLst/>
                                <a:cxnLst/>
                                <a:rect l="0" t="0" r="0" b="0"/>
                                <a:pathLst/>
                              </a:custGeom>
                              <a:noFill/>
                              <a:ln w="12700">
                                <a:solidFill>
                                  <a:srgbClr val="FF0000"/>
                                </a:solidFill>
                                <a:miter lim="127000"/>
                                <a:headEnd/>
                                <a:tailEnd/>
                              </a:ln>
                            </wps:spPr>
                            <wps:txbx>
                              <w:txbxContent>
                                <w:p w14:paraId="1774B276" w14:textId="77777777" w:rsidR="00FA5B52" w:rsidRDefault="00FA5B52" w:rsidP="00FA5B52">
                                  <w:r>
                                    <w:rPr>
                                      <w:color w:val="000000"/>
                                      <w:sz w:val="15"/>
                                      <w:szCs w:val="15"/>
                                    </w:rPr>
                                    <w:t xml:space="preserve">Porte balayette WC ut 27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ECD680F" id="Forme libre : forme 11" o:spid="_x0000_s1030" style="position:absolute;left:0;text-align:left;margin-left:77.25pt;margin-top:9759pt;width:254.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" adj="-11796480,,5400" path="al10800,10800@8@8@4@6,10800,10800,10800,10800@9@7l@30@31@17@18@24@25@15@16@32@33xe" filled="f" strokecolor="red" strokeweight="1pt">
                      <v:stroke miterlimit="83231f" joinstyle="miter"/>
                      <v:formulas/>
                      <v:path arrowok="t" o:connecttype="custom" textboxrect="@1,@1,@1,@1"/>
                      <v:textbox inset="0,0,0,0">
                        <w:txbxContent>
                          <w:p w14:paraId="1774B276" w14:textId="77777777" w:rsidR="00FA5B52" w:rsidRDefault="00FA5B52" w:rsidP="00FA5B52">
                            <w:r>
                              <w:rPr>
                                <w:color w:val="000000"/>
                                <w:sz w:val="15"/>
                                <w:szCs w:val="15"/>
                              </w:rPr>
                              <w:t xml:space="preserve">Porte balayette WC ut 27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60288" behindDoc="0" locked="0" layoutInCell="1" allowOverlap="1" wp14:anchorId="29F6E9F4" wp14:editId="13AB891F">
                      <wp:simplePos x="0" y="0"/>
                      <wp:positionH relativeFrom="column">
                        <wp:posOffset>885825</wp:posOffset>
                      </wp:positionH>
                      <wp:positionV relativeFrom="paragraph">
                        <wp:posOffset>140179425</wp:posOffset>
                      </wp:positionV>
                      <wp:extent cx="3295650" cy="228600"/>
                      <wp:effectExtent l="0" t="0" r="0" b="0"/>
                      <wp:wrapNone/>
                      <wp:docPr id="1056987999"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650" cy="228600"/>
                              </a:xfrm>
                              <a:custGeom>
                                <a:avLst/>
                                <a:gdLst/>
                                <a:ahLst/>
                                <a:cxnLst/>
                                <a:rect l="0" t="0" r="0" b="0"/>
                                <a:pathLst/>
                              </a:custGeom>
                              <a:noFill/>
                              <a:ln w="12700">
                                <a:solidFill>
                                  <a:srgbClr val="FF0000"/>
                                </a:solidFill>
                                <a:miter lim="127000"/>
                                <a:headEnd/>
                                <a:tailEnd/>
                              </a:ln>
                            </wps:spPr>
                            <wps:txbx>
                              <w:txbxContent>
                                <w:p w14:paraId="59D5C553" w14:textId="77777777" w:rsidR="00FA5B52" w:rsidRDefault="00FA5B52" w:rsidP="00FA5B52">
                                  <w:r>
                                    <w:rPr>
                                      <w:color w:val="000000"/>
                                      <w:sz w:val="15"/>
                                      <w:szCs w:val="15"/>
                                    </w:rPr>
                                    <w:t xml:space="preserve">Surpresseur eau santaire Ens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9F6E9F4" id="Forme libre : forme 9" o:spid="_x0000_s1031" style="position:absolute;left:0;text-align:left;margin-left:69.75pt;margin-top:11037.75pt;width:25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59D5C553" w14:textId="77777777" w:rsidR="00FA5B52" w:rsidRDefault="00FA5B52" w:rsidP="00FA5B52">
                            <w:r>
                              <w:rPr>
                                <w:color w:val="000000"/>
                                <w:sz w:val="15"/>
                                <w:szCs w:val="15"/>
                              </w:rPr>
                              <w:t xml:space="preserve">Surpresseur eau santaire Ens 1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63360" behindDoc="0" locked="0" layoutInCell="1" allowOverlap="1" wp14:anchorId="639FCB26" wp14:editId="1C88087A">
                      <wp:simplePos x="0" y="0"/>
                      <wp:positionH relativeFrom="column">
                        <wp:posOffset>790575</wp:posOffset>
                      </wp:positionH>
                      <wp:positionV relativeFrom="paragraph">
                        <wp:posOffset>144989550</wp:posOffset>
                      </wp:positionV>
                      <wp:extent cx="3390900" cy="352425"/>
                      <wp:effectExtent l="0" t="0" r="0" b="0"/>
                      <wp:wrapNone/>
                      <wp:docPr id="1313677497" name="Forme libre : for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352425"/>
                              </a:xfrm>
                              <a:custGeom>
                                <a:avLst/>
                                <a:gdLst/>
                                <a:ahLst/>
                                <a:cxnLst/>
                                <a:rect l="0" t="0" r="0" b="0"/>
                                <a:pathLst/>
                              </a:custGeom>
                              <a:noFill/>
                              <a:ln w="12700">
                                <a:solidFill>
                                  <a:srgbClr val="FF0000"/>
                                </a:solidFill>
                                <a:miter lim="127000"/>
                                <a:headEnd/>
                                <a:tailEnd/>
                              </a:ln>
                            </wps:spPr>
                            <wps:txbx>
                              <w:txbxContent>
                                <w:p w14:paraId="0F15DF2F" w14:textId="77777777" w:rsidR="00FA5B52" w:rsidRDefault="00FA5B52" w:rsidP="00FA5B52">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639FCB26" id="Forme libre : forme 7" o:spid="_x0000_s1032" style="position:absolute;left:0;text-align:left;margin-left:62.25pt;margin-top:11416.5pt;width:267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" adj="-11796480,,5400" path="al10800,10800@8@8@4@6,10800,10800,10800,10800@9@7l@30@31@17@18@24@25@15@16@32@33xe" filled="f" strokecolor="red" strokeweight="1pt">
                      <v:stroke miterlimit="83231f" joinstyle="miter"/>
                      <v:formulas/>
                      <v:path arrowok="t" o:connecttype="custom" textboxrect="@1,@1,@1,@1"/>
                      <v:textbox inset="0,0,0,0">
                        <w:txbxContent>
                          <w:p w14:paraId="0F15DF2F" w14:textId="77777777" w:rsidR="00FA5B52" w:rsidRDefault="00FA5B52" w:rsidP="00FA5B52">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66432" behindDoc="0" locked="0" layoutInCell="1" allowOverlap="1" wp14:anchorId="5C2F0728" wp14:editId="2B623D58">
                      <wp:simplePos x="0" y="0"/>
                      <wp:positionH relativeFrom="column">
                        <wp:posOffset>885825</wp:posOffset>
                      </wp:positionH>
                      <wp:positionV relativeFrom="paragraph">
                        <wp:posOffset>160067625</wp:posOffset>
                      </wp:positionV>
                      <wp:extent cx="3324225" cy="228600"/>
                      <wp:effectExtent l="0" t="0" r="0" b="0"/>
                      <wp:wrapNone/>
                      <wp:docPr id="124372342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3F428508" w14:textId="77777777" w:rsidR="00FA5B52" w:rsidRDefault="00FA5B52" w:rsidP="00FA5B52">
                                  <w:r>
                                    <w:rPr>
                                      <w:color w:val="000000"/>
                                      <w:sz w:val="15"/>
                                      <w:szCs w:val="15"/>
                                    </w:rPr>
                                    <w:t xml:space="preserve">Canalisation en PVC 32 ml 5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5C2F0728" id="Forme libre : forme 5" o:spid="_x0000_s1033" style="position:absolute;left:0;text-align:left;margin-left:69.75pt;margin-top:12603.75pt;width:261.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3F428508" w14:textId="77777777" w:rsidR="00FA5B52" w:rsidRDefault="00FA5B52" w:rsidP="00FA5B52">
                            <w:r>
                              <w:rPr>
                                <w:color w:val="000000"/>
                                <w:sz w:val="15"/>
                                <w:szCs w:val="15"/>
                              </w:rPr>
                              <w:t xml:space="preserve">Canalisation en PVC 32 ml 5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69504" behindDoc="0" locked="0" layoutInCell="1" allowOverlap="1" wp14:anchorId="10E9D05E" wp14:editId="67760B29">
                      <wp:simplePos x="0" y="0"/>
                      <wp:positionH relativeFrom="column">
                        <wp:posOffset>885825</wp:posOffset>
                      </wp:positionH>
                      <wp:positionV relativeFrom="paragraph">
                        <wp:posOffset>177269775</wp:posOffset>
                      </wp:positionV>
                      <wp:extent cx="3324225" cy="228600"/>
                      <wp:effectExtent l="0" t="0" r="0" b="0"/>
                      <wp:wrapNone/>
                      <wp:docPr id="1352972504"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07437C64" w14:textId="77777777" w:rsidR="00FA5B52" w:rsidRDefault="00FA5B52" w:rsidP="00FA5B52">
                                  <w:r>
                                    <w:rPr>
                                      <w:color w:val="000000"/>
                                      <w:sz w:val="15"/>
                                      <w:szCs w:val="15"/>
                                    </w:rPr>
                                    <w:t xml:space="preserve">Tabeau Général Prises Ondulés (TGPO) y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10E9D05E" id="Forme libre : forme 3" o:spid="_x0000_s1034" style="position:absolute;left:0;text-align:left;margin-left:69.75pt;margin-top:13958.25pt;width:261.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07437C64" w14:textId="77777777" w:rsidR="00FA5B52" w:rsidRDefault="00FA5B52" w:rsidP="00FA5B52">
                            <w:r>
                              <w:rPr>
                                <w:color w:val="000000"/>
                                <w:sz w:val="15"/>
                                <w:szCs w:val="15"/>
                              </w:rPr>
                              <w:t xml:space="preserve">Tabeau Général Prises Ondulés (TGPO) y 1 </w:t>
                            </w:r>
                          </w:p>
                        </w:txbxContent>
                      </v:textbox>
                    </v:shape>
                  </w:pict>
                </mc:Fallback>
              </mc:AlternateContent>
            </w:r>
            <w:r w:rsidRPr="008C76D1">
              <w:rPr>
                <w:rFonts w:eastAsia="Calibri"/>
                <w:noProof/>
                <w:sz w:val="22"/>
                <w:szCs w:val="22"/>
              </w:rPr>
              <mc:AlternateContent>
                <mc:Choice Requires="wps">
                  <w:drawing>
                    <wp:anchor distT="0" distB="0" distL="114300" distR="114300" simplePos="0" relativeHeight="251672576" behindDoc="0" locked="0" layoutInCell="1" allowOverlap="1" wp14:anchorId="0216D51B" wp14:editId="3697023B">
                      <wp:simplePos x="0" y="0"/>
                      <wp:positionH relativeFrom="column">
                        <wp:posOffset>885825</wp:posOffset>
                      </wp:positionH>
                      <wp:positionV relativeFrom="paragraph">
                        <wp:posOffset>198205725</wp:posOffset>
                      </wp:positionV>
                      <wp:extent cx="3324225" cy="228600"/>
                      <wp:effectExtent l="0" t="0" r="0" b="0"/>
                      <wp:wrapNone/>
                      <wp:docPr id="335468090"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1A49A4AF" w14:textId="77777777" w:rsidR="00FA5B52" w:rsidRDefault="00FA5B52" w:rsidP="00FA5B52">
                                  <w:r>
                                    <w:rPr>
                                      <w:color w:val="000000"/>
                                      <w:sz w:val="15"/>
                                      <w:szCs w:val="15"/>
                                    </w:rPr>
                                    <w:t xml:space="preserve">Coffret de commande local d'éclairage encastré ut 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216D51B" id="Forme libre : forme 1" o:spid="_x0000_s1035" style="position:absolute;left:0;text-align:left;margin-left:69.75pt;margin-top:15606.75pt;width:261.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" adj="-11796480,,5400" path="al10800,10800@8@8@4@6,10800,10800,10800,10800@9@7l@30@31@17@18@24@25@15@16@32@33xe" filled="f" strokecolor="red" strokeweight="1pt">
                      <v:stroke miterlimit="83231f" joinstyle="miter"/>
                      <v:formulas/>
                      <v:path arrowok="t" o:connecttype="custom" textboxrect="@1,@1,@1,@1"/>
                      <v:textbox inset="0,0,0,0">
                        <w:txbxContent>
                          <w:p w14:paraId="1A49A4AF" w14:textId="77777777" w:rsidR="00FA5B52" w:rsidRDefault="00FA5B52" w:rsidP="00FA5B52">
                            <w:r>
                              <w:rPr>
                                <w:color w:val="000000"/>
                                <w:sz w:val="15"/>
                                <w:szCs w:val="15"/>
                              </w:rPr>
                              <w:t xml:space="preserve">Coffret de commande local d'éclairage encastré ut 7 </w:t>
                            </w:r>
                          </w:p>
                        </w:txbxContent>
                      </v:textbox>
                    </v:shape>
                  </w:pict>
                </mc:Fallback>
              </mc:AlternateContent>
            </w:r>
          </w:p>
          <w:p w14:paraId="44B71818" w14:textId="77777777" w:rsidR="00FA5B52" w:rsidRPr="008C76D1" w:rsidRDefault="00FA5B52" w:rsidP="00FA5B52">
            <w:pPr>
              <w:jc w:val="center"/>
              <w:rPr>
                <w:sz w:val="22"/>
                <w:szCs w:val="22"/>
                <w:lang w:val="fr-CM" w:eastAsia="fr-CM"/>
              </w:rPr>
            </w:pPr>
          </w:p>
        </w:tc>
      </w:tr>
      <w:tr w:rsidR="008C76D1" w:rsidRPr="008C76D1" w14:paraId="304F94F0" w14:textId="77777777" w:rsidTr="00CF3A17">
        <w:trPr>
          <w:trHeight w:val="302"/>
          <w:jc w:val="center"/>
        </w:trPr>
        <w:tc>
          <w:tcPr>
            <w:tcW w:w="1135" w:type="dxa"/>
            <w:shd w:val="clear" w:color="auto" w:fill="auto"/>
            <w:noWrap/>
            <w:vAlign w:val="bottom"/>
            <w:hideMark/>
          </w:tcPr>
          <w:p w14:paraId="68AFAB0F" w14:textId="77777777" w:rsidR="00FA5B52" w:rsidRPr="008C76D1" w:rsidRDefault="00FA5B52" w:rsidP="00FA5B52">
            <w:pPr>
              <w:jc w:val="center"/>
              <w:rPr>
                <w:b/>
                <w:bCs/>
                <w:lang w:val="fr-CM" w:eastAsia="fr-CM"/>
              </w:rPr>
            </w:pPr>
            <w:r w:rsidRPr="008C76D1">
              <w:rPr>
                <w:b/>
                <w:bCs/>
                <w:lang w:val="fr-CM" w:eastAsia="fr-CM"/>
              </w:rPr>
              <w:t>N°</w:t>
            </w:r>
          </w:p>
        </w:tc>
        <w:tc>
          <w:tcPr>
            <w:tcW w:w="5244" w:type="dxa"/>
            <w:shd w:val="clear" w:color="auto" w:fill="auto"/>
            <w:noWrap/>
            <w:vAlign w:val="bottom"/>
            <w:hideMark/>
          </w:tcPr>
          <w:p w14:paraId="36425822" w14:textId="77777777" w:rsidR="00FA5B52" w:rsidRPr="008C76D1" w:rsidRDefault="00FA5B52" w:rsidP="00FA5B52">
            <w:pPr>
              <w:jc w:val="center"/>
              <w:rPr>
                <w:b/>
                <w:bCs/>
                <w:lang w:val="fr-CM" w:eastAsia="fr-CM"/>
              </w:rPr>
            </w:pPr>
            <w:r w:rsidRPr="008C76D1">
              <w:rPr>
                <w:b/>
                <w:bCs/>
                <w:lang w:val="fr-CM" w:eastAsia="fr-CM"/>
              </w:rPr>
              <w:t>DESIGNATIONS</w:t>
            </w:r>
          </w:p>
        </w:tc>
        <w:tc>
          <w:tcPr>
            <w:tcW w:w="1351" w:type="dxa"/>
            <w:gridSpan w:val="2"/>
            <w:shd w:val="clear" w:color="auto" w:fill="auto"/>
            <w:noWrap/>
            <w:vAlign w:val="bottom"/>
            <w:hideMark/>
          </w:tcPr>
          <w:p w14:paraId="2A3BE998"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noWrap/>
            <w:vAlign w:val="bottom"/>
          </w:tcPr>
          <w:p w14:paraId="577D2C82" w14:textId="77777777" w:rsidR="00FA5B52" w:rsidRPr="008C76D1" w:rsidRDefault="00FA5B52" w:rsidP="00FA5B52">
            <w:pPr>
              <w:jc w:val="center"/>
              <w:rPr>
                <w:rFonts w:eastAsia="Calibri"/>
                <w:b/>
                <w:bCs/>
                <w:sz w:val="22"/>
                <w:szCs w:val="22"/>
              </w:rPr>
            </w:pPr>
            <w:r w:rsidRPr="008C76D1">
              <w:rPr>
                <w:rFonts w:eastAsia="Calibri"/>
                <w:b/>
                <w:bCs/>
                <w:sz w:val="22"/>
                <w:szCs w:val="22"/>
              </w:rPr>
              <w:t>Prix Unitaire en chiffres</w:t>
            </w:r>
          </w:p>
          <w:p w14:paraId="78214B38" w14:textId="77777777" w:rsidR="00FA5B52" w:rsidRPr="008C76D1" w:rsidRDefault="00FA5B52" w:rsidP="00FA5B52">
            <w:pPr>
              <w:jc w:val="center"/>
              <w:rPr>
                <w:b/>
                <w:bCs/>
                <w:lang w:val="fr-CM" w:eastAsia="fr-CM"/>
              </w:rPr>
            </w:pPr>
            <w:r w:rsidRPr="008C76D1">
              <w:rPr>
                <w:rFonts w:eastAsia="Calibri"/>
                <w:b/>
                <w:bCs/>
                <w:sz w:val="22"/>
                <w:szCs w:val="22"/>
              </w:rPr>
              <w:t>(</w:t>
            </w:r>
            <w:proofErr w:type="gramStart"/>
            <w:r w:rsidRPr="008C76D1">
              <w:rPr>
                <w:rFonts w:eastAsia="Calibri"/>
                <w:b/>
                <w:bCs/>
                <w:sz w:val="22"/>
                <w:szCs w:val="22"/>
              </w:rPr>
              <w:t>en</w:t>
            </w:r>
            <w:proofErr w:type="gramEnd"/>
            <w:r w:rsidRPr="008C76D1">
              <w:rPr>
                <w:rFonts w:eastAsia="Calibri"/>
                <w:b/>
                <w:bCs/>
                <w:sz w:val="22"/>
                <w:szCs w:val="22"/>
              </w:rPr>
              <w:t xml:space="preserve"> FCFA)</w:t>
            </w:r>
          </w:p>
        </w:tc>
      </w:tr>
      <w:tr w:rsidR="008C76D1" w:rsidRPr="008C76D1" w14:paraId="7F010AA3" w14:textId="77777777" w:rsidTr="00CF3A17">
        <w:trPr>
          <w:trHeight w:val="302"/>
          <w:jc w:val="center"/>
        </w:trPr>
        <w:tc>
          <w:tcPr>
            <w:tcW w:w="1135" w:type="dxa"/>
            <w:shd w:val="clear" w:color="auto" w:fill="auto"/>
            <w:noWrap/>
            <w:vAlign w:val="center"/>
            <w:hideMark/>
          </w:tcPr>
          <w:p w14:paraId="78117CBF" w14:textId="77777777" w:rsidR="00FA5B52" w:rsidRPr="008C76D1" w:rsidRDefault="00FA5B52" w:rsidP="00FA5B52">
            <w:pPr>
              <w:jc w:val="center"/>
              <w:rPr>
                <w:b/>
                <w:bCs/>
                <w:lang w:val="fr-CM" w:eastAsia="fr-CM"/>
              </w:rPr>
            </w:pPr>
            <w:r w:rsidRPr="008C76D1">
              <w:rPr>
                <w:b/>
                <w:bCs/>
                <w:lang w:val="fr-CM" w:eastAsia="fr-CM"/>
              </w:rPr>
              <w:t>1</w:t>
            </w:r>
          </w:p>
        </w:tc>
        <w:tc>
          <w:tcPr>
            <w:tcW w:w="5244" w:type="dxa"/>
            <w:shd w:val="clear" w:color="000000" w:fill="B4C6E7"/>
            <w:noWrap/>
            <w:vAlign w:val="center"/>
            <w:hideMark/>
          </w:tcPr>
          <w:p w14:paraId="51EBA91E" w14:textId="77777777" w:rsidR="00FA5B52" w:rsidRPr="008C76D1" w:rsidRDefault="00FA5B52" w:rsidP="00FA5B52">
            <w:pPr>
              <w:jc w:val="center"/>
              <w:rPr>
                <w:b/>
                <w:bCs/>
                <w:lang w:val="fr-CM" w:eastAsia="fr-CM"/>
              </w:rPr>
            </w:pPr>
            <w:r w:rsidRPr="008C76D1">
              <w:rPr>
                <w:b/>
                <w:bCs/>
                <w:lang w:val="fr-CM" w:eastAsia="fr-CM"/>
              </w:rPr>
              <w:t>INSTALLATION DE CHANTIER</w:t>
            </w:r>
          </w:p>
        </w:tc>
        <w:tc>
          <w:tcPr>
            <w:tcW w:w="1351" w:type="dxa"/>
            <w:gridSpan w:val="2"/>
            <w:shd w:val="clear" w:color="auto" w:fill="auto"/>
            <w:vAlign w:val="center"/>
            <w:hideMark/>
          </w:tcPr>
          <w:p w14:paraId="58C3B5F2" w14:textId="77777777" w:rsidR="00FA5B52" w:rsidRPr="008C76D1" w:rsidRDefault="00FA5B52" w:rsidP="00FA5B52">
            <w:pPr>
              <w:jc w:val="center"/>
              <w:rPr>
                <w:lang w:val="fr-CM" w:eastAsia="fr-CM"/>
              </w:rPr>
            </w:pPr>
          </w:p>
        </w:tc>
        <w:tc>
          <w:tcPr>
            <w:tcW w:w="2760" w:type="dxa"/>
            <w:gridSpan w:val="4"/>
            <w:shd w:val="clear" w:color="auto" w:fill="auto"/>
            <w:vAlign w:val="center"/>
          </w:tcPr>
          <w:p w14:paraId="6727DAC8" w14:textId="77777777" w:rsidR="00FA5B52" w:rsidRPr="008C76D1" w:rsidRDefault="00FA5B52" w:rsidP="00FA5B52">
            <w:pPr>
              <w:jc w:val="center"/>
              <w:rPr>
                <w:lang w:val="fr-CM" w:eastAsia="fr-CM"/>
              </w:rPr>
            </w:pPr>
          </w:p>
        </w:tc>
      </w:tr>
      <w:tr w:rsidR="008C76D1" w:rsidRPr="008C76D1" w14:paraId="64D80B2D" w14:textId="77777777" w:rsidTr="00CF3A17">
        <w:trPr>
          <w:trHeight w:val="302"/>
          <w:jc w:val="center"/>
        </w:trPr>
        <w:tc>
          <w:tcPr>
            <w:tcW w:w="1135" w:type="dxa"/>
            <w:shd w:val="clear" w:color="auto" w:fill="auto"/>
            <w:noWrap/>
            <w:vAlign w:val="center"/>
            <w:hideMark/>
          </w:tcPr>
          <w:p w14:paraId="66020334" w14:textId="77777777" w:rsidR="00FA5B52" w:rsidRPr="008C76D1" w:rsidRDefault="00FA5B52" w:rsidP="00FA5B52">
            <w:pPr>
              <w:jc w:val="center"/>
              <w:rPr>
                <w:lang w:val="fr-CM" w:eastAsia="fr-CM"/>
              </w:rPr>
            </w:pPr>
            <w:r w:rsidRPr="008C76D1">
              <w:rPr>
                <w:lang w:val="fr-CM" w:eastAsia="fr-CM"/>
              </w:rPr>
              <w:t>1.1</w:t>
            </w:r>
          </w:p>
        </w:tc>
        <w:tc>
          <w:tcPr>
            <w:tcW w:w="5244" w:type="dxa"/>
            <w:shd w:val="clear" w:color="auto" w:fill="auto"/>
            <w:noWrap/>
            <w:vAlign w:val="bottom"/>
            <w:hideMark/>
          </w:tcPr>
          <w:p w14:paraId="7641C29F" w14:textId="77777777" w:rsidR="00FA5B52" w:rsidRPr="008C76D1" w:rsidRDefault="00FA5B52" w:rsidP="008D68FD">
            <w:pPr>
              <w:rPr>
                <w:lang w:val="fr-CM" w:eastAsia="fr-CM"/>
              </w:rPr>
            </w:pPr>
            <w:r w:rsidRPr="008C76D1">
              <w:rPr>
                <w:lang w:val="fr-CM" w:eastAsia="fr-CM"/>
              </w:rPr>
              <w:t>Amenée et replis de chantier</w:t>
            </w:r>
          </w:p>
          <w:p w14:paraId="7EC253C7" w14:textId="0775155B" w:rsidR="00064B51" w:rsidRPr="008C76D1" w:rsidRDefault="00064B51" w:rsidP="00064B51">
            <w:pPr>
              <w:jc w:val="both"/>
              <w:rPr>
                <w:lang w:val="fr-CM" w:eastAsia="fr-CM"/>
              </w:rPr>
            </w:pPr>
            <w:r w:rsidRPr="008C76D1">
              <w:rPr>
                <w:sz w:val="22"/>
                <w:szCs w:val="22"/>
              </w:rPr>
              <w:t>Ce prix rémunère l’ensemble les frais d’amené du matériel et des engins nécessaires pour la réalisation des travaux et établissement des documents d’exécution. Le repliement de tout le personnel et le matériel amenés de la base vie ou du chantier et le nettoyage général du site</w:t>
            </w:r>
          </w:p>
          <w:p w14:paraId="53D43AB5"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l’amené</w:t>
            </w:r>
            <w:proofErr w:type="gramEnd"/>
            <w:r w:rsidRPr="008C76D1">
              <w:rPr>
                <w:rFonts w:eastAsia="Calibri"/>
                <w:sz w:val="22"/>
                <w:szCs w:val="22"/>
              </w:rPr>
              <w:t xml:space="preserve"> du matériel et des engins nécessaires pour la réalisation des travaux ;</w:t>
            </w:r>
          </w:p>
          <w:p w14:paraId="0FDD0FCB"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l’aménagement</w:t>
            </w:r>
            <w:proofErr w:type="gramEnd"/>
            <w:r w:rsidRPr="008C76D1">
              <w:rPr>
                <w:rFonts w:eastAsia="Calibri"/>
                <w:sz w:val="22"/>
                <w:szCs w:val="22"/>
              </w:rPr>
              <w:t xml:space="preserve"> des locaux destinés aux bureaux de chantier (baraque de chantier : salle de réunion, laboratoire et magasin) ;</w:t>
            </w:r>
          </w:p>
          <w:p w14:paraId="2EB390A6"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confection d’un panneau de chantier ;</w:t>
            </w:r>
          </w:p>
          <w:p w14:paraId="39C10918"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l’érection</w:t>
            </w:r>
            <w:proofErr w:type="gramEnd"/>
            <w:r w:rsidRPr="008C76D1">
              <w:rPr>
                <w:rFonts w:eastAsia="Calibri"/>
                <w:sz w:val="22"/>
                <w:szCs w:val="22"/>
              </w:rPr>
              <w:t xml:space="preserve"> d’une clôture en matériaux provisoires ;</w:t>
            </w:r>
          </w:p>
          <w:p w14:paraId="3D86C0ED"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mise à disposition du chantier d’eau et d’électricité autant que nécessaire ;</w:t>
            </w:r>
          </w:p>
          <w:p w14:paraId="75A40A74"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l’élaboration</w:t>
            </w:r>
            <w:proofErr w:type="gramEnd"/>
            <w:r w:rsidRPr="008C76D1">
              <w:rPr>
                <w:rFonts w:eastAsia="Calibri"/>
                <w:sz w:val="22"/>
                <w:szCs w:val="22"/>
              </w:rPr>
              <w:t xml:space="preserve"> des plans de récolement</w:t>
            </w:r>
          </w:p>
          <w:p w14:paraId="3131F37C"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nettoyage du chantier en fin de travaux ;</w:t>
            </w:r>
          </w:p>
          <w:p w14:paraId="6456B2E3"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repli du chantier y compris la démobilisation en matériel et personnel du site ;</w:t>
            </w:r>
          </w:p>
          <w:p w14:paraId="6D199C4F" w14:textId="77777777" w:rsidR="00FA5B52" w:rsidRPr="008C76D1" w:rsidRDefault="00FA5B52" w:rsidP="008D68FD">
            <w:pPr>
              <w:numPr>
                <w:ilvl w:val="0"/>
                <w:numId w:val="156"/>
              </w:numPr>
              <w:suppressAutoHyphens w:val="0"/>
              <w:autoSpaceDN/>
              <w:ind w:left="0" w:firstLine="472"/>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0A8E677B" w14:textId="77777777" w:rsidR="00FA5B52" w:rsidRPr="008C76D1" w:rsidRDefault="00FA5B52" w:rsidP="008D68FD">
            <w:pPr>
              <w:jc w:val="both"/>
              <w:rPr>
                <w:rFonts w:eastAsia="Calibri"/>
                <w:sz w:val="22"/>
                <w:szCs w:val="22"/>
              </w:rPr>
            </w:pPr>
            <w:r w:rsidRPr="008C76D1">
              <w:rPr>
                <w:rFonts w:eastAsia="Calibri"/>
                <w:sz w:val="22"/>
                <w:szCs w:val="22"/>
              </w:rPr>
              <w:t>Ce prix est rémunéré de la manière suivante :</w:t>
            </w:r>
          </w:p>
          <w:p w14:paraId="14249900" w14:textId="77777777" w:rsidR="00FA5B52" w:rsidRPr="008C76D1" w:rsidRDefault="00FA5B52" w:rsidP="008D68FD">
            <w:pPr>
              <w:numPr>
                <w:ilvl w:val="0"/>
                <w:numId w:val="157"/>
              </w:numPr>
              <w:suppressAutoHyphens w:val="0"/>
              <w:autoSpaceDN/>
              <w:ind w:left="0" w:firstLine="472"/>
              <w:jc w:val="both"/>
              <w:textAlignment w:val="auto"/>
              <w:rPr>
                <w:rFonts w:eastAsia="Calibri"/>
                <w:sz w:val="22"/>
                <w:szCs w:val="22"/>
              </w:rPr>
            </w:pPr>
            <w:r w:rsidRPr="008C76D1">
              <w:rPr>
                <w:rFonts w:eastAsia="Calibri"/>
                <w:sz w:val="22"/>
                <w:szCs w:val="22"/>
              </w:rPr>
              <w:t>70% après installation du chantier ;</w:t>
            </w:r>
          </w:p>
          <w:p w14:paraId="5B0E5B22" w14:textId="77777777" w:rsidR="00FA5B52" w:rsidRPr="008C76D1" w:rsidRDefault="00FA5B52" w:rsidP="008D68FD">
            <w:pPr>
              <w:numPr>
                <w:ilvl w:val="0"/>
                <w:numId w:val="157"/>
              </w:numPr>
              <w:suppressAutoHyphens w:val="0"/>
              <w:autoSpaceDN/>
              <w:ind w:left="0" w:firstLine="472"/>
              <w:jc w:val="both"/>
              <w:textAlignment w:val="auto"/>
              <w:rPr>
                <w:rFonts w:eastAsia="Calibri"/>
                <w:sz w:val="22"/>
                <w:szCs w:val="22"/>
              </w:rPr>
            </w:pPr>
            <w:r w:rsidRPr="008C76D1">
              <w:rPr>
                <w:rFonts w:eastAsia="Calibri"/>
                <w:sz w:val="22"/>
                <w:szCs w:val="22"/>
              </w:rPr>
              <w:t>30% après le démontage, le repli du chantier, la remise en état des lieux et la remise par l’Entrepreneur du dossier des plans conformes à l’exécution (plans de récolement)</w:t>
            </w:r>
          </w:p>
          <w:p w14:paraId="50CB01CA" w14:textId="77777777" w:rsidR="00FA5B52" w:rsidRPr="008C76D1" w:rsidRDefault="00FA5B52" w:rsidP="008D68FD">
            <w:pPr>
              <w:rPr>
                <w:lang w:val="fr-CM" w:eastAsia="fr-CM"/>
              </w:rPr>
            </w:pPr>
            <w:r w:rsidRPr="008C76D1">
              <w:rPr>
                <w:rFonts w:eastAsia="Calibri"/>
                <w:b/>
              </w:rPr>
              <w:t>L’ensemble à</w:t>
            </w:r>
            <w:r w:rsidRPr="008C76D1">
              <w:rPr>
                <w:rFonts w:eastAsia="Calibri"/>
                <w:b/>
                <w:sz w:val="22"/>
                <w:szCs w:val="22"/>
              </w:rPr>
              <w:t xml:space="preserve"> ………………………</w:t>
            </w:r>
            <w:r w:rsidRPr="008C76D1">
              <w:rPr>
                <w:rFonts w:eastAsia="Calibri"/>
                <w:b/>
              </w:rPr>
              <w:t>Francs CFA</w:t>
            </w:r>
          </w:p>
        </w:tc>
        <w:tc>
          <w:tcPr>
            <w:tcW w:w="1351" w:type="dxa"/>
            <w:gridSpan w:val="2"/>
            <w:shd w:val="clear" w:color="auto" w:fill="auto"/>
            <w:vAlign w:val="center"/>
            <w:hideMark/>
          </w:tcPr>
          <w:p w14:paraId="17108571"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6FDBF878" w14:textId="77777777" w:rsidR="00FA5B52" w:rsidRPr="008C76D1" w:rsidRDefault="00FA5B52" w:rsidP="00FA5B52">
            <w:pPr>
              <w:jc w:val="center"/>
              <w:rPr>
                <w:lang w:val="fr-CM" w:eastAsia="fr-CM"/>
              </w:rPr>
            </w:pPr>
          </w:p>
        </w:tc>
      </w:tr>
      <w:tr w:rsidR="008C76D1" w:rsidRPr="008C76D1" w14:paraId="147C1138" w14:textId="77777777" w:rsidTr="00CF3A17">
        <w:trPr>
          <w:trHeight w:val="783"/>
          <w:jc w:val="center"/>
        </w:trPr>
        <w:tc>
          <w:tcPr>
            <w:tcW w:w="1135" w:type="dxa"/>
            <w:shd w:val="clear" w:color="auto" w:fill="auto"/>
            <w:noWrap/>
            <w:vAlign w:val="center"/>
            <w:hideMark/>
          </w:tcPr>
          <w:p w14:paraId="4F31B9A7" w14:textId="77777777" w:rsidR="00FA5B52" w:rsidRPr="008C76D1" w:rsidRDefault="00FA5B52" w:rsidP="00FA5B52">
            <w:pPr>
              <w:jc w:val="center"/>
              <w:rPr>
                <w:lang w:val="fr-CM" w:eastAsia="fr-CM"/>
              </w:rPr>
            </w:pPr>
            <w:r w:rsidRPr="008C76D1">
              <w:rPr>
                <w:lang w:val="fr-CM" w:eastAsia="fr-CM"/>
              </w:rPr>
              <w:t>1.2</w:t>
            </w:r>
          </w:p>
        </w:tc>
        <w:tc>
          <w:tcPr>
            <w:tcW w:w="5244" w:type="dxa"/>
            <w:shd w:val="clear" w:color="auto" w:fill="auto"/>
            <w:vAlign w:val="center"/>
            <w:hideMark/>
          </w:tcPr>
          <w:p w14:paraId="41AC229F" w14:textId="77777777" w:rsidR="00FA5B52" w:rsidRPr="008C76D1" w:rsidRDefault="00FA5B52" w:rsidP="00FA5B52">
            <w:pPr>
              <w:jc w:val="both"/>
              <w:rPr>
                <w:lang w:val="fr-CM" w:eastAsia="fr-CM"/>
              </w:rPr>
            </w:pPr>
            <w:r w:rsidRPr="008C76D1">
              <w:rPr>
                <w:lang w:val="fr-CM" w:eastAsia="fr-CM"/>
              </w:rPr>
              <w:t>Préparation du site et construction des barraques de chantier (magasin, 02 bureaux, salle de réunion)</w:t>
            </w:r>
          </w:p>
          <w:p w14:paraId="03B8F745" w14:textId="77777777" w:rsidR="00FA5B52" w:rsidRPr="008C76D1" w:rsidRDefault="00FA5B52" w:rsidP="008A2733">
            <w:pPr>
              <w:jc w:val="both"/>
              <w:rPr>
                <w:rFonts w:eastAsia="Calibri"/>
                <w:sz w:val="22"/>
                <w:szCs w:val="22"/>
              </w:rPr>
            </w:pPr>
            <w:r w:rsidRPr="008C76D1">
              <w:rPr>
                <w:rFonts w:eastAsia="Calibri"/>
                <w:sz w:val="22"/>
                <w:szCs w:val="22"/>
              </w:rPr>
              <w:t>Ce prix rémunère de manière forfaitaire les travaux préparatoires et d’installation de chantier, notamment :</w:t>
            </w:r>
          </w:p>
          <w:p w14:paraId="69F2CCCF"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L’aménagement des locaux destinés aux bureaux de chantier (baraque de chantier : salle de réunion, laboratoire et magasin) ;</w:t>
            </w:r>
          </w:p>
          <w:p w14:paraId="22A80AA0"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confection d’un panneau de chantier ;</w:t>
            </w:r>
          </w:p>
          <w:p w14:paraId="23AC6568"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l’érection</w:t>
            </w:r>
            <w:proofErr w:type="gramEnd"/>
            <w:r w:rsidRPr="008C76D1">
              <w:rPr>
                <w:rFonts w:eastAsia="Calibri"/>
                <w:sz w:val="22"/>
                <w:szCs w:val="22"/>
              </w:rPr>
              <w:t xml:space="preserve"> d’une clôture en matériaux provisoires ;</w:t>
            </w:r>
          </w:p>
          <w:p w14:paraId="27BB12FC"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mise à disposition du chantier d’eau et d’électricité autant que nécessaire ;</w:t>
            </w:r>
          </w:p>
          <w:p w14:paraId="4ED41CF8"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production du projet d’exécution et des études topographiques, géotechniques ;</w:t>
            </w:r>
          </w:p>
          <w:p w14:paraId="3A68449D" w14:textId="77777777" w:rsidR="00FA5B52" w:rsidRPr="008C76D1" w:rsidRDefault="00FA5B52" w:rsidP="008A2733">
            <w:pPr>
              <w:numPr>
                <w:ilvl w:val="0"/>
                <w:numId w:val="156"/>
              </w:numPr>
              <w:suppressAutoHyphens w:val="0"/>
              <w:autoSpaceDN/>
              <w:ind w:left="0" w:firstLine="288"/>
              <w:jc w:val="both"/>
              <w:textAlignment w:val="auto"/>
              <w:rPr>
                <w:rFonts w:eastAsia="Calibri"/>
                <w:sz w:val="22"/>
                <w:szCs w:val="22"/>
              </w:rPr>
            </w:pPr>
            <w:proofErr w:type="gramStart"/>
            <w:r w:rsidRPr="008C76D1">
              <w:rPr>
                <w:rFonts w:eastAsia="Calibri"/>
                <w:sz w:val="22"/>
                <w:szCs w:val="22"/>
              </w:rPr>
              <w:t>l’élaboration</w:t>
            </w:r>
            <w:proofErr w:type="gramEnd"/>
            <w:r w:rsidRPr="008C76D1">
              <w:rPr>
                <w:rFonts w:eastAsia="Calibri"/>
                <w:sz w:val="22"/>
                <w:szCs w:val="22"/>
              </w:rPr>
              <w:t xml:space="preserve"> des plans de récolement</w:t>
            </w:r>
          </w:p>
          <w:p w14:paraId="4D1D11CD" w14:textId="77777777" w:rsidR="00FA5B52" w:rsidRPr="008C76D1" w:rsidRDefault="00FA5B52" w:rsidP="008A2733">
            <w:pPr>
              <w:numPr>
                <w:ilvl w:val="0"/>
                <w:numId w:val="156"/>
              </w:numPr>
              <w:suppressAutoHyphens w:val="0"/>
              <w:autoSpaceDN/>
              <w:ind w:left="0" w:firstLine="288"/>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nettoyage du chantier en fin de travaux ;</w:t>
            </w:r>
          </w:p>
          <w:p w14:paraId="6F40CC59" w14:textId="77777777" w:rsidR="00FA5B52" w:rsidRPr="008C76D1" w:rsidRDefault="00FA5B52" w:rsidP="008A2733">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23EC5B3C" w14:textId="77777777" w:rsidR="00FA5B52" w:rsidRPr="008C76D1" w:rsidRDefault="00FA5B52" w:rsidP="008A2733">
            <w:pPr>
              <w:rPr>
                <w:lang w:val="fr-CM" w:eastAsia="fr-CM"/>
              </w:rPr>
            </w:pPr>
            <w:r w:rsidRPr="008C76D1">
              <w:rPr>
                <w:rFonts w:eastAsia="Calibri"/>
                <w:b/>
                <w:sz w:val="22"/>
                <w:szCs w:val="22"/>
              </w:rPr>
              <w:t>L’ensemble à …………………</w:t>
            </w:r>
            <w:proofErr w:type="gramStart"/>
            <w:r w:rsidRPr="008C76D1">
              <w:rPr>
                <w:rFonts w:eastAsia="Calibri"/>
                <w:b/>
                <w:sz w:val="22"/>
                <w:szCs w:val="22"/>
              </w:rPr>
              <w:t>…….</w:t>
            </w:r>
            <w:proofErr w:type="gramEnd"/>
            <w:r w:rsidRPr="008C76D1">
              <w:rPr>
                <w:rFonts w:eastAsia="Calibri"/>
                <w:b/>
                <w:sz w:val="22"/>
                <w:szCs w:val="22"/>
              </w:rPr>
              <w:t>Francs CFA</w:t>
            </w:r>
          </w:p>
        </w:tc>
        <w:tc>
          <w:tcPr>
            <w:tcW w:w="1351" w:type="dxa"/>
            <w:gridSpan w:val="2"/>
            <w:shd w:val="clear" w:color="auto" w:fill="auto"/>
            <w:vAlign w:val="center"/>
            <w:hideMark/>
          </w:tcPr>
          <w:p w14:paraId="3D74CBAA"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44B5FB72" w14:textId="77777777" w:rsidR="00FA5B52" w:rsidRPr="008C76D1" w:rsidRDefault="00FA5B52" w:rsidP="00FA5B52">
            <w:pPr>
              <w:jc w:val="center"/>
              <w:rPr>
                <w:lang w:val="fr-CM" w:eastAsia="fr-CM"/>
              </w:rPr>
            </w:pPr>
          </w:p>
        </w:tc>
      </w:tr>
      <w:tr w:rsidR="008C76D1" w:rsidRPr="008C76D1" w14:paraId="5280C094" w14:textId="77777777" w:rsidTr="00CF3A17">
        <w:trPr>
          <w:trHeight w:val="264"/>
          <w:jc w:val="center"/>
        </w:trPr>
        <w:tc>
          <w:tcPr>
            <w:tcW w:w="1135" w:type="dxa"/>
            <w:shd w:val="clear" w:color="auto" w:fill="auto"/>
            <w:noWrap/>
            <w:vAlign w:val="center"/>
            <w:hideMark/>
          </w:tcPr>
          <w:p w14:paraId="76AD4BC9" w14:textId="77777777" w:rsidR="00FA5B52" w:rsidRPr="008C76D1" w:rsidRDefault="00FA5B52" w:rsidP="00FA5B52">
            <w:pPr>
              <w:jc w:val="center"/>
              <w:rPr>
                <w:lang w:val="fr-CM" w:eastAsia="fr-CM"/>
              </w:rPr>
            </w:pPr>
            <w:r w:rsidRPr="008C76D1">
              <w:rPr>
                <w:lang w:val="fr-CM" w:eastAsia="fr-CM"/>
              </w:rPr>
              <w:t>1.3</w:t>
            </w:r>
          </w:p>
        </w:tc>
        <w:tc>
          <w:tcPr>
            <w:tcW w:w="5244" w:type="dxa"/>
            <w:shd w:val="clear" w:color="auto" w:fill="auto"/>
            <w:vAlign w:val="center"/>
            <w:hideMark/>
          </w:tcPr>
          <w:p w14:paraId="714151EE" w14:textId="77777777" w:rsidR="00FA5B52" w:rsidRPr="008C76D1" w:rsidRDefault="00FA5B52" w:rsidP="00FA5B52">
            <w:pPr>
              <w:jc w:val="both"/>
              <w:rPr>
                <w:lang w:val="fr-CM" w:eastAsia="fr-CM"/>
              </w:rPr>
            </w:pPr>
            <w:r w:rsidRPr="008C76D1">
              <w:rPr>
                <w:lang w:val="fr-CM" w:eastAsia="fr-CM"/>
              </w:rPr>
              <w:t>Implantation de l'ouvrage</w:t>
            </w:r>
          </w:p>
          <w:p w14:paraId="71F117A9" w14:textId="6B99F95D" w:rsidR="00FA5B52" w:rsidRPr="008C76D1" w:rsidRDefault="00064B51" w:rsidP="00064B51">
            <w:pPr>
              <w:widowControl w:val="0"/>
              <w:kinsoku w:val="0"/>
              <w:overflowPunct w:val="0"/>
              <w:autoSpaceDE w:val="0"/>
              <w:adjustRightInd w:val="0"/>
              <w:jc w:val="both"/>
              <w:rPr>
                <w:sz w:val="22"/>
                <w:szCs w:val="22"/>
              </w:rPr>
            </w:pPr>
            <w:r w:rsidRPr="008C76D1">
              <w:rPr>
                <w:sz w:val="22"/>
                <w:szCs w:val="22"/>
              </w:rPr>
              <w:t xml:space="preserve">Ce prix rémunère l’ensemble des de implantations des ouvrages y compris </w:t>
            </w:r>
            <w:r w:rsidRPr="008C76D1">
              <w:rPr>
                <w:rFonts w:eastAsia="Calibri"/>
                <w:sz w:val="22"/>
                <w:szCs w:val="22"/>
              </w:rPr>
              <w:t>toutes autres sujétions</w:t>
            </w:r>
            <w:r w:rsidRPr="008C76D1">
              <w:rPr>
                <w:sz w:val="22"/>
                <w:szCs w:val="22"/>
              </w:rPr>
              <w:t>.</w:t>
            </w:r>
          </w:p>
          <w:p w14:paraId="4925A681" w14:textId="19B93D5B" w:rsidR="00FA5B52" w:rsidRPr="008C76D1" w:rsidRDefault="00FA5B52" w:rsidP="00FA5B52">
            <w:pPr>
              <w:rPr>
                <w:lang w:val="fr-CM" w:eastAsia="fr-CM"/>
              </w:rPr>
            </w:pPr>
            <w:r w:rsidRPr="008C76D1">
              <w:rPr>
                <w:rFonts w:eastAsia="Calibri"/>
                <w:b/>
                <w:bCs/>
                <w:sz w:val="22"/>
                <w:szCs w:val="22"/>
              </w:rPr>
              <w:t>L’ensemble</w:t>
            </w:r>
            <w:r w:rsidRPr="008C76D1">
              <w:rPr>
                <w:rFonts w:eastAsia="Calibri"/>
                <w:b/>
                <w:bCs/>
                <w:spacing w:val="-1"/>
                <w:sz w:val="22"/>
                <w:szCs w:val="22"/>
              </w:rPr>
              <w:t xml:space="preserve"> </w:t>
            </w:r>
            <w:r w:rsidRPr="008C76D1">
              <w:rPr>
                <w:rFonts w:eastAsia="Calibri"/>
                <w:b/>
                <w:bCs/>
                <w:sz w:val="22"/>
                <w:szCs w:val="22"/>
              </w:rPr>
              <w:t>à……………</w:t>
            </w:r>
            <w:r w:rsidRPr="008C76D1">
              <w:rPr>
                <w:rFonts w:eastAsia="Calibri"/>
                <w:b/>
                <w:bCs/>
                <w:sz w:val="22"/>
                <w:szCs w:val="22"/>
              </w:rPr>
              <w:tab/>
              <w:t>Francs</w:t>
            </w:r>
            <w:r w:rsidRPr="008C76D1">
              <w:rPr>
                <w:rFonts w:eastAsia="Calibri"/>
                <w:b/>
                <w:bCs/>
                <w:spacing w:val="-1"/>
                <w:sz w:val="22"/>
                <w:szCs w:val="22"/>
              </w:rPr>
              <w:t xml:space="preserve"> </w:t>
            </w:r>
            <w:r w:rsidRPr="008C76D1">
              <w:rPr>
                <w:rFonts w:eastAsia="Calibri"/>
                <w:b/>
                <w:bCs/>
                <w:sz w:val="22"/>
                <w:szCs w:val="22"/>
              </w:rPr>
              <w:t>CFA</w:t>
            </w:r>
          </w:p>
        </w:tc>
        <w:tc>
          <w:tcPr>
            <w:tcW w:w="1351" w:type="dxa"/>
            <w:gridSpan w:val="2"/>
            <w:shd w:val="clear" w:color="auto" w:fill="auto"/>
            <w:vAlign w:val="center"/>
            <w:hideMark/>
          </w:tcPr>
          <w:p w14:paraId="4471834C"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51C6CBAE" w14:textId="77777777" w:rsidR="00FA5B52" w:rsidRPr="008C76D1" w:rsidRDefault="00FA5B52" w:rsidP="00FA5B52">
            <w:pPr>
              <w:jc w:val="center"/>
              <w:rPr>
                <w:lang w:val="fr-CM" w:eastAsia="fr-CM"/>
              </w:rPr>
            </w:pPr>
          </w:p>
        </w:tc>
      </w:tr>
      <w:tr w:rsidR="008C76D1" w:rsidRPr="008C76D1" w14:paraId="781E657A" w14:textId="77777777" w:rsidTr="00CF3A17">
        <w:trPr>
          <w:trHeight w:val="302"/>
          <w:jc w:val="center"/>
        </w:trPr>
        <w:tc>
          <w:tcPr>
            <w:tcW w:w="1135" w:type="dxa"/>
            <w:shd w:val="clear" w:color="auto" w:fill="auto"/>
            <w:noWrap/>
            <w:vAlign w:val="center"/>
            <w:hideMark/>
          </w:tcPr>
          <w:p w14:paraId="3068DCF6" w14:textId="77777777" w:rsidR="00FA5B52" w:rsidRPr="008C76D1" w:rsidRDefault="00FA5B52" w:rsidP="00FA5B52">
            <w:pPr>
              <w:jc w:val="center"/>
              <w:rPr>
                <w:lang w:val="fr-CM" w:eastAsia="fr-CM"/>
              </w:rPr>
            </w:pPr>
            <w:r w:rsidRPr="008C76D1">
              <w:rPr>
                <w:lang w:val="fr-CM" w:eastAsia="fr-CM"/>
              </w:rPr>
              <w:t>1.4</w:t>
            </w:r>
          </w:p>
        </w:tc>
        <w:tc>
          <w:tcPr>
            <w:tcW w:w="5244" w:type="dxa"/>
            <w:shd w:val="clear" w:color="auto" w:fill="auto"/>
            <w:vAlign w:val="center"/>
            <w:hideMark/>
          </w:tcPr>
          <w:p w14:paraId="41F1921F" w14:textId="77777777" w:rsidR="00FA5B52" w:rsidRPr="008C76D1" w:rsidRDefault="00FA5B52" w:rsidP="00FA5B52">
            <w:pPr>
              <w:rPr>
                <w:lang w:val="fr-CM" w:eastAsia="fr-CM"/>
              </w:rPr>
            </w:pPr>
            <w:r w:rsidRPr="008C76D1">
              <w:rPr>
                <w:lang w:val="fr-CM" w:eastAsia="fr-CM"/>
              </w:rPr>
              <w:t>Approvisionnement en eau</w:t>
            </w:r>
          </w:p>
        </w:tc>
        <w:tc>
          <w:tcPr>
            <w:tcW w:w="1351" w:type="dxa"/>
            <w:gridSpan w:val="2"/>
            <w:shd w:val="clear" w:color="auto" w:fill="auto"/>
            <w:vAlign w:val="center"/>
            <w:hideMark/>
          </w:tcPr>
          <w:p w14:paraId="6B7F9769"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18E0836B" w14:textId="77777777" w:rsidR="00FA5B52" w:rsidRPr="008C76D1" w:rsidRDefault="00FA5B52" w:rsidP="00FA5B52">
            <w:pPr>
              <w:jc w:val="center"/>
              <w:rPr>
                <w:lang w:val="fr-CM" w:eastAsia="fr-CM"/>
              </w:rPr>
            </w:pPr>
          </w:p>
        </w:tc>
      </w:tr>
      <w:tr w:rsidR="008C76D1" w:rsidRPr="008C76D1" w14:paraId="06CDB9C3" w14:textId="77777777" w:rsidTr="00CF3A17">
        <w:trPr>
          <w:trHeight w:val="302"/>
          <w:jc w:val="center"/>
        </w:trPr>
        <w:tc>
          <w:tcPr>
            <w:tcW w:w="1135" w:type="dxa"/>
            <w:shd w:val="clear" w:color="auto" w:fill="auto"/>
            <w:noWrap/>
            <w:vAlign w:val="center"/>
            <w:hideMark/>
          </w:tcPr>
          <w:p w14:paraId="4127EFB5" w14:textId="77777777" w:rsidR="00FA5B52" w:rsidRPr="008C76D1" w:rsidRDefault="00FA5B52" w:rsidP="00FA5B52">
            <w:pPr>
              <w:jc w:val="center"/>
              <w:rPr>
                <w:lang w:val="fr-CM" w:eastAsia="fr-CM"/>
              </w:rPr>
            </w:pPr>
            <w:r w:rsidRPr="008C76D1">
              <w:rPr>
                <w:lang w:val="fr-CM" w:eastAsia="fr-CM"/>
              </w:rPr>
              <w:lastRenderedPageBreak/>
              <w:t>1.5</w:t>
            </w:r>
          </w:p>
        </w:tc>
        <w:tc>
          <w:tcPr>
            <w:tcW w:w="5244" w:type="dxa"/>
            <w:shd w:val="clear" w:color="auto" w:fill="auto"/>
            <w:vAlign w:val="center"/>
            <w:hideMark/>
          </w:tcPr>
          <w:p w14:paraId="3423CC4B" w14:textId="77777777" w:rsidR="00FA5B52" w:rsidRPr="008C76D1" w:rsidRDefault="00FA5B52" w:rsidP="00FA5B52">
            <w:pPr>
              <w:rPr>
                <w:lang w:val="fr-CM" w:eastAsia="fr-CM"/>
              </w:rPr>
            </w:pPr>
            <w:r w:rsidRPr="008C76D1">
              <w:rPr>
                <w:lang w:val="fr-CM" w:eastAsia="fr-CM"/>
              </w:rPr>
              <w:t>Approvisionnement en Energie électrique</w:t>
            </w:r>
          </w:p>
        </w:tc>
        <w:tc>
          <w:tcPr>
            <w:tcW w:w="1351" w:type="dxa"/>
            <w:gridSpan w:val="2"/>
            <w:shd w:val="clear" w:color="auto" w:fill="auto"/>
            <w:vAlign w:val="center"/>
            <w:hideMark/>
          </w:tcPr>
          <w:p w14:paraId="5C613568"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184AC0A8" w14:textId="77777777" w:rsidR="00FA5B52" w:rsidRPr="008C76D1" w:rsidRDefault="00FA5B52" w:rsidP="00FA5B52">
            <w:pPr>
              <w:jc w:val="center"/>
              <w:rPr>
                <w:lang w:val="fr-CM" w:eastAsia="fr-CM"/>
              </w:rPr>
            </w:pPr>
          </w:p>
        </w:tc>
      </w:tr>
      <w:tr w:rsidR="008C76D1" w:rsidRPr="008C76D1" w14:paraId="1495F8B3" w14:textId="77777777" w:rsidTr="00CF3A17">
        <w:trPr>
          <w:trHeight w:val="408"/>
          <w:jc w:val="center"/>
        </w:trPr>
        <w:tc>
          <w:tcPr>
            <w:tcW w:w="1135" w:type="dxa"/>
            <w:shd w:val="clear" w:color="auto" w:fill="auto"/>
            <w:noWrap/>
            <w:vAlign w:val="center"/>
            <w:hideMark/>
          </w:tcPr>
          <w:p w14:paraId="1D5C2151" w14:textId="77777777" w:rsidR="00FA5B52" w:rsidRPr="008C76D1" w:rsidRDefault="00FA5B52" w:rsidP="00FA5B52">
            <w:pPr>
              <w:jc w:val="center"/>
              <w:rPr>
                <w:lang w:val="fr-CM" w:eastAsia="fr-CM"/>
              </w:rPr>
            </w:pPr>
            <w:r w:rsidRPr="008C76D1">
              <w:rPr>
                <w:lang w:val="fr-CM" w:eastAsia="fr-CM"/>
              </w:rPr>
              <w:t>1.6</w:t>
            </w:r>
          </w:p>
        </w:tc>
        <w:tc>
          <w:tcPr>
            <w:tcW w:w="5244" w:type="dxa"/>
            <w:shd w:val="clear" w:color="auto" w:fill="auto"/>
            <w:vAlign w:val="center"/>
            <w:hideMark/>
          </w:tcPr>
          <w:p w14:paraId="7276F218" w14:textId="77777777" w:rsidR="00FA5B52" w:rsidRPr="008C76D1" w:rsidRDefault="00FA5B52" w:rsidP="00FA5B52">
            <w:pPr>
              <w:spacing w:line="259" w:lineRule="auto"/>
              <w:rPr>
                <w:rFonts w:eastAsia="Calibri"/>
                <w:sz w:val="22"/>
                <w:szCs w:val="22"/>
                <w:lang w:val="fr-CM" w:eastAsia="fr-CM"/>
              </w:rPr>
            </w:pPr>
            <w:r w:rsidRPr="008C76D1">
              <w:rPr>
                <w:rFonts w:eastAsia="Calibri"/>
                <w:sz w:val="22"/>
                <w:szCs w:val="22"/>
                <w:lang w:val="fr-CM" w:eastAsia="fr-CM"/>
              </w:rPr>
              <w:t>Gardiennage du chantier (jour et nuit)</w:t>
            </w:r>
          </w:p>
        </w:tc>
        <w:tc>
          <w:tcPr>
            <w:tcW w:w="1351" w:type="dxa"/>
            <w:gridSpan w:val="2"/>
            <w:shd w:val="clear" w:color="auto" w:fill="auto"/>
            <w:vAlign w:val="center"/>
            <w:hideMark/>
          </w:tcPr>
          <w:p w14:paraId="58328278" w14:textId="77777777" w:rsidR="00FA5B52" w:rsidRPr="008C76D1" w:rsidRDefault="00FA5B52" w:rsidP="00FA5B52">
            <w:pPr>
              <w:jc w:val="center"/>
              <w:rPr>
                <w:sz w:val="20"/>
                <w:szCs w:val="20"/>
                <w:lang w:val="fr-CM" w:eastAsia="fr-CM"/>
              </w:rPr>
            </w:pPr>
            <w:r w:rsidRPr="008C76D1">
              <w:rPr>
                <w:sz w:val="20"/>
                <w:szCs w:val="20"/>
                <w:lang w:val="fr-CM" w:eastAsia="fr-CM"/>
              </w:rPr>
              <w:t>Mois</w:t>
            </w:r>
          </w:p>
        </w:tc>
        <w:tc>
          <w:tcPr>
            <w:tcW w:w="2760" w:type="dxa"/>
            <w:gridSpan w:val="4"/>
            <w:shd w:val="clear" w:color="auto" w:fill="auto"/>
            <w:vAlign w:val="center"/>
          </w:tcPr>
          <w:p w14:paraId="24C42A42" w14:textId="77777777" w:rsidR="00FA5B52" w:rsidRPr="008C76D1" w:rsidRDefault="00FA5B52" w:rsidP="00FA5B52">
            <w:pPr>
              <w:jc w:val="center"/>
              <w:rPr>
                <w:lang w:val="fr-CM" w:eastAsia="fr-CM"/>
              </w:rPr>
            </w:pPr>
          </w:p>
        </w:tc>
      </w:tr>
      <w:tr w:rsidR="008C76D1" w:rsidRPr="008C76D1" w14:paraId="5ADE7CDB" w14:textId="77777777" w:rsidTr="00CF3A17">
        <w:trPr>
          <w:trHeight w:val="120"/>
          <w:jc w:val="center"/>
        </w:trPr>
        <w:tc>
          <w:tcPr>
            <w:tcW w:w="1135" w:type="dxa"/>
            <w:shd w:val="clear" w:color="auto" w:fill="auto"/>
            <w:vAlign w:val="center"/>
            <w:hideMark/>
          </w:tcPr>
          <w:p w14:paraId="5872B2E2" w14:textId="77777777" w:rsidR="00FA5B52" w:rsidRPr="008C76D1" w:rsidRDefault="00FA5B52" w:rsidP="00FA5B52">
            <w:pPr>
              <w:jc w:val="center"/>
              <w:rPr>
                <w:lang w:val="fr-CM" w:eastAsia="fr-CM"/>
              </w:rPr>
            </w:pPr>
          </w:p>
        </w:tc>
        <w:tc>
          <w:tcPr>
            <w:tcW w:w="5244" w:type="dxa"/>
            <w:shd w:val="clear" w:color="auto" w:fill="auto"/>
            <w:vAlign w:val="center"/>
            <w:hideMark/>
          </w:tcPr>
          <w:p w14:paraId="4345695C" w14:textId="77777777" w:rsidR="00FA5B52" w:rsidRPr="008C76D1" w:rsidRDefault="00FA5B52" w:rsidP="00FA5B52">
            <w:pPr>
              <w:jc w:val="center"/>
              <w:rPr>
                <w:lang w:val="fr-CM" w:eastAsia="fr-CM"/>
              </w:rPr>
            </w:pPr>
          </w:p>
        </w:tc>
        <w:tc>
          <w:tcPr>
            <w:tcW w:w="1351" w:type="dxa"/>
            <w:gridSpan w:val="2"/>
            <w:shd w:val="clear" w:color="auto" w:fill="auto"/>
            <w:vAlign w:val="center"/>
            <w:hideMark/>
          </w:tcPr>
          <w:p w14:paraId="58E7BF6B" w14:textId="77777777" w:rsidR="00FA5B52" w:rsidRPr="008C76D1" w:rsidRDefault="00FA5B52" w:rsidP="00FA5B52">
            <w:pPr>
              <w:jc w:val="center"/>
              <w:rPr>
                <w:lang w:val="fr-CM" w:eastAsia="fr-CM"/>
              </w:rPr>
            </w:pPr>
          </w:p>
        </w:tc>
        <w:tc>
          <w:tcPr>
            <w:tcW w:w="634" w:type="dxa"/>
            <w:shd w:val="clear" w:color="auto" w:fill="auto"/>
            <w:vAlign w:val="center"/>
            <w:hideMark/>
          </w:tcPr>
          <w:p w14:paraId="4DA75346" w14:textId="77777777" w:rsidR="00FA5B52" w:rsidRPr="008C76D1" w:rsidRDefault="00FA5B52" w:rsidP="00FA5B52">
            <w:pPr>
              <w:jc w:val="center"/>
              <w:rPr>
                <w:lang w:val="fr-CM" w:eastAsia="fr-CM"/>
              </w:rPr>
            </w:pPr>
          </w:p>
        </w:tc>
        <w:tc>
          <w:tcPr>
            <w:tcW w:w="992" w:type="dxa"/>
            <w:gridSpan w:val="2"/>
            <w:shd w:val="clear" w:color="auto" w:fill="auto"/>
            <w:vAlign w:val="center"/>
            <w:hideMark/>
          </w:tcPr>
          <w:p w14:paraId="27327162" w14:textId="77777777" w:rsidR="00FA5B52" w:rsidRPr="008C76D1" w:rsidRDefault="00FA5B52" w:rsidP="00FA5B52">
            <w:pPr>
              <w:jc w:val="center"/>
              <w:rPr>
                <w:lang w:val="fr-CM" w:eastAsia="fr-CM"/>
              </w:rPr>
            </w:pPr>
          </w:p>
        </w:tc>
        <w:tc>
          <w:tcPr>
            <w:tcW w:w="1134" w:type="dxa"/>
            <w:shd w:val="clear" w:color="auto" w:fill="auto"/>
            <w:vAlign w:val="center"/>
            <w:hideMark/>
          </w:tcPr>
          <w:p w14:paraId="553484FB" w14:textId="77777777" w:rsidR="00FA5B52" w:rsidRPr="008C76D1" w:rsidRDefault="00FA5B52" w:rsidP="00FA5B52">
            <w:pPr>
              <w:jc w:val="center"/>
              <w:rPr>
                <w:lang w:val="fr-CM" w:eastAsia="fr-CM"/>
              </w:rPr>
            </w:pPr>
          </w:p>
        </w:tc>
      </w:tr>
      <w:tr w:rsidR="008C76D1" w:rsidRPr="008C76D1" w14:paraId="6F0692F9" w14:textId="77777777" w:rsidTr="00CF3A17">
        <w:trPr>
          <w:trHeight w:val="336"/>
          <w:jc w:val="center"/>
        </w:trPr>
        <w:tc>
          <w:tcPr>
            <w:tcW w:w="1135" w:type="dxa"/>
            <w:shd w:val="clear" w:color="auto" w:fill="auto"/>
            <w:vAlign w:val="center"/>
            <w:hideMark/>
          </w:tcPr>
          <w:p w14:paraId="2468B813" w14:textId="77777777" w:rsidR="00FA5B52" w:rsidRPr="008C76D1" w:rsidRDefault="00FA5B52" w:rsidP="00FA5B52">
            <w:pPr>
              <w:jc w:val="center"/>
              <w:rPr>
                <w:b/>
                <w:bCs/>
                <w:lang w:val="fr-CM" w:eastAsia="fr-CM"/>
              </w:rPr>
            </w:pPr>
            <w:r w:rsidRPr="008C76D1">
              <w:rPr>
                <w:b/>
                <w:bCs/>
                <w:lang w:val="fr-CM" w:eastAsia="fr-CM"/>
              </w:rPr>
              <w:t>2</w:t>
            </w:r>
          </w:p>
        </w:tc>
        <w:tc>
          <w:tcPr>
            <w:tcW w:w="9355" w:type="dxa"/>
            <w:gridSpan w:val="7"/>
            <w:shd w:val="clear" w:color="000000" w:fill="B4C6E7"/>
            <w:vAlign w:val="center"/>
            <w:hideMark/>
          </w:tcPr>
          <w:p w14:paraId="606A7490" w14:textId="77777777" w:rsidR="00FA5B52" w:rsidRPr="008C76D1" w:rsidRDefault="00FA5B52" w:rsidP="00FA5B52">
            <w:pPr>
              <w:jc w:val="center"/>
              <w:rPr>
                <w:lang w:val="fr-CM" w:eastAsia="fr-CM"/>
              </w:rPr>
            </w:pPr>
            <w:r w:rsidRPr="008C76D1">
              <w:rPr>
                <w:b/>
                <w:bCs/>
                <w:lang w:val="fr-CM" w:eastAsia="fr-CM"/>
              </w:rPr>
              <w:t>INFRASTRUCTURE (FONDATIONS HAUTEUR 3,00m)</w:t>
            </w:r>
          </w:p>
        </w:tc>
      </w:tr>
      <w:tr w:rsidR="008C76D1" w:rsidRPr="008C76D1" w14:paraId="11EBE077" w14:textId="77777777" w:rsidTr="00CF3A17">
        <w:trPr>
          <w:trHeight w:val="301"/>
          <w:jc w:val="center"/>
        </w:trPr>
        <w:tc>
          <w:tcPr>
            <w:tcW w:w="1135" w:type="dxa"/>
            <w:shd w:val="clear" w:color="auto" w:fill="auto"/>
            <w:vAlign w:val="center"/>
            <w:hideMark/>
          </w:tcPr>
          <w:p w14:paraId="6A41526A" w14:textId="77777777" w:rsidR="00FA5B52" w:rsidRPr="008C76D1" w:rsidRDefault="00FA5B52" w:rsidP="00FA5B52">
            <w:pPr>
              <w:jc w:val="center"/>
              <w:rPr>
                <w:b/>
                <w:bCs/>
                <w:lang w:val="fr-CM" w:eastAsia="fr-CM"/>
              </w:rPr>
            </w:pPr>
            <w:r w:rsidRPr="008C76D1">
              <w:rPr>
                <w:b/>
                <w:bCs/>
                <w:lang w:val="fr-CM" w:eastAsia="fr-CM"/>
              </w:rPr>
              <w:t>2.1</w:t>
            </w:r>
          </w:p>
        </w:tc>
        <w:tc>
          <w:tcPr>
            <w:tcW w:w="9355" w:type="dxa"/>
            <w:gridSpan w:val="7"/>
            <w:shd w:val="clear" w:color="auto" w:fill="auto"/>
            <w:vAlign w:val="center"/>
            <w:hideMark/>
          </w:tcPr>
          <w:p w14:paraId="6703A55D" w14:textId="77777777" w:rsidR="00FA5B52" w:rsidRPr="008C76D1" w:rsidRDefault="00FA5B52" w:rsidP="00FA5B52">
            <w:pPr>
              <w:jc w:val="center"/>
              <w:rPr>
                <w:lang w:val="fr-CM" w:eastAsia="fr-CM"/>
              </w:rPr>
            </w:pPr>
            <w:r w:rsidRPr="008C76D1">
              <w:rPr>
                <w:b/>
                <w:bCs/>
                <w:lang w:val="fr-CM" w:eastAsia="fr-CM"/>
              </w:rPr>
              <w:t>TERRASSEMENTS &amp; MOUVEMENTS DES TERRES</w:t>
            </w:r>
          </w:p>
        </w:tc>
      </w:tr>
      <w:tr w:rsidR="008C76D1" w:rsidRPr="008C76D1" w14:paraId="12C9FAB3" w14:textId="77777777" w:rsidTr="00CF3A17">
        <w:trPr>
          <w:trHeight w:val="302"/>
          <w:jc w:val="center"/>
        </w:trPr>
        <w:tc>
          <w:tcPr>
            <w:tcW w:w="1135" w:type="dxa"/>
            <w:shd w:val="clear" w:color="auto" w:fill="auto"/>
            <w:vAlign w:val="center"/>
            <w:hideMark/>
          </w:tcPr>
          <w:p w14:paraId="210EFC7D" w14:textId="77777777" w:rsidR="00FA5B52" w:rsidRPr="008C76D1" w:rsidRDefault="00FA5B52" w:rsidP="00FA5B52">
            <w:pPr>
              <w:jc w:val="center"/>
              <w:rPr>
                <w:lang w:val="fr-CM" w:eastAsia="fr-CM"/>
              </w:rPr>
            </w:pPr>
            <w:r w:rsidRPr="008C76D1">
              <w:rPr>
                <w:lang w:val="fr-CM" w:eastAsia="fr-CM"/>
              </w:rPr>
              <w:t>2.1.1</w:t>
            </w:r>
          </w:p>
        </w:tc>
        <w:tc>
          <w:tcPr>
            <w:tcW w:w="5244" w:type="dxa"/>
            <w:shd w:val="clear" w:color="auto" w:fill="auto"/>
            <w:noWrap/>
            <w:vAlign w:val="center"/>
            <w:hideMark/>
          </w:tcPr>
          <w:p w14:paraId="56F91748" w14:textId="77777777" w:rsidR="00FA5B52" w:rsidRPr="008C76D1" w:rsidRDefault="00FA5B52" w:rsidP="00FA5B52">
            <w:pPr>
              <w:rPr>
                <w:lang w:val="fr-CM" w:eastAsia="fr-CM"/>
              </w:rPr>
            </w:pPr>
            <w:r w:rsidRPr="008C76D1">
              <w:rPr>
                <w:lang w:val="fr-CM" w:eastAsia="fr-CM"/>
              </w:rPr>
              <w:t>Travaux de démolitions</w:t>
            </w:r>
          </w:p>
          <w:p w14:paraId="2CFF1720" w14:textId="77777777" w:rsidR="00FA5B52" w:rsidRPr="008C76D1" w:rsidRDefault="00FA5B52" w:rsidP="00FA5B52">
            <w:pPr>
              <w:widowControl w:val="0"/>
              <w:kinsoku w:val="0"/>
              <w:overflowPunct w:val="0"/>
              <w:autoSpaceDE w:val="0"/>
              <w:adjustRightInd w:val="0"/>
              <w:jc w:val="both"/>
              <w:rPr>
                <w:sz w:val="22"/>
                <w:szCs w:val="22"/>
              </w:rPr>
            </w:pPr>
            <w:r w:rsidRPr="008C76D1">
              <w:rPr>
                <w:sz w:val="22"/>
                <w:szCs w:val="22"/>
              </w:rPr>
              <w:t>Ce prix rémunère l’ensemble de démolitions des ouvrages y compris l’évacuation des</w:t>
            </w:r>
            <w:r w:rsidRPr="008C76D1">
              <w:rPr>
                <w:spacing w:val="-4"/>
                <w:sz w:val="22"/>
                <w:szCs w:val="22"/>
              </w:rPr>
              <w:t xml:space="preserve"> </w:t>
            </w:r>
            <w:r w:rsidRPr="008C76D1">
              <w:rPr>
                <w:sz w:val="22"/>
                <w:szCs w:val="22"/>
              </w:rPr>
              <w:t>gravats</w:t>
            </w:r>
          </w:p>
          <w:p w14:paraId="5126E4AA" w14:textId="77777777" w:rsidR="00FA5B52" w:rsidRPr="008C76D1" w:rsidRDefault="00FA5B52" w:rsidP="00FA5B52">
            <w:pPr>
              <w:rPr>
                <w:lang w:val="fr-CM" w:eastAsia="fr-CM"/>
              </w:rPr>
            </w:pPr>
            <w:r w:rsidRPr="008C76D1">
              <w:rPr>
                <w:rFonts w:eastAsia="Calibri"/>
                <w:b/>
                <w:bCs/>
                <w:sz w:val="22"/>
                <w:szCs w:val="22"/>
              </w:rPr>
              <w:t>Le Forfait</w:t>
            </w:r>
            <w:r w:rsidRPr="008C76D1">
              <w:rPr>
                <w:rFonts w:eastAsia="Calibri"/>
                <w:b/>
                <w:bCs/>
                <w:spacing w:val="-1"/>
                <w:sz w:val="22"/>
                <w:szCs w:val="22"/>
              </w:rPr>
              <w:t xml:space="preserve"> </w:t>
            </w:r>
            <w:r w:rsidRPr="008C76D1">
              <w:rPr>
                <w:rFonts w:eastAsia="Calibri"/>
                <w:b/>
                <w:bCs/>
                <w:sz w:val="22"/>
                <w:szCs w:val="22"/>
              </w:rPr>
              <w:t>à………………………………Francs</w:t>
            </w:r>
            <w:r w:rsidRPr="008C76D1">
              <w:rPr>
                <w:rFonts w:eastAsia="Calibri"/>
                <w:b/>
                <w:bCs/>
                <w:spacing w:val="-1"/>
                <w:sz w:val="22"/>
                <w:szCs w:val="22"/>
              </w:rPr>
              <w:t xml:space="preserve"> </w:t>
            </w:r>
            <w:r w:rsidRPr="008C76D1">
              <w:rPr>
                <w:rFonts w:eastAsia="Calibri"/>
                <w:b/>
                <w:bCs/>
                <w:sz w:val="22"/>
                <w:szCs w:val="22"/>
              </w:rPr>
              <w:t>CFA</w:t>
            </w:r>
          </w:p>
        </w:tc>
        <w:tc>
          <w:tcPr>
            <w:tcW w:w="1351" w:type="dxa"/>
            <w:gridSpan w:val="2"/>
            <w:shd w:val="clear" w:color="auto" w:fill="auto"/>
            <w:vAlign w:val="center"/>
            <w:hideMark/>
          </w:tcPr>
          <w:p w14:paraId="5C1F36E1"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34894FDF" w14:textId="77777777" w:rsidR="00FA5B52" w:rsidRPr="008C76D1" w:rsidRDefault="00FA5B52" w:rsidP="00FA5B52">
            <w:pPr>
              <w:jc w:val="center"/>
              <w:rPr>
                <w:lang w:val="fr-CM" w:eastAsia="fr-CM"/>
              </w:rPr>
            </w:pPr>
          </w:p>
        </w:tc>
      </w:tr>
      <w:tr w:rsidR="008C76D1" w:rsidRPr="008C76D1" w14:paraId="61335A64" w14:textId="77777777" w:rsidTr="00CF3A17">
        <w:trPr>
          <w:trHeight w:val="879"/>
          <w:jc w:val="center"/>
        </w:trPr>
        <w:tc>
          <w:tcPr>
            <w:tcW w:w="1135" w:type="dxa"/>
            <w:shd w:val="clear" w:color="auto" w:fill="auto"/>
            <w:vAlign w:val="center"/>
            <w:hideMark/>
          </w:tcPr>
          <w:p w14:paraId="69A372F3" w14:textId="77777777" w:rsidR="00FA5B52" w:rsidRPr="008C76D1" w:rsidRDefault="00FA5B52" w:rsidP="00FA5B52">
            <w:pPr>
              <w:jc w:val="center"/>
              <w:rPr>
                <w:lang w:val="fr-CM" w:eastAsia="fr-CM"/>
              </w:rPr>
            </w:pPr>
            <w:r w:rsidRPr="008C76D1">
              <w:rPr>
                <w:lang w:val="fr-CM" w:eastAsia="fr-CM"/>
              </w:rPr>
              <w:t>2.1.2</w:t>
            </w:r>
          </w:p>
        </w:tc>
        <w:tc>
          <w:tcPr>
            <w:tcW w:w="5244" w:type="dxa"/>
            <w:shd w:val="clear" w:color="auto" w:fill="auto"/>
            <w:vAlign w:val="center"/>
            <w:hideMark/>
          </w:tcPr>
          <w:p w14:paraId="3E7DD0E2" w14:textId="77777777" w:rsidR="00FA5B52" w:rsidRPr="008C76D1" w:rsidRDefault="00FA5B52" w:rsidP="00FA5B52">
            <w:pPr>
              <w:jc w:val="both"/>
              <w:rPr>
                <w:lang w:val="fr-CM" w:eastAsia="fr-CM"/>
              </w:rPr>
            </w:pPr>
            <w:r w:rsidRPr="008C76D1">
              <w:rPr>
                <w:lang w:val="fr-CM" w:eastAsia="fr-CM"/>
              </w:rPr>
              <w:t>Terrassement en pleine masse en vue du nivellement de la plateforme et évacuation des déchets à la décharge publique</w:t>
            </w:r>
          </w:p>
          <w:p w14:paraId="7BC34A8F" w14:textId="77777777" w:rsidR="00FA5B52" w:rsidRPr="008C76D1" w:rsidRDefault="00FA5B52" w:rsidP="008A2733">
            <w:pPr>
              <w:jc w:val="both"/>
              <w:rPr>
                <w:rFonts w:eastAsia="Calibri"/>
                <w:sz w:val="22"/>
                <w:szCs w:val="22"/>
              </w:rPr>
            </w:pPr>
            <w:r w:rsidRPr="008C76D1">
              <w:rPr>
                <w:rFonts w:eastAsia="Calibri"/>
                <w:sz w:val="22"/>
                <w:szCs w:val="22"/>
              </w:rPr>
              <w:t xml:space="preserve">Ce prix rémunère l’ensemble des terrassements et nivellement de la plateforme sur la parcelle considérée. Elle comprend notamment : </w:t>
            </w:r>
          </w:p>
          <w:p w14:paraId="0E1055B3" w14:textId="77777777" w:rsidR="00FA5B52" w:rsidRPr="008C76D1" w:rsidRDefault="00FA5B52" w:rsidP="008A2733">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mobilisation du matériel nécessaire pour les terrassements et nivellement de la plateforme ;</w:t>
            </w:r>
          </w:p>
          <w:p w14:paraId="23B47059" w14:textId="1681CD1E" w:rsidR="00FA5B52" w:rsidRPr="008C76D1" w:rsidRDefault="00FA5B52" w:rsidP="008A2733">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mobilisation du personnel nécessaire pour les terrassements et nivellement de la </w:t>
            </w:r>
            <w:r w:rsidR="008A2733" w:rsidRPr="008C76D1">
              <w:rPr>
                <w:rFonts w:eastAsia="Calibri"/>
                <w:sz w:val="22"/>
                <w:szCs w:val="22"/>
              </w:rPr>
              <w:t>plateforme ;</w:t>
            </w:r>
          </w:p>
          <w:p w14:paraId="5C46C246" w14:textId="77777777" w:rsidR="00FA5B52" w:rsidRPr="008C76D1" w:rsidRDefault="00FA5B52" w:rsidP="008A2733">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2197DD42" w14:textId="77777777" w:rsidR="00FA5B52" w:rsidRPr="008C76D1" w:rsidRDefault="00FA5B52" w:rsidP="008A2733">
            <w:pPr>
              <w:rPr>
                <w:rFonts w:eastAsia="Calibri"/>
                <w:b/>
                <w:sz w:val="22"/>
                <w:szCs w:val="22"/>
              </w:rPr>
            </w:pPr>
            <w:r w:rsidRPr="008C76D1">
              <w:rPr>
                <w:rFonts w:eastAsia="Calibri"/>
                <w:b/>
                <w:sz w:val="22"/>
                <w:szCs w:val="22"/>
              </w:rPr>
              <w:t>L’ensemble à ………………Francs CFA</w:t>
            </w:r>
          </w:p>
        </w:tc>
        <w:tc>
          <w:tcPr>
            <w:tcW w:w="1351" w:type="dxa"/>
            <w:gridSpan w:val="2"/>
            <w:shd w:val="clear" w:color="auto" w:fill="auto"/>
            <w:vAlign w:val="center"/>
            <w:hideMark/>
          </w:tcPr>
          <w:p w14:paraId="5A10010B"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3304FB8F" w14:textId="77777777" w:rsidR="00FA5B52" w:rsidRPr="008C76D1" w:rsidRDefault="00FA5B52" w:rsidP="00FA5B52">
            <w:pPr>
              <w:jc w:val="center"/>
              <w:rPr>
                <w:lang w:val="fr-CM" w:eastAsia="fr-CM"/>
              </w:rPr>
            </w:pPr>
          </w:p>
        </w:tc>
      </w:tr>
      <w:tr w:rsidR="008C76D1" w:rsidRPr="008C76D1" w14:paraId="04E1A662" w14:textId="77777777" w:rsidTr="00CF3A17">
        <w:trPr>
          <w:trHeight w:val="302"/>
          <w:jc w:val="center"/>
        </w:trPr>
        <w:tc>
          <w:tcPr>
            <w:tcW w:w="1135" w:type="dxa"/>
            <w:shd w:val="clear" w:color="auto" w:fill="auto"/>
            <w:vAlign w:val="center"/>
            <w:hideMark/>
          </w:tcPr>
          <w:p w14:paraId="0A1F8613" w14:textId="77777777" w:rsidR="00FA5B52" w:rsidRPr="008C76D1" w:rsidRDefault="00FA5B52" w:rsidP="00FA5B52">
            <w:pPr>
              <w:jc w:val="center"/>
              <w:rPr>
                <w:lang w:val="fr-CM" w:eastAsia="fr-CM"/>
              </w:rPr>
            </w:pPr>
            <w:r w:rsidRPr="008C76D1">
              <w:rPr>
                <w:lang w:val="fr-CM" w:eastAsia="fr-CM"/>
              </w:rPr>
              <w:t>2.1.3</w:t>
            </w:r>
          </w:p>
        </w:tc>
        <w:tc>
          <w:tcPr>
            <w:tcW w:w="5244" w:type="dxa"/>
            <w:shd w:val="clear" w:color="auto" w:fill="auto"/>
            <w:vAlign w:val="center"/>
            <w:hideMark/>
          </w:tcPr>
          <w:p w14:paraId="76672EE9" w14:textId="77777777" w:rsidR="00FA5B52" w:rsidRPr="008C76D1" w:rsidRDefault="00FA5B52" w:rsidP="00FA5B52">
            <w:pPr>
              <w:rPr>
                <w:lang w:val="fr-CM" w:eastAsia="fr-CM"/>
              </w:rPr>
            </w:pPr>
            <w:r w:rsidRPr="008C76D1">
              <w:rPr>
                <w:lang w:val="fr-CM" w:eastAsia="fr-CM"/>
              </w:rPr>
              <w:t>Fouille en puit sous semelles isolées</w:t>
            </w:r>
          </w:p>
          <w:p w14:paraId="6F7FA0B2" w14:textId="77777777" w:rsidR="00FA5B52" w:rsidRPr="008C76D1" w:rsidRDefault="00FA5B52" w:rsidP="008A2733">
            <w:pPr>
              <w:jc w:val="both"/>
              <w:rPr>
                <w:rFonts w:eastAsia="Calibri"/>
                <w:sz w:val="22"/>
                <w:szCs w:val="22"/>
              </w:rPr>
            </w:pPr>
            <w:r w:rsidRPr="008C76D1">
              <w:rPr>
                <w:rFonts w:eastAsia="Calibri"/>
                <w:sz w:val="22"/>
                <w:szCs w:val="22"/>
              </w:rPr>
              <w:t>Ce prix rémunère au mètre cube, les fouilles sous semelles isolées sur le site en fondations. Elle comprend notamment :</w:t>
            </w:r>
          </w:p>
          <w:p w14:paraId="0E44B6D7"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matériel nécessaire pour les fouilles ;</w:t>
            </w:r>
          </w:p>
          <w:p w14:paraId="7D27186A"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personnel nécessaire pour les fouilles ;</w:t>
            </w:r>
          </w:p>
          <w:p w14:paraId="5FE09131"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Les fouilles conformément au plan de fondation ;</w:t>
            </w:r>
          </w:p>
          <w:p w14:paraId="452EFA37" w14:textId="77777777" w:rsidR="00FA5B52" w:rsidRPr="008C76D1" w:rsidRDefault="00FA5B52" w:rsidP="008A2733">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Toutes autres sujétions.</w:t>
            </w:r>
          </w:p>
          <w:p w14:paraId="3641DBA9" w14:textId="77777777" w:rsidR="00FA5B52" w:rsidRPr="008C76D1" w:rsidRDefault="00FA5B52" w:rsidP="008A2733">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1794A76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CE6FF6C" w14:textId="77777777" w:rsidR="00FA5B52" w:rsidRPr="008C76D1" w:rsidRDefault="00FA5B52" w:rsidP="00FA5B52">
            <w:pPr>
              <w:jc w:val="center"/>
              <w:rPr>
                <w:lang w:val="fr-CM" w:eastAsia="fr-CM"/>
              </w:rPr>
            </w:pPr>
          </w:p>
        </w:tc>
      </w:tr>
      <w:tr w:rsidR="008C76D1" w:rsidRPr="008C76D1" w14:paraId="18DA754B" w14:textId="77777777" w:rsidTr="00CF3A17">
        <w:trPr>
          <w:trHeight w:val="302"/>
          <w:jc w:val="center"/>
        </w:trPr>
        <w:tc>
          <w:tcPr>
            <w:tcW w:w="1135" w:type="dxa"/>
            <w:shd w:val="clear" w:color="auto" w:fill="auto"/>
            <w:vAlign w:val="center"/>
            <w:hideMark/>
          </w:tcPr>
          <w:p w14:paraId="5FB8B067" w14:textId="77777777" w:rsidR="00FA5B52" w:rsidRPr="008C76D1" w:rsidRDefault="00FA5B52" w:rsidP="00FA5B52">
            <w:pPr>
              <w:jc w:val="center"/>
              <w:rPr>
                <w:lang w:val="fr-CM" w:eastAsia="fr-CM"/>
              </w:rPr>
            </w:pPr>
            <w:r w:rsidRPr="008C76D1">
              <w:rPr>
                <w:lang w:val="fr-CM" w:eastAsia="fr-CM"/>
              </w:rPr>
              <w:t>2.1.4</w:t>
            </w:r>
          </w:p>
        </w:tc>
        <w:tc>
          <w:tcPr>
            <w:tcW w:w="5244" w:type="dxa"/>
            <w:shd w:val="clear" w:color="auto" w:fill="auto"/>
            <w:vAlign w:val="center"/>
            <w:hideMark/>
          </w:tcPr>
          <w:p w14:paraId="4B543F1A" w14:textId="77777777" w:rsidR="00FA5B52" w:rsidRPr="008C76D1" w:rsidRDefault="00FA5B52" w:rsidP="00FA5B52">
            <w:pPr>
              <w:rPr>
                <w:lang w:val="fr-CM" w:eastAsia="fr-CM"/>
              </w:rPr>
            </w:pPr>
            <w:r w:rsidRPr="008C76D1">
              <w:rPr>
                <w:lang w:val="fr-CM" w:eastAsia="fr-CM"/>
              </w:rPr>
              <w:t>Fouille en rigoles sous longrines</w:t>
            </w:r>
          </w:p>
          <w:p w14:paraId="7A05A08F" w14:textId="42214E98" w:rsidR="00FA5B52" w:rsidRPr="008C76D1" w:rsidRDefault="00FA5B52" w:rsidP="00800F50">
            <w:pPr>
              <w:jc w:val="both"/>
              <w:rPr>
                <w:rFonts w:eastAsia="Calibri"/>
                <w:sz w:val="22"/>
                <w:szCs w:val="22"/>
              </w:rPr>
            </w:pPr>
            <w:r w:rsidRPr="008C76D1">
              <w:rPr>
                <w:rFonts w:eastAsia="Calibri"/>
                <w:sz w:val="22"/>
                <w:szCs w:val="22"/>
              </w:rPr>
              <w:t xml:space="preserve">Ce prix rémunère au mètre cube, les fouilles </w:t>
            </w:r>
            <w:r w:rsidRPr="008C76D1">
              <w:rPr>
                <w:lang w:val="fr-CM" w:eastAsia="fr-CM"/>
              </w:rPr>
              <w:t>en rigoles sous longrines</w:t>
            </w:r>
            <w:r w:rsidRPr="008C76D1">
              <w:rPr>
                <w:rFonts w:eastAsia="Calibri"/>
                <w:sz w:val="22"/>
                <w:szCs w:val="22"/>
              </w:rPr>
              <w:t xml:space="preserve"> sur le site en fondations. Elle comprend notamment :</w:t>
            </w:r>
          </w:p>
          <w:p w14:paraId="44ED7F2A" w14:textId="77777777" w:rsidR="00FA5B52" w:rsidRPr="008C76D1" w:rsidRDefault="00FA5B52" w:rsidP="00800F5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matériel nécessaire pour les fouilles ;</w:t>
            </w:r>
          </w:p>
          <w:p w14:paraId="663459C7" w14:textId="77777777" w:rsidR="00FA5B52" w:rsidRPr="008C76D1" w:rsidRDefault="00FA5B52" w:rsidP="00800F5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personnel nécessaire pour les fouilles ;</w:t>
            </w:r>
          </w:p>
          <w:p w14:paraId="01651A3D" w14:textId="77777777" w:rsidR="00FA5B52" w:rsidRPr="008C76D1" w:rsidRDefault="00FA5B52" w:rsidP="00800F5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Les fouilles conformément au plan de fondation ;</w:t>
            </w:r>
          </w:p>
          <w:p w14:paraId="1EAC3BB4" w14:textId="77777777" w:rsidR="00FA5B52" w:rsidRPr="008C76D1" w:rsidRDefault="00FA5B52" w:rsidP="00800F5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Toutes autres sujétions.</w:t>
            </w:r>
          </w:p>
          <w:p w14:paraId="507B1BF1" w14:textId="77777777" w:rsidR="00FA5B52" w:rsidRPr="008C76D1" w:rsidRDefault="00FA5B52" w:rsidP="00800F5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1DEBD0B2"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7AB1FA40" w14:textId="77777777" w:rsidR="00FA5B52" w:rsidRPr="008C76D1" w:rsidRDefault="00FA5B52" w:rsidP="00FA5B52">
            <w:pPr>
              <w:jc w:val="center"/>
              <w:rPr>
                <w:lang w:val="fr-CM" w:eastAsia="fr-CM"/>
              </w:rPr>
            </w:pPr>
          </w:p>
        </w:tc>
      </w:tr>
      <w:tr w:rsidR="008C76D1" w:rsidRPr="008C76D1" w14:paraId="5AF208AC" w14:textId="77777777" w:rsidTr="00CF3A17">
        <w:trPr>
          <w:trHeight w:val="302"/>
          <w:jc w:val="center"/>
        </w:trPr>
        <w:tc>
          <w:tcPr>
            <w:tcW w:w="1135" w:type="dxa"/>
            <w:shd w:val="clear" w:color="auto" w:fill="auto"/>
            <w:vAlign w:val="center"/>
            <w:hideMark/>
          </w:tcPr>
          <w:p w14:paraId="0FD28475" w14:textId="77777777" w:rsidR="00FA5B52" w:rsidRPr="008C76D1" w:rsidRDefault="00FA5B52" w:rsidP="00FA5B52">
            <w:pPr>
              <w:jc w:val="center"/>
              <w:rPr>
                <w:lang w:val="fr-CM" w:eastAsia="fr-CM"/>
              </w:rPr>
            </w:pPr>
            <w:r w:rsidRPr="008C76D1">
              <w:rPr>
                <w:lang w:val="fr-CM" w:eastAsia="fr-CM"/>
              </w:rPr>
              <w:t>2.1.5</w:t>
            </w:r>
          </w:p>
        </w:tc>
        <w:tc>
          <w:tcPr>
            <w:tcW w:w="5244" w:type="dxa"/>
            <w:shd w:val="clear" w:color="auto" w:fill="auto"/>
            <w:vAlign w:val="center"/>
            <w:hideMark/>
          </w:tcPr>
          <w:p w14:paraId="1A30378D" w14:textId="77777777" w:rsidR="00FA5B52" w:rsidRPr="008C76D1" w:rsidRDefault="00FA5B52" w:rsidP="00FA5B52">
            <w:pPr>
              <w:rPr>
                <w:lang w:val="fr-CM" w:eastAsia="fr-CM"/>
              </w:rPr>
            </w:pPr>
            <w:r w:rsidRPr="008C76D1">
              <w:rPr>
                <w:lang w:val="fr-CM" w:eastAsia="fr-CM"/>
              </w:rPr>
              <w:t>Remblais compactés en fondation</w:t>
            </w:r>
          </w:p>
          <w:p w14:paraId="46CFD4CB" w14:textId="77777777" w:rsidR="00FA5B52" w:rsidRPr="008C76D1" w:rsidRDefault="00FA5B52" w:rsidP="00800F50">
            <w:pPr>
              <w:jc w:val="both"/>
              <w:rPr>
                <w:rFonts w:eastAsia="Calibri"/>
                <w:sz w:val="22"/>
                <w:szCs w:val="22"/>
              </w:rPr>
            </w:pPr>
            <w:r w:rsidRPr="008C76D1">
              <w:rPr>
                <w:rFonts w:eastAsia="Calibri"/>
                <w:sz w:val="22"/>
                <w:szCs w:val="22"/>
              </w:rPr>
              <w:t>Ce prix rémunère au mètre cube, le remblai compacté au droit des fondations. Elle comprend notamment :</w:t>
            </w:r>
          </w:p>
          <w:p w14:paraId="2E234EE8" w14:textId="77777777" w:rsidR="00FA5B52" w:rsidRPr="008C76D1" w:rsidRDefault="00FA5B52" w:rsidP="00800F50">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La mobilisation d’une dame sauteuse ou d’un compacteur manuel ;</w:t>
            </w:r>
          </w:p>
          <w:p w14:paraId="1B96E7FC" w14:textId="77777777" w:rsidR="00FA5B52" w:rsidRPr="008C76D1" w:rsidRDefault="00FA5B52" w:rsidP="00800F50">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La mobilisation du personnel nécessaire pour les remblais ;</w:t>
            </w:r>
          </w:p>
          <w:p w14:paraId="074E6FE3"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à pied d’œuvre des matériaux de remblais ;</w:t>
            </w:r>
          </w:p>
          <w:p w14:paraId="672719ED"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mise en œuvre du remblai dans les fouilles ;</w:t>
            </w:r>
          </w:p>
          <w:p w14:paraId="621A775B"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compactage soigné du remblai ;</w:t>
            </w:r>
          </w:p>
          <w:p w14:paraId="2C61CB3B"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3EBE62DC" w14:textId="77777777" w:rsidR="00FA5B52" w:rsidRPr="008C76D1" w:rsidRDefault="00FA5B52" w:rsidP="00800F5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28E37641"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93C5768" w14:textId="77777777" w:rsidR="00FA5B52" w:rsidRPr="008C76D1" w:rsidRDefault="00FA5B52" w:rsidP="00FA5B52">
            <w:pPr>
              <w:jc w:val="center"/>
              <w:rPr>
                <w:lang w:val="fr-CM" w:eastAsia="fr-CM"/>
              </w:rPr>
            </w:pPr>
          </w:p>
        </w:tc>
      </w:tr>
      <w:tr w:rsidR="008C76D1" w:rsidRPr="008C76D1" w14:paraId="14808370" w14:textId="77777777" w:rsidTr="00CF3A17">
        <w:trPr>
          <w:trHeight w:val="334"/>
          <w:jc w:val="center"/>
        </w:trPr>
        <w:tc>
          <w:tcPr>
            <w:tcW w:w="1135" w:type="dxa"/>
            <w:shd w:val="clear" w:color="auto" w:fill="auto"/>
            <w:vAlign w:val="center"/>
            <w:hideMark/>
          </w:tcPr>
          <w:p w14:paraId="12438ACD" w14:textId="77777777" w:rsidR="00FA5B52" w:rsidRPr="008C76D1" w:rsidRDefault="00FA5B52" w:rsidP="00FA5B52">
            <w:pPr>
              <w:jc w:val="center"/>
              <w:rPr>
                <w:b/>
                <w:bCs/>
                <w:lang w:val="fr-CM" w:eastAsia="fr-CM"/>
              </w:rPr>
            </w:pPr>
            <w:r w:rsidRPr="008C76D1">
              <w:rPr>
                <w:b/>
                <w:bCs/>
                <w:lang w:val="fr-CM" w:eastAsia="fr-CM"/>
              </w:rPr>
              <w:t>2.2</w:t>
            </w:r>
          </w:p>
        </w:tc>
        <w:tc>
          <w:tcPr>
            <w:tcW w:w="9355" w:type="dxa"/>
            <w:gridSpan w:val="7"/>
            <w:shd w:val="clear" w:color="auto" w:fill="auto"/>
            <w:vAlign w:val="center"/>
            <w:hideMark/>
          </w:tcPr>
          <w:p w14:paraId="4430858E" w14:textId="77777777" w:rsidR="00FA5B52" w:rsidRPr="008C76D1" w:rsidRDefault="00FA5B52" w:rsidP="00FA5B52">
            <w:pPr>
              <w:jc w:val="center"/>
              <w:rPr>
                <w:lang w:val="fr-CM" w:eastAsia="fr-CM"/>
              </w:rPr>
            </w:pPr>
            <w:r w:rsidRPr="008C76D1">
              <w:rPr>
                <w:b/>
                <w:bCs/>
                <w:lang w:val="fr-CM" w:eastAsia="fr-CM"/>
              </w:rPr>
              <w:t>STRUCTURE FONDATION (Hauteur 3,00m)</w:t>
            </w:r>
          </w:p>
        </w:tc>
      </w:tr>
      <w:tr w:rsidR="008C76D1" w:rsidRPr="008C76D1" w14:paraId="515A1FAE" w14:textId="77777777" w:rsidTr="00CF3A17">
        <w:trPr>
          <w:trHeight w:val="590"/>
          <w:jc w:val="center"/>
        </w:trPr>
        <w:tc>
          <w:tcPr>
            <w:tcW w:w="1135" w:type="dxa"/>
            <w:shd w:val="clear" w:color="auto" w:fill="auto"/>
            <w:vAlign w:val="center"/>
            <w:hideMark/>
          </w:tcPr>
          <w:p w14:paraId="213F13EA" w14:textId="77777777" w:rsidR="00FA5B52" w:rsidRPr="008C76D1" w:rsidRDefault="00FA5B52" w:rsidP="00FA5B52">
            <w:pPr>
              <w:jc w:val="center"/>
              <w:rPr>
                <w:lang w:val="fr-CM" w:eastAsia="fr-CM"/>
              </w:rPr>
            </w:pPr>
          </w:p>
        </w:tc>
        <w:tc>
          <w:tcPr>
            <w:tcW w:w="5244" w:type="dxa"/>
            <w:shd w:val="clear" w:color="auto" w:fill="auto"/>
            <w:vAlign w:val="center"/>
            <w:hideMark/>
          </w:tcPr>
          <w:p w14:paraId="0BEBC2A4" w14:textId="77777777" w:rsidR="00FA5B52" w:rsidRPr="008C76D1" w:rsidRDefault="00FA5B52" w:rsidP="00FA5B52">
            <w:pPr>
              <w:rPr>
                <w:lang w:val="fr-CM" w:eastAsia="fr-CM"/>
              </w:rPr>
            </w:pPr>
            <w:r w:rsidRPr="008C76D1">
              <w:rPr>
                <w:lang w:val="fr-CM" w:eastAsia="fr-CM"/>
              </w:rPr>
              <w:t>Béton de propreté dosé à 150 kg/m3 sous semelles isolées et longrines</w:t>
            </w:r>
          </w:p>
          <w:p w14:paraId="6E96BDC1" w14:textId="77777777" w:rsidR="00FA5B52" w:rsidRPr="008C76D1" w:rsidRDefault="00FA5B52" w:rsidP="00800F50">
            <w:pPr>
              <w:jc w:val="both"/>
              <w:rPr>
                <w:rFonts w:eastAsia="Calibri"/>
                <w:sz w:val="22"/>
                <w:szCs w:val="22"/>
              </w:rPr>
            </w:pPr>
            <w:r w:rsidRPr="008C76D1">
              <w:rPr>
                <w:rFonts w:eastAsia="Calibri"/>
                <w:sz w:val="22"/>
                <w:szCs w:val="22"/>
              </w:rPr>
              <w:t>Ce prix rémunère au mètre cube, la quantité de béton de propreté posé dans les fonds de fouilles en rigole et en puits en fondations. Elle comprend notamment :</w:t>
            </w:r>
          </w:p>
          <w:p w14:paraId="27FA8D73"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béton de propreté suivant les recommandations du CCTP ;</w:t>
            </w:r>
          </w:p>
          <w:p w14:paraId="521143D3"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mise à disposition du matériel nécessaire ;</w:t>
            </w:r>
          </w:p>
          <w:p w14:paraId="7B63E7B1" w14:textId="77777777" w:rsidR="00FA5B52" w:rsidRPr="008C76D1" w:rsidRDefault="00FA5B52" w:rsidP="00800F5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mobilisation du personnel nécessaire ;</w:t>
            </w:r>
          </w:p>
          <w:p w14:paraId="42BC5CAC" w14:textId="77777777" w:rsidR="00FA5B52" w:rsidRPr="008C76D1" w:rsidRDefault="00FA5B52" w:rsidP="00800F50">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confection du béton de propreté ;</w:t>
            </w:r>
          </w:p>
          <w:p w14:paraId="4F3C1790" w14:textId="77777777" w:rsidR="00FA5B52" w:rsidRPr="008C76D1" w:rsidRDefault="00FA5B52" w:rsidP="00800F50">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pose du béton de propreté d’épaisseur 5 cm dans les fouilles ;</w:t>
            </w:r>
          </w:p>
          <w:p w14:paraId="4F60CA6D" w14:textId="77777777" w:rsidR="00FA5B52" w:rsidRPr="008C76D1" w:rsidRDefault="00FA5B52" w:rsidP="00800F50">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4F428CA4" w14:textId="77777777" w:rsidR="00FA5B52" w:rsidRPr="008C76D1" w:rsidRDefault="00FA5B52" w:rsidP="00800F50">
            <w:pPr>
              <w:rPr>
                <w:rFonts w:eastAsia="Calibri"/>
                <w:sz w:val="2"/>
                <w:szCs w:val="2"/>
              </w:rPr>
            </w:pPr>
          </w:p>
          <w:p w14:paraId="471A4FA3" w14:textId="77777777" w:rsidR="00FA5B52" w:rsidRPr="008C76D1" w:rsidRDefault="00FA5B52" w:rsidP="00800F50">
            <w:pPr>
              <w:rPr>
                <w:lang w:val="fr-CM" w:eastAsia="fr-CM"/>
              </w:rPr>
            </w:pPr>
            <w:r w:rsidRPr="008C76D1">
              <w:rPr>
                <w:rFonts w:eastAsia="Calibri"/>
                <w:b/>
                <w:sz w:val="22"/>
                <w:szCs w:val="22"/>
              </w:rPr>
              <w:t>Le mètre cube à ……………Francs CFA</w:t>
            </w:r>
          </w:p>
          <w:p w14:paraId="576DF4CF" w14:textId="77777777" w:rsidR="00FA5B52" w:rsidRPr="008C76D1" w:rsidRDefault="00FA5B52" w:rsidP="00FA5B52">
            <w:pPr>
              <w:rPr>
                <w:lang w:val="fr-CM" w:eastAsia="fr-CM"/>
              </w:rPr>
            </w:pPr>
          </w:p>
        </w:tc>
        <w:tc>
          <w:tcPr>
            <w:tcW w:w="1351" w:type="dxa"/>
            <w:gridSpan w:val="2"/>
            <w:shd w:val="clear" w:color="auto" w:fill="auto"/>
            <w:vAlign w:val="center"/>
            <w:hideMark/>
          </w:tcPr>
          <w:p w14:paraId="305585D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5BFB4385" w14:textId="77777777" w:rsidR="00FA5B52" w:rsidRPr="008C76D1" w:rsidRDefault="00FA5B52" w:rsidP="00FA5B52">
            <w:pPr>
              <w:jc w:val="center"/>
              <w:rPr>
                <w:lang w:val="fr-CM" w:eastAsia="fr-CM"/>
              </w:rPr>
            </w:pPr>
          </w:p>
        </w:tc>
      </w:tr>
      <w:tr w:rsidR="008C76D1" w:rsidRPr="008C76D1" w14:paraId="4330F807" w14:textId="77777777" w:rsidTr="00CF3A17">
        <w:trPr>
          <w:trHeight w:val="590"/>
          <w:jc w:val="center"/>
        </w:trPr>
        <w:tc>
          <w:tcPr>
            <w:tcW w:w="1135" w:type="dxa"/>
            <w:shd w:val="clear" w:color="auto" w:fill="auto"/>
            <w:vAlign w:val="center"/>
            <w:hideMark/>
          </w:tcPr>
          <w:p w14:paraId="097E324D" w14:textId="77777777" w:rsidR="00FA5B52" w:rsidRPr="008C76D1" w:rsidRDefault="00FA5B52" w:rsidP="00FA5B52">
            <w:pPr>
              <w:jc w:val="center"/>
              <w:rPr>
                <w:lang w:val="fr-CM" w:eastAsia="fr-CM"/>
              </w:rPr>
            </w:pPr>
            <w:r w:rsidRPr="008C76D1">
              <w:rPr>
                <w:lang w:val="fr-CM" w:eastAsia="fr-CM"/>
              </w:rPr>
              <w:t>2.2.1</w:t>
            </w:r>
          </w:p>
        </w:tc>
        <w:tc>
          <w:tcPr>
            <w:tcW w:w="5244" w:type="dxa"/>
            <w:shd w:val="clear" w:color="auto" w:fill="auto"/>
            <w:vAlign w:val="center"/>
            <w:hideMark/>
          </w:tcPr>
          <w:p w14:paraId="495C7084" w14:textId="77777777" w:rsidR="00FA5B52" w:rsidRPr="008C76D1" w:rsidRDefault="00FA5B52" w:rsidP="00FA5B52">
            <w:pPr>
              <w:rPr>
                <w:lang w:val="fr-CM" w:eastAsia="fr-CM"/>
              </w:rPr>
            </w:pPr>
            <w:r w:rsidRPr="008C76D1">
              <w:rPr>
                <w:lang w:val="fr-CM" w:eastAsia="fr-CM"/>
              </w:rPr>
              <w:t>BA dosé à 350 kg/m3 pour semelles isolées sous poteaux de fondations</w:t>
            </w:r>
          </w:p>
          <w:p w14:paraId="7A5548CC" w14:textId="77777777" w:rsidR="00FA5B52" w:rsidRPr="008C76D1" w:rsidRDefault="00FA5B52" w:rsidP="00800F50">
            <w:pPr>
              <w:jc w:val="both"/>
              <w:rPr>
                <w:rFonts w:eastAsia="Calibri"/>
                <w:sz w:val="22"/>
                <w:szCs w:val="22"/>
              </w:rPr>
            </w:pPr>
            <w:r w:rsidRPr="008C76D1">
              <w:rPr>
                <w:rFonts w:eastAsia="Calibri"/>
                <w:sz w:val="22"/>
                <w:szCs w:val="22"/>
              </w:rPr>
              <w:t>Ce prix rémunère au mètre cube, la quantité de béton armé coulée pour semelles isolées. Elle comprend notamment :</w:t>
            </w:r>
          </w:p>
          <w:p w14:paraId="34D6B9F0" w14:textId="77777777" w:rsidR="00FA5B52" w:rsidRPr="008C76D1" w:rsidRDefault="00FA5B52" w:rsidP="00800F50">
            <w:pPr>
              <w:numPr>
                <w:ilvl w:val="0"/>
                <w:numId w:val="156"/>
              </w:numPr>
              <w:suppressAutoHyphens w:val="0"/>
              <w:autoSpaceDN/>
              <w:ind w:left="0" w:firstLine="4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2CA80188" w14:textId="77777777" w:rsidR="00FA5B52" w:rsidRPr="008C76D1" w:rsidRDefault="00FA5B52" w:rsidP="00800F50">
            <w:pPr>
              <w:numPr>
                <w:ilvl w:val="0"/>
                <w:numId w:val="156"/>
              </w:numPr>
              <w:suppressAutoHyphens w:val="0"/>
              <w:autoSpaceDN/>
              <w:ind w:left="0" w:firstLine="472"/>
              <w:jc w:val="both"/>
              <w:textAlignment w:val="auto"/>
              <w:rPr>
                <w:rFonts w:eastAsia="Calibri"/>
                <w:sz w:val="22"/>
                <w:szCs w:val="22"/>
              </w:rPr>
            </w:pPr>
            <w:r w:rsidRPr="008C76D1">
              <w:rPr>
                <w:rFonts w:eastAsia="Calibri"/>
                <w:sz w:val="22"/>
                <w:szCs w:val="22"/>
              </w:rPr>
              <w:t xml:space="preserve">La mise à disposition du matériel nécessaire ;                                         </w:t>
            </w:r>
          </w:p>
          <w:p w14:paraId="444F93F9" w14:textId="77777777" w:rsidR="00FA5B52" w:rsidRPr="008C76D1" w:rsidRDefault="00FA5B52" w:rsidP="00800F50">
            <w:pPr>
              <w:numPr>
                <w:ilvl w:val="0"/>
                <w:numId w:val="156"/>
              </w:numPr>
              <w:suppressAutoHyphens w:val="0"/>
              <w:autoSpaceDN/>
              <w:ind w:left="0" w:firstLine="472"/>
              <w:jc w:val="both"/>
              <w:textAlignment w:val="auto"/>
              <w:rPr>
                <w:rFonts w:eastAsia="Calibri"/>
                <w:sz w:val="22"/>
                <w:szCs w:val="22"/>
              </w:rPr>
            </w:pPr>
            <w:r w:rsidRPr="008C76D1">
              <w:rPr>
                <w:rFonts w:eastAsia="Calibri"/>
                <w:sz w:val="22"/>
                <w:szCs w:val="22"/>
              </w:rPr>
              <w:t xml:space="preserve">La mobilisation du personnel nécessaire ;       </w:t>
            </w:r>
          </w:p>
          <w:p w14:paraId="3BECA1EE" w14:textId="77777777" w:rsidR="00FA5B52" w:rsidRPr="008C76D1" w:rsidRDefault="00FA5B52" w:rsidP="00800F50">
            <w:pPr>
              <w:numPr>
                <w:ilvl w:val="0"/>
                <w:numId w:val="156"/>
              </w:numPr>
              <w:suppressAutoHyphens w:val="0"/>
              <w:autoSpaceDN/>
              <w:ind w:left="0" w:firstLine="472"/>
              <w:jc w:val="both"/>
              <w:textAlignment w:val="auto"/>
              <w:rPr>
                <w:rFonts w:eastAsia="Calibri"/>
                <w:sz w:val="22"/>
                <w:szCs w:val="22"/>
              </w:rPr>
            </w:pPr>
            <w:r w:rsidRPr="008C76D1">
              <w:rPr>
                <w:rFonts w:eastAsia="Calibri"/>
                <w:sz w:val="22"/>
                <w:szCs w:val="22"/>
              </w:rPr>
              <w:t>Le coffrage des semelles ;</w:t>
            </w:r>
          </w:p>
          <w:p w14:paraId="000D0593" w14:textId="77777777" w:rsidR="00FA5B52" w:rsidRPr="008C76D1" w:rsidRDefault="00FA5B52" w:rsidP="00800F50">
            <w:pPr>
              <w:numPr>
                <w:ilvl w:val="0"/>
                <w:numId w:val="156"/>
              </w:numPr>
              <w:suppressAutoHyphens w:val="0"/>
              <w:autoSpaceDN/>
              <w:ind w:left="0" w:firstLine="472"/>
              <w:textAlignment w:val="auto"/>
              <w:rPr>
                <w:rFonts w:eastAsia="Calibri"/>
                <w:sz w:val="22"/>
                <w:szCs w:val="22"/>
              </w:rPr>
            </w:pPr>
            <w:r w:rsidRPr="008C76D1">
              <w:rPr>
                <w:rFonts w:eastAsia="Calibri"/>
                <w:sz w:val="22"/>
                <w:szCs w:val="22"/>
              </w:rPr>
              <w:t>Le ferraillage des semelles ;</w:t>
            </w:r>
          </w:p>
          <w:p w14:paraId="0E9B9147" w14:textId="77777777" w:rsidR="00FA5B52" w:rsidRPr="008C76D1" w:rsidRDefault="00FA5B52" w:rsidP="00800F50">
            <w:pPr>
              <w:numPr>
                <w:ilvl w:val="0"/>
                <w:numId w:val="156"/>
              </w:numPr>
              <w:suppressAutoHyphens w:val="0"/>
              <w:autoSpaceDN/>
              <w:ind w:left="0" w:firstLine="472"/>
              <w:textAlignment w:val="auto"/>
              <w:rPr>
                <w:rFonts w:eastAsia="Calibri"/>
                <w:sz w:val="22"/>
                <w:szCs w:val="22"/>
              </w:rPr>
            </w:pPr>
            <w:r w:rsidRPr="008C76D1">
              <w:rPr>
                <w:rFonts w:eastAsia="Calibri"/>
                <w:sz w:val="22"/>
                <w:szCs w:val="22"/>
              </w:rPr>
              <w:t xml:space="preserve">Le coulage des semelles et la vibration ;                                                                </w:t>
            </w:r>
          </w:p>
          <w:p w14:paraId="0120FF1B" w14:textId="77777777" w:rsidR="00FA5B52" w:rsidRPr="008C76D1" w:rsidRDefault="00FA5B52" w:rsidP="00800F50">
            <w:pPr>
              <w:numPr>
                <w:ilvl w:val="0"/>
                <w:numId w:val="156"/>
              </w:numPr>
              <w:suppressAutoHyphens w:val="0"/>
              <w:autoSpaceDN/>
              <w:ind w:left="0" w:firstLine="472"/>
              <w:textAlignment w:val="auto"/>
              <w:rPr>
                <w:rFonts w:eastAsia="Calibri"/>
                <w:sz w:val="22"/>
                <w:szCs w:val="22"/>
              </w:rPr>
            </w:pPr>
            <w:r w:rsidRPr="008C76D1">
              <w:rPr>
                <w:rFonts w:eastAsia="Calibri"/>
                <w:sz w:val="22"/>
                <w:szCs w:val="22"/>
              </w:rPr>
              <w:t>Toutes autres sujétions.</w:t>
            </w:r>
          </w:p>
          <w:p w14:paraId="69E75351" w14:textId="77777777" w:rsidR="00FA5B52" w:rsidRPr="008C76D1" w:rsidRDefault="00FA5B52" w:rsidP="00800F50">
            <w:pPr>
              <w:rPr>
                <w:rFonts w:eastAsia="Calibri"/>
                <w:sz w:val="4"/>
                <w:szCs w:val="12"/>
              </w:rPr>
            </w:pPr>
          </w:p>
          <w:p w14:paraId="6A742E06" w14:textId="77777777" w:rsidR="00FA5B52" w:rsidRPr="008C76D1" w:rsidRDefault="00FA5B52" w:rsidP="00800F5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0616890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29948EA4" w14:textId="77777777" w:rsidR="00FA5B52" w:rsidRPr="008C76D1" w:rsidRDefault="00FA5B52" w:rsidP="00FA5B52">
            <w:pPr>
              <w:jc w:val="center"/>
              <w:rPr>
                <w:lang w:val="fr-CM" w:eastAsia="fr-CM"/>
              </w:rPr>
            </w:pPr>
          </w:p>
        </w:tc>
      </w:tr>
      <w:tr w:rsidR="008C76D1" w:rsidRPr="008C76D1" w14:paraId="44D00B8C" w14:textId="77777777" w:rsidTr="00CF3A17">
        <w:trPr>
          <w:trHeight w:val="590"/>
          <w:jc w:val="center"/>
        </w:trPr>
        <w:tc>
          <w:tcPr>
            <w:tcW w:w="1135" w:type="dxa"/>
            <w:shd w:val="clear" w:color="auto" w:fill="auto"/>
            <w:vAlign w:val="center"/>
            <w:hideMark/>
          </w:tcPr>
          <w:p w14:paraId="48A80533" w14:textId="77777777" w:rsidR="00FA5B52" w:rsidRPr="008C76D1" w:rsidRDefault="00FA5B52" w:rsidP="00FA5B52">
            <w:pPr>
              <w:jc w:val="center"/>
              <w:rPr>
                <w:lang w:val="fr-CM" w:eastAsia="fr-CM"/>
              </w:rPr>
            </w:pPr>
            <w:r w:rsidRPr="008C76D1">
              <w:rPr>
                <w:lang w:val="fr-CM" w:eastAsia="fr-CM"/>
              </w:rPr>
              <w:t>2.2.2</w:t>
            </w:r>
          </w:p>
        </w:tc>
        <w:tc>
          <w:tcPr>
            <w:tcW w:w="5244" w:type="dxa"/>
            <w:shd w:val="clear" w:color="auto" w:fill="auto"/>
            <w:vAlign w:val="center"/>
            <w:hideMark/>
          </w:tcPr>
          <w:p w14:paraId="70DC5B81" w14:textId="77777777" w:rsidR="00FA5B52" w:rsidRPr="008C76D1" w:rsidRDefault="00FA5B52" w:rsidP="00FA5B52">
            <w:pPr>
              <w:rPr>
                <w:lang w:val="fr-CM" w:eastAsia="fr-CM"/>
              </w:rPr>
            </w:pPr>
            <w:r w:rsidRPr="008C76D1">
              <w:rPr>
                <w:lang w:val="fr-CM" w:eastAsia="fr-CM"/>
              </w:rPr>
              <w:t>BA dosé à 350 kg/m3 pour amorces des poteaux de fondations</w:t>
            </w:r>
          </w:p>
          <w:p w14:paraId="50AF45DE" w14:textId="77777777" w:rsidR="00FA5B52" w:rsidRPr="008C76D1" w:rsidRDefault="00FA5B52" w:rsidP="00D9285D">
            <w:pPr>
              <w:jc w:val="both"/>
              <w:rPr>
                <w:rFonts w:eastAsia="Calibri"/>
                <w:sz w:val="22"/>
                <w:szCs w:val="22"/>
              </w:rPr>
            </w:pPr>
            <w:r w:rsidRPr="008C76D1">
              <w:rPr>
                <w:rFonts w:eastAsia="Calibri"/>
                <w:sz w:val="22"/>
                <w:szCs w:val="22"/>
              </w:rPr>
              <w:t>Ce prix rémunère au mètre cube, la quantité de béton armé coulée pour amorces poteaux et longrines. Elle comprend notamment :</w:t>
            </w:r>
          </w:p>
          <w:p w14:paraId="6F1845F7"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140F94A"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04A8365F"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des amorces poteaux et des longrines et l’étayage des longrines ;</w:t>
            </w:r>
          </w:p>
          <w:p w14:paraId="443A8D9D" w14:textId="77777777" w:rsidR="00FA5B52" w:rsidRPr="008C76D1" w:rsidRDefault="00FA5B52" w:rsidP="00D9285D">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ferraillage des amorces poteaux et longrines ;</w:t>
            </w:r>
          </w:p>
          <w:p w14:paraId="1557953B" w14:textId="77777777" w:rsidR="00FA5B52" w:rsidRPr="008C76D1" w:rsidRDefault="00FA5B52" w:rsidP="00D9285D">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coulage des amorces poteaux et longrines et leur vibration ;        </w:t>
            </w:r>
          </w:p>
          <w:p w14:paraId="5C04C010" w14:textId="77777777" w:rsidR="00FA5B52" w:rsidRPr="008C76D1" w:rsidRDefault="00FA5B52" w:rsidP="00D9285D">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et le retrait des étais ;                                                        </w:t>
            </w:r>
          </w:p>
          <w:p w14:paraId="3D491887" w14:textId="77777777" w:rsidR="00FA5B52" w:rsidRPr="008C76D1" w:rsidRDefault="00FA5B52" w:rsidP="00D9285D">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383ED068" w14:textId="77777777" w:rsidR="00FA5B52" w:rsidRPr="008C76D1" w:rsidRDefault="00FA5B52" w:rsidP="00D9285D">
            <w:pPr>
              <w:rPr>
                <w:rFonts w:eastAsia="Calibri"/>
                <w:sz w:val="4"/>
                <w:szCs w:val="12"/>
              </w:rPr>
            </w:pPr>
          </w:p>
          <w:p w14:paraId="5CCDE5B2" w14:textId="77777777" w:rsidR="00FA5B52" w:rsidRPr="008C76D1" w:rsidRDefault="00FA5B52" w:rsidP="00D9285D">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61F1B52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10C0858C" w14:textId="77777777" w:rsidR="00FA5B52" w:rsidRPr="008C76D1" w:rsidRDefault="00FA5B52" w:rsidP="00FA5B52">
            <w:pPr>
              <w:jc w:val="center"/>
              <w:rPr>
                <w:lang w:val="fr-CM" w:eastAsia="fr-CM"/>
              </w:rPr>
            </w:pPr>
          </w:p>
        </w:tc>
      </w:tr>
      <w:tr w:rsidR="008C76D1" w:rsidRPr="008C76D1" w14:paraId="06DFEC39" w14:textId="77777777" w:rsidTr="00CF3A17">
        <w:trPr>
          <w:trHeight w:val="590"/>
          <w:jc w:val="center"/>
        </w:trPr>
        <w:tc>
          <w:tcPr>
            <w:tcW w:w="1135" w:type="dxa"/>
            <w:shd w:val="clear" w:color="auto" w:fill="auto"/>
            <w:vAlign w:val="center"/>
            <w:hideMark/>
          </w:tcPr>
          <w:p w14:paraId="7C57E2D5" w14:textId="77777777" w:rsidR="00FA5B52" w:rsidRPr="008C76D1" w:rsidRDefault="00FA5B52" w:rsidP="00FA5B52">
            <w:pPr>
              <w:jc w:val="center"/>
              <w:rPr>
                <w:lang w:val="fr-CM" w:eastAsia="fr-CM"/>
              </w:rPr>
            </w:pPr>
            <w:r w:rsidRPr="008C76D1">
              <w:rPr>
                <w:lang w:val="fr-CM" w:eastAsia="fr-CM"/>
              </w:rPr>
              <w:t>2.2.3</w:t>
            </w:r>
          </w:p>
        </w:tc>
        <w:tc>
          <w:tcPr>
            <w:tcW w:w="5244" w:type="dxa"/>
            <w:shd w:val="clear" w:color="auto" w:fill="auto"/>
            <w:vAlign w:val="center"/>
            <w:hideMark/>
          </w:tcPr>
          <w:p w14:paraId="52A5F193" w14:textId="77777777" w:rsidR="00FA5B52" w:rsidRPr="008C76D1" w:rsidRDefault="00FA5B52" w:rsidP="00FA5B52">
            <w:pPr>
              <w:rPr>
                <w:lang w:val="fr-CM" w:eastAsia="fr-CM"/>
              </w:rPr>
            </w:pPr>
            <w:r w:rsidRPr="008C76D1">
              <w:rPr>
                <w:lang w:val="fr-CM" w:eastAsia="fr-CM"/>
              </w:rPr>
              <w:t>Maçonneries en agglos de 20x20x40 bourrés pour fondations</w:t>
            </w:r>
          </w:p>
          <w:p w14:paraId="43317955" w14:textId="77777777" w:rsidR="00FA5B52" w:rsidRPr="008C76D1" w:rsidRDefault="00FA5B52" w:rsidP="00D9285D">
            <w:pPr>
              <w:jc w:val="both"/>
              <w:rPr>
                <w:rFonts w:eastAsia="Calibri"/>
                <w:sz w:val="22"/>
                <w:szCs w:val="22"/>
              </w:rPr>
            </w:pPr>
            <w:r w:rsidRPr="008C76D1">
              <w:rPr>
                <w:rFonts w:eastAsia="Calibri"/>
                <w:sz w:val="22"/>
                <w:szCs w:val="22"/>
              </w:rPr>
              <w:t>Ce prix rémunère au mètre carré, les murs de soubassements en agglos bourrés élevés dans les fouilles en rigole. Elle comprend notamment :</w:t>
            </w:r>
          </w:p>
          <w:p w14:paraId="5C087F0E"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4CFF195F"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20 x 20 x 40 ;        </w:t>
            </w:r>
          </w:p>
          <w:p w14:paraId="717D30D1"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bourrage des agglos à l’aide d’un béton ordinaire dosé à 300 kg/m</w:t>
            </w:r>
            <w:r w:rsidRPr="008C76D1">
              <w:rPr>
                <w:rFonts w:eastAsia="Calibri"/>
                <w:sz w:val="22"/>
                <w:szCs w:val="22"/>
                <w:vertAlign w:val="superscript"/>
              </w:rPr>
              <w:t>3</w:t>
            </w:r>
            <w:r w:rsidRPr="008C76D1">
              <w:rPr>
                <w:rFonts w:eastAsia="Calibri"/>
                <w:sz w:val="22"/>
                <w:szCs w:val="22"/>
              </w:rPr>
              <w:t xml:space="preserve"> ;                        </w:t>
            </w:r>
          </w:p>
          <w:p w14:paraId="6AC6C3ED"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lastRenderedPageBreak/>
              <w:t xml:space="preserve">La mobilisation du personnel nécessaire ;       </w:t>
            </w:r>
          </w:p>
          <w:p w14:paraId="66573AA1"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L’élévation des murs de soubassement conformément au plan de fondation ; </w:t>
            </w:r>
          </w:p>
          <w:p w14:paraId="3B71231B"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7E5C9CDE" w14:textId="77777777" w:rsidR="00FA5B52" w:rsidRPr="008C76D1" w:rsidRDefault="00FA5B52" w:rsidP="00D9285D">
            <w:pPr>
              <w:rPr>
                <w:rFonts w:eastAsia="Calibri"/>
                <w:sz w:val="2"/>
                <w:szCs w:val="12"/>
              </w:rPr>
            </w:pPr>
          </w:p>
          <w:p w14:paraId="41FAFD97" w14:textId="77777777" w:rsidR="00FA5B52" w:rsidRPr="008C76D1" w:rsidRDefault="00FA5B52" w:rsidP="00D9285D">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54DF56F5"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1717CB53" w14:textId="77777777" w:rsidR="00FA5B52" w:rsidRPr="008C76D1" w:rsidRDefault="00FA5B52" w:rsidP="00FA5B52">
            <w:pPr>
              <w:jc w:val="center"/>
              <w:rPr>
                <w:lang w:val="fr-CM" w:eastAsia="fr-CM"/>
              </w:rPr>
            </w:pPr>
          </w:p>
        </w:tc>
      </w:tr>
      <w:tr w:rsidR="008C76D1" w:rsidRPr="008C76D1" w14:paraId="2811058D" w14:textId="77777777" w:rsidTr="00CF3A17">
        <w:trPr>
          <w:trHeight w:val="590"/>
          <w:jc w:val="center"/>
        </w:trPr>
        <w:tc>
          <w:tcPr>
            <w:tcW w:w="1135" w:type="dxa"/>
            <w:shd w:val="clear" w:color="auto" w:fill="auto"/>
            <w:vAlign w:val="center"/>
            <w:hideMark/>
          </w:tcPr>
          <w:p w14:paraId="5775FB9B" w14:textId="77777777" w:rsidR="00FA5B52" w:rsidRPr="008C76D1" w:rsidRDefault="00FA5B52" w:rsidP="00FA5B52">
            <w:pPr>
              <w:jc w:val="center"/>
              <w:rPr>
                <w:lang w:val="fr-CM" w:eastAsia="fr-CM"/>
              </w:rPr>
            </w:pPr>
            <w:r w:rsidRPr="008C76D1">
              <w:rPr>
                <w:lang w:val="fr-CM" w:eastAsia="fr-CM"/>
              </w:rPr>
              <w:t>2.2.4</w:t>
            </w:r>
          </w:p>
        </w:tc>
        <w:tc>
          <w:tcPr>
            <w:tcW w:w="5244" w:type="dxa"/>
            <w:shd w:val="clear" w:color="auto" w:fill="auto"/>
            <w:vAlign w:val="center"/>
            <w:hideMark/>
          </w:tcPr>
          <w:p w14:paraId="64424C49" w14:textId="77777777" w:rsidR="00FA5B52" w:rsidRPr="008C76D1" w:rsidRDefault="00FA5B52" w:rsidP="00FA5B52">
            <w:pPr>
              <w:jc w:val="both"/>
              <w:rPr>
                <w:lang w:val="fr-CM" w:eastAsia="fr-CM"/>
              </w:rPr>
            </w:pPr>
            <w:r w:rsidRPr="008C76D1">
              <w:rPr>
                <w:lang w:val="fr-CM" w:eastAsia="fr-CM"/>
              </w:rPr>
              <w:t>BA dosé à 350 kg/m3 pour longrines des murs de fondations</w:t>
            </w:r>
          </w:p>
          <w:p w14:paraId="5E758AB2" w14:textId="77777777" w:rsidR="00FA5B52" w:rsidRPr="008C76D1" w:rsidRDefault="00FA5B52" w:rsidP="00D9285D">
            <w:pPr>
              <w:jc w:val="both"/>
              <w:rPr>
                <w:rFonts w:eastAsia="Calibri"/>
                <w:sz w:val="22"/>
                <w:szCs w:val="22"/>
              </w:rPr>
            </w:pPr>
            <w:r w:rsidRPr="008C76D1">
              <w:rPr>
                <w:rFonts w:eastAsia="Calibri"/>
                <w:sz w:val="22"/>
                <w:szCs w:val="22"/>
              </w:rPr>
              <w:t>Ce prix rémunère au mètre cube, la quantité de béton armé coulée pour dallage. Elle comprend notamment :</w:t>
            </w:r>
          </w:p>
          <w:p w14:paraId="5E56CA5F"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429E7414"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mise à disposition du matériel nécessaire ;                                         </w:t>
            </w:r>
          </w:p>
          <w:p w14:paraId="53D80DBD"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2293E9C6"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ferraillage du dallage suivant les mailles de 20 cm x 20 cm ;</w:t>
            </w:r>
          </w:p>
          <w:p w14:paraId="1F7C09CD"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Le coulage du dallage et la vibration ;                                                                </w:t>
            </w:r>
          </w:p>
          <w:p w14:paraId="7490D224"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72DA92A8" w14:textId="77777777" w:rsidR="00FA5B52" w:rsidRPr="008C76D1" w:rsidRDefault="00FA5B52" w:rsidP="00D9285D">
            <w:pPr>
              <w:jc w:val="both"/>
              <w:rPr>
                <w:rFonts w:eastAsia="Calibri"/>
                <w:sz w:val="2"/>
                <w:szCs w:val="2"/>
              </w:rPr>
            </w:pPr>
          </w:p>
          <w:p w14:paraId="4639204E" w14:textId="4EC4D15B" w:rsidR="00FA5B52" w:rsidRPr="008C76D1" w:rsidRDefault="00FA5B52" w:rsidP="00D9285D">
            <w:pPr>
              <w:jc w:val="both"/>
              <w:rPr>
                <w:lang w:val="fr-CM" w:eastAsia="fr-CM"/>
              </w:rPr>
            </w:pPr>
            <w:r w:rsidRPr="008C76D1">
              <w:rPr>
                <w:rFonts w:eastAsia="Calibri"/>
                <w:b/>
                <w:sz w:val="22"/>
                <w:szCs w:val="22"/>
              </w:rPr>
              <w:t>Le mètre cube à …………………Francs CFA</w:t>
            </w:r>
          </w:p>
          <w:p w14:paraId="1899321F" w14:textId="77777777" w:rsidR="00FA5B52" w:rsidRPr="008C76D1" w:rsidRDefault="00FA5B52" w:rsidP="00FA5B52">
            <w:pPr>
              <w:rPr>
                <w:lang w:val="fr-CM" w:eastAsia="fr-CM"/>
              </w:rPr>
            </w:pPr>
          </w:p>
        </w:tc>
        <w:tc>
          <w:tcPr>
            <w:tcW w:w="1351" w:type="dxa"/>
            <w:gridSpan w:val="2"/>
            <w:shd w:val="clear" w:color="auto" w:fill="auto"/>
            <w:vAlign w:val="center"/>
            <w:hideMark/>
          </w:tcPr>
          <w:p w14:paraId="4824845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BF4BB9E" w14:textId="77777777" w:rsidR="00FA5B52" w:rsidRPr="008C76D1" w:rsidRDefault="00FA5B52" w:rsidP="00FA5B52">
            <w:pPr>
              <w:jc w:val="center"/>
              <w:rPr>
                <w:lang w:val="fr-CM" w:eastAsia="fr-CM"/>
              </w:rPr>
            </w:pPr>
          </w:p>
          <w:p w14:paraId="36CE6BF9" w14:textId="77777777" w:rsidR="00FA5B52" w:rsidRPr="008C76D1" w:rsidRDefault="00FA5B52" w:rsidP="00FA5B52">
            <w:pPr>
              <w:jc w:val="center"/>
              <w:rPr>
                <w:lang w:val="fr-CM" w:eastAsia="fr-CM"/>
              </w:rPr>
            </w:pPr>
          </w:p>
        </w:tc>
      </w:tr>
      <w:tr w:rsidR="008C76D1" w:rsidRPr="008C76D1" w14:paraId="336A09C0" w14:textId="77777777" w:rsidTr="00CF3A17">
        <w:trPr>
          <w:trHeight w:val="302"/>
          <w:jc w:val="center"/>
        </w:trPr>
        <w:tc>
          <w:tcPr>
            <w:tcW w:w="1135" w:type="dxa"/>
            <w:shd w:val="clear" w:color="auto" w:fill="auto"/>
            <w:vAlign w:val="center"/>
            <w:hideMark/>
          </w:tcPr>
          <w:p w14:paraId="300EC0C0" w14:textId="77777777" w:rsidR="00FA5B52" w:rsidRPr="008C76D1" w:rsidRDefault="00FA5B52" w:rsidP="00FA5B52">
            <w:pPr>
              <w:jc w:val="center"/>
              <w:rPr>
                <w:lang w:val="fr-CM" w:eastAsia="fr-CM"/>
              </w:rPr>
            </w:pPr>
            <w:r w:rsidRPr="008C76D1">
              <w:rPr>
                <w:lang w:val="fr-CM" w:eastAsia="fr-CM"/>
              </w:rPr>
              <w:t>2.2.5</w:t>
            </w:r>
          </w:p>
        </w:tc>
        <w:tc>
          <w:tcPr>
            <w:tcW w:w="5244" w:type="dxa"/>
            <w:shd w:val="clear" w:color="auto" w:fill="auto"/>
            <w:vAlign w:val="center"/>
            <w:hideMark/>
          </w:tcPr>
          <w:p w14:paraId="41054703" w14:textId="36BC0F55" w:rsidR="00FA5B52" w:rsidRPr="008C76D1" w:rsidRDefault="00FA5B52" w:rsidP="00FA5B52">
            <w:pPr>
              <w:rPr>
                <w:lang w:val="fr-CM" w:eastAsia="fr-CM"/>
              </w:rPr>
            </w:pPr>
            <w:r w:rsidRPr="008C76D1">
              <w:rPr>
                <w:lang w:val="fr-CM" w:eastAsia="fr-CM"/>
              </w:rPr>
              <w:t xml:space="preserve">Couche de sable </w:t>
            </w:r>
            <w:r w:rsidR="008D68FD" w:rsidRPr="008C76D1">
              <w:rPr>
                <w:lang w:val="fr-CM" w:eastAsia="fr-CM"/>
              </w:rPr>
              <w:t>d’ép.</w:t>
            </w:r>
            <w:r w:rsidRPr="008C76D1">
              <w:rPr>
                <w:lang w:val="fr-CM" w:eastAsia="fr-CM"/>
              </w:rPr>
              <w:t xml:space="preserve"> 10cm sous dallage</w:t>
            </w:r>
          </w:p>
          <w:p w14:paraId="02821FF3" w14:textId="77777777" w:rsidR="00FA5B52" w:rsidRPr="008C76D1" w:rsidRDefault="00FA5B52" w:rsidP="00D9285D">
            <w:pPr>
              <w:jc w:val="both"/>
              <w:rPr>
                <w:rFonts w:eastAsia="Calibri"/>
                <w:sz w:val="22"/>
                <w:szCs w:val="22"/>
              </w:rPr>
            </w:pPr>
            <w:r w:rsidRPr="008C76D1">
              <w:rPr>
                <w:rFonts w:eastAsia="Calibri"/>
                <w:sz w:val="22"/>
                <w:szCs w:val="22"/>
              </w:rPr>
              <w:t>Ce prix rémunère au mètre cube, le sable posé au-dessus du remblai de fondations sur toute la surface du bâtiment considéré. Elle comprend notamment :</w:t>
            </w:r>
          </w:p>
          <w:p w14:paraId="5510694B"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du sable 0/5 ;</w:t>
            </w:r>
          </w:p>
          <w:p w14:paraId="71A44F0B"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pose du sable sur une épaisseur de 5 cm au-dessus du remblai ;</w:t>
            </w:r>
          </w:p>
          <w:p w14:paraId="47793FF3"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nivellement du sable de manière à obtenir une surface horizontale ;</w:t>
            </w:r>
          </w:p>
          <w:p w14:paraId="119716EF" w14:textId="77777777" w:rsidR="00FA5B52" w:rsidRPr="008C76D1" w:rsidRDefault="00FA5B52" w:rsidP="00D9285D">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C579781" w14:textId="77777777" w:rsidR="00FA5B52" w:rsidRPr="008C76D1" w:rsidRDefault="00FA5B52" w:rsidP="00D9285D">
            <w:pPr>
              <w:jc w:val="both"/>
              <w:rPr>
                <w:rFonts w:eastAsia="Calibri"/>
                <w:sz w:val="2"/>
                <w:szCs w:val="2"/>
              </w:rPr>
            </w:pPr>
          </w:p>
          <w:p w14:paraId="775C110B" w14:textId="77777777" w:rsidR="00FA5B52" w:rsidRPr="008C76D1" w:rsidRDefault="00FA5B52" w:rsidP="00D9285D">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2206C37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7885786E" w14:textId="77777777" w:rsidR="00FA5B52" w:rsidRPr="008C76D1" w:rsidRDefault="00FA5B52" w:rsidP="00FA5B52">
            <w:pPr>
              <w:jc w:val="center"/>
              <w:rPr>
                <w:lang w:val="fr-CM" w:eastAsia="fr-CM"/>
              </w:rPr>
            </w:pPr>
          </w:p>
        </w:tc>
      </w:tr>
      <w:tr w:rsidR="008C76D1" w:rsidRPr="008C76D1" w14:paraId="3AA21EFD" w14:textId="77777777" w:rsidTr="00CF3A17">
        <w:trPr>
          <w:trHeight w:val="302"/>
          <w:jc w:val="center"/>
        </w:trPr>
        <w:tc>
          <w:tcPr>
            <w:tcW w:w="1135" w:type="dxa"/>
            <w:shd w:val="clear" w:color="auto" w:fill="auto"/>
            <w:vAlign w:val="center"/>
            <w:hideMark/>
          </w:tcPr>
          <w:p w14:paraId="0604D2E9" w14:textId="77777777" w:rsidR="00FA5B52" w:rsidRPr="008C76D1" w:rsidRDefault="00FA5B52" w:rsidP="00FA5B52">
            <w:pPr>
              <w:jc w:val="center"/>
              <w:rPr>
                <w:lang w:val="fr-CM" w:eastAsia="fr-CM"/>
              </w:rPr>
            </w:pPr>
            <w:r w:rsidRPr="008C76D1">
              <w:rPr>
                <w:lang w:val="fr-CM" w:eastAsia="fr-CM"/>
              </w:rPr>
              <w:t>2.2.6</w:t>
            </w:r>
          </w:p>
        </w:tc>
        <w:tc>
          <w:tcPr>
            <w:tcW w:w="5244" w:type="dxa"/>
            <w:shd w:val="clear" w:color="auto" w:fill="auto"/>
            <w:vAlign w:val="center"/>
            <w:hideMark/>
          </w:tcPr>
          <w:p w14:paraId="021BE50D" w14:textId="77777777" w:rsidR="00FA5B52" w:rsidRPr="008C76D1" w:rsidRDefault="00FA5B52" w:rsidP="004D2D68">
            <w:pPr>
              <w:rPr>
                <w:lang w:val="fr-CM" w:eastAsia="fr-CM"/>
              </w:rPr>
            </w:pPr>
            <w:r w:rsidRPr="008C76D1">
              <w:rPr>
                <w:lang w:val="fr-CM" w:eastAsia="fr-CM"/>
              </w:rPr>
              <w:t>Film polyane d'environ 200micron sous dallage</w:t>
            </w:r>
          </w:p>
          <w:p w14:paraId="032EE43D"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carré, le film polyane d’épaisseur 200 microns posé. Elle comprend notamment :</w:t>
            </w:r>
          </w:p>
          <w:p w14:paraId="38F6BAB3"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du film polyane d’épaisseur 200 microns ;</w:t>
            </w:r>
          </w:p>
          <w:p w14:paraId="6C653AE3"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pose du film polyane sur le sol sur toute l’emprise du bâtiment considéré au-dessus du lit de sable ;</w:t>
            </w:r>
          </w:p>
          <w:p w14:paraId="0291152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12E5F275" w14:textId="77777777" w:rsidR="00FA5B52" w:rsidRPr="008C76D1" w:rsidRDefault="00FA5B52" w:rsidP="004D2D68">
            <w:pPr>
              <w:ind w:firstLine="572"/>
              <w:jc w:val="both"/>
              <w:rPr>
                <w:rFonts w:eastAsia="Calibri"/>
                <w:sz w:val="2"/>
                <w:szCs w:val="2"/>
              </w:rPr>
            </w:pPr>
          </w:p>
          <w:p w14:paraId="1A933233" w14:textId="77777777" w:rsidR="00FA5B52" w:rsidRPr="008C76D1" w:rsidRDefault="00FA5B52" w:rsidP="004D2D68">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1BF981C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DF4926C" w14:textId="77777777" w:rsidR="00FA5B52" w:rsidRPr="008C76D1" w:rsidRDefault="00FA5B52" w:rsidP="00FA5B52">
            <w:pPr>
              <w:jc w:val="center"/>
              <w:rPr>
                <w:lang w:val="fr-CM" w:eastAsia="fr-CM"/>
              </w:rPr>
            </w:pPr>
          </w:p>
        </w:tc>
      </w:tr>
      <w:tr w:rsidR="008C76D1" w:rsidRPr="008C76D1" w14:paraId="7E1A253C" w14:textId="77777777" w:rsidTr="00CF3A17">
        <w:trPr>
          <w:trHeight w:val="590"/>
          <w:jc w:val="center"/>
        </w:trPr>
        <w:tc>
          <w:tcPr>
            <w:tcW w:w="1135" w:type="dxa"/>
            <w:shd w:val="clear" w:color="auto" w:fill="auto"/>
            <w:vAlign w:val="center"/>
            <w:hideMark/>
          </w:tcPr>
          <w:p w14:paraId="788B9D02" w14:textId="77777777" w:rsidR="00FA5B52" w:rsidRPr="008C76D1" w:rsidRDefault="00FA5B52" w:rsidP="00FA5B52">
            <w:pPr>
              <w:jc w:val="center"/>
              <w:rPr>
                <w:lang w:val="fr-CM" w:eastAsia="fr-CM"/>
              </w:rPr>
            </w:pPr>
            <w:r w:rsidRPr="008C76D1">
              <w:rPr>
                <w:lang w:val="fr-CM" w:eastAsia="fr-CM"/>
              </w:rPr>
              <w:t>2.2.7</w:t>
            </w:r>
          </w:p>
        </w:tc>
        <w:tc>
          <w:tcPr>
            <w:tcW w:w="5244" w:type="dxa"/>
            <w:shd w:val="clear" w:color="auto" w:fill="auto"/>
            <w:hideMark/>
          </w:tcPr>
          <w:p w14:paraId="1F135269" w14:textId="77777777" w:rsidR="00FA5B52" w:rsidRPr="008C76D1" w:rsidRDefault="00FA5B52" w:rsidP="004D2D68">
            <w:pPr>
              <w:rPr>
                <w:lang w:val="fr-CM" w:eastAsia="fr-CM"/>
              </w:rPr>
            </w:pPr>
            <w:r w:rsidRPr="008C76D1">
              <w:rPr>
                <w:lang w:val="fr-CM" w:eastAsia="fr-CM"/>
              </w:rPr>
              <w:t>Dallage de fondation en BA dosé à 250kg/m3 et toutes suggestions</w:t>
            </w:r>
          </w:p>
          <w:p w14:paraId="434D4336"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cube, la quantité de béton armé coulée pour dallage. Elle comprend notamment :</w:t>
            </w:r>
          </w:p>
          <w:p w14:paraId="061849E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CD71FB7"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mise à disposition du matériel nécessaire ;                                         </w:t>
            </w:r>
          </w:p>
          <w:p w14:paraId="13E8ADA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605B01B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ferraillage du dallage suivant les mailles de 20 cm x 20 cm ;</w:t>
            </w:r>
          </w:p>
          <w:p w14:paraId="1E5E853B"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Le coulage du dallage et la vibration ;                                                                </w:t>
            </w:r>
          </w:p>
          <w:p w14:paraId="2B29EC8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02646E9C" w14:textId="77777777" w:rsidR="00FA5B52" w:rsidRPr="008C76D1" w:rsidRDefault="00FA5B52" w:rsidP="004D2D68">
            <w:pPr>
              <w:jc w:val="both"/>
              <w:rPr>
                <w:rFonts w:eastAsia="Calibri"/>
                <w:sz w:val="2"/>
                <w:szCs w:val="2"/>
              </w:rPr>
            </w:pPr>
          </w:p>
          <w:p w14:paraId="61F40F8A" w14:textId="77777777" w:rsidR="00FA5B52" w:rsidRPr="008C76D1" w:rsidRDefault="00FA5B52" w:rsidP="004D2D68">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6B051C2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E1671D7" w14:textId="77777777" w:rsidR="00FA5B52" w:rsidRPr="008C76D1" w:rsidRDefault="00FA5B52" w:rsidP="00FA5B52">
            <w:pPr>
              <w:jc w:val="center"/>
              <w:rPr>
                <w:lang w:val="fr-CM" w:eastAsia="fr-CM"/>
              </w:rPr>
            </w:pPr>
          </w:p>
        </w:tc>
      </w:tr>
      <w:tr w:rsidR="008C76D1" w:rsidRPr="008C76D1" w14:paraId="20D841D9" w14:textId="77777777" w:rsidTr="00CF3A17">
        <w:trPr>
          <w:trHeight w:val="302"/>
          <w:jc w:val="center"/>
        </w:trPr>
        <w:tc>
          <w:tcPr>
            <w:tcW w:w="10490" w:type="dxa"/>
            <w:gridSpan w:val="8"/>
            <w:shd w:val="clear" w:color="auto" w:fill="auto"/>
            <w:hideMark/>
          </w:tcPr>
          <w:p w14:paraId="4C1370B9" w14:textId="77777777" w:rsidR="00FA5B52" w:rsidRPr="008C76D1" w:rsidRDefault="00FA5B52" w:rsidP="00FA5B52">
            <w:pPr>
              <w:jc w:val="center"/>
              <w:rPr>
                <w:lang w:val="fr-CM" w:eastAsia="fr-CM"/>
              </w:rPr>
            </w:pPr>
          </w:p>
        </w:tc>
      </w:tr>
      <w:tr w:rsidR="008C76D1" w:rsidRPr="008C76D1" w14:paraId="0CE6E798" w14:textId="77777777" w:rsidTr="00CF3A17">
        <w:trPr>
          <w:trHeight w:val="353"/>
          <w:jc w:val="center"/>
        </w:trPr>
        <w:tc>
          <w:tcPr>
            <w:tcW w:w="1135" w:type="dxa"/>
            <w:shd w:val="clear" w:color="auto" w:fill="auto"/>
            <w:vAlign w:val="center"/>
            <w:hideMark/>
          </w:tcPr>
          <w:p w14:paraId="2362F71A" w14:textId="77777777" w:rsidR="00FA5B52" w:rsidRPr="008C76D1" w:rsidRDefault="00FA5B52" w:rsidP="00FA5B52">
            <w:pPr>
              <w:jc w:val="center"/>
              <w:rPr>
                <w:b/>
                <w:bCs/>
                <w:lang w:val="fr-CM" w:eastAsia="fr-CM"/>
              </w:rPr>
            </w:pPr>
            <w:r w:rsidRPr="008C76D1">
              <w:rPr>
                <w:b/>
                <w:bCs/>
                <w:lang w:val="fr-CM" w:eastAsia="fr-CM"/>
              </w:rPr>
              <w:t>3</w:t>
            </w:r>
          </w:p>
        </w:tc>
        <w:tc>
          <w:tcPr>
            <w:tcW w:w="9355" w:type="dxa"/>
            <w:gridSpan w:val="7"/>
            <w:shd w:val="clear" w:color="000000" w:fill="8DB4E2"/>
            <w:vAlign w:val="center"/>
            <w:hideMark/>
          </w:tcPr>
          <w:p w14:paraId="26AE6F0C" w14:textId="77777777" w:rsidR="00FA5B52" w:rsidRPr="008C76D1" w:rsidRDefault="00FA5B52" w:rsidP="00FA5B52">
            <w:pPr>
              <w:jc w:val="center"/>
              <w:rPr>
                <w:lang w:val="fr-CM" w:eastAsia="fr-CM"/>
              </w:rPr>
            </w:pPr>
            <w:r w:rsidRPr="008C76D1">
              <w:rPr>
                <w:b/>
                <w:bCs/>
                <w:lang w:val="fr-CM" w:eastAsia="fr-CM"/>
              </w:rPr>
              <w:t>ELEVATION REZ DE CHAUSSEE HAUTEUR  3,60 m</w:t>
            </w:r>
          </w:p>
        </w:tc>
      </w:tr>
      <w:tr w:rsidR="008C76D1" w:rsidRPr="008C76D1" w14:paraId="134D8AD6" w14:textId="77777777" w:rsidTr="00CF3A17">
        <w:trPr>
          <w:trHeight w:val="590"/>
          <w:jc w:val="center"/>
        </w:trPr>
        <w:tc>
          <w:tcPr>
            <w:tcW w:w="1135" w:type="dxa"/>
            <w:shd w:val="clear" w:color="auto" w:fill="auto"/>
            <w:vAlign w:val="center"/>
            <w:hideMark/>
          </w:tcPr>
          <w:p w14:paraId="114F6998" w14:textId="77777777" w:rsidR="00FA5B52" w:rsidRPr="008C76D1" w:rsidRDefault="00FA5B52" w:rsidP="00FA5B52">
            <w:pPr>
              <w:jc w:val="center"/>
              <w:rPr>
                <w:lang w:val="fr-CM" w:eastAsia="fr-CM"/>
              </w:rPr>
            </w:pPr>
            <w:r w:rsidRPr="008C76D1">
              <w:rPr>
                <w:lang w:val="fr-CM" w:eastAsia="fr-CM"/>
              </w:rPr>
              <w:lastRenderedPageBreak/>
              <w:t>3.1</w:t>
            </w:r>
          </w:p>
        </w:tc>
        <w:tc>
          <w:tcPr>
            <w:tcW w:w="5244" w:type="dxa"/>
            <w:shd w:val="clear" w:color="auto" w:fill="auto"/>
            <w:vAlign w:val="center"/>
            <w:hideMark/>
          </w:tcPr>
          <w:p w14:paraId="2E92A89D" w14:textId="77777777" w:rsidR="00FA5B52" w:rsidRPr="008C76D1" w:rsidRDefault="00FA5B52" w:rsidP="004D2D68">
            <w:pPr>
              <w:rPr>
                <w:lang w:val="fr-CM" w:eastAsia="fr-CM"/>
              </w:rPr>
            </w:pPr>
            <w:r w:rsidRPr="008C76D1">
              <w:rPr>
                <w:lang w:val="fr-CM" w:eastAsia="fr-CM"/>
              </w:rPr>
              <w:t xml:space="preserve">BA dosé à 350 kg/m3 pour poteaux </w:t>
            </w:r>
            <w:proofErr w:type="spellStart"/>
            <w:r w:rsidRPr="008C76D1">
              <w:rPr>
                <w:lang w:val="fr-CM" w:eastAsia="fr-CM"/>
              </w:rPr>
              <w:t>rez</w:t>
            </w:r>
            <w:proofErr w:type="spellEnd"/>
            <w:r w:rsidRPr="008C76D1">
              <w:rPr>
                <w:lang w:val="fr-CM" w:eastAsia="fr-CM"/>
              </w:rPr>
              <w:t xml:space="preserve"> de chaussée</w:t>
            </w:r>
          </w:p>
          <w:p w14:paraId="4B5B51F2"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cube, la quantité de béton armé coulée pour poteaux </w:t>
            </w:r>
            <w:proofErr w:type="spellStart"/>
            <w:r w:rsidRPr="008C76D1">
              <w:rPr>
                <w:rFonts w:eastAsia="Calibri"/>
                <w:sz w:val="22"/>
                <w:szCs w:val="22"/>
              </w:rPr>
              <w:t>rez</w:t>
            </w:r>
            <w:proofErr w:type="spellEnd"/>
            <w:r w:rsidRPr="008C76D1">
              <w:rPr>
                <w:rFonts w:eastAsia="Calibri"/>
                <w:sz w:val="22"/>
                <w:szCs w:val="22"/>
              </w:rPr>
              <w:t xml:space="preserve"> de chaussée. Elle comprend notamment :</w:t>
            </w:r>
          </w:p>
          <w:p w14:paraId="096392A0" w14:textId="77777777" w:rsidR="00FA5B52" w:rsidRPr="008C76D1" w:rsidRDefault="00FA5B52" w:rsidP="004D2D6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4BFCB23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384D69E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poteaux et leur vibration ;</w:t>
            </w:r>
          </w:p>
          <w:p w14:paraId="0CE59EA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poteaux ;</w:t>
            </w:r>
          </w:p>
          <w:p w14:paraId="6004930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A8896DC" w14:textId="77777777" w:rsidR="00FA5B52" w:rsidRPr="008C76D1" w:rsidRDefault="00FA5B52" w:rsidP="004D2D68">
            <w:pPr>
              <w:rPr>
                <w:rFonts w:eastAsia="Calibri"/>
                <w:sz w:val="6"/>
                <w:szCs w:val="6"/>
              </w:rPr>
            </w:pPr>
          </w:p>
          <w:p w14:paraId="5510354F" w14:textId="77777777" w:rsidR="00FA5B52" w:rsidRPr="008C76D1" w:rsidRDefault="00FA5B52" w:rsidP="004D2D68">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69DA0B29"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6CEB2093" w14:textId="77777777" w:rsidR="00FA5B52" w:rsidRPr="008C76D1" w:rsidRDefault="00FA5B52" w:rsidP="00FA5B52">
            <w:pPr>
              <w:jc w:val="center"/>
              <w:rPr>
                <w:lang w:val="fr-CM" w:eastAsia="fr-CM"/>
              </w:rPr>
            </w:pPr>
          </w:p>
        </w:tc>
      </w:tr>
      <w:tr w:rsidR="008C76D1" w:rsidRPr="008C76D1" w14:paraId="06C4A1C9" w14:textId="77777777" w:rsidTr="00CF3A17">
        <w:trPr>
          <w:trHeight w:val="590"/>
          <w:jc w:val="center"/>
        </w:trPr>
        <w:tc>
          <w:tcPr>
            <w:tcW w:w="1135" w:type="dxa"/>
            <w:shd w:val="clear" w:color="auto" w:fill="auto"/>
            <w:vAlign w:val="center"/>
            <w:hideMark/>
          </w:tcPr>
          <w:p w14:paraId="20D3E8B8" w14:textId="77777777" w:rsidR="00FA5B52" w:rsidRPr="008C76D1" w:rsidRDefault="00FA5B52" w:rsidP="00FA5B52">
            <w:pPr>
              <w:jc w:val="center"/>
              <w:rPr>
                <w:lang w:val="fr-CM" w:eastAsia="fr-CM"/>
              </w:rPr>
            </w:pPr>
            <w:r w:rsidRPr="008C76D1">
              <w:rPr>
                <w:lang w:val="fr-CM" w:eastAsia="fr-CM"/>
              </w:rPr>
              <w:t>3.2</w:t>
            </w:r>
          </w:p>
        </w:tc>
        <w:tc>
          <w:tcPr>
            <w:tcW w:w="5244" w:type="dxa"/>
            <w:shd w:val="clear" w:color="auto" w:fill="auto"/>
            <w:vAlign w:val="center"/>
            <w:hideMark/>
          </w:tcPr>
          <w:p w14:paraId="7C939E6D" w14:textId="77777777" w:rsidR="00FA5B52" w:rsidRPr="008C76D1" w:rsidRDefault="00FA5B52" w:rsidP="004D2D68">
            <w:pPr>
              <w:rPr>
                <w:lang w:val="fr-CM" w:eastAsia="fr-CM"/>
              </w:rPr>
            </w:pPr>
            <w:r w:rsidRPr="008C76D1">
              <w:rPr>
                <w:lang w:val="fr-CM" w:eastAsia="fr-CM"/>
              </w:rPr>
              <w:t xml:space="preserve">Maçonneries en agglos de 12 pour mur </w:t>
            </w:r>
            <w:proofErr w:type="spellStart"/>
            <w:r w:rsidRPr="008C76D1">
              <w:rPr>
                <w:lang w:val="fr-CM" w:eastAsia="fr-CM"/>
              </w:rPr>
              <w:t>rez</w:t>
            </w:r>
            <w:proofErr w:type="spellEnd"/>
            <w:r w:rsidRPr="008C76D1">
              <w:rPr>
                <w:lang w:val="fr-CM" w:eastAsia="fr-CM"/>
              </w:rPr>
              <w:t xml:space="preserve"> de chaussée</w:t>
            </w:r>
          </w:p>
          <w:p w14:paraId="4631B5A8"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les murs en agglos de 12 élevés pour murs </w:t>
            </w:r>
            <w:proofErr w:type="spellStart"/>
            <w:r w:rsidRPr="008C76D1">
              <w:rPr>
                <w:lang w:val="fr-CM" w:eastAsia="fr-CM"/>
              </w:rPr>
              <w:t>rez</w:t>
            </w:r>
            <w:proofErr w:type="spellEnd"/>
            <w:r w:rsidRPr="008C76D1">
              <w:rPr>
                <w:lang w:val="fr-CM" w:eastAsia="fr-CM"/>
              </w:rPr>
              <w:t xml:space="preserve"> de chaussée</w:t>
            </w:r>
            <w:r w:rsidRPr="008C76D1">
              <w:rPr>
                <w:rFonts w:eastAsia="Calibri"/>
                <w:sz w:val="22"/>
                <w:szCs w:val="22"/>
              </w:rPr>
              <w:t>. Elle comprend notamment :</w:t>
            </w:r>
          </w:p>
          <w:p w14:paraId="7C12C3D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76EF4EA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12 ;        </w:t>
            </w:r>
          </w:p>
          <w:p w14:paraId="55A9C7D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6D65701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6789A6B3"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6CD0F8C" w14:textId="77777777" w:rsidR="00FA5B52" w:rsidRPr="008C76D1" w:rsidRDefault="00FA5B52" w:rsidP="004D2D68">
            <w:pPr>
              <w:rPr>
                <w:rFonts w:eastAsia="Calibri"/>
                <w:sz w:val="2"/>
                <w:szCs w:val="2"/>
              </w:rPr>
            </w:pPr>
          </w:p>
          <w:p w14:paraId="23DA44A1" w14:textId="77777777" w:rsidR="00FA5B52" w:rsidRPr="008C76D1" w:rsidRDefault="00FA5B52" w:rsidP="004D2D68">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07879501"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776C09E6" w14:textId="77777777" w:rsidR="00FA5B52" w:rsidRPr="008C76D1" w:rsidRDefault="00FA5B52" w:rsidP="00FA5B52">
            <w:pPr>
              <w:jc w:val="center"/>
              <w:rPr>
                <w:lang w:val="fr-CM" w:eastAsia="fr-CM"/>
              </w:rPr>
            </w:pPr>
          </w:p>
        </w:tc>
      </w:tr>
      <w:tr w:rsidR="008C76D1" w:rsidRPr="008C76D1" w14:paraId="190A5D42" w14:textId="77777777" w:rsidTr="00CF3A17">
        <w:trPr>
          <w:trHeight w:val="590"/>
          <w:jc w:val="center"/>
        </w:trPr>
        <w:tc>
          <w:tcPr>
            <w:tcW w:w="1135" w:type="dxa"/>
            <w:shd w:val="clear" w:color="auto" w:fill="auto"/>
            <w:vAlign w:val="center"/>
            <w:hideMark/>
          </w:tcPr>
          <w:p w14:paraId="407F5EC8" w14:textId="77777777" w:rsidR="00FA5B52" w:rsidRPr="008C76D1" w:rsidRDefault="00FA5B52" w:rsidP="00FA5B52">
            <w:pPr>
              <w:jc w:val="center"/>
              <w:rPr>
                <w:lang w:val="fr-CM" w:eastAsia="fr-CM"/>
              </w:rPr>
            </w:pPr>
            <w:r w:rsidRPr="008C76D1">
              <w:rPr>
                <w:lang w:val="fr-CM" w:eastAsia="fr-CM"/>
              </w:rPr>
              <w:t>3.3</w:t>
            </w:r>
          </w:p>
        </w:tc>
        <w:tc>
          <w:tcPr>
            <w:tcW w:w="5244" w:type="dxa"/>
            <w:shd w:val="clear" w:color="auto" w:fill="auto"/>
            <w:vAlign w:val="center"/>
            <w:hideMark/>
          </w:tcPr>
          <w:p w14:paraId="7163F26C" w14:textId="77777777" w:rsidR="00FA5B52" w:rsidRPr="008C76D1" w:rsidRDefault="00FA5B52" w:rsidP="004D2D68">
            <w:pPr>
              <w:rPr>
                <w:lang w:val="fr-CM" w:eastAsia="fr-CM"/>
              </w:rPr>
            </w:pPr>
            <w:r w:rsidRPr="008C76D1">
              <w:rPr>
                <w:lang w:val="fr-CM" w:eastAsia="fr-CM"/>
              </w:rPr>
              <w:t xml:space="preserve">Maçonneries en agglos de 15 pour mur </w:t>
            </w:r>
            <w:proofErr w:type="spellStart"/>
            <w:r w:rsidRPr="008C76D1">
              <w:rPr>
                <w:lang w:val="fr-CM" w:eastAsia="fr-CM"/>
              </w:rPr>
              <w:t>rez</w:t>
            </w:r>
            <w:proofErr w:type="spellEnd"/>
            <w:r w:rsidRPr="008C76D1">
              <w:rPr>
                <w:lang w:val="fr-CM" w:eastAsia="fr-CM"/>
              </w:rPr>
              <w:t xml:space="preserve"> de chaussée</w:t>
            </w:r>
          </w:p>
          <w:p w14:paraId="22581C49"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carré, les murs en agglos de 15 x 20 x 40 élevés pour murs. Elle comprend notamment :</w:t>
            </w:r>
          </w:p>
          <w:p w14:paraId="2941EA86"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60CECD87"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15 x 20 x 40 ;        </w:t>
            </w:r>
          </w:p>
          <w:p w14:paraId="78AF8C61"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01A96B5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5B8887A8"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à l’étage ;</w:t>
            </w:r>
          </w:p>
          <w:p w14:paraId="1FC90CB4"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7EF91E11" w14:textId="77777777" w:rsidR="00FA5B52" w:rsidRPr="008C76D1" w:rsidRDefault="00FA5B52" w:rsidP="004D2D68">
            <w:pPr>
              <w:rPr>
                <w:rFonts w:eastAsia="Calibri"/>
                <w:sz w:val="2"/>
                <w:szCs w:val="2"/>
              </w:rPr>
            </w:pPr>
          </w:p>
          <w:p w14:paraId="360379B9" w14:textId="77777777" w:rsidR="00FA5B52" w:rsidRPr="008C76D1" w:rsidRDefault="00FA5B52" w:rsidP="004D2D68">
            <w:pPr>
              <w:rPr>
                <w:lang w:val="fr-CM" w:eastAsia="fr-CM"/>
              </w:rPr>
            </w:pPr>
            <w:r w:rsidRPr="008C76D1">
              <w:rPr>
                <w:rFonts w:eastAsia="Calibri"/>
                <w:b/>
                <w:sz w:val="22"/>
                <w:szCs w:val="22"/>
              </w:rPr>
              <w:t>Le mètre carré à ………………………………CFA</w:t>
            </w:r>
          </w:p>
        </w:tc>
        <w:tc>
          <w:tcPr>
            <w:tcW w:w="1351" w:type="dxa"/>
            <w:gridSpan w:val="2"/>
            <w:shd w:val="clear" w:color="auto" w:fill="auto"/>
            <w:vAlign w:val="center"/>
            <w:hideMark/>
          </w:tcPr>
          <w:p w14:paraId="3E61785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C516131" w14:textId="77777777" w:rsidR="00FA5B52" w:rsidRPr="008C76D1" w:rsidRDefault="00FA5B52" w:rsidP="00FA5B52">
            <w:pPr>
              <w:jc w:val="center"/>
              <w:rPr>
                <w:lang w:val="fr-CM" w:eastAsia="fr-CM"/>
              </w:rPr>
            </w:pPr>
          </w:p>
        </w:tc>
      </w:tr>
      <w:tr w:rsidR="008C76D1" w:rsidRPr="008C76D1" w14:paraId="205C1EC0" w14:textId="77777777" w:rsidTr="00BC0D57">
        <w:trPr>
          <w:trHeight w:val="278"/>
          <w:jc w:val="center"/>
        </w:trPr>
        <w:tc>
          <w:tcPr>
            <w:tcW w:w="1135" w:type="dxa"/>
            <w:shd w:val="clear" w:color="auto" w:fill="auto"/>
            <w:vAlign w:val="center"/>
            <w:hideMark/>
          </w:tcPr>
          <w:p w14:paraId="3DA87941" w14:textId="77777777" w:rsidR="00FA5B52" w:rsidRPr="008C76D1" w:rsidRDefault="00FA5B52" w:rsidP="00FA5B52">
            <w:pPr>
              <w:jc w:val="center"/>
              <w:rPr>
                <w:lang w:val="fr-CM" w:eastAsia="fr-CM"/>
              </w:rPr>
            </w:pPr>
            <w:r w:rsidRPr="008C76D1">
              <w:rPr>
                <w:lang w:val="fr-CM" w:eastAsia="fr-CM"/>
              </w:rPr>
              <w:t>3.4</w:t>
            </w:r>
          </w:p>
        </w:tc>
        <w:tc>
          <w:tcPr>
            <w:tcW w:w="5244" w:type="dxa"/>
            <w:shd w:val="clear" w:color="auto" w:fill="auto"/>
            <w:hideMark/>
          </w:tcPr>
          <w:p w14:paraId="03408902" w14:textId="77777777" w:rsidR="00FA5B52" w:rsidRPr="008C76D1" w:rsidRDefault="00FA5B52" w:rsidP="004D2D68">
            <w:pPr>
              <w:jc w:val="both"/>
              <w:rPr>
                <w:lang w:val="fr-CM" w:eastAsia="fr-CM"/>
              </w:rPr>
            </w:pPr>
            <w:r w:rsidRPr="008C76D1">
              <w:rPr>
                <w:lang w:val="fr-CM" w:eastAsia="fr-CM"/>
              </w:rPr>
              <w:t xml:space="preserve">BA dosé à 350 kg/m3 pour linteaux </w:t>
            </w:r>
            <w:proofErr w:type="spellStart"/>
            <w:r w:rsidRPr="008C76D1">
              <w:rPr>
                <w:lang w:val="fr-CM" w:eastAsia="fr-CM"/>
              </w:rPr>
              <w:t>rez</w:t>
            </w:r>
            <w:proofErr w:type="spellEnd"/>
            <w:r w:rsidRPr="008C76D1">
              <w:rPr>
                <w:lang w:val="fr-CM" w:eastAsia="fr-CM"/>
              </w:rPr>
              <w:t xml:space="preserve"> de chaussée sur ouvertures portes et fenêtres</w:t>
            </w:r>
          </w:p>
          <w:p w14:paraId="5DD4D5C3" w14:textId="77777777" w:rsidR="00FA5B52" w:rsidRPr="008C76D1" w:rsidRDefault="00FA5B52" w:rsidP="004D2D68">
            <w:pPr>
              <w:rPr>
                <w:rFonts w:eastAsia="Calibri"/>
                <w:sz w:val="22"/>
                <w:szCs w:val="22"/>
              </w:rPr>
            </w:pPr>
            <w:r w:rsidRPr="008C76D1">
              <w:rPr>
                <w:rFonts w:eastAsia="Calibri"/>
                <w:sz w:val="22"/>
                <w:szCs w:val="22"/>
              </w:rPr>
              <w:t>Ce prix rémunère au mètre cube, la quantité de béton armé coulée pour linteaux. Elle comprend notamment :</w:t>
            </w:r>
          </w:p>
          <w:p w14:paraId="491970FC"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7010478A"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3B956ABA"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coffrage, ferraillage, coulage des linteaux et leur vibration ;</w:t>
            </w:r>
          </w:p>
          <w:p w14:paraId="6E2C2321"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décoffrage des linteaux ;</w:t>
            </w:r>
          </w:p>
          <w:p w14:paraId="2E4CA6B8"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4DA4B2E4"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426FAAB2" w14:textId="77777777" w:rsidR="00FA5B52" w:rsidRPr="008C76D1" w:rsidRDefault="00FA5B52" w:rsidP="004D2D68">
            <w:pPr>
              <w:rPr>
                <w:rFonts w:eastAsia="Calibri"/>
                <w:sz w:val="4"/>
                <w:szCs w:val="4"/>
              </w:rPr>
            </w:pPr>
          </w:p>
          <w:p w14:paraId="50F44EA6" w14:textId="77777777" w:rsidR="00FA5B52" w:rsidRPr="008C76D1" w:rsidRDefault="00FA5B52" w:rsidP="004D2D68">
            <w:pPr>
              <w:rPr>
                <w:lang w:val="fr-CM" w:eastAsia="fr-CM"/>
              </w:rPr>
            </w:pPr>
            <w:r w:rsidRPr="008C76D1">
              <w:rPr>
                <w:rFonts w:eastAsia="Calibri"/>
                <w:b/>
                <w:sz w:val="22"/>
                <w:szCs w:val="22"/>
              </w:rPr>
              <w:lastRenderedPageBreak/>
              <w:t>Le mètre cube à …………………………Francs CFA</w:t>
            </w:r>
          </w:p>
        </w:tc>
        <w:tc>
          <w:tcPr>
            <w:tcW w:w="1351" w:type="dxa"/>
            <w:gridSpan w:val="2"/>
            <w:shd w:val="clear" w:color="auto" w:fill="auto"/>
            <w:vAlign w:val="center"/>
            <w:hideMark/>
          </w:tcPr>
          <w:p w14:paraId="477A03EE"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tcPr>
          <w:p w14:paraId="2EF5A232" w14:textId="77777777" w:rsidR="00FA5B52" w:rsidRPr="008C76D1" w:rsidRDefault="00FA5B52" w:rsidP="00FA5B52">
            <w:pPr>
              <w:jc w:val="center"/>
              <w:rPr>
                <w:lang w:val="fr-CM" w:eastAsia="fr-CM"/>
              </w:rPr>
            </w:pPr>
          </w:p>
        </w:tc>
      </w:tr>
      <w:tr w:rsidR="008C76D1" w:rsidRPr="008C76D1" w14:paraId="0F9303DF" w14:textId="77777777" w:rsidTr="00CF3A17">
        <w:trPr>
          <w:trHeight w:val="590"/>
          <w:jc w:val="center"/>
        </w:trPr>
        <w:tc>
          <w:tcPr>
            <w:tcW w:w="1135" w:type="dxa"/>
            <w:shd w:val="clear" w:color="auto" w:fill="auto"/>
            <w:vAlign w:val="center"/>
            <w:hideMark/>
          </w:tcPr>
          <w:p w14:paraId="09146347" w14:textId="77777777" w:rsidR="00FA5B52" w:rsidRPr="008C76D1" w:rsidRDefault="00FA5B52" w:rsidP="00FA5B52">
            <w:pPr>
              <w:jc w:val="center"/>
              <w:rPr>
                <w:lang w:val="fr-CM" w:eastAsia="fr-CM"/>
              </w:rPr>
            </w:pPr>
            <w:r w:rsidRPr="008C76D1">
              <w:rPr>
                <w:lang w:val="fr-CM" w:eastAsia="fr-CM"/>
              </w:rPr>
              <w:t>3.5</w:t>
            </w:r>
          </w:p>
        </w:tc>
        <w:tc>
          <w:tcPr>
            <w:tcW w:w="5244" w:type="dxa"/>
            <w:shd w:val="clear" w:color="auto" w:fill="auto"/>
            <w:vAlign w:val="center"/>
            <w:hideMark/>
          </w:tcPr>
          <w:p w14:paraId="6E313EC2" w14:textId="77777777" w:rsidR="00FA5B52" w:rsidRPr="008C76D1" w:rsidRDefault="00FA5B52" w:rsidP="004D2D68">
            <w:pPr>
              <w:jc w:val="both"/>
              <w:rPr>
                <w:lang w:val="fr-CM" w:eastAsia="fr-CM"/>
              </w:rPr>
            </w:pPr>
            <w:r w:rsidRPr="008C76D1">
              <w:rPr>
                <w:lang w:val="fr-CM" w:eastAsia="fr-CM"/>
              </w:rPr>
              <w:t>Béton armé dosé à 350 kg/m3 pour poutres et toutes suggestions</w:t>
            </w:r>
          </w:p>
          <w:p w14:paraId="72417982"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cube, la quantité de béton armé coulée pour poutres. Elle comprend notamment :</w:t>
            </w:r>
          </w:p>
          <w:p w14:paraId="54DF52C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676B0E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626E1C68"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poutres leur vibration ;</w:t>
            </w:r>
          </w:p>
          <w:p w14:paraId="3544B758"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poutres ;</w:t>
            </w:r>
          </w:p>
          <w:p w14:paraId="283A8496"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7FD2B42" w14:textId="77777777" w:rsidR="00FA5B52" w:rsidRPr="008C76D1" w:rsidRDefault="00FA5B52" w:rsidP="004D2D68">
            <w:pPr>
              <w:jc w:val="both"/>
              <w:rPr>
                <w:rFonts w:eastAsia="Calibri"/>
                <w:sz w:val="2"/>
                <w:szCs w:val="2"/>
              </w:rPr>
            </w:pPr>
          </w:p>
          <w:p w14:paraId="767168BA" w14:textId="77777777" w:rsidR="00FA5B52" w:rsidRPr="008C76D1" w:rsidRDefault="00FA5B52" w:rsidP="004D2D68">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7CB9B0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59077EA9" w14:textId="77777777" w:rsidR="00FA5B52" w:rsidRPr="008C76D1" w:rsidRDefault="00FA5B52" w:rsidP="00FA5B52">
            <w:pPr>
              <w:jc w:val="center"/>
              <w:rPr>
                <w:lang w:val="fr-CM" w:eastAsia="fr-CM"/>
              </w:rPr>
            </w:pPr>
          </w:p>
        </w:tc>
      </w:tr>
      <w:tr w:rsidR="008C76D1" w:rsidRPr="008C76D1" w14:paraId="147F9DAE" w14:textId="77777777" w:rsidTr="00CF3A17">
        <w:trPr>
          <w:trHeight w:val="590"/>
          <w:jc w:val="center"/>
        </w:trPr>
        <w:tc>
          <w:tcPr>
            <w:tcW w:w="1135" w:type="dxa"/>
            <w:shd w:val="clear" w:color="auto" w:fill="auto"/>
            <w:vAlign w:val="center"/>
            <w:hideMark/>
          </w:tcPr>
          <w:p w14:paraId="160839C3" w14:textId="77777777" w:rsidR="00FA5B52" w:rsidRPr="008C76D1" w:rsidRDefault="00FA5B52" w:rsidP="00FA5B52">
            <w:pPr>
              <w:jc w:val="center"/>
              <w:rPr>
                <w:lang w:val="fr-CM" w:eastAsia="fr-CM"/>
              </w:rPr>
            </w:pPr>
            <w:r w:rsidRPr="008C76D1">
              <w:rPr>
                <w:lang w:val="fr-CM" w:eastAsia="fr-CM"/>
              </w:rPr>
              <w:t>3.6</w:t>
            </w:r>
          </w:p>
        </w:tc>
        <w:tc>
          <w:tcPr>
            <w:tcW w:w="5244" w:type="dxa"/>
            <w:shd w:val="clear" w:color="auto" w:fill="auto"/>
            <w:hideMark/>
          </w:tcPr>
          <w:p w14:paraId="549CA6B6" w14:textId="77777777" w:rsidR="00FA5B52" w:rsidRPr="008C76D1" w:rsidRDefault="00FA5B52" w:rsidP="004D2D68">
            <w:pPr>
              <w:jc w:val="both"/>
              <w:rPr>
                <w:lang w:val="fr-CM" w:eastAsia="fr-CM"/>
              </w:rPr>
            </w:pPr>
            <w:r w:rsidRPr="008C76D1">
              <w:rPr>
                <w:lang w:val="fr-CM" w:eastAsia="fr-CM"/>
              </w:rPr>
              <w:t xml:space="preserve">BA hydrofugé dosé à 350kg/m3 pour plancher à dalle pleine </w:t>
            </w:r>
            <w:proofErr w:type="spellStart"/>
            <w:r w:rsidRPr="008C76D1">
              <w:rPr>
                <w:lang w:val="fr-CM" w:eastAsia="fr-CM"/>
              </w:rPr>
              <w:t>ep</w:t>
            </w:r>
            <w:proofErr w:type="spellEnd"/>
            <w:r w:rsidRPr="008C76D1">
              <w:rPr>
                <w:lang w:val="fr-CM" w:eastAsia="fr-CM"/>
              </w:rPr>
              <w:t xml:space="preserve"> 12 cm</w:t>
            </w:r>
          </w:p>
          <w:p w14:paraId="18B468CA" w14:textId="77777777" w:rsidR="00FA5B52" w:rsidRPr="008C76D1" w:rsidRDefault="00FA5B52" w:rsidP="004D2D68">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plancher à dalle pleine</w:t>
            </w:r>
            <w:r w:rsidRPr="008C76D1">
              <w:rPr>
                <w:rFonts w:eastAsia="Calibri"/>
                <w:sz w:val="22"/>
                <w:szCs w:val="22"/>
              </w:rPr>
              <w:t>. Elle comprend notamment :</w:t>
            </w:r>
          </w:p>
          <w:p w14:paraId="5C24CA99"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A7D38C9"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00F82B66"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4BA59A42"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plancher</w:t>
            </w:r>
            <w:r w:rsidRPr="008C76D1">
              <w:rPr>
                <w:rFonts w:eastAsia="Calibri"/>
                <w:sz w:val="22"/>
                <w:szCs w:val="22"/>
              </w:rPr>
              <w:t xml:space="preserve"> ;</w:t>
            </w:r>
          </w:p>
          <w:p w14:paraId="2B1BA448"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E7A15FA"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0CA9FE07" w14:textId="77777777" w:rsidR="00FA5B52" w:rsidRPr="008C76D1" w:rsidRDefault="00FA5B52" w:rsidP="004D2D68">
            <w:pPr>
              <w:rPr>
                <w:rFonts w:eastAsia="Calibri"/>
                <w:sz w:val="2"/>
                <w:szCs w:val="2"/>
              </w:rPr>
            </w:pPr>
          </w:p>
          <w:p w14:paraId="7082FCBA" w14:textId="77777777" w:rsidR="00FA5B52" w:rsidRPr="008C76D1" w:rsidRDefault="00FA5B52" w:rsidP="004D2D68">
            <w:pPr>
              <w:rPr>
                <w:sz w:val="22"/>
                <w:szCs w:val="22"/>
                <w:lang w:val="fr-CM" w:eastAsia="fr-CM"/>
              </w:rPr>
            </w:pPr>
            <w:r w:rsidRPr="008C76D1">
              <w:rPr>
                <w:rFonts w:eastAsia="Calibri"/>
                <w:b/>
                <w:sz w:val="22"/>
                <w:szCs w:val="22"/>
              </w:rPr>
              <w:t>Le mètre cube à …………………………Francs CFA</w:t>
            </w:r>
          </w:p>
          <w:p w14:paraId="6C264F86" w14:textId="77777777" w:rsidR="00FA5B52" w:rsidRPr="008C76D1" w:rsidRDefault="00FA5B52" w:rsidP="004D2D68">
            <w:pPr>
              <w:rPr>
                <w:lang w:val="fr-CM" w:eastAsia="fr-CM"/>
              </w:rPr>
            </w:pPr>
          </w:p>
        </w:tc>
        <w:tc>
          <w:tcPr>
            <w:tcW w:w="1351" w:type="dxa"/>
            <w:gridSpan w:val="2"/>
            <w:shd w:val="clear" w:color="auto" w:fill="auto"/>
            <w:hideMark/>
          </w:tcPr>
          <w:p w14:paraId="14C5AD83"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E9E285E" w14:textId="77777777" w:rsidR="00FA5B52" w:rsidRPr="008C76D1" w:rsidRDefault="00FA5B52" w:rsidP="00FA5B52">
            <w:pPr>
              <w:jc w:val="center"/>
              <w:rPr>
                <w:lang w:val="fr-CM" w:eastAsia="fr-CM"/>
              </w:rPr>
            </w:pPr>
          </w:p>
        </w:tc>
      </w:tr>
      <w:tr w:rsidR="008C76D1" w:rsidRPr="008C76D1" w14:paraId="177EA945" w14:textId="77777777" w:rsidTr="00CF3A17">
        <w:trPr>
          <w:trHeight w:val="302"/>
          <w:jc w:val="center"/>
        </w:trPr>
        <w:tc>
          <w:tcPr>
            <w:tcW w:w="1135" w:type="dxa"/>
            <w:shd w:val="clear" w:color="auto" w:fill="auto"/>
            <w:vAlign w:val="center"/>
            <w:hideMark/>
          </w:tcPr>
          <w:p w14:paraId="7ED0D5AD" w14:textId="77777777" w:rsidR="00FA5B52" w:rsidRPr="008C76D1" w:rsidRDefault="00FA5B52" w:rsidP="00FA5B52">
            <w:pPr>
              <w:jc w:val="center"/>
              <w:rPr>
                <w:lang w:val="fr-CM" w:eastAsia="fr-CM"/>
              </w:rPr>
            </w:pPr>
            <w:r w:rsidRPr="008C76D1">
              <w:rPr>
                <w:lang w:val="fr-CM" w:eastAsia="fr-CM"/>
              </w:rPr>
              <w:t>3.7</w:t>
            </w:r>
          </w:p>
        </w:tc>
        <w:tc>
          <w:tcPr>
            <w:tcW w:w="5244" w:type="dxa"/>
            <w:shd w:val="clear" w:color="auto" w:fill="auto"/>
            <w:vAlign w:val="center"/>
            <w:hideMark/>
          </w:tcPr>
          <w:p w14:paraId="2CA25A44" w14:textId="77777777" w:rsidR="00FA5B52" w:rsidRPr="008C76D1" w:rsidRDefault="00FA5B52" w:rsidP="004D2D68">
            <w:pPr>
              <w:rPr>
                <w:lang w:val="fr-CM" w:eastAsia="fr-CM"/>
              </w:rPr>
            </w:pPr>
            <w:r w:rsidRPr="008C76D1">
              <w:rPr>
                <w:lang w:val="fr-CM" w:eastAsia="fr-CM"/>
              </w:rPr>
              <w:t xml:space="preserve">Plancher à cops creux </w:t>
            </w:r>
            <w:proofErr w:type="spellStart"/>
            <w:r w:rsidRPr="008C76D1">
              <w:rPr>
                <w:lang w:val="fr-CM" w:eastAsia="fr-CM"/>
              </w:rPr>
              <w:t>ep</w:t>
            </w:r>
            <w:proofErr w:type="spellEnd"/>
            <w:r w:rsidRPr="008C76D1">
              <w:rPr>
                <w:lang w:val="fr-CM" w:eastAsia="fr-CM"/>
              </w:rPr>
              <w:t xml:space="preserve"> (16+4) cm</w:t>
            </w:r>
          </w:p>
          <w:p w14:paraId="6B6DA576"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carré, le plancher à corps creux de type 16+4 mis en œuvre. Elle comprend notamment :</w:t>
            </w:r>
          </w:p>
          <w:p w14:paraId="68719A00" w14:textId="77777777" w:rsidR="00FA5B52" w:rsidRPr="008C76D1" w:rsidRDefault="00FA5B52" w:rsidP="004D2D6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plancher à corps creux de type 16+4 suivant les recommandations du CCTP ;                        </w:t>
            </w:r>
          </w:p>
          <w:p w14:paraId="692DCED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1D64C39B"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préfabrication des nervures et la fourniture des hourdis ;</w:t>
            </w:r>
          </w:p>
          <w:p w14:paraId="3DB0DF4F"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mise en place des nervures et des hourdis ;</w:t>
            </w:r>
          </w:p>
          <w:p w14:paraId="4573B6E9"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 la dalle de compression et la vibration ;</w:t>
            </w:r>
          </w:p>
          <w:p w14:paraId="033CE0F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du plancher à corps creux y compris retrait des étais ;</w:t>
            </w:r>
          </w:p>
          <w:p w14:paraId="5190034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1CDBA66D" w14:textId="77777777" w:rsidR="00FA5B52" w:rsidRPr="008C76D1" w:rsidRDefault="00FA5B52" w:rsidP="004D2D68">
            <w:pPr>
              <w:rPr>
                <w:rFonts w:eastAsia="Calibri"/>
                <w:sz w:val="4"/>
                <w:szCs w:val="4"/>
              </w:rPr>
            </w:pPr>
          </w:p>
          <w:p w14:paraId="318C5AF9" w14:textId="77777777" w:rsidR="00FA5B52" w:rsidRPr="008C76D1" w:rsidRDefault="00FA5B52" w:rsidP="004D2D68">
            <w:pPr>
              <w:rPr>
                <w:lang w:val="fr-CM" w:eastAsia="fr-CM"/>
              </w:rPr>
            </w:pPr>
            <w:r w:rsidRPr="008C76D1">
              <w:rPr>
                <w:rFonts w:eastAsia="Calibri"/>
                <w:b/>
                <w:sz w:val="22"/>
                <w:szCs w:val="22"/>
              </w:rPr>
              <w:t>Le mètre carré à ………………………Francs CFA</w:t>
            </w:r>
          </w:p>
          <w:p w14:paraId="708ABED9" w14:textId="77777777" w:rsidR="00FA5B52" w:rsidRPr="008C76D1" w:rsidRDefault="00FA5B52" w:rsidP="004D2D68">
            <w:pPr>
              <w:rPr>
                <w:lang w:val="fr-CM" w:eastAsia="fr-CM"/>
              </w:rPr>
            </w:pPr>
          </w:p>
        </w:tc>
        <w:tc>
          <w:tcPr>
            <w:tcW w:w="1351" w:type="dxa"/>
            <w:gridSpan w:val="2"/>
            <w:shd w:val="clear" w:color="auto" w:fill="auto"/>
            <w:vAlign w:val="center"/>
            <w:hideMark/>
          </w:tcPr>
          <w:p w14:paraId="15C8741C"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61B1197" w14:textId="77777777" w:rsidR="00FA5B52" w:rsidRPr="008C76D1" w:rsidRDefault="00FA5B52" w:rsidP="00FA5B52">
            <w:pPr>
              <w:jc w:val="center"/>
              <w:rPr>
                <w:lang w:val="fr-CM" w:eastAsia="fr-CM"/>
              </w:rPr>
            </w:pPr>
          </w:p>
        </w:tc>
      </w:tr>
      <w:tr w:rsidR="008C76D1" w:rsidRPr="008C76D1" w14:paraId="286C7000" w14:textId="77777777" w:rsidTr="00CF3A17">
        <w:trPr>
          <w:trHeight w:val="590"/>
          <w:jc w:val="center"/>
        </w:trPr>
        <w:tc>
          <w:tcPr>
            <w:tcW w:w="1135" w:type="dxa"/>
            <w:shd w:val="clear" w:color="auto" w:fill="auto"/>
            <w:vAlign w:val="center"/>
            <w:hideMark/>
          </w:tcPr>
          <w:p w14:paraId="7130869E" w14:textId="77777777" w:rsidR="00FA5B52" w:rsidRPr="008C76D1" w:rsidRDefault="00FA5B52" w:rsidP="00FA5B52">
            <w:pPr>
              <w:jc w:val="center"/>
              <w:rPr>
                <w:lang w:val="fr-CM" w:eastAsia="fr-CM"/>
              </w:rPr>
            </w:pPr>
            <w:r w:rsidRPr="008C76D1">
              <w:rPr>
                <w:lang w:val="fr-CM" w:eastAsia="fr-CM"/>
              </w:rPr>
              <w:t>3.8</w:t>
            </w:r>
          </w:p>
        </w:tc>
        <w:tc>
          <w:tcPr>
            <w:tcW w:w="5244" w:type="dxa"/>
            <w:shd w:val="clear" w:color="auto" w:fill="auto"/>
            <w:hideMark/>
          </w:tcPr>
          <w:p w14:paraId="6DA95155" w14:textId="77777777" w:rsidR="00FA5B52" w:rsidRPr="008C76D1" w:rsidRDefault="00FA5B52" w:rsidP="004D2D68">
            <w:pPr>
              <w:jc w:val="both"/>
              <w:rPr>
                <w:lang w:val="fr-CM" w:eastAsia="fr-CM"/>
              </w:rPr>
            </w:pPr>
            <w:r w:rsidRPr="008C76D1">
              <w:rPr>
                <w:lang w:val="fr-CM" w:eastAsia="fr-CM"/>
              </w:rPr>
              <w:t>Béton armé dosé à 350 kg/m3 pour escalier et toutes suggestions</w:t>
            </w:r>
          </w:p>
          <w:p w14:paraId="13A2267D"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cube, la quantité de béton armé coulée pour escaliers. Elle comprend notamment :</w:t>
            </w:r>
          </w:p>
          <w:p w14:paraId="4EAB3F9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AB31D7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647ED62B"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Le coffrage, ferraillage, coulage des escaliers et </w:t>
            </w:r>
            <w:r w:rsidRPr="008C76D1">
              <w:rPr>
                <w:rFonts w:eastAsia="Calibri"/>
                <w:sz w:val="22"/>
                <w:szCs w:val="22"/>
              </w:rPr>
              <w:lastRenderedPageBreak/>
              <w:t>leur vibration ;</w:t>
            </w:r>
          </w:p>
          <w:p w14:paraId="70EB0B5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escaliers ;</w:t>
            </w:r>
          </w:p>
          <w:p w14:paraId="041EA24F"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6456FDE" w14:textId="77777777" w:rsidR="00FA5B52" w:rsidRPr="008C76D1" w:rsidRDefault="00FA5B52" w:rsidP="004D2D68">
            <w:pPr>
              <w:rPr>
                <w:rFonts w:eastAsia="Calibri"/>
                <w:sz w:val="2"/>
                <w:szCs w:val="2"/>
              </w:rPr>
            </w:pPr>
          </w:p>
          <w:p w14:paraId="50E14FD8" w14:textId="77777777" w:rsidR="00FA5B52" w:rsidRPr="008C76D1" w:rsidRDefault="00FA5B52" w:rsidP="004D2D68">
            <w:pPr>
              <w:rPr>
                <w:rFonts w:eastAsia="Calibri"/>
                <w:b/>
                <w:sz w:val="22"/>
                <w:szCs w:val="22"/>
              </w:rPr>
            </w:pPr>
            <w:r w:rsidRPr="008C76D1">
              <w:rPr>
                <w:rFonts w:eastAsia="Calibri"/>
                <w:b/>
                <w:sz w:val="22"/>
                <w:szCs w:val="22"/>
              </w:rPr>
              <w:t>Le mètre cube à …………………………Francs CFA</w:t>
            </w:r>
          </w:p>
        </w:tc>
        <w:tc>
          <w:tcPr>
            <w:tcW w:w="1351" w:type="dxa"/>
            <w:gridSpan w:val="2"/>
            <w:shd w:val="clear" w:color="auto" w:fill="auto"/>
            <w:vAlign w:val="center"/>
            <w:hideMark/>
          </w:tcPr>
          <w:p w14:paraId="6EC0F426"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tcPr>
          <w:p w14:paraId="7B63381B" w14:textId="77777777" w:rsidR="00FA5B52" w:rsidRPr="008C76D1" w:rsidRDefault="00FA5B52" w:rsidP="00FA5B52">
            <w:pPr>
              <w:jc w:val="center"/>
              <w:rPr>
                <w:lang w:val="fr-CM" w:eastAsia="fr-CM"/>
              </w:rPr>
            </w:pPr>
          </w:p>
        </w:tc>
      </w:tr>
      <w:tr w:rsidR="008C76D1" w:rsidRPr="008C76D1" w14:paraId="17F7F8BE" w14:textId="77777777" w:rsidTr="00CF3A17">
        <w:trPr>
          <w:trHeight w:val="590"/>
          <w:jc w:val="center"/>
        </w:trPr>
        <w:tc>
          <w:tcPr>
            <w:tcW w:w="1135" w:type="dxa"/>
            <w:shd w:val="clear" w:color="auto" w:fill="auto"/>
            <w:vAlign w:val="center"/>
            <w:hideMark/>
          </w:tcPr>
          <w:p w14:paraId="63118425" w14:textId="77777777" w:rsidR="00FA5B52" w:rsidRPr="008C76D1" w:rsidRDefault="00FA5B52" w:rsidP="00FA5B52">
            <w:pPr>
              <w:jc w:val="center"/>
              <w:rPr>
                <w:lang w:val="fr-CM" w:eastAsia="fr-CM"/>
              </w:rPr>
            </w:pPr>
            <w:r w:rsidRPr="008C76D1">
              <w:rPr>
                <w:lang w:val="fr-CM" w:eastAsia="fr-CM"/>
              </w:rPr>
              <w:t>3.9</w:t>
            </w:r>
          </w:p>
        </w:tc>
        <w:tc>
          <w:tcPr>
            <w:tcW w:w="5244" w:type="dxa"/>
            <w:shd w:val="clear" w:color="auto" w:fill="auto"/>
            <w:vAlign w:val="center"/>
            <w:hideMark/>
          </w:tcPr>
          <w:p w14:paraId="3207589B" w14:textId="77777777" w:rsidR="00FA5B52" w:rsidRPr="008C76D1" w:rsidRDefault="00FA5B52" w:rsidP="004D2D68">
            <w:pPr>
              <w:rPr>
                <w:lang w:val="fr-CM" w:eastAsia="fr-CM"/>
              </w:rPr>
            </w:pPr>
            <w:r w:rsidRPr="008C76D1">
              <w:rPr>
                <w:lang w:val="fr-CM" w:eastAsia="fr-CM"/>
              </w:rPr>
              <w:t>Enduit au mortier de ciment dosé à 400 kg/m3 sur murs intérieurs et extérieurs et toute suggestions</w:t>
            </w:r>
          </w:p>
          <w:p w14:paraId="5EDF11FE"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carré, la surface de murs intérieurs et extérieurs enduits. Elle comprend notamment :</w:t>
            </w:r>
          </w:p>
          <w:p w14:paraId="2EC2156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d’enduit ;</w:t>
            </w:r>
          </w:p>
          <w:p w14:paraId="66BB682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3E989829"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7F122280"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75C27EE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418AA401"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7EC29699" w14:textId="77777777" w:rsidR="00FA5B52" w:rsidRPr="008C76D1" w:rsidRDefault="00FA5B52" w:rsidP="004D2D68">
            <w:pPr>
              <w:jc w:val="both"/>
              <w:rPr>
                <w:rFonts w:eastAsia="Calibri"/>
                <w:sz w:val="2"/>
                <w:szCs w:val="2"/>
              </w:rPr>
            </w:pPr>
          </w:p>
          <w:p w14:paraId="0A185C6D" w14:textId="77777777" w:rsidR="00FA5B52" w:rsidRPr="008C76D1" w:rsidRDefault="00FA5B52" w:rsidP="004D2D68">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639E8A5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542E86D8" w14:textId="77777777" w:rsidR="00FA5B52" w:rsidRPr="008C76D1" w:rsidRDefault="00FA5B52" w:rsidP="00FA5B52">
            <w:pPr>
              <w:jc w:val="center"/>
              <w:rPr>
                <w:lang w:val="fr-CM" w:eastAsia="fr-CM"/>
              </w:rPr>
            </w:pPr>
          </w:p>
        </w:tc>
      </w:tr>
      <w:tr w:rsidR="008C76D1" w:rsidRPr="008C76D1" w14:paraId="603B1A52" w14:textId="77777777" w:rsidTr="00CF3A17">
        <w:trPr>
          <w:trHeight w:val="590"/>
          <w:jc w:val="center"/>
        </w:trPr>
        <w:tc>
          <w:tcPr>
            <w:tcW w:w="1135" w:type="dxa"/>
            <w:shd w:val="clear" w:color="auto" w:fill="auto"/>
            <w:vAlign w:val="center"/>
            <w:hideMark/>
          </w:tcPr>
          <w:p w14:paraId="1F0E568F" w14:textId="77777777" w:rsidR="00FA5B52" w:rsidRPr="008C76D1" w:rsidRDefault="00FA5B52" w:rsidP="00FA5B52">
            <w:pPr>
              <w:jc w:val="center"/>
              <w:rPr>
                <w:lang w:val="fr-CM" w:eastAsia="fr-CM"/>
              </w:rPr>
            </w:pPr>
            <w:r w:rsidRPr="008C76D1">
              <w:rPr>
                <w:lang w:val="fr-CM" w:eastAsia="fr-CM"/>
              </w:rPr>
              <w:t>3.10</w:t>
            </w:r>
          </w:p>
        </w:tc>
        <w:tc>
          <w:tcPr>
            <w:tcW w:w="5244" w:type="dxa"/>
            <w:shd w:val="clear" w:color="auto" w:fill="auto"/>
            <w:hideMark/>
          </w:tcPr>
          <w:p w14:paraId="041B7502" w14:textId="77777777" w:rsidR="00FA5B52" w:rsidRPr="008C76D1" w:rsidRDefault="00FA5B52" w:rsidP="004D2D68">
            <w:pPr>
              <w:rPr>
                <w:lang w:val="fr-CM" w:eastAsia="fr-CM"/>
              </w:rPr>
            </w:pPr>
            <w:r w:rsidRPr="008C76D1">
              <w:rPr>
                <w:lang w:val="fr-CM" w:eastAsia="fr-CM"/>
              </w:rPr>
              <w:t>Enduit au mortier de ciment dosé à 400kg/m3 sur murs de soubassement et toutes suggestions</w:t>
            </w:r>
          </w:p>
          <w:p w14:paraId="2C648506"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la surface sur murs </w:t>
            </w:r>
            <w:r w:rsidRPr="008C76D1">
              <w:rPr>
                <w:sz w:val="22"/>
                <w:szCs w:val="22"/>
                <w:lang w:val="fr-CM" w:eastAsia="fr-CM"/>
              </w:rPr>
              <w:t>de soubassement</w:t>
            </w:r>
            <w:r w:rsidRPr="008C76D1">
              <w:rPr>
                <w:rFonts w:eastAsia="Calibri"/>
                <w:sz w:val="22"/>
                <w:szCs w:val="22"/>
              </w:rPr>
              <w:t xml:space="preserve"> enduits. Elle comprend notamment :</w:t>
            </w:r>
          </w:p>
          <w:p w14:paraId="275012F8"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45F47B20"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4F245BF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40E89DF8"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37011660"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3FC42E3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42D45BF" w14:textId="77777777" w:rsidR="00FA5B52" w:rsidRPr="008C76D1" w:rsidRDefault="00FA5B52" w:rsidP="004D2D68">
            <w:pPr>
              <w:jc w:val="both"/>
              <w:rPr>
                <w:rFonts w:eastAsia="Calibri"/>
                <w:sz w:val="2"/>
                <w:szCs w:val="2"/>
              </w:rPr>
            </w:pPr>
          </w:p>
          <w:p w14:paraId="37D9ADD1" w14:textId="77777777" w:rsidR="00FA5B52" w:rsidRPr="008C76D1" w:rsidRDefault="00FA5B52" w:rsidP="004D2D68">
            <w:pPr>
              <w:rPr>
                <w:sz w:val="22"/>
                <w:szCs w:val="22"/>
                <w:lang w:val="fr-CM" w:eastAsia="fr-CM"/>
              </w:rPr>
            </w:pPr>
            <w:r w:rsidRPr="008C76D1">
              <w:rPr>
                <w:rFonts w:eastAsia="Calibri"/>
                <w:b/>
                <w:sz w:val="22"/>
                <w:szCs w:val="22"/>
              </w:rPr>
              <w:t>Le mètre carré à ………………………Francs CFA</w:t>
            </w:r>
          </w:p>
          <w:p w14:paraId="34EE0750" w14:textId="77777777" w:rsidR="00FA5B52" w:rsidRPr="008C76D1" w:rsidRDefault="00FA5B52" w:rsidP="004D2D68">
            <w:pPr>
              <w:rPr>
                <w:lang w:val="fr-CM" w:eastAsia="fr-CM"/>
              </w:rPr>
            </w:pPr>
          </w:p>
        </w:tc>
        <w:tc>
          <w:tcPr>
            <w:tcW w:w="1351" w:type="dxa"/>
            <w:gridSpan w:val="2"/>
            <w:shd w:val="clear" w:color="auto" w:fill="auto"/>
            <w:vAlign w:val="center"/>
            <w:hideMark/>
          </w:tcPr>
          <w:p w14:paraId="2A9B607B"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25D10F0D" w14:textId="77777777" w:rsidR="00FA5B52" w:rsidRPr="008C76D1" w:rsidRDefault="00FA5B52" w:rsidP="00FA5B52">
            <w:pPr>
              <w:jc w:val="center"/>
              <w:rPr>
                <w:lang w:val="fr-CM" w:eastAsia="fr-CM"/>
              </w:rPr>
            </w:pPr>
          </w:p>
        </w:tc>
      </w:tr>
      <w:tr w:rsidR="008C76D1" w:rsidRPr="008C76D1" w14:paraId="041CAE7B" w14:textId="77777777" w:rsidTr="00CF3A17">
        <w:trPr>
          <w:trHeight w:val="590"/>
          <w:jc w:val="center"/>
        </w:trPr>
        <w:tc>
          <w:tcPr>
            <w:tcW w:w="1135" w:type="dxa"/>
            <w:shd w:val="clear" w:color="auto" w:fill="auto"/>
            <w:vAlign w:val="center"/>
            <w:hideMark/>
          </w:tcPr>
          <w:p w14:paraId="566DA942" w14:textId="77777777" w:rsidR="00FA5B52" w:rsidRPr="008C76D1" w:rsidRDefault="00FA5B52" w:rsidP="00FA5B52">
            <w:pPr>
              <w:jc w:val="center"/>
              <w:rPr>
                <w:lang w:val="fr-CM" w:eastAsia="fr-CM"/>
              </w:rPr>
            </w:pPr>
            <w:r w:rsidRPr="008C76D1">
              <w:rPr>
                <w:lang w:val="fr-CM" w:eastAsia="fr-CM"/>
              </w:rPr>
              <w:t>3.11</w:t>
            </w:r>
          </w:p>
        </w:tc>
        <w:tc>
          <w:tcPr>
            <w:tcW w:w="5244" w:type="dxa"/>
            <w:shd w:val="clear" w:color="auto" w:fill="auto"/>
            <w:vAlign w:val="center"/>
            <w:hideMark/>
          </w:tcPr>
          <w:p w14:paraId="48033147" w14:textId="77777777" w:rsidR="00FA5B52" w:rsidRPr="008C76D1" w:rsidRDefault="00FA5B52" w:rsidP="004D2D68">
            <w:pPr>
              <w:rPr>
                <w:lang w:val="fr-CM" w:eastAsia="fr-CM"/>
              </w:rPr>
            </w:pPr>
            <w:r w:rsidRPr="008C76D1">
              <w:rPr>
                <w:lang w:val="fr-CM" w:eastAsia="fr-CM"/>
              </w:rPr>
              <w:t>Enduit sous plancher au mortier de ciment dosé à 400 kg/m3</w:t>
            </w:r>
          </w:p>
          <w:p w14:paraId="3D8644A3"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 xml:space="preserve">sous plancher </w:t>
            </w:r>
            <w:r w:rsidRPr="008C76D1">
              <w:rPr>
                <w:rFonts w:eastAsia="Calibri"/>
                <w:sz w:val="22"/>
                <w:szCs w:val="22"/>
              </w:rPr>
              <w:t>enduit. Elle comprend notamment :</w:t>
            </w:r>
          </w:p>
          <w:p w14:paraId="630404D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2C3BA8D1"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07C8308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25FB1D70"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2DA51C78"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3241E5B6"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51640D9" w14:textId="77777777" w:rsidR="00FA5B52" w:rsidRPr="008C76D1" w:rsidRDefault="00FA5B52" w:rsidP="004D2D68">
            <w:pPr>
              <w:jc w:val="both"/>
              <w:rPr>
                <w:rFonts w:eastAsia="Calibri"/>
                <w:sz w:val="2"/>
                <w:szCs w:val="2"/>
              </w:rPr>
            </w:pPr>
          </w:p>
          <w:p w14:paraId="61C2947B" w14:textId="77777777" w:rsidR="00FA5B52" w:rsidRPr="008C76D1" w:rsidRDefault="00FA5B52" w:rsidP="004D2D68">
            <w:pPr>
              <w:rPr>
                <w:sz w:val="22"/>
                <w:szCs w:val="22"/>
                <w:lang w:val="fr-CM" w:eastAsia="fr-CM"/>
              </w:rPr>
            </w:pPr>
            <w:r w:rsidRPr="008C76D1">
              <w:rPr>
                <w:rFonts w:eastAsia="Calibri"/>
                <w:b/>
                <w:sz w:val="22"/>
                <w:szCs w:val="22"/>
              </w:rPr>
              <w:t>Le mètre carré à ………………………Francs CFA</w:t>
            </w:r>
          </w:p>
          <w:p w14:paraId="00C70FC0" w14:textId="77777777" w:rsidR="00FA5B52" w:rsidRPr="008C76D1" w:rsidRDefault="00FA5B52" w:rsidP="004D2D68">
            <w:pPr>
              <w:rPr>
                <w:lang w:val="fr-CM" w:eastAsia="fr-CM"/>
              </w:rPr>
            </w:pPr>
          </w:p>
        </w:tc>
        <w:tc>
          <w:tcPr>
            <w:tcW w:w="1351" w:type="dxa"/>
            <w:gridSpan w:val="2"/>
            <w:shd w:val="clear" w:color="auto" w:fill="auto"/>
            <w:vAlign w:val="center"/>
            <w:hideMark/>
          </w:tcPr>
          <w:p w14:paraId="6FB3DCC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22A1962" w14:textId="77777777" w:rsidR="00FA5B52" w:rsidRPr="008C76D1" w:rsidRDefault="00FA5B52" w:rsidP="00FA5B52">
            <w:pPr>
              <w:jc w:val="center"/>
              <w:rPr>
                <w:lang w:val="fr-CM" w:eastAsia="fr-CM"/>
              </w:rPr>
            </w:pPr>
          </w:p>
        </w:tc>
      </w:tr>
      <w:tr w:rsidR="008C76D1" w:rsidRPr="008C76D1" w14:paraId="4EF72A6E" w14:textId="77777777" w:rsidTr="00CF3A17">
        <w:trPr>
          <w:trHeight w:val="590"/>
          <w:jc w:val="center"/>
        </w:trPr>
        <w:tc>
          <w:tcPr>
            <w:tcW w:w="1135" w:type="dxa"/>
            <w:shd w:val="clear" w:color="auto" w:fill="auto"/>
            <w:vAlign w:val="center"/>
            <w:hideMark/>
          </w:tcPr>
          <w:p w14:paraId="5B5E4B0C" w14:textId="77777777" w:rsidR="00FA5B52" w:rsidRPr="008C76D1" w:rsidRDefault="00FA5B52" w:rsidP="00FA5B52">
            <w:pPr>
              <w:jc w:val="center"/>
              <w:rPr>
                <w:lang w:val="fr-CM" w:eastAsia="fr-CM"/>
              </w:rPr>
            </w:pPr>
            <w:r w:rsidRPr="008C76D1">
              <w:rPr>
                <w:lang w:val="fr-CM" w:eastAsia="fr-CM"/>
              </w:rPr>
              <w:t>3.12</w:t>
            </w:r>
          </w:p>
        </w:tc>
        <w:tc>
          <w:tcPr>
            <w:tcW w:w="5244" w:type="dxa"/>
            <w:shd w:val="clear" w:color="auto" w:fill="auto"/>
            <w:vAlign w:val="center"/>
            <w:hideMark/>
          </w:tcPr>
          <w:p w14:paraId="4B71E533" w14:textId="77777777" w:rsidR="00FA5B52" w:rsidRPr="008C76D1" w:rsidRDefault="00FA5B52" w:rsidP="00FA5B52">
            <w:pPr>
              <w:jc w:val="both"/>
              <w:rPr>
                <w:sz w:val="22"/>
                <w:szCs w:val="22"/>
                <w:lang w:val="fr-CM" w:eastAsia="fr-CM"/>
              </w:rPr>
            </w:pPr>
            <w:r w:rsidRPr="008C76D1">
              <w:rPr>
                <w:sz w:val="22"/>
                <w:szCs w:val="22"/>
                <w:lang w:val="fr-CM" w:eastAsia="fr-CM"/>
              </w:rPr>
              <w:t>Raccords divers de maçonneries et toutes suggestions</w:t>
            </w:r>
          </w:p>
          <w:p w14:paraId="6B72A732"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288528EB" w14:textId="77777777" w:rsidR="00FA5B52" w:rsidRPr="008C76D1" w:rsidRDefault="00FA5B52" w:rsidP="00FA5B52">
            <w:pPr>
              <w:spacing w:line="259" w:lineRule="auto"/>
              <w:jc w:val="both"/>
              <w:rPr>
                <w:rFonts w:eastAsia="Calibri"/>
                <w:b/>
                <w:bCs/>
                <w:sz w:val="22"/>
                <w:szCs w:val="22"/>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p w14:paraId="177F8DAD" w14:textId="77777777" w:rsidR="00FA5B52" w:rsidRPr="008C76D1" w:rsidRDefault="00FA5B52" w:rsidP="00FA5B52">
            <w:pPr>
              <w:rPr>
                <w:lang w:eastAsia="fr-CM"/>
              </w:rPr>
            </w:pPr>
          </w:p>
        </w:tc>
        <w:tc>
          <w:tcPr>
            <w:tcW w:w="1351" w:type="dxa"/>
            <w:gridSpan w:val="2"/>
            <w:shd w:val="clear" w:color="auto" w:fill="auto"/>
            <w:vAlign w:val="center"/>
            <w:hideMark/>
          </w:tcPr>
          <w:p w14:paraId="136AD235"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040F031D" w14:textId="77777777" w:rsidR="00FA5B52" w:rsidRPr="008C76D1" w:rsidRDefault="00FA5B52" w:rsidP="00FA5B52">
            <w:pPr>
              <w:jc w:val="center"/>
              <w:rPr>
                <w:lang w:val="fr-CM" w:eastAsia="fr-CM"/>
              </w:rPr>
            </w:pPr>
          </w:p>
        </w:tc>
      </w:tr>
      <w:tr w:rsidR="008C76D1" w:rsidRPr="008C76D1" w14:paraId="3A5746BC" w14:textId="77777777" w:rsidTr="00CF3A17">
        <w:trPr>
          <w:trHeight w:val="348"/>
          <w:jc w:val="center"/>
        </w:trPr>
        <w:tc>
          <w:tcPr>
            <w:tcW w:w="1135" w:type="dxa"/>
            <w:shd w:val="clear" w:color="auto" w:fill="auto"/>
            <w:vAlign w:val="center"/>
            <w:hideMark/>
          </w:tcPr>
          <w:p w14:paraId="7B238EF5" w14:textId="77777777" w:rsidR="00FA5B52" w:rsidRPr="008C76D1" w:rsidRDefault="00FA5B52" w:rsidP="00FA5B52">
            <w:pPr>
              <w:jc w:val="center"/>
              <w:rPr>
                <w:b/>
                <w:bCs/>
                <w:lang w:val="fr-CM" w:eastAsia="fr-CM"/>
              </w:rPr>
            </w:pPr>
            <w:r w:rsidRPr="008C76D1">
              <w:rPr>
                <w:b/>
                <w:bCs/>
                <w:lang w:val="fr-CM" w:eastAsia="fr-CM"/>
              </w:rPr>
              <w:t>4</w:t>
            </w:r>
          </w:p>
        </w:tc>
        <w:tc>
          <w:tcPr>
            <w:tcW w:w="9355" w:type="dxa"/>
            <w:gridSpan w:val="7"/>
            <w:shd w:val="clear" w:color="000000" w:fill="8DB4E2"/>
            <w:vAlign w:val="center"/>
            <w:hideMark/>
          </w:tcPr>
          <w:p w14:paraId="1E303468" w14:textId="77777777" w:rsidR="00FA5B52" w:rsidRPr="008C76D1" w:rsidRDefault="00FA5B52" w:rsidP="00FA5B52">
            <w:pPr>
              <w:jc w:val="center"/>
              <w:rPr>
                <w:lang w:val="fr-CM" w:eastAsia="fr-CM"/>
              </w:rPr>
            </w:pPr>
            <w:r w:rsidRPr="008C76D1">
              <w:rPr>
                <w:b/>
                <w:bCs/>
                <w:lang w:val="fr-CM" w:eastAsia="fr-CM"/>
              </w:rPr>
              <w:t>ELEVATION ETAGE HAUTEUR  3,20 m</w:t>
            </w:r>
          </w:p>
        </w:tc>
      </w:tr>
      <w:tr w:rsidR="008C76D1" w:rsidRPr="008C76D1" w14:paraId="3547CDAB" w14:textId="77777777" w:rsidTr="00CF3A17">
        <w:trPr>
          <w:trHeight w:val="302"/>
          <w:jc w:val="center"/>
        </w:trPr>
        <w:tc>
          <w:tcPr>
            <w:tcW w:w="1135" w:type="dxa"/>
            <w:shd w:val="clear" w:color="auto" w:fill="auto"/>
            <w:vAlign w:val="center"/>
            <w:hideMark/>
          </w:tcPr>
          <w:p w14:paraId="414162AE" w14:textId="77777777" w:rsidR="00FA5B52" w:rsidRPr="008C76D1" w:rsidRDefault="00FA5B52" w:rsidP="00FA5B52">
            <w:pPr>
              <w:jc w:val="center"/>
              <w:rPr>
                <w:lang w:val="fr-CM" w:eastAsia="fr-CM"/>
              </w:rPr>
            </w:pPr>
            <w:r w:rsidRPr="008C76D1">
              <w:rPr>
                <w:lang w:val="fr-CM" w:eastAsia="fr-CM"/>
              </w:rPr>
              <w:t>4.1</w:t>
            </w:r>
          </w:p>
        </w:tc>
        <w:tc>
          <w:tcPr>
            <w:tcW w:w="5244" w:type="dxa"/>
            <w:shd w:val="clear" w:color="auto" w:fill="auto"/>
            <w:vAlign w:val="center"/>
            <w:hideMark/>
          </w:tcPr>
          <w:p w14:paraId="04737286" w14:textId="77777777" w:rsidR="00FA5B52" w:rsidRPr="008C76D1" w:rsidRDefault="00FA5B52" w:rsidP="004D2D68">
            <w:pPr>
              <w:rPr>
                <w:lang w:val="fr-CM" w:eastAsia="fr-CM"/>
              </w:rPr>
            </w:pPr>
            <w:r w:rsidRPr="008C76D1">
              <w:rPr>
                <w:lang w:val="fr-CM" w:eastAsia="fr-CM"/>
              </w:rPr>
              <w:t>BA dosé à 350 kg/m3 pour poteaux de l'étage</w:t>
            </w:r>
          </w:p>
          <w:p w14:paraId="5BFD32D4"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cube, la quantité de béton armé coulée pour poteaux </w:t>
            </w:r>
            <w:r w:rsidRPr="008C76D1">
              <w:rPr>
                <w:sz w:val="22"/>
                <w:szCs w:val="22"/>
                <w:lang w:val="fr-CM" w:eastAsia="fr-CM"/>
              </w:rPr>
              <w:t>de l'étage</w:t>
            </w:r>
            <w:r w:rsidRPr="008C76D1">
              <w:rPr>
                <w:rFonts w:eastAsia="Calibri"/>
                <w:sz w:val="22"/>
                <w:szCs w:val="22"/>
              </w:rPr>
              <w:t xml:space="preserve">. Elle comprend </w:t>
            </w:r>
            <w:r w:rsidRPr="008C76D1">
              <w:rPr>
                <w:rFonts w:eastAsia="Calibri"/>
                <w:sz w:val="22"/>
                <w:szCs w:val="22"/>
              </w:rPr>
              <w:lastRenderedPageBreak/>
              <w:t>notamment :</w:t>
            </w:r>
          </w:p>
          <w:p w14:paraId="1B93D90B" w14:textId="77777777" w:rsidR="00FA5B52" w:rsidRPr="008C76D1" w:rsidRDefault="00FA5B52" w:rsidP="004D2D6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1FA2F4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45F5483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poteaux et leur vibration ;</w:t>
            </w:r>
          </w:p>
          <w:p w14:paraId="6DDFEBA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poteaux ;</w:t>
            </w:r>
          </w:p>
          <w:p w14:paraId="42611E3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2D02F9E" w14:textId="77777777" w:rsidR="00FA5B52" w:rsidRPr="008C76D1" w:rsidRDefault="00FA5B52" w:rsidP="004D2D68">
            <w:pPr>
              <w:rPr>
                <w:rFonts w:eastAsia="Calibri"/>
                <w:sz w:val="6"/>
                <w:szCs w:val="6"/>
              </w:rPr>
            </w:pPr>
          </w:p>
          <w:p w14:paraId="27BF96DE" w14:textId="77777777" w:rsidR="00FA5B52" w:rsidRPr="008C76D1" w:rsidRDefault="00FA5B52" w:rsidP="004D2D68">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C0B8DA6"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624612B0" w14:textId="77777777" w:rsidR="00FA5B52" w:rsidRPr="008C76D1" w:rsidRDefault="00FA5B52" w:rsidP="00FA5B52">
            <w:pPr>
              <w:jc w:val="center"/>
              <w:rPr>
                <w:lang w:val="fr-CM" w:eastAsia="fr-CM"/>
              </w:rPr>
            </w:pPr>
          </w:p>
        </w:tc>
      </w:tr>
      <w:tr w:rsidR="008C76D1" w:rsidRPr="008C76D1" w14:paraId="7E8EFCBD" w14:textId="77777777" w:rsidTr="00CF3A17">
        <w:trPr>
          <w:trHeight w:val="302"/>
          <w:jc w:val="center"/>
        </w:trPr>
        <w:tc>
          <w:tcPr>
            <w:tcW w:w="1135" w:type="dxa"/>
            <w:shd w:val="clear" w:color="auto" w:fill="auto"/>
            <w:vAlign w:val="center"/>
            <w:hideMark/>
          </w:tcPr>
          <w:p w14:paraId="1EA9E9E5" w14:textId="77777777" w:rsidR="00FA5B52" w:rsidRPr="008C76D1" w:rsidRDefault="00FA5B52" w:rsidP="00FA5B52">
            <w:pPr>
              <w:jc w:val="center"/>
              <w:rPr>
                <w:lang w:val="fr-CM" w:eastAsia="fr-CM"/>
              </w:rPr>
            </w:pPr>
            <w:r w:rsidRPr="008C76D1">
              <w:rPr>
                <w:lang w:val="fr-CM" w:eastAsia="fr-CM"/>
              </w:rPr>
              <w:t>4.2</w:t>
            </w:r>
          </w:p>
        </w:tc>
        <w:tc>
          <w:tcPr>
            <w:tcW w:w="5244" w:type="dxa"/>
            <w:shd w:val="clear" w:color="auto" w:fill="auto"/>
            <w:vAlign w:val="center"/>
            <w:hideMark/>
          </w:tcPr>
          <w:p w14:paraId="777EC8AF" w14:textId="77777777" w:rsidR="00FA5B52" w:rsidRPr="008C76D1" w:rsidRDefault="00FA5B52" w:rsidP="004D2D68">
            <w:pPr>
              <w:rPr>
                <w:lang w:val="fr-CM" w:eastAsia="fr-CM"/>
              </w:rPr>
            </w:pPr>
            <w:r w:rsidRPr="008C76D1">
              <w:rPr>
                <w:lang w:val="fr-CM" w:eastAsia="fr-CM"/>
              </w:rPr>
              <w:t>Maçonneries en agglos de 12 pour mur de l'étage</w:t>
            </w:r>
          </w:p>
          <w:p w14:paraId="55E5E140"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les murs en agglos de 12 élevés pour </w:t>
            </w:r>
            <w:r w:rsidRPr="008C76D1">
              <w:rPr>
                <w:lang w:val="fr-CM" w:eastAsia="fr-CM"/>
              </w:rPr>
              <w:t>pour mur de l'étage</w:t>
            </w:r>
            <w:r w:rsidRPr="008C76D1">
              <w:rPr>
                <w:rFonts w:eastAsia="Calibri"/>
                <w:sz w:val="22"/>
                <w:szCs w:val="22"/>
              </w:rPr>
              <w:t>. Elle comprend notamment :</w:t>
            </w:r>
          </w:p>
          <w:p w14:paraId="6EFF41D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518ED7E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12 ;        </w:t>
            </w:r>
          </w:p>
          <w:p w14:paraId="6FFCEB37"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54D88F5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12FF1DD3"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027E3BE" w14:textId="77777777" w:rsidR="00FA5B52" w:rsidRPr="008C76D1" w:rsidRDefault="00FA5B52" w:rsidP="004D2D68">
            <w:pPr>
              <w:rPr>
                <w:rFonts w:eastAsia="Calibri"/>
                <w:sz w:val="2"/>
                <w:szCs w:val="2"/>
              </w:rPr>
            </w:pPr>
          </w:p>
          <w:p w14:paraId="7558E3C9" w14:textId="77777777" w:rsidR="00FA5B52" w:rsidRPr="008C76D1" w:rsidRDefault="00FA5B52" w:rsidP="004D2D68">
            <w:pPr>
              <w:rPr>
                <w:lang w:val="fr-CM" w:eastAsia="fr-CM"/>
              </w:rPr>
            </w:pPr>
            <w:r w:rsidRPr="008C76D1">
              <w:rPr>
                <w:rFonts w:eastAsia="Calibri"/>
                <w:b/>
                <w:sz w:val="22"/>
                <w:szCs w:val="22"/>
              </w:rPr>
              <w:t>Le mètre carré à ……………Francs CFA</w:t>
            </w:r>
          </w:p>
          <w:p w14:paraId="6E278835" w14:textId="77777777" w:rsidR="00FA5B52" w:rsidRPr="008C76D1" w:rsidRDefault="00FA5B52" w:rsidP="004D2D68">
            <w:pPr>
              <w:rPr>
                <w:lang w:val="fr-CM" w:eastAsia="fr-CM"/>
              </w:rPr>
            </w:pPr>
          </w:p>
        </w:tc>
        <w:tc>
          <w:tcPr>
            <w:tcW w:w="1351" w:type="dxa"/>
            <w:gridSpan w:val="2"/>
            <w:shd w:val="clear" w:color="auto" w:fill="auto"/>
            <w:vAlign w:val="center"/>
            <w:hideMark/>
          </w:tcPr>
          <w:p w14:paraId="7DA1528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0E93B26" w14:textId="77777777" w:rsidR="00FA5B52" w:rsidRPr="008C76D1" w:rsidRDefault="00FA5B52" w:rsidP="00FA5B52">
            <w:pPr>
              <w:jc w:val="center"/>
              <w:rPr>
                <w:lang w:val="fr-CM" w:eastAsia="fr-CM"/>
              </w:rPr>
            </w:pPr>
          </w:p>
        </w:tc>
      </w:tr>
      <w:tr w:rsidR="008C76D1" w:rsidRPr="008C76D1" w14:paraId="1969FCF0" w14:textId="77777777" w:rsidTr="00CF3A17">
        <w:trPr>
          <w:trHeight w:val="302"/>
          <w:jc w:val="center"/>
        </w:trPr>
        <w:tc>
          <w:tcPr>
            <w:tcW w:w="1135" w:type="dxa"/>
            <w:shd w:val="clear" w:color="auto" w:fill="auto"/>
            <w:vAlign w:val="center"/>
            <w:hideMark/>
          </w:tcPr>
          <w:p w14:paraId="4E82D9FE" w14:textId="77777777" w:rsidR="00FA5B52" w:rsidRPr="008C76D1" w:rsidRDefault="00FA5B52" w:rsidP="00FA5B52">
            <w:pPr>
              <w:jc w:val="center"/>
              <w:rPr>
                <w:lang w:val="fr-CM" w:eastAsia="fr-CM"/>
              </w:rPr>
            </w:pPr>
            <w:r w:rsidRPr="008C76D1">
              <w:rPr>
                <w:lang w:val="fr-CM" w:eastAsia="fr-CM"/>
              </w:rPr>
              <w:t>4.3</w:t>
            </w:r>
          </w:p>
        </w:tc>
        <w:tc>
          <w:tcPr>
            <w:tcW w:w="5244" w:type="dxa"/>
            <w:shd w:val="clear" w:color="auto" w:fill="auto"/>
            <w:vAlign w:val="center"/>
            <w:hideMark/>
          </w:tcPr>
          <w:p w14:paraId="0CF1BE84" w14:textId="77777777" w:rsidR="00FA5B52" w:rsidRPr="008C76D1" w:rsidRDefault="00FA5B52" w:rsidP="004D2D68">
            <w:pPr>
              <w:rPr>
                <w:lang w:val="fr-CM" w:eastAsia="fr-CM"/>
              </w:rPr>
            </w:pPr>
            <w:r w:rsidRPr="008C76D1">
              <w:rPr>
                <w:lang w:val="fr-CM" w:eastAsia="fr-CM"/>
              </w:rPr>
              <w:t>Maçonneries en agglos de 15 pour mur de l’étage</w:t>
            </w:r>
          </w:p>
          <w:p w14:paraId="31268E3E"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les murs en agglos de 15 x 20 x 40 élevés </w:t>
            </w:r>
            <w:r w:rsidRPr="008C76D1">
              <w:rPr>
                <w:sz w:val="22"/>
                <w:szCs w:val="22"/>
                <w:lang w:val="fr-CM" w:eastAsia="fr-CM"/>
              </w:rPr>
              <w:t>mur de l’étage</w:t>
            </w:r>
            <w:r w:rsidRPr="008C76D1">
              <w:rPr>
                <w:rFonts w:eastAsia="Calibri"/>
                <w:sz w:val="22"/>
                <w:szCs w:val="22"/>
              </w:rPr>
              <w:t>. Elle comprend notamment :</w:t>
            </w:r>
          </w:p>
          <w:p w14:paraId="2F2BB48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3AB91D8C"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15 x 20 x 40 ;        </w:t>
            </w:r>
          </w:p>
          <w:p w14:paraId="6AAF456B"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61071799"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682140D7"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à l’étage ;</w:t>
            </w:r>
          </w:p>
          <w:p w14:paraId="5EC16666"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3C823F48" w14:textId="77777777" w:rsidR="00FA5B52" w:rsidRPr="008C76D1" w:rsidRDefault="00FA5B52" w:rsidP="004D2D68">
            <w:pPr>
              <w:rPr>
                <w:rFonts w:eastAsia="Calibri"/>
                <w:sz w:val="2"/>
                <w:szCs w:val="2"/>
              </w:rPr>
            </w:pPr>
          </w:p>
          <w:p w14:paraId="6BC27A08" w14:textId="77777777" w:rsidR="00FA5B52" w:rsidRPr="008C76D1" w:rsidRDefault="00FA5B52" w:rsidP="004D2D68">
            <w:pPr>
              <w:rPr>
                <w:lang w:val="fr-CM" w:eastAsia="fr-CM"/>
              </w:rPr>
            </w:pPr>
            <w:r w:rsidRPr="008C76D1">
              <w:rPr>
                <w:rFonts w:eastAsia="Calibri"/>
                <w:b/>
                <w:sz w:val="22"/>
                <w:szCs w:val="22"/>
              </w:rPr>
              <w:t>Le mètre carré à ………………………………CFA</w:t>
            </w:r>
          </w:p>
          <w:p w14:paraId="1ED06CAF" w14:textId="77777777" w:rsidR="00FA5B52" w:rsidRPr="008C76D1" w:rsidRDefault="00FA5B52" w:rsidP="004D2D68">
            <w:pPr>
              <w:rPr>
                <w:lang w:val="fr-CM" w:eastAsia="fr-CM"/>
              </w:rPr>
            </w:pPr>
          </w:p>
        </w:tc>
        <w:tc>
          <w:tcPr>
            <w:tcW w:w="1351" w:type="dxa"/>
            <w:gridSpan w:val="2"/>
            <w:shd w:val="clear" w:color="auto" w:fill="auto"/>
            <w:vAlign w:val="center"/>
            <w:hideMark/>
          </w:tcPr>
          <w:p w14:paraId="3CE63F1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80EC35F" w14:textId="77777777" w:rsidR="00FA5B52" w:rsidRPr="008C76D1" w:rsidRDefault="00FA5B52" w:rsidP="00FA5B52">
            <w:pPr>
              <w:jc w:val="center"/>
              <w:rPr>
                <w:lang w:val="fr-CM" w:eastAsia="fr-CM"/>
              </w:rPr>
            </w:pPr>
          </w:p>
        </w:tc>
      </w:tr>
      <w:tr w:rsidR="008C76D1" w:rsidRPr="008C76D1" w14:paraId="1F00CA3F" w14:textId="77777777" w:rsidTr="008A0F12">
        <w:trPr>
          <w:trHeight w:val="416"/>
          <w:jc w:val="center"/>
        </w:trPr>
        <w:tc>
          <w:tcPr>
            <w:tcW w:w="1135" w:type="dxa"/>
            <w:shd w:val="clear" w:color="auto" w:fill="auto"/>
            <w:vAlign w:val="center"/>
            <w:hideMark/>
          </w:tcPr>
          <w:p w14:paraId="12194C78" w14:textId="77777777" w:rsidR="00FA5B52" w:rsidRPr="008C76D1" w:rsidRDefault="00FA5B52" w:rsidP="00FA5B52">
            <w:pPr>
              <w:jc w:val="center"/>
              <w:rPr>
                <w:lang w:val="fr-CM" w:eastAsia="fr-CM"/>
              </w:rPr>
            </w:pPr>
            <w:r w:rsidRPr="008C76D1">
              <w:rPr>
                <w:lang w:val="fr-CM" w:eastAsia="fr-CM"/>
              </w:rPr>
              <w:t>4.4</w:t>
            </w:r>
          </w:p>
        </w:tc>
        <w:tc>
          <w:tcPr>
            <w:tcW w:w="5244" w:type="dxa"/>
            <w:shd w:val="clear" w:color="auto" w:fill="auto"/>
            <w:hideMark/>
          </w:tcPr>
          <w:p w14:paraId="6F9763CB" w14:textId="77777777" w:rsidR="00FA5B52" w:rsidRPr="008C76D1" w:rsidRDefault="00FA5B52" w:rsidP="004D2D68">
            <w:pPr>
              <w:jc w:val="both"/>
              <w:rPr>
                <w:lang w:val="fr-CM" w:eastAsia="fr-CM"/>
              </w:rPr>
            </w:pPr>
            <w:r w:rsidRPr="008C76D1">
              <w:rPr>
                <w:lang w:val="fr-CM" w:eastAsia="fr-CM"/>
              </w:rPr>
              <w:t>BA dosé à 350 kg/m3 pour linteaux de l’étage sur ouvertures portes et fenêtres</w:t>
            </w:r>
          </w:p>
          <w:p w14:paraId="1DDC5889" w14:textId="77777777" w:rsidR="00FA5B52" w:rsidRPr="008C76D1" w:rsidRDefault="00FA5B52" w:rsidP="004D2D68">
            <w:pPr>
              <w:rPr>
                <w:rFonts w:eastAsia="Calibri"/>
                <w:sz w:val="22"/>
                <w:szCs w:val="22"/>
              </w:rPr>
            </w:pPr>
            <w:r w:rsidRPr="008C76D1">
              <w:rPr>
                <w:rFonts w:eastAsia="Calibri"/>
                <w:sz w:val="22"/>
                <w:szCs w:val="22"/>
              </w:rPr>
              <w:t>Ce prix rémunère au mètre cube, la quantité de béton armé coulée pour linteaux</w:t>
            </w:r>
            <w:r w:rsidRPr="008C76D1">
              <w:rPr>
                <w:sz w:val="22"/>
                <w:szCs w:val="22"/>
                <w:lang w:val="fr-CM" w:eastAsia="fr-CM"/>
              </w:rPr>
              <w:t xml:space="preserve"> de l’étage</w:t>
            </w:r>
            <w:r w:rsidRPr="008C76D1">
              <w:rPr>
                <w:rFonts w:eastAsia="Calibri"/>
                <w:sz w:val="22"/>
                <w:szCs w:val="22"/>
              </w:rPr>
              <w:t>. Elle comprend notamment :</w:t>
            </w:r>
          </w:p>
          <w:p w14:paraId="293D47ED"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2EFD25DE"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40A27629"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coffrage, ferraillage, coulage des linteaux</w:t>
            </w:r>
            <w:r w:rsidRPr="008C76D1">
              <w:rPr>
                <w:sz w:val="22"/>
                <w:szCs w:val="22"/>
                <w:lang w:val="fr-CM" w:eastAsia="fr-CM"/>
              </w:rPr>
              <w:t xml:space="preserve"> de l’étage</w:t>
            </w:r>
            <w:r w:rsidRPr="008C76D1">
              <w:rPr>
                <w:rFonts w:eastAsia="Calibri"/>
                <w:sz w:val="22"/>
                <w:szCs w:val="22"/>
              </w:rPr>
              <w:t xml:space="preserve"> et leur vibration ;</w:t>
            </w:r>
          </w:p>
          <w:p w14:paraId="339BEBCC"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décoffrage des linteaux ;</w:t>
            </w:r>
          </w:p>
          <w:p w14:paraId="7FB1AFF8"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EB8CC81"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728A642D" w14:textId="77777777" w:rsidR="00FA5B52" w:rsidRPr="008C76D1" w:rsidRDefault="00FA5B52" w:rsidP="004D2D68">
            <w:pPr>
              <w:rPr>
                <w:rFonts w:eastAsia="Calibri"/>
                <w:sz w:val="4"/>
                <w:szCs w:val="4"/>
              </w:rPr>
            </w:pPr>
          </w:p>
          <w:p w14:paraId="42320118" w14:textId="77777777" w:rsidR="00FA5B52" w:rsidRPr="008C76D1" w:rsidRDefault="00FA5B52" w:rsidP="004D2D68">
            <w:pPr>
              <w:jc w:val="both"/>
              <w:rPr>
                <w:lang w:val="fr-CM" w:eastAsia="fr-CM"/>
              </w:rPr>
            </w:pPr>
            <w:r w:rsidRPr="008C76D1">
              <w:rPr>
                <w:rFonts w:eastAsia="Calibri"/>
                <w:b/>
                <w:sz w:val="22"/>
                <w:szCs w:val="22"/>
              </w:rPr>
              <w:t>Le mètre cube à …………………………Francs CFA</w:t>
            </w:r>
          </w:p>
          <w:p w14:paraId="1360BB2E" w14:textId="77777777" w:rsidR="00FA5B52" w:rsidRPr="008C76D1" w:rsidRDefault="00FA5B52" w:rsidP="004D2D68">
            <w:pPr>
              <w:rPr>
                <w:lang w:val="fr-CM" w:eastAsia="fr-CM"/>
              </w:rPr>
            </w:pPr>
          </w:p>
        </w:tc>
        <w:tc>
          <w:tcPr>
            <w:tcW w:w="1351" w:type="dxa"/>
            <w:gridSpan w:val="2"/>
            <w:shd w:val="clear" w:color="auto" w:fill="auto"/>
            <w:vAlign w:val="center"/>
            <w:hideMark/>
          </w:tcPr>
          <w:p w14:paraId="00F995CD"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01F494E5" w14:textId="77777777" w:rsidR="00FA5B52" w:rsidRPr="008C76D1" w:rsidRDefault="00FA5B52" w:rsidP="00FA5B52">
            <w:pPr>
              <w:jc w:val="center"/>
              <w:rPr>
                <w:lang w:val="fr-CM" w:eastAsia="fr-CM"/>
              </w:rPr>
            </w:pPr>
          </w:p>
        </w:tc>
      </w:tr>
      <w:tr w:rsidR="008C76D1" w:rsidRPr="008C76D1" w14:paraId="3E895068" w14:textId="77777777" w:rsidTr="00CF3A17">
        <w:trPr>
          <w:trHeight w:val="590"/>
          <w:jc w:val="center"/>
        </w:trPr>
        <w:tc>
          <w:tcPr>
            <w:tcW w:w="1135" w:type="dxa"/>
            <w:shd w:val="clear" w:color="auto" w:fill="auto"/>
            <w:vAlign w:val="center"/>
            <w:hideMark/>
          </w:tcPr>
          <w:p w14:paraId="7C5B8293" w14:textId="77777777" w:rsidR="00FA5B52" w:rsidRPr="008C76D1" w:rsidRDefault="00FA5B52" w:rsidP="00FA5B52">
            <w:pPr>
              <w:jc w:val="center"/>
              <w:rPr>
                <w:lang w:val="fr-CM" w:eastAsia="fr-CM"/>
              </w:rPr>
            </w:pPr>
            <w:r w:rsidRPr="008C76D1">
              <w:rPr>
                <w:lang w:val="fr-CM" w:eastAsia="fr-CM"/>
              </w:rPr>
              <w:t>4.5</w:t>
            </w:r>
          </w:p>
        </w:tc>
        <w:tc>
          <w:tcPr>
            <w:tcW w:w="5244" w:type="dxa"/>
            <w:shd w:val="clear" w:color="auto" w:fill="auto"/>
            <w:vAlign w:val="center"/>
            <w:hideMark/>
          </w:tcPr>
          <w:p w14:paraId="5DAD2EFC" w14:textId="77777777" w:rsidR="00FA5B52" w:rsidRPr="008C76D1" w:rsidRDefault="00FA5B52" w:rsidP="004D2D68">
            <w:pPr>
              <w:jc w:val="both"/>
              <w:rPr>
                <w:lang w:val="fr-CM" w:eastAsia="fr-CM"/>
              </w:rPr>
            </w:pPr>
            <w:r w:rsidRPr="008C76D1">
              <w:rPr>
                <w:lang w:val="fr-CM" w:eastAsia="fr-CM"/>
              </w:rPr>
              <w:t>Béton armé dosé à 350 kg/m3 pour poutres et toutes suggestions</w:t>
            </w:r>
          </w:p>
          <w:p w14:paraId="57F0593B"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cube, la quantité de béton </w:t>
            </w:r>
            <w:r w:rsidRPr="008C76D1">
              <w:rPr>
                <w:rFonts w:eastAsia="Calibri"/>
                <w:sz w:val="22"/>
                <w:szCs w:val="22"/>
              </w:rPr>
              <w:lastRenderedPageBreak/>
              <w:t>armé coulée pour poutres. Elle comprend notamment :</w:t>
            </w:r>
          </w:p>
          <w:p w14:paraId="3A9C048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E67601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2EDDA45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poutres leur vibration ;</w:t>
            </w:r>
          </w:p>
          <w:p w14:paraId="07F6D64F"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poutres ;</w:t>
            </w:r>
          </w:p>
          <w:p w14:paraId="23883E5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3CCD28F6" w14:textId="77777777" w:rsidR="00FA5B52" w:rsidRPr="008C76D1" w:rsidRDefault="00FA5B52" w:rsidP="004D2D68">
            <w:pPr>
              <w:jc w:val="both"/>
              <w:rPr>
                <w:rFonts w:eastAsia="Calibri"/>
                <w:sz w:val="2"/>
                <w:szCs w:val="2"/>
              </w:rPr>
            </w:pPr>
          </w:p>
          <w:p w14:paraId="25A94188" w14:textId="77777777" w:rsidR="00FA5B52" w:rsidRPr="008C76D1" w:rsidRDefault="00FA5B52" w:rsidP="004D2D68">
            <w:pPr>
              <w:jc w:val="both"/>
              <w:rPr>
                <w:lang w:val="fr-CM" w:eastAsia="fr-CM"/>
              </w:rPr>
            </w:pPr>
            <w:r w:rsidRPr="008C76D1">
              <w:rPr>
                <w:rFonts w:eastAsia="Calibri"/>
                <w:b/>
                <w:sz w:val="22"/>
                <w:szCs w:val="22"/>
              </w:rPr>
              <w:t>Le mètre cube à ………………………Francs CFA</w:t>
            </w:r>
          </w:p>
          <w:p w14:paraId="6943C1EA" w14:textId="77777777" w:rsidR="00FA5B52" w:rsidRPr="008C76D1" w:rsidRDefault="00FA5B52" w:rsidP="004D2D68">
            <w:pPr>
              <w:jc w:val="both"/>
              <w:rPr>
                <w:lang w:val="fr-CM" w:eastAsia="fr-CM"/>
              </w:rPr>
            </w:pPr>
          </w:p>
        </w:tc>
        <w:tc>
          <w:tcPr>
            <w:tcW w:w="1351" w:type="dxa"/>
            <w:gridSpan w:val="2"/>
            <w:shd w:val="clear" w:color="auto" w:fill="auto"/>
            <w:vAlign w:val="center"/>
            <w:hideMark/>
          </w:tcPr>
          <w:p w14:paraId="67732118"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46C995EC" w14:textId="77777777" w:rsidR="00FA5B52" w:rsidRPr="008C76D1" w:rsidRDefault="00FA5B52" w:rsidP="00FA5B52">
            <w:pPr>
              <w:jc w:val="center"/>
              <w:rPr>
                <w:lang w:val="fr-CM" w:eastAsia="fr-CM"/>
              </w:rPr>
            </w:pPr>
          </w:p>
        </w:tc>
      </w:tr>
      <w:tr w:rsidR="008C76D1" w:rsidRPr="008C76D1" w14:paraId="6D6140A9" w14:textId="77777777" w:rsidTr="00CF3A17">
        <w:trPr>
          <w:trHeight w:val="590"/>
          <w:jc w:val="center"/>
        </w:trPr>
        <w:tc>
          <w:tcPr>
            <w:tcW w:w="1135" w:type="dxa"/>
            <w:shd w:val="clear" w:color="auto" w:fill="auto"/>
            <w:vAlign w:val="center"/>
            <w:hideMark/>
          </w:tcPr>
          <w:p w14:paraId="34DE7F2C" w14:textId="77777777" w:rsidR="00FA5B52" w:rsidRPr="008C76D1" w:rsidRDefault="00FA5B52" w:rsidP="00FA5B52">
            <w:pPr>
              <w:jc w:val="center"/>
              <w:rPr>
                <w:lang w:val="fr-CM" w:eastAsia="fr-CM"/>
              </w:rPr>
            </w:pPr>
            <w:r w:rsidRPr="008C76D1">
              <w:rPr>
                <w:lang w:val="fr-CM" w:eastAsia="fr-CM"/>
              </w:rPr>
              <w:t>4.6</w:t>
            </w:r>
          </w:p>
        </w:tc>
        <w:tc>
          <w:tcPr>
            <w:tcW w:w="5244" w:type="dxa"/>
            <w:shd w:val="clear" w:color="auto" w:fill="auto"/>
            <w:vAlign w:val="center"/>
            <w:hideMark/>
          </w:tcPr>
          <w:p w14:paraId="56C18935" w14:textId="77777777" w:rsidR="00FA5B52" w:rsidRPr="008C76D1" w:rsidRDefault="00FA5B52" w:rsidP="004D2D68">
            <w:pPr>
              <w:jc w:val="both"/>
              <w:rPr>
                <w:lang w:val="fr-CM" w:eastAsia="fr-CM"/>
              </w:rPr>
            </w:pPr>
            <w:r w:rsidRPr="008C76D1">
              <w:rPr>
                <w:lang w:val="fr-CM" w:eastAsia="fr-CM"/>
              </w:rPr>
              <w:t xml:space="preserve">BA hydrofugé dosé à 350 kg/m3 pour plancher à dalle pleine </w:t>
            </w:r>
            <w:proofErr w:type="spellStart"/>
            <w:r w:rsidRPr="008C76D1">
              <w:rPr>
                <w:lang w:val="fr-CM" w:eastAsia="fr-CM"/>
              </w:rPr>
              <w:t>ep</w:t>
            </w:r>
            <w:proofErr w:type="spellEnd"/>
            <w:r w:rsidRPr="008C76D1">
              <w:rPr>
                <w:lang w:val="fr-CM" w:eastAsia="fr-CM"/>
              </w:rPr>
              <w:t xml:space="preserve"> de 15 cm</w:t>
            </w:r>
          </w:p>
          <w:p w14:paraId="59B9A85E" w14:textId="77777777" w:rsidR="00FA5B52" w:rsidRPr="008C76D1" w:rsidRDefault="00FA5B52" w:rsidP="004D2D68">
            <w:pPr>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plancher à dalle pleine</w:t>
            </w:r>
            <w:r w:rsidRPr="008C76D1">
              <w:rPr>
                <w:rFonts w:eastAsia="Calibri"/>
                <w:sz w:val="22"/>
                <w:szCs w:val="22"/>
              </w:rPr>
              <w:t>. Elle comprend notamment :</w:t>
            </w:r>
          </w:p>
          <w:p w14:paraId="427D107D"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52EE6C4B"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1FBD4DC4"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3C5D2DD9"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plancher</w:t>
            </w:r>
            <w:r w:rsidRPr="008C76D1">
              <w:rPr>
                <w:rFonts w:eastAsia="Calibri"/>
                <w:sz w:val="22"/>
                <w:szCs w:val="22"/>
              </w:rPr>
              <w:t xml:space="preserve"> ;</w:t>
            </w:r>
          </w:p>
          <w:p w14:paraId="5DB4A8E9"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76C0CCA1" w14:textId="77777777" w:rsidR="00FA5B52" w:rsidRPr="008C76D1" w:rsidRDefault="00FA5B52" w:rsidP="004D2D6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5D774275" w14:textId="77777777" w:rsidR="00FA5B52" w:rsidRPr="008C76D1" w:rsidRDefault="00FA5B52" w:rsidP="004D2D68">
            <w:pPr>
              <w:rPr>
                <w:rFonts w:eastAsia="Calibri"/>
                <w:sz w:val="4"/>
                <w:szCs w:val="4"/>
              </w:rPr>
            </w:pPr>
          </w:p>
          <w:p w14:paraId="433D7A04" w14:textId="77777777" w:rsidR="00FA5B52" w:rsidRPr="008C76D1" w:rsidRDefault="00FA5B52" w:rsidP="004D2D68">
            <w:pPr>
              <w:rPr>
                <w:lang w:val="fr-CM" w:eastAsia="fr-CM"/>
              </w:rPr>
            </w:pPr>
            <w:r w:rsidRPr="008C76D1">
              <w:rPr>
                <w:rFonts w:eastAsia="Calibri"/>
                <w:b/>
                <w:sz w:val="22"/>
                <w:szCs w:val="22"/>
              </w:rPr>
              <w:t>Le mètre cube à …………………………Francs CFA</w:t>
            </w:r>
          </w:p>
          <w:p w14:paraId="287EBA6E" w14:textId="77777777" w:rsidR="00FA5B52" w:rsidRPr="008C76D1" w:rsidRDefault="00FA5B52" w:rsidP="004D2D68">
            <w:pPr>
              <w:jc w:val="both"/>
              <w:rPr>
                <w:lang w:val="fr-CM" w:eastAsia="fr-CM"/>
              </w:rPr>
            </w:pPr>
          </w:p>
        </w:tc>
        <w:tc>
          <w:tcPr>
            <w:tcW w:w="1351" w:type="dxa"/>
            <w:gridSpan w:val="2"/>
            <w:shd w:val="clear" w:color="auto" w:fill="auto"/>
            <w:vAlign w:val="center"/>
            <w:hideMark/>
          </w:tcPr>
          <w:p w14:paraId="20C2D2AC"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6D18D99D" w14:textId="77777777" w:rsidR="00FA5B52" w:rsidRPr="008C76D1" w:rsidRDefault="00FA5B52" w:rsidP="00FA5B52">
            <w:pPr>
              <w:jc w:val="center"/>
              <w:rPr>
                <w:lang w:val="fr-CM" w:eastAsia="fr-CM"/>
              </w:rPr>
            </w:pPr>
          </w:p>
        </w:tc>
      </w:tr>
      <w:tr w:rsidR="008C76D1" w:rsidRPr="008C76D1" w14:paraId="399987B0" w14:textId="77777777" w:rsidTr="00CF3A17">
        <w:trPr>
          <w:trHeight w:val="590"/>
          <w:jc w:val="center"/>
        </w:trPr>
        <w:tc>
          <w:tcPr>
            <w:tcW w:w="1135" w:type="dxa"/>
            <w:shd w:val="clear" w:color="auto" w:fill="auto"/>
            <w:vAlign w:val="center"/>
            <w:hideMark/>
          </w:tcPr>
          <w:p w14:paraId="46FA9180" w14:textId="77777777" w:rsidR="00FA5B52" w:rsidRPr="008C76D1" w:rsidRDefault="00FA5B52" w:rsidP="00FA5B52">
            <w:pPr>
              <w:jc w:val="center"/>
              <w:rPr>
                <w:lang w:val="fr-CM" w:eastAsia="fr-CM"/>
              </w:rPr>
            </w:pPr>
            <w:r w:rsidRPr="008C76D1">
              <w:rPr>
                <w:lang w:val="fr-CM" w:eastAsia="fr-CM"/>
              </w:rPr>
              <w:t>4.7</w:t>
            </w:r>
          </w:p>
        </w:tc>
        <w:tc>
          <w:tcPr>
            <w:tcW w:w="5244" w:type="dxa"/>
            <w:shd w:val="clear" w:color="auto" w:fill="auto"/>
            <w:hideMark/>
          </w:tcPr>
          <w:p w14:paraId="15ACA9F4" w14:textId="77777777" w:rsidR="00FA5B52" w:rsidRPr="008C76D1" w:rsidRDefault="00FA5B52" w:rsidP="004D2D68">
            <w:pPr>
              <w:jc w:val="both"/>
              <w:rPr>
                <w:lang w:val="fr-CM" w:eastAsia="fr-CM"/>
              </w:rPr>
            </w:pPr>
            <w:r w:rsidRPr="008C76D1">
              <w:rPr>
                <w:lang w:val="fr-CM" w:eastAsia="fr-CM"/>
              </w:rPr>
              <w:t>Enduit au mortier de ciment dosé à 400kg/m3 sur murs intérieurs et extérieurs et toutes suggestion</w:t>
            </w:r>
          </w:p>
          <w:p w14:paraId="1C00AFF0" w14:textId="77777777" w:rsidR="00FA5B52" w:rsidRPr="008C76D1" w:rsidRDefault="00FA5B52" w:rsidP="004D2D68">
            <w:pPr>
              <w:jc w:val="both"/>
              <w:rPr>
                <w:rFonts w:eastAsia="Calibri"/>
                <w:sz w:val="22"/>
                <w:szCs w:val="22"/>
              </w:rPr>
            </w:pPr>
            <w:r w:rsidRPr="008C76D1">
              <w:rPr>
                <w:rFonts w:eastAsia="Calibri"/>
                <w:sz w:val="22"/>
                <w:szCs w:val="22"/>
              </w:rPr>
              <w:t>Ce prix rémunère au mètre carré, la surface de murs intérieurs et extérieurs enduits. Elle comprend notamment :</w:t>
            </w:r>
          </w:p>
          <w:p w14:paraId="616A49CD"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d’enduit ;</w:t>
            </w:r>
          </w:p>
          <w:p w14:paraId="459E1F7B"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5E2A7BA3"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1ED600C5"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12E8564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76423A3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5C0C6DE" w14:textId="77777777" w:rsidR="00FA5B52" w:rsidRPr="008C76D1" w:rsidRDefault="00FA5B52" w:rsidP="004D2D68">
            <w:pPr>
              <w:jc w:val="both"/>
              <w:rPr>
                <w:rFonts w:eastAsia="Calibri"/>
                <w:sz w:val="2"/>
                <w:szCs w:val="2"/>
              </w:rPr>
            </w:pPr>
          </w:p>
          <w:p w14:paraId="2F9A1FF8" w14:textId="77777777" w:rsidR="00FA5B52" w:rsidRPr="008C76D1" w:rsidRDefault="00FA5B52" w:rsidP="004D2D68">
            <w:pPr>
              <w:jc w:val="both"/>
              <w:rPr>
                <w:lang w:val="fr-CM" w:eastAsia="fr-CM"/>
              </w:rPr>
            </w:pPr>
            <w:r w:rsidRPr="008C76D1">
              <w:rPr>
                <w:rFonts w:eastAsia="Calibri"/>
                <w:b/>
                <w:sz w:val="22"/>
                <w:szCs w:val="22"/>
              </w:rPr>
              <w:t>Le mètre carré à ………………………Francs CFA</w:t>
            </w:r>
          </w:p>
          <w:p w14:paraId="46C94775" w14:textId="77777777" w:rsidR="00FA5B52" w:rsidRPr="008C76D1" w:rsidRDefault="00FA5B52" w:rsidP="004D2D68">
            <w:pPr>
              <w:jc w:val="both"/>
              <w:rPr>
                <w:lang w:val="fr-CM" w:eastAsia="fr-CM"/>
              </w:rPr>
            </w:pPr>
          </w:p>
        </w:tc>
        <w:tc>
          <w:tcPr>
            <w:tcW w:w="1351" w:type="dxa"/>
            <w:gridSpan w:val="2"/>
            <w:shd w:val="clear" w:color="auto" w:fill="auto"/>
            <w:vAlign w:val="center"/>
            <w:hideMark/>
          </w:tcPr>
          <w:p w14:paraId="32C72F9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1E7996C3" w14:textId="77777777" w:rsidR="00FA5B52" w:rsidRPr="008C76D1" w:rsidRDefault="00FA5B52" w:rsidP="00FA5B52">
            <w:pPr>
              <w:jc w:val="center"/>
              <w:rPr>
                <w:lang w:val="fr-CM" w:eastAsia="fr-CM"/>
              </w:rPr>
            </w:pPr>
          </w:p>
        </w:tc>
      </w:tr>
      <w:tr w:rsidR="008C76D1" w:rsidRPr="008C76D1" w14:paraId="0850EEF5" w14:textId="77777777" w:rsidTr="00CF3A17">
        <w:trPr>
          <w:trHeight w:val="590"/>
          <w:jc w:val="center"/>
        </w:trPr>
        <w:tc>
          <w:tcPr>
            <w:tcW w:w="1135" w:type="dxa"/>
            <w:shd w:val="clear" w:color="auto" w:fill="auto"/>
            <w:vAlign w:val="center"/>
            <w:hideMark/>
          </w:tcPr>
          <w:p w14:paraId="51F74467" w14:textId="77777777" w:rsidR="00FA5B52" w:rsidRPr="008C76D1" w:rsidRDefault="00FA5B52" w:rsidP="00FA5B52">
            <w:pPr>
              <w:jc w:val="center"/>
              <w:rPr>
                <w:lang w:val="fr-CM" w:eastAsia="fr-CM"/>
              </w:rPr>
            </w:pPr>
            <w:r w:rsidRPr="008C76D1">
              <w:rPr>
                <w:lang w:val="fr-CM" w:eastAsia="fr-CM"/>
              </w:rPr>
              <w:t>4.8</w:t>
            </w:r>
          </w:p>
        </w:tc>
        <w:tc>
          <w:tcPr>
            <w:tcW w:w="5244" w:type="dxa"/>
            <w:shd w:val="clear" w:color="auto" w:fill="auto"/>
            <w:vAlign w:val="center"/>
            <w:hideMark/>
          </w:tcPr>
          <w:p w14:paraId="1607F89D" w14:textId="77777777" w:rsidR="00FA5B52" w:rsidRPr="008C76D1" w:rsidRDefault="00FA5B52" w:rsidP="004D2D68">
            <w:pPr>
              <w:jc w:val="both"/>
              <w:rPr>
                <w:lang w:val="fr-CM" w:eastAsia="fr-CM"/>
              </w:rPr>
            </w:pPr>
            <w:r w:rsidRPr="008C76D1">
              <w:rPr>
                <w:lang w:val="fr-CM" w:eastAsia="fr-CM"/>
              </w:rPr>
              <w:t>Enduit sous plancher au mortier de ciment dosé à 400 kg/m3</w:t>
            </w:r>
          </w:p>
          <w:p w14:paraId="4AD966AB" w14:textId="77777777" w:rsidR="00FA5B52" w:rsidRPr="008C76D1" w:rsidRDefault="00FA5B52" w:rsidP="004D2D68">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 xml:space="preserve">sous plancher </w:t>
            </w:r>
            <w:r w:rsidRPr="008C76D1">
              <w:rPr>
                <w:rFonts w:eastAsia="Calibri"/>
                <w:sz w:val="22"/>
                <w:szCs w:val="22"/>
              </w:rPr>
              <w:t>enduit. Elle comprend notamment :</w:t>
            </w:r>
          </w:p>
          <w:p w14:paraId="11447A7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0B1B5152"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320B76B4"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7CD5AEE7"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2CA3DA1E"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24F370AA" w14:textId="77777777" w:rsidR="00FA5B52" w:rsidRPr="008C76D1" w:rsidRDefault="00FA5B52" w:rsidP="004D2D6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A35F357" w14:textId="77777777" w:rsidR="00FA5B52" w:rsidRPr="008C76D1" w:rsidRDefault="00FA5B52" w:rsidP="004D2D68">
            <w:pPr>
              <w:jc w:val="both"/>
              <w:rPr>
                <w:rFonts w:eastAsia="Calibri"/>
                <w:sz w:val="2"/>
                <w:szCs w:val="2"/>
              </w:rPr>
            </w:pPr>
          </w:p>
          <w:p w14:paraId="72C51251" w14:textId="77777777" w:rsidR="00FA5B52" w:rsidRPr="008C76D1" w:rsidRDefault="00FA5B52" w:rsidP="004D2D68">
            <w:pPr>
              <w:rPr>
                <w:lang w:val="fr-CM" w:eastAsia="fr-CM"/>
              </w:rPr>
            </w:pPr>
            <w:r w:rsidRPr="008C76D1">
              <w:rPr>
                <w:rFonts w:eastAsia="Calibri"/>
                <w:b/>
                <w:sz w:val="22"/>
                <w:szCs w:val="22"/>
              </w:rPr>
              <w:t>Le mètre carré à ………………………Francs CFA</w:t>
            </w:r>
          </w:p>
          <w:p w14:paraId="0D5C92BB" w14:textId="77777777" w:rsidR="00FA5B52" w:rsidRPr="008C76D1" w:rsidRDefault="00FA5B52" w:rsidP="004D2D68">
            <w:pPr>
              <w:jc w:val="both"/>
              <w:rPr>
                <w:lang w:val="fr-CM" w:eastAsia="fr-CM"/>
              </w:rPr>
            </w:pPr>
          </w:p>
        </w:tc>
        <w:tc>
          <w:tcPr>
            <w:tcW w:w="1351" w:type="dxa"/>
            <w:gridSpan w:val="2"/>
            <w:shd w:val="clear" w:color="auto" w:fill="auto"/>
            <w:vAlign w:val="center"/>
            <w:hideMark/>
          </w:tcPr>
          <w:p w14:paraId="3375D99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B293E89" w14:textId="77777777" w:rsidR="00FA5B52" w:rsidRPr="008C76D1" w:rsidRDefault="00FA5B52" w:rsidP="00FA5B52">
            <w:pPr>
              <w:jc w:val="center"/>
              <w:rPr>
                <w:lang w:val="fr-CM" w:eastAsia="fr-CM"/>
              </w:rPr>
            </w:pPr>
          </w:p>
        </w:tc>
      </w:tr>
      <w:tr w:rsidR="008C76D1" w:rsidRPr="008C76D1" w14:paraId="060C83AC" w14:textId="77777777" w:rsidTr="00CF3A17">
        <w:trPr>
          <w:trHeight w:val="590"/>
          <w:jc w:val="center"/>
        </w:trPr>
        <w:tc>
          <w:tcPr>
            <w:tcW w:w="1135" w:type="dxa"/>
            <w:shd w:val="clear" w:color="auto" w:fill="auto"/>
            <w:vAlign w:val="center"/>
            <w:hideMark/>
          </w:tcPr>
          <w:p w14:paraId="23EBD0AC" w14:textId="77777777" w:rsidR="00FA5B52" w:rsidRPr="008C76D1" w:rsidRDefault="00FA5B52" w:rsidP="00FA5B52">
            <w:pPr>
              <w:jc w:val="center"/>
              <w:rPr>
                <w:lang w:val="fr-CM" w:eastAsia="fr-CM"/>
              </w:rPr>
            </w:pPr>
            <w:r w:rsidRPr="008C76D1">
              <w:rPr>
                <w:lang w:val="fr-CM" w:eastAsia="fr-CM"/>
              </w:rPr>
              <w:lastRenderedPageBreak/>
              <w:t>4.9</w:t>
            </w:r>
          </w:p>
        </w:tc>
        <w:tc>
          <w:tcPr>
            <w:tcW w:w="5244" w:type="dxa"/>
            <w:shd w:val="clear" w:color="auto" w:fill="auto"/>
            <w:vAlign w:val="center"/>
            <w:hideMark/>
          </w:tcPr>
          <w:p w14:paraId="28B11BA5" w14:textId="77777777" w:rsidR="00FA5B52" w:rsidRPr="008C76D1" w:rsidRDefault="00FA5B52" w:rsidP="00FA5B52">
            <w:pPr>
              <w:rPr>
                <w:lang w:val="fr-CM" w:eastAsia="fr-CM"/>
              </w:rPr>
            </w:pPr>
            <w:r w:rsidRPr="008C76D1">
              <w:rPr>
                <w:lang w:val="fr-CM" w:eastAsia="fr-CM"/>
              </w:rPr>
              <w:t>Raccords divers de maçonneries et toutes suggestions</w:t>
            </w:r>
          </w:p>
          <w:p w14:paraId="2D7E5585"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62A39B38" w14:textId="77777777" w:rsidR="00FA5B52" w:rsidRPr="008C76D1" w:rsidRDefault="00FA5B52" w:rsidP="00FA5B52">
            <w:pPr>
              <w:spacing w:line="259" w:lineRule="auto"/>
              <w:jc w:val="both"/>
              <w:rPr>
                <w:rFonts w:eastAsia="Calibri"/>
                <w:b/>
                <w:bCs/>
                <w:sz w:val="22"/>
                <w:szCs w:val="22"/>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39868D42"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79E5F59D" w14:textId="77777777" w:rsidR="00FA5B52" w:rsidRPr="008C76D1" w:rsidRDefault="00FA5B52" w:rsidP="00FA5B52">
            <w:pPr>
              <w:jc w:val="center"/>
              <w:rPr>
                <w:lang w:val="fr-CM" w:eastAsia="fr-CM"/>
              </w:rPr>
            </w:pPr>
          </w:p>
        </w:tc>
      </w:tr>
      <w:tr w:rsidR="008C76D1" w:rsidRPr="008C76D1" w14:paraId="78804433" w14:textId="77777777" w:rsidTr="00CF3A17">
        <w:trPr>
          <w:trHeight w:val="306"/>
          <w:jc w:val="center"/>
        </w:trPr>
        <w:tc>
          <w:tcPr>
            <w:tcW w:w="1135" w:type="dxa"/>
            <w:shd w:val="clear" w:color="auto" w:fill="auto"/>
            <w:vAlign w:val="center"/>
            <w:hideMark/>
          </w:tcPr>
          <w:p w14:paraId="292405DF" w14:textId="77777777" w:rsidR="00FA5B52" w:rsidRPr="008C76D1" w:rsidRDefault="00FA5B52" w:rsidP="00FA5B52">
            <w:pPr>
              <w:jc w:val="center"/>
              <w:rPr>
                <w:b/>
                <w:bCs/>
                <w:lang w:val="fr-CM" w:eastAsia="fr-CM"/>
              </w:rPr>
            </w:pPr>
            <w:r w:rsidRPr="008C76D1">
              <w:rPr>
                <w:b/>
                <w:bCs/>
                <w:lang w:val="fr-CM" w:eastAsia="fr-CM"/>
              </w:rPr>
              <w:t>4.1</w:t>
            </w:r>
          </w:p>
        </w:tc>
        <w:tc>
          <w:tcPr>
            <w:tcW w:w="9355" w:type="dxa"/>
            <w:gridSpan w:val="7"/>
            <w:shd w:val="clear" w:color="000000" w:fill="8DB4E2"/>
            <w:vAlign w:val="center"/>
            <w:hideMark/>
          </w:tcPr>
          <w:p w14:paraId="6602122D" w14:textId="77777777" w:rsidR="00FA5B52" w:rsidRPr="008C76D1" w:rsidRDefault="00FA5B52" w:rsidP="00FA5B52">
            <w:pPr>
              <w:jc w:val="center"/>
              <w:rPr>
                <w:lang w:val="fr-CM" w:eastAsia="fr-CM"/>
              </w:rPr>
            </w:pPr>
            <w:r w:rsidRPr="008C76D1">
              <w:rPr>
                <w:b/>
                <w:bCs/>
                <w:lang w:val="fr-CM" w:eastAsia="fr-CM"/>
              </w:rPr>
              <w:t>ELEVATION CHENEAUX - ACCROTERE</w:t>
            </w:r>
          </w:p>
        </w:tc>
      </w:tr>
      <w:tr w:rsidR="008C76D1" w:rsidRPr="008C76D1" w14:paraId="1A7F4316" w14:textId="77777777" w:rsidTr="00CF3A17">
        <w:trPr>
          <w:trHeight w:val="590"/>
          <w:jc w:val="center"/>
        </w:trPr>
        <w:tc>
          <w:tcPr>
            <w:tcW w:w="1135" w:type="dxa"/>
            <w:shd w:val="clear" w:color="auto" w:fill="auto"/>
            <w:vAlign w:val="center"/>
            <w:hideMark/>
          </w:tcPr>
          <w:p w14:paraId="6BC56265" w14:textId="77777777" w:rsidR="00FA5B52" w:rsidRPr="008C76D1" w:rsidRDefault="00FA5B52" w:rsidP="00FA5B52">
            <w:pPr>
              <w:jc w:val="center"/>
              <w:rPr>
                <w:lang w:val="fr-CM" w:eastAsia="fr-CM"/>
              </w:rPr>
            </w:pPr>
            <w:r w:rsidRPr="008C76D1">
              <w:rPr>
                <w:lang w:val="fr-CM" w:eastAsia="fr-CM"/>
              </w:rPr>
              <w:t>4.1.1</w:t>
            </w:r>
          </w:p>
        </w:tc>
        <w:tc>
          <w:tcPr>
            <w:tcW w:w="5244" w:type="dxa"/>
            <w:shd w:val="clear" w:color="auto" w:fill="auto"/>
            <w:hideMark/>
          </w:tcPr>
          <w:p w14:paraId="0E5C9EED" w14:textId="77777777" w:rsidR="00FA5B52" w:rsidRPr="008C76D1" w:rsidRDefault="00FA5B52" w:rsidP="00E801C4">
            <w:pPr>
              <w:jc w:val="both"/>
              <w:rPr>
                <w:lang w:val="fr-CM" w:eastAsia="fr-CM"/>
              </w:rPr>
            </w:pPr>
            <w:r w:rsidRPr="008C76D1">
              <w:rPr>
                <w:lang w:val="fr-CM" w:eastAsia="fr-CM"/>
              </w:rPr>
              <w:t xml:space="preserve">BA hydrofugé dosé à 350 kg/m3 pour cheneaux en U avec becquet </w:t>
            </w:r>
            <w:proofErr w:type="spellStart"/>
            <w:r w:rsidRPr="008C76D1">
              <w:rPr>
                <w:lang w:val="fr-CM" w:eastAsia="fr-CM"/>
              </w:rPr>
              <w:t>d'ep</w:t>
            </w:r>
            <w:proofErr w:type="spellEnd"/>
            <w:r w:rsidRPr="008C76D1">
              <w:rPr>
                <w:lang w:val="fr-CM" w:eastAsia="fr-CM"/>
              </w:rPr>
              <w:t xml:space="preserve"> 12cm</w:t>
            </w:r>
          </w:p>
          <w:p w14:paraId="1249A2AC" w14:textId="77777777" w:rsidR="00FA5B52" w:rsidRPr="008C76D1" w:rsidRDefault="00FA5B52" w:rsidP="00E801C4">
            <w:pPr>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cheneaux en U avec becquet</w:t>
            </w:r>
            <w:r w:rsidRPr="008C76D1">
              <w:rPr>
                <w:rFonts w:eastAsia="Calibri"/>
                <w:sz w:val="22"/>
                <w:szCs w:val="22"/>
              </w:rPr>
              <w:t>. Elle comprend notamment :</w:t>
            </w:r>
          </w:p>
          <w:p w14:paraId="2DF25948"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4557ECDB"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59267542"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coffrage, ferraillage, coulage et leur vibration ;</w:t>
            </w:r>
          </w:p>
          <w:p w14:paraId="336D4DCD"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cheneau en U avec becquet</w:t>
            </w:r>
            <w:r w:rsidRPr="008C76D1">
              <w:rPr>
                <w:rFonts w:eastAsia="Calibri"/>
                <w:sz w:val="22"/>
                <w:szCs w:val="22"/>
              </w:rPr>
              <w:t xml:space="preserve"> ;</w:t>
            </w:r>
          </w:p>
          <w:p w14:paraId="034E8FBD"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77ECE61A"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5644663D" w14:textId="77777777" w:rsidR="00FA5B52" w:rsidRPr="008C76D1" w:rsidRDefault="00FA5B52" w:rsidP="00E801C4">
            <w:pPr>
              <w:rPr>
                <w:rFonts w:eastAsia="Calibri"/>
                <w:sz w:val="4"/>
                <w:szCs w:val="4"/>
              </w:rPr>
            </w:pPr>
          </w:p>
          <w:p w14:paraId="19130735" w14:textId="77777777" w:rsidR="00FA5B52" w:rsidRPr="008C76D1" w:rsidRDefault="00FA5B52" w:rsidP="00E801C4">
            <w:pPr>
              <w:rPr>
                <w:lang w:val="fr-CM" w:eastAsia="fr-CM"/>
              </w:rPr>
            </w:pPr>
            <w:r w:rsidRPr="008C76D1">
              <w:rPr>
                <w:rFonts w:eastAsia="Calibri"/>
                <w:b/>
                <w:sz w:val="22"/>
                <w:szCs w:val="22"/>
              </w:rPr>
              <w:t>Le mètre cube à …………………………Francs CFA</w:t>
            </w:r>
          </w:p>
          <w:p w14:paraId="0A0835F4" w14:textId="77777777" w:rsidR="00FA5B52" w:rsidRPr="008C76D1" w:rsidRDefault="00FA5B52" w:rsidP="00E801C4">
            <w:pPr>
              <w:jc w:val="both"/>
              <w:rPr>
                <w:lang w:val="fr-CM" w:eastAsia="fr-CM"/>
              </w:rPr>
            </w:pPr>
          </w:p>
        </w:tc>
        <w:tc>
          <w:tcPr>
            <w:tcW w:w="1351" w:type="dxa"/>
            <w:gridSpan w:val="2"/>
            <w:shd w:val="clear" w:color="auto" w:fill="auto"/>
            <w:vAlign w:val="center"/>
            <w:hideMark/>
          </w:tcPr>
          <w:p w14:paraId="780A7FD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45D86AA0" w14:textId="77777777" w:rsidR="00FA5B52" w:rsidRPr="008C76D1" w:rsidRDefault="00FA5B52" w:rsidP="00FA5B52">
            <w:pPr>
              <w:jc w:val="center"/>
              <w:rPr>
                <w:lang w:val="fr-CM" w:eastAsia="fr-CM"/>
              </w:rPr>
            </w:pPr>
          </w:p>
        </w:tc>
      </w:tr>
      <w:tr w:rsidR="008C76D1" w:rsidRPr="008C76D1" w14:paraId="4BD5D56E" w14:textId="77777777" w:rsidTr="00CF3A17">
        <w:trPr>
          <w:trHeight w:val="283"/>
          <w:jc w:val="center"/>
        </w:trPr>
        <w:tc>
          <w:tcPr>
            <w:tcW w:w="1135" w:type="dxa"/>
            <w:shd w:val="clear" w:color="auto" w:fill="auto"/>
            <w:vAlign w:val="center"/>
            <w:hideMark/>
          </w:tcPr>
          <w:p w14:paraId="1F3D56FF" w14:textId="77777777" w:rsidR="00FA5B52" w:rsidRPr="008C76D1" w:rsidRDefault="00FA5B52" w:rsidP="00FA5B52">
            <w:pPr>
              <w:jc w:val="center"/>
              <w:rPr>
                <w:lang w:val="fr-CM" w:eastAsia="fr-CM"/>
              </w:rPr>
            </w:pPr>
            <w:r w:rsidRPr="008C76D1">
              <w:rPr>
                <w:lang w:val="fr-CM" w:eastAsia="fr-CM"/>
              </w:rPr>
              <w:t>4.1.2</w:t>
            </w:r>
          </w:p>
        </w:tc>
        <w:tc>
          <w:tcPr>
            <w:tcW w:w="5244" w:type="dxa"/>
            <w:shd w:val="clear" w:color="auto" w:fill="auto"/>
            <w:vAlign w:val="center"/>
            <w:hideMark/>
          </w:tcPr>
          <w:p w14:paraId="0F3F2A5D" w14:textId="77777777" w:rsidR="00FA5B52" w:rsidRPr="008C76D1" w:rsidRDefault="00FA5B52" w:rsidP="00E801C4">
            <w:pPr>
              <w:jc w:val="both"/>
              <w:rPr>
                <w:lang w:val="fr-CM" w:eastAsia="fr-CM"/>
              </w:rPr>
            </w:pPr>
            <w:r w:rsidRPr="008C76D1">
              <w:rPr>
                <w:lang w:val="fr-CM" w:eastAsia="fr-CM"/>
              </w:rPr>
              <w:t>Maçonneries en agglos de 12x20x40 pour acrotère</w:t>
            </w:r>
          </w:p>
          <w:p w14:paraId="0548EE55" w14:textId="77777777" w:rsidR="00FA5B52" w:rsidRPr="008C76D1" w:rsidRDefault="00FA5B52" w:rsidP="00E801C4">
            <w:pPr>
              <w:jc w:val="both"/>
              <w:rPr>
                <w:rFonts w:eastAsia="Calibri"/>
                <w:sz w:val="22"/>
                <w:szCs w:val="22"/>
              </w:rPr>
            </w:pPr>
            <w:r w:rsidRPr="008C76D1">
              <w:rPr>
                <w:rFonts w:eastAsia="Calibri"/>
                <w:sz w:val="22"/>
                <w:szCs w:val="22"/>
              </w:rPr>
              <w:t xml:space="preserve">Ce prix rémunère au mètre carré, les murs en agglos de </w:t>
            </w:r>
            <w:r w:rsidRPr="008C76D1">
              <w:rPr>
                <w:sz w:val="22"/>
                <w:szCs w:val="22"/>
                <w:lang w:val="fr-CM" w:eastAsia="fr-CM"/>
              </w:rPr>
              <w:t>12x20x40</w:t>
            </w:r>
            <w:r w:rsidRPr="008C76D1">
              <w:rPr>
                <w:rFonts w:eastAsia="Calibri"/>
                <w:sz w:val="22"/>
                <w:szCs w:val="22"/>
              </w:rPr>
              <w:t xml:space="preserve"> élevés pour </w:t>
            </w:r>
            <w:r w:rsidRPr="008C76D1">
              <w:rPr>
                <w:sz w:val="22"/>
                <w:szCs w:val="22"/>
                <w:lang w:val="fr-CM" w:eastAsia="fr-CM"/>
              </w:rPr>
              <w:t>pour acrotère</w:t>
            </w:r>
            <w:r w:rsidRPr="008C76D1">
              <w:rPr>
                <w:rFonts w:eastAsia="Calibri"/>
                <w:sz w:val="22"/>
                <w:szCs w:val="22"/>
              </w:rPr>
              <w:t>. Elle comprend notamment :</w:t>
            </w:r>
          </w:p>
          <w:p w14:paraId="59EBDD5D"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48981240"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agglos de</w:t>
            </w:r>
            <w:r w:rsidRPr="008C76D1">
              <w:rPr>
                <w:sz w:val="22"/>
                <w:szCs w:val="22"/>
                <w:lang w:val="fr-CM" w:eastAsia="fr-CM"/>
              </w:rPr>
              <w:t>12x20x</w:t>
            </w:r>
            <w:proofErr w:type="gramStart"/>
            <w:r w:rsidRPr="008C76D1">
              <w:rPr>
                <w:sz w:val="22"/>
                <w:szCs w:val="22"/>
                <w:lang w:val="fr-CM" w:eastAsia="fr-CM"/>
              </w:rPr>
              <w:t>40</w:t>
            </w:r>
            <w:r w:rsidRPr="008C76D1">
              <w:rPr>
                <w:rFonts w:eastAsia="Calibri"/>
                <w:sz w:val="22"/>
                <w:szCs w:val="22"/>
              </w:rPr>
              <w:t>;</w:t>
            </w:r>
            <w:proofErr w:type="gramEnd"/>
            <w:r w:rsidRPr="008C76D1">
              <w:rPr>
                <w:rFonts w:eastAsia="Calibri"/>
                <w:sz w:val="22"/>
                <w:szCs w:val="22"/>
              </w:rPr>
              <w:t xml:space="preserve">        </w:t>
            </w:r>
          </w:p>
          <w:p w14:paraId="0D00F672"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78FB3B0B"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 l’</w:t>
            </w:r>
            <w:r w:rsidRPr="008C76D1">
              <w:rPr>
                <w:sz w:val="22"/>
                <w:szCs w:val="22"/>
                <w:lang w:val="fr-CM" w:eastAsia="fr-CM"/>
              </w:rPr>
              <w:t>acrotère</w:t>
            </w:r>
            <w:r w:rsidRPr="008C76D1">
              <w:rPr>
                <w:rFonts w:eastAsia="Calibri"/>
                <w:sz w:val="22"/>
                <w:szCs w:val="22"/>
              </w:rPr>
              <w:t xml:space="preserve"> à l’aide d’un mortier de ciment ordinaire dosé suivant les recommandations du CCTP ;</w:t>
            </w:r>
          </w:p>
          <w:p w14:paraId="591507B6"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16D5AE8E" w14:textId="77777777" w:rsidR="00FA5B52" w:rsidRPr="008C76D1" w:rsidRDefault="00FA5B52" w:rsidP="00E801C4">
            <w:pPr>
              <w:rPr>
                <w:rFonts w:eastAsia="Calibri"/>
                <w:sz w:val="2"/>
                <w:szCs w:val="2"/>
              </w:rPr>
            </w:pPr>
          </w:p>
          <w:p w14:paraId="1E964478" w14:textId="77777777" w:rsidR="00FA5B52" w:rsidRPr="008C76D1" w:rsidRDefault="00FA5B52" w:rsidP="00E801C4">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05CD82F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827041E" w14:textId="77777777" w:rsidR="00FA5B52" w:rsidRPr="008C76D1" w:rsidRDefault="00FA5B52" w:rsidP="00FA5B52">
            <w:pPr>
              <w:jc w:val="center"/>
              <w:rPr>
                <w:lang w:val="fr-CM" w:eastAsia="fr-CM"/>
              </w:rPr>
            </w:pPr>
          </w:p>
        </w:tc>
      </w:tr>
      <w:tr w:rsidR="008C76D1" w:rsidRPr="008C76D1" w14:paraId="55361893" w14:textId="77777777" w:rsidTr="00CF3A17">
        <w:trPr>
          <w:trHeight w:val="590"/>
          <w:jc w:val="center"/>
        </w:trPr>
        <w:tc>
          <w:tcPr>
            <w:tcW w:w="1135" w:type="dxa"/>
            <w:shd w:val="clear" w:color="auto" w:fill="auto"/>
            <w:vAlign w:val="center"/>
            <w:hideMark/>
          </w:tcPr>
          <w:p w14:paraId="6569B154" w14:textId="77777777" w:rsidR="00FA5B52" w:rsidRPr="008C76D1" w:rsidRDefault="00FA5B52" w:rsidP="00FA5B52">
            <w:pPr>
              <w:jc w:val="center"/>
              <w:rPr>
                <w:lang w:val="fr-CM" w:eastAsia="fr-CM"/>
              </w:rPr>
            </w:pPr>
            <w:r w:rsidRPr="008C76D1">
              <w:rPr>
                <w:lang w:val="fr-CM" w:eastAsia="fr-CM"/>
              </w:rPr>
              <w:t>4.1.3</w:t>
            </w:r>
          </w:p>
        </w:tc>
        <w:tc>
          <w:tcPr>
            <w:tcW w:w="5244" w:type="dxa"/>
            <w:shd w:val="clear" w:color="auto" w:fill="auto"/>
            <w:hideMark/>
          </w:tcPr>
          <w:p w14:paraId="22C4D196" w14:textId="77777777" w:rsidR="00FA5B52" w:rsidRPr="008C76D1" w:rsidRDefault="00FA5B52" w:rsidP="00E801C4">
            <w:pPr>
              <w:jc w:val="both"/>
              <w:rPr>
                <w:lang w:val="fr-CM" w:eastAsia="fr-CM"/>
              </w:rPr>
            </w:pPr>
            <w:r w:rsidRPr="008C76D1">
              <w:rPr>
                <w:lang w:val="fr-CM" w:eastAsia="fr-CM"/>
              </w:rPr>
              <w:t>BA hydrofugé dosé à 350 kg/m3 pour chainage avec becquet sur acrotère</w:t>
            </w:r>
          </w:p>
          <w:p w14:paraId="73A93ACF" w14:textId="77777777" w:rsidR="00FA5B52" w:rsidRPr="008C76D1" w:rsidRDefault="00FA5B52" w:rsidP="00E801C4">
            <w:pPr>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chainage avec becquet sur acrotère</w:t>
            </w:r>
            <w:r w:rsidRPr="008C76D1">
              <w:rPr>
                <w:rFonts w:eastAsia="Calibri"/>
                <w:sz w:val="22"/>
                <w:szCs w:val="22"/>
              </w:rPr>
              <w:t>. Elle comprend notamment :</w:t>
            </w:r>
          </w:p>
          <w:p w14:paraId="3E4216CD"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8719D34"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09A8887E"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218910E2"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chainage avec becquet sur acrotère</w:t>
            </w:r>
            <w:r w:rsidRPr="008C76D1">
              <w:rPr>
                <w:rFonts w:eastAsia="Calibri"/>
                <w:sz w:val="22"/>
                <w:szCs w:val="22"/>
              </w:rPr>
              <w:t xml:space="preserve"> ;</w:t>
            </w:r>
          </w:p>
          <w:p w14:paraId="2259700A"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C2C037A"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1F8E42FA" w14:textId="77777777" w:rsidR="00FA5B52" w:rsidRPr="008C76D1" w:rsidRDefault="00FA5B52" w:rsidP="00E801C4">
            <w:pPr>
              <w:rPr>
                <w:rFonts w:eastAsia="Calibri"/>
                <w:sz w:val="4"/>
                <w:szCs w:val="4"/>
              </w:rPr>
            </w:pPr>
          </w:p>
          <w:p w14:paraId="2FAC3AA0" w14:textId="77777777" w:rsidR="00FA5B52" w:rsidRPr="008C76D1" w:rsidRDefault="00FA5B52" w:rsidP="00E801C4">
            <w:pPr>
              <w:rPr>
                <w:lang w:val="fr-CM" w:eastAsia="fr-CM"/>
              </w:rPr>
            </w:pPr>
            <w:r w:rsidRPr="008C76D1">
              <w:rPr>
                <w:rFonts w:eastAsia="Calibri"/>
                <w:b/>
                <w:sz w:val="22"/>
                <w:szCs w:val="22"/>
              </w:rPr>
              <w:t>Le mètre cube à …………………………Francs CFA</w:t>
            </w:r>
          </w:p>
          <w:p w14:paraId="7D51E2BD" w14:textId="77777777" w:rsidR="00FA5B52" w:rsidRPr="008C76D1" w:rsidRDefault="00FA5B52" w:rsidP="00E801C4">
            <w:pPr>
              <w:jc w:val="both"/>
              <w:rPr>
                <w:lang w:val="fr-CM" w:eastAsia="fr-CM"/>
              </w:rPr>
            </w:pPr>
          </w:p>
        </w:tc>
        <w:tc>
          <w:tcPr>
            <w:tcW w:w="1351" w:type="dxa"/>
            <w:gridSpan w:val="2"/>
            <w:shd w:val="clear" w:color="auto" w:fill="auto"/>
            <w:vAlign w:val="center"/>
            <w:hideMark/>
          </w:tcPr>
          <w:p w14:paraId="49746BF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tcPr>
          <w:p w14:paraId="125EAD96" w14:textId="77777777" w:rsidR="00FA5B52" w:rsidRPr="008C76D1" w:rsidRDefault="00FA5B52" w:rsidP="00FA5B52">
            <w:pPr>
              <w:jc w:val="center"/>
              <w:rPr>
                <w:lang w:val="fr-CM" w:eastAsia="fr-CM"/>
              </w:rPr>
            </w:pPr>
          </w:p>
        </w:tc>
      </w:tr>
      <w:tr w:rsidR="008C76D1" w:rsidRPr="008C76D1" w14:paraId="756DC8C2" w14:textId="77777777" w:rsidTr="00CF3A17">
        <w:trPr>
          <w:trHeight w:val="590"/>
          <w:jc w:val="center"/>
        </w:trPr>
        <w:tc>
          <w:tcPr>
            <w:tcW w:w="1135" w:type="dxa"/>
            <w:shd w:val="clear" w:color="auto" w:fill="auto"/>
            <w:vAlign w:val="center"/>
            <w:hideMark/>
          </w:tcPr>
          <w:p w14:paraId="1759AB60" w14:textId="77777777" w:rsidR="00FA5B52" w:rsidRPr="008C76D1" w:rsidRDefault="00FA5B52" w:rsidP="00FA5B52">
            <w:pPr>
              <w:jc w:val="center"/>
              <w:rPr>
                <w:lang w:val="fr-CM" w:eastAsia="fr-CM"/>
              </w:rPr>
            </w:pPr>
            <w:r w:rsidRPr="008C76D1">
              <w:rPr>
                <w:lang w:val="fr-CM" w:eastAsia="fr-CM"/>
              </w:rPr>
              <w:t>4.1.4</w:t>
            </w:r>
          </w:p>
        </w:tc>
        <w:tc>
          <w:tcPr>
            <w:tcW w:w="5244" w:type="dxa"/>
            <w:shd w:val="clear" w:color="auto" w:fill="auto"/>
            <w:vAlign w:val="center"/>
            <w:hideMark/>
          </w:tcPr>
          <w:p w14:paraId="661051E5" w14:textId="77777777" w:rsidR="00FA5B52" w:rsidRPr="008C76D1" w:rsidRDefault="00FA5B52" w:rsidP="00E801C4">
            <w:pPr>
              <w:jc w:val="both"/>
              <w:rPr>
                <w:lang w:val="fr-CM" w:eastAsia="fr-CM"/>
              </w:rPr>
            </w:pPr>
            <w:r w:rsidRPr="008C76D1">
              <w:rPr>
                <w:lang w:val="fr-CM" w:eastAsia="fr-CM"/>
              </w:rPr>
              <w:t>Béton hydrofugé armé dosé à 350 kg/m3 pour superstructure chainage et toutes suggestions</w:t>
            </w:r>
          </w:p>
          <w:p w14:paraId="1B22BE19" w14:textId="77777777" w:rsidR="00FA5B52" w:rsidRPr="008C76D1" w:rsidRDefault="00FA5B52" w:rsidP="00E801C4">
            <w:pPr>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superstructure chainage</w:t>
            </w:r>
            <w:r w:rsidRPr="008C76D1">
              <w:rPr>
                <w:rFonts w:eastAsia="Calibri"/>
                <w:sz w:val="22"/>
                <w:szCs w:val="22"/>
              </w:rPr>
              <w:t xml:space="preserve">. Elle comprend notamment </w:t>
            </w:r>
          </w:p>
          <w:p w14:paraId="1EE37AE2"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w:t>
            </w:r>
            <w:r w:rsidRPr="008C76D1">
              <w:rPr>
                <w:rFonts w:eastAsia="Calibri"/>
                <w:sz w:val="22"/>
                <w:szCs w:val="22"/>
              </w:rPr>
              <w:lastRenderedPageBreak/>
              <w:t xml:space="preserve">recommandations du CCTP ;                        </w:t>
            </w:r>
          </w:p>
          <w:p w14:paraId="17EDF39D"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1EA79AC4" w14:textId="77777777" w:rsidR="00FA5B52" w:rsidRPr="008C76D1" w:rsidRDefault="00FA5B52" w:rsidP="00E801C4">
            <w:pPr>
              <w:numPr>
                <w:ilvl w:val="0"/>
                <w:numId w:val="156"/>
              </w:numPr>
              <w:suppressAutoHyphens w:val="0"/>
              <w:autoSpaceDN/>
              <w:ind w:left="0" w:hanging="80"/>
              <w:textAlignment w:val="auto"/>
              <w:rPr>
                <w:rFonts w:eastAsia="Calibri"/>
                <w:sz w:val="22"/>
                <w:szCs w:val="22"/>
              </w:rPr>
            </w:pPr>
            <w:r w:rsidRPr="008C76D1">
              <w:rPr>
                <w:rFonts w:eastAsia="Calibri"/>
                <w:sz w:val="22"/>
                <w:szCs w:val="22"/>
              </w:rPr>
              <w:t>Le coffrage, ferraillage, coulage et leur vibration ;</w:t>
            </w:r>
          </w:p>
          <w:p w14:paraId="1EE904AE"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décoffrage de la</w:t>
            </w:r>
            <w:r w:rsidRPr="008C76D1">
              <w:rPr>
                <w:sz w:val="22"/>
                <w:szCs w:val="22"/>
                <w:lang w:val="fr-CM" w:eastAsia="fr-CM"/>
              </w:rPr>
              <w:t xml:space="preserve"> superstructure chainage</w:t>
            </w:r>
            <w:r w:rsidRPr="008C76D1">
              <w:rPr>
                <w:rFonts w:eastAsia="Calibri"/>
                <w:sz w:val="22"/>
                <w:szCs w:val="22"/>
              </w:rPr>
              <w:t xml:space="preserve"> ;</w:t>
            </w:r>
          </w:p>
          <w:p w14:paraId="6C6558E1"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070FAF7F" w14:textId="77777777" w:rsidR="00FA5B52" w:rsidRPr="008C76D1" w:rsidRDefault="00FA5B52" w:rsidP="00E801C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7FCC4312" w14:textId="77777777" w:rsidR="00FA5B52" w:rsidRPr="008C76D1" w:rsidRDefault="00FA5B52" w:rsidP="00E801C4">
            <w:pPr>
              <w:rPr>
                <w:rFonts w:eastAsia="Calibri"/>
                <w:sz w:val="4"/>
                <w:szCs w:val="4"/>
              </w:rPr>
            </w:pPr>
          </w:p>
          <w:p w14:paraId="5A36029F" w14:textId="77777777" w:rsidR="00FA5B52" w:rsidRPr="008C76D1" w:rsidRDefault="00FA5B52" w:rsidP="00E801C4">
            <w:pPr>
              <w:rPr>
                <w:lang w:val="fr-CM" w:eastAsia="fr-CM"/>
              </w:rPr>
            </w:pPr>
            <w:r w:rsidRPr="008C76D1">
              <w:rPr>
                <w:rFonts w:eastAsia="Calibri"/>
                <w:b/>
                <w:sz w:val="22"/>
                <w:szCs w:val="22"/>
              </w:rPr>
              <w:t>Le mètre cube à …………………………Francs CFA</w:t>
            </w:r>
          </w:p>
          <w:p w14:paraId="650F7BFB" w14:textId="77777777" w:rsidR="00FA5B52" w:rsidRPr="008C76D1" w:rsidRDefault="00FA5B52" w:rsidP="00E801C4">
            <w:pPr>
              <w:jc w:val="both"/>
              <w:rPr>
                <w:lang w:val="fr-CM" w:eastAsia="fr-CM"/>
              </w:rPr>
            </w:pPr>
          </w:p>
        </w:tc>
        <w:tc>
          <w:tcPr>
            <w:tcW w:w="1351" w:type="dxa"/>
            <w:gridSpan w:val="2"/>
            <w:shd w:val="clear" w:color="auto" w:fill="auto"/>
            <w:vAlign w:val="center"/>
            <w:hideMark/>
          </w:tcPr>
          <w:p w14:paraId="1E142D71"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0720190D" w14:textId="77777777" w:rsidR="00FA5B52" w:rsidRPr="008C76D1" w:rsidRDefault="00FA5B52" w:rsidP="00FA5B52">
            <w:pPr>
              <w:jc w:val="center"/>
              <w:rPr>
                <w:lang w:val="fr-CM" w:eastAsia="fr-CM"/>
              </w:rPr>
            </w:pPr>
          </w:p>
        </w:tc>
      </w:tr>
      <w:tr w:rsidR="008C76D1" w:rsidRPr="008C76D1" w14:paraId="2D39E4C0" w14:textId="77777777" w:rsidTr="00CF3A17">
        <w:trPr>
          <w:trHeight w:val="879"/>
          <w:jc w:val="center"/>
        </w:trPr>
        <w:tc>
          <w:tcPr>
            <w:tcW w:w="1135" w:type="dxa"/>
            <w:shd w:val="clear" w:color="auto" w:fill="auto"/>
            <w:vAlign w:val="center"/>
            <w:hideMark/>
          </w:tcPr>
          <w:p w14:paraId="0FBBADCB" w14:textId="77777777" w:rsidR="00FA5B52" w:rsidRPr="008C76D1" w:rsidRDefault="00FA5B52" w:rsidP="00FA5B52">
            <w:pPr>
              <w:jc w:val="center"/>
              <w:rPr>
                <w:lang w:val="fr-CM" w:eastAsia="fr-CM"/>
              </w:rPr>
            </w:pPr>
            <w:r w:rsidRPr="008C76D1">
              <w:rPr>
                <w:lang w:val="fr-CM" w:eastAsia="fr-CM"/>
              </w:rPr>
              <w:t>4.1.5</w:t>
            </w:r>
          </w:p>
        </w:tc>
        <w:tc>
          <w:tcPr>
            <w:tcW w:w="5244" w:type="dxa"/>
            <w:shd w:val="clear" w:color="auto" w:fill="auto"/>
            <w:hideMark/>
          </w:tcPr>
          <w:p w14:paraId="2E070D34" w14:textId="77777777" w:rsidR="00FA5B52" w:rsidRPr="008C76D1" w:rsidRDefault="00FA5B52" w:rsidP="00E801C4">
            <w:pPr>
              <w:jc w:val="both"/>
              <w:rPr>
                <w:lang w:val="fr-CM" w:eastAsia="fr-CM"/>
              </w:rPr>
            </w:pPr>
            <w:r w:rsidRPr="008C76D1">
              <w:rPr>
                <w:lang w:val="fr-CM" w:eastAsia="fr-CM"/>
              </w:rPr>
              <w:t>Enduit hydrofuge au mortier de ciment dosé à 400 kg/m3 sur mur intérieurs et extérieurs et toutes suggestions</w:t>
            </w:r>
          </w:p>
          <w:p w14:paraId="5F92502B" w14:textId="77777777" w:rsidR="00FA5B52" w:rsidRPr="008C76D1" w:rsidRDefault="00FA5B52" w:rsidP="00E801C4">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 xml:space="preserve">sur mur intérieurs et extérieurs </w:t>
            </w:r>
            <w:r w:rsidRPr="008C76D1">
              <w:rPr>
                <w:rFonts w:eastAsia="Calibri"/>
                <w:sz w:val="22"/>
                <w:szCs w:val="22"/>
              </w:rPr>
              <w:t>enduit. Elle comprend notamment :</w:t>
            </w:r>
          </w:p>
          <w:p w14:paraId="0B1A5804"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0CAF557E"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3D6F738D"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77B0CB93"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547EC10F"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1DC143A1"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1A4C2F8A" w14:textId="77777777" w:rsidR="00FA5B52" w:rsidRPr="008C76D1" w:rsidRDefault="00FA5B52" w:rsidP="00E801C4">
            <w:pPr>
              <w:jc w:val="both"/>
              <w:rPr>
                <w:rFonts w:eastAsia="Calibri"/>
                <w:sz w:val="2"/>
                <w:szCs w:val="2"/>
              </w:rPr>
            </w:pPr>
          </w:p>
          <w:p w14:paraId="77C86F83" w14:textId="77777777" w:rsidR="00FA5B52" w:rsidRPr="008C76D1" w:rsidRDefault="00FA5B52" w:rsidP="00E801C4">
            <w:pPr>
              <w:rPr>
                <w:lang w:val="fr-CM" w:eastAsia="fr-CM"/>
              </w:rPr>
            </w:pPr>
            <w:r w:rsidRPr="008C76D1">
              <w:rPr>
                <w:rFonts w:eastAsia="Calibri"/>
                <w:b/>
                <w:sz w:val="22"/>
                <w:szCs w:val="22"/>
              </w:rPr>
              <w:t>Le mètre carré à ………………………Francs CFA</w:t>
            </w:r>
          </w:p>
          <w:p w14:paraId="5F6ADF23" w14:textId="77777777" w:rsidR="00FA5B52" w:rsidRPr="008C76D1" w:rsidRDefault="00FA5B52" w:rsidP="00E801C4">
            <w:pPr>
              <w:jc w:val="both"/>
              <w:rPr>
                <w:lang w:val="fr-CM" w:eastAsia="fr-CM"/>
              </w:rPr>
            </w:pPr>
          </w:p>
        </w:tc>
        <w:tc>
          <w:tcPr>
            <w:tcW w:w="1351" w:type="dxa"/>
            <w:gridSpan w:val="2"/>
            <w:shd w:val="clear" w:color="auto" w:fill="auto"/>
            <w:vAlign w:val="center"/>
            <w:hideMark/>
          </w:tcPr>
          <w:p w14:paraId="21FF26F2"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5485D499" w14:textId="77777777" w:rsidR="00FA5B52" w:rsidRPr="008C76D1" w:rsidRDefault="00FA5B52" w:rsidP="00FA5B52">
            <w:pPr>
              <w:jc w:val="center"/>
              <w:rPr>
                <w:lang w:val="fr-CM" w:eastAsia="fr-CM"/>
              </w:rPr>
            </w:pPr>
          </w:p>
        </w:tc>
      </w:tr>
      <w:tr w:rsidR="008C76D1" w:rsidRPr="008C76D1" w14:paraId="084D1F1C" w14:textId="77777777" w:rsidTr="00CF3A17">
        <w:trPr>
          <w:trHeight w:val="302"/>
          <w:jc w:val="center"/>
        </w:trPr>
        <w:tc>
          <w:tcPr>
            <w:tcW w:w="1135" w:type="dxa"/>
            <w:shd w:val="clear" w:color="auto" w:fill="auto"/>
            <w:vAlign w:val="center"/>
            <w:hideMark/>
          </w:tcPr>
          <w:p w14:paraId="21095432" w14:textId="77777777" w:rsidR="00FA5B52" w:rsidRPr="008C76D1" w:rsidRDefault="00FA5B52" w:rsidP="00FA5B52">
            <w:pPr>
              <w:jc w:val="center"/>
              <w:rPr>
                <w:lang w:val="fr-CM" w:eastAsia="fr-CM"/>
              </w:rPr>
            </w:pPr>
            <w:r w:rsidRPr="008C76D1">
              <w:rPr>
                <w:lang w:val="fr-CM" w:eastAsia="fr-CM"/>
              </w:rPr>
              <w:t>4.1.6</w:t>
            </w:r>
          </w:p>
        </w:tc>
        <w:tc>
          <w:tcPr>
            <w:tcW w:w="5244" w:type="dxa"/>
            <w:shd w:val="clear" w:color="auto" w:fill="auto"/>
            <w:vAlign w:val="center"/>
            <w:hideMark/>
          </w:tcPr>
          <w:p w14:paraId="7DEFCFB6" w14:textId="77777777" w:rsidR="00FA5B52" w:rsidRPr="008C76D1" w:rsidRDefault="00FA5B52" w:rsidP="00E801C4">
            <w:pPr>
              <w:rPr>
                <w:lang w:val="fr-CM" w:eastAsia="fr-CM"/>
              </w:rPr>
            </w:pPr>
            <w:r w:rsidRPr="008C76D1">
              <w:rPr>
                <w:lang w:val="fr-CM" w:eastAsia="fr-CM"/>
              </w:rPr>
              <w:t>Étanchéité sur le chéneau de l'acrotère</w:t>
            </w:r>
          </w:p>
          <w:p w14:paraId="7400793E" w14:textId="77777777" w:rsidR="00FA5B52" w:rsidRPr="008C76D1" w:rsidRDefault="00FA5B52" w:rsidP="00E801C4">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du chéneau de l’acrotère à enduire avec les produits d’étanchéité.</w:t>
            </w:r>
            <w:r w:rsidRPr="008C76D1">
              <w:rPr>
                <w:rFonts w:eastAsia="Calibri"/>
                <w:sz w:val="22"/>
                <w:szCs w:val="22"/>
              </w:rPr>
              <w:t xml:space="preserve"> Elle comprend notamment :</w:t>
            </w:r>
          </w:p>
          <w:p w14:paraId="513830BD"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au renforcement de l’étanchéité du </w:t>
            </w:r>
            <w:r w:rsidRPr="008C76D1">
              <w:rPr>
                <w:sz w:val="22"/>
                <w:szCs w:val="22"/>
                <w:lang w:val="fr-CM" w:eastAsia="fr-CM"/>
              </w:rPr>
              <w:t>chéneau de l’acrotère</w:t>
            </w:r>
            <w:r w:rsidRPr="008C76D1">
              <w:rPr>
                <w:rFonts w:eastAsia="Calibri"/>
                <w:sz w:val="22"/>
                <w:szCs w:val="22"/>
              </w:rPr>
              <w:t xml:space="preserve"> ; </w:t>
            </w:r>
          </w:p>
          <w:p w14:paraId="73B2AE2E"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surfaces à enduire ;       </w:t>
            </w:r>
          </w:p>
          <w:p w14:paraId="28D10DA7"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77058BB8"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2ACDF9B2" w14:textId="77777777" w:rsidR="00FA5B52" w:rsidRPr="008C76D1" w:rsidRDefault="00FA5B52" w:rsidP="00E801C4">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3AF0F236" w14:textId="77777777" w:rsidR="00FA5B52" w:rsidRPr="008C76D1" w:rsidRDefault="00FA5B52" w:rsidP="00E801C4">
            <w:pPr>
              <w:jc w:val="both"/>
              <w:rPr>
                <w:rFonts w:eastAsia="Calibri"/>
                <w:sz w:val="2"/>
                <w:szCs w:val="2"/>
              </w:rPr>
            </w:pPr>
          </w:p>
          <w:p w14:paraId="4888E592" w14:textId="77777777" w:rsidR="00FA5B52" w:rsidRPr="008C76D1" w:rsidRDefault="00FA5B52" w:rsidP="00E801C4">
            <w:pPr>
              <w:rPr>
                <w:lang w:val="fr-CM" w:eastAsia="fr-CM"/>
              </w:rPr>
            </w:pPr>
            <w:r w:rsidRPr="008C76D1">
              <w:rPr>
                <w:rFonts w:eastAsia="Calibri"/>
                <w:b/>
                <w:sz w:val="22"/>
                <w:szCs w:val="22"/>
              </w:rPr>
              <w:t>Le mètre carré à ………………………Francs CFA</w:t>
            </w:r>
          </w:p>
          <w:p w14:paraId="46DBF7B7" w14:textId="77777777" w:rsidR="00FA5B52" w:rsidRPr="008C76D1" w:rsidRDefault="00FA5B52" w:rsidP="00E801C4">
            <w:pPr>
              <w:rPr>
                <w:lang w:val="fr-CM" w:eastAsia="fr-CM"/>
              </w:rPr>
            </w:pPr>
          </w:p>
        </w:tc>
        <w:tc>
          <w:tcPr>
            <w:tcW w:w="1351" w:type="dxa"/>
            <w:gridSpan w:val="2"/>
            <w:shd w:val="clear" w:color="auto" w:fill="auto"/>
            <w:vAlign w:val="center"/>
            <w:hideMark/>
          </w:tcPr>
          <w:p w14:paraId="7FBB13F9"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6FA3842" w14:textId="77777777" w:rsidR="00FA5B52" w:rsidRPr="008C76D1" w:rsidRDefault="00FA5B52" w:rsidP="00FA5B52">
            <w:pPr>
              <w:jc w:val="center"/>
              <w:rPr>
                <w:lang w:val="fr-CM" w:eastAsia="fr-CM"/>
              </w:rPr>
            </w:pPr>
          </w:p>
        </w:tc>
      </w:tr>
      <w:tr w:rsidR="008C76D1" w:rsidRPr="008C76D1" w14:paraId="0F163905" w14:textId="77777777" w:rsidTr="00CF3A17">
        <w:trPr>
          <w:trHeight w:val="590"/>
          <w:jc w:val="center"/>
        </w:trPr>
        <w:tc>
          <w:tcPr>
            <w:tcW w:w="1135" w:type="dxa"/>
            <w:shd w:val="clear" w:color="auto" w:fill="auto"/>
            <w:vAlign w:val="center"/>
            <w:hideMark/>
          </w:tcPr>
          <w:p w14:paraId="11AF3490" w14:textId="77777777" w:rsidR="00FA5B52" w:rsidRPr="008C76D1" w:rsidRDefault="00FA5B52" w:rsidP="00FA5B52">
            <w:pPr>
              <w:jc w:val="center"/>
              <w:rPr>
                <w:lang w:val="fr-CM" w:eastAsia="fr-CM"/>
              </w:rPr>
            </w:pPr>
            <w:r w:rsidRPr="008C76D1">
              <w:rPr>
                <w:lang w:val="fr-CM" w:eastAsia="fr-CM"/>
              </w:rPr>
              <w:t>4.1.7</w:t>
            </w:r>
          </w:p>
        </w:tc>
        <w:tc>
          <w:tcPr>
            <w:tcW w:w="5244" w:type="dxa"/>
            <w:shd w:val="clear" w:color="auto" w:fill="auto"/>
            <w:vAlign w:val="center"/>
            <w:hideMark/>
          </w:tcPr>
          <w:p w14:paraId="0980456B" w14:textId="77777777" w:rsidR="00FA5B52" w:rsidRPr="008C76D1" w:rsidRDefault="00FA5B52" w:rsidP="00FA5B52">
            <w:pPr>
              <w:jc w:val="both"/>
              <w:rPr>
                <w:lang w:val="fr-CM" w:eastAsia="fr-CM"/>
              </w:rPr>
            </w:pPr>
            <w:r w:rsidRPr="008C76D1">
              <w:rPr>
                <w:lang w:val="fr-CM" w:eastAsia="fr-CM"/>
              </w:rPr>
              <w:t>Raccords divers de maçonneries et toutes suggestions</w:t>
            </w:r>
          </w:p>
          <w:p w14:paraId="18F3C9D4"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5B928715" w14:textId="77777777" w:rsidR="00FA5B52" w:rsidRPr="008C76D1" w:rsidRDefault="00FA5B52" w:rsidP="00FA5B52">
            <w:pPr>
              <w:jc w:val="both"/>
              <w:rPr>
                <w:lang w:val="fr-CM" w:eastAsia="fr-CM"/>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1F550BE5"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1CB60CD0" w14:textId="77777777" w:rsidR="00FA5B52" w:rsidRPr="008C76D1" w:rsidRDefault="00FA5B52" w:rsidP="00FA5B52">
            <w:pPr>
              <w:jc w:val="center"/>
              <w:rPr>
                <w:lang w:val="fr-CM" w:eastAsia="fr-CM"/>
              </w:rPr>
            </w:pPr>
          </w:p>
        </w:tc>
      </w:tr>
      <w:tr w:rsidR="008C76D1" w:rsidRPr="008C76D1" w14:paraId="47EDBD52" w14:textId="77777777" w:rsidTr="00CF3A17">
        <w:trPr>
          <w:trHeight w:val="402"/>
          <w:jc w:val="center"/>
        </w:trPr>
        <w:tc>
          <w:tcPr>
            <w:tcW w:w="1135" w:type="dxa"/>
            <w:shd w:val="clear" w:color="auto" w:fill="auto"/>
            <w:vAlign w:val="center"/>
            <w:hideMark/>
          </w:tcPr>
          <w:p w14:paraId="629623CB" w14:textId="77777777" w:rsidR="00FA5B52" w:rsidRPr="008C76D1" w:rsidRDefault="00FA5B52" w:rsidP="00FA5B52">
            <w:pPr>
              <w:jc w:val="center"/>
              <w:rPr>
                <w:b/>
                <w:bCs/>
                <w:lang w:val="fr-CM" w:eastAsia="fr-CM"/>
              </w:rPr>
            </w:pPr>
            <w:r w:rsidRPr="008C76D1">
              <w:rPr>
                <w:b/>
                <w:bCs/>
                <w:lang w:val="fr-CM" w:eastAsia="fr-CM"/>
              </w:rPr>
              <w:t>5</w:t>
            </w:r>
          </w:p>
        </w:tc>
        <w:tc>
          <w:tcPr>
            <w:tcW w:w="9355" w:type="dxa"/>
            <w:gridSpan w:val="7"/>
            <w:shd w:val="clear" w:color="000000" w:fill="8DB4E2"/>
            <w:vAlign w:val="center"/>
            <w:hideMark/>
          </w:tcPr>
          <w:p w14:paraId="34E81EAE" w14:textId="77777777" w:rsidR="00FA5B52" w:rsidRPr="008C76D1" w:rsidRDefault="00FA5B52" w:rsidP="00FA5B52">
            <w:pPr>
              <w:jc w:val="center"/>
              <w:rPr>
                <w:lang w:val="fr-CM" w:eastAsia="fr-CM"/>
              </w:rPr>
            </w:pPr>
            <w:r w:rsidRPr="008C76D1">
              <w:rPr>
                <w:b/>
                <w:bCs/>
                <w:lang w:val="fr-CM" w:eastAsia="fr-CM"/>
              </w:rPr>
              <w:t>CHARPENTE &amp; COUVERTURE ET DESCENTE</w:t>
            </w:r>
            <w:r w:rsidRPr="008C76D1">
              <w:rPr>
                <w:lang w:val="fr-CM" w:eastAsia="fr-CM"/>
              </w:rPr>
              <w:t xml:space="preserve"> </w:t>
            </w:r>
            <w:r w:rsidRPr="008C76D1">
              <w:rPr>
                <w:b/>
                <w:bCs/>
                <w:lang w:val="fr-CM" w:eastAsia="fr-CM"/>
              </w:rPr>
              <w:t>D'EAUX PLUVIALS</w:t>
            </w:r>
          </w:p>
        </w:tc>
      </w:tr>
      <w:tr w:rsidR="008C76D1" w:rsidRPr="008C76D1" w14:paraId="6EF2BB12" w14:textId="77777777" w:rsidTr="007669B1">
        <w:trPr>
          <w:trHeight w:val="278"/>
          <w:jc w:val="center"/>
        </w:trPr>
        <w:tc>
          <w:tcPr>
            <w:tcW w:w="1135" w:type="dxa"/>
            <w:shd w:val="clear" w:color="auto" w:fill="auto"/>
            <w:vAlign w:val="center"/>
            <w:hideMark/>
          </w:tcPr>
          <w:p w14:paraId="0684D0E7" w14:textId="77777777" w:rsidR="00FA5B52" w:rsidRPr="008C76D1" w:rsidRDefault="00FA5B52" w:rsidP="00FA5B52">
            <w:pPr>
              <w:jc w:val="center"/>
              <w:rPr>
                <w:lang w:val="fr-CM" w:eastAsia="fr-CM"/>
              </w:rPr>
            </w:pPr>
            <w:r w:rsidRPr="008C76D1">
              <w:rPr>
                <w:lang w:val="fr-CM" w:eastAsia="fr-CM"/>
              </w:rPr>
              <w:t>5.1</w:t>
            </w:r>
          </w:p>
        </w:tc>
        <w:tc>
          <w:tcPr>
            <w:tcW w:w="5244" w:type="dxa"/>
            <w:shd w:val="clear" w:color="auto" w:fill="auto"/>
            <w:vAlign w:val="center"/>
            <w:hideMark/>
          </w:tcPr>
          <w:p w14:paraId="304EE6CA" w14:textId="77777777" w:rsidR="00FA5B52" w:rsidRPr="008C76D1" w:rsidRDefault="00FA5B52" w:rsidP="007766AE">
            <w:pPr>
              <w:rPr>
                <w:lang w:val="fr-CM" w:eastAsia="fr-CM"/>
              </w:rPr>
            </w:pPr>
            <w:r w:rsidRPr="008C76D1">
              <w:rPr>
                <w:lang w:val="fr-CM" w:eastAsia="fr-CM"/>
              </w:rPr>
              <w:t xml:space="preserve">Charpente en bois durs du pays traité au </w:t>
            </w:r>
            <w:proofErr w:type="spellStart"/>
            <w:r w:rsidRPr="008C76D1">
              <w:rPr>
                <w:lang w:val="fr-CM" w:eastAsia="fr-CM"/>
              </w:rPr>
              <w:t>Xylamon</w:t>
            </w:r>
            <w:proofErr w:type="spellEnd"/>
            <w:r w:rsidRPr="008C76D1">
              <w:rPr>
                <w:lang w:val="fr-CM" w:eastAsia="fr-CM"/>
              </w:rPr>
              <w:t xml:space="preserve"> et autres produits similaires</w:t>
            </w:r>
          </w:p>
          <w:p w14:paraId="5DF8A80D" w14:textId="77777777" w:rsidR="00FA5B52" w:rsidRPr="008C76D1" w:rsidRDefault="00FA5B52" w:rsidP="007766AE">
            <w:pPr>
              <w:jc w:val="both"/>
              <w:rPr>
                <w:rFonts w:eastAsia="Calibri"/>
                <w:sz w:val="22"/>
                <w:szCs w:val="22"/>
              </w:rPr>
            </w:pPr>
            <w:r w:rsidRPr="008C76D1">
              <w:rPr>
                <w:rFonts w:eastAsia="Calibri"/>
                <w:sz w:val="22"/>
                <w:szCs w:val="22"/>
              </w:rPr>
              <w:t>Ce prix rémunère au mètre cube, la quantité de bois dur utilisée pour la confection et la pose des fermes. Elle comprend notamment :</w:t>
            </w:r>
          </w:p>
          <w:p w14:paraId="2753DE4E"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 xml:space="preserve">La fourniture des bastaings nécessaires à la confection des fermes suivant les plans de charpente ;                        </w:t>
            </w:r>
          </w:p>
          <w:p w14:paraId="5784192C"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 xml:space="preserve">La mobilisation du matériel et du personnel nécessaire ;      </w:t>
            </w:r>
          </w:p>
          <w:p w14:paraId="01C687BA"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 xml:space="preserve">Le traitement au </w:t>
            </w:r>
            <w:proofErr w:type="spellStart"/>
            <w:r w:rsidRPr="008C76D1">
              <w:rPr>
                <w:rFonts w:eastAsia="Calibri"/>
                <w:sz w:val="22"/>
                <w:szCs w:val="22"/>
              </w:rPr>
              <w:t>xylamon</w:t>
            </w:r>
            <w:proofErr w:type="spellEnd"/>
            <w:r w:rsidRPr="008C76D1">
              <w:rPr>
                <w:rFonts w:eastAsia="Calibri"/>
                <w:sz w:val="22"/>
                <w:szCs w:val="22"/>
              </w:rPr>
              <w:t xml:space="preserve"> ; </w:t>
            </w:r>
          </w:p>
          <w:p w14:paraId="38519CC6"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La fixation des fermes au-dessus du chainage haut du bâtiment considéré ;</w:t>
            </w:r>
          </w:p>
          <w:p w14:paraId="2DF8263C"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Toutes autres sujétions.</w:t>
            </w:r>
          </w:p>
          <w:p w14:paraId="23DF8F29" w14:textId="77777777" w:rsidR="00FA5B52" w:rsidRPr="008C76D1" w:rsidRDefault="00FA5B52" w:rsidP="007766AE">
            <w:pPr>
              <w:rPr>
                <w:rFonts w:eastAsia="Calibri"/>
                <w:sz w:val="2"/>
                <w:szCs w:val="2"/>
              </w:rPr>
            </w:pPr>
          </w:p>
          <w:p w14:paraId="5283D6AF" w14:textId="77777777" w:rsidR="00FA5B52" w:rsidRPr="008C76D1" w:rsidRDefault="00FA5B52" w:rsidP="007766AE">
            <w:pPr>
              <w:rPr>
                <w:lang w:val="fr-CM" w:eastAsia="fr-CM"/>
              </w:rPr>
            </w:pPr>
            <w:r w:rsidRPr="008C76D1">
              <w:rPr>
                <w:rFonts w:eastAsia="Calibri"/>
                <w:b/>
                <w:sz w:val="22"/>
                <w:szCs w:val="22"/>
              </w:rPr>
              <w:lastRenderedPageBreak/>
              <w:t>Le mètre cube à ………………………Francs CFA</w:t>
            </w:r>
          </w:p>
        </w:tc>
        <w:tc>
          <w:tcPr>
            <w:tcW w:w="1351" w:type="dxa"/>
            <w:gridSpan w:val="2"/>
            <w:shd w:val="clear" w:color="auto" w:fill="auto"/>
            <w:vAlign w:val="center"/>
            <w:hideMark/>
          </w:tcPr>
          <w:p w14:paraId="26CFD9A8"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0EDDD2F5" w14:textId="77777777" w:rsidR="00FA5B52" w:rsidRPr="008C76D1" w:rsidRDefault="00FA5B52" w:rsidP="00FA5B52">
            <w:pPr>
              <w:jc w:val="center"/>
              <w:rPr>
                <w:lang w:val="fr-CM" w:eastAsia="fr-CM"/>
              </w:rPr>
            </w:pPr>
          </w:p>
        </w:tc>
      </w:tr>
      <w:tr w:rsidR="008C76D1" w:rsidRPr="008C76D1" w14:paraId="4A27F0E8" w14:textId="77777777" w:rsidTr="00CF3A17">
        <w:trPr>
          <w:trHeight w:val="563"/>
          <w:jc w:val="center"/>
        </w:trPr>
        <w:tc>
          <w:tcPr>
            <w:tcW w:w="1135" w:type="dxa"/>
            <w:shd w:val="clear" w:color="auto" w:fill="auto"/>
            <w:vAlign w:val="center"/>
            <w:hideMark/>
          </w:tcPr>
          <w:p w14:paraId="70FF98F9" w14:textId="77777777" w:rsidR="00FA5B52" w:rsidRPr="008C76D1" w:rsidRDefault="00FA5B52" w:rsidP="00FA5B52">
            <w:pPr>
              <w:jc w:val="center"/>
              <w:rPr>
                <w:lang w:val="fr-CM" w:eastAsia="fr-CM"/>
              </w:rPr>
            </w:pPr>
            <w:r w:rsidRPr="008C76D1">
              <w:rPr>
                <w:lang w:val="fr-CM" w:eastAsia="fr-CM"/>
              </w:rPr>
              <w:t>5.2</w:t>
            </w:r>
          </w:p>
        </w:tc>
        <w:tc>
          <w:tcPr>
            <w:tcW w:w="5244" w:type="dxa"/>
            <w:shd w:val="clear" w:color="auto" w:fill="auto"/>
            <w:hideMark/>
          </w:tcPr>
          <w:p w14:paraId="189C76FB" w14:textId="77777777" w:rsidR="00FA5B52" w:rsidRPr="008C76D1" w:rsidRDefault="00FA5B52" w:rsidP="007766AE">
            <w:pPr>
              <w:rPr>
                <w:lang w:val="fr-CM" w:eastAsia="fr-CM"/>
              </w:rPr>
            </w:pPr>
            <w:r w:rsidRPr="008C76D1">
              <w:rPr>
                <w:lang w:val="fr-CM" w:eastAsia="fr-CM"/>
              </w:rPr>
              <w:t>Couverture complète en tôles Bac ALU LAQUER de production TAC Cameroun</w:t>
            </w:r>
          </w:p>
          <w:p w14:paraId="458D2BAA" w14:textId="77777777" w:rsidR="00FA5B52" w:rsidRPr="008C76D1" w:rsidRDefault="00FA5B52" w:rsidP="007766AE">
            <w:pPr>
              <w:jc w:val="both"/>
              <w:rPr>
                <w:rFonts w:eastAsia="Calibri"/>
                <w:sz w:val="22"/>
                <w:szCs w:val="22"/>
              </w:rPr>
            </w:pPr>
            <w:r w:rsidRPr="008C76D1">
              <w:rPr>
                <w:rFonts w:eastAsia="Calibri"/>
                <w:sz w:val="22"/>
                <w:szCs w:val="22"/>
              </w:rPr>
              <w:t xml:space="preserve">Ce prix rémunère au mètre carré, la surface des tôles bacs </w:t>
            </w:r>
            <w:r w:rsidRPr="008C76D1">
              <w:rPr>
                <w:sz w:val="22"/>
                <w:szCs w:val="22"/>
                <w:lang w:val="fr-CM" w:eastAsia="fr-CM"/>
              </w:rPr>
              <w:t>ALU LAQUER de production TAC Cameroun</w:t>
            </w:r>
            <w:r w:rsidRPr="008C76D1">
              <w:rPr>
                <w:rFonts w:eastAsia="Calibri"/>
                <w:sz w:val="22"/>
                <w:szCs w:val="22"/>
              </w:rPr>
              <w:t xml:space="preserve"> posée et fixée sur la charpente. Elle comprend notamment : </w:t>
            </w:r>
          </w:p>
          <w:p w14:paraId="53D0E03D"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 xml:space="preserve">La fourniture des tôles bacs </w:t>
            </w:r>
            <w:r w:rsidRPr="008C76D1">
              <w:rPr>
                <w:sz w:val="22"/>
                <w:szCs w:val="22"/>
                <w:lang w:val="fr-CM" w:eastAsia="fr-CM"/>
              </w:rPr>
              <w:t>ALU LAQUER de production TAC Cameroun</w:t>
            </w:r>
            <w:r w:rsidRPr="008C76D1">
              <w:rPr>
                <w:rFonts w:eastAsia="Calibri"/>
                <w:sz w:val="22"/>
                <w:szCs w:val="22"/>
              </w:rPr>
              <w:t xml:space="preserve"> ;</w:t>
            </w:r>
          </w:p>
          <w:p w14:paraId="0F3768F1"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La fourniture des accessoires de fixation ;</w:t>
            </w:r>
          </w:p>
          <w:p w14:paraId="5BC1A4CA"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 xml:space="preserve">La mobilisation du matériel et du personnel nécessaire ;      </w:t>
            </w:r>
          </w:p>
          <w:p w14:paraId="2EDBBEE9"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La fixation des tôles sur la charpente ;</w:t>
            </w:r>
          </w:p>
          <w:p w14:paraId="3F37CF34" w14:textId="77777777" w:rsidR="00FA5B52" w:rsidRPr="008C76D1" w:rsidRDefault="00FA5B52" w:rsidP="007766AE">
            <w:pPr>
              <w:numPr>
                <w:ilvl w:val="0"/>
                <w:numId w:val="156"/>
              </w:numPr>
              <w:tabs>
                <w:tab w:val="left" w:pos="855"/>
              </w:tabs>
              <w:suppressAutoHyphens w:val="0"/>
              <w:autoSpaceDN/>
              <w:ind w:left="0" w:firstLine="713"/>
              <w:jc w:val="both"/>
              <w:textAlignment w:val="auto"/>
              <w:rPr>
                <w:rFonts w:eastAsia="Calibri"/>
                <w:sz w:val="22"/>
                <w:szCs w:val="22"/>
              </w:rPr>
            </w:pPr>
            <w:r w:rsidRPr="008C76D1">
              <w:rPr>
                <w:rFonts w:eastAsia="Calibri"/>
                <w:sz w:val="22"/>
                <w:szCs w:val="22"/>
              </w:rPr>
              <w:t>Toutes autres sujétions.</w:t>
            </w:r>
          </w:p>
          <w:p w14:paraId="5B14E092" w14:textId="77777777" w:rsidR="00FA5B52" w:rsidRPr="008C76D1" w:rsidRDefault="00FA5B52" w:rsidP="007766AE">
            <w:pPr>
              <w:rPr>
                <w:rFonts w:eastAsia="Calibri"/>
                <w:sz w:val="2"/>
                <w:szCs w:val="2"/>
              </w:rPr>
            </w:pPr>
          </w:p>
          <w:p w14:paraId="4AF82358" w14:textId="77777777" w:rsidR="00FA5B52" w:rsidRPr="008C76D1" w:rsidRDefault="00FA5B52" w:rsidP="007766AE">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2C70CCCC"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7E6D822D" w14:textId="77777777" w:rsidR="00FA5B52" w:rsidRPr="008C76D1" w:rsidRDefault="00FA5B52" w:rsidP="00FA5B52">
            <w:pPr>
              <w:jc w:val="center"/>
              <w:rPr>
                <w:lang w:val="fr-CM" w:eastAsia="fr-CM"/>
              </w:rPr>
            </w:pPr>
          </w:p>
        </w:tc>
      </w:tr>
      <w:tr w:rsidR="008C76D1" w:rsidRPr="008C76D1" w14:paraId="5CF62AA5" w14:textId="77777777" w:rsidTr="00CF3A17">
        <w:trPr>
          <w:trHeight w:val="302"/>
          <w:jc w:val="center"/>
        </w:trPr>
        <w:tc>
          <w:tcPr>
            <w:tcW w:w="1135" w:type="dxa"/>
            <w:shd w:val="clear" w:color="auto" w:fill="auto"/>
            <w:vAlign w:val="center"/>
            <w:hideMark/>
          </w:tcPr>
          <w:p w14:paraId="7951D828" w14:textId="77777777" w:rsidR="00FA5B52" w:rsidRPr="008C76D1" w:rsidRDefault="00FA5B52" w:rsidP="00FA5B52">
            <w:pPr>
              <w:jc w:val="center"/>
              <w:rPr>
                <w:lang w:val="fr-CM" w:eastAsia="fr-CM"/>
              </w:rPr>
            </w:pPr>
            <w:r w:rsidRPr="008C76D1">
              <w:rPr>
                <w:lang w:val="fr-CM" w:eastAsia="fr-CM"/>
              </w:rPr>
              <w:t>5.3</w:t>
            </w:r>
          </w:p>
        </w:tc>
        <w:tc>
          <w:tcPr>
            <w:tcW w:w="5244" w:type="dxa"/>
            <w:shd w:val="clear" w:color="auto" w:fill="auto"/>
            <w:vAlign w:val="center"/>
            <w:hideMark/>
          </w:tcPr>
          <w:p w14:paraId="53DE7B9A" w14:textId="77777777" w:rsidR="00FA5B52" w:rsidRPr="008C76D1" w:rsidRDefault="00FA5B52" w:rsidP="00FA5B52">
            <w:pPr>
              <w:rPr>
                <w:lang w:val="fr-CM" w:eastAsia="fr-CM"/>
              </w:rPr>
            </w:pPr>
            <w:r w:rsidRPr="008C76D1">
              <w:rPr>
                <w:lang w:val="fr-CM" w:eastAsia="fr-CM"/>
              </w:rPr>
              <w:t>Assessoises divers</w:t>
            </w:r>
          </w:p>
          <w:p w14:paraId="1938B391" w14:textId="77777777" w:rsidR="00FA5B52" w:rsidRPr="008C76D1" w:rsidRDefault="00FA5B52" w:rsidP="00FA5B52">
            <w:pPr>
              <w:widowControl w:val="0"/>
              <w:kinsoku w:val="0"/>
              <w:overflowPunct w:val="0"/>
              <w:autoSpaceDE w:val="0"/>
              <w:adjustRightInd w:val="0"/>
              <w:jc w:val="both"/>
              <w:rPr>
                <w:sz w:val="22"/>
                <w:szCs w:val="22"/>
              </w:rPr>
            </w:pPr>
            <w:r w:rsidRPr="008C76D1">
              <w:rPr>
                <w:sz w:val="22"/>
                <w:szCs w:val="22"/>
              </w:rPr>
              <w:t>Ce prix rémunère l’ensemble des accessoires divers nécessaires pour la réalisation de la couverture complète.</w:t>
            </w:r>
          </w:p>
          <w:p w14:paraId="2F4D7561" w14:textId="77777777" w:rsidR="00FA5B52" w:rsidRPr="008C76D1" w:rsidRDefault="00FA5B52" w:rsidP="00FA5B52">
            <w:pPr>
              <w:rPr>
                <w:lang w:val="fr-CM" w:eastAsia="fr-CM"/>
              </w:rPr>
            </w:pPr>
            <w:r w:rsidRPr="008C76D1">
              <w:rPr>
                <w:rFonts w:eastAsia="Calibri"/>
                <w:b/>
                <w:bCs/>
                <w:sz w:val="22"/>
                <w:szCs w:val="22"/>
              </w:rPr>
              <w:t>L’ensemble</w:t>
            </w:r>
            <w:r w:rsidRPr="008C76D1">
              <w:rPr>
                <w:rFonts w:eastAsia="Calibri"/>
                <w:b/>
                <w:bCs/>
                <w:spacing w:val="-1"/>
                <w:sz w:val="22"/>
                <w:szCs w:val="22"/>
              </w:rPr>
              <w:t xml:space="preserve"> </w:t>
            </w:r>
            <w:r w:rsidRPr="008C76D1">
              <w:rPr>
                <w:rFonts w:eastAsia="Calibri"/>
                <w:b/>
                <w:bCs/>
                <w:sz w:val="22"/>
                <w:szCs w:val="22"/>
              </w:rPr>
              <w:t>à………………………</w:t>
            </w:r>
            <w:r w:rsidRPr="008C76D1">
              <w:rPr>
                <w:rFonts w:eastAsia="Calibri"/>
                <w:b/>
                <w:bCs/>
                <w:sz w:val="22"/>
                <w:szCs w:val="22"/>
              </w:rPr>
              <w:tab/>
              <w:t>Francs</w:t>
            </w:r>
            <w:r w:rsidRPr="008C76D1">
              <w:rPr>
                <w:rFonts w:eastAsia="Calibri"/>
                <w:b/>
                <w:bCs/>
                <w:spacing w:val="-1"/>
                <w:sz w:val="22"/>
                <w:szCs w:val="22"/>
              </w:rPr>
              <w:t xml:space="preserve"> </w:t>
            </w:r>
            <w:r w:rsidRPr="008C76D1">
              <w:rPr>
                <w:rFonts w:eastAsia="Calibri"/>
                <w:b/>
                <w:bCs/>
                <w:sz w:val="22"/>
                <w:szCs w:val="22"/>
              </w:rPr>
              <w:t>CFA</w:t>
            </w:r>
          </w:p>
          <w:p w14:paraId="499CCA74" w14:textId="77777777" w:rsidR="00FA5B52" w:rsidRPr="008C76D1" w:rsidRDefault="00FA5B52" w:rsidP="00FA5B52">
            <w:pPr>
              <w:jc w:val="center"/>
              <w:rPr>
                <w:lang w:val="fr-CM" w:eastAsia="fr-CM"/>
              </w:rPr>
            </w:pPr>
          </w:p>
        </w:tc>
        <w:tc>
          <w:tcPr>
            <w:tcW w:w="1351" w:type="dxa"/>
            <w:gridSpan w:val="2"/>
            <w:shd w:val="clear" w:color="auto" w:fill="auto"/>
            <w:vAlign w:val="center"/>
            <w:hideMark/>
          </w:tcPr>
          <w:p w14:paraId="1F0F912B"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3340EDF9" w14:textId="77777777" w:rsidR="00FA5B52" w:rsidRPr="008C76D1" w:rsidRDefault="00FA5B52" w:rsidP="00FA5B52">
            <w:pPr>
              <w:jc w:val="center"/>
              <w:rPr>
                <w:lang w:val="fr-CM" w:eastAsia="fr-CM"/>
              </w:rPr>
            </w:pPr>
          </w:p>
        </w:tc>
      </w:tr>
      <w:tr w:rsidR="008C76D1" w:rsidRPr="008C76D1" w14:paraId="1C146985" w14:textId="77777777" w:rsidTr="00CF3A17">
        <w:trPr>
          <w:trHeight w:val="810"/>
          <w:jc w:val="center"/>
        </w:trPr>
        <w:tc>
          <w:tcPr>
            <w:tcW w:w="10490" w:type="dxa"/>
            <w:gridSpan w:val="8"/>
            <w:shd w:val="clear" w:color="auto" w:fill="auto"/>
            <w:vAlign w:val="center"/>
            <w:hideMark/>
          </w:tcPr>
          <w:p w14:paraId="6ACED6D4" w14:textId="373D752B" w:rsidR="00FA5B52" w:rsidRPr="008C76D1" w:rsidRDefault="00FA5B52" w:rsidP="00FA5B52">
            <w:pPr>
              <w:jc w:val="both"/>
              <w:rPr>
                <w:b/>
                <w:bCs/>
                <w:lang w:val="fr-CM" w:eastAsia="fr-CM"/>
              </w:rPr>
            </w:pPr>
            <w:r w:rsidRPr="008C76D1">
              <w:rPr>
                <w:b/>
                <w:bCs/>
                <w:lang w:eastAsia="fr-CM"/>
              </w:rPr>
              <w:t>CADRE DU BORDEREAU DES PRIX UNITAIRES</w:t>
            </w:r>
            <w:r w:rsidRPr="008C76D1">
              <w:rPr>
                <w:b/>
                <w:bCs/>
                <w:lang w:val="fr-CM" w:eastAsia="fr-CM"/>
              </w:rPr>
              <w:t xml:space="preserve"> DES TRAVAUX DE GROS ŒUVRE DU PROJET DE CONSTRUCTION D'UN BATIMENT</w:t>
            </w:r>
            <w:bookmarkStart w:id="1152" w:name="_Hlk195442938"/>
            <w:r w:rsidRPr="008C76D1">
              <w:rPr>
                <w:b/>
                <w:bCs/>
                <w:lang w:val="fr-CM" w:eastAsia="fr-CM"/>
              </w:rPr>
              <w:t xml:space="preserve"> BLOC</w:t>
            </w:r>
            <w:r w:rsidRPr="008C76D1">
              <w:rPr>
                <w:lang w:val="fr-CM" w:eastAsia="fr-CM"/>
              </w:rPr>
              <w:t xml:space="preserve"> </w:t>
            </w:r>
            <w:r w:rsidRPr="008C76D1">
              <w:rPr>
                <w:b/>
                <w:bCs/>
                <w:lang w:val="fr-CM" w:eastAsia="fr-CM"/>
              </w:rPr>
              <w:t>PEDGOGIQUE</w:t>
            </w:r>
            <w:bookmarkEnd w:id="1152"/>
            <w:r w:rsidRPr="008C76D1">
              <w:rPr>
                <w:b/>
                <w:bCs/>
                <w:lang w:val="fr-CM" w:eastAsia="fr-CM"/>
              </w:rPr>
              <w:t xml:space="preserve"> A L'</w:t>
            </w:r>
            <w:r w:rsidR="00985E9F" w:rsidRPr="008C76D1">
              <w:rPr>
                <w:b/>
                <w:bCs/>
                <w:lang w:val="fr-CM" w:eastAsia="fr-CM"/>
              </w:rPr>
              <w:t xml:space="preserve">ECOLE NORMALE SUPERIEURE </w:t>
            </w:r>
            <w:r w:rsidRPr="008C76D1">
              <w:rPr>
                <w:b/>
                <w:bCs/>
                <w:lang w:val="fr-CM" w:eastAsia="fr-CM"/>
              </w:rPr>
              <w:t xml:space="preserve">DE L’UNIVERSITE DE BERTOUA </w:t>
            </w:r>
          </w:p>
        </w:tc>
      </w:tr>
      <w:tr w:rsidR="008C76D1" w:rsidRPr="008C76D1" w14:paraId="53C2EAF0" w14:textId="77777777" w:rsidTr="00CF3A17">
        <w:trPr>
          <w:trHeight w:val="302"/>
          <w:jc w:val="center"/>
        </w:trPr>
        <w:tc>
          <w:tcPr>
            <w:tcW w:w="1135" w:type="dxa"/>
            <w:shd w:val="clear" w:color="auto" w:fill="auto"/>
            <w:noWrap/>
            <w:vAlign w:val="bottom"/>
            <w:hideMark/>
          </w:tcPr>
          <w:p w14:paraId="5620D960" w14:textId="77777777" w:rsidR="00FA5B52" w:rsidRPr="008C76D1" w:rsidRDefault="00FA5B52" w:rsidP="00FA5B52">
            <w:pPr>
              <w:jc w:val="center"/>
              <w:rPr>
                <w:b/>
                <w:bCs/>
                <w:lang w:val="fr-CM" w:eastAsia="fr-CM"/>
              </w:rPr>
            </w:pPr>
            <w:r w:rsidRPr="008C76D1">
              <w:rPr>
                <w:b/>
                <w:bCs/>
                <w:lang w:val="fr-CM" w:eastAsia="fr-CM"/>
              </w:rPr>
              <w:t>N°</w:t>
            </w:r>
          </w:p>
        </w:tc>
        <w:tc>
          <w:tcPr>
            <w:tcW w:w="5244" w:type="dxa"/>
            <w:shd w:val="clear" w:color="auto" w:fill="auto"/>
            <w:noWrap/>
            <w:vAlign w:val="bottom"/>
            <w:hideMark/>
          </w:tcPr>
          <w:p w14:paraId="45400B58" w14:textId="77777777" w:rsidR="00FA5B52" w:rsidRPr="008C76D1" w:rsidRDefault="00FA5B52" w:rsidP="00FA5B52">
            <w:pPr>
              <w:jc w:val="center"/>
              <w:rPr>
                <w:b/>
                <w:bCs/>
                <w:lang w:val="fr-CM" w:eastAsia="fr-CM"/>
              </w:rPr>
            </w:pPr>
            <w:r w:rsidRPr="008C76D1">
              <w:rPr>
                <w:b/>
                <w:bCs/>
                <w:lang w:val="fr-CM" w:eastAsia="fr-CM"/>
              </w:rPr>
              <w:t>DESIGNATIONS</w:t>
            </w:r>
          </w:p>
        </w:tc>
        <w:tc>
          <w:tcPr>
            <w:tcW w:w="1351" w:type="dxa"/>
            <w:gridSpan w:val="2"/>
            <w:shd w:val="clear" w:color="auto" w:fill="auto"/>
            <w:noWrap/>
            <w:vAlign w:val="bottom"/>
            <w:hideMark/>
          </w:tcPr>
          <w:p w14:paraId="45001625"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noWrap/>
            <w:vAlign w:val="bottom"/>
          </w:tcPr>
          <w:p w14:paraId="2F5E67DA" w14:textId="77777777" w:rsidR="00FA5B52" w:rsidRPr="008C76D1" w:rsidRDefault="00FA5B52" w:rsidP="00FA5B52">
            <w:pPr>
              <w:jc w:val="center"/>
              <w:rPr>
                <w:b/>
                <w:bCs/>
                <w:lang w:val="fr-CM" w:eastAsia="fr-CM"/>
              </w:rPr>
            </w:pPr>
          </w:p>
        </w:tc>
      </w:tr>
      <w:tr w:rsidR="008C76D1" w:rsidRPr="008C76D1" w14:paraId="33584D76" w14:textId="77777777" w:rsidTr="00CF3A17">
        <w:trPr>
          <w:trHeight w:val="302"/>
          <w:jc w:val="center"/>
        </w:trPr>
        <w:tc>
          <w:tcPr>
            <w:tcW w:w="1135" w:type="dxa"/>
            <w:shd w:val="clear" w:color="auto" w:fill="auto"/>
            <w:vAlign w:val="center"/>
            <w:hideMark/>
          </w:tcPr>
          <w:p w14:paraId="77BBE3BC" w14:textId="77777777" w:rsidR="00FA5B52" w:rsidRPr="008C76D1" w:rsidRDefault="00FA5B52" w:rsidP="00FA5B52">
            <w:pPr>
              <w:jc w:val="center"/>
              <w:rPr>
                <w:b/>
                <w:bCs/>
                <w:lang w:val="fr-CM" w:eastAsia="fr-CM"/>
              </w:rPr>
            </w:pPr>
            <w:r w:rsidRPr="008C76D1">
              <w:rPr>
                <w:b/>
                <w:bCs/>
                <w:lang w:val="fr-CM" w:eastAsia="fr-CM"/>
              </w:rPr>
              <w:t>1</w:t>
            </w:r>
          </w:p>
        </w:tc>
        <w:tc>
          <w:tcPr>
            <w:tcW w:w="5244" w:type="dxa"/>
            <w:shd w:val="clear" w:color="000000" w:fill="B4C6E7"/>
            <w:noWrap/>
            <w:vAlign w:val="center"/>
            <w:hideMark/>
          </w:tcPr>
          <w:p w14:paraId="7E1C885F" w14:textId="77777777" w:rsidR="00FA5B52" w:rsidRPr="008C76D1" w:rsidRDefault="00FA5B52" w:rsidP="00FA5B52">
            <w:pPr>
              <w:rPr>
                <w:b/>
                <w:bCs/>
                <w:lang w:val="fr-CM" w:eastAsia="fr-CM"/>
              </w:rPr>
            </w:pPr>
            <w:r w:rsidRPr="008C76D1">
              <w:rPr>
                <w:b/>
                <w:bCs/>
                <w:lang w:val="fr-CM" w:eastAsia="fr-CM"/>
              </w:rPr>
              <w:t>INSTALLATION DE CHANTIER</w:t>
            </w:r>
          </w:p>
        </w:tc>
        <w:tc>
          <w:tcPr>
            <w:tcW w:w="1351" w:type="dxa"/>
            <w:gridSpan w:val="2"/>
            <w:shd w:val="clear" w:color="auto" w:fill="auto"/>
            <w:vAlign w:val="center"/>
            <w:hideMark/>
          </w:tcPr>
          <w:p w14:paraId="27A8A611"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0BF78FE7" w14:textId="77777777" w:rsidR="00FA5B52" w:rsidRPr="008C76D1" w:rsidRDefault="00FA5B52" w:rsidP="00FA5B52">
            <w:pPr>
              <w:jc w:val="center"/>
              <w:rPr>
                <w:lang w:val="fr-CM" w:eastAsia="fr-CM"/>
              </w:rPr>
            </w:pPr>
          </w:p>
        </w:tc>
      </w:tr>
      <w:tr w:rsidR="008C76D1" w:rsidRPr="008C76D1" w14:paraId="00A8B22B" w14:textId="77777777" w:rsidTr="00CF3A17">
        <w:trPr>
          <w:trHeight w:val="302"/>
          <w:jc w:val="center"/>
        </w:trPr>
        <w:tc>
          <w:tcPr>
            <w:tcW w:w="1135" w:type="dxa"/>
            <w:shd w:val="clear" w:color="auto" w:fill="auto"/>
            <w:vAlign w:val="center"/>
            <w:hideMark/>
          </w:tcPr>
          <w:p w14:paraId="5DA078B7" w14:textId="77777777" w:rsidR="00FA5B52" w:rsidRPr="008C76D1" w:rsidRDefault="00FA5B52" w:rsidP="00FA5B52">
            <w:pPr>
              <w:jc w:val="center"/>
              <w:rPr>
                <w:lang w:val="fr-CM" w:eastAsia="fr-CM"/>
              </w:rPr>
            </w:pPr>
            <w:r w:rsidRPr="008C76D1">
              <w:rPr>
                <w:lang w:val="fr-CM" w:eastAsia="fr-CM"/>
              </w:rPr>
              <w:t>1.1</w:t>
            </w:r>
          </w:p>
        </w:tc>
        <w:tc>
          <w:tcPr>
            <w:tcW w:w="5244" w:type="dxa"/>
            <w:shd w:val="clear" w:color="auto" w:fill="auto"/>
            <w:noWrap/>
            <w:vAlign w:val="bottom"/>
            <w:hideMark/>
          </w:tcPr>
          <w:p w14:paraId="7043DDF1" w14:textId="77777777" w:rsidR="00FA5B52" w:rsidRPr="008C76D1" w:rsidRDefault="00FA5B52" w:rsidP="00D52110">
            <w:pPr>
              <w:rPr>
                <w:lang w:val="fr-CM" w:eastAsia="fr-CM"/>
              </w:rPr>
            </w:pPr>
            <w:r w:rsidRPr="008C76D1">
              <w:rPr>
                <w:lang w:val="fr-CM" w:eastAsia="fr-CM"/>
              </w:rPr>
              <w:t>Amenée et replis de chantier</w:t>
            </w:r>
          </w:p>
          <w:p w14:paraId="0B8335D7" w14:textId="0BA6835E" w:rsidR="002F6F6E" w:rsidRPr="008C76D1" w:rsidRDefault="002F6F6E" w:rsidP="002F6F6E">
            <w:pPr>
              <w:jc w:val="both"/>
              <w:rPr>
                <w:lang w:val="fr-CM" w:eastAsia="fr-CM"/>
              </w:rPr>
            </w:pPr>
            <w:r w:rsidRPr="008C76D1">
              <w:rPr>
                <w:sz w:val="22"/>
                <w:szCs w:val="22"/>
              </w:rPr>
              <w:t>Ce prix rémunère l’ensemble les frais d’amené du matériel et des engins nécessaires pour la réalisation des travaux et établissement des documents d’exécution. Le repliement de tout le personnel et le matériel amenés de la base vie ou du chantier et le nettoyage général du site</w:t>
            </w:r>
          </w:p>
          <w:p w14:paraId="76A6621B"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l’amené</w:t>
            </w:r>
            <w:proofErr w:type="gramEnd"/>
            <w:r w:rsidRPr="008C76D1">
              <w:rPr>
                <w:rFonts w:eastAsia="Calibri"/>
                <w:sz w:val="22"/>
                <w:szCs w:val="22"/>
              </w:rPr>
              <w:t xml:space="preserve"> du matériel et des engins nécessaires pour la réalisation des travaux ;</w:t>
            </w:r>
          </w:p>
          <w:p w14:paraId="680E93E0"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l’aménagement</w:t>
            </w:r>
            <w:proofErr w:type="gramEnd"/>
            <w:r w:rsidRPr="008C76D1">
              <w:rPr>
                <w:rFonts w:eastAsia="Calibri"/>
                <w:sz w:val="22"/>
                <w:szCs w:val="22"/>
              </w:rPr>
              <w:t xml:space="preserve"> des locaux destinés aux bureaux de chantier (baraque de chantier : salle de réunion, laboratoire et magasin) ;</w:t>
            </w:r>
          </w:p>
          <w:p w14:paraId="124BF223"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confection d’un panneau de chantier ;</w:t>
            </w:r>
          </w:p>
          <w:p w14:paraId="0694E290"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l’érection</w:t>
            </w:r>
            <w:proofErr w:type="gramEnd"/>
            <w:r w:rsidRPr="008C76D1">
              <w:rPr>
                <w:rFonts w:eastAsia="Calibri"/>
                <w:sz w:val="22"/>
                <w:szCs w:val="22"/>
              </w:rPr>
              <w:t xml:space="preserve"> d’une clôture en matériaux provisoires ;</w:t>
            </w:r>
          </w:p>
          <w:p w14:paraId="18C46A7C"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mise à disposition du chantier d’eau et d’électricité autant que nécessaire ;</w:t>
            </w:r>
          </w:p>
          <w:p w14:paraId="4235C50E"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l’élaboration</w:t>
            </w:r>
            <w:proofErr w:type="gramEnd"/>
            <w:r w:rsidRPr="008C76D1">
              <w:rPr>
                <w:rFonts w:eastAsia="Calibri"/>
                <w:sz w:val="22"/>
                <w:szCs w:val="22"/>
              </w:rPr>
              <w:t xml:space="preserve"> des plans de récolement</w:t>
            </w:r>
          </w:p>
          <w:p w14:paraId="23D571CB"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nettoyage du chantier en fin de travaux ;</w:t>
            </w:r>
          </w:p>
          <w:p w14:paraId="4E7B4C11"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repli du chantier y compris la démobilisation en matériel et personnel du site ;</w:t>
            </w:r>
          </w:p>
          <w:p w14:paraId="6B22016A"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129D262A" w14:textId="77777777" w:rsidR="00FA5B52" w:rsidRPr="008C76D1" w:rsidRDefault="00FA5B52" w:rsidP="00D52110">
            <w:pPr>
              <w:jc w:val="both"/>
              <w:rPr>
                <w:rFonts w:eastAsia="Calibri"/>
                <w:sz w:val="22"/>
                <w:szCs w:val="22"/>
              </w:rPr>
            </w:pPr>
            <w:r w:rsidRPr="008C76D1">
              <w:rPr>
                <w:rFonts w:eastAsia="Calibri"/>
                <w:sz w:val="22"/>
                <w:szCs w:val="22"/>
              </w:rPr>
              <w:t>Ce prix est rémunéré de la manière suivante :</w:t>
            </w:r>
          </w:p>
          <w:p w14:paraId="31CDC70A" w14:textId="77777777" w:rsidR="00FA5B52" w:rsidRPr="008C76D1" w:rsidRDefault="00FA5B52" w:rsidP="00D52110">
            <w:pPr>
              <w:numPr>
                <w:ilvl w:val="0"/>
                <w:numId w:val="157"/>
              </w:numPr>
              <w:suppressAutoHyphens w:val="0"/>
              <w:autoSpaceDN/>
              <w:ind w:left="0" w:hanging="358"/>
              <w:jc w:val="both"/>
              <w:textAlignment w:val="auto"/>
              <w:rPr>
                <w:rFonts w:eastAsia="Calibri"/>
                <w:sz w:val="22"/>
                <w:szCs w:val="22"/>
              </w:rPr>
            </w:pPr>
            <w:r w:rsidRPr="008C76D1">
              <w:rPr>
                <w:rFonts w:eastAsia="Calibri"/>
                <w:sz w:val="22"/>
                <w:szCs w:val="22"/>
              </w:rPr>
              <w:t>70% après installation du chantier ;</w:t>
            </w:r>
          </w:p>
          <w:p w14:paraId="3E59A3CC" w14:textId="77777777" w:rsidR="00FA5B52" w:rsidRPr="008C76D1" w:rsidRDefault="00FA5B52" w:rsidP="00D52110">
            <w:pPr>
              <w:numPr>
                <w:ilvl w:val="0"/>
                <w:numId w:val="157"/>
              </w:numPr>
              <w:suppressAutoHyphens w:val="0"/>
              <w:autoSpaceDN/>
              <w:ind w:left="0"/>
              <w:jc w:val="both"/>
              <w:textAlignment w:val="auto"/>
              <w:rPr>
                <w:rFonts w:eastAsia="Calibri"/>
                <w:sz w:val="22"/>
                <w:szCs w:val="22"/>
              </w:rPr>
            </w:pPr>
            <w:r w:rsidRPr="008C76D1">
              <w:rPr>
                <w:rFonts w:eastAsia="Calibri"/>
                <w:sz w:val="22"/>
                <w:szCs w:val="22"/>
              </w:rPr>
              <w:t>30% après le démontage, le repli du chantier, la remise en état des lieux et la remise par l’Entrepreneur du dossier des plans conformes à l’exécution (plans de récolement)</w:t>
            </w:r>
          </w:p>
          <w:p w14:paraId="0FEDA8CC" w14:textId="77777777" w:rsidR="00FA5B52" w:rsidRPr="008C76D1" w:rsidRDefault="00FA5B52" w:rsidP="00D52110">
            <w:pPr>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2B714BDD"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34782824" w14:textId="77777777" w:rsidR="00FA5B52" w:rsidRPr="008C76D1" w:rsidRDefault="00FA5B52" w:rsidP="00FA5B52">
            <w:pPr>
              <w:jc w:val="center"/>
              <w:rPr>
                <w:lang w:val="fr-CM" w:eastAsia="fr-CM"/>
              </w:rPr>
            </w:pPr>
          </w:p>
        </w:tc>
      </w:tr>
      <w:tr w:rsidR="008C76D1" w:rsidRPr="008C76D1" w14:paraId="54A1EA7D" w14:textId="77777777" w:rsidTr="00CF3A17">
        <w:trPr>
          <w:trHeight w:val="879"/>
          <w:jc w:val="center"/>
        </w:trPr>
        <w:tc>
          <w:tcPr>
            <w:tcW w:w="1135" w:type="dxa"/>
            <w:shd w:val="clear" w:color="auto" w:fill="auto"/>
            <w:vAlign w:val="center"/>
            <w:hideMark/>
          </w:tcPr>
          <w:p w14:paraId="62C7BADD" w14:textId="77777777" w:rsidR="00FA5B52" w:rsidRPr="008C76D1" w:rsidRDefault="00FA5B52" w:rsidP="00FA5B52">
            <w:pPr>
              <w:jc w:val="center"/>
              <w:rPr>
                <w:lang w:val="fr-CM" w:eastAsia="fr-CM"/>
              </w:rPr>
            </w:pPr>
            <w:r w:rsidRPr="008C76D1">
              <w:rPr>
                <w:lang w:val="fr-CM" w:eastAsia="fr-CM"/>
              </w:rPr>
              <w:t>1.2</w:t>
            </w:r>
          </w:p>
        </w:tc>
        <w:tc>
          <w:tcPr>
            <w:tcW w:w="5244" w:type="dxa"/>
            <w:shd w:val="clear" w:color="auto" w:fill="auto"/>
            <w:vAlign w:val="center"/>
            <w:hideMark/>
          </w:tcPr>
          <w:p w14:paraId="2358A6AD" w14:textId="77777777" w:rsidR="00FA5B52" w:rsidRPr="008C76D1" w:rsidRDefault="00FA5B52" w:rsidP="00D52110">
            <w:pPr>
              <w:rPr>
                <w:lang w:val="fr-CM" w:eastAsia="fr-CM"/>
              </w:rPr>
            </w:pPr>
            <w:r w:rsidRPr="008C76D1">
              <w:rPr>
                <w:lang w:val="fr-CM" w:eastAsia="fr-CM"/>
              </w:rPr>
              <w:t>Préparation du site et construction des barraques de chantier (magasin, 02 bureaux, salle de réunion)</w:t>
            </w:r>
          </w:p>
          <w:p w14:paraId="1AFEF97E" w14:textId="77777777" w:rsidR="00FA5B52" w:rsidRPr="008C76D1" w:rsidRDefault="00FA5B52" w:rsidP="00D52110">
            <w:pPr>
              <w:jc w:val="both"/>
              <w:rPr>
                <w:rFonts w:eastAsia="Calibri"/>
                <w:sz w:val="22"/>
                <w:szCs w:val="22"/>
              </w:rPr>
            </w:pPr>
            <w:r w:rsidRPr="008C76D1">
              <w:rPr>
                <w:rFonts w:eastAsia="Calibri"/>
                <w:sz w:val="22"/>
                <w:szCs w:val="22"/>
              </w:rPr>
              <w:t>Ce prix rémunère de manière forfaitaire les travaux préparatoires et d’installation de chantier, notamment :</w:t>
            </w:r>
          </w:p>
          <w:p w14:paraId="42B6048E"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L’aménagement des locaux destinés aux bureaux de chantier (baraque de chantier : salle de réunion, laboratoire et magasin) ;</w:t>
            </w:r>
          </w:p>
          <w:p w14:paraId="5BD994C0"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confection d’un panneau de chantier ;</w:t>
            </w:r>
          </w:p>
          <w:p w14:paraId="452C696F"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l’érection</w:t>
            </w:r>
            <w:proofErr w:type="gramEnd"/>
            <w:r w:rsidRPr="008C76D1">
              <w:rPr>
                <w:rFonts w:eastAsia="Calibri"/>
                <w:sz w:val="22"/>
                <w:szCs w:val="22"/>
              </w:rPr>
              <w:t xml:space="preserve"> d’une clôture en matériaux </w:t>
            </w:r>
            <w:r w:rsidRPr="008C76D1">
              <w:rPr>
                <w:rFonts w:eastAsia="Calibri"/>
                <w:sz w:val="22"/>
                <w:szCs w:val="22"/>
              </w:rPr>
              <w:lastRenderedPageBreak/>
              <w:t>provisoires ;</w:t>
            </w:r>
          </w:p>
          <w:p w14:paraId="53D59F70"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mise à disposition du chantier d’eau et d’électricité autant que nécessaire ;</w:t>
            </w:r>
          </w:p>
          <w:p w14:paraId="45527CE7"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production du projet d’exécution et des études topographiques, géotechniques ;</w:t>
            </w:r>
          </w:p>
          <w:p w14:paraId="088E955E" w14:textId="77777777" w:rsidR="00FA5B52" w:rsidRPr="008C76D1" w:rsidRDefault="00FA5B52" w:rsidP="00D52110">
            <w:pPr>
              <w:numPr>
                <w:ilvl w:val="0"/>
                <w:numId w:val="156"/>
              </w:numPr>
              <w:suppressAutoHyphens w:val="0"/>
              <w:autoSpaceDN/>
              <w:ind w:left="0" w:firstLine="288"/>
              <w:jc w:val="both"/>
              <w:textAlignment w:val="auto"/>
              <w:rPr>
                <w:rFonts w:eastAsia="Calibri"/>
                <w:sz w:val="22"/>
                <w:szCs w:val="22"/>
              </w:rPr>
            </w:pPr>
            <w:proofErr w:type="gramStart"/>
            <w:r w:rsidRPr="008C76D1">
              <w:rPr>
                <w:rFonts w:eastAsia="Calibri"/>
                <w:sz w:val="22"/>
                <w:szCs w:val="22"/>
              </w:rPr>
              <w:t>l’élaboration</w:t>
            </w:r>
            <w:proofErr w:type="gramEnd"/>
            <w:r w:rsidRPr="008C76D1">
              <w:rPr>
                <w:rFonts w:eastAsia="Calibri"/>
                <w:sz w:val="22"/>
                <w:szCs w:val="22"/>
              </w:rPr>
              <w:t xml:space="preserve"> des plans de récolement</w:t>
            </w:r>
          </w:p>
          <w:p w14:paraId="6104FCC1" w14:textId="77777777" w:rsidR="00FA5B52" w:rsidRPr="008C76D1" w:rsidRDefault="00FA5B52" w:rsidP="00D52110">
            <w:pPr>
              <w:numPr>
                <w:ilvl w:val="0"/>
                <w:numId w:val="156"/>
              </w:numPr>
              <w:suppressAutoHyphens w:val="0"/>
              <w:autoSpaceDN/>
              <w:ind w:left="0" w:firstLine="288"/>
              <w:jc w:val="both"/>
              <w:textAlignment w:val="auto"/>
              <w:rPr>
                <w:rFonts w:eastAsia="Calibri"/>
                <w:sz w:val="22"/>
                <w:szCs w:val="22"/>
              </w:rPr>
            </w:pPr>
            <w:proofErr w:type="gramStart"/>
            <w:r w:rsidRPr="008C76D1">
              <w:rPr>
                <w:rFonts w:eastAsia="Calibri"/>
                <w:sz w:val="22"/>
                <w:szCs w:val="22"/>
              </w:rPr>
              <w:t>le</w:t>
            </w:r>
            <w:proofErr w:type="gramEnd"/>
            <w:r w:rsidRPr="008C76D1">
              <w:rPr>
                <w:rFonts w:eastAsia="Calibri"/>
                <w:sz w:val="22"/>
                <w:szCs w:val="22"/>
              </w:rPr>
              <w:t xml:space="preserve"> nettoyage du chantier en fin de travaux ;</w:t>
            </w:r>
          </w:p>
          <w:p w14:paraId="17616E81"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0FD8FE0B" w14:textId="20EC5CAC" w:rsidR="00FA5B52" w:rsidRPr="008C76D1" w:rsidRDefault="00FA5B52" w:rsidP="00D52110">
            <w:pPr>
              <w:rPr>
                <w:lang w:val="fr-CM" w:eastAsia="fr-CM"/>
              </w:rPr>
            </w:pPr>
            <w:r w:rsidRPr="008C76D1">
              <w:rPr>
                <w:rFonts w:eastAsia="Calibri"/>
                <w:b/>
                <w:sz w:val="22"/>
                <w:szCs w:val="22"/>
              </w:rPr>
              <w:t>L’ensemble à ………………</w:t>
            </w:r>
            <w:proofErr w:type="gramStart"/>
            <w:r w:rsidRPr="008C76D1">
              <w:rPr>
                <w:rFonts w:eastAsia="Calibri"/>
                <w:b/>
                <w:sz w:val="22"/>
                <w:szCs w:val="22"/>
              </w:rPr>
              <w:t>…….</w:t>
            </w:r>
            <w:proofErr w:type="gramEnd"/>
            <w:r w:rsidRPr="008C76D1">
              <w:rPr>
                <w:rFonts w:eastAsia="Calibri"/>
                <w:b/>
                <w:sz w:val="22"/>
                <w:szCs w:val="22"/>
              </w:rPr>
              <w:t>Francs CFA</w:t>
            </w:r>
          </w:p>
        </w:tc>
        <w:tc>
          <w:tcPr>
            <w:tcW w:w="1351" w:type="dxa"/>
            <w:gridSpan w:val="2"/>
            <w:shd w:val="clear" w:color="auto" w:fill="auto"/>
            <w:vAlign w:val="center"/>
            <w:hideMark/>
          </w:tcPr>
          <w:p w14:paraId="1296A1CC" w14:textId="77777777" w:rsidR="00FA5B52" w:rsidRPr="008C76D1" w:rsidRDefault="00FA5B52" w:rsidP="00FA5B52">
            <w:pPr>
              <w:jc w:val="center"/>
              <w:rPr>
                <w:lang w:val="fr-CM" w:eastAsia="fr-CM"/>
              </w:rPr>
            </w:pPr>
            <w:proofErr w:type="spellStart"/>
            <w:r w:rsidRPr="008C76D1">
              <w:rPr>
                <w:lang w:val="fr-CM" w:eastAsia="fr-CM"/>
              </w:rPr>
              <w:lastRenderedPageBreak/>
              <w:t>Ens</w:t>
            </w:r>
            <w:proofErr w:type="spellEnd"/>
          </w:p>
        </w:tc>
        <w:tc>
          <w:tcPr>
            <w:tcW w:w="2760" w:type="dxa"/>
            <w:gridSpan w:val="4"/>
            <w:shd w:val="clear" w:color="auto" w:fill="auto"/>
            <w:vAlign w:val="center"/>
          </w:tcPr>
          <w:p w14:paraId="37C9D29F" w14:textId="77777777" w:rsidR="00FA5B52" w:rsidRPr="008C76D1" w:rsidRDefault="00FA5B52" w:rsidP="00FA5B52">
            <w:pPr>
              <w:jc w:val="center"/>
              <w:rPr>
                <w:lang w:val="fr-CM" w:eastAsia="fr-CM"/>
              </w:rPr>
            </w:pPr>
          </w:p>
        </w:tc>
      </w:tr>
      <w:tr w:rsidR="008C76D1" w:rsidRPr="008C76D1" w14:paraId="6DEACD7E" w14:textId="77777777" w:rsidTr="00CF3A17">
        <w:trPr>
          <w:trHeight w:val="302"/>
          <w:jc w:val="center"/>
        </w:trPr>
        <w:tc>
          <w:tcPr>
            <w:tcW w:w="1135" w:type="dxa"/>
            <w:shd w:val="clear" w:color="auto" w:fill="auto"/>
            <w:vAlign w:val="center"/>
            <w:hideMark/>
          </w:tcPr>
          <w:p w14:paraId="62AD973F" w14:textId="77777777" w:rsidR="00FA5B52" w:rsidRPr="008C76D1" w:rsidRDefault="00FA5B52" w:rsidP="00FA5B52">
            <w:pPr>
              <w:jc w:val="center"/>
              <w:rPr>
                <w:lang w:val="fr-CM" w:eastAsia="fr-CM"/>
              </w:rPr>
            </w:pPr>
            <w:r w:rsidRPr="008C76D1">
              <w:rPr>
                <w:lang w:val="fr-CM" w:eastAsia="fr-CM"/>
              </w:rPr>
              <w:t>1.3</w:t>
            </w:r>
          </w:p>
        </w:tc>
        <w:tc>
          <w:tcPr>
            <w:tcW w:w="5244" w:type="dxa"/>
            <w:shd w:val="clear" w:color="auto" w:fill="auto"/>
            <w:vAlign w:val="center"/>
            <w:hideMark/>
          </w:tcPr>
          <w:p w14:paraId="389043EC" w14:textId="77777777" w:rsidR="00FA5B52" w:rsidRPr="008C76D1" w:rsidRDefault="00FA5B52" w:rsidP="00FA5B52">
            <w:pPr>
              <w:rPr>
                <w:lang w:val="fr-CM" w:eastAsia="fr-CM"/>
              </w:rPr>
            </w:pPr>
            <w:r w:rsidRPr="008C76D1">
              <w:rPr>
                <w:lang w:val="fr-CM" w:eastAsia="fr-CM"/>
              </w:rPr>
              <w:t>Implantation de l'ouvrage</w:t>
            </w:r>
          </w:p>
          <w:p w14:paraId="118A8E21" w14:textId="77777777" w:rsidR="00FA5B52" w:rsidRPr="008C76D1" w:rsidRDefault="00FA5B52" w:rsidP="00FA5B52">
            <w:pPr>
              <w:widowControl w:val="0"/>
              <w:kinsoku w:val="0"/>
              <w:overflowPunct w:val="0"/>
              <w:autoSpaceDE w:val="0"/>
              <w:adjustRightInd w:val="0"/>
              <w:spacing w:before="116"/>
              <w:ind w:left="67" w:right="58"/>
              <w:jc w:val="both"/>
              <w:rPr>
                <w:sz w:val="22"/>
                <w:szCs w:val="22"/>
              </w:rPr>
            </w:pPr>
            <w:r w:rsidRPr="008C76D1">
              <w:rPr>
                <w:sz w:val="22"/>
                <w:szCs w:val="22"/>
              </w:rPr>
              <w:t>Ce prix rémunère l’ensemble les frais d’amené du matériel et des engins nécessaires pour la réalisation des travaux et établissement des documents d’exécution. Le repliement de tout le personnel et le matériel amenés de la base vie ou du chantier et le nettoyage général du site.</w:t>
            </w:r>
          </w:p>
          <w:p w14:paraId="0B7B2FDB" w14:textId="148F4FD2" w:rsidR="00FA5B52" w:rsidRPr="008C76D1" w:rsidRDefault="00FA5B52" w:rsidP="00FA5B52">
            <w:pPr>
              <w:rPr>
                <w:lang w:val="fr-CM" w:eastAsia="fr-CM"/>
              </w:rPr>
            </w:pPr>
            <w:r w:rsidRPr="008C76D1">
              <w:rPr>
                <w:rFonts w:eastAsia="Calibri"/>
                <w:b/>
                <w:bCs/>
                <w:sz w:val="22"/>
                <w:szCs w:val="22"/>
              </w:rPr>
              <w:t>L’ensemble</w:t>
            </w:r>
            <w:r w:rsidRPr="008C76D1">
              <w:rPr>
                <w:rFonts w:eastAsia="Calibri"/>
                <w:b/>
                <w:bCs/>
                <w:spacing w:val="-1"/>
                <w:sz w:val="22"/>
                <w:szCs w:val="22"/>
              </w:rPr>
              <w:t xml:space="preserve"> </w:t>
            </w:r>
            <w:r w:rsidRPr="008C76D1">
              <w:rPr>
                <w:rFonts w:eastAsia="Calibri"/>
                <w:b/>
                <w:bCs/>
                <w:sz w:val="22"/>
                <w:szCs w:val="22"/>
              </w:rPr>
              <w:t>à…………………</w:t>
            </w:r>
            <w:r w:rsidRPr="008C76D1">
              <w:rPr>
                <w:rFonts w:eastAsia="Calibri"/>
                <w:b/>
                <w:bCs/>
                <w:sz w:val="22"/>
                <w:szCs w:val="22"/>
              </w:rPr>
              <w:tab/>
              <w:t>Francs</w:t>
            </w:r>
            <w:r w:rsidRPr="008C76D1">
              <w:rPr>
                <w:rFonts w:eastAsia="Calibri"/>
                <w:b/>
                <w:bCs/>
                <w:spacing w:val="-1"/>
                <w:sz w:val="22"/>
                <w:szCs w:val="22"/>
              </w:rPr>
              <w:t xml:space="preserve"> </w:t>
            </w:r>
            <w:r w:rsidRPr="008C76D1">
              <w:rPr>
                <w:rFonts w:eastAsia="Calibri"/>
                <w:b/>
                <w:bCs/>
                <w:sz w:val="22"/>
                <w:szCs w:val="22"/>
              </w:rPr>
              <w:t>CFA</w:t>
            </w:r>
          </w:p>
        </w:tc>
        <w:tc>
          <w:tcPr>
            <w:tcW w:w="1351" w:type="dxa"/>
            <w:gridSpan w:val="2"/>
            <w:shd w:val="clear" w:color="auto" w:fill="auto"/>
            <w:vAlign w:val="center"/>
            <w:hideMark/>
          </w:tcPr>
          <w:p w14:paraId="0FE789F3"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40A3FB41" w14:textId="77777777" w:rsidR="00FA5B52" w:rsidRPr="008C76D1" w:rsidRDefault="00FA5B52" w:rsidP="00FA5B52">
            <w:pPr>
              <w:jc w:val="center"/>
              <w:rPr>
                <w:lang w:val="fr-CM" w:eastAsia="fr-CM"/>
              </w:rPr>
            </w:pPr>
          </w:p>
        </w:tc>
      </w:tr>
      <w:tr w:rsidR="008C76D1" w:rsidRPr="008C76D1" w14:paraId="75D76F99" w14:textId="77777777" w:rsidTr="00CF3A17">
        <w:trPr>
          <w:trHeight w:val="302"/>
          <w:jc w:val="center"/>
        </w:trPr>
        <w:tc>
          <w:tcPr>
            <w:tcW w:w="1135" w:type="dxa"/>
            <w:shd w:val="clear" w:color="auto" w:fill="auto"/>
            <w:vAlign w:val="center"/>
            <w:hideMark/>
          </w:tcPr>
          <w:p w14:paraId="63DA55A7" w14:textId="77777777" w:rsidR="00FA5B52" w:rsidRPr="008C76D1" w:rsidRDefault="00FA5B52" w:rsidP="00FA5B52">
            <w:pPr>
              <w:jc w:val="center"/>
              <w:rPr>
                <w:lang w:val="fr-CM" w:eastAsia="fr-CM"/>
              </w:rPr>
            </w:pPr>
            <w:r w:rsidRPr="008C76D1">
              <w:rPr>
                <w:lang w:val="fr-CM" w:eastAsia="fr-CM"/>
              </w:rPr>
              <w:t>1.4</w:t>
            </w:r>
          </w:p>
        </w:tc>
        <w:tc>
          <w:tcPr>
            <w:tcW w:w="5244" w:type="dxa"/>
            <w:shd w:val="clear" w:color="auto" w:fill="auto"/>
            <w:vAlign w:val="center"/>
            <w:hideMark/>
          </w:tcPr>
          <w:p w14:paraId="4A14E3AD" w14:textId="77777777" w:rsidR="00FA5B52" w:rsidRPr="008C76D1" w:rsidRDefault="00FA5B52" w:rsidP="00FA5B52">
            <w:pPr>
              <w:rPr>
                <w:lang w:val="fr-CM" w:eastAsia="fr-CM"/>
              </w:rPr>
            </w:pPr>
            <w:r w:rsidRPr="008C76D1">
              <w:rPr>
                <w:lang w:val="fr-CM" w:eastAsia="fr-CM"/>
              </w:rPr>
              <w:t>Approvisionnement en eau</w:t>
            </w:r>
          </w:p>
        </w:tc>
        <w:tc>
          <w:tcPr>
            <w:tcW w:w="1351" w:type="dxa"/>
            <w:gridSpan w:val="2"/>
            <w:shd w:val="clear" w:color="auto" w:fill="auto"/>
            <w:vAlign w:val="center"/>
            <w:hideMark/>
          </w:tcPr>
          <w:p w14:paraId="1E6F2EEE"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2A681417" w14:textId="77777777" w:rsidR="00FA5B52" w:rsidRPr="008C76D1" w:rsidRDefault="00FA5B52" w:rsidP="00FA5B52">
            <w:pPr>
              <w:jc w:val="center"/>
              <w:rPr>
                <w:lang w:val="fr-CM" w:eastAsia="fr-CM"/>
              </w:rPr>
            </w:pPr>
          </w:p>
        </w:tc>
      </w:tr>
      <w:tr w:rsidR="008C76D1" w:rsidRPr="008C76D1" w14:paraId="7555CB31" w14:textId="77777777" w:rsidTr="00CF3A17">
        <w:trPr>
          <w:trHeight w:val="302"/>
          <w:jc w:val="center"/>
        </w:trPr>
        <w:tc>
          <w:tcPr>
            <w:tcW w:w="1135" w:type="dxa"/>
            <w:shd w:val="clear" w:color="auto" w:fill="auto"/>
            <w:vAlign w:val="center"/>
            <w:hideMark/>
          </w:tcPr>
          <w:p w14:paraId="64E13817" w14:textId="77777777" w:rsidR="00FA5B52" w:rsidRPr="008C76D1" w:rsidRDefault="00FA5B52" w:rsidP="00FA5B52">
            <w:pPr>
              <w:jc w:val="center"/>
              <w:rPr>
                <w:lang w:val="fr-CM" w:eastAsia="fr-CM"/>
              </w:rPr>
            </w:pPr>
            <w:r w:rsidRPr="008C76D1">
              <w:rPr>
                <w:lang w:val="fr-CM" w:eastAsia="fr-CM"/>
              </w:rPr>
              <w:t>1.5</w:t>
            </w:r>
          </w:p>
        </w:tc>
        <w:tc>
          <w:tcPr>
            <w:tcW w:w="5244" w:type="dxa"/>
            <w:shd w:val="clear" w:color="auto" w:fill="auto"/>
            <w:vAlign w:val="center"/>
            <w:hideMark/>
          </w:tcPr>
          <w:p w14:paraId="2F31BFC5" w14:textId="77777777" w:rsidR="00FA5B52" w:rsidRPr="008C76D1" w:rsidRDefault="00FA5B52" w:rsidP="00FA5B52">
            <w:pPr>
              <w:rPr>
                <w:lang w:val="fr-CM" w:eastAsia="fr-CM"/>
              </w:rPr>
            </w:pPr>
            <w:r w:rsidRPr="008C76D1">
              <w:rPr>
                <w:lang w:val="fr-CM" w:eastAsia="fr-CM"/>
              </w:rPr>
              <w:t>Approvisionnement en Energie électrique</w:t>
            </w:r>
          </w:p>
        </w:tc>
        <w:tc>
          <w:tcPr>
            <w:tcW w:w="1351" w:type="dxa"/>
            <w:gridSpan w:val="2"/>
            <w:shd w:val="clear" w:color="auto" w:fill="auto"/>
            <w:vAlign w:val="center"/>
            <w:hideMark/>
          </w:tcPr>
          <w:p w14:paraId="2296B43F"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0A8D99E6" w14:textId="77777777" w:rsidR="00FA5B52" w:rsidRPr="008C76D1" w:rsidRDefault="00FA5B52" w:rsidP="00FA5B52">
            <w:pPr>
              <w:jc w:val="center"/>
              <w:rPr>
                <w:lang w:val="fr-CM" w:eastAsia="fr-CM"/>
              </w:rPr>
            </w:pPr>
          </w:p>
        </w:tc>
      </w:tr>
      <w:tr w:rsidR="008C76D1" w:rsidRPr="008C76D1" w14:paraId="194C4791" w14:textId="77777777" w:rsidTr="00CF3A17">
        <w:trPr>
          <w:trHeight w:val="302"/>
          <w:jc w:val="center"/>
        </w:trPr>
        <w:tc>
          <w:tcPr>
            <w:tcW w:w="1135" w:type="dxa"/>
            <w:shd w:val="clear" w:color="auto" w:fill="auto"/>
            <w:vAlign w:val="center"/>
            <w:hideMark/>
          </w:tcPr>
          <w:p w14:paraId="7761114E" w14:textId="77777777" w:rsidR="00FA5B52" w:rsidRPr="008C76D1" w:rsidRDefault="00FA5B52" w:rsidP="00FA5B52">
            <w:pPr>
              <w:jc w:val="center"/>
              <w:rPr>
                <w:lang w:val="fr-CM" w:eastAsia="fr-CM"/>
              </w:rPr>
            </w:pPr>
            <w:r w:rsidRPr="008C76D1">
              <w:rPr>
                <w:lang w:val="fr-CM" w:eastAsia="fr-CM"/>
              </w:rPr>
              <w:t>1.6</w:t>
            </w:r>
          </w:p>
        </w:tc>
        <w:tc>
          <w:tcPr>
            <w:tcW w:w="5244" w:type="dxa"/>
            <w:shd w:val="clear" w:color="auto" w:fill="auto"/>
            <w:vAlign w:val="center"/>
            <w:hideMark/>
          </w:tcPr>
          <w:p w14:paraId="61E1DCF0" w14:textId="77777777" w:rsidR="00FA5B52" w:rsidRPr="008C76D1" w:rsidRDefault="00FA5B52" w:rsidP="00FA5B52">
            <w:pPr>
              <w:rPr>
                <w:lang w:val="fr-CM" w:eastAsia="fr-CM"/>
              </w:rPr>
            </w:pPr>
            <w:r w:rsidRPr="008C76D1">
              <w:rPr>
                <w:lang w:val="fr-CM" w:eastAsia="fr-CM"/>
              </w:rPr>
              <w:t>Gardiennage du chantier (jour et nuit)</w:t>
            </w:r>
          </w:p>
        </w:tc>
        <w:tc>
          <w:tcPr>
            <w:tcW w:w="1351" w:type="dxa"/>
            <w:gridSpan w:val="2"/>
            <w:shd w:val="clear" w:color="auto" w:fill="auto"/>
            <w:vAlign w:val="center"/>
            <w:hideMark/>
          </w:tcPr>
          <w:p w14:paraId="30E5C9EA" w14:textId="77777777" w:rsidR="00FA5B52" w:rsidRPr="008C76D1" w:rsidRDefault="00FA5B52" w:rsidP="00FA5B52">
            <w:pPr>
              <w:jc w:val="center"/>
              <w:rPr>
                <w:sz w:val="20"/>
                <w:szCs w:val="20"/>
                <w:lang w:val="fr-CM" w:eastAsia="fr-CM"/>
              </w:rPr>
            </w:pPr>
            <w:r w:rsidRPr="008C76D1">
              <w:rPr>
                <w:sz w:val="20"/>
                <w:szCs w:val="20"/>
                <w:lang w:val="fr-CM" w:eastAsia="fr-CM"/>
              </w:rPr>
              <w:t>Mois</w:t>
            </w:r>
          </w:p>
        </w:tc>
        <w:tc>
          <w:tcPr>
            <w:tcW w:w="2760" w:type="dxa"/>
            <w:gridSpan w:val="4"/>
            <w:shd w:val="clear" w:color="auto" w:fill="auto"/>
            <w:vAlign w:val="center"/>
          </w:tcPr>
          <w:p w14:paraId="7A7FF0F8" w14:textId="77777777" w:rsidR="00FA5B52" w:rsidRPr="008C76D1" w:rsidRDefault="00FA5B52" w:rsidP="00FA5B52">
            <w:pPr>
              <w:jc w:val="center"/>
              <w:rPr>
                <w:lang w:val="fr-CM" w:eastAsia="fr-CM"/>
              </w:rPr>
            </w:pPr>
          </w:p>
        </w:tc>
      </w:tr>
      <w:tr w:rsidR="008C76D1" w:rsidRPr="008C76D1" w14:paraId="2D9A7649" w14:textId="77777777" w:rsidTr="00CF3A17">
        <w:trPr>
          <w:trHeight w:val="302"/>
          <w:jc w:val="center"/>
        </w:trPr>
        <w:tc>
          <w:tcPr>
            <w:tcW w:w="1135" w:type="dxa"/>
            <w:shd w:val="clear" w:color="auto" w:fill="auto"/>
            <w:hideMark/>
          </w:tcPr>
          <w:p w14:paraId="1E6247B1" w14:textId="77777777" w:rsidR="00FA5B52" w:rsidRPr="008C76D1" w:rsidRDefault="00FA5B52" w:rsidP="00FA5B52">
            <w:pPr>
              <w:jc w:val="center"/>
              <w:rPr>
                <w:b/>
                <w:bCs/>
                <w:lang w:val="fr-CM" w:eastAsia="fr-CM"/>
              </w:rPr>
            </w:pPr>
            <w:r w:rsidRPr="008C76D1">
              <w:rPr>
                <w:b/>
                <w:bCs/>
                <w:lang w:val="fr-CM" w:eastAsia="fr-CM"/>
              </w:rPr>
              <w:t>2</w:t>
            </w:r>
          </w:p>
        </w:tc>
        <w:tc>
          <w:tcPr>
            <w:tcW w:w="9355" w:type="dxa"/>
            <w:gridSpan w:val="7"/>
            <w:shd w:val="clear" w:color="000000" w:fill="B4C6E7"/>
            <w:vAlign w:val="center"/>
            <w:hideMark/>
          </w:tcPr>
          <w:p w14:paraId="3B6505C0" w14:textId="77777777" w:rsidR="00FA5B52" w:rsidRPr="008C76D1" w:rsidRDefault="00FA5B52" w:rsidP="00FA5B52">
            <w:pPr>
              <w:jc w:val="center"/>
              <w:rPr>
                <w:lang w:val="fr-CM" w:eastAsia="fr-CM"/>
              </w:rPr>
            </w:pPr>
            <w:r w:rsidRPr="008C76D1">
              <w:rPr>
                <w:b/>
                <w:bCs/>
                <w:lang w:val="fr-CM" w:eastAsia="fr-CM"/>
              </w:rPr>
              <w:t>INFRASTRUCTURE (FONDATIONS HAUTEUR 3,00m)</w:t>
            </w:r>
          </w:p>
        </w:tc>
      </w:tr>
      <w:tr w:rsidR="008C76D1" w:rsidRPr="008C76D1" w14:paraId="3D4435F6" w14:textId="77777777" w:rsidTr="00CF3A17">
        <w:trPr>
          <w:trHeight w:val="358"/>
          <w:jc w:val="center"/>
        </w:trPr>
        <w:tc>
          <w:tcPr>
            <w:tcW w:w="1135" w:type="dxa"/>
            <w:shd w:val="clear" w:color="auto" w:fill="auto"/>
            <w:vAlign w:val="center"/>
            <w:hideMark/>
          </w:tcPr>
          <w:p w14:paraId="19B898B4" w14:textId="77777777" w:rsidR="00FA5B52" w:rsidRPr="008C76D1" w:rsidRDefault="00FA5B52" w:rsidP="00FA5B52">
            <w:pPr>
              <w:jc w:val="center"/>
              <w:rPr>
                <w:b/>
                <w:bCs/>
                <w:lang w:val="fr-CM" w:eastAsia="fr-CM"/>
              </w:rPr>
            </w:pPr>
            <w:r w:rsidRPr="008C76D1">
              <w:rPr>
                <w:b/>
                <w:bCs/>
                <w:lang w:val="fr-CM" w:eastAsia="fr-CM"/>
              </w:rPr>
              <w:t>2.1</w:t>
            </w:r>
          </w:p>
        </w:tc>
        <w:tc>
          <w:tcPr>
            <w:tcW w:w="9355" w:type="dxa"/>
            <w:gridSpan w:val="7"/>
            <w:shd w:val="clear" w:color="auto" w:fill="auto"/>
            <w:vAlign w:val="center"/>
            <w:hideMark/>
          </w:tcPr>
          <w:p w14:paraId="59C6DE1F" w14:textId="77777777" w:rsidR="00FA5B52" w:rsidRPr="008C76D1" w:rsidRDefault="00FA5B52" w:rsidP="00FA5B52">
            <w:pPr>
              <w:jc w:val="center"/>
              <w:rPr>
                <w:lang w:val="fr-CM" w:eastAsia="fr-CM"/>
              </w:rPr>
            </w:pPr>
            <w:r w:rsidRPr="008C76D1">
              <w:rPr>
                <w:b/>
                <w:bCs/>
                <w:lang w:val="fr-CM" w:eastAsia="fr-CM"/>
              </w:rPr>
              <w:t>TERRASSEMENTS &amp; MOUVEMENTS DES TERRES</w:t>
            </w:r>
          </w:p>
        </w:tc>
      </w:tr>
      <w:tr w:rsidR="008C76D1" w:rsidRPr="008C76D1" w14:paraId="018FBCE9" w14:textId="77777777" w:rsidTr="00CF3A17">
        <w:trPr>
          <w:trHeight w:val="302"/>
          <w:jc w:val="center"/>
        </w:trPr>
        <w:tc>
          <w:tcPr>
            <w:tcW w:w="1135" w:type="dxa"/>
            <w:shd w:val="clear" w:color="auto" w:fill="auto"/>
            <w:vAlign w:val="center"/>
            <w:hideMark/>
          </w:tcPr>
          <w:p w14:paraId="7CD6EB04" w14:textId="77777777" w:rsidR="00FA5B52" w:rsidRPr="008C76D1" w:rsidRDefault="00FA5B52" w:rsidP="00FA5B52">
            <w:pPr>
              <w:jc w:val="center"/>
              <w:rPr>
                <w:lang w:val="fr-CM" w:eastAsia="fr-CM"/>
              </w:rPr>
            </w:pPr>
            <w:r w:rsidRPr="008C76D1">
              <w:rPr>
                <w:lang w:val="fr-CM" w:eastAsia="fr-CM"/>
              </w:rPr>
              <w:t>2.1.1</w:t>
            </w:r>
          </w:p>
        </w:tc>
        <w:tc>
          <w:tcPr>
            <w:tcW w:w="5244" w:type="dxa"/>
            <w:shd w:val="clear" w:color="auto" w:fill="auto"/>
            <w:noWrap/>
            <w:vAlign w:val="center"/>
            <w:hideMark/>
          </w:tcPr>
          <w:p w14:paraId="5C02F1B0" w14:textId="77777777" w:rsidR="00FA5B52" w:rsidRPr="008C76D1" w:rsidRDefault="00FA5B52" w:rsidP="00FA5B52">
            <w:pPr>
              <w:rPr>
                <w:lang w:val="fr-CM" w:eastAsia="fr-CM"/>
              </w:rPr>
            </w:pPr>
            <w:r w:rsidRPr="008C76D1">
              <w:rPr>
                <w:lang w:val="fr-CM" w:eastAsia="fr-CM"/>
              </w:rPr>
              <w:t>Travaux de démolitions</w:t>
            </w:r>
          </w:p>
          <w:p w14:paraId="77FEC2E1" w14:textId="77777777" w:rsidR="00FA5B52" w:rsidRPr="008C76D1" w:rsidRDefault="00FA5B52" w:rsidP="00FA5B52">
            <w:pPr>
              <w:widowControl w:val="0"/>
              <w:kinsoku w:val="0"/>
              <w:overflowPunct w:val="0"/>
              <w:autoSpaceDE w:val="0"/>
              <w:adjustRightInd w:val="0"/>
              <w:jc w:val="both"/>
              <w:rPr>
                <w:sz w:val="22"/>
                <w:szCs w:val="22"/>
              </w:rPr>
            </w:pPr>
            <w:r w:rsidRPr="008C76D1">
              <w:rPr>
                <w:sz w:val="22"/>
                <w:szCs w:val="22"/>
              </w:rPr>
              <w:t>Ce prix rémunère l’ensemble de démolitions des ouvrages y compris l’évacuation des</w:t>
            </w:r>
            <w:r w:rsidRPr="008C76D1">
              <w:rPr>
                <w:spacing w:val="-4"/>
                <w:sz w:val="22"/>
                <w:szCs w:val="22"/>
              </w:rPr>
              <w:t xml:space="preserve"> </w:t>
            </w:r>
            <w:r w:rsidRPr="008C76D1">
              <w:rPr>
                <w:sz w:val="22"/>
                <w:szCs w:val="22"/>
              </w:rPr>
              <w:t>gravats</w:t>
            </w:r>
          </w:p>
          <w:p w14:paraId="038718B2" w14:textId="6D3042B3" w:rsidR="00FA5B52" w:rsidRPr="008C76D1" w:rsidRDefault="00FA5B52" w:rsidP="00FA5B52">
            <w:pPr>
              <w:rPr>
                <w:lang w:val="fr-CM" w:eastAsia="fr-CM"/>
              </w:rPr>
            </w:pPr>
            <w:r w:rsidRPr="008C76D1">
              <w:rPr>
                <w:rFonts w:eastAsia="Calibri"/>
                <w:b/>
                <w:bCs/>
                <w:sz w:val="22"/>
                <w:szCs w:val="22"/>
              </w:rPr>
              <w:t>Le Forfait</w:t>
            </w:r>
            <w:r w:rsidRPr="008C76D1">
              <w:rPr>
                <w:rFonts w:eastAsia="Calibri"/>
                <w:b/>
                <w:bCs/>
                <w:spacing w:val="-1"/>
                <w:sz w:val="22"/>
                <w:szCs w:val="22"/>
              </w:rPr>
              <w:t xml:space="preserve"> </w:t>
            </w:r>
            <w:r w:rsidRPr="008C76D1">
              <w:rPr>
                <w:rFonts w:eastAsia="Calibri"/>
                <w:b/>
                <w:bCs/>
                <w:sz w:val="22"/>
                <w:szCs w:val="22"/>
              </w:rPr>
              <w:t>à…………………………Francs</w:t>
            </w:r>
            <w:r w:rsidRPr="008C76D1">
              <w:rPr>
                <w:rFonts w:eastAsia="Calibri"/>
                <w:b/>
                <w:bCs/>
                <w:spacing w:val="-1"/>
                <w:sz w:val="22"/>
                <w:szCs w:val="22"/>
              </w:rPr>
              <w:t xml:space="preserve"> </w:t>
            </w:r>
            <w:r w:rsidRPr="008C76D1">
              <w:rPr>
                <w:rFonts w:eastAsia="Calibri"/>
                <w:b/>
                <w:bCs/>
                <w:sz w:val="22"/>
                <w:szCs w:val="22"/>
              </w:rPr>
              <w:t>CFA</w:t>
            </w:r>
          </w:p>
        </w:tc>
        <w:tc>
          <w:tcPr>
            <w:tcW w:w="1351" w:type="dxa"/>
            <w:gridSpan w:val="2"/>
            <w:shd w:val="clear" w:color="auto" w:fill="auto"/>
            <w:vAlign w:val="center"/>
            <w:hideMark/>
          </w:tcPr>
          <w:p w14:paraId="70CB07F4"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37FD0AAF" w14:textId="77777777" w:rsidR="00FA5B52" w:rsidRPr="008C76D1" w:rsidRDefault="00FA5B52" w:rsidP="00FA5B52">
            <w:pPr>
              <w:jc w:val="center"/>
              <w:rPr>
                <w:lang w:val="fr-CM" w:eastAsia="fr-CM"/>
              </w:rPr>
            </w:pPr>
          </w:p>
        </w:tc>
      </w:tr>
      <w:tr w:rsidR="008C76D1" w:rsidRPr="008C76D1" w14:paraId="02FDF7AA" w14:textId="77777777" w:rsidTr="00CF3A17">
        <w:trPr>
          <w:trHeight w:val="879"/>
          <w:jc w:val="center"/>
        </w:trPr>
        <w:tc>
          <w:tcPr>
            <w:tcW w:w="1135" w:type="dxa"/>
            <w:shd w:val="clear" w:color="auto" w:fill="auto"/>
            <w:vAlign w:val="center"/>
            <w:hideMark/>
          </w:tcPr>
          <w:p w14:paraId="024EE840" w14:textId="77777777" w:rsidR="00FA5B52" w:rsidRPr="008C76D1" w:rsidRDefault="00FA5B52" w:rsidP="00FA5B52">
            <w:pPr>
              <w:jc w:val="center"/>
              <w:rPr>
                <w:lang w:val="fr-CM" w:eastAsia="fr-CM"/>
              </w:rPr>
            </w:pPr>
            <w:r w:rsidRPr="008C76D1">
              <w:rPr>
                <w:lang w:val="fr-CM" w:eastAsia="fr-CM"/>
              </w:rPr>
              <w:t>2.1.2</w:t>
            </w:r>
          </w:p>
        </w:tc>
        <w:tc>
          <w:tcPr>
            <w:tcW w:w="5244" w:type="dxa"/>
            <w:shd w:val="clear" w:color="auto" w:fill="auto"/>
            <w:vAlign w:val="center"/>
            <w:hideMark/>
          </w:tcPr>
          <w:p w14:paraId="28309C2B" w14:textId="77777777" w:rsidR="00FA5B52" w:rsidRPr="008C76D1" w:rsidRDefault="00FA5B52" w:rsidP="00D52110">
            <w:pPr>
              <w:jc w:val="both"/>
              <w:rPr>
                <w:lang w:val="fr-CM" w:eastAsia="fr-CM"/>
              </w:rPr>
            </w:pPr>
            <w:r w:rsidRPr="008C76D1">
              <w:rPr>
                <w:lang w:val="fr-CM" w:eastAsia="fr-CM"/>
              </w:rPr>
              <w:t>Terrassement en pleine masse en vue du nivellement de la plateforme et évacuation des déchets à la décharge publique</w:t>
            </w:r>
          </w:p>
          <w:p w14:paraId="6BE3F672" w14:textId="77777777" w:rsidR="00FA5B52" w:rsidRPr="008C76D1" w:rsidRDefault="00FA5B52" w:rsidP="00D52110">
            <w:pPr>
              <w:jc w:val="both"/>
              <w:rPr>
                <w:rFonts w:eastAsia="Calibri"/>
                <w:sz w:val="22"/>
                <w:szCs w:val="22"/>
              </w:rPr>
            </w:pPr>
            <w:r w:rsidRPr="008C76D1">
              <w:rPr>
                <w:rFonts w:eastAsia="Calibri"/>
                <w:sz w:val="22"/>
                <w:szCs w:val="22"/>
              </w:rPr>
              <w:t>Ce prix rémunère l’ensemble des terrassements et nivellement de la plateforme sur la parcelle considérée. Elle comprend notamment :</w:t>
            </w:r>
          </w:p>
          <w:p w14:paraId="23725649"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mobilisation du matériel nécessaire pour les terrassements et nivellement de la plateforme ;</w:t>
            </w:r>
          </w:p>
          <w:p w14:paraId="7464E8BC"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la</w:t>
            </w:r>
            <w:proofErr w:type="gramEnd"/>
            <w:r w:rsidRPr="008C76D1">
              <w:rPr>
                <w:rFonts w:eastAsia="Calibri"/>
                <w:sz w:val="22"/>
                <w:szCs w:val="22"/>
              </w:rPr>
              <w:t xml:space="preserve"> mobilisation du personnel nécessaire pour les terrassements et nivellement de la plateforme ;</w:t>
            </w:r>
          </w:p>
          <w:p w14:paraId="5E4179AB"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proofErr w:type="gramStart"/>
            <w:r w:rsidRPr="008C76D1">
              <w:rPr>
                <w:rFonts w:eastAsia="Calibri"/>
                <w:sz w:val="22"/>
                <w:szCs w:val="22"/>
              </w:rPr>
              <w:t>toutes</w:t>
            </w:r>
            <w:proofErr w:type="gramEnd"/>
            <w:r w:rsidRPr="008C76D1">
              <w:rPr>
                <w:rFonts w:eastAsia="Calibri"/>
                <w:sz w:val="22"/>
                <w:szCs w:val="22"/>
              </w:rPr>
              <w:t xml:space="preserve"> autres sujétions.</w:t>
            </w:r>
          </w:p>
          <w:p w14:paraId="10E57B40" w14:textId="77109522" w:rsidR="00FA5B52" w:rsidRPr="008C76D1" w:rsidRDefault="00FA5B52" w:rsidP="00D52110">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4EB60FD4"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398A2017" w14:textId="77777777" w:rsidR="00FA5B52" w:rsidRPr="008C76D1" w:rsidRDefault="00FA5B52" w:rsidP="00FA5B52">
            <w:pPr>
              <w:jc w:val="center"/>
              <w:rPr>
                <w:lang w:val="fr-CM" w:eastAsia="fr-CM"/>
              </w:rPr>
            </w:pPr>
          </w:p>
        </w:tc>
      </w:tr>
      <w:tr w:rsidR="008C76D1" w:rsidRPr="008C76D1" w14:paraId="4689FA0D" w14:textId="77777777" w:rsidTr="00CF3A17">
        <w:trPr>
          <w:trHeight w:val="302"/>
          <w:jc w:val="center"/>
        </w:trPr>
        <w:tc>
          <w:tcPr>
            <w:tcW w:w="1135" w:type="dxa"/>
            <w:shd w:val="clear" w:color="auto" w:fill="auto"/>
            <w:vAlign w:val="center"/>
            <w:hideMark/>
          </w:tcPr>
          <w:p w14:paraId="6412D80C" w14:textId="77777777" w:rsidR="00FA5B52" w:rsidRPr="008C76D1" w:rsidRDefault="00FA5B52" w:rsidP="00FA5B52">
            <w:pPr>
              <w:jc w:val="center"/>
              <w:rPr>
                <w:lang w:val="fr-CM" w:eastAsia="fr-CM"/>
              </w:rPr>
            </w:pPr>
            <w:r w:rsidRPr="008C76D1">
              <w:rPr>
                <w:lang w:val="fr-CM" w:eastAsia="fr-CM"/>
              </w:rPr>
              <w:t>2.1.3</w:t>
            </w:r>
          </w:p>
        </w:tc>
        <w:tc>
          <w:tcPr>
            <w:tcW w:w="5244" w:type="dxa"/>
            <w:shd w:val="clear" w:color="auto" w:fill="auto"/>
            <w:vAlign w:val="center"/>
            <w:hideMark/>
          </w:tcPr>
          <w:p w14:paraId="41F73368" w14:textId="77777777" w:rsidR="00FA5B52" w:rsidRPr="008C76D1" w:rsidRDefault="00FA5B52" w:rsidP="00D52110">
            <w:pPr>
              <w:rPr>
                <w:lang w:val="fr-CM" w:eastAsia="fr-CM"/>
              </w:rPr>
            </w:pPr>
            <w:r w:rsidRPr="008C76D1">
              <w:rPr>
                <w:lang w:val="fr-CM" w:eastAsia="fr-CM"/>
              </w:rPr>
              <w:t>Fouille en puit sous semelles isolées</w:t>
            </w:r>
          </w:p>
          <w:p w14:paraId="437BEE9A" w14:textId="77777777" w:rsidR="00FA5B52" w:rsidRPr="008C76D1" w:rsidRDefault="00FA5B52" w:rsidP="00D52110">
            <w:pPr>
              <w:jc w:val="both"/>
              <w:rPr>
                <w:rFonts w:eastAsia="Calibri"/>
                <w:sz w:val="22"/>
                <w:szCs w:val="22"/>
              </w:rPr>
            </w:pPr>
            <w:r w:rsidRPr="008C76D1">
              <w:rPr>
                <w:rFonts w:eastAsia="Calibri"/>
                <w:sz w:val="22"/>
                <w:szCs w:val="22"/>
              </w:rPr>
              <w:t>Ce prix rémunère au mètre cube, les fouilles sous semelles isolées sur le site en fondations. Elle comprend notamment :</w:t>
            </w:r>
          </w:p>
          <w:p w14:paraId="047D7146"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matériel nécessaire pour les fouilles ;</w:t>
            </w:r>
          </w:p>
          <w:p w14:paraId="5B6F5069"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personnel nécessaire pour les fouilles ;</w:t>
            </w:r>
          </w:p>
          <w:p w14:paraId="586CBF02"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Les fouilles conformément au plan de fondation ;</w:t>
            </w:r>
          </w:p>
          <w:p w14:paraId="5EE89B06"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Toutes autres sujétions.</w:t>
            </w:r>
          </w:p>
          <w:p w14:paraId="1C901338" w14:textId="0B5B6746" w:rsidR="00FA5B52" w:rsidRPr="008C76D1" w:rsidRDefault="00FA5B52" w:rsidP="00D5211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5E3DFD3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0B2932AE" w14:textId="77777777" w:rsidR="00FA5B52" w:rsidRPr="008C76D1" w:rsidRDefault="00FA5B52" w:rsidP="00FA5B52">
            <w:pPr>
              <w:jc w:val="center"/>
              <w:rPr>
                <w:lang w:val="fr-CM" w:eastAsia="fr-CM"/>
              </w:rPr>
            </w:pPr>
          </w:p>
        </w:tc>
      </w:tr>
      <w:tr w:rsidR="008C76D1" w:rsidRPr="008C76D1" w14:paraId="21CCA173" w14:textId="77777777" w:rsidTr="00CF3A17">
        <w:trPr>
          <w:trHeight w:val="302"/>
          <w:jc w:val="center"/>
        </w:trPr>
        <w:tc>
          <w:tcPr>
            <w:tcW w:w="1135" w:type="dxa"/>
            <w:shd w:val="clear" w:color="auto" w:fill="auto"/>
            <w:vAlign w:val="center"/>
            <w:hideMark/>
          </w:tcPr>
          <w:p w14:paraId="364AB172" w14:textId="77777777" w:rsidR="00FA5B52" w:rsidRPr="008C76D1" w:rsidRDefault="00FA5B52" w:rsidP="00FA5B52">
            <w:pPr>
              <w:jc w:val="center"/>
              <w:rPr>
                <w:lang w:val="fr-CM" w:eastAsia="fr-CM"/>
              </w:rPr>
            </w:pPr>
            <w:r w:rsidRPr="008C76D1">
              <w:rPr>
                <w:lang w:val="fr-CM" w:eastAsia="fr-CM"/>
              </w:rPr>
              <w:t>2.1.4</w:t>
            </w:r>
          </w:p>
        </w:tc>
        <w:tc>
          <w:tcPr>
            <w:tcW w:w="5244" w:type="dxa"/>
            <w:shd w:val="clear" w:color="auto" w:fill="auto"/>
            <w:vAlign w:val="center"/>
            <w:hideMark/>
          </w:tcPr>
          <w:p w14:paraId="6A862B64" w14:textId="77777777" w:rsidR="00FA5B52" w:rsidRPr="008C76D1" w:rsidRDefault="00FA5B52" w:rsidP="00D52110">
            <w:pPr>
              <w:rPr>
                <w:lang w:val="fr-CM" w:eastAsia="fr-CM"/>
              </w:rPr>
            </w:pPr>
            <w:r w:rsidRPr="008C76D1">
              <w:rPr>
                <w:lang w:val="fr-CM" w:eastAsia="fr-CM"/>
              </w:rPr>
              <w:t>Fouille en rigoles sous longrines</w:t>
            </w:r>
          </w:p>
          <w:p w14:paraId="383B9862" w14:textId="77777777" w:rsidR="00FA5B52" w:rsidRPr="008C76D1" w:rsidRDefault="00FA5B52" w:rsidP="00D52110">
            <w:pPr>
              <w:jc w:val="both"/>
              <w:rPr>
                <w:rFonts w:eastAsia="Calibri"/>
                <w:sz w:val="22"/>
                <w:szCs w:val="22"/>
              </w:rPr>
            </w:pPr>
            <w:r w:rsidRPr="008C76D1">
              <w:rPr>
                <w:rFonts w:eastAsia="Calibri"/>
                <w:sz w:val="22"/>
                <w:szCs w:val="22"/>
              </w:rPr>
              <w:t xml:space="preserve">Ce prix rémunère au mètre cube, les fouilles </w:t>
            </w:r>
            <w:r w:rsidRPr="008C76D1">
              <w:rPr>
                <w:lang w:val="fr-CM" w:eastAsia="fr-CM"/>
              </w:rPr>
              <w:t>en rigoles sous longrines</w:t>
            </w:r>
            <w:r w:rsidRPr="008C76D1">
              <w:rPr>
                <w:rFonts w:eastAsia="Calibri"/>
                <w:sz w:val="22"/>
                <w:szCs w:val="22"/>
              </w:rPr>
              <w:t xml:space="preserve"> sur le site en fondations. Elle comprend notamment :</w:t>
            </w:r>
          </w:p>
          <w:p w14:paraId="6151C782"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matériel nécessaire pour les fouilles ;</w:t>
            </w:r>
          </w:p>
          <w:p w14:paraId="195FB340"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La mobilisation du personnel nécessaire pour les fouilles ;</w:t>
            </w:r>
          </w:p>
          <w:p w14:paraId="076C5CBE"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t>Les fouilles conformément au plan de fondation ;</w:t>
            </w:r>
          </w:p>
          <w:p w14:paraId="632EAB3B" w14:textId="77777777" w:rsidR="00FA5B52" w:rsidRPr="008C76D1" w:rsidRDefault="00FA5B52" w:rsidP="00D52110">
            <w:pPr>
              <w:numPr>
                <w:ilvl w:val="0"/>
                <w:numId w:val="156"/>
              </w:numPr>
              <w:suppressAutoHyphens w:val="0"/>
              <w:autoSpaceDN/>
              <w:ind w:left="0" w:firstLine="430"/>
              <w:jc w:val="both"/>
              <w:textAlignment w:val="auto"/>
              <w:rPr>
                <w:rFonts w:eastAsia="Calibri"/>
                <w:sz w:val="22"/>
                <w:szCs w:val="22"/>
              </w:rPr>
            </w:pPr>
            <w:r w:rsidRPr="008C76D1">
              <w:rPr>
                <w:rFonts w:eastAsia="Calibri"/>
                <w:sz w:val="22"/>
                <w:szCs w:val="22"/>
              </w:rPr>
              <w:lastRenderedPageBreak/>
              <w:t>Toutes autres sujétions.</w:t>
            </w:r>
          </w:p>
          <w:p w14:paraId="106BD7D8" w14:textId="77777777" w:rsidR="00FA5B52" w:rsidRPr="008C76D1" w:rsidRDefault="00FA5B52" w:rsidP="00D5211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1444320B"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174088CB" w14:textId="77777777" w:rsidR="00FA5B52" w:rsidRPr="008C76D1" w:rsidRDefault="00FA5B52" w:rsidP="00FA5B52">
            <w:pPr>
              <w:jc w:val="center"/>
              <w:rPr>
                <w:lang w:val="fr-CM" w:eastAsia="fr-CM"/>
              </w:rPr>
            </w:pPr>
          </w:p>
        </w:tc>
      </w:tr>
      <w:tr w:rsidR="008C76D1" w:rsidRPr="008C76D1" w14:paraId="1990CFCF" w14:textId="77777777" w:rsidTr="00CF3A17">
        <w:trPr>
          <w:trHeight w:val="302"/>
          <w:jc w:val="center"/>
        </w:trPr>
        <w:tc>
          <w:tcPr>
            <w:tcW w:w="1135" w:type="dxa"/>
            <w:shd w:val="clear" w:color="auto" w:fill="auto"/>
            <w:vAlign w:val="center"/>
            <w:hideMark/>
          </w:tcPr>
          <w:p w14:paraId="425A7A1D" w14:textId="77777777" w:rsidR="00FA5B52" w:rsidRPr="008C76D1" w:rsidRDefault="00FA5B52" w:rsidP="00FA5B52">
            <w:pPr>
              <w:jc w:val="center"/>
              <w:rPr>
                <w:lang w:val="fr-CM" w:eastAsia="fr-CM"/>
              </w:rPr>
            </w:pPr>
            <w:r w:rsidRPr="008C76D1">
              <w:rPr>
                <w:lang w:val="fr-CM" w:eastAsia="fr-CM"/>
              </w:rPr>
              <w:t>2.1.5</w:t>
            </w:r>
          </w:p>
        </w:tc>
        <w:tc>
          <w:tcPr>
            <w:tcW w:w="5244" w:type="dxa"/>
            <w:shd w:val="clear" w:color="auto" w:fill="auto"/>
            <w:vAlign w:val="center"/>
            <w:hideMark/>
          </w:tcPr>
          <w:p w14:paraId="240B935D" w14:textId="77777777" w:rsidR="00FA5B52" w:rsidRPr="008C76D1" w:rsidRDefault="00FA5B52" w:rsidP="00D52110">
            <w:pPr>
              <w:rPr>
                <w:lang w:val="fr-CM" w:eastAsia="fr-CM"/>
              </w:rPr>
            </w:pPr>
            <w:r w:rsidRPr="008C76D1">
              <w:rPr>
                <w:lang w:val="fr-CM" w:eastAsia="fr-CM"/>
              </w:rPr>
              <w:t>Remblais compactés en fondation</w:t>
            </w:r>
          </w:p>
          <w:p w14:paraId="6B210EAE" w14:textId="77777777" w:rsidR="00FA5B52" w:rsidRPr="008C76D1" w:rsidRDefault="00FA5B52" w:rsidP="00D52110">
            <w:pPr>
              <w:jc w:val="both"/>
              <w:rPr>
                <w:rFonts w:eastAsia="Calibri"/>
                <w:sz w:val="22"/>
                <w:szCs w:val="22"/>
              </w:rPr>
            </w:pPr>
            <w:r w:rsidRPr="008C76D1">
              <w:rPr>
                <w:rFonts w:eastAsia="Calibri"/>
                <w:sz w:val="22"/>
                <w:szCs w:val="22"/>
              </w:rPr>
              <w:t>Ce prix rémunère au mètre cube, le remblai compacté au droit des fondations. Elle comprend notamment :</w:t>
            </w:r>
          </w:p>
          <w:p w14:paraId="6E3D1661"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La mobilisation d’une dame sauteuse ou d’un compacteur manuel ;</w:t>
            </w:r>
          </w:p>
          <w:p w14:paraId="38907A1B" w14:textId="77777777" w:rsidR="00FA5B52" w:rsidRPr="008C76D1" w:rsidRDefault="00FA5B52" w:rsidP="00D52110">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La mobilisation du personnel nécessaire pour les remblais ;</w:t>
            </w:r>
          </w:p>
          <w:p w14:paraId="19A922D2"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à pied d’œuvre des matériaux de remblais ;</w:t>
            </w:r>
          </w:p>
          <w:p w14:paraId="08A990EF"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mise en œuvre du remblai dans les fouilles ;</w:t>
            </w:r>
          </w:p>
          <w:p w14:paraId="6C29CE9A"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compactage soigné du remblai ;</w:t>
            </w:r>
          </w:p>
          <w:p w14:paraId="1AE7E97A" w14:textId="77777777" w:rsidR="00FA5B52" w:rsidRPr="008C76D1" w:rsidRDefault="00FA5B52" w:rsidP="00D52110">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DF4A6CA" w14:textId="77777777" w:rsidR="00FA5B52" w:rsidRPr="008C76D1" w:rsidRDefault="00FA5B52" w:rsidP="00D52110">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3DAF797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0FD2804D" w14:textId="77777777" w:rsidR="00FA5B52" w:rsidRPr="008C76D1" w:rsidRDefault="00FA5B52" w:rsidP="00FA5B52">
            <w:pPr>
              <w:jc w:val="center"/>
              <w:rPr>
                <w:lang w:val="fr-CM" w:eastAsia="fr-CM"/>
              </w:rPr>
            </w:pPr>
          </w:p>
        </w:tc>
      </w:tr>
      <w:tr w:rsidR="008C76D1" w:rsidRPr="008C76D1" w14:paraId="1BD48887" w14:textId="77777777" w:rsidTr="00CF3A17">
        <w:trPr>
          <w:trHeight w:val="349"/>
          <w:jc w:val="center"/>
        </w:trPr>
        <w:tc>
          <w:tcPr>
            <w:tcW w:w="1135" w:type="dxa"/>
            <w:shd w:val="clear" w:color="auto" w:fill="auto"/>
            <w:vAlign w:val="center"/>
            <w:hideMark/>
          </w:tcPr>
          <w:p w14:paraId="6380F6C3" w14:textId="77777777" w:rsidR="00FA5B52" w:rsidRPr="008C76D1" w:rsidRDefault="00FA5B52" w:rsidP="00FA5B52">
            <w:pPr>
              <w:jc w:val="center"/>
              <w:rPr>
                <w:b/>
                <w:bCs/>
                <w:lang w:val="fr-CM" w:eastAsia="fr-CM"/>
              </w:rPr>
            </w:pPr>
            <w:r w:rsidRPr="008C76D1">
              <w:rPr>
                <w:b/>
                <w:bCs/>
                <w:lang w:val="fr-CM" w:eastAsia="fr-CM"/>
              </w:rPr>
              <w:t>2.2</w:t>
            </w:r>
          </w:p>
        </w:tc>
        <w:tc>
          <w:tcPr>
            <w:tcW w:w="9355" w:type="dxa"/>
            <w:gridSpan w:val="7"/>
            <w:shd w:val="clear" w:color="auto" w:fill="auto"/>
            <w:vAlign w:val="center"/>
            <w:hideMark/>
          </w:tcPr>
          <w:p w14:paraId="65878A61" w14:textId="77777777" w:rsidR="00FA5B52" w:rsidRPr="008C76D1" w:rsidRDefault="00FA5B52" w:rsidP="00FA5B52">
            <w:pPr>
              <w:jc w:val="center"/>
              <w:rPr>
                <w:lang w:val="fr-CM" w:eastAsia="fr-CM"/>
              </w:rPr>
            </w:pPr>
            <w:r w:rsidRPr="008C76D1">
              <w:rPr>
                <w:b/>
                <w:bCs/>
                <w:lang w:val="fr-CM" w:eastAsia="fr-CM"/>
              </w:rPr>
              <w:t>STRUCTURE FONDATION (Hauteur 3,00m)</w:t>
            </w:r>
          </w:p>
        </w:tc>
      </w:tr>
      <w:tr w:rsidR="008C76D1" w:rsidRPr="008C76D1" w14:paraId="26FB1400" w14:textId="77777777" w:rsidTr="00CF3A17">
        <w:trPr>
          <w:trHeight w:val="590"/>
          <w:jc w:val="center"/>
        </w:trPr>
        <w:tc>
          <w:tcPr>
            <w:tcW w:w="1135" w:type="dxa"/>
            <w:shd w:val="clear" w:color="auto" w:fill="auto"/>
            <w:vAlign w:val="center"/>
            <w:hideMark/>
          </w:tcPr>
          <w:p w14:paraId="43865BFD" w14:textId="77777777" w:rsidR="00FA5B52" w:rsidRPr="008C76D1" w:rsidRDefault="00FA5B52" w:rsidP="00FA5B52">
            <w:pPr>
              <w:jc w:val="center"/>
              <w:rPr>
                <w:lang w:val="fr-CM" w:eastAsia="fr-CM"/>
              </w:rPr>
            </w:pPr>
            <w:r w:rsidRPr="008C76D1">
              <w:rPr>
                <w:lang w:val="fr-CM" w:eastAsia="fr-CM"/>
              </w:rPr>
              <w:t>2.2.1</w:t>
            </w:r>
          </w:p>
        </w:tc>
        <w:tc>
          <w:tcPr>
            <w:tcW w:w="5244" w:type="dxa"/>
            <w:shd w:val="clear" w:color="auto" w:fill="auto"/>
            <w:vAlign w:val="center"/>
            <w:hideMark/>
          </w:tcPr>
          <w:p w14:paraId="1483D48D" w14:textId="77777777" w:rsidR="00FA5B52" w:rsidRPr="008C76D1" w:rsidRDefault="00FA5B52" w:rsidP="003B2958">
            <w:pPr>
              <w:jc w:val="both"/>
              <w:rPr>
                <w:lang w:val="fr-CM" w:eastAsia="fr-CM"/>
              </w:rPr>
            </w:pPr>
            <w:r w:rsidRPr="008C76D1">
              <w:rPr>
                <w:lang w:val="fr-CM" w:eastAsia="fr-CM"/>
              </w:rPr>
              <w:t>Béton de propreté dosé à 150 kg/m3 sous semelles isolées et longrines</w:t>
            </w:r>
          </w:p>
          <w:p w14:paraId="207DDE52" w14:textId="77777777" w:rsidR="00FA5B52" w:rsidRPr="008C76D1" w:rsidRDefault="00FA5B52" w:rsidP="003B2958">
            <w:pPr>
              <w:jc w:val="both"/>
              <w:rPr>
                <w:rFonts w:eastAsia="Calibri"/>
                <w:sz w:val="22"/>
                <w:szCs w:val="22"/>
              </w:rPr>
            </w:pPr>
            <w:r w:rsidRPr="008C76D1">
              <w:rPr>
                <w:rFonts w:eastAsia="Calibri"/>
                <w:sz w:val="22"/>
                <w:szCs w:val="22"/>
              </w:rPr>
              <w:t>Ce prix rémunère au mètre cube, la quantité de béton de propreté posé dans les fonds de fouilles en rigole et en puits en fondations. Elle comprend notamment :</w:t>
            </w:r>
          </w:p>
          <w:p w14:paraId="17C6B301"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béton de propreté suivant les recommandations du CCTP ;</w:t>
            </w:r>
          </w:p>
          <w:p w14:paraId="3CCDDE38"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mise à disposition du matériel nécessaire ;</w:t>
            </w:r>
          </w:p>
          <w:p w14:paraId="40D2CE4E"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mobilisation du personnel nécessaire ;</w:t>
            </w:r>
          </w:p>
          <w:p w14:paraId="72415682"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confection du béton de propreté ;</w:t>
            </w:r>
          </w:p>
          <w:p w14:paraId="4FA0A0B4"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pose du béton de propreté d’épaisseur 5 cm dans les fouilles ;</w:t>
            </w:r>
          </w:p>
          <w:p w14:paraId="6041ED62"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5C3CBA31" w14:textId="77777777" w:rsidR="00FA5B52" w:rsidRPr="008C76D1" w:rsidRDefault="00FA5B52" w:rsidP="003B2958">
            <w:pPr>
              <w:rPr>
                <w:rFonts w:eastAsia="Calibri"/>
                <w:sz w:val="2"/>
                <w:szCs w:val="2"/>
              </w:rPr>
            </w:pPr>
          </w:p>
          <w:p w14:paraId="20BFD1BB" w14:textId="77777777" w:rsidR="00FA5B52" w:rsidRPr="008C76D1" w:rsidRDefault="00FA5B52" w:rsidP="003B2958">
            <w:pPr>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9DDA3E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46E70016" w14:textId="77777777" w:rsidR="00FA5B52" w:rsidRPr="008C76D1" w:rsidRDefault="00FA5B52" w:rsidP="00FA5B52">
            <w:pPr>
              <w:jc w:val="center"/>
              <w:rPr>
                <w:lang w:val="fr-CM" w:eastAsia="fr-CM"/>
              </w:rPr>
            </w:pPr>
          </w:p>
        </w:tc>
      </w:tr>
      <w:tr w:rsidR="008C76D1" w:rsidRPr="008C76D1" w14:paraId="2127B231" w14:textId="77777777" w:rsidTr="00CF3A17">
        <w:trPr>
          <w:trHeight w:val="590"/>
          <w:jc w:val="center"/>
        </w:trPr>
        <w:tc>
          <w:tcPr>
            <w:tcW w:w="1135" w:type="dxa"/>
            <w:shd w:val="clear" w:color="auto" w:fill="auto"/>
            <w:vAlign w:val="center"/>
            <w:hideMark/>
          </w:tcPr>
          <w:p w14:paraId="093B0CD5" w14:textId="77777777" w:rsidR="00FA5B52" w:rsidRPr="008C76D1" w:rsidRDefault="00FA5B52" w:rsidP="00FA5B52">
            <w:pPr>
              <w:jc w:val="center"/>
              <w:rPr>
                <w:lang w:val="fr-CM" w:eastAsia="fr-CM"/>
              </w:rPr>
            </w:pPr>
            <w:r w:rsidRPr="008C76D1">
              <w:rPr>
                <w:lang w:val="fr-CM" w:eastAsia="fr-CM"/>
              </w:rPr>
              <w:t>2.2.2</w:t>
            </w:r>
          </w:p>
        </w:tc>
        <w:tc>
          <w:tcPr>
            <w:tcW w:w="5244" w:type="dxa"/>
            <w:shd w:val="clear" w:color="auto" w:fill="auto"/>
            <w:vAlign w:val="center"/>
            <w:hideMark/>
          </w:tcPr>
          <w:p w14:paraId="39681023" w14:textId="77777777" w:rsidR="00FA5B52" w:rsidRPr="008C76D1" w:rsidRDefault="00FA5B52" w:rsidP="003B2958">
            <w:pPr>
              <w:jc w:val="both"/>
              <w:rPr>
                <w:lang w:val="fr-CM" w:eastAsia="fr-CM"/>
              </w:rPr>
            </w:pPr>
            <w:r w:rsidRPr="008C76D1">
              <w:rPr>
                <w:lang w:val="fr-CM" w:eastAsia="fr-CM"/>
              </w:rPr>
              <w:t>BA dosé à 350 kg/m3 pour semelles isolées sous poteaux de fondations</w:t>
            </w:r>
          </w:p>
          <w:p w14:paraId="683FD080" w14:textId="77777777" w:rsidR="00FA5B52" w:rsidRPr="008C76D1" w:rsidRDefault="00FA5B52" w:rsidP="003B2958">
            <w:pPr>
              <w:jc w:val="both"/>
              <w:rPr>
                <w:rFonts w:eastAsia="Calibri"/>
                <w:sz w:val="22"/>
                <w:szCs w:val="22"/>
              </w:rPr>
            </w:pPr>
            <w:r w:rsidRPr="008C76D1">
              <w:rPr>
                <w:rFonts w:eastAsia="Calibri"/>
                <w:sz w:val="22"/>
                <w:szCs w:val="22"/>
              </w:rPr>
              <w:t>Ce prix rémunère au mètre cube, la quantité de béton armé coulée pour semelles isolées. Elle comprend notamment :</w:t>
            </w:r>
          </w:p>
          <w:p w14:paraId="732EAAC5" w14:textId="77777777" w:rsidR="00FA5B52" w:rsidRPr="008C76D1" w:rsidRDefault="00FA5B52" w:rsidP="003B295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05A3376" w14:textId="77777777" w:rsidR="00FA5B52" w:rsidRPr="008C76D1" w:rsidRDefault="00FA5B52" w:rsidP="003B295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mise à disposition du matériel nécessaire ;                                         </w:t>
            </w:r>
          </w:p>
          <w:p w14:paraId="7F752548" w14:textId="77777777" w:rsidR="00FA5B52" w:rsidRPr="008C76D1" w:rsidRDefault="00FA5B52" w:rsidP="003B295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mobilisation du personnel nécessaire ;       </w:t>
            </w:r>
          </w:p>
          <w:p w14:paraId="4C243F2E" w14:textId="77777777" w:rsidR="00FA5B52" w:rsidRPr="008C76D1" w:rsidRDefault="00FA5B52" w:rsidP="003B2958">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Le coffrage des semelles ;</w:t>
            </w:r>
          </w:p>
          <w:p w14:paraId="2598A3A6" w14:textId="77777777" w:rsidR="00FA5B52" w:rsidRPr="008C76D1" w:rsidRDefault="00FA5B52" w:rsidP="003B2958">
            <w:pPr>
              <w:numPr>
                <w:ilvl w:val="0"/>
                <w:numId w:val="156"/>
              </w:numPr>
              <w:suppressAutoHyphens w:val="0"/>
              <w:autoSpaceDN/>
              <w:ind w:left="0"/>
              <w:textAlignment w:val="auto"/>
              <w:rPr>
                <w:rFonts w:eastAsia="Calibri"/>
                <w:sz w:val="22"/>
                <w:szCs w:val="22"/>
              </w:rPr>
            </w:pPr>
            <w:r w:rsidRPr="008C76D1">
              <w:rPr>
                <w:rFonts w:eastAsia="Calibri"/>
                <w:sz w:val="22"/>
                <w:szCs w:val="22"/>
              </w:rPr>
              <w:t>Le ferraillage des semelles ;</w:t>
            </w:r>
          </w:p>
          <w:p w14:paraId="6BCAEC45" w14:textId="77777777" w:rsidR="00FA5B52" w:rsidRPr="008C76D1" w:rsidRDefault="00FA5B52" w:rsidP="003B2958">
            <w:pPr>
              <w:numPr>
                <w:ilvl w:val="0"/>
                <w:numId w:val="156"/>
              </w:numPr>
              <w:suppressAutoHyphens w:val="0"/>
              <w:autoSpaceDN/>
              <w:ind w:left="0"/>
              <w:textAlignment w:val="auto"/>
              <w:rPr>
                <w:rFonts w:eastAsia="Calibri"/>
                <w:sz w:val="22"/>
                <w:szCs w:val="22"/>
              </w:rPr>
            </w:pPr>
            <w:r w:rsidRPr="008C76D1">
              <w:rPr>
                <w:rFonts w:eastAsia="Calibri"/>
                <w:sz w:val="22"/>
                <w:szCs w:val="22"/>
              </w:rPr>
              <w:t xml:space="preserve">Le coulage des semelles et la vibration ;                                                                </w:t>
            </w:r>
          </w:p>
          <w:p w14:paraId="62D71285" w14:textId="77777777" w:rsidR="00FA5B52" w:rsidRPr="008C76D1" w:rsidRDefault="00FA5B52" w:rsidP="003B2958">
            <w:pPr>
              <w:numPr>
                <w:ilvl w:val="0"/>
                <w:numId w:val="156"/>
              </w:numPr>
              <w:suppressAutoHyphens w:val="0"/>
              <w:autoSpaceDN/>
              <w:ind w:left="0"/>
              <w:textAlignment w:val="auto"/>
              <w:rPr>
                <w:rFonts w:eastAsia="Calibri"/>
                <w:sz w:val="22"/>
                <w:szCs w:val="22"/>
              </w:rPr>
            </w:pPr>
            <w:r w:rsidRPr="008C76D1">
              <w:rPr>
                <w:rFonts w:eastAsia="Calibri"/>
                <w:sz w:val="22"/>
                <w:szCs w:val="22"/>
              </w:rPr>
              <w:t>Toutes autres sujétions.</w:t>
            </w:r>
          </w:p>
          <w:p w14:paraId="6FEE511B" w14:textId="77777777" w:rsidR="00FA5B52" w:rsidRPr="008C76D1" w:rsidRDefault="00FA5B52" w:rsidP="003B2958">
            <w:pPr>
              <w:rPr>
                <w:rFonts w:eastAsia="Calibri"/>
                <w:sz w:val="4"/>
                <w:szCs w:val="12"/>
              </w:rPr>
            </w:pPr>
          </w:p>
          <w:p w14:paraId="24AA5C04" w14:textId="77777777" w:rsidR="00FA5B52" w:rsidRPr="008C76D1" w:rsidRDefault="00FA5B52" w:rsidP="003B2958">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3698CBD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1ECFB38C" w14:textId="77777777" w:rsidR="00FA5B52" w:rsidRPr="008C76D1" w:rsidRDefault="00FA5B52" w:rsidP="00FA5B52">
            <w:pPr>
              <w:jc w:val="center"/>
              <w:rPr>
                <w:lang w:val="fr-CM" w:eastAsia="fr-CM"/>
              </w:rPr>
            </w:pPr>
          </w:p>
        </w:tc>
      </w:tr>
      <w:tr w:rsidR="008C76D1" w:rsidRPr="008C76D1" w14:paraId="11B0B0D6" w14:textId="77777777" w:rsidTr="00CF3A17">
        <w:trPr>
          <w:trHeight w:val="590"/>
          <w:jc w:val="center"/>
        </w:trPr>
        <w:tc>
          <w:tcPr>
            <w:tcW w:w="1135" w:type="dxa"/>
            <w:shd w:val="clear" w:color="auto" w:fill="auto"/>
            <w:vAlign w:val="center"/>
            <w:hideMark/>
          </w:tcPr>
          <w:p w14:paraId="0AEBBB59" w14:textId="77777777" w:rsidR="00FA5B52" w:rsidRPr="008C76D1" w:rsidRDefault="00FA5B52" w:rsidP="00FA5B52">
            <w:pPr>
              <w:jc w:val="center"/>
              <w:rPr>
                <w:lang w:val="fr-CM" w:eastAsia="fr-CM"/>
              </w:rPr>
            </w:pPr>
            <w:r w:rsidRPr="008C76D1">
              <w:rPr>
                <w:lang w:val="fr-CM" w:eastAsia="fr-CM"/>
              </w:rPr>
              <w:t>2.2.3</w:t>
            </w:r>
          </w:p>
        </w:tc>
        <w:tc>
          <w:tcPr>
            <w:tcW w:w="5244" w:type="dxa"/>
            <w:shd w:val="clear" w:color="auto" w:fill="auto"/>
            <w:vAlign w:val="center"/>
            <w:hideMark/>
          </w:tcPr>
          <w:p w14:paraId="107F0BFE" w14:textId="77777777" w:rsidR="00FA5B52" w:rsidRPr="008C76D1" w:rsidRDefault="00FA5B52" w:rsidP="003B2958">
            <w:pPr>
              <w:jc w:val="both"/>
              <w:rPr>
                <w:lang w:val="fr-CM" w:eastAsia="fr-CM"/>
              </w:rPr>
            </w:pPr>
            <w:r w:rsidRPr="008C76D1">
              <w:rPr>
                <w:lang w:val="fr-CM" w:eastAsia="fr-CM"/>
              </w:rPr>
              <w:t>BA dosé à 350 kg/m3 pour amorces des poteaux de fondations</w:t>
            </w:r>
          </w:p>
          <w:p w14:paraId="74FBCDC3" w14:textId="77777777" w:rsidR="00FA5B52" w:rsidRPr="008C76D1" w:rsidRDefault="00FA5B52" w:rsidP="003B2958">
            <w:pPr>
              <w:jc w:val="both"/>
              <w:rPr>
                <w:rFonts w:eastAsia="Calibri"/>
                <w:sz w:val="22"/>
                <w:szCs w:val="22"/>
              </w:rPr>
            </w:pPr>
            <w:r w:rsidRPr="008C76D1">
              <w:rPr>
                <w:rFonts w:eastAsia="Calibri"/>
                <w:sz w:val="22"/>
                <w:szCs w:val="22"/>
              </w:rPr>
              <w:t>Ce prix rémunère au mètre cube, la quantité de béton armé coulée pour amorces poteaux et longrines. Elle comprend notamment :</w:t>
            </w:r>
          </w:p>
          <w:p w14:paraId="7B119E68"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DF703A0"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3852F71A" w14:textId="77777777" w:rsidR="00FA5B52" w:rsidRPr="008C76D1" w:rsidRDefault="00FA5B52" w:rsidP="003B2958">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des amorces poteaux et des longrines et l’étayage des longrines ;</w:t>
            </w:r>
          </w:p>
          <w:p w14:paraId="61DE8286"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lastRenderedPageBreak/>
              <w:t>Le ferraillage des amorces poteaux et longrines ;</w:t>
            </w:r>
          </w:p>
          <w:p w14:paraId="304245F8"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coulage des amorces poteaux et longrines et leur vibration ;        </w:t>
            </w:r>
          </w:p>
          <w:p w14:paraId="7982F529"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et le retrait des étais ;                                                        </w:t>
            </w:r>
          </w:p>
          <w:p w14:paraId="30041D55" w14:textId="77777777" w:rsidR="00FA5B52" w:rsidRPr="008C76D1" w:rsidRDefault="00FA5B52" w:rsidP="003B2958">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28E60E09" w14:textId="77777777" w:rsidR="00FA5B52" w:rsidRPr="008C76D1" w:rsidRDefault="00FA5B52" w:rsidP="003B2958">
            <w:pPr>
              <w:rPr>
                <w:rFonts w:eastAsia="Calibri"/>
                <w:sz w:val="4"/>
                <w:szCs w:val="12"/>
              </w:rPr>
            </w:pPr>
          </w:p>
          <w:p w14:paraId="1CB5460A" w14:textId="669DA045" w:rsidR="00FA5B52" w:rsidRPr="008C76D1" w:rsidRDefault="00FA5B52" w:rsidP="003B2958">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14CAE25"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25C1AA58" w14:textId="77777777" w:rsidR="00FA5B52" w:rsidRPr="008C76D1" w:rsidRDefault="00FA5B52" w:rsidP="00FA5B52">
            <w:pPr>
              <w:jc w:val="center"/>
              <w:rPr>
                <w:lang w:val="fr-CM" w:eastAsia="fr-CM"/>
              </w:rPr>
            </w:pPr>
          </w:p>
        </w:tc>
      </w:tr>
      <w:tr w:rsidR="008C76D1" w:rsidRPr="008C76D1" w14:paraId="61F81701" w14:textId="77777777" w:rsidTr="00CF3A17">
        <w:trPr>
          <w:trHeight w:val="590"/>
          <w:jc w:val="center"/>
        </w:trPr>
        <w:tc>
          <w:tcPr>
            <w:tcW w:w="1135" w:type="dxa"/>
            <w:shd w:val="clear" w:color="auto" w:fill="auto"/>
            <w:vAlign w:val="center"/>
            <w:hideMark/>
          </w:tcPr>
          <w:p w14:paraId="427CC46E" w14:textId="77777777" w:rsidR="00FA5B52" w:rsidRPr="008C76D1" w:rsidRDefault="00FA5B52" w:rsidP="00FA5B52">
            <w:pPr>
              <w:jc w:val="center"/>
              <w:rPr>
                <w:lang w:val="fr-CM" w:eastAsia="fr-CM"/>
              </w:rPr>
            </w:pPr>
            <w:r w:rsidRPr="008C76D1">
              <w:rPr>
                <w:lang w:val="fr-CM" w:eastAsia="fr-CM"/>
              </w:rPr>
              <w:t>2.2.4</w:t>
            </w:r>
          </w:p>
        </w:tc>
        <w:tc>
          <w:tcPr>
            <w:tcW w:w="5244" w:type="dxa"/>
            <w:shd w:val="clear" w:color="auto" w:fill="auto"/>
            <w:vAlign w:val="center"/>
            <w:hideMark/>
          </w:tcPr>
          <w:p w14:paraId="47887CC3" w14:textId="77777777" w:rsidR="00FA5B52" w:rsidRPr="008C76D1" w:rsidRDefault="00FA5B52" w:rsidP="00192929">
            <w:pPr>
              <w:jc w:val="both"/>
              <w:rPr>
                <w:lang w:val="fr-CM" w:eastAsia="fr-CM"/>
              </w:rPr>
            </w:pPr>
            <w:r w:rsidRPr="008C76D1">
              <w:rPr>
                <w:lang w:val="fr-CM" w:eastAsia="fr-CM"/>
              </w:rPr>
              <w:t>Maçonneries en agglos de 20x20x40 bourrés pour fondations</w:t>
            </w:r>
          </w:p>
          <w:p w14:paraId="5A2725A5" w14:textId="77777777" w:rsidR="00FA5B52" w:rsidRPr="008C76D1" w:rsidRDefault="00FA5B52" w:rsidP="00192929">
            <w:pPr>
              <w:jc w:val="both"/>
              <w:rPr>
                <w:rFonts w:eastAsia="Calibri"/>
                <w:sz w:val="22"/>
                <w:szCs w:val="22"/>
              </w:rPr>
            </w:pPr>
            <w:r w:rsidRPr="008C76D1">
              <w:rPr>
                <w:rFonts w:eastAsia="Calibri"/>
                <w:sz w:val="22"/>
                <w:szCs w:val="22"/>
              </w:rPr>
              <w:t>Ce prix rémunère au mètre carré, les murs de soubassements en agglos bourrés élevés dans les fouilles en rigole. Elle comprend notamment :</w:t>
            </w:r>
          </w:p>
          <w:p w14:paraId="2ADC1EDB"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59989152"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20 x 20 x 40 ;        </w:t>
            </w:r>
          </w:p>
          <w:p w14:paraId="4D0BE7DB"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bourrage des agglos à l’aide d’un béton ordinaire dosé à 300 kg/m</w:t>
            </w:r>
            <w:r w:rsidRPr="008C76D1">
              <w:rPr>
                <w:rFonts w:eastAsia="Calibri"/>
                <w:sz w:val="22"/>
                <w:szCs w:val="22"/>
                <w:vertAlign w:val="superscript"/>
              </w:rPr>
              <w:t>3</w:t>
            </w:r>
            <w:r w:rsidRPr="008C76D1">
              <w:rPr>
                <w:rFonts w:eastAsia="Calibri"/>
                <w:sz w:val="22"/>
                <w:szCs w:val="22"/>
              </w:rPr>
              <w:t xml:space="preserve"> ;                        </w:t>
            </w:r>
          </w:p>
          <w:p w14:paraId="5CCA9A11"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63857263"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L’élévation des murs de soubassement conformément au plan de fondation ; </w:t>
            </w:r>
          </w:p>
          <w:p w14:paraId="1182359B"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B4F3587" w14:textId="77777777" w:rsidR="00FA5B52" w:rsidRPr="008C76D1" w:rsidRDefault="00FA5B52" w:rsidP="00192929">
            <w:pPr>
              <w:rPr>
                <w:rFonts w:eastAsia="Calibri"/>
                <w:sz w:val="2"/>
                <w:szCs w:val="12"/>
              </w:rPr>
            </w:pPr>
          </w:p>
          <w:p w14:paraId="38C55B0E" w14:textId="77777777" w:rsidR="00FA5B52" w:rsidRPr="008C76D1" w:rsidRDefault="00FA5B52" w:rsidP="00192929">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0642E7DB"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FC55FC6" w14:textId="77777777" w:rsidR="00FA5B52" w:rsidRPr="008C76D1" w:rsidRDefault="00FA5B52" w:rsidP="00FA5B52">
            <w:pPr>
              <w:jc w:val="center"/>
              <w:rPr>
                <w:lang w:val="fr-CM" w:eastAsia="fr-CM"/>
              </w:rPr>
            </w:pPr>
          </w:p>
        </w:tc>
      </w:tr>
      <w:tr w:rsidR="008C76D1" w:rsidRPr="008C76D1" w14:paraId="1A44278B" w14:textId="77777777" w:rsidTr="00CF3A17">
        <w:trPr>
          <w:trHeight w:val="590"/>
          <w:jc w:val="center"/>
        </w:trPr>
        <w:tc>
          <w:tcPr>
            <w:tcW w:w="1135" w:type="dxa"/>
            <w:shd w:val="clear" w:color="auto" w:fill="auto"/>
            <w:vAlign w:val="center"/>
            <w:hideMark/>
          </w:tcPr>
          <w:p w14:paraId="059766AC" w14:textId="77777777" w:rsidR="00FA5B52" w:rsidRPr="008C76D1" w:rsidRDefault="00FA5B52" w:rsidP="00FA5B52">
            <w:pPr>
              <w:jc w:val="center"/>
              <w:rPr>
                <w:lang w:val="fr-CM" w:eastAsia="fr-CM"/>
              </w:rPr>
            </w:pPr>
            <w:r w:rsidRPr="008C76D1">
              <w:rPr>
                <w:lang w:val="fr-CM" w:eastAsia="fr-CM"/>
              </w:rPr>
              <w:t>2.2.5</w:t>
            </w:r>
          </w:p>
        </w:tc>
        <w:tc>
          <w:tcPr>
            <w:tcW w:w="5244" w:type="dxa"/>
            <w:shd w:val="clear" w:color="auto" w:fill="auto"/>
            <w:vAlign w:val="center"/>
            <w:hideMark/>
          </w:tcPr>
          <w:p w14:paraId="1C4A77C7" w14:textId="77777777" w:rsidR="00FA5B52" w:rsidRPr="008C76D1" w:rsidRDefault="00FA5B52" w:rsidP="00FA5B52">
            <w:pPr>
              <w:jc w:val="both"/>
              <w:rPr>
                <w:lang w:val="fr-CM" w:eastAsia="fr-CM"/>
              </w:rPr>
            </w:pPr>
            <w:r w:rsidRPr="008C76D1">
              <w:rPr>
                <w:lang w:val="fr-CM" w:eastAsia="fr-CM"/>
              </w:rPr>
              <w:t>BA dosé à 350 kg/m3 pour longrines des murs de fondations</w:t>
            </w:r>
          </w:p>
          <w:p w14:paraId="6FE1D5F9" w14:textId="77777777" w:rsidR="00FA5B52" w:rsidRPr="008C76D1" w:rsidRDefault="00FA5B52" w:rsidP="00FA5B52">
            <w:pPr>
              <w:jc w:val="both"/>
              <w:rPr>
                <w:rFonts w:eastAsia="Calibri"/>
                <w:sz w:val="22"/>
                <w:szCs w:val="22"/>
              </w:rPr>
            </w:pPr>
            <w:r w:rsidRPr="008C76D1">
              <w:rPr>
                <w:rFonts w:eastAsia="Calibri"/>
                <w:sz w:val="22"/>
                <w:szCs w:val="22"/>
              </w:rPr>
              <w:t>Ce prix rémunère au mètre cube, la quantité de béton armé coulée pour dallage. Elle comprend notamment :</w:t>
            </w:r>
          </w:p>
          <w:p w14:paraId="45DA92A4"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D3867AE"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 xml:space="preserve">La mise à disposition du matériel nécessaire ;                                         </w:t>
            </w:r>
          </w:p>
          <w:p w14:paraId="27EE70B4"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016671DA"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Le ferraillage du dallage suivant les mailles de 20 cm x 20 cm ;</w:t>
            </w:r>
          </w:p>
          <w:p w14:paraId="522A5E1C"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 xml:space="preserve">Le coulage du dallage et la vibration ;                                                                </w:t>
            </w:r>
          </w:p>
          <w:p w14:paraId="3E692E91"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Toutes autres sujétions.</w:t>
            </w:r>
          </w:p>
          <w:p w14:paraId="642C402C" w14:textId="77777777" w:rsidR="00FA5B52" w:rsidRPr="008C76D1" w:rsidRDefault="00FA5B52" w:rsidP="0049745D">
            <w:pPr>
              <w:jc w:val="both"/>
              <w:rPr>
                <w:rFonts w:eastAsia="Calibri"/>
                <w:sz w:val="2"/>
                <w:szCs w:val="2"/>
              </w:rPr>
            </w:pPr>
          </w:p>
          <w:p w14:paraId="10A6CD7A" w14:textId="2D659DD1" w:rsidR="00FA5B52" w:rsidRPr="008C76D1" w:rsidRDefault="00FA5B52" w:rsidP="0049745D">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6A256D9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8EA9432" w14:textId="77777777" w:rsidR="00FA5B52" w:rsidRPr="008C76D1" w:rsidRDefault="00FA5B52" w:rsidP="00FA5B52">
            <w:pPr>
              <w:jc w:val="center"/>
              <w:rPr>
                <w:lang w:val="fr-CM" w:eastAsia="fr-CM"/>
              </w:rPr>
            </w:pPr>
          </w:p>
        </w:tc>
      </w:tr>
      <w:tr w:rsidR="008C76D1" w:rsidRPr="008C76D1" w14:paraId="21C52323" w14:textId="77777777" w:rsidTr="00CF3A17">
        <w:trPr>
          <w:trHeight w:val="302"/>
          <w:jc w:val="center"/>
        </w:trPr>
        <w:tc>
          <w:tcPr>
            <w:tcW w:w="1135" w:type="dxa"/>
            <w:shd w:val="clear" w:color="auto" w:fill="auto"/>
            <w:vAlign w:val="center"/>
            <w:hideMark/>
          </w:tcPr>
          <w:p w14:paraId="43ADD01E" w14:textId="77777777" w:rsidR="00FA5B52" w:rsidRPr="008C76D1" w:rsidRDefault="00FA5B52" w:rsidP="00FA5B52">
            <w:pPr>
              <w:jc w:val="center"/>
              <w:rPr>
                <w:lang w:val="fr-CM" w:eastAsia="fr-CM"/>
              </w:rPr>
            </w:pPr>
            <w:r w:rsidRPr="008C76D1">
              <w:rPr>
                <w:lang w:val="fr-CM" w:eastAsia="fr-CM"/>
              </w:rPr>
              <w:t>2.2.6</w:t>
            </w:r>
          </w:p>
        </w:tc>
        <w:tc>
          <w:tcPr>
            <w:tcW w:w="5244" w:type="dxa"/>
            <w:shd w:val="clear" w:color="auto" w:fill="auto"/>
            <w:vAlign w:val="center"/>
            <w:hideMark/>
          </w:tcPr>
          <w:p w14:paraId="7E15F9D1" w14:textId="77777777" w:rsidR="00FA5B52" w:rsidRPr="008C76D1" w:rsidRDefault="00FA5B52" w:rsidP="00FA5B52">
            <w:pPr>
              <w:jc w:val="both"/>
              <w:rPr>
                <w:lang w:val="fr-CM" w:eastAsia="fr-CM"/>
              </w:rPr>
            </w:pPr>
            <w:r w:rsidRPr="008C76D1">
              <w:rPr>
                <w:lang w:val="fr-CM" w:eastAsia="fr-CM"/>
              </w:rPr>
              <w:t xml:space="preserve">Couche de sable </w:t>
            </w:r>
            <w:proofErr w:type="spellStart"/>
            <w:r w:rsidRPr="008C76D1">
              <w:rPr>
                <w:lang w:val="fr-CM" w:eastAsia="fr-CM"/>
              </w:rPr>
              <w:t>d'ep</w:t>
            </w:r>
            <w:proofErr w:type="spellEnd"/>
            <w:r w:rsidRPr="008C76D1">
              <w:rPr>
                <w:lang w:val="fr-CM" w:eastAsia="fr-CM"/>
              </w:rPr>
              <w:t xml:space="preserve"> 10cm sous dallage</w:t>
            </w:r>
          </w:p>
          <w:p w14:paraId="2C1DCED9" w14:textId="77777777" w:rsidR="00FA5B52" w:rsidRPr="008C76D1" w:rsidRDefault="00FA5B52" w:rsidP="00FA5B52">
            <w:pPr>
              <w:spacing w:line="259" w:lineRule="auto"/>
              <w:jc w:val="both"/>
              <w:rPr>
                <w:rFonts w:eastAsia="Calibri"/>
                <w:sz w:val="22"/>
                <w:szCs w:val="22"/>
              </w:rPr>
            </w:pPr>
            <w:r w:rsidRPr="008C76D1">
              <w:rPr>
                <w:rFonts w:eastAsia="Calibri"/>
                <w:sz w:val="22"/>
                <w:szCs w:val="22"/>
              </w:rPr>
              <w:t>Ce prix rémunère au mètre cube, le sable posé au-dessus du remblai de fondations sur toute la surface du bâtiment considéré. Elle comprend notamment :</w:t>
            </w:r>
          </w:p>
          <w:p w14:paraId="0E95217E"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La fourniture du sable 0/5 ;</w:t>
            </w:r>
          </w:p>
          <w:p w14:paraId="0A329D44"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La pose du sable sur une épaisseur de 5 cm au-dessus du remblai ;</w:t>
            </w:r>
          </w:p>
          <w:p w14:paraId="52C7FFE9"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Le nivellement du sable de manière à obtenir une surface horizontale ;</w:t>
            </w:r>
          </w:p>
          <w:p w14:paraId="5DB16F0D"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Toutes autres sujétions.</w:t>
            </w:r>
          </w:p>
          <w:p w14:paraId="7AFE24A7" w14:textId="77777777" w:rsidR="00FA5B52" w:rsidRPr="008C76D1" w:rsidRDefault="00FA5B52" w:rsidP="0049745D">
            <w:pPr>
              <w:spacing w:line="259" w:lineRule="auto"/>
              <w:jc w:val="both"/>
              <w:rPr>
                <w:rFonts w:eastAsia="Calibri"/>
                <w:sz w:val="2"/>
                <w:szCs w:val="2"/>
              </w:rPr>
            </w:pPr>
          </w:p>
          <w:p w14:paraId="02D12032" w14:textId="2D2F937D" w:rsidR="00FA5B52" w:rsidRPr="008C76D1" w:rsidRDefault="00FA5B52" w:rsidP="0049745D">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2BCCC5A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69C766F1" w14:textId="77777777" w:rsidR="00FA5B52" w:rsidRPr="008C76D1" w:rsidRDefault="00FA5B52" w:rsidP="00FA5B52">
            <w:pPr>
              <w:jc w:val="center"/>
              <w:rPr>
                <w:lang w:val="fr-CM" w:eastAsia="fr-CM"/>
              </w:rPr>
            </w:pPr>
          </w:p>
        </w:tc>
      </w:tr>
      <w:tr w:rsidR="008C76D1" w:rsidRPr="008C76D1" w14:paraId="138D64AB" w14:textId="77777777" w:rsidTr="00CF3A17">
        <w:trPr>
          <w:trHeight w:val="302"/>
          <w:jc w:val="center"/>
        </w:trPr>
        <w:tc>
          <w:tcPr>
            <w:tcW w:w="1135" w:type="dxa"/>
            <w:shd w:val="clear" w:color="auto" w:fill="auto"/>
            <w:vAlign w:val="center"/>
            <w:hideMark/>
          </w:tcPr>
          <w:p w14:paraId="22E1CBA9" w14:textId="77777777" w:rsidR="00FA5B52" w:rsidRPr="008C76D1" w:rsidRDefault="00FA5B52" w:rsidP="00FA5B52">
            <w:pPr>
              <w:jc w:val="center"/>
              <w:rPr>
                <w:lang w:val="fr-CM" w:eastAsia="fr-CM"/>
              </w:rPr>
            </w:pPr>
            <w:r w:rsidRPr="008C76D1">
              <w:rPr>
                <w:lang w:val="fr-CM" w:eastAsia="fr-CM"/>
              </w:rPr>
              <w:t>2.2.7</w:t>
            </w:r>
          </w:p>
        </w:tc>
        <w:tc>
          <w:tcPr>
            <w:tcW w:w="5244" w:type="dxa"/>
            <w:shd w:val="clear" w:color="auto" w:fill="auto"/>
            <w:vAlign w:val="center"/>
            <w:hideMark/>
          </w:tcPr>
          <w:p w14:paraId="4B4ED2FB" w14:textId="77777777" w:rsidR="00FA5B52" w:rsidRPr="008C76D1" w:rsidRDefault="00FA5B52" w:rsidP="00FA5B52">
            <w:pPr>
              <w:jc w:val="both"/>
              <w:rPr>
                <w:lang w:val="fr-CM" w:eastAsia="fr-CM"/>
              </w:rPr>
            </w:pPr>
            <w:r w:rsidRPr="008C76D1">
              <w:rPr>
                <w:lang w:val="fr-CM" w:eastAsia="fr-CM"/>
              </w:rPr>
              <w:t>Film polyane d'environ 200micron sous dallage</w:t>
            </w:r>
          </w:p>
          <w:p w14:paraId="2A00D70E" w14:textId="77777777" w:rsidR="00FA5B52" w:rsidRPr="008C76D1" w:rsidRDefault="00FA5B52" w:rsidP="0049745D">
            <w:pPr>
              <w:spacing w:line="259" w:lineRule="auto"/>
              <w:jc w:val="both"/>
              <w:rPr>
                <w:rFonts w:eastAsia="Calibri"/>
                <w:sz w:val="22"/>
                <w:szCs w:val="22"/>
              </w:rPr>
            </w:pPr>
            <w:r w:rsidRPr="008C76D1">
              <w:rPr>
                <w:rFonts w:eastAsia="Calibri"/>
                <w:sz w:val="22"/>
                <w:szCs w:val="22"/>
              </w:rPr>
              <w:t>Ce prix rémunère au mètre carré, le film polyane d’épaisseur 200 microns posé. Elle comprend notamment :</w:t>
            </w:r>
          </w:p>
          <w:p w14:paraId="7D46EED4"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La fourniture du film polyane d’épaisseur 200 microns ;</w:t>
            </w:r>
          </w:p>
          <w:p w14:paraId="25452471"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t>La pose du film polyane sur le sol sur toute l’emprise du bâtiment considéré au-dessus du lit de sable ;</w:t>
            </w:r>
          </w:p>
          <w:p w14:paraId="6893CC67" w14:textId="77777777" w:rsidR="00FA5B52" w:rsidRPr="008C76D1" w:rsidRDefault="00FA5B52" w:rsidP="0049745D">
            <w:pPr>
              <w:numPr>
                <w:ilvl w:val="0"/>
                <w:numId w:val="156"/>
              </w:numPr>
              <w:suppressAutoHyphens w:val="0"/>
              <w:autoSpaceDN/>
              <w:spacing w:line="276" w:lineRule="auto"/>
              <w:ind w:left="0" w:firstLine="572"/>
              <w:jc w:val="both"/>
              <w:textAlignment w:val="auto"/>
              <w:rPr>
                <w:rFonts w:eastAsia="Calibri"/>
                <w:sz w:val="22"/>
                <w:szCs w:val="22"/>
              </w:rPr>
            </w:pPr>
            <w:r w:rsidRPr="008C76D1">
              <w:rPr>
                <w:rFonts w:eastAsia="Calibri"/>
                <w:sz w:val="22"/>
                <w:szCs w:val="22"/>
              </w:rPr>
              <w:lastRenderedPageBreak/>
              <w:t>Toutes autres sujétions.</w:t>
            </w:r>
          </w:p>
          <w:p w14:paraId="091584F5" w14:textId="77777777" w:rsidR="00FA5B52" w:rsidRPr="008C76D1" w:rsidRDefault="00FA5B52" w:rsidP="0049745D">
            <w:pPr>
              <w:spacing w:line="259" w:lineRule="auto"/>
              <w:ind w:firstLine="572"/>
              <w:jc w:val="both"/>
              <w:rPr>
                <w:rFonts w:eastAsia="Calibri"/>
                <w:sz w:val="2"/>
                <w:szCs w:val="2"/>
              </w:rPr>
            </w:pPr>
          </w:p>
          <w:p w14:paraId="199A4FF2" w14:textId="77777777" w:rsidR="00FA5B52" w:rsidRPr="008C76D1" w:rsidRDefault="00FA5B52" w:rsidP="0049745D">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4FF9BF72"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3B324BA9" w14:textId="77777777" w:rsidR="00FA5B52" w:rsidRPr="008C76D1" w:rsidRDefault="00FA5B52" w:rsidP="00FA5B52">
            <w:pPr>
              <w:jc w:val="center"/>
              <w:rPr>
                <w:lang w:val="fr-CM" w:eastAsia="fr-CM"/>
              </w:rPr>
            </w:pPr>
          </w:p>
        </w:tc>
      </w:tr>
      <w:tr w:rsidR="008C76D1" w:rsidRPr="008C76D1" w14:paraId="325E389C" w14:textId="77777777" w:rsidTr="00CF3A17">
        <w:trPr>
          <w:trHeight w:val="590"/>
          <w:jc w:val="center"/>
        </w:trPr>
        <w:tc>
          <w:tcPr>
            <w:tcW w:w="1135" w:type="dxa"/>
            <w:shd w:val="clear" w:color="auto" w:fill="auto"/>
            <w:vAlign w:val="center"/>
            <w:hideMark/>
          </w:tcPr>
          <w:p w14:paraId="325BB888" w14:textId="77777777" w:rsidR="00FA5B52" w:rsidRPr="008C76D1" w:rsidRDefault="00FA5B52" w:rsidP="00FA5B52">
            <w:pPr>
              <w:jc w:val="center"/>
              <w:rPr>
                <w:lang w:val="fr-CM" w:eastAsia="fr-CM"/>
              </w:rPr>
            </w:pPr>
            <w:r w:rsidRPr="008C76D1">
              <w:rPr>
                <w:lang w:val="fr-CM" w:eastAsia="fr-CM"/>
              </w:rPr>
              <w:t>2.2.8</w:t>
            </w:r>
          </w:p>
        </w:tc>
        <w:tc>
          <w:tcPr>
            <w:tcW w:w="5244" w:type="dxa"/>
            <w:shd w:val="clear" w:color="auto" w:fill="auto"/>
            <w:hideMark/>
          </w:tcPr>
          <w:p w14:paraId="03C30D08" w14:textId="77777777" w:rsidR="00FA5B52" w:rsidRPr="008C76D1" w:rsidRDefault="00FA5B52" w:rsidP="00192929">
            <w:pPr>
              <w:jc w:val="both"/>
              <w:rPr>
                <w:lang w:val="fr-CM" w:eastAsia="fr-CM"/>
              </w:rPr>
            </w:pPr>
            <w:r w:rsidRPr="008C76D1">
              <w:rPr>
                <w:lang w:val="fr-CM" w:eastAsia="fr-CM"/>
              </w:rPr>
              <w:t>Dallage de fondation en BA dosé à 250kg/m3 et toutes suggestions</w:t>
            </w:r>
          </w:p>
          <w:p w14:paraId="6CD7944A" w14:textId="77777777" w:rsidR="00FA5B52" w:rsidRPr="008C76D1" w:rsidRDefault="00FA5B52" w:rsidP="00192929">
            <w:pPr>
              <w:jc w:val="both"/>
              <w:rPr>
                <w:rFonts w:eastAsia="Calibri"/>
                <w:sz w:val="22"/>
                <w:szCs w:val="22"/>
              </w:rPr>
            </w:pPr>
            <w:r w:rsidRPr="008C76D1">
              <w:rPr>
                <w:rFonts w:eastAsia="Calibri"/>
                <w:sz w:val="22"/>
                <w:szCs w:val="22"/>
              </w:rPr>
              <w:t>Ce prix rémunère au mètre cube, la quantité de béton armé coulée pour dallage. Elle comprend notamment :</w:t>
            </w:r>
          </w:p>
          <w:p w14:paraId="2560D76A"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F34D327"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mise à disposition du matériel nécessaire ;                                         </w:t>
            </w:r>
          </w:p>
          <w:p w14:paraId="78954A3E"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124E2CE1"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ferraillage du dallage suivant les mailles de 20 cm x 20 cm ;</w:t>
            </w:r>
          </w:p>
          <w:p w14:paraId="5C1C6D0F"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Le coulage du dallage et la vibration ;                                                                </w:t>
            </w:r>
          </w:p>
          <w:p w14:paraId="4990B091"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ED27587" w14:textId="77777777" w:rsidR="00FA5B52" w:rsidRPr="008C76D1" w:rsidRDefault="00FA5B52" w:rsidP="00192929">
            <w:pPr>
              <w:jc w:val="both"/>
              <w:rPr>
                <w:rFonts w:eastAsia="Calibri"/>
                <w:sz w:val="2"/>
                <w:szCs w:val="2"/>
              </w:rPr>
            </w:pPr>
          </w:p>
          <w:p w14:paraId="7AF3A77D" w14:textId="2A295E79" w:rsidR="00FA5B52" w:rsidRPr="008C76D1" w:rsidRDefault="00FA5B52" w:rsidP="00192929">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06D5261"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tcPr>
          <w:p w14:paraId="2CFE49B4" w14:textId="77777777" w:rsidR="00FA5B52" w:rsidRPr="008C76D1" w:rsidRDefault="00FA5B52" w:rsidP="00FA5B52">
            <w:pPr>
              <w:jc w:val="center"/>
              <w:rPr>
                <w:lang w:val="fr-CM" w:eastAsia="fr-CM"/>
              </w:rPr>
            </w:pPr>
          </w:p>
        </w:tc>
      </w:tr>
      <w:tr w:rsidR="008C76D1" w:rsidRPr="008C76D1" w14:paraId="13C7D730" w14:textId="77777777" w:rsidTr="00CF3A17">
        <w:trPr>
          <w:trHeight w:val="404"/>
          <w:jc w:val="center"/>
        </w:trPr>
        <w:tc>
          <w:tcPr>
            <w:tcW w:w="1135" w:type="dxa"/>
            <w:shd w:val="clear" w:color="auto" w:fill="auto"/>
            <w:vAlign w:val="center"/>
            <w:hideMark/>
          </w:tcPr>
          <w:p w14:paraId="63AE97AE" w14:textId="77777777" w:rsidR="00FA5B52" w:rsidRPr="008C76D1" w:rsidRDefault="00FA5B52" w:rsidP="00FA5B52">
            <w:pPr>
              <w:jc w:val="center"/>
              <w:rPr>
                <w:b/>
                <w:bCs/>
                <w:lang w:val="fr-CM" w:eastAsia="fr-CM"/>
              </w:rPr>
            </w:pPr>
            <w:r w:rsidRPr="008C76D1">
              <w:rPr>
                <w:b/>
                <w:bCs/>
                <w:lang w:val="fr-CM" w:eastAsia="fr-CM"/>
              </w:rPr>
              <w:t>3</w:t>
            </w:r>
          </w:p>
        </w:tc>
        <w:tc>
          <w:tcPr>
            <w:tcW w:w="9355" w:type="dxa"/>
            <w:gridSpan w:val="7"/>
            <w:shd w:val="clear" w:color="000000" w:fill="8DB4E2"/>
            <w:vAlign w:val="center"/>
            <w:hideMark/>
          </w:tcPr>
          <w:p w14:paraId="3BFDD457" w14:textId="77777777" w:rsidR="00FA5B52" w:rsidRPr="008C76D1" w:rsidRDefault="00FA5B52" w:rsidP="00FA5B52">
            <w:pPr>
              <w:jc w:val="center"/>
              <w:rPr>
                <w:lang w:val="fr-CM" w:eastAsia="fr-CM"/>
              </w:rPr>
            </w:pPr>
            <w:r w:rsidRPr="008C76D1">
              <w:rPr>
                <w:b/>
                <w:bCs/>
                <w:lang w:val="fr-CM" w:eastAsia="fr-CM"/>
              </w:rPr>
              <w:t>ELEVATION REZ DE CHAUSSEE HAUTEUR  3,60 m</w:t>
            </w:r>
          </w:p>
        </w:tc>
      </w:tr>
      <w:tr w:rsidR="008C76D1" w:rsidRPr="008C76D1" w14:paraId="2C8AA5AA" w14:textId="77777777" w:rsidTr="00CF3A17">
        <w:trPr>
          <w:trHeight w:val="590"/>
          <w:jc w:val="center"/>
        </w:trPr>
        <w:tc>
          <w:tcPr>
            <w:tcW w:w="1135" w:type="dxa"/>
            <w:shd w:val="clear" w:color="auto" w:fill="auto"/>
            <w:vAlign w:val="center"/>
            <w:hideMark/>
          </w:tcPr>
          <w:p w14:paraId="74970E26" w14:textId="77777777" w:rsidR="00FA5B52" w:rsidRPr="008C76D1" w:rsidRDefault="00FA5B52" w:rsidP="00FA5B52">
            <w:pPr>
              <w:jc w:val="center"/>
              <w:rPr>
                <w:lang w:val="fr-CM" w:eastAsia="fr-CM"/>
              </w:rPr>
            </w:pPr>
            <w:r w:rsidRPr="008C76D1">
              <w:rPr>
                <w:lang w:val="fr-CM" w:eastAsia="fr-CM"/>
              </w:rPr>
              <w:t>3.1</w:t>
            </w:r>
          </w:p>
        </w:tc>
        <w:tc>
          <w:tcPr>
            <w:tcW w:w="5244" w:type="dxa"/>
            <w:shd w:val="clear" w:color="auto" w:fill="auto"/>
            <w:vAlign w:val="center"/>
            <w:hideMark/>
          </w:tcPr>
          <w:p w14:paraId="6206AD1B" w14:textId="77777777" w:rsidR="00FA5B52" w:rsidRPr="008C76D1" w:rsidRDefault="00FA5B52" w:rsidP="00192929">
            <w:pPr>
              <w:jc w:val="both"/>
              <w:rPr>
                <w:lang w:val="fr-CM" w:eastAsia="fr-CM"/>
              </w:rPr>
            </w:pPr>
            <w:r w:rsidRPr="008C76D1">
              <w:rPr>
                <w:lang w:val="fr-CM" w:eastAsia="fr-CM"/>
              </w:rPr>
              <w:t xml:space="preserve">BA dosé à 350 kg/m3 pour poteaux </w:t>
            </w:r>
            <w:proofErr w:type="spellStart"/>
            <w:r w:rsidRPr="008C76D1">
              <w:rPr>
                <w:lang w:val="fr-CM" w:eastAsia="fr-CM"/>
              </w:rPr>
              <w:t>rez</w:t>
            </w:r>
            <w:proofErr w:type="spellEnd"/>
            <w:r w:rsidRPr="008C76D1">
              <w:rPr>
                <w:lang w:val="fr-CM" w:eastAsia="fr-CM"/>
              </w:rPr>
              <w:t xml:space="preserve"> de chaussée</w:t>
            </w:r>
          </w:p>
          <w:p w14:paraId="352BD4D4" w14:textId="77777777" w:rsidR="00FA5B52" w:rsidRPr="008C76D1" w:rsidRDefault="00FA5B52" w:rsidP="00192929">
            <w:pPr>
              <w:jc w:val="both"/>
              <w:rPr>
                <w:rFonts w:eastAsia="Calibri"/>
                <w:sz w:val="22"/>
                <w:szCs w:val="22"/>
              </w:rPr>
            </w:pPr>
            <w:r w:rsidRPr="008C76D1">
              <w:rPr>
                <w:rFonts w:eastAsia="Calibri"/>
                <w:sz w:val="22"/>
                <w:szCs w:val="22"/>
              </w:rPr>
              <w:t xml:space="preserve">Ce prix rémunère au mètre cube, la quantité de béton armé coulée pour poteaux </w:t>
            </w:r>
            <w:proofErr w:type="spellStart"/>
            <w:r w:rsidRPr="008C76D1">
              <w:rPr>
                <w:rFonts w:eastAsia="Calibri"/>
                <w:sz w:val="22"/>
                <w:szCs w:val="22"/>
              </w:rPr>
              <w:t>rez</w:t>
            </w:r>
            <w:proofErr w:type="spellEnd"/>
            <w:r w:rsidRPr="008C76D1">
              <w:rPr>
                <w:rFonts w:eastAsia="Calibri"/>
                <w:sz w:val="22"/>
                <w:szCs w:val="22"/>
              </w:rPr>
              <w:t xml:space="preserve"> de chaussée. Elle comprend notamment :</w:t>
            </w:r>
          </w:p>
          <w:p w14:paraId="6D9091B2" w14:textId="77777777" w:rsidR="00FA5B52" w:rsidRPr="008C76D1" w:rsidRDefault="00FA5B52" w:rsidP="00192929">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5E323AD8"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480860F0"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poteaux et leur vibration ;</w:t>
            </w:r>
          </w:p>
          <w:p w14:paraId="047BA352"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poteaux ;</w:t>
            </w:r>
          </w:p>
          <w:p w14:paraId="163522E2"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0F880462" w14:textId="77777777" w:rsidR="00FA5B52" w:rsidRPr="008C76D1" w:rsidRDefault="00FA5B52" w:rsidP="00192929">
            <w:pPr>
              <w:rPr>
                <w:rFonts w:eastAsia="Calibri"/>
                <w:sz w:val="6"/>
                <w:szCs w:val="6"/>
              </w:rPr>
            </w:pPr>
          </w:p>
          <w:p w14:paraId="701CD3A1" w14:textId="545DBB92" w:rsidR="00FA5B52" w:rsidRPr="008C76D1" w:rsidRDefault="00FA5B52" w:rsidP="00192929">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1CEFB1E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288289C" w14:textId="77777777" w:rsidR="00FA5B52" w:rsidRPr="008C76D1" w:rsidRDefault="00FA5B52" w:rsidP="00FA5B52">
            <w:pPr>
              <w:jc w:val="center"/>
              <w:rPr>
                <w:lang w:val="fr-CM" w:eastAsia="fr-CM"/>
              </w:rPr>
            </w:pPr>
          </w:p>
        </w:tc>
      </w:tr>
      <w:tr w:rsidR="008C76D1" w:rsidRPr="008C76D1" w14:paraId="2F315C52" w14:textId="77777777" w:rsidTr="00CF3A17">
        <w:trPr>
          <w:trHeight w:val="590"/>
          <w:jc w:val="center"/>
        </w:trPr>
        <w:tc>
          <w:tcPr>
            <w:tcW w:w="1135" w:type="dxa"/>
            <w:shd w:val="clear" w:color="auto" w:fill="auto"/>
            <w:vAlign w:val="center"/>
            <w:hideMark/>
          </w:tcPr>
          <w:p w14:paraId="5E023F0D" w14:textId="77777777" w:rsidR="00FA5B52" w:rsidRPr="008C76D1" w:rsidRDefault="00FA5B52" w:rsidP="00FA5B52">
            <w:pPr>
              <w:jc w:val="center"/>
              <w:rPr>
                <w:lang w:val="fr-CM" w:eastAsia="fr-CM"/>
              </w:rPr>
            </w:pPr>
            <w:r w:rsidRPr="008C76D1">
              <w:rPr>
                <w:lang w:val="fr-CM" w:eastAsia="fr-CM"/>
              </w:rPr>
              <w:t>3.2</w:t>
            </w:r>
          </w:p>
        </w:tc>
        <w:tc>
          <w:tcPr>
            <w:tcW w:w="5244" w:type="dxa"/>
            <w:shd w:val="clear" w:color="auto" w:fill="auto"/>
            <w:vAlign w:val="center"/>
            <w:hideMark/>
          </w:tcPr>
          <w:p w14:paraId="1739BCD4" w14:textId="77777777" w:rsidR="00FA5B52" w:rsidRPr="008C76D1" w:rsidRDefault="00FA5B52" w:rsidP="00192929">
            <w:pPr>
              <w:jc w:val="both"/>
              <w:rPr>
                <w:lang w:val="fr-CM" w:eastAsia="fr-CM"/>
              </w:rPr>
            </w:pPr>
            <w:r w:rsidRPr="008C76D1">
              <w:rPr>
                <w:lang w:val="fr-CM" w:eastAsia="fr-CM"/>
              </w:rPr>
              <w:t xml:space="preserve">Maçonneries en agglos de 12 pour mur </w:t>
            </w:r>
            <w:proofErr w:type="spellStart"/>
            <w:r w:rsidRPr="008C76D1">
              <w:rPr>
                <w:lang w:val="fr-CM" w:eastAsia="fr-CM"/>
              </w:rPr>
              <w:t>rez</w:t>
            </w:r>
            <w:proofErr w:type="spellEnd"/>
            <w:r w:rsidRPr="008C76D1">
              <w:rPr>
                <w:lang w:val="fr-CM" w:eastAsia="fr-CM"/>
              </w:rPr>
              <w:t xml:space="preserve"> de chaussée</w:t>
            </w:r>
          </w:p>
          <w:p w14:paraId="1D0DC219" w14:textId="77777777" w:rsidR="00FA5B52" w:rsidRPr="008C76D1" w:rsidRDefault="00FA5B52" w:rsidP="00192929">
            <w:pPr>
              <w:jc w:val="both"/>
              <w:rPr>
                <w:rFonts w:eastAsia="Calibri"/>
                <w:sz w:val="22"/>
                <w:szCs w:val="22"/>
              </w:rPr>
            </w:pPr>
            <w:r w:rsidRPr="008C76D1">
              <w:rPr>
                <w:rFonts w:eastAsia="Calibri"/>
                <w:sz w:val="22"/>
                <w:szCs w:val="22"/>
              </w:rPr>
              <w:t xml:space="preserve">Ce prix rémunère au mètre carré, les murs en agglos de 12 élevés pour murs </w:t>
            </w:r>
            <w:proofErr w:type="spellStart"/>
            <w:r w:rsidRPr="008C76D1">
              <w:rPr>
                <w:lang w:val="fr-CM" w:eastAsia="fr-CM"/>
              </w:rPr>
              <w:t>rez</w:t>
            </w:r>
            <w:proofErr w:type="spellEnd"/>
            <w:r w:rsidRPr="008C76D1">
              <w:rPr>
                <w:lang w:val="fr-CM" w:eastAsia="fr-CM"/>
              </w:rPr>
              <w:t xml:space="preserve"> de chaussée</w:t>
            </w:r>
            <w:r w:rsidRPr="008C76D1">
              <w:rPr>
                <w:rFonts w:eastAsia="Calibri"/>
                <w:sz w:val="22"/>
                <w:szCs w:val="22"/>
              </w:rPr>
              <w:t>. Elle comprend notamment :</w:t>
            </w:r>
          </w:p>
          <w:p w14:paraId="33DBEB96"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16E99D4E"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12 ;        </w:t>
            </w:r>
          </w:p>
          <w:p w14:paraId="1B447B93"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2D457FC2"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5E4308A5"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CAF939B" w14:textId="77777777" w:rsidR="00FA5B52" w:rsidRPr="008C76D1" w:rsidRDefault="00FA5B52" w:rsidP="00192929">
            <w:pPr>
              <w:rPr>
                <w:rFonts w:eastAsia="Calibri"/>
                <w:sz w:val="2"/>
                <w:szCs w:val="2"/>
              </w:rPr>
            </w:pPr>
          </w:p>
          <w:p w14:paraId="06BE9035" w14:textId="77777777" w:rsidR="00FA5B52" w:rsidRPr="008C76D1" w:rsidRDefault="00FA5B52" w:rsidP="00192929">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57AEEE23"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CF286FC" w14:textId="77777777" w:rsidR="00FA5B52" w:rsidRPr="008C76D1" w:rsidRDefault="00FA5B52" w:rsidP="00FA5B52">
            <w:pPr>
              <w:jc w:val="center"/>
              <w:rPr>
                <w:lang w:val="fr-CM" w:eastAsia="fr-CM"/>
              </w:rPr>
            </w:pPr>
          </w:p>
        </w:tc>
      </w:tr>
      <w:tr w:rsidR="008C76D1" w:rsidRPr="008C76D1" w14:paraId="364FE8F2" w14:textId="77777777" w:rsidTr="00CF3A17">
        <w:trPr>
          <w:trHeight w:val="590"/>
          <w:jc w:val="center"/>
        </w:trPr>
        <w:tc>
          <w:tcPr>
            <w:tcW w:w="1135" w:type="dxa"/>
            <w:shd w:val="clear" w:color="auto" w:fill="auto"/>
            <w:vAlign w:val="center"/>
            <w:hideMark/>
          </w:tcPr>
          <w:p w14:paraId="13AF897D" w14:textId="77777777" w:rsidR="00FA5B52" w:rsidRPr="008C76D1" w:rsidRDefault="00FA5B52" w:rsidP="00FA5B52">
            <w:pPr>
              <w:jc w:val="center"/>
              <w:rPr>
                <w:lang w:val="fr-CM" w:eastAsia="fr-CM"/>
              </w:rPr>
            </w:pPr>
            <w:r w:rsidRPr="008C76D1">
              <w:rPr>
                <w:lang w:val="fr-CM" w:eastAsia="fr-CM"/>
              </w:rPr>
              <w:t>3.3</w:t>
            </w:r>
          </w:p>
        </w:tc>
        <w:tc>
          <w:tcPr>
            <w:tcW w:w="5244" w:type="dxa"/>
            <w:shd w:val="clear" w:color="auto" w:fill="auto"/>
            <w:vAlign w:val="center"/>
            <w:hideMark/>
          </w:tcPr>
          <w:p w14:paraId="503A2FC4" w14:textId="77777777" w:rsidR="00FA5B52" w:rsidRPr="008C76D1" w:rsidRDefault="00FA5B52" w:rsidP="00192929">
            <w:pPr>
              <w:jc w:val="both"/>
              <w:rPr>
                <w:lang w:val="fr-CM" w:eastAsia="fr-CM"/>
              </w:rPr>
            </w:pPr>
            <w:r w:rsidRPr="008C76D1">
              <w:rPr>
                <w:lang w:val="fr-CM" w:eastAsia="fr-CM"/>
              </w:rPr>
              <w:t xml:space="preserve">Maçonneries en agglos de 15 pour mur </w:t>
            </w:r>
            <w:proofErr w:type="spellStart"/>
            <w:r w:rsidRPr="008C76D1">
              <w:rPr>
                <w:lang w:val="fr-CM" w:eastAsia="fr-CM"/>
              </w:rPr>
              <w:t>rez</w:t>
            </w:r>
            <w:proofErr w:type="spellEnd"/>
            <w:r w:rsidRPr="008C76D1">
              <w:rPr>
                <w:lang w:val="fr-CM" w:eastAsia="fr-CM"/>
              </w:rPr>
              <w:t xml:space="preserve"> de chaussée</w:t>
            </w:r>
          </w:p>
          <w:p w14:paraId="6347443F" w14:textId="77777777" w:rsidR="00FA5B52" w:rsidRPr="008C76D1" w:rsidRDefault="00FA5B52" w:rsidP="00192929">
            <w:pPr>
              <w:jc w:val="both"/>
              <w:rPr>
                <w:rFonts w:eastAsia="Calibri"/>
                <w:sz w:val="22"/>
                <w:szCs w:val="22"/>
              </w:rPr>
            </w:pPr>
            <w:r w:rsidRPr="008C76D1">
              <w:rPr>
                <w:rFonts w:eastAsia="Calibri"/>
                <w:sz w:val="22"/>
                <w:szCs w:val="22"/>
              </w:rPr>
              <w:t>Ce prix rémunère au mètre carré, les murs en agglos de 15 x 20 x 40 élevés pour murs. Elle comprend notamment :</w:t>
            </w:r>
          </w:p>
          <w:p w14:paraId="4012211E"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128D5BE2"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15 x 20 x 40 ;        </w:t>
            </w:r>
          </w:p>
          <w:p w14:paraId="540ABABA"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3AAA524E" w14:textId="77777777" w:rsidR="00FA5B52" w:rsidRPr="008C76D1" w:rsidRDefault="00FA5B52" w:rsidP="00192929">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332440EB" w14:textId="77777777" w:rsidR="00FA5B52" w:rsidRPr="008C76D1" w:rsidRDefault="00FA5B52" w:rsidP="00192929">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lastRenderedPageBreak/>
              <w:t>La manutention des matériaux et du matériel à l’étage ;</w:t>
            </w:r>
          </w:p>
          <w:p w14:paraId="10DB5542" w14:textId="77777777" w:rsidR="00FA5B52" w:rsidRPr="008C76D1" w:rsidRDefault="00FA5B52" w:rsidP="00192929">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49628F4E" w14:textId="77777777" w:rsidR="00FA5B52" w:rsidRPr="008C76D1" w:rsidRDefault="00FA5B52" w:rsidP="00192929">
            <w:pPr>
              <w:rPr>
                <w:rFonts w:eastAsia="Calibri"/>
                <w:sz w:val="2"/>
                <w:szCs w:val="2"/>
              </w:rPr>
            </w:pPr>
          </w:p>
          <w:p w14:paraId="6520845E" w14:textId="17E2D580" w:rsidR="00FA5B52" w:rsidRPr="008C76D1" w:rsidRDefault="00FA5B52" w:rsidP="00192929">
            <w:pPr>
              <w:jc w:val="both"/>
              <w:rPr>
                <w:lang w:val="fr-CM" w:eastAsia="fr-CM"/>
              </w:rPr>
            </w:pPr>
            <w:r w:rsidRPr="008C76D1">
              <w:rPr>
                <w:rFonts w:eastAsia="Calibri"/>
                <w:b/>
                <w:sz w:val="22"/>
                <w:szCs w:val="22"/>
              </w:rPr>
              <w:t>Le mètre carré à ………………</w:t>
            </w:r>
            <w:r w:rsidR="008A0F12" w:rsidRPr="008C76D1">
              <w:rPr>
                <w:rFonts w:eastAsia="Calibri"/>
                <w:b/>
                <w:sz w:val="22"/>
                <w:szCs w:val="22"/>
              </w:rPr>
              <w:t xml:space="preserve"> Francs CFA</w:t>
            </w:r>
          </w:p>
        </w:tc>
        <w:tc>
          <w:tcPr>
            <w:tcW w:w="1351" w:type="dxa"/>
            <w:gridSpan w:val="2"/>
            <w:shd w:val="clear" w:color="auto" w:fill="auto"/>
            <w:vAlign w:val="center"/>
            <w:hideMark/>
          </w:tcPr>
          <w:p w14:paraId="2B82EC9B"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58BBC3B5" w14:textId="77777777" w:rsidR="00FA5B52" w:rsidRPr="008C76D1" w:rsidRDefault="00FA5B52" w:rsidP="00FA5B52">
            <w:pPr>
              <w:jc w:val="center"/>
              <w:rPr>
                <w:lang w:val="fr-CM" w:eastAsia="fr-CM"/>
              </w:rPr>
            </w:pPr>
          </w:p>
        </w:tc>
      </w:tr>
      <w:tr w:rsidR="008C76D1" w:rsidRPr="008C76D1" w14:paraId="68CC87E6" w14:textId="77777777" w:rsidTr="00CF3A17">
        <w:trPr>
          <w:trHeight w:val="590"/>
          <w:jc w:val="center"/>
        </w:trPr>
        <w:tc>
          <w:tcPr>
            <w:tcW w:w="1135" w:type="dxa"/>
            <w:shd w:val="clear" w:color="auto" w:fill="auto"/>
            <w:vAlign w:val="center"/>
            <w:hideMark/>
          </w:tcPr>
          <w:p w14:paraId="32A85EDC" w14:textId="77777777" w:rsidR="00FA5B52" w:rsidRPr="008C76D1" w:rsidRDefault="00FA5B52" w:rsidP="00FA5B52">
            <w:pPr>
              <w:jc w:val="center"/>
              <w:rPr>
                <w:lang w:val="fr-CM" w:eastAsia="fr-CM"/>
              </w:rPr>
            </w:pPr>
            <w:r w:rsidRPr="008C76D1">
              <w:rPr>
                <w:lang w:val="fr-CM" w:eastAsia="fr-CM"/>
              </w:rPr>
              <w:t>3.4</w:t>
            </w:r>
          </w:p>
        </w:tc>
        <w:tc>
          <w:tcPr>
            <w:tcW w:w="5244" w:type="dxa"/>
            <w:shd w:val="clear" w:color="auto" w:fill="auto"/>
            <w:hideMark/>
          </w:tcPr>
          <w:p w14:paraId="004BFAB0" w14:textId="77777777" w:rsidR="00FA5B52" w:rsidRPr="008C76D1" w:rsidRDefault="00FA5B52" w:rsidP="00324EF4">
            <w:pPr>
              <w:jc w:val="both"/>
              <w:rPr>
                <w:lang w:val="fr-CM" w:eastAsia="fr-CM"/>
              </w:rPr>
            </w:pPr>
            <w:r w:rsidRPr="008C76D1">
              <w:rPr>
                <w:lang w:val="fr-CM" w:eastAsia="fr-CM"/>
              </w:rPr>
              <w:t xml:space="preserve">BA dosé à 350 kg/m3 pour linteaux </w:t>
            </w:r>
            <w:proofErr w:type="spellStart"/>
            <w:r w:rsidRPr="008C76D1">
              <w:rPr>
                <w:lang w:val="fr-CM" w:eastAsia="fr-CM"/>
              </w:rPr>
              <w:t>rez</w:t>
            </w:r>
            <w:proofErr w:type="spellEnd"/>
            <w:r w:rsidRPr="008C76D1">
              <w:rPr>
                <w:lang w:val="fr-CM" w:eastAsia="fr-CM"/>
              </w:rPr>
              <w:t xml:space="preserve"> de chaussée sur ouvertures portes et fenêtres </w:t>
            </w:r>
          </w:p>
          <w:p w14:paraId="7DDCE077" w14:textId="77777777" w:rsidR="00FA5B52" w:rsidRPr="008C76D1" w:rsidRDefault="00FA5B52" w:rsidP="00324EF4">
            <w:pPr>
              <w:rPr>
                <w:rFonts w:eastAsia="Calibri"/>
                <w:sz w:val="22"/>
                <w:szCs w:val="22"/>
              </w:rPr>
            </w:pPr>
            <w:r w:rsidRPr="008C76D1">
              <w:rPr>
                <w:rFonts w:eastAsia="Calibri"/>
                <w:sz w:val="22"/>
                <w:szCs w:val="22"/>
              </w:rPr>
              <w:t>Ce prix rémunère au mètre cube, la quantité de béton armé coulée pour linteaux. Elle comprend notamment :</w:t>
            </w:r>
          </w:p>
          <w:p w14:paraId="1D9C2DB8"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B92B0B5"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1591C076"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coffrage, ferraillage, coulage des linteaux et leur vibration ;</w:t>
            </w:r>
          </w:p>
          <w:p w14:paraId="139124E5"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décoffrage des linteaux ;</w:t>
            </w:r>
          </w:p>
          <w:p w14:paraId="4241173E"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6258C40" w14:textId="77777777" w:rsidR="00FA5B52" w:rsidRPr="008C76D1" w:rsidRDefault="00FA5B52" w:rsidP="00324EF4">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79824E36" w14:textId="77777777" w:rsidR="00FA5B52" w:rsidRPr="008C76D1" w:rsidRDefault="00FA5B52" w:rsidP="00324EF4">
            <w:pPr>
              <w:rPr>
                <w:rFonts w:eastAsia="Calibri"/>
                <w:sz w:val="4"/>
                <w:szCs w:val="4"/>
              </w:rPr>
            </w:pPr>
          </w:p>
          <w:p w14:paraId="16FF5B17" w14:textId="77777777" w:rsidR="00FA5B52" w:rsidRPr="008C76D1" w:rsidRDefault="00FA5B52" w:rsidP="00324EF4">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5D56435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tcPr>
          <w:p w14:paraId="516347F6" w14:textId="77777777" w:rsidR="00FA5B52" w:rsidRPr="008C76D1" w:rsidRDefault="00FA5B52" w:rsidP="00FA5B52">
            <w:pPr>
              <w:jc w:val="center"/>
              <w:rPr>
                <w:lang w:val="fr-CM" w:eastAsia="fr-CM"/>
              </w:rPr>
            </w:pPr>
          </w:p>
        </w:tc>
      </w:tr>
      <w:tr w:rsidR="008C76D1" w:rsidRPr="008C76D1" w14:paraId="42E7E3D6" w14:textId="77777777" w:rsidTr="00CF3A17">
        <w:trPr>
          <w:trHeight w:val="590"/>
          <w:jc w:val="center"/>
        </w:trPr>
        <w:tc>
          <w:tcPr>
            <w:tcW w:w="1135" w:type="dxa"/>
            <w:shd w:val="clear" w:color="auto" w:fill="auto"/>
            <w:vAlign w:val="center"/>
            <w:hideMark/>
          </w:tcPr>
          <w:p w14:paraId="0986731A" w14:textId="77777777" w:rsidR="00FA5B52" w:rsidRPr="008C76D1" w:rsidRDefault="00FA5B52" w:rsidP="00FA5B52">
            <w:pPr>
              <w:jc w:val="center"/>
              <w:rPr>
                <w:lang w:val="fr-CM" w:eastAsia="fr-CM"/>
              </w:rPr>
            </w:pPr>
            <w:r w:rsidRPr="008C76D1">
              <w:rPr>
                <w:lang w:val="fr-CM" w:eastAsia="fr-CM"/>
              </w:rPr>
              <w:t>3.5</w:t>
            </w:r>
          </w:p>
        </w:tc>
        <w:tc>
          <w:tcPr>
            <w:tcW w:w="5244" w:type="dxa"/>
            <w:shd w:val="clear" w:color="auto" w:fill="auto"/>
            <w:vAlign w:val="center"/>
            <w:hideMark/>
          </w:tcPr>
          <w:p w14:paraId="05FA592E" w14:textId="77777777" w:rsidR="00FA5B52" w:rsidRPr="008C76D1" w:rsidRDefault="00FA5B52" w:rsidP="00B106AE">
            <w:pPr>
              <w:jc w:val="both"/>
              <w:rPr>
                <w:lang w:val="fr-CM" w:eastAsia="fr-CM"/>
              </w:rPr>
            </w:pPr>
            <w:r w:rsidRPr="008C76D1">
              <w:rPr>
                <w:lang w:val="fr-CM" w:eastAsia="fr-CM"/>
              </w:rPr>
              <w:t xml:space="preserve">Béton armé dosé à 350 kg/m3 pour poutres et toutes suggestions </w:t>
            </w:r>
          </w:p>
          <w:p w14:paraId="703BFE0B" w14:textId="77777777" w:rsidR="00FA5B52" w:rsidRPr="008C76D1" w:rsidRDefault="00FA5B52" w:rsidP="00B106AE">
            <w:pPr>
              <w:jc w:val="both"/>
              <w:rPr>
                <w:rFonts w:eastAsia="Calibri"/>
                <w:sz w:val="22"/>
                <w:szCs w:val="22"/>
              </w:rPr>
            </w:pPr>
            <w:r w:rsidRPr="008C76D1">
              <w:rPr>
                <w:rFonts w:eastAsia="Calibri"/>
                <w:sz w:val="22"/>
                <w:szCs w:val="22"/>
              </w:rPr>
              <w:t>Ce prix rémunère au mètre cube, la quantité de béton armé coulée pour poutres. Elle comprend notamment :</w:t>
            </w:r>
          </w:p>
          <w:p w14:paraId="488DDF03"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05B1490A"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7D4BBB07"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poutres leur vibration ;</w:t>
            </w:r>
          </w:p>
          <w:p w14:paraId="5D52F6CC"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poutres ;</w:t>
            </w:r>
          </w:p>
          <w:p w14:paraId="52D2E8AB"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0034CBEE" w14:textId="77777777" w:rsidR="00FA5B52" w:rsidRPr="008C76D1" w:rsidRDefault="00FA5B52" w:rsidP="00B106AE">
            <w:pPr>
              <w:jc w:val="both"/>
              <w:rPr>
                <w:rFonts w:eastAsia="Calibri"/>
                <w:sz w:val="2"/>
                <w:szCs w:val="2"/>
              </w:rPr>
            </w:pPr>
          </w:p>
          <w:p w14:paraId="04801AD8" w14:textId="77777777" w:rsidR="00FA5B52" w:rsidRPr="008C76D1" w:rsidRDefault="00FA5B52" w:rsidP="00B106AE">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4192787B"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2B24EEBF" w14:textId="77777777" w:rsidR="00FA5B52" w:rsidRPr="008C76D1" w:rsidRDefault="00FA5B52" w:rsidP="00FA5B52">
            <w:pPr>
              <w:jc w:val="center"/>
              <w:rPr>
                <w:lang w:val="fr-CM" w:eastAsia="fr-CM"/>
              </w:rPr>
            </w:pPr>
          </w:p>
        </w:tc>
      </w:tr>
      <w:tr w:rsidR="008C76D1" w:rsidRPr="008C76D1" w14:paraId="3317EEF9" w14:textId="77777777" w:rsidTr="00CF3A17">
        <w:trPr>
          <w:trHeight w:val="283"/>
          <w:jc w:val="center"/>
        </w:trPr>
        <w:tc>
          <w:tcPr>
            <w:tcW w:w="1135" w:type="dxa"/>
            <w:shd w:val="clear" w:color="auto" w:fill="auto"/>
            <w:vAlign w:val="center"/>
            <w:hideMark/>
          </w:tcPr>
          <w:p w14:paraId="551C6966" w14:textId="77777777" w:rsidR="00FA5B52" w:rsidRPr="008C76D1" w:rsidRDefault="00FA5B52" w:rsidP="00FA5B52">
            <w:pPr>
              <w:jc w:val="center"/>
              <w:rPr>
                <w:lang w:val="fr-CM" w:eastAsia="fr-CM"/>
              </w:rPr>
            </w:pPr>
            <w:r w:rsidRPr="008C76D1">
              <w:rPr>
                <w:lang w:val="fr-CM" w:eastAsia="fr-CM"/>
              </w:rPr>
              <w:t>3.6</w:t>
            </w:r>
          </w:p>
        </w:tc>
        <w:tc>
          <w:tcPr>
            <w:tcW w:w="5244" w:type="dxa"/>
            <w:shd w:val="clear" w:color="auto" w:fill="auto"/>
            <w:vAlign w:val="center"/>
            <w:hideMark/>
          </w:tcPr>
          <w:p w14:paraId="3E045408" w14:textId="77777777" w:rsidR="00FA5B52" w:rsidRPr="008C76D1" w:rsidRDefault="00FA5B52" w:rsidP="00B106AE">
            <w:pPr>
              <w:jc w:val="both"/>
              <w:rPr>
                <w:lang w:val="fr-CM" w:eastAsia="fr-CM"/>
              </w:rPr>
            </w:pPr>
            <w:r w:rsidRPr="008C76D1">
              <w:rPr>
                <w:lang w:val="fr-CM" w:eastAsia="fr-CM"/>
              </w:rPr>
              <w:t xml:space="preserve">Poutres métalliques profilé HEB 400 y compris toutes sujétions d'assemblage et de liaison avec les poteaux en béton armé </w:t>
            </w:r>
          </w:p>
          <w:p w14:paraId="471898EA" w14:textId="77777777" w:rsidR="00FA5B52" w:rsidRPr="008C76D1" w:rsidRDefault="00FA5B52" w:rsidP="00B106AE">
            <w:pPr>
              <w:jc w:val="both"/>
              <w:rPr>
                <w:sz w:val="22"/>
                <w:szCs w:val="22"/>
              </w:rPr>
            </w:pPr>
            <w:r w:rsidRPr="008C76D1">
              <w:rPr>
                <w:rFonts w:eastAsia="Calibri"/>
                <w:sz w:val="22"/>
                <w:szCs w:val="22"/>
              </w:rPr>
              <w:t xml:space="preserve">Ce prix </w:t>
            </w:r>
            <w:r w:rsidRPr="008C76D1">
              <w:rPr>
                <w:sz w:val="22"/>
                <w:szCs w:val="22"/>
              </w:rPr>
              <w:t>rémunère au kilogramme, la charge des</w:t>
            </w:r>
            <w:r w:rsidRPr="008C76D1">
              <w:rPr>
                <w:sz w:val="22"/>
                <w:szCs w:val="22"/>
                <w:lang w:val="fr-CM" w:eastAsia="fr-CM"/>
              </w:rPr>
              <w:t xml:space="preserve"> Poutres métalliques profilé HEB 400.</w:t>
            </w:r>
            <w:r w:rsidRPr="008C76D1">
              <w:rPr>
                <w:sz w:val="22"/>
                <w:szCs w:val="22"/>
              </w:rPr>
              <w:t xml:space="preserve"> Elle comprend notamment :</w:t>
            </w:r>
          </w:p>
          <w:p w14:paraId="15AF12F7" w14:textId="77777777" w:rsidR="00FA5B52" w:rsidRPr="008C76D1" w:rsidRDefault="00FA5B52" w:rsidP="00B106AE">
            <w:pPr>
              <w:numPr>
                <w:ilvl w:val="0"/>
                <w:numId w:val="156"/>
              </w:numPr>
              <w:tabs>
                <w:tab w:val="left" w:pos="924"/>
              </w:tabs>
              <w:suppressAutoHyphens w:val="0"/>
              <w:autoSpaceDN/>
              <w:ind w:left="0" w:firstLine="782"/>
              <w:jc w:val="both"/>
              <w:textAlignment w:val="auto"/>
              <w:rPr>
                <w:sz w:val="22"/>
                <w:szCs w:val="22"/>
              </w:rPr>
            </w:pPr>
            <w:r w:rsidRPr="008C76D1">
              <w:rPr>
                <w:sz w:val="22"/>
                <w:szCs w:val="22"/>
              </w:rPr>
              <w:t xml:space="preserve">L’assemblage des </w:t>
            </w:r>
            <w:r w:rsidRPr="008C76D1">
              <w:rPr>
                <w:sz w:val="22"/>
                <w:szCs w:val="22"/>
                <w:lang w:eastAsia="fr-CM"/>
              </w:rPr>
              <w:t>p</w:t>
            </w:r>
            <w:r w:rsidRPr="008C76D1">
              <w:rPr>
                <w:sz w:val="22"/>
                <w:szCs w:val="22"/>
                <w:lang w:val="fr-CM" w:eastAsia="fr-CM"/>
              </w:rPr>
              <w:t xml:space="preserve">outres métalliques profilé HEB 400 </w:t>
            </w:r>
            <w:r w:rsidRPr="008C76D1">
              <w:rPr>
                <w:sz w:val="22"/>
                <w:szCs w:val="22"/>
              </w:rPr>
              <w:t>adaptées ;</w:t>
            </w:r>
          </w:p>
          <w:p w14:paraId="78774BEB" w14:textId="77777777" w:rsidR="00FA5B52" w:rsidRPr="008C76D1" w:rsidRDefault="00FA5B52" w:rsidP="00B106AE">
            <w:pPr>
              <w:numPr>
                <w:ilvl w:val="0"/>
                <w:numId w:val="156"/>
              </w:numPr>
              <w:tabs>
                <w:tab w:val="left" w:pos="924"/>
              </w:tabs>
              <w:suppressAutoHyphens w:val="0"/>
              <w:autoSpaceDN/>
              <w:ind w:left="0" w:firstLine="782"/>
              <w:jc w:val="both"/>
              <w:textAlignment w:val="auto"/>
              <w:rPr>
                <w:sz w:val="22"/>
                <w:szCs w:val="22"/>
              </w:rPr>
            </w:pPr>
            <w:r w:rsidRPr="008C76D1">
              <w:rPr>
                <w:sz w:val="22"/>
                <w:szCs w:val="22"/>
              </w:rPr>
              <w:t>La fixation des règles aux emplacements prévus ;</w:t>
            </w:r>
          </w:p>
          <w:p w14:paraId="13A86D6F" w14:textId="77777777" w:rsidR="00FA5B52" w:rsidRPr="008C76D1" w:rsidRDefault="00FA5B52" w:rsidP="00B106AE">
            <w:pPr>
              <w:numPr>
                <w:ilvl w:val="0"/>
                <w:numId w:val="156"/>
              </w:numPr>
              <w:tabs>
                <w:tab w:val="left" w:pos="924"/>
              </w:tabs>
              <w:suppressAutoHyphens w:val="0"/>
              <w:autoSpaceDN/>
              <w:ind w:left="0" w:firstLine="782"/>
              <w:jc w:val="both"/>
              <w:textAlignment w:val="auto"/>
              <w:rPr>
                <w:sz w:val="22"/>
                <w:szCs w:val="22"/>
              </w:rPr>
            </w:pPr>
            <w:r w:rsidRPr="008C76D1">
              <w:rPr>
                <w:sz w:val="22"/>
                <w:szCs w:val="22"/>
              </w:rPr>
              <w:t>Toutes autres sujétions.</w:t>
            </w:r>
          </w:p>
          <w:p w14:paraId="3F7B06ED" w14:textId="0583F478" w:rsidR="00FA5B52" w:rsidRPr="008C76D1" w:rsidRDefault="00FA5B52" w:rsidP="00B106AE">
            <w:pPr>
              <w:jc w:val="both"/>
              <w:rPr>
                <w:lang w:val="fr-CM" w:eastAsia="fr-CM"/>
              </w:rPr>
            </w:pPr>
            <w:r w:rsidRPr="008C76D1">
              <w:rPr>
                <w:b/>
              </w:rPr>
              <w:t>Le kilogramme à …………francs CFA</w:t>
            </w:r>
          </w:p>
        </w:tc>
        <w:tc>
          <w:tcPr>
            <w:tcW w:w="1351" w:type="dxa"/>
            <w:gridSpan w:val="2"/>
            <w:shd w:val="clear" w:color="auto" w:fill="auto"/>
            <w:vAlign w:val="center"/>
            <w:hideMark/>
          </w:tcPr>
          <w:p w14:paraId="6DC59680" w14:textId="77777777" w:rsidR="00FA5B52" w:rsidRPr="008C76D1" w:rsidRDefault="00FA5B52" w:rsidP="00FA5B52">
            <w:pPr>
              <w:jc w:val="center"/>
              <w:rPr>
                <w:lang w:val="fr-CM" w:eastAsia="fr-CM"/>
              </w:rPr>
            </w:pPr>
            <w:r w:rsidRPr="008C76D1">
              <w:rPr>
                <w:lang w:val="fr-CM" w:eastAsia="fr-CM"/>
              </w:rPr>
              <w:t>Kg</w:t>
            </w:r>
          </w:p>
        </w:tc>
        <w:tc>
          <w:tcPr>
            <w:tcW w:w="2760" w:type="dxa"/>
            <w:gridSpan w:val="4"/>
            <w:shd w:val="clear" w:color="auto" w:fill="auto"/>
            <w:vAlign w:val="center"/>
          </w:tcPr>
          <w:p w14:paraId="502B95A0" w14:textId="77777777" w:rsidR="00FA5B52" w:rsidRPr="008C76D1" w:rsidRDefault="00FA5B52" w:rsidP="00FA5B52">
            <w:pPr>
              <w:jc w:val="center"/>
              <w:rPr>
                <w:lang w:val="fr-CM" w:eastAsia="fr-CM"/>
              </w:rPr>
            </w:pPr>
          </w:p>
        </w:tc>
      </w:tr>
      <w:tr w:rsidR="008C76D1" w:rsidRPr="008C76D1" w14:paraId="0A72BD73" w14:textId="77777777" w:rsidTr="00CF3A17">
        <w:trPr>
          <w:trHeight w:val="590"/>
          <w:jc w:val="center"/>
        </w:trPr>
        <w:tc>
          <w:tcPr>
            <w:tcW w:w="1135" w:type="dxa"/>
            <w:shd w:val="clear" w:color="auto" w:fill="auto"/>
            <w:vAlign w:val="center"/>
            <w:hideMark/>
          </w:tcPr>
          <w:p w14:paraId="383783C0" w14:textId="77777777" w:rsidR="00FA5B52" w:rsidRPr="008C76D1" w:rsidRDefault="00FA5B52" w:rsidP="00FA5B52">
            <w:pPr>
              <w:jc w:val="center"/>
              <w:rPr>
                <w:lang w:val="fr-CM" w:eastAsia="fr-CM"/>
              </w:rPr>
            </w:pPr>
            <w:r w:rsidRPr="008C76D1">
              <w:rPr>
                <w:lang w:val="fr-CM" w:eastAsia="fr-CM"/>
              </w:rPr>
              <w:t>3.7</w:t>
            </w:r>
          </w:p>
        </w:tc>
        <w:tc>
          <w:tcPr>
            <w:tcW w:w="5244" w:type="dxa"/>
            <w:shd w:val="clear" w:color="auto" w:fill="auto"/>
            <w:vAlign w:val="center"/>
            <w:hideMark/>
          </w:tcPr>
          <w:p w14:paraId="44C6268E" w14:textId="77777777" w:rsidR="00FA5B52" w:rsidRPr="008C76D1" w:rsidRDefault="00FA5B52" w:rsidP="00B106AE">
            <w:pPr>
              <w:jc w:val="both"/>
              <w:rPr>
                <w:lang w:val="fr-CM" w:eastAsia="fr-CM"/>
              </w:rPr>
            </w:pPr>
            <w:r w:rsidRPr="008C76D1">
              <w:rPr>
                <w:lang w:val="fr-CM" w:eastAsia="fr-CM"/>
              </w:rPr>
              <w:t xml:space="preserve">BA hydrofugé dosé à 350 kg/m3 pour plancher à dalle pleine </w:t>
            </w:r>
            <w:proofErr w:type="spellStart"/>
            <w:r w:rsidRPr="008C76D1">
              <w:rPr>
                <w:lang w:val="fr-CM" w:eastAsia="fr-CM"/>
              </w:rPr>
              <w:t>ep</w:t>
            </w:r>
            <w:proofErr w:type="spellEnd"/>
            <w:r w:rsidRPr="008C76D1">
              <w:rPr>
                <w:lang w:val="fr-CM" w:eastAsia="fr-CM"/>
              </w:rPr>
              <w:t xml:space="preserve"> de 12 cm</w:t>
            </w:r>
          </w:p>
          <w:p w14:paraId="00C1EC35" w14:textId="77777777" w:rsidR="00FA5B52" w:rsidRPr="008C76D1" w:rsidRDefault="00FA5B52" w:rsidP="00B106AE">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plancher à dalle pleine</w:t>
            </w:r>
            <w:r w:rsidRPr="008C76D1">
              <w:rPr>
                <w:rFonts w:eastAsia="Calibri"/>
                <w:sz w:val="22"/>
                <w:szCs w:val="22"/>
              </w:rPr>
              <w:t>. Elle comprend notamment :</w:t>
            </w:r>
          </w:p>
          <w:p w14:paraId="2A8F5FD5"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595C3928"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4209A383"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06D2B102"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plancher</w:t>
            </w:r>
            <w:r w:rsidRPr="008C76D1">
              <w:rPr>
                <w:rFonts w:eastAsia="Calibri"/>
                <w:sz w:val="22"/>
                <w:szCs w:val="22"/>
              </w:rPr>
              <w:t xml:space="preserve"> ;</w:t>
            </w:r>
          </w:p>
          <w:p w14:paraId="5BDD5A17"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5D5FF51" w14:textId="77777777" w:rsidR="00FA5B52" w:rsidRPr="008C76D1" w:rsidRDefault="00FA5B52" w:rsidP="00B106A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0DB0B3E6" w14:textId="77777777" w:rsidR="00FA5B52" w:rsidRPr="008C76D1" w:rsidRDefault="00FA5B52" w:rsidP="00B106AE">
            <w:pPr>
              <w:rPr>
                <w:rFonts w:eastAsia="Calibri"/>
                <w:sz w:val="2"/>
                <w:szCs w:val="2"/>
              </w:rPr>
            </w:pPr>
          </w:p>
          <w:p w14:paraId="4EF2407E" w14:textId="77777777" w:rsidR="00FA5B52" w:rsidRPr="008C76D1" w:rsidRDefault="00FA5B52" w:rsidP="00B106AE">
            <w:pPr>
              <w:jc w:val="both"/>
              <w:rPr>
                <w:lang w:val="fr-CM" w:eastAsia="fr-CM"/>
              </w:rPr>
            </w:pPr>
            <w:r w:rsidRPr="008C76D1">
              <w:rPr>
                <w:rFonts w:eastAsia="Calibri"/>
                <w:b/>
                <w:sz w:val="22"/>
                <w:szCs w:val="22"/>
              </w:rPr>
              <w:lastRenderedPageBreak/>
              <w:t>Le mètre cube à …………………………Francs CFA</w:t>
            </w:r>
          </w:p>
          <w:p w14:paraId="3EA0F59E" w14:textId="77777777" w:rsidR="00FA5B52" w:rsidRPr="008C76D1" w:rsidRDefault="00FA5B52" w:rsidP="00B106AE">
            <w:pPr>
              <w:jc w:val="both"/>
              <w:rPr>
                <w:lang w:val="fr-CM" w:eastAsia="fr-CM"/>
              </w:rPr>
            </w:pPr>
          </w:p>
        </w:tc>
        <w:tc>
          <w:tcPr>
            <w:tcW w:w="1351" w:type="dxa"/>
            <w:gridSpan w:val="2"/>
            <w:shd w:val="clear" w:color="auto" w:fill="auto"/>
            <w:vAlign w:val="center"/>
            <w:hideMark/>
          </w:tcPr>
          <w:p w14:paraId="3FFB920E"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311EECE4" w14:textId="77777777" w:rsidR="00FA5B52" w:rsidRPr="008C76D1" w:rsidRDefault="00FA5B52" w:rsidP="00FA5B52">
            <w:pPr>
              <w:jc w:val="center"/>
              <w:rPr>
                <w:lang w:val="fr-CM" w:eastAsia="fr-CM"/>
              </w:rPr>
            </w:pPr>
          </w:p>
        </w:tc>
      </w:tr>
      <w:tr w:rsidR="008C76D1" w:rsidRPr="008C76D1" w14:paraId="59569ADD" w14:textId="77777777" w:rsidTr="00CF3A17">
        <w:trPr>
          <w:trHeight w:val="590"/>
          <w:jc w:val="center"/>
        </w:trPr>
        <w:tc>
          <w:tcPr>
            <w:tcW w:w="1135" w:type="dxa"/>
            <w:shd w:val="clear" w:color="auto" w:fill="auto"/>
            <w:vAlign w:val="center"/>
            <w:hideMark/>
          </w:tcPr>
          <w:p w14:paraId="6EDA975A" w14:textId="77777777" w:rsidR="00FA5B52" w:rsidRPr="008C76D1" w:rsidRDefault="00FA5B52" w:rsidP="00FA5B52">
            <w:pPr>
              <w:jc w:val="center"/>
              <w:rPr>
                <w:lang w:val="fr-CM" w:eastAsia="fr-CM"/>
              </w:rPr>
            </w:pPr>
            <w:r w:rsidRPr="008C76D1">
              <w:rPr>
                <w:lang w:val="fr-CM" w:eastAsia="fr-CM"/>
              </w:rPr>
              <w:t>3.8</w:t>
            </w:r>
          </w:p>
        </w:tc>
        <w:tc>
          <w:tcPr>
            <w:tcW w:w="5244" w:type="dxa"/>
            <w:shd w:val="clear" w:color="auto" w:fill="auto"/>
            <w:vAlign w:val="center"/>
            <w:hideMark/>
          </w:tcPr>
          <w:p w14:paraId="52ED48D6" w14:textId="77777777" w:rsidR="00FA5B52" w:rsidRPr="008C76D1" w:rsidRDefault="00FA5B52" w:rsidP="00B106AE">
            <w:pPr>
              <w:jc w:val="both"/>
              <w:rPr>
                <w:lang w:val="fr-CM" w:eastAsia="fr-CM"/>
              </w:rPr>
            </w:pPr>
            <w:r w:rsidRPr="008C76D1">
              <w:rPr>
                <w:lang w:val="fr-CM" w:eastAsia="fr-CM"/>
              </w:rPr>
              <w:t xml:space="preserve">Béton armé dosé à 350 kg/m3 pour Escalier et toutes suggestions </w:t>
            </w:r>
          </w:p>
          <w:p w14:paraId="74101E5E" w14:textId="77777777" w:rsidR="00FA5B52" w:rsidRPr="008C76D1" w:rsidRDefault="00FA5B52" w:rsidP="00B106AE">
            <w:pPr>
              <w:jc w:val="both"/>
              <w:rPr>
                <w:rFonts w:eastAsia="Calibri"/>
                <w:sz w:val="22"/>
                <w:szCs w:val="22"/>
              </w:rPr>
            </w:pPr>
            <w:r w:rsidRPr="008C76D1">
              <w:rPr>
                <w:rFonts w:eastAsia="Calibri"/>
                <w:sz w:val="22"/>
                <w:szCs w:val="22"/>
              </w:rPr>
              <w:t>Ce prix rémunère au mètre cube, la quantité de béton armé coulée pour escaliers. Elle comprend notamment :</w:t>
            </w:r>
          </w:p>
          <w:p w14:paraId="2969FA2E"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1AF7E44"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248BE274"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escaliers et leur vibration ;</w:t>
            </w:r>
          </w:p>
          <w:p w14:paraId="257B3743"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escaliers ;</w:t>
            </w:r>
          </w:p>
          <w:p w14:paraId="0303C4E2"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2A4C6C7" w14:textId="77777777" w:rsidR="00FA5B52" w:rsidRPr="008C76D1" w:rsidRDefault="00FA5B52" w:rsidP="00B106AE">
            <w:pPr>
              <w:rPr>
                <w:rFonts w:eastAsia="Calibri"/>
                <w:sz w:val="2"/>
                <w:szCs w:val="2"/>
              </w:rPr>
            </w:pPr>
          </w:p>
          <w:p w14:paraId="466A8E5F" w14:textId="14EB2DC9" w:rsidR="00FA5B52" w:rsidRPr="008C76D1" w:rsidRDefault="00FA5B52" w:rsidP="00B106AE">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00E4A756"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5EF43308" w14:textId="77777777" w:rsidR="00FA5B52" w:rsidRPr="008C76D1" w:rsidRDefault="00FA5B52" w:rsidP="00FA5B52">
            <w:pPr>
              <w:jc w:val="center"/>
              <w:rPr>
                <w:lang w:val="fr-CM" w:eastAsia="fr-CM"/>
              </w:rPr>
            </w:pPr>
          </w:p>
        </w:tc>
      </w:tr>
      <w:tr w:rsidR="008C76D1" w:rsidRPr="008C76D1" w14:paraId="1C6BEB3E" w14:textId="77777777" w:rsidTr="00CF3A17">
        <w:trPr>
          <w:trHeight w:val="590"/>
          <w:jc w:val="center"/>
        </w:trPr>
        <w:tc>
          <w:tcPr>
            <w:tcW w:w="1135" w:type="dxa"/>
            <w:shd w:val="clear" w:color="auto" w:fill="auto"/>
            <w:vAlign w:val="center"/>
            <w:hideMark/>
          </w:tcPr>
          <w:p w14:paraId="6A7FF73C" w14:textId="77777777" w:rsidR="00FA5B52" w:rsidRPr="008C76D1" w:rsidRDefault="00FA5B52" w:rsidP="00FA5B52">
            <w:pPr>
              <w:jc w:val="center"/>
              <w:rPr>
                <w:lang w:val="fr-CM" w:eastAsia="fr-CM"/>
              </w:rPr>
            </w:pPr>
            <w:r w:rsidRPr="008C76D1">
              <w:rPr>
                <w:lang w:val="fr-CM" w:eastAsia="fr-CM"/>
              </w:rPr>
              <w:t>3.9</w:t>
            </w:r>
          </w:p>
        </w:tc>
        <w:tc>
          <w:tcPr>
            <w:tcW w:w="5244" w:type="dxa"/>
            <w:shd w:val="clear" w:color="auto" w:fill="auto"/>
            <w:vAlign w:val="center"/>
            <w:hideMark/>
          </w:tcPr>
          <w:p w14:paraId="4A3CA8AA" w14:textId="77777777" w:rsidR="00FA5B52" w:rsidRPr="008C76D1" w:rsidRDefault="00FA5B52" w:rsidP="00B106AE">
            <w:pPr>
              <w:jc w:val="both"/>
              <w:rPr>
                <w:lang w:val="fr-CM" w:eastAsia="fr-CM"/>
              </w:rPr>
            </w:pPr>
            <w:r w:rsidRPr="008C76D1">
              <w:rPr>
                <w:lang w:val="fr-CM" w:eastAsia="fr-CM"/>
              </w:rPr>
              <w:t>Enduit au mortier de ciment dosé à 400 kg/m3 sur murs intérieurs et extérieurs et toute suggestions</w:t>
            </w:r>
          </w:p>
          <w:p w14:paraId="141F62DE" w14:textId="77777777" w:rsidR="00FA5B52" w:rsidRPr="008C76D1" w:rsidRDefault="00FA5B52" w:rsidP="00B106AE">
            <w:pPr>
              <w:jc w:val="both"/>
              <w:rPr>
                <w:rFonts w:eastAsia="Calibri"/>
                <w:sz w:val="22"/>
                <w:szCs w:val="22"/>
              </w:rPr>
            </w:pPr>
            <w:r w:rsidRPr="008C76D1">
              <w:rPr>
                <w:rFonts w:eastAsia="Calibri"/>
                <w:sz w:val="22"/>
                <w:szCs w:val="22"/>
              </w:rPr>
              <w:t>Ce prix rémunère au mètre carré, la surface de murs intérieurs et extérieurs enduits. Elle comprend notamment :</w:t>
            </w:r>
          </w:p>
          <w:p w14:paraId="1320A1B6"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d’enduit ;</w:t>
            </w:r>
          </w:p>
          <w:p w14:paraId="65E88C65"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255EF142"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465A4067"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0F657794"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42A9192B"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C376D7F" w14:textId="77777777" w:rsidR="00FA5B52" w:rsidRPr="008C76D1" w:rsidRDefault="00FA5B52" w:rsidP="00B106AE">
            <w:pPr>
              <w:jc w:val="both"/>
              <w:rPr>
                <w:rFonts w:eastAsia="Calibri"/>
                <w:sz w:val="2"/>
                <w:szCs w:val="2"/>
              </w:rPr>
            </w:pPr>
          </w:p>
          <w:p w14:paraId="25708A0A" w14:textId="07BAE3E3" w:rsidR="00FA5B52" w:rsidRPr="008C76D1" w:rsidRDefault="00FA5B52" w:rsidP="00B106AE">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696C607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7DBED12F" w14:textId="77777777" w:rsidR="00FA5B52" w:rsidRPr="008C76D1" w:rsidRDefault="00FA5B52" w:rsidP="00FA5B52">
            <w:pPr>
              <w:jc w:val="center"/>
              <w:rPr>
                <w:lang w:val="fr-CM" w:eastAsia="fr-CM"/>
              </w:rPr>
            </w:pPr>
          </w:p>
        </w:tc>
      </w:tr>
      <w:tr w:rsidR="008C76D1" w:rsidRPr="008C76D1" w14:paraId="14EF40D0" w14:textId="77777777" w:rsidTr="00CF3A17">
        <w:trPr>
          <w:trHeight w:val="590"/>
          <w:jc w:val="center"/>
        </w:trPr>
        <w:tc>
          <w:tcPr>
            <w:tcW w:w="1135" w:type="dxa"/>
            <w:shd w:val="clear" w:color="auto" w:fill="auto"/>
            <w:vAlign w:val="center"/>
            <w:hideMark/>
          </w:tcPr>
          <w:p w14:paraId="732C640A" w14:textId="77777777" w:rsidR="00FA5B52" w:rsidRPr="008C76D1" w:rsidRDefault="00FA5B52" w:rsidP="00FA5B52">
            <w:pPr>
              <w:jc w:val="center"/>
              <w:rPr>
                <w:lang w:val="fr-CM" w:eastAsia="fr-CM"/>
              </w:rPr>
            </w:pPr>
            <w:r w:rsidRPr="008C76D1">
              <w:rPr>
                <w:lang w:val="fr-CM" w:eastAsia="fr-CM"/>
              </w:rPr>
              <w:t>3.10</w:t>
            </w:r>
          </w:p>
        </w:tc>
        <w:tc>
          <w:tcPr>
            <w:tcW w:w="5244" w:type="dxa"/>
            <w:shd w:val="clear" w:color="auto" w:fill="auto"/>
            <w:hideMark/>
          </w:tcPr>
          <w:p w14:paraId="0906CE85" w14:textId="77777777" w:rsidR="00FA5B52" w:rsidRPr="008C76D1" w:rsidRDefault="00FA5B52" w:rsidP="00B106AE">
            <w:pPr>
              <w:jc w:val="both"/>
              <w:rPr>
                <w:lang w:val="fr-CM" w:eastAsia="fr-CM"/>
              </w:rPr>
            </w:pPr>
            <w:r w:rsidRPr="008C76D1">
              <w:rPr>
                <w:lang w:val="fr-CM" w:eastAsia="fr-CM"/>
              </w:rPr>
              <w:t xml:space="preserve">Enduit au mortier de ciment dosé à 400kg/m3 sur murs de soubassement et toutes suggestions </w:t>
            </w:r>
          </w:p>
          <w:p w14:paraId="652D7398" w14:textId="77777777" w:rsidR="00FA5B52" w:rsidRPr="008C76D1" w:rsidRDefault="00FA5B52" w:rsidP="00B106AE">
            <w:pPr>
              <w:jc w:val="both"/>
              <w:rPr>
                <w:rFonts w:eastAsia="Calibri"/>
                <w:sz w:val="22"/>
                <w:szCs w:val="22"/>
              </w:rPr>
            </w:pPr>
            <w:r w:rsidRPr="008C76D1">
              <w:rPr>
                <w:rFonts w:eastAsia="Calibri"/>
                <w:sz w:val="22"/>
                <w:szCs w:val="22"/>
              </w:rPr>
              <w:t xml:space="preserve">Ce prix rémunère au mètre carré, la surface sur murs </w:t>
            </w:r>
            <w:r w:rsidRPr="008C76D1">
              <w:rPr>
                <w:sz w:val="22"/>
                <w:szCs w:val="22"/>
                <w:lang w:val="fr-CM" w:eastAsia="fr-CM"/>
              </w:rPr>
              <w:t>de soubassement</w:t>
            </w:r>
            <w:r w:rsidRPr="008C76D1">
              <w:rPr>
                <w:rFonts w:eastAsia="Calibri"/>
                <w:sz w:val="22"/>
                <w:szCs w:val="22"/>
              </w:rPr>
              <w:t xml:space="preserve"> enduits. Elle comprend notamment :</w:t>
            </w:r>
          </w:p>
          <w:p w14:paraId="1BB87FAA"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10065063"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5D469F35"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7956ABC3"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0D084D2E"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1285A293"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BBA921B" w14:textId="77777777" w:rsidR="00FA5B52" w:rsidRPr="008C76D1" w:rsidRDefault="00FA5B52" w:rsidP="00B106AE">
            <w:pPr>
              <w:jc w:val="both"/>
              <w:rPr>
                <w:rFonts w:eastAsia="Calibri"/>
                <w:sz w:val="2"/>
                <w:szCs w:val="2"/>
              </w:rPr>
            </w:pPr>
          </w:p>
          <w:p w14:paraId="2F83F232" w14:textId="77777777" w:rsidR="00FA5B52" w:rsidRPr="008C76D1" w:rsidRDefault="00FA5B52" w:rsidP="00B106AE">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73EF409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C8D547E" w14:textId="77777777" w:rsidR="00FA5B52" w:rsidRPr="008C76D1" w:rsidRDefault="00FA5B52" w:rsidP="00FA5B52">
            <w:pPr>
              <w:jc w:val="center"/>
              <w:rPr>
                <w:lang w:val="fr-CM" w:eastAsia="fr-CM"/>
              </w:rPr>
            </w:pPr>
          </w:p>
        </w:tc>
      </w:tr>
      <w:tr w:rsidR="008C76D1" w:rsidRPr="008C76D1" w14:paraId="7341DE28" w14:textId="77777777" w:rsidTr="00CF3A17">
        <w:trPr>
          <w:trHeight w:val="590"/>
          <w:jc w:val="center"/>
        </w:trPr>
        <w:tc>
          <w:tcPr>
            <w:tcW w:w="1135" w:type="dxa"/>
            <w:shd w:val="clear" w:color="auto" w:fill="auto"/>
            <w:vAlign w:val="center"/>
            <w:hideMark/>
          </w:tcPr>
          <w:p w14:paraId="399639A3" w14:textId="77777777" w:rsidR="00FA5B52" w:rsidRPr="008C76D1" w:rsidRDefault="00FA5B52" w:rsidP="00FA5B52">
            <w:pPr>
              <w:jc w:val="center"/>
              <w:rPr>
                <w:lang w:val="fr-CM" w:eastAsia="fr-CM"/>
              </w:rPr>
            </w:pPr>
            <w:r w:rsidRPr="008C76D1">
              <w:rPr>
                <w:lang w:val="fr-CM" w:eastAsia="fr-CM"/>
              </w:rPr>
              <w:t>3.11</w:t>
            </w:r>
          </w:p>
        </w:tc>
        <w:tc>
          <w:tcPr>
            <w:tcW w:w="5244" w:type="dxa"/>
            <w:shd w:val="clear" w:color="auto" w:fill="auto"/>
            <w:vAlign w:val="center"/>
            <w:hideMark/>
          </w:tcPr>
          <w:p w14:paraId="532E0665" w14:textId="77777777" w:rsidR="00FA5B52" w:rsidRPr="008C76D1" w:rsidRDefault="00FA5B52" w:rsidP="00B106AE">
            <w:pPr>
              <w:jc w:val="both"/>
              <w:rPr>
                <w:lang w:val="fr-CM" w:eastAsia="fr-CM"/>
              </w:rPr>
            </w:pPr>
            <w:r w:rsidRPr="008C76D1">
              <w:rPr>
                <w:lang w:val="fr-CM" w:eastAsia="fr-CM"/>
              </w:rPr>
              <w:t>Enduit sous plancher au mortier de ciment dosé à 400 kg/m3</w:t>
            </w:r>
          </w:p>
          <w:p w14:paraId="27B824EA" w14:textId="77777777" w:rsidR="00FA5B52" w:rsidRPr="008C76D1" w:rsidRDefault="00FA5B52" w:rsidP="00B106AE">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 xml:space="preserve">sous plancher </w:t>
            </w:r>
            <w:r w:rsidRPr="008C76D1">
              <w:rPr>
                <w:rFonts w:eastAsia="Calibri"/>
                <w:sz w:val="22"/>
                <w:szCs w:val="22"/>
              </w:rPr>
              <w:t>enduit. Elle comprend notamment :</w:t>
            </w:r>
          </w:p>
          <w:p w14:paraId="5E6CDEC7"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11AB53DC"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74BCD10C"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0AACA70F"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confection du mortier d’enduit et l’application des trois (03) couches constitutives du corps d’enduit, </w:t>
            </w:r>
            <w:r w:rsidRPr="008C76D1">
              <w:rPr>
                <w:rFonts w:eastAsia="Calibri"/>
                <w:sz w:val="22"/>
                <w:szCs w:val="22"/>
              </w:rPr>
              <w:lastRenderedPageBreak/>
              <w:t>selon le CCTP ;</w:t>
            </w:r>
          </w:p>
          <w:p w14:paraId="1C919AEE"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18F163F2" w14:textId="77777777" w:rsidR="00FA5B52" w:rsidRPr="008C76D1" w:rsidRDefault="00FA5B52" w:rsidP="00B106A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7F93F953" w14:textId="77777777" w:rsidR="00FA5B52" w:rsidRPr="008C76D1" w:rsidRDefault="00FA5B52" w:rsidP="00B106AE">
            <w:pPr>
              <w:jc w:val="both"/>
              <w:rPr>
                <w:rFonts w:eastAsia="Calibri"/>
                <w:sz w:val="2"/>
                <w:szCs w:val="2"/>
              </w:rPr>
            </w:pPr>
          </w:p>
          <w:p w14:paraId="6AD0F11E" w14:textId="77777777" w:rsidR="00FA5B52" w:rsidRPr="008C76D1" w:rsidRDefault="00FA5B52" w:rsidP="00B106AE">
            <w:pPr>
              <w:rPr>
                <w:sz w:val="22"/>
                <w:szCs w:val="22"/>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6CBEF16D"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7440C13B" w14:textId="77777777" w:rsidR="00FA5B52" w:rsidRPr="008C76D1" w:rsidRDefault="00FA5B52" w:rsidP="00FA5B52">
            <w:pPr>
              <w:jc w:val="center"/>
              <w:rPr>
                <w:lang w:val="fr-CM" w:eastAsia="fr-CM"/>
              </w:rPr>
            </w:pPr>
          </w:p>
        </w:tc>
      </w:tr>
      <w:tr w:rsidR="008C76D1" w:rsidRPr="008C76D1" w14:paraId="1069BFCD" w14:textId="77777777" w:rsidTr="00CF3A17">
        <w:trPr>
          <w:trHeight w:val="590"/>
          <w:jc w:val="center"/>
        </w:trPr>
        <w:tc>
          <w:tcPr>
            <w:tcW w:w="1135" w:type="dxa"/>
            <w:shd w:val="clear" w:color="auto" w:fill="auto"/>
            <w:vAlign w:val="center"/>
            <w:hideMark/>
          </w:tcPr>
          <w:p w14:paraId="40F489C2" w14:textId="77777777" w:rsidR="00FA5B52" w:rsidRPr="008C76D1" w:rsidRDefault="00FA5B52" w:rsidP="00FA5B52">
            <w:pPr>
              <w:jc w:val="center"/>
              <w:rPr>
                <w:lang w:val="fr-CM" w:eastAsia="fr-CM"/>
              </w:rPr>
            </w:pPr>
            <w:r w:rsidRPr="008C76D1">
              <w:rPr>
                <w:lang w:val="fr-CM" w:eastAsia="fr-CM"/>
              </w:rPr>
              <w:t>3.12</w:t>
            </w:r>
          </w:p>
        </w:tc>
        <w:tc>
          <w:tcPr>
            <w:tcW w:w="5244" w:type="dxa"/>
            <w:shd w:val="clear" w:color="auto" w:fill="auto"/>
            <w:vAlign w:val="center"/>
            <w:hideMark/>
          </w:tcPr>
          <w:p w14:paraId="0055C09B" w14:textId="77777777" w:rsidR="00FA5B52" w:rsidRPr="008C76D1" w:rsidRDefault="00FA5B52" w:rsidP="00FA5B52">
            <w:pPr>
              <w:jc w:val="both"/>
              <w:rPr>
                <w:lang w:val="fr-CM" w:eastAsia="fr-CM"/>
              </w:rPr>
            </w:pPr>
            <w:r w:rsidRPr="008C76D1">
              <w:rPr>
                <w:lang w:val="fr-CM" w:eastAsia="fr-CM"/>
              </w:rPr>
              <w:t>Raccords divers de maçonneries et toutes suggestions</w:t>
            </w:r>
          </w:p>
          <w:p w14:paraId="74CAA7B6"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1D90F42C" w14:textId="77777777" w:rsidR="00FA5B52" w:rsidRPr="008C76D1" w:rsidRDefault="00FA5B52" w:rsidP="00FA5B52">
            <w:pPr>
              <w:jc w:val="both"/>
              <w:rPr>
                <w:lang w:val="fr-CM" w:eastAsia="fr-CM"/>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p w14:paraId="5CF3F202" w14:textId="77777777" w:rsidR="00FA5B52" w:rsidRPr="008C76D1" w:rsidRDefault="00FA5B52" w:rsidP="00FA5B52">
            <w:pPr>
              <w:jc w:val="both"/>
              <w:rPr>
                <w:lang w:val="fr-CM" w:eastAsia="fr-CM"/>
              </w:rPr>
            </w:pPr>
          </w:p>
        </w:tc>
        <w:tc>
          <w:tcPr>
            <w:tcW w:w="1351" w:type="dxa"/>
            <w:gridSpan w:val="2"/>
            <w:shd w:val="clear" w:color="auto" w:fill="auto"/>
            <w:vAlign w:val="center"/>
            <w:hideMark/>
          </w:tcPr>
          <w:p w14:paraId="15980F25"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0589BECF" w14:textId="77777777" w:rsidR="00FA5B52" w:rsidRPr="008C76D1" w:rsidRDefault="00FA5B52" w:rsidP="00FA5B52">
            <w:pPr>
              <w:jc w:val="center"/>
              <w:rPr>
                <w:lang w:val="fr-CM" w:eastAsia="fr-CM"/>
              </w:rPr>
            </w:pPr>
          </w:p>
        </w:tc>
      </w:tr>
      <w:tr w:rsidR="008C76D1" w:rsidRPr="008C76D1" w14:paraId="3B44D005" w14:textId="77777777" w:rsidTr="00CF3A17">
        <w:trPr>
          <w:trHeight w:val="348"/>
          <w:jc w:val="center"/>
        </w:trPr>
        <w:tc>
          <w:tcPr>
            <w:tcW w:w="1135" w:type="dxa"/>
            <w:shd w:val="clear" w:color="auto" w:fill="auto"/>
            <w:vAlign w:val="center"/>
            <w:hideMark/>
          </w:tcPr>
          <w:p w14:paraId="43EFE294" w14:textId="77777777" w:rsidR="00FA5B52" w:rsidRPr="008C76D1" w:rsidRDefault="00FA5B52" w:rsidP="00FA5B52">
            <w:pPr>
              <w:jc w:val="center"/>
              <w:rPr>
                <w:b/>
                <w:bCs/>
                <w:lang w:val="fr-CM" w:eastAsia="fr-CM"/>
              </w:rPr>
            </w:pPr>
            <w:r w:rsidRPr="008C76D1">
              <w:rPr>
                <w:b/>
                <w:bCs/>
                <w:lang w:val="fr-CM" w:eastAsia="fr-CM"/>
              </w:rPr>
              <w:t>4</w:t>
            </w:r>
          </w:p>
        </w:tc>
        <w:tc>
          <w:tcPr>
            <w:tcW w:w="9355" w:type="dxa"/>
            <w:gridSpan w:val="7"/>
            <w:shd w:val="clear" w:color="000000" w:fill="8DB4E2"/>
            <w:vAlign w:val="center"/>
            <w:hideMark/>
          </w:tcPr>
          <w:p w14:paraId="64D43010" w14:textId="77777777" w:rsidR="00FA5B52" w:rsidRPr="008C76D1" w:rsidRDefault="00FA5B52" w:rsidP="00FA5B52">
            <w:pPr>
              <w:jc w:val="center"/>
              <w:rPr>
                <w:lang w:val="fr-CM" w:eastAsia="fr-CM"/>
              </w:rPr>
            </w:pPr>
            <w:r w:rsidRPr="008C76D1">
              <w:rPr>
                <w:b/>
                <w:bCs/>
                <w:lang w:val="fr-CM" w:eastAsia="fr-CM"/>
              </w:rPr>
              <w:t>ELEVATION ETAGE HAUTEUR  3,20 m</w:t>
            </w:r>
          </w:p>
        </w:tc>
      </w:tr>
      <w:tr w:rsidR="008C76D1" w:rsidRPr="008C76D1" w14:paraId="1482A4F1" w14:textId="77777777" w:rsidTr="00CF3A17">
        <w:trPr>
          <w:trHeight w:val="302"/>
          <w:jc w:val="center"/>
        </w:trPr>
        <w:tc>
          <w:tcPr>
            <w:tcW w:w="1135" w:type="dxa"/>
            <w:shd w:val="clear" w:color="auto" w:fill="auto"/>
            <w:vAlign w:val="center"/>
            <w:hideMark/>
          </w:tcPr>
          <w:p w14:paraId="59ED3378" w14:textId="77777777" w:rsidR="00FA5B52" w:rsidRPr="008C76D1" w:rsidRDefault="00FA5B52" w:rsidP="00FA5B52">
            <w:pPr>
              <w:jc w:val="center"/>
              <w:rPr>
                <w:lang w:val="fr-CM" w:eastAsia="fr-CM"/>
              </w:rPr>
            </w:pPr>
            <w:r w:rsidRPr="008C76D1">
              <w:rPr>
                <w:lang w:val="fr-CM" w:eastAsia="fr-CM"/>
              </w:rPr>
              <w:t>4.1</w:t>
            </w:r>
          </w:p>
        </w:tc>
        <w:tc>
          <w:tcPr>
            <w:tcW w:w="5244" w:type="dxa"/>
            <w:shd w:val="clear" w:color="auto" w:fill="auto"/>
            <w:vAlign w:val="center"/>
            <w:hideMark/>
          </w:tcPr>
          <w:p w14:paraId="7BDC72C2" w14:textId="77777777" w:rsidR="00FA5B52" w:rsidRPr="008C76D1" w:rsidRDefault="00FA5B52" w:rsidP="007F128C">
            <w:pPr>
              <w:jc w:val="both"/>
              <w:rPr>
                <w:lang w:val="fr-CM" w:eastAsia="fr-CM"/>
              </w:rPr>
            </w:pPr>
            <w:r w:rsidRPr="008C76D1">
              <w:rPr>
                <w:lang w:val="fr-CM" w:eastAsia="fr-CM"/>
              </w:rPr>
              <w:t>BA dosé à 350 kg/m3 pour poteaux de l'étage</w:t>
            </w:r>
          </w:p>
          <w:p w14:paraId="532B7975" w14:textId="77777777" w:rsidR="00FA5B52" w:rsidRPr="008C76D1" w:rsidRDefault="00FA5B52" w:rsidP="007F128C">
            <w:pPr>
              <w:jc w:val="both"/>
              <w:rPr>
                <w:rFonts w:eastAsia="Calibri"/>
                <w:sz w:val="22"/>
                <w:szCs w:val="22"/>
              </w:rPr>
            </w:pPr>
            <w:r w:rsidRPr="008C76D1">
              <w:rPr>
                <w:rFonts w:eastAsia="Calibri"/>
                <w:sz w:val="22"/>
                <w:szCs w:val="22"/>
              </w:rPr>
              <w:t xml:space="preserve">Ce prix rémunère au mètre cube, la quantité de béton armé coulée pour poteaux </w:t>
            </w:r>
            <w:r w:rsidRPr="008C76D1">
              <w:rPr>
                <w:sz w:val="22"/>
                <w:szCs w:val="22"/>
                <w:lang w:val="fr-CM" w:eastAsia="fr-CM"/>
              </w:rPr>
              <w:t>de l'étage</w:t>
            </w:r>
            <w:r w:rsidRPr="008C76D1">
              <w:rPr>
                <w:rFonts w:eastAsia="Calibri"/>
                <w:sz w:val="22"/>
                <w:szCs w:val="22"/>
              </w:rPr>
              <w:t>. Elle comprend notamment :</w:t>
            </w:r>
          </w:p>
          <w:p w14:paraId="45DF5672" w14:textId="77777777" w:rsidR="00FA5B52" w:rsidRPr="008C76D1" w:rsidRDefault="00FA5B52" w:rsidP="007F128C">
            <w:pPr>
              <w:numPr>
                <w:ilvl w:val="0"/>
                <w:numId w:val="156"/>
              </w:numPr>
              <w:suppressAutoHyphens w:val="0"/>
              <w:autoSpaceDN/>
              <w:ind w:left="0"/>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24041E32"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4D072247"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poteaux et leur vibration ;</w:t>
            </w:r>
          </w:p>
          <w:p w14:paraId="25BAEDE3"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poteaux ;</w:t>
            </w:r>
          </w:p>
          <w:p w14:paraId="0F44ED1E"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62494E98" w14:textId="77777777" w:rsidR="00FA5B52" w:rsidRPr="008C76D1" w:rsidRDefault="00FA5B52" w:rsidP="007F128C">
            <w:pPr>
              <w:rPr>
                <w:rFonts w:eastAsia="Calibri"/>
                <w:sz w:val="6"/>
                <w:szCs w:val="6"/>
              </w:rPr>
            </w:pPr>
          </w:p>
          <w:p w14:paraId="31590DFD" w14:textId="2E2F7E88" w:rsidR="00FA5B52" w:rsidRPr="008C76D1" w:rsidRDefault="00FA5B52" w:rsidP="007F128C">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407A648C"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2702D32" w14:textId="77777777" w:rsidR="00FA5B52" w:rsidRPr="008C76D1" w:rsidRDefault="00FA5B52" w:rsidP="00FA5B52">
            <w:pPr>
              <w:jc w:val="center"/>
              <w:rPr>
                <w:lang w:val="fr-CM" w:eastAsia="fr-CM"/>
              </w:rPr>
            </w:pPr>
          </w:p>
        </w:tc>
      </w:tr>
      <w:tr w:rsidR="008C76D1" w:rsidRPr="008C76D1" w14:paraId="574FB242" w14:textId="77777777" w:rsidTr="00CF3A17">
        <w:trPr>
          <w:trHeight w:val="302"/>
          <w:jc w:val="center"/>
        </w:trPr>
        <w:tc>
          <w:tcPr>
            <w:tcW w:w="1135" w:type="dxa"/>
            <w:shd w:val="clear" w:color="auto" w:fill="auto"/>
            <w:vAlign w:val="center"/>
            <w:hideMark/>
          </w:tcPr>
          <w:p w14:paraId="72FE79DB" w14:textId="77777777" w:rsidR="00FA5B52" w:rsidRPr="008C76D1" w:rsidRDefault="00FA5B52" w:rsidP="00FA5B52">
            <w:pPr>
              <w:jc w:val="center"/>
              <w:rPr>
                <w:lang w:val="fr-CM" w:eastAsia="fr-CM"/>
              </w:rPr>
            </w:pPr>
            <w:r w:rsidRPr="008C76D1">
              <w:rPr>
                <w:lang w:val="fr-CM" w:eastAsia="fr-CM"/>
              </w:rPr>
              <w:t>4.2</w:t>
            </w:r>
          </w:p>
        </w:tc>
        <w:tc>
          <w:tcPr>
            <w:tcW w:w="5244" w:type="dxa"/>
            <w:shd w:val="clear" w:color="auto" w:fill="auto"/>
            <w:vAlign w:val="center"/>
            <w:hideMark/>
          </w:tcPr>
          <w:p w14:paraId="2795AB44" w14:textId="77777777" w:rsidR="00FA5B52" w:rsidRPr="008C76D1" w:rsidRDefault="00FA5B52" w:rsidP="007F128C">
            <w:pPr>
              <w:jc w:val="both"/>
              <w:rPr>
                <w:lang w:val="fr-CM" w:eastAsia="fr-CM"/>
              </w:rPr>
            </w:pPr>
            <w:r w:rsidRPr="008C76D1">
              <w:rPr>
                <w:lang w:val="fr-CM" w:eastAsia="fr-CM"/>
              </w:rPr>
              <w:t>Maçonneries en agglos de 12 pour mur de l'étage</w:t>
            </w:r>
          </w:p>
          <w:p w14:paraId="33D807FA" w14:textId="77777777" w:rsidR="00FA5B52" w:rsidRPr="008C76D1" w:rsidRDefault="00FA5B52" w:rsidP="007F128C">
            <w:pPr>
              <w:jc w:val="both"/>
              <w:rPr>
                <w:rFonts w:eastAsia="Calibri"/>
                <w:sz w:val="22"/>
                <w:szCs w:val="22"/>
              </w:rPr>
            </w:pPr>
            <w:r w:rsidRPr="008C76D1">
              <w:rPr>
                <w:rFonts w:eastAsia="Calibri"/>
                <w:sz w:val="22"/>
                <w:szCs w:val="22"/>
              </w:rPr>
              <w:t xml:space="preserve">Ce prix rémunère au mètre carré, les murs en agglos de 12 élevés pour </w:t>
            </w:r>
            <w:r w:rsidRPr="008C76D1">
              <w:rPr>
                <w:sz w:val="22"/>
                <w:szCs w:val="22"/>
                <w:lang w:val="fr-CM" w:eastAsia="fr-CM"/>
              </w:rPr>
              <w:t>mur de l'étage</w:t>
            </w:r>
            <w:r w:rsidRPr="008C76D1">
              <w:rPr>
                <w:rFonts w:eastAsia="Calibri"/>
                <w:sz w:val="22"/>
                <w:szCs w:val="22"/>
              </w:rPr>
              <w:t>. Elle comprend notamment :</w:t>
            </w:r>
          </w:p>
          <w:p w14:paraId="01B6C51C"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5BB47AFE"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12 ;        </w:t>
            </w:r>
          </w:p>
          <w:p w14:paraId="35DF487B"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51EC57DF"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72F3E0E6"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1107BE0F" w14:textId="77777777" w:rsidR="00FA5B52" w:rsidRPr="008C76D1" w:rsidRDefault="00FA5B52" w:rsidP="007F128C">
            <w:pPr>
              <w:rPr>
                <w:rFonts w:eastAsia="Calibri"/>
                <w:sz w:val="2"/>
                <w:szCs w:val="2"/>
              </w:rPr>
            </w:pPr>
          </w:p>
          <w:p w14:paraId="71130B81" w14:textId="77777777" w:rsidR="00FA5B52" w:rsidRPr="008C76D1" w:rsidRDefault="00FA5B52" w:rsidP="007F128C">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02AD4DB3"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D8A8CFD" w14:textId="77777777" w:rsidR="00FA5B52" w:rsidRPr="008C76D1" w:rsidRDefault="00FA5B52" w:rsidP="00FA5B52">
            <w:pPr>
              <w:jc w:val="center"/>
              <w:rPr>
                <w:lang w:val="fr-CM" w:eastAsia="fr-CM"/>
              </w:rPr>
            </w:pPr>
          </w:p>
        </w:tc>
      </w:tr>
      <w:tr w:rsidR="008C76D1" w:rsidRPr="008C76D1" w14:paraId="0C5FE549" w14:textId="77777777" w:rsidTr="00CF3A17">
        <w:trPr>
          <w:trHeight w:val="302"/>
          <w:jc w:val="center"/>
        </w:trPr>
        <w:tc>
          <w:tcPr>
            <w:tcW w:w="1135" w:type="dxa"/>
            <w:shd w:val="clear" w:color="auto" w:fill="auto"/>
            <w:vAlign w:val="center"/>
            <w:hideMark/>
          </w:tcPr>
          <w:p w14:paraId="2776717C" w14:textId="77777777" w:rsidR="00FA5B52" w:rsidRPr="008C76D1" w:rsidRDefault="00FA5B52" w:rsidP="00FA5B52">
            <w:pPr>
              <w:jc w:val="center"/>
              <w:rPr>
                <w:lang w:val="fr-CM" w:eastAsia="fr-CM"/>
              </w:rPr>
            </w:pPr>
            <w:r w:rsidRPr="008C76D1">
              <w:rPr>
                <w:lang w:val="fr-CM" w:eastAsia="fr-CM"/>
              </w:rPr>
              <w:t>4.3</w:t>
            </w:r>
          </w:p>
        </w:tc>
        <w:tc>
          <w:tcPr>
            <w:tcW w:w="5244" w:type="dxa"/>
            <w:shd w:val="clear" w:color="auto" w:fill="auto"/>
            <w:vAlign w:val="center"/>
            <w:hideMark/>
          </w:tcPr>
          <w:p w14:paraId="05EC5DEB" w14:textId="77777777" w:rsidR="00FA5B52" w:rsidRPr="008C76D1" w:rsidRDefault="00FA5B52" w:rsidP="007F128C">
            <w:pPr>
              <w:jc w:val="both"/>
              <w:rPr>
                <w:lang w:val="fr-CM" w:eastAsia="fr-CM"/>
              </w:rPr>
            </w:pPr>
            <w:r w:rsidRPr="008C76D1">
              <w:rPr>
                <w:lang w:val="fr-CM" w:eastAsia="fr-CM"/>
              </w:rPr>
              <w:t>Maçonneries en agglos de 15 pour mur de l'étage</w:t>
            </w:r>
          </w:p>
          <w:p w14:paraId="57DBB8DE" w14:textId="77777777" w:rsidR="00FA5B52" w:rsidRPr="008C76D1" w:rsidRDefault="00FA5B52" w:rsidP="007F128C">
            <w:pPr>
              <w:jc w:val="both"/>
              <w:rPr>
                <w:rFonts w:eastAsia="Calibri"/>
                <w:sz w:val="22"/>
                <w:szCs w:val="22"/>
              </w:rPr>
            </w:pPr>
            <w:r w:rsidRPr="008C76D1">
              <w:rPr>
                <w:rFonts w:eastAsia="Calibri"/>
                <w:sz w:val="22"/>
                <w:szCs w:val="22"/>
              </w:rPr>
              <w:t xml:space="preserve">Ce prix rémunère au mètre carré, les murs en agglos de 15 x 20 x 40 élevés </w:t>
            </w:r>
            <w:r w:rsidRPr="008C76D1">
              <w:rPr>
                <w:sz w:val="22"/>
                <w:szCs w:val="22"/>
                <w:lang w:val="fr-CM" w:eastAsia="fr-CM"/>
              </w:rPr>
              <w:t>pour mur de l'étage</w:t>
            </w:r>
            <w:r w:rsidRPr="008C76D1">
              <w:rPr>
                <w:rFonts w:eastAsia="Calibri"/>
                <w:sz w:val="22"/>
                <w:szCs w:val="22"/>
              </w:rPr>
              <w:t>. Elle comprend notamment :</w:t>
            </w:r>
          </w:p>
          <w:p w14:paraId="234FF4D7"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4D70ADED"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15 x 20 x 40 ;        </w:t>
            </w:r>
          </w:p>
          <w:p w14:paraId="76CD446C"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3BC6CF95"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551653C8"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à l’étage ;</w:t>
            </w:r>
          </w:p>
          <w:p w14:paraId="5498F287"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0A9CFAD7" w14:textId="77777777" w:rsidR="00FA5B52" w:rsidRPr="008C76D1" w:rsidRDefault="00FA5B52" w:rsidP="007F128C">
            <w:pPr>
              <w:rPr>
                <w:rFonts w:eastAsia="Calibri"/>
                <w:sz w:val="2"/>
                <w:szCs w:val="2"/>
              </w:rPr>
            </w:pPr>
          </w:p>
          <w:p w14:paraId="434FBCC2" w14:textId="7D052FC3" w:rsidR="00FA5B52" w:rsidRPr="008C76D1" w:rsidRDefault="00FA5B52" w:rsidP="007F128C">
            <w:pPr>
              <w:jc w:val="both"/>
              <w:rPr>
                <w:lang w:val="fr-CM" w:eastAsia="fr-CM"/>
              </w:rPr>
            </w:pPr>
            <w:r w:rsidRPr="008C76D1">
              <w:rPr>
                <w:rFonts w:eastAsia="Calibri"/>
                <w:b/>
                <w:sz w:val="22"/>
                <w:szCs w:val="22"/>
              </w:rPr>
              <w:t>Le mètre carré à ……………………CFA</w:t>
            </w:r>
          </w:p>
        </w:tc>
        <w:tc>
          <w:tcPr>
            <w:tcW w:w="1351" w:type="dxa"/>
            <w:gridSpan w:val="2"/>
            <w:shd w:val="clear" w:color="auto" w:fill="auto"/>
            <w:vAlign w:val="center"/>
            <w:hideMark/>
          </w:tcPr>
          <w:p w14:paraId="65093039"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2C8BDB11" w14:textId="77777777" w:rsidR="00FA5B52" w:rsidRPr="008C76D1" w:rsidRDefault="00FA5B52" w:rsidP="00FA5B52">
            <w:pPr>
              <w:jc w:val="center"/>
              <w:rPr>
                <w:lang w:val="fr-CM" w:eastAsia="fr-CM"/>
              </w:rPr>
            </w:pPr>
          </w:p>
        </w:tc>
      </w:tr>
      <w:tr w:rsidR="008C76D1" w:rsidRPr="008C76D1" w14:paraId="6C3467EF" w14:textId="77777777" w:rsidTr="00CF3A17">
        <w:trPr>
          <w:trHeight w:val="590"/>
          <w:jc w:val="center"/>
        </w:trPr>
        <w:tc>
          <w:tcPr>
            <w:tcW w:w="1135" w:type="dxa"/>
            <w:shd w:val="clear" w:color="auto" w:fill="auto"/>
            <w:vAlign w:val="center"/>
            <w:hideMark/>
          </w:tcPr>
          <w:p w14:paraId="55EBC748" w14:textId="77777777" w:rsidR="00FA5B52" w:rsidRPr="008C76D1" w:rsidRDefault="00FA5B52" w:rsidP="00FA5B52">
            <w:pPr>
              <w:jc w:val="center"/>
              <w:rPr>
                <w:lang w:val="fr-CM" w:eastAsia="fr-CM"/>
              </w:rPr>
            </w:pPr>
            <w:r w:rsidRPr="008C76D1">
              <w:rPr>
                <w:lang w:val="fr-CM" w:eastAsia="fr-CM"/>
              </w:rPr>
              <w:t>4.4</w:t>
            </w:r>
          </w:p>
        </w:tc>
        <w:tc>
          <w:tcPr>
            <w:tcW w:w="5244" w:type="dxa"/>
            <w:shd w:val="clear" w:color="auto" w:fill="auto"/>
            <w:hideMark/>
          </w:tcPr>
          <w:p w14:paraId="514903F9" w14:textId="77777777" w:rsidR="00FA5B52" w:rsidRPr="008C76D1" w:rsidRDefault="00FA5B52" w:rsidP="007F128C">
            <w:pPr>
              <w:jc w:val="both"/>
              <w:rPr>
                <w:lang w:val="fr-CM" w:eastAsia="fr-CM"/>
              </w:rPr>
            </w:pPr>
            <w:r w:rsidRPr="008C76D1">
              <w:rPr>
                <w:lang w:val="fr-CM" w:eastAsia="fr-CM"/>
              </w:rPr>
              <w:t>BA dosé à 350 kg/m3 pour linteaux de l’étage sur ouvertures portes et fenêtres</w:t>
            </w:r>
          </w:p>
          <w:p w14:paraId="792A5A18" w14:textId="77777777" w:rsidR="00FA5B52" w:rsidRPr="008C76D1" w:rsidRDefault="00FA5B52" w:rsidP="007F128C">
            <w:pPr>
              <w:rPr>
                <w:rFonts w:eastAsia="Calibri"/>
                <w:sz w:val="22"/>
                <w:szCs w:val="22"/>
              </w:rPr>
            </w:pPr>
            <w:r w:rsidRPr="008C76D1">
              <w:rPr>
                <w:rFonts w:eastAsia="Calibri"/>
                <w:sz w:val="22"/>
                <w:szCs w:val="22"/>
              </w:rPr>
              <w:t xml:space="preserve">Ce prix rémunère au mètre cube, la quantité de béton armé coulée </w:t>
            </w:r>
            <w:r w:rsidRPr="008C76D1">
              <w:rPr>
                <w:sz w:val="22"/>
                <w:szCs w:val="22"/>
                <w:lang w:val="fr-CM" w:eastAsia="fr-CM"/>
              </w:rPr>
              <w:t>pour linteaux de l’étage sur ouvertures portes et fenêtres</w:t>
            </w:r>
            <w:r w:rsidRPr="008C76D1">
              <w:rPr>
                <w:rFonts w:eastAsia="Calibri"/>
                <w:sz w:val="22"/>
                <w:szCs w:val="22"/>
              </w:rPr>
              <w:t>. Elle comprend notamment :</w:t>
            </w:r>
          </w:p>
          <w:p w14:paraId="68CF4779"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w:t>
            </w:r>
            <w:r w:rsidRPr="008C76D1">
              <w:rPr>
                <w:rFonts w:eastAsia="Calibri"/>
                <w:sz w:val="22"/>
                <w:szCs w:val="22"/>
              </w:rPr>
              <w:lastRenderedPageBreak/>
              <w:t xml:space="preserve">préparation et au coulage du béton armé suivant les recommandations du CCTP ;                        </w:t>
            </w:r>
          </w:p>
          <w:p w14:paraId="72F5D76D"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5C567512"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coffrage, ferraillage, coulage des linteaux et leur vibration ;</w:t>
            </w:r>
          </w:p>
          <w:p w14:paraId="7BD612C5"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Le décoffrage des linteaux ;</w:t>
            </w:r>
          </w:p>
          <w:p w14:paraId="5E9B0A99"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7CF2734F"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7C3E94D5" w14:textId="77777777" w:rsidR="00FA5B52" w:rsidRPr="008C76D1" w:rsidRDefault="00FA5B52" w:rsidP="007F128C">
            <w:pPr>
              <w:rPr>
                <w:rFonts w:eastAsia="Calibri"/>
                <w:sz w:val="4"/>
                <w:szCs w:val="4"/>
              </w:rPr>
            </w:pPr>
          </w:p>
          <w:p w14:paraId="07E0A864" w14:textId="3C69C845" w:rsidR="00FA5B52" w:rsidRPr="008C76D1" w:rsidRDefault="00FA5B52" w:rsidP="007F128C">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50A8C54A"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tcPr>
          <w:p w14:paraId="75A5943A" w14:textId="77777777" w:rsidR="00FA5B52" w:rsidRPr="008C76D1" w:rsidRDefault="00FA5B52" w:rsidP="00FA5B52">
            <w:pPr>
              <w:jc w:val="center"/>
              <w:rPr>
                <w:lang w:val="fr-CM" w:eastAsia="fr-CM"/>
              </w:rPr>
            </w:pPr>
          </w:p>
        </w:tc>
      </w:tr>
      <w:tr w:rsidR="008C76D1" w:rsidRPr="008C76D1" w14:paraId="54C84A7A" w14:textId="77777777" w:rsidTr="00CF3A17">
        <w:trPr>
          <w:trHeight w:val="590"/>
          <w:jc w:val="center"/>
        </w:trPr>
        <w:tc>
          <w:tcPr>
            <w:tcW w:w="1135" w:type="dxa"/>
            <w:shd w:val="clear" w:color="auto" w:fill="auto"/>
            <w:vAlign w:val="center"/>
            <w:hideMark/>
          </w:tcPr>
          <w:p w14:paraId="31842733" w14:textId="77777777" w:rsidR="00FA5B52" w:rsidRPr="008C76D1" w:rsidRDefault="00FA5B52" w:rsidP="00FA5B52">
            <w:pPr>
              <w:jc w:val="center"/>
              <w:rPr>
                <w:lang w:val="fr-CM" w:eastAsia="fr-CM"/>
              </w:rPr>
            </w:pPr>
            <w:r w:rsidRPr="008C76D1">
              <w:rPr>
                <w:lang w:val="fr-CM" w:eastAsia="fr-CM"/>
              </w:rPr>
              <w:t>4.5</w:t>
            </w:r>
          </w:p>
        </w:tc>
        <w:tc>
          <w:tcPr>
            <w:tcW w:w="5244" w:type="dxa"/>
            <w:shd w:val="clear" w:color="auto" w:fill="auto"/>
            <w:vAlign w:val="center"/>
            <w:hideMark/>
          </w:tcPr>
          <w:p w14:paraId="35E08E3E" w14:textId="77777777" w:rsidR="00FA5B52" w:rsidRPr="008C76D1" w:rsidRDefault="00FA5B52" w:rsidP="007F128C">
            <w:pPr>
              <w:jc w:val="both"/>
              <w:rPr>
                <w:lang w:val="fr-CM" w:eastAsia="fr-CM"/>
              </w:rPr>
            </w:pPr>
            <w:r w:rsidRPr="008C76D1">
              <w:rPr>
                <w:lang w:val="fr-CM" w:eastAsia="fr-CM"/>
              </w:rPr>
              <w:t>Béton armé dosé à 350 kg/m3 pour poutres et toutes suggestions</w:t>
            </w:r>
          </w:p>
          <w:p w14:paraId="02BDBBA4" w14:textId="77777777" w:rsidR="00FA5B52" w:rsidRPr="008C76D1" w:rsidRDefault="00FA5B52" w:rsidP="007F128C">
            <w:pPr>
              <w:jc w:val="both"/>
              <w:rPr>
                <w:rFonts w:eastAsia="Calibri"/>
                <w:sz w:val="22"/>
                <w:szCs w:val="22"/>
              </w:rPr>
            </w:pPr>
            <w:r w:rsidRPr="008C76D1">
              <w:rPr>
                <w:rFonts w:eastAsia="Calibri"/>
                <w:sz w:val="22"/>
                <w:szCs w:val="22"/>
              </w:rPr>
              <w:t>Ce prix rémunère au mètre cube, la quantité de béton armé coulée pour poutres. Elle comprend notamment :</w:t>
            </w:r>
          </w:p>
          <w:p w14:paraId="43D43142"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3E72910A"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matériel et du personnel nécessaire ;       </w:t>
            </w:r>
          </w:p>
          <w:p w14:paraId="4C32F1DE"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coffrage, ferraillage, coulage des poutres leur vibration ;</w:t>
            </w:r>
          </w:p>
          <w:p w14:paraId="5975A531"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décoffrage des poutres ;</w:t>
            </w:r>
          </w:p>
          <w:p w14:paraId="114F36F3"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6FBBC34" w14:textId="77777777" w:rsidR="00FA5B52" w:rsidRPr="008C76D1" w:rsidRDefault="00FA5B52" w:rsidP="007F128C">
            <w:pPr>
              <w:jc w:val="both"/>
              <w:rPr>
                <w:rFonts w:eastAsia="Calibri"/>
                <w:sz w:val="2"/>
                <w:szCs w:val="2"/>
              </w:rPr>
            </w:pPr>
          </w:p>
          <w:p w14:paraId="226FEC03" w14:textId="525E1AF1" w:rsidR="00FA5B52" w:rsidRPr="008C76D1" w:rsidRDefault="00FA5B52" w:rsidP="007F128C">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3ABDEFC1"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23A38F97" w14:textId="77777777" w:rsidR="00FA5B52" w:rsidRPr="008C76D1" w:rsidRDefault="00FA5B52" w:rsidP="00FA5B52">
            <w:pPr>
              <w:jc w:val="center"/>
              <w:rPr>
                <w:lang w:val="fr-CM" w:eastAsia="fr-CM"/>
              </w:rPr>
            </w:pPr>
          </w:p>
        </w:tc>
      </w:tr>
      <w:tr w:rsidR="008C76D1" w:rsidRPr="008C76D1" w14:paraId="710A7814" w14:textId="77777777" w:rsidTr="00CF3A17">
        <w:trPr>
          <w:trHeight w:val="590"/>
          <w:jc w:val="center"/>
        </w:trPr>
        <w:tc>
          <w:tcPr>
            <w:tcW w:w="1135" w:type="dxa"/>
            <w:shd w:val="clear" w:color="auto" w:fill="auto"/>
            <w:vAlign w:val="center"/>
            <w:hideMark/>
          </w:tcPr>
          <w:p w14:paraId="22DE141F" w14:textId="77777777" w:rsidR="00FA5B52" w:rsidRPr="008C76D1" w:rsidRDefault="00FA5B52" w:rsidP="00FA5B52">
            <w:pPr>
              <w:jc w:val="center"/>
              <w:rPr>
                <w:lang w:val="fr-CM" w:eastAsia="fr-CM"/>
              </w:rPr>
            </w:pPr>
            <w:r w:rsidRPr="008C76D1">
              <w:rPr>
                <w:lang w:val="fr-CM" w:eastAsia="fr-CM"/>
              </w:rPr>
              <w:t>4.6</w:t>
            </w:r>
          </w:p>
        </w:tc>
        <w:tc>
          <w:tcPr>
            <w:tcW w:w="5244" w:type="dxa"/>
            <w:shd w:val="clear" w:color="auto" w:fill="auto"/>
            <w:vAlign w:val="center"/>
            <w:hideMark/>
          </w:tcPr>
          <w:p w14:paraId="3CB6AF05" w14:textId="77777777" w:rsidR="00FA5B52" w:rsidRPr="008C76D1" w:rsidRDefault="00FA5B52" w:rsidP="007F128C">
            <w:pPr>
              <w:jc w:val="both"/>
              <w:rPr>
                <w:lang w:val="fr-CM" w:eastAsia="fr-CM"/>
              </w:rPr>
            </w:pPr>
            <w:r w:rsidRPr="008C76D1">
              <w:rPr>
                <w:lang w:val="fr-CM" w:eastAsia="fr-CM"/>
              </w:rPr>
              <w:t xml:space="preserve">BA hydrofugé dosé à 350 kg/m3 pour plancher à dalle pleine </w:t>
            </w:r>
            <w:proofErr w:type="spellStart"/>
            <w:r w:rsidRPr="008C76D1">
              <w:rPr>
                <w:lang w:val="fr-CM" w:eastAsia="fr-CM"/>
              </w:rPr>
              <w:t>ep</w:t>
            </w:r>
            <w:proofErr w:type="spellEnd"/>
            <w:r w:rsidRPr="008C76D1">
              <w:rPr>
                <w:lang w:val="fr-CM" w:eastAsia="fr-CM"/>
              </w:rPr>
              <w:t xml:space="preserve"> de 15 cm </w:t>
            </w:r>
          </w:p>
          <w:p w14:paraId="476530C7" w14:textId="77777777" w:rsidR="00FA5B52" w:rsidRPr="008C76D1" w:rsidRDefault="00FA5B52" w:rsidP="007F128C">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pour </w:t>
            </w:r>
            <w:r w:rsidRPr="008C76D1">
              <w:rPr>
                <w:sz w:val="22"/>
                <w:szCs w:val="22"/>
                <w:lang w:val="fr-CM" w:eastAsia="fr-CM"/>
              </w:rPr>
              <w:t>pour plancher à dalle pleine</w:t>
            </w:r>
            <w:r w:rsidRPr="008C76D1">
              <w:rPr>
                <w:rFonts w:eastAsia="Calibri"/>
                <w:sz w:val="22"/>
                <w:szCs w:val="22"/>
              </w:rPr>
              <w:t>. Elle comprend notamment :</w:t>
            </w:r>
          </w:p>
          <w:p w14:paraId="100D1398"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60B564C4"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29E79609"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3473A126"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plancher</w:t>
            </w:r>
            <w:r w:rsidRPr="008C76D1">
              <w:rPr>
                <w:rFonts w:eastAsia="Calibri"/>
                <w:sz w:val="22"/>
                <w:szCs w:val="22"/>
              </w:rPr>
              <w:t xml:space="preserve"> ;</w:t>
            </w:r>
          </w:p>
          <w:p w14:paraId="52FA0C64"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5DBA2D25" w14:textId="77777777" w:rsidR="00FA5B52" w:rsidRPr="008C76D1" w:rsidRDefault="00FA5B52" w:rsidP="007F128C">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4A62D5F5" w14:textId="77777777" w:rsidR="00FA5B52" w:rsidRPr="008C76D1" w:rsidRDefault="00FA5B52" w:rsidP="007F128C">
            <w:pPr>
              <w:rPr>
                <w:rFonts w:eastAsia="Calibri"/>
                <w:sz w:val="2"/>
                <w:szCs w:val="2"/>
              </w:rPr>
            </w:pPr>
          </w:p>
          <w:p w14:paraId="4CB6F8F6" w14:textId="1890920A" w:rsidR="00FA5B52" w:rsidRPr="008C76D1" w:rsidRDefault="00FA5B52" w:rsidP="007F128C">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2279D0DB"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364E3315" w14:textId="77777777" w:rsidR="00FA5B52" w:rsidRPr="008C76D1" w:rsidRDefault="00FA5B52" w:rsidP="00FA5B52">
            <w:pPr>
              <w:jc w:val="center"/>
              <w:rPr>
                <w:lang w:val="fr-CM" w:eastAsia="fr-CM"/>
              </w:rPr>
            </w:pPr>
          </w:p>
        </w:tc>
      </w:tr>
      <w:tr w:rsidR="008C76D1" w:rsidRPr="008C76D1" w14:paraId="63334929" w14:textId="77777777" w:rsidTr="00CF3A17">
        <w:trPr>
          <w:trHeight w:val="590"/>
          <w:jc w:val="center"/>
        </w:trPr>
        <w:tc>
          <w:tcPr>
            <w:tcW w:w="1135" w:type="dxa"/>
            <w:shd w:val="clear" w:color="auto" w:fill="auto"/>
            <w:vAlign w:val="center"/>
            <w:hideMark/>
          </w:tcPr>
          <w:p w14:paraId="39AD9419" w14:textId="77777777" w:rsidR="00FA5B52" w:rsidRPr="008C76D1" w:rsidRDefault="00FA5B52" w:rsidP="00FA5B52">
            <w:pPr>
              <w:jc w:val="center"/>
              <w:rPr>
                <w:lang w:val="fr-CM" w:eastAsia="fr-CM"/>
              </w:rPr>
            </w:pPr>
            <w:r w:rsidRPr="008C76D1">
              <w:rPr>
                <w:lang w:val="fr-CM" w:eastAsia="fr-CM"/>
              </w:rPr>
              <w:t>4.7</w:t>
            </w:r>
          </w:p>
        </w:tc>
        <w:tc>
          <w:tcPr>
            <w:tcW w:w="5244" w:type="dxa"/>
            <w:shd w:val="clear" w:color="auto" w:fill="auto"/>
            <w:hideMark/>
          </w:tcPr>
          <w:p w14:paraId="53174E3C" w14:textId="77777777" w:rsidR="00FA5B52" w:rsidRPr="008C76D1" w:rsidRDefault="00FA5B52" w:rsidP="007F128C">
            <w:pPr>
              <w:jc w:val="both"/>
              <w:rPr>
                <w:lang w:val="fr-CM" w:eastAsia="fr-CM"/>
              </w:rPr>
            </w:pPr>
            <w:r w:rsidRPr="008C76D1">
              <w:rPr>
                <w:lang w:val="fr-CM" w:eastAsia="fr-CM"/>
              </w:rPr>
              <w:t>Enduit au mortier de ciment dosé à 400kg/m3 sur murs intérieurs et extérieurs et toutes suggestion</w:t>
            </w:r>
          </w:p>
          <w:p w14:paraId="402134C1" w14:textId="77777777" w:rsidR="00FA5B52" w:rsidRPr="008C76D1" w:rsidRDefault="00FA5B52" w:rsidP="007F128C">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sur murs intérieurs et extérieurs</w:t>
            </w:r>
            <w:r w:rsidRPr="008C76D1">
              <w:rPr>
                <w:rFonts w:eastAsia="Calibri"/>
                <w:sz w:val="22"/>
                <w:szCs w:val="22"/>
              </w:rPr>
              <w:t>. Elle comprend notamment :</w:t>
            </w:r>
          </w:p>
          <w:p w14:paraId="54F1AB9A"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56510477"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7D253B0B"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185711D4"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5F53BD2B" w14:textId="77777777" w:rsidR="00FA5B52" w:rsidRPr="008C76D1" w:rsidRDefault="00FA5B52" w:rsidP="007F128C">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2A8CFB94" w14:textId="77777777" w:rsidR="00FA5B52" w:rsidRPr="008C76D1" w:rsidRDefault="00FA5B52" w:rsidP="007F128C">
            <w:pPr>
              <w:jc w:val="both"/>
              <w:rPr>
                <w:rFonts w:eastAsia="Calibri"/>
                <w:sz w:val="22"/>
                <w:szCs w:val="22"/>
              </w:rPr>
            </w:pPr>
            <w:r w:rsidRPr="008C76D1">
              <w:rPr>
                <w:rFonts w:eastAsia="Calibri"/>
                <w:sz w:val="22"/>
                <w:szCs w:val="22"/>
              </w:rPr>
              <w:t xml:space="preserve">                          Toutes autres sujétions</w:t>
            </w:r>
          </w:p>
          <w:p w14:paraId="7D9C3840" w14:textId="68736005" w:rsidR="00FA5B52" w:rsidRPr="008C76D1" w:rsidRDefault="00FA5B52" w:rsidP="007F128C">
            <w:pPr>
              <w:jc w:val="both"/>
              <w:rPr>
                <w:lang w:val="fr-CM" w:eastAsia="fr-CM"/>
              </w:rPr>
            </w:pPr>
            <w:r w:rsidRPr="008C76D1">
              <w:rPr>
                <w:rFonts w:eastAsia="Calibri"/>
                <w:b/>
                <w:sz w:val="22"/>
                <w:szCs w:val="22"/>
              </w:rPr>
              <w:t>Le mètre carré à ………………CFA</w:t>
            </w:r>
          </w:p>
        </w:tc>
        <w:tc>
          <w:tcPr>
            <w:tcW w:w="1351" w:type="dxa"/>
            <w:gridSpan w:val="2"/>
            <w:shd w:val="clear" w:color="auto" w:fill="auto"/>
            <w:vAlign w:val="center"/>
            <w:hideMark/>
          </w:tcPr>
          <w:p w14:paraId="6D26E722"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087DF52C" w14:textId="77777777" w:rsidR="00FA5B52" w:rsidRPr="008C76D1" w:rsidRDefault="00FA5B52" w:rsidP="00FA5B52">
            <w:pPr>
              <w:jc w:val="center"/>
              <w:rPr>
                <w:lang w:val="fr-CM" w:eastAsia="fr-CM"/>
              </w:rPr>
            </w:pPr>
          </w:p>
        </w:tc>
      </w:tr>
      <w:tr w:rsidR="008C76D1" w:rsidRPr="008C76D1" w14:paraId="1904D402" w14:textId="77777777" w:rsidTr="00CF3A17">
        <w:trPr>
          <w:trHeight w:val="590"/>
          <w:jc w:val="center"/>
        </w:trPr>
        <w:tc>
          <w:tcPr>
            <w:tcW w:w="1135" w:type="dxa"/>
            <w:shd w:val="clear" w:color="auto" w:fill="auto"/>
            <w:vAlign w:val="center"/>
            <w:hideMark/>
          </w:tcPr>
          <w:p w14:paraId="418AA23B" w14:textId="77777777" w:rsidR="00FA5B52" w:rsidRPr="008C76D1" w:rsidRDefault="00FA5B52" w:rsidP="00FA5B52">
            <w:pPr>
              <w:jc w:val="center"/>
              <w:rPr>
                <w:lang w:val="fr-CM" w:eastAsia="fr-CM"/>
              </w:rPr>
            </w:pPr>
            <w:r w:rsidRPr="008C76D1">
              <w:rPr>
                <w:lang w:val="fr-CM" w:eastAsia="fr-CM"/>
              </w:rPr>
              <w:t>4.8</w:t>
            </w:r>
          </w:p>
        </w:tc>
        <w:tc>
          <w:tcPr>
            <w:tcW w:w="5244" w:type="dxa"/>
            <w:shd w:val="clear" w:color="auto" w:fill="auto"/>
            <w:vAlign w:val="center"/>
            <w:hideMark/>
          </w:tcPr>
          <w:p w14:paraId="7E7E8054" w14:textId="77777777" w:rsidR="00FA5B52" w:rsidRPr="008C76D1" w:rsidRDefault="00FA5B52" w:rsidP="00942C4E">
            <w:pPr>
              <w:jc w:val="both"/>
              <w:rPr>
                <w:lang w:val="fr-CM" w:eastAsia="fr-CM"/>
              </w:rPr>
            </w:pPr>
            <w:r w:rsidRPr="008C76D1">
              <w:rPr>
                <w:lang w:val="fr-CM" w:eastAsia="fr-CM"/>
              </w:rPr>
              <w:t>Enduit sous plancher au mortier de ciment dosé à 400 kg/m3</w:t>
            </w:r>
          </w:p>
          <w:p w14:paraId="560E20FB" w14:textId="77777777" w:rsidR="00FA5B52" w:rsidRPr="008C76D1" w:rsidRDefault="00FA5B52" w:rsidP="00942C4E">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 xml:space="preserve">sous plancher </w:t>
            </w:r>
            <w:r w:rsidRPr="008C76D1">
              <w:rPr>
                <w:rFonts w:eastAsia="Calibri"/>
                <w:sz w:val="22"/>
                <w:szCs w:val="22"/>
              </w:rPr>
              <w:t>enduit. Elle comprend notamment :</w:t>
            </w:r>
          </w:p>
          <w:p w14:paraId="771430CB"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lastRenderedPageBreak/>
              <w:t xml:space="preserve">La fourniture des matériaux nécessaires à la confection du mortier d’enduit ; </w:t>
            </w:r>
          </w:p>
          <w:p w14:paraId="5CA0E65D"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23B25920"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0C11E437"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256CBF50"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57F435C8"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4EC00BB4" w14:textId="77777777" w:rsidR="00FA5B52" w:rsidRPr="008C76D1" w:rsidRDefault="00FA5B52" w:rsidP="00942C4E">
            <w:pPr>
              <w:jc w:val="both"/>
              <w:rPr>
                <w:rFonts w:eastAsia="Calibri"/>
                <w:sz w:val="2"/>
                <w:szCs w:val="2"/>
              </w:rPr>
            </w:pPr>
          </w:p>
          <w:p w14:paraId="388DCE42" w14:textId="0F9CDDBF" w:rsidR="00FA5B52" w:rsidRPr="008C76D1" w:rsidRDefault="00FA5B52" w:rsidP="00942C4E">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332E99F6"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1DD53FFF" w14:textId="77777777" w:rsidR="00FA5B52" w:rsidRPr="008C76D1" w:rsidRDefault="00FA5B52" w:rsidP="00FA5B52">
            <w:pPr>
              <w:jc w:val="center"/>
              <w:rPr>
                <w:lang w:val="fr-CM" w:eastAsia="fr-CM"/>
              </w:rPr>
            </w:pPr>
          </w:p>
        </w:tc>
      </w:tr>
      <w:tr w:rsidR="008C76D1" w:rsidRPr="008C76D1" w14:paraId="0FC318B7" w14:textId="77777777" w:rsidTr="00CF3A17">
        <w:trPr>
          <w:trHeight w:val="590"/>
          <w:jc w:val="center"/>
        </w:trPr>
        <w:tc>
          <w:tcPr>
            <w:tcW w:w="1135" w:type="dxa"/>
            <w:shd w:val="clear" w:color="auto" w:fill="auto"/>
            <w:vAlign w:val="center"/>
            <w:hideMark/>
          </w:tcPr>
          <w:p w14:paraId="6946174F" w14:textId="77777777" w:rsidR="00FA5B52" w:rsidRPr="008C76D1" w:rsidRDefault="00FA5B52" w:rsidP="00FA5B52">
            <w:pPr>
              <w:jc w:val="center"/>
              <w:rPr>
                <w:lang w:val="fr-CM" w:eastAsia="fr-CM"/>
              </w:rPr>
            </w:pPr>
            <w:r w:rsidRPr="008C76D1">
              <w:rPr>
                <w:lang w:val="fr-CM" w:eastAsia="fr-CM"/>
              </w:rPr>
              <w:t>4.9</w:t>
            </w:r>
          </w:p>
        </w:tc>
        <w:tc>
          <w:tcPr>
            <w:tcW w:w="5244" w:type="dxa"/>
            <w:shd w:val="clear" w:color="auto" w:fill="auto"/>
            <w:vAlign w:val="center"/>
            <w:hideMark/>
          </w:tcPr>
          <w:p w14:paraId="40F90F96" w14:textId="77777777" w:rsidR="00FA5B52" w:rsidRPr="008C76D1" w:rsidRDefault="00FA5B52" w:rsidP="00FA5B52">
            <w:pPr>
              <w:jc w:val="both"/>
              <w:rPr>
                <w:lang w:val="fr-CM" w:eastAsia="fr-CM"/>
              </w:rPr>
            </w:pPr>
            <w:r w:rsidRPr="008C76D1">
              <w:rPr>
                <w:lang w:val="fr-CM" w:eastAsia="fr-CM"/>
              </w:rPr>
              <w:t>Raccords divers de maçonneries et toutes suggestions</w:t>
            </w:r>
          </w:p>
          <w:p w14:paraId="2DD7B7D3"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47B3D452" w14:textId="77777777" w:rsidR="00FA5B52" w:rsidRPr="008C76D1" w:rsidRDefault="00FA5B52" w:rsidP="00FA5B52">
            <w:pPr>
              <w:jc w:val="both"/>
              <w:rPr>
                <w:lang w:val="fr-CM" w:eastAsia="fr-CM"/>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58E5303E"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6B78AE49" w14:textId="77777777" w:rsidR="00FA5B52" w:rsidRPr="008C76D1" w:rsidRDefault="00FA5B52" w:rsidP="00FA5B52">
            <w:pPr>
              <w:jc w:val="center"/>
              <w:rPr>
                <w:lang w:val="fr-CM" w:eastAsia="fr-CM"/>
              </w:rPr>
            </w:pPr>
          </w:p>
        </w:tc>
      </w:tr>
      <w:tr w:rsidR="008C76D1" w:rsidRPr="008C76D1" w14:paraId="48F9EF4C" w14:textId="77777777" w:rsidTr="00CF3A17">
        <w:trPr>
          <w:trHeight w:val="356"/>
          <w:jc w:val="center"/>
        </w:trPr>
        <w:tc>
          <w:tcPr>
            <w:tcW w:w="1135" w:type="dxa"/>
            <w:shd w:val="clear" w:color="auto" w:fill="auto"/>
            <w:vAlign w:val="center"/>
            <w:hideMark/>
          </w:tcPr>
          <w:p w14:paraId="4A97D110" w14:textId="77777777" w:rsidR="00FA5B52" w:rsidRPr="008C76D1" w:rsidRDefault="00FA5B52" w:rsidP="00FA5B52">
            <w:pPr>
              <w:jc w:val="center"/>
              <w:rPr>
                <w:b/>
                <w:bCs/>
                <w:lang w:val="fr-CM" w:eastAsia="fr-CM"/>
              </w:rPr>
            </w:pPr>
            <w:r w:rsidRPr="008C76D1">
              <w:rPr>
                <w:b/>
                <w:bCs/>
                <w:lang w:val="fr-CM" w:eastAsia="fr-CM"/>
              </w:rPr>
              <w:t>5</w:t>
            </w:r>
          </w:p>
        </w:tc>
        <w:tc>
          <w:tcPr>
            <w:tcW w:w="9355" w:type="dxa"/>
            <w:gridSpan w:val="7"/>
            <w:shd w:val="clear" w:color="000000" w:fill="8DB4E2"/>
            <w:vAlign w:val="center"/>
            <w:hideMark/>
          </w:tcPr>
          <w:p w14:paraId="3D3C2F93" w14:textId="77777777" w:rsidR="00FA5B52" w:rsidRPr="008C76D1" w:rsidRDefault="00FA5B52" w:rsidP="00FA5B52">
            <w:pPr>
              <w:jc w:val="center"/>
              <w:rPr>
                <w:lang w:val="fr-CM" w:eastAsia="fr-CM"/>
              </w:rPr>
            </w:pPr>
            <w:r w:rsidRPr="008C76D1">
              <w:rPr>
                <w:b/>
                <w:bCs/>
                <w:lang w:val="fr-CM" w:eastAsia="fr-CM"/>
              </w:rPr>
              <w:t>ELEVATION CHENEAUX - ACCROTERE</w:t>
            </w:r>
          </w:p>
        </w:tc>
      </w:tr>
      <w:tr w:rsidR="008C76D1" w:rsidRPr="008C76D1" w14:paraId="02FB2377" w14:textId="77777777" w:rsidTr="00CF3A17">
        <w:trPr>
          <w:trHeight w:val="590"/>
          <w:jc w:val="center"/>
        </w:trPr>
        <w:tc>
          <w:tcPr>
            <w:tcW w:w="1135" w:type="dxa"/>
            <w:shd w:val="clear" w:color="auto" w:fill="auto"/>
            <w:vAlign w:val="center"/>
            <w:hideMark/>
          </w:tcPr>
          <w:p w14:paraId="375E08BB" w14:textId="77777777" w:rsidR="00FA5B52" w:rsidRPr="008C76D1" w:rsidRDefault="00FA5B52" w:rsidP="00FA5B52">
            <w:pPr>
              <w:jc w:val="center"/>
              <w:rPr>
                <w:lang w:val="fr-CM" w:eastAsia="fr-CM"/>
              </w:rPr>
            </w:pPr>
            <w:r w:rsidRPr="008C76D1">
              <w:rPr>
                <w:lang w:val="fr-CM" w:eastAsia="fr-CM"/>
              </w:rPr>
              <w:t>5.1</w:t>
            </w:r>
          </w:p>
        </w:tc>
        <w:tc>
          <w:tcPr>
            <w:tcW w:w="5244" w:type="dxa"/>
            <w:shd w:val="clear" w:color="auto" w:fill="auto"/>
            <w:hideMark/>
          </w:tcPr>
          <w:p w14:paraId="2D81CAC5" w14:textId="77777777" w:rsidR="00FA5B52" w:rsidRPr="008C76D1" w:rsidRDefault="00FA5B52" w:rsidP="00942C4E">
            <w:pPr>
              <w:jc w:val="both"/>
              <w:rPr>
                <w:lang w:val="fr-CM" w:eastAsia="fr-CM"/>
              </w:rPr>
            </w:pPr>
            <w:r w:rsidRPr="008C76D1">
              <w:rPr>
                <w:lang w:val="fr-CM" w:eastAsia="fr-CM"/>
              </w:rPr>
              <w:t xml:space="preserve">BA hydrofugé dosé à 350 kg/m3 pour chéneaux en U avec becquet </w:t>
            </w:r>
            <w:proofErr w:type="spellStart"/>
            <w:r w:rsidRPr="008C76D1">
              <w:rPr>
                <w:lang w:val="fr-CM" w:eastAsia="fr-CM"/>
              </w:rPr>
              <w:t>d'ep</w:t>
            </w:r>
            <w:proofErr w:type="spellEnd"/>
            <w:r w:rsidRPr="008C76D1">
              <w:rPr>
                <w:lang w:val="fr-CM" w:eastAsia="fr-CM"/>
              </w:rPr>
              <w:t xml:space="preserve"> 12cm</w:t>
            </w:r>
          </w:p>
          <w:p w14:paraId="674CC36D" w14:textId="77777777" w:rsidR="00FA5B52" w:rsidRPr="008C76D1" w:rsidRDefault="00FA5B52" w:rsidP="00942C4E">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w:t>
            </w:r>
            <w:r w:rsidRPr="008C76D1">
              <w:rPr>
                <w:sz w:val="22"/>
                <w:szCs w:val="22"/>
                <w:lang w:val="fr-CM" w:eastAsia="fr-CM"/>
              </w:rPr>
              <w:t>pour chéneaux en U avec becquet</w:t>
            </w:r>
            <w:r w:rsidRPr="008C76D1">
              <w:rPr>
                <w:rFonts w:eastAsia="Calibri"/>
                <w:sz w:val="22"/>
                <w:szCs w:val="22"/>
              </w:rPr>
              <w:t>. Elle comprend notamment :</w:t>
            </w:r>
          </w:p>
          <w:p w14:paraId="06F220F7"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1E75A95"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738AB81A"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2BC5C392"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w:t>
            </w:r>
            <w:r w:rsidRPr="008C76D1">
              <w:rPr>
                <w:sz w:val="22"/>
                <w:szCs w:val="22"/>
                <w:lang w:val="fr-CM" w:eastAsia="fr-CM"/>
              </w:rPr>
              <w:t xml:space="preserve">chéneaux en </w:t>
            </w:r>
            <w:proofErr w:type="gramStart"/>
            <w:r w:rsidRPr="008C76D1">
              <w:rPr>
                <w:sz w:val="22"/>
                <w:szCs w:val="22"/>
                <w:lang w:val="fr-CM" w:eastAsia="fr-CM"/>
              </w:rPr>
              <w:t>U</w:t>
            </w:r>
            <w:r w:rsidRPr="008C76D1">
              <w:rPr>
                <w:rFonts w:eastAsia="Calibri"/>
                <w:sz w:val="22"/>
                <w:szCs w:val="22"/>
              </w:rPr>
              <w:t>;</w:t>
            </w:r>
            <w:proofErr w:type="gramEnd"/>
          </w:p>
          <w:p w14:paraId="5CEC70E8"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75B46F50"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Toutes autres sujétions.</w:t>
            </w:r>
          </w:p>
          <w:p w14:paraId="261F33A5" w14:textId="77777777" w:rsidR="00FA5B52" w:rsidRPr="008C76D1" w:rsidRDefault="00FA5B52" w:rsidP="00942C4E">
            <w:pPr>
              <w:rPr>
                <w:rFonts w:eastAsia="Calibri"/>
                <w:sz w:val="2"/>
                <w:szCs w:val="2"/>
              </w:rPr>
            </w:pPr>
          </w:p>
          <w:p w14:paraId="160D03DB" w14:textId="0055924C" w:rsidR="00FA5B52" w:rsidRPr="008C76D1" w:rsidRDefault="00FA5B52" w:rsidP="00942C4E">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0C59A3E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65F1A95C" w14:textId="77777777" w:rsidR="00FA5B52" w:rsidRPr="008C76D1" w:rsidRDefault="00FA5B52" w:rsidP="00FA5B52">
            <w:pPr>
              <w:jc w:val="center"/>
              <w:rPr>
                <w:lang w:val="fr-CM" w:eastAsia="fr-CM"/>
              </w:rPr>
            </w:pPr>
          </w:p>
        </w:tc>
      </w:tr>
      <w:tr w:rsidR="008C76D1" w:rsidRPr="008C76D1" w14:paraId="7F6ED1F1" w14:textId="77777777" w:rsidTr="00CF3A17">
        <w:trPr>
          <w:trHeight w:val="590"/>
          <w:jc w:val="center"/>
        </w:trPr>
        <w:tc>
          <w:tcPr>
            <w:tcW w:w="1135" w:type="dxa"/>
            <w:shd w:val="clear" w:color="auto" w:fill="auto"/>
            <w:vAlign w:val="center"/>
            <w:hideMark/>
          </w:tcPr>
          <w:p w14:paraId="778C3510" w14:textId="77777777" w:rsidR="00FA5B52" w:rsidRPr="008C76D1" w:rsidRDefault="00FA5B52" w:rsidP="00FA5B52">
            <w:pPr>
              <w:jc w:val="center"/>
              <w:rPr>
                <w:lang w:val="fr-CM" w:eastAsia="fr-CM"/>
              </w:rPr>
            </w:pPr>
            <w:r w:rsidRPr="008C76D1">
              <w:rPr>
                <w:lang w:val="fr-CM" w:eastAsia="fr-CM"/>
              </w:rPr>
              <w:t>5.2</w:t>
            </w:r>
          </w:p>
        </w:tc>
        <w:tc>
          <w:tcPr>
            <w:tcW w:w="5244" w:type="dxa"/>
            <w:shd w:val="clear" w:color="auto" w:fill="auto"/>
            <w:vAlign w:val="center"/>
            <w:hideMark/>
          </w:tcPr>
          <w:p w14:paraId="58DCA6CB" w14:textId="77777777" w:rsidR="00FA5B52" w:rsidRPr="008C76D1" w:rsidRDefault="00FA5B52" w:rsidP="00942C4E">
            <w:pPr>
              <w:jc w:val="both"/>
              <w:rPr>
                <w:lang w:val="fr-CM" w:eastAsia="fr-CM"/>
              </w:rPr>
            </w:pPr>
            <w:r w:rsidRPr="008C76D1">
              <w:rPr>
                <w:lang w:val="fr-CM" w:eastAsia="fr-CM"/>
              </w:rPr>
              <w:t>Maçonneries en agglos de 12x20x40 pour acrotère</w:t>
            </w:r>
          </w:p>
          <w:p w14:paraId="23F78D98" w14:textId="77777777" w:rsidR="00FA5B52" w:rsidRPr="008C76D1" w:rsidRDefault="00FA5B52" w:rsidP="00942C4E">
            <w:pPr>
              <w:jc w:val="both"/>
              <w:rPr>
                <w:rFonts w:eastAsia="Calibri"/>
                <w:sz w:val="22"/>
                <w:szCs w:val="22"/>
              </w:rPr>
            </w:pPr>
            <w:r w:rsidRPr="008C76D1">
              <w:rPr>
                <w:rFonts w:eastAsia="Calibri"/>
                <w:sz w:val="22"/>
                <w:szCs w:val="22"/>
              </w:rPr>
              <w:t xml:space="preserve">Ce prix rémunère au mètre carré, les murs en agglos de 12 élevés </w:t>
            </w:r>
            <w:r w:rsidRPr="008C76D1">
              <w:rPr>
                <w:sz w:val="22"/>
                <w:szCs w:val="22"/>
                <w:lang w:val="fr-CM" w:eastAsia="fr-CM"/>
              </w:rPr>
              <w:t>pour acrotère</w:t>
            </w:r>
            <w:r w:rsidRPr="008C76D1">
              <w:rPr>
                <w:rFonts w:eastAsia="Calibri"/>
                <w:sz w:val="22"/>
                <w:szCs w:val="22"/>
              </w:rPr>
              <w:t>. Elle comprend notamment :</w:t>
            </w:r>
          </w:p>
          <w:p w14:paraId="6AFFBD82"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fourniture des matériaux nécessaires à la confection du mortier de pose ;</w:t>
            </w:r>
          </w:p>
          <w:p w14:paraId="70161464"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agglos de 12 ;        </w:t>
            </w:r>
          </w:p>
          <w:p w14:paraId="1A193D63"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mobilisation du personnel nécessaire ;       </w:t>
            </w:r>
          </w:p>
          <w:p w14:paraId="5554B895"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L’élévation des murs à l’aide d’un mortier de ciment ordinaire dosé suivant les recommandations du CCTP ;</w:t>
            </w:r>
          </w:p>
          <w:p w14:paraId="2E3A201F"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06EEFFA2" w14:textId="77777777" w:rsidR="00FA5B52" w:rsidRPr="008C76D1" w:rsidRDefault="00FA5B52" w:rsidP="00942C4E">
            <w:pPr>
              <w:rPr>
                <w:rFonts w:eastAsia="Calibri"/>
                <w:sz w:val="2"/>
                <w:szCs w:val="2"/>
              </w:rPr>
            </w:pPr>
          </w:p>
          <w:p w14:paraId="19D1B070" w14:textId="77777777" w:rsidR="00FA5B52" w:rsidRPr="008C76D1" w:rsidRDefault="00FA5B52" w:rsidP="00942C4E">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1C6A7036"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A5F91F2" w14:textId="77777777" w:rsidR="00FA5B52" w:rsidRPr="008C76D1" w:rsidRDefault="00FA5B52" w:rsidP="00FA5B52">
            <w:pPr>
              <w:jc w:val="center"/>
              <w:rPr>
                <w:lang w:val="fr-CM" w:eastAsia="fr-CM"/>
              </w:rPr>
            </w:pPr>
          </w:p>
        </w:tc>
      </w:tr>
      <w:tr w:rsidR="008C76D1" w:rsidRPr="008C76D1" w14:paraId="61630CD6" w14:textId="77777777" w:rsidTr="00BC0D57">
        <w:trPr>
          <w:trHeight w:val="278"/>
          <w:jc w:val="center"/>
        </w:trPr>
        <w:tc>
          <w:tcPr>
            <w:tcW w:w="1135" w:type="dxa"/>
            <w:shd w:val="clear" w:color="auto" w:fill="auto"/>
            <w:vAlign w:val="center"/>
            <w:hideMark/>
          </w:tcPr>
          <w:p w14:paraId="5979135E" w14:textId="77777777" w:rsidR="00FA5B52" w:rsidRPr="008C76D1" w:rsidRDefault="00FA5B52" w:rsidP="00FA5B52">
            <w:pPr>
              <w:jc w:val="center"/>
              <w:rPr>
                <w:lang w:val="fr-CM" w:eastAsia="fr-CM"/>
              </w:rPr>
            </w:pPr>
            <w:r w:rsidRPr="008C76D1">
              <w:rPr>
                <w:lang w:val="fr-CM" w:eastAsia="fr-CM"/>
              </w:rPr>
              <w:t>5.3</w:t>
            </w:r>
          </w:p>
        </w:tc>
        <w:tc>
          <w:tcPr>
            <w:tcW w:w="5244" w:type="dxa"/>
            <w:shd w:val="clear" w:color="auto" w:fill="auto"/>
            <w:hideMark/>
          </w:tcPr>
          <w:p w14:paraId="14E8F111" w14:textId="77777777" w:rsidR="00FA5B52" w:rsidRPr="008C76D1" w:rsidRDefault="00FA5B52" w:rsidP="00942C4E">
            <w:pPr>
              <w:jc w:val="both"/>
              <w:rPr>
                <w:lang w:val="fr-CM" w:eastAsia="fr-CM"/>
              </w:rPr>
            </w:pPr>
            <w:r w:rsidRPr="008C76D1">
              <w:rPr>
                <w:lang w:val="fr-CM" w:eastAsia="fr-CM"/>
              </w:rPr>
              <w:t>BA hydrofugé dosé à 350 kg/m3 pour chainage avec becquet sur acrotère</w:t>
            </w:r>
          </w:p>
          <w:p w14:paraId="4774CC94" w14:textId="77777777" w:rsidR="00FA5B52" w:rsidRPr="008C76D1" w:rsidRDefault="00FA5B52" w:rsidP="00942C4E">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 </w:t>
            </w:r>
            <w:r w:rsidRPr="008C76D1">
              <w:rPr>
                <w:sz w:val="22"/>
                <w:szCs w:val="22"/>
                <w:lang w:val="fr-CM" w:eastAsia="fr-CM"/>
              </w:rPr>
              <w:t>pour chainage avec becquet sur acrotère</w:t>
            </w:r>
            <w:r w:rsidRPr="008C76D1">
              <w:rPr>
                <w:rFonts w:eastAsia="Calibri"/>
                <w:sz w:val="22"/>
                <w:szCs w:val="22"/>
              </w:rPr>
              <w:t>. Elle comprend notamment :</w:t>
            </w:r>
          </w:p>
          <w:p w14:paraId="66D91478"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30F31D1B"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79B062A8"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7EC5BCAA"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chainage avec becquet sur acrotère</w:t>
            </w:r>
            <w:r w:rsidRPr="008C76D1">
              <w:rPr>
                <w:rFonts w:eastAsia="Calibri"/>
                <w:sz w:val="22"/>
                <w:szCs w:val="22"/>
              </w:rPr>
              <w:t xml:space="preserve"> ;</w:t>
            </w:r>
          </w:p>
          <w:p w14:paraId="02E3CCDC"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7836B436"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lastRenderedPageBreak/>
              <w:t xml:space="preserve">Toutes autres sujétions. </w:t>
            </w:r>
          </w:p>
          <w:p w14:paraId="65AC86D6" w14:textId="77777777" w:rsidR="00FA5B52" w:rsidRPr="008C76D1" w:rsidRDefault="00FA5B52" w:rsidP="00942C4E">
            <w:pPr>
              <w:rPr>
                <w:rFonts w:eastAsia="Calibri"/>
                <w:sz w:val="2"/>
                <w:szCs w:val="2"/>
              </w:rPr>
            </w:pPr>
          </w:p>
          <w:p w14:paraId="26BD9D08" w14:textId="17AF96F3" w:rsidR="00FA5B52" w:rsidRPr="008C76D1" w:rsidRDefault="00FA5B52" w:rsidP="00942C4E">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533DF4DA"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tcPr>
          <w:p w14:paraId="0AE72AD6" w14:textId="77777777" w:rsidR="00FA5B52" w:rsidRPr="008C76D1" w:rsidRDefault="00FA5B52" w:rsidP="00FA5B52">
            <w:pPr>
              <w:jc w:val="center"/>
              <w:rPr>
                <w:lang w:val="fr-CM" w:eastAsia="fr-CM"/>
              </w:rPr>
            </w:pPr>
          </w:p>
        </w:tc>
      </w:tr>
      <w:tr w:rsidR="008C76D1" w:rsidRPr="008C76D1" w14:paraId="3485116E" w14:textId="77777777" w:rsidTr="00CF3A17">
        <w:trPr>
          <w:trHeight w:val="590"/>
          <w:jc w:val="center"/>
        </w:trPr>
        <w:tc>
          <w:tcPr>
            <w:tcW w:w="1135" w:type="dxa"/>
            <w:shd w:val="clear" w:color="auto" w:fill="auto"/>
            <w:vAlign w:val="center"/>
            <w:hideMark/>
          </w:tcPr>
          <w:p w14:paraId="2FF05751" w14:textId="77777777" w:rsidR="00FA5B52" w:rsidRPr="008C76D1" w:rsidRDefault="00FA5B52" w:rsidP="00FA5B52">
            <w:pPr>
              <w:jc w:val="center"/>
              <w:rPr>
                <w:lang w:val="fr-CM" w:eastAsia="fr-CM"/>
              </w:rPr>
            </w:pPr>
            <w:r w:rsidRPr="008C76D1">
              <w:rPr>
                <w:lang w:val="fr-CM" w:eastAsia="fr-CM"/>
              </w:rPr>
              <w:t>5.4</w:t>
            </w:r>
          </w:p>
        </w:tc>
        <w:tc>
          <w:tcPr>
            <w:tcW w:w="5244" w:type="dxa"/>
            <w:shd w:val="clear" w:color="auto" w:fill="auto"/>
            <w:vAlign w:val="center"/>
            <w:hideMark/>
          </w:tcPr>
          <w:p w14:paraId="325295A5" w14:textId="77777777" w:rsidR="00FA5B52" w:rsidRPr="008C76D1" w:rsidRDefault="00FA5B52" w:rsidP="00942C4E">
            <w:pPr>
              <w:jc w:val="both"/>
              <w:rPr>
                <w:lang w:val="fr-CM" w:eastAsia="fr-CM"/>
              </w:rPr>
            </w:pPr>
            <w:r w:rsidRPr="008C76D1">
              <w:rPr>
                <w:lang w:val="fr-CM" w:eastAsia="fr-CM"/>
              </w:rPr>
              <w:t>Béton hydrofugé armé dosé à 350 kg/m3 pour superstructure chainage et toutes suggestions</w:t>
            </w:r>
          </w:p>
          <w:p w14:paraId="25439EE7" w14:textId="77777777" w:rsidR="00FA5B52" w:rsidRPr="008C76D1" w:rsidRDefault="00FA5B52" w:rsidP="00942C4E">
            <w:pPr>
              <w:tabs>
                <w:tab w:val="left" w:pos="1491"/>
              </w:tabs>
              <w:rPr>
                <w:rFonts w:eastAsia="Calibri"/>
                <w:sz w:val="22"/>
                <w:szCs w:val="22"/>
              </w:rPr>
            </w:pPr>
            <w:r w:rsidRPr="008C76D1">
              <w:rPr>
                <w:rFonts w:eastAsia="Calibri"/>
                <w:sz w:val="22"/>
                <w:szCs w:val="22"/>
              </w:rPr>
              <w:t>Ce prix rémunère au mètre cube, la quantité de béton armé</w:t>
            </w:r>
            <w:r w:rsidRPr="008C76D1">
              <w:rPr>
                <w:sz w:val="22"/>
                <w:szCs w:val="22"/>
                <w:lang w:val="fr-CM" w:eastAsia="fr-CM"/>
              </w:rPr>
              <w:t xml:space="preserve"> hydrofugé</w:t>
            </w:r>
            <w:r w:rsidRPr="008C76D1">
              <w:rPr>
                <w:rFonts w:eastAsia="Calibri"/>
                <w:sz w:val="22"/>
                <w:szCs w:val="22"/>
              </w:rPr>
              <w:t xml:space="preserve"> coulée</w:t>
            </w:r>
            <w:r w:rsidRPr="008C76D1">
              <w:rPr>
                <w:sz w:val="22"/>
                <w:szCs w:val="22"/>
                <w:lang w:val="fr-CM" w:eastAsia="fr-CM"/>
              </w:rPr>
              <w:t xml:space="preserve"> pour superstructure chainage</w:t>
            </w:r>
            <w:r w:rsidRPr="008C76D1">
              <w:rPr>
                <w:rFonts w:eastAsia="Calibri"/>
                <w:sz w:val="22"/>
                <w:szCs w:val="22"/>
              </w:rPr>
              <w:t>. Elle comprend notamment :</w:t>
            </w:r>
          </w:p>
          <w:p w14:paraId="2E33D418"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fourniture des matériaux nécessaires à la préparation et au coulage du béton armé suivant les recommandations du CCTP ;                        </w:t>
            </w:r>
          </w:p>
          <w:p w14:paraId="155C5DD6"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La mobilisation du matériel et du personnel nécessaire ;       </w:t>
            </w:r>
          </w:p>
          <w:p w14:paraId="1388884D"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coffrage, ferraillage, coulage et leur vibration </w:t>
            </w:r>
          </w:p>
          <w:p w14:paraId="77E1B63B"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Le décoffrage du </w:t>
            </w:r>
            <w:r w:rsidRPr="008C76D1">
              <w:rPr>
                <w:sz w:val="22"/>
                <w:szCs w:val="22"/>
                <w:lang w:val="fr-CM" w:eastAsia="fr-CM"/>
              </w:rPr>
              <w:t>pour superstructure chainage</w:t>
            </w:r>
            <w:r w:rsidRPr="008C76D1">
              <w:rPr>
                <w:rFonts w:eastAsia="Calibri"/>
                <w:sz w:val="22"/>
                <w:szCs w:val="22"/>
              </w:rPr>
              <w:t xml:space="preserve"> </w:t>
            </w:r>
          </w:p>
          <w:p w14:paraId="2918E17B"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La manutention des matériaux et du matériel ;</w:t>
            </w:r>
          </w:p>
          <w:p w14:paraId="3A8F02D3" w14:textId="77777777" w:rsidR="00FA5B52" w:rsidRPr="008C76D1" w:rsidRDefault="00FA5B52" w:rsidP="00942C4E">
            <w:pPr>
              <w:numPr>
                <w:ilvl w:val="0"/>
                <w:numId w:val="156"/>
              </w:numPr>
              <w:suppressAutoHyphens w:val="0"/>
              <w:autoSpaceDN/>
              <w:ind w:left="0" w:firstLine="572"/>
              <w:textAlignment w:val="auto"/>
              <w:rPr>
                <w:rFonts w:eastAsia="Calibri"/>
                <w:sz w:val="22"/>
                <w:szCs w:val="22"/>
              </w:rPr>
            </w:pPr>
            <w:r w:rsidRPr="008C76D1">
              <w:rPr>
                <w:rFonts w:eastAsia="Calibri"/>
                <w:sz w:val="22"/>
                <w:szCs w:val="22"/>
              </w:rPr>
              <w:t xml:space="preserve">Toutes autres sujétions. </w:t>
            </w:r>
          </w:p>
          <w:p w14:paraId="1B6C3C03" w14:textId="77777777" w:rsidR="00FA5B52" w:rsidRPr="008C76D1" w:rsidRDefault="00FA5B52" w:rsidP="00942C4E">
            <w:pPr>
              <w:rPr>
                <w:rFonts w:eastAsia="Calibri"/>
                <w:sz w:val="2"/>
                <w:szCs w:val="2"/>
              </w:rPr>
            </w:pPr>
          </w:p>
          <w:p w14:paraId="2246ED06" w14:textId="6ED9EA04" w:rsidR="00FA5B52" w:rsidRPr="008C76D1" w:rsidRDefault="00FA5B52" w:rsidP="00942C4E">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15FFBFEC"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³</w:t>
            </w:r>
          </w:p>
        </w:tc>
        <w:tc>
          <w:tcPr>
            <w:tcW w:w="2760" w:type="dxa"/>
            <w:gridSpan w:val="4"/>
            <w:shd w:val="clear" w:color="auto" w:fill="auto"/>
            <w:vAlign w:val="center"/>
          </w:tcPr>
          <w:p w14:paraId="0F7271D1" w14:textId="77777777" w:rsidR="00FA5B52" w:rsidRPr="008C76D1" w:rsidRDefault="00FA5B52" w:rsidP="00FA5B52">
            <w:pPr>
              <w:jc w:val="center"/>
              <w:rPr>
                <w:lang w:val="fr-CM" w:eastAsia="fr-CM"/>
              </w:rPr>
            </w:pPr>
          </w:p>
        </w:tc>
      </w:tr>
      <w:tr w:rsidR="008C76D1" w:rsidRPr="008C76D1" w14:paraId="0A47215D" w14:textId="77777777" w:rsidTr="008A0F12">
        <w:trPr>
          <w:trHeight w:val="562"/>
          <w:jc w:val="center"/>
        </w:trPr>
        <w:tc>
          <w:tcPr>
            <w:tcW w:w="1135" w:type="dxa"/>
            <w:shd w:val="clear" w:color="auto" w:fill="auto"/>
            <w:vAlign w:val="center"/>
            <w:hideMark/>
          </w:tcPr>
          <w:p w14:paraId="6FFA6CC5" w14:textId="77777777" w:rsidR="00FA5B52" w:rsidRPr="008C76D1" w:rsidRDefault="00FA5B52" w:rsidP="00FA5B52">
            <w:pPr>
              <w:jc w:val="center"/>
              <w:rPr>
                <w:lang w:val="fr-CM" w:eastAsia="fr-CM"/>
              </w:rPr>
            </w:pPr>
            <w:r w:rsidRPr="008C76D1">
              <w:rPr>
                <w:lang w:val="fr-CM" w:eastAsia="fr-CM"/>
              </w:rPr>
              <w:t>5.5</w:t>
            </w:r>
          </w:p>
        </w:tc>
        <w:tc>
          <w:tcPr>
            <w:tcW w:w="5244" w:type="dxa"/>
            <w:shd w:val="clear" w:color="auto" w:fill="auto"/>
            <w:hideMark/>
          </w:tcPr>
          <w:p w14:paraId="752BAA2A" w14:textId="77777777" w:rsidR="00FA5B52" w:rsidRPr="008C76D1" w:rsidRDefault="00FA5B52" w:rsidP="00942C4E">
            <w:pPr>
              <w:jc w:val="both"/>
              <w:rPr>
                <w:lang w:val="fr-CM" w:eastAsia="fr-CM"/>
              </w:rPr>
            </w:pPr>
            <w:r w:rsidRPr="008C76D1">
              <w:rPr>
                <w:lang w:val="fr-CM" w:eastAsia="fr-CM"/>
              </w:rPr>
              <w:t>Enduit hydrofuge au mortier de ciment dosé à 400 kg/m3 sur mur intérieurs et extérieurs et toutes suggestions</w:t>
            </w:r>
          </w:p>
          <w:p w14:paraId="272BFCFA" w14:textId="77777777" w:rsidR="00FA5B52" w:rsidRPr="008C76D1" w:rsidRDefault="00FA5B52" w:rsidP="00942C4E">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sur murs intérieurs et extérieurs</w:t>
            </w:r>
            <w:r w:rsidRPr="008C76D1">
              <w:rPr>
                <w:rFonts w:eastAsia="Calibri"/>
                <w:sz w:val="22"/>
                <w:szCs w:val="22"/>
              </w:rPr>
              <w:t>. Elle comprend notamment :</w:t>
            </w:r>
          </w:p>
          <w:p w14:paraId="5D94D610"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à la confection du mortier d’enduit ;  </w:t>
            </w:r>
          </w:p>
          <w:p w14:paraId="31E51C73"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du matériel nécessaire et la mise à disposition du personnel nécessaire ;        </w:t>
            </w:r>
          </w:p>
          <w:p w14:paraId="3D812C30"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murs à enduire ;       </w:t>
            </w:r>
          </w:p>
          <w:p w14:paraId="1F89010F"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pour une épaisseur totale de 1,5 cm ;</w:t>
            </w:r>
          </w:p>
          <w:p w14:paraId="65FA6B32"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52EF59B2" w14:textId="77777777" w:rsidR="00FA5B52" w:rsidRPr="008C76D1" w:rsidRDefault="00FA5B52" w:rsidP="00942C4E">
            <w:pPr>
              <w:jc w:val="both"/>
              <w:rPr>
                <w:rFonts w:eastAsia="Calibri"/>
                <w:sz w:val="22"/>
                <w:szCs w:val="22"/>
              </w:rPr>
            </w:pPr>
            <w:r w:rsidRPr="008C76D1">
              <w:rPr>
                <w:rFonts w:eastAsia="Calibri"/>
                <w:sz w:val="22"/>
                <w:szCs w:val="22"/>
              </w:rPr>
              <w:t xml:space="preserve">                          Toutes autres sujétions</w:t>
            </w:r>
          </w:p>
          <w:p w14:paraId="4350D728" w14:textId="6B17B3C2" w:rsidR="00FA5B52" w:rsidRPr="008C76D1" w:rsidRDefault="00FA5B52" w:rsidP="00942C4E">
            <w:pPr>
              <w:jc w:val="both"/>
              <w:rPr>
                <w:lang w:val="fr-CM" w:eastAsia="fr-CM"/>
              </w:rPr>
            </w:pPr>
            <w:r w:rsidRPr="008C76D1">
              <w:rPr>
                <w:rFonts w:eastAsia="Calibri"/>
                <w:b/>
                <w:sz w:val="22"/>
                <w:szCs w:val="22"/>
              </w:rPr>
              <w:t>Le mètre carré à …………………CFA</w:t>
            </w:r>
          </w:p>
        </w:tc>
        <w:tc>
          <w:tcPr>
            <w:tcW w:w="1351" w:type="dxa"/>
            <w:gridSpan w:val="2"/>
            <w:shd w:val="clear" w:color="auto" w:fill="auto"/>
            <w:vAlign w:val="center"/>
            <w:hideMark/>
          </w:tcPr>
          <w:p w14:paraId="0F5AFD0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0AA2480" w14:textId="77777777" w:rsidR="00FA5B52" w:rsidRPr="008C76D1" w:rsidRDefault="00FA5B52" w:rsidP="00FA5B52">
            <w:pPr>
              <w:jc w:val="center"/>
              <w:rPr>
                <w:lang w:val="fr-CM" w:eastAsia="fr-CM"/>
              </w:rPr>
            </w:pPr>
          </w:p>
        </w:tc>
      </w:tr>
      <w:tr w:rsidR="008C76D1" w:rsidRPr="008C76D1" w14:paraId="062C74EF" w14:textId="77777777" w:rsidTr="00CF3A17">
        <w:trPr>
          <w:trHeight w:val="302"/>
          <w:jc w:val="center"/>
        </w:trPr>
        <w:tc>
          <w:tcPr>
            <w:tcW w:w="1135" w:type="dxa"/>
            <w:shd w:val="clear" w:color="auto" w:fill="auto"/>
            <w:vAlign w:val="center"/>
            <w:hideMark/>
          </w:tcPr>
          <w:p w14:paraId="65D79E9C" w14:textId="77777777" w:rsidR="00FA5B52" w:rsidRPr="008C76D1" w:rsidRDefault="00FA5B52" w:rsidP="00FA5B52">
            <w:pPr>
              <w:jc w:val="center"/>
              <w:rPr>
                <w:lang w:val="fr-CM" w:eastAsia="fr-CM"/>
              </w:rPr>
            </w:pPr>
            <w:r w:rsidRPr="008C76D1">
              <w:rPr>
                <w:lang w:val="fr-CM" w:eastAsia="fr-CM"/>
              </w:rPr>
              <w:t>5.6</w:t>
            </w:r>
          </w:p>
        </w:tc>
        <w:tc>
          <w:tcPr>
            <w:tcW w:w="5244" w:type="dxa"/>
            <w:shd w:val="clear" w:color="auto" w:fill="auto"/>
            <w:vAlign w:val="center"/>
            <w:hideMark/>
          </w:tcPr>
          <w:p w14:paraId="1BECBEDC" w14:textId="77777777" w:rsidR="00FA5B52" w:rsidRPr="008C76D1" w:rsidRDefault="00FA5B52" w:rsidP="00942C4E">
            <w:pPr>
              <w:jc w:val="both"/>
              <w:rPr>
                <w:lang w:val="fr-CM" w:eastAsia="fr-CM"/>
              </w:rPr>
            </w:pPr>
            <w:r w:rsidRPr="008C76D1">
              <w:rPr>
                <w:lang w:val="fr-CM" w:eastAsia="fr-CM"/>
              </w:rPr>
              <w:t>Étanchéité sur le chéneaux et l’acrotère</w:t>
            </w:r>
          </w:p>
          <w:p w14:paraId="6462BEE2" w14:textId="77777777" w:rsidR="00FA5B52" w:rsidRPr="008C76D1" w:rsidRDefault="00FA5B52" w:rsidP="00942C4E">
            <w:pPr>
              <w:jc w:val="both"/>
              <w:rPr>
                <w:rFonts w:eastAsia="Calibri"/>
                <w:sz w:val="22"/>
                <w:szCs w:val="22"/>
              </w:rPr>
            </w:pPr>
            <w:r w:rsidRPr="008C76D1">
              <w:rPr>
                <w:rFonts w:eastAsia="Calibri"/>
                <w:sz w:val="22"/>
                <w:szCs w:val="22"/>
              </w:rPr>
              <w:t xml:space="preserve">Ce prix rémunère au mètre carré, la surface </w:t>
            </w:r>
            <w:r w:rsidRPr="008C76D1">
              <w:rPr>
                <w:sz w:val="22"/>
                <w:szCs w:val="22"/>
                <w:lang w:val="fr-CM" w:eastAsia="fr-CM"/>
              </w:rPr>
              <w:t>du chéneau de l’acrotère à enduire avec les produits d’étanchéité.</w:t>
            </w:r>
            <w:r w:rsidRPr="008C76D1">
              <w:rPr>
                <w:rFonts w:eastAsia="Calibri"/>
                <w:sz w:val="22"/>
                <w:szCs w:val="22"/>
              </w:rPr>
              <w:t xml:space="preserve"> Elle comprend notamment :</w:t>
            </w:r>
          </w:p>
          <w:p w14:paraId="3B41D073"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fourniture des matériaux nécessaires au renforcement de l’étanchéité du </w:t>
            </w:r>
            <w:r w:rsidRPr="008C76D1">
              <w:rPr>
                <w:sz w:val="22"/>
                <w:szCs w:val="22"/>
                <w:lang w:val="fr-CM" w:eastAsia="fr-CM"/>
              </w:rPr>
              <w:t>chéneau de l’acrotère</w:t>
            </w:r>
            <w:r w:rsidRPr="008C76D1">
              <w:rPr>
                <w:rFonts w:eastAsia="Calibri"/>
                <w:sz w:val="22"/>
                <w:szCs w:val="22"/>
              </w:rPr>
              <w:t xml:space="preserve"> ; </w:t>
            </w:r>
          </w:p>
          <w:p w14:paraId="66E69847"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 xml:space="preserve">La préparation des surfaces à enduire ;       </w:t>
            </w:r>
          </w:p>
          <w:p w14:paraId="376CC717"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La confection du mortier d’enduit et l’application des trois (03) couches constitutives du corps d’enduit, selon le CCTP ;</w:t>
            </w:r>
          </w:p>
          <w:p w14:paraId="631E9B63"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Le talochage de la dernière couche ;</w:t>
            </w:r>
          </w:p>
          <w:p w14:paraId="283C2398" w14:textId="77777777" w:rsidR="00FA5B52" w:rsidRPr="008C76D1" w:rsidRDefault="00FA5B52" w:rsidP="00942C4E">
            <w:pPr>
              <w:numPr>
                <w:ilvl w:val="0"/>
                <w:numId w:val="156"/>
              </w:numPr>
              <w:suppressAutoHyphens w:val="0"/>
              <w:autoSpaceDN/>
              <w:ind w:left="0" w:firstLine="572"/>
              <w:jc w:val="both"/>
              <w:textAlignment w:val="auto"/>
              <w:rPr>
                <w:rFonts w:eastAsia="Calibri"/>
                <w:sz w:val="22"/>
                <w:szCs w:val="22"/>
              </w:rPr>
            </w:pPr>
            <w:r w:rsidRPr="008C76D1">
              <w:rPr>
                <w:rFonts w:eastAsia="Calibri"/>
                <w:sz w:val="22"/>
                <w:szCs w:val="22"/>
              </w:rPr>
              <w:t>Toutes autres sujétions.</w:t>
            </w:r>
          </w:p>
          <w:p w14:paraId="262E5703" w14:textId="77777777" w:rsidR="00FA5B52" w:rsidRPr="008C76D1" w:rsidRDefault="00FA5B52" w:rsidP="00942C4E">
            <w:pPr>
              <w:jc w:val="both"/>
              <w:rPr>
                <w:rFonts w:eastAsia="Calibri"/>
                <w:sz w:val="2"/>
                <w:szCs w:val="2"/>
              </w:rPr>
            </w:pPr>
          </w:p>
          <w:p w14:paraId="5ACCCAEE" w14:textId="77777777" w:rsidR="00FA5B52" w:rsidRPr="008C76D1" w:rsidRDefault="00FA5B52" w:rsidP="00942C4E">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7D91F92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411490D" w14:textId="77777777" w:rsidR="00FA5B52" w:rsidRPr="008C76D1" w:rsidRDefault="00FA5B52" w:rsidP="00FA5B52">
            <w:pPr>
              <w:jc w:val="center"/>
              <w:rPr>
                <w:lang w:val="fr-CM" w:eastAsia="fr-CM"/>
              </w:rPr>
            </w:pPr>
          </w:p>
        </w:tc>
      </w:tr>
      <w:tr w:rsidR="008C76D1" w:rsidRPr="008C76D1" w14:paraId="4C45F94B" w14:textId="77777777" w:rsidTr="00CF3A17">
        <w:trPr>
          <w:trHeight w:val="590"/>
          <w:jc w:val="center"/>
        </w:trPr>
        <w:tc>
          <w:tcPr>
            <w:tcW w:w="1135" w:type="dxa"/>
            <w:shd w:val="clear" w:color="auto" w:fill="auto"/>
            <w:vAlign w:val="center"/>
            <w:hideMark/>
          </w:tcPr>
          <w:p w14:paraId="728E95F1" w14:textId="77777777" w:rsidR="00FA5B52" w:rsidRPr="008C76D1" w:rsidRDefault="00FA5B52" w:rsidP="00FA5B52">
            <w:pPr>
              <w:jc w:val="center"/>
              <w:rPr>
                <w:lang w:val="fr-CM" w:eastAsia="fr-CM"/>
              </w:rPr>
            </w:pPr>
            <w:r w:rsidRPr="008C76D1">
              <w:rPr>
                <w:lang w:val="fr-CM" w:eastAsia="fr-CM"/>
              </w:rPr>
              <w:t>5.7</w:t>
            </w:r>
          </w:p>
        </w:tc>
        <w:tc>
          <w:tcPr>
            <w:tcW w:w="5244" w:type="dxa"/>
            <w:shd w:val="clear" w:color="auto" w:fill="auto"/>
            <w:vAlign w:val="center"/>
            <w:hideMark/>
          </w:tcPr>
          <w:p w14:paraId="631B2354" w14:textId="77777777" w:rsidR="00FA5B52" w:rsidRPr="008C76D1" w:rsidRDefault="00FA5B52" w:rsidP="00FA5B52">
            <w:pPr>
              <w:jc w:val="both"/>
              <w:rPr>
                <w:lang w:val="fr-CM" w:eastAsia="fr-CM"/>
              </w:rPr>
            </w:pPr>
            <w:r w:rsidRPr="008C76D1">
              <w:rPr>
                <w:lang w:val="fr-CM" w:eastAsia="fr-CM"/>
              </w:rPr>
              <w:t>Raccords divers de maçonneries et toutes suggestions</w:t>
            </w:r>
          </w:p>
          <w:p w14:paraId="23273332"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de manière forfaitaire les </w:t>
            </w:r>
            <w:r w:rsidRPr="008C76D1">
              <w:rPr>
                <w:sz w:val="22"/>
                <w:szCs w:val="22"/>
                <w:lang w:val="fr-CM" w:eastAsia="fr-CM"/>
              </w:rPr>
              <w:t>raccords divers de maçonneries.</w:t>
            </w:r>
          </w:p>
          <w:p w14:paraId="31E3CB4C" w14:textId="77777777" w:rsidR="00FA5B52" w:rsidRPr="008C76D1" w:rsidRDefault="00FA5B52" w:rsidP="00FA5B52">
            <w:pPr>
              <w:jc w:val="both"/>
              <w:rPr>
                <w:lang w:val="fr-CM" w:eastAsia="fr-CM"/>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0AFAFD0D" w14:textId="77777777" w:rsidR="00FA5B52" w:rsidRPr="008C76D1" w:rsidRDefault="00FA5B52" w:rsidP="00FA5B52">
            <w:pPr>
              <w:jc w:val="center"/>
              <w:rPr>
                <w:lang w:val="fr-CM" w:eastAsia="fr-CM"/>
              </w:rPr>
            </w:pPr>
            <w:proofErr w:type="spellStart"/>
            <w:r w:rsidRPr="008C76D1">
              <w:rPr>
                <w:lang w:val="fr-CM" w:eastAsia="fr-CM"/>
              </w:rPr>
              <w:t>Fft</w:t>
            </w:r>
            <w:proofErr w:type="spellEnd"/>
          </w:p>
        </w:tc>
        <w:tc>
          <w:tcPr>
            <w:tcW w:w="2760" w:type="dxa"/>
            <w:gridSpan w:val="4"/>
            <w:shd w:val="clear" w:color="auto" w:fill="auto"/>
            <w:vAlign w:val="center"/>
          </w:tcPr>
          <w:p w14:paraId="59CA986A" w14:textId="77777777" w:rsidR="00FA5B52" w:rsidRPr="008C76D1" w:rsidRDefault="00FA5B52" w:rsidP="00FA5B52">
            <w:pPr>
              <w:jc w:val="center"/>
              <w:rPr>
                <w:lang w:val="fr-CM" w:eastAsia="fr-CM"/>
              </w:rPr>
            </w:pPr>
          </w:p>
        </w:tc>
      </w:tr>
      <w:tr w:rsidR="008C76D1" w:rsidRPr="008C76D1" w14:paraId="657836B8" w14:textId="77777777" w:rsidTr="00CF3A17">
        <w:trPr>
          <w:trHeight w:val="260"/>
          <w:jc w:val="center"/>
        </w:trPr>
        <w:tc>
          <w:tcPr>
            <w:tcW w:w="1135" w:type="dxa"/>
            <w:shd w:val="clear" w:color="auto" w:fill="auto"/>
            <w:vAlign w:val="center"/>
            <w:hideMark/>
          </w:tcPr>
          <w:p w14:paraId="33798378" w14:textId="77777777" w:rsidR="00FA5B52" w:rsidRPr="008C76D1" w:rsidRDefault="00FA5B52" w:rsidP="00FA5B52">
            <w:pPr>
              <w:jc w:val="center"/>
              <w:rPr>
                <w:b/>
                <w:bCs/>
                <w:lang w:val="fr-CM" w:eastAsia="fr-CM"/>
              </w:rPr>
            </w:pPr>
            <w:r w:rsidRPr="008C76D1">
              <w:rPr>
                <w:b/>
                <w:bCs/>
                <w:lang w:val="fr-CM" w:eastAsia="fr-CM"/>
              </w:rPr>
              <w:t>6</w:t>
            </w:r>
          </w:p>
        </w:tc>
        <w:tc>
          <w:tcPr>
            <w:tcW w:w="9355" w:type="dxa"/>
            <w:gridSpan w:val="7"/>
            <w:shd w:val="clear" w:color="000000" w:fill="8DB4E2"/>
            <w:vAlign w:val="center"/>
            <w:hideMark/>
          </w:tcPr>
          <w:p w14:paraId="57B56889" w14:textId="77777777" w:rsidR="00FA5B52" w:rsidRPr="008C76D1" w:rsidRDefault="00FA5B52" w:rsidP="00FA5B52">
            <w:pPr>
              <w:jc w:val="center"/>
              <w:rPr>
                <w:lang w:val="fr-CM" w:eastAsia="fr-CM"/>
              </w:rPr>
            </w:pPr>
            <w:r w:rsidRPr="008C76D1">
              <w:rPr>
                <w:b/>
                <w:bCs/>
                <w:lang w:val="fr-CM" w:eastAsia="fr-CM"/>
              </w:rPr>
              <w:t>CHARPENTE &amp; COUVERTURE ET DESCENTE</w:t>
            </w:r>
            <w:r w:rsidRPr="008C76D1">
              <w:rPr>
                <w:lang w:val="fr-CM" w:eastAsia="fr-CM"/>
              </w:rPr>
              <w:t xml:space="preserve"> </w:t>
            </w:r>
            <w:r w:rsidRPr="008C76D1">
              <w:rPr>
                <w:b/>
                <w:bCs/>
                <w:lang w:val="fr-CM" w:eastAsia="fr-CM"/>
              </w:rPr>
              <w:t>D'EAUX PLUVIALS</w:t>
            </w:r>
          </w:p>
        </w:tc>
      </w:tr>
      <w:tr w:rsidR="008C76D1" w:rsidRPr="008C76D1" w14:paraId="73BFED9C" w14:textId="77777777" w:rsidTr="00CF3A17">
        <w:trPr>
          <w:trHeight w:val="590"/>
          <w:jc w:val="center"/>
        </w:trPr>
        <w:tc>
          <w:tcPr>
            <w:tcW w:w="1135" w:type="dxa"/>
            <w:shd w:val="clear" w:color="auto" w:fill="auto"/>
            <w:vAlign w:val="center"/>
            <w:hideMark/>
          </w:tcPr>
          <w:p w14:paraId="4FD820B6" w14:textId="77777777" w:rsidR="00FA5B52" w:rsidRPr="008C76D1" w:rsidRDefault="00FA5B52" w:rsidP="00FA5B52">
            <w:pPr>
              <w:jc w:val="center"/>
              <w:rPr>
                <w:lang w:val="fr-CM" w:eastAsia="fr-CM"/>
              </w:rPr>
            </w:pPr>
            <w:r w:rsidRPr="008C76D1">
              <w:rPr>
                <w:lang w:val="fr-CM" w:eastAsia="fr-CM"/>
              </w:rPr>
              <w:t>6.1</w:t>
            </w:r>
          </w:p>
        </w:tc>
        <w:tc>
          <w:tcPr>
            <w:tcW w:w="5244" w:type="dxa"/>
            <w:shd w:val="clear" w:color="auto" w:fill="auto"/>
            <w:vAlign w:val="center"/>
            <w:hideMark/>
          </w:tcPr>
          <w:p w14:paraId="316BC73A" w14:textId="77777777" w:rsidR="00FA5B52" w:rsidRPr="008C76D1" w:rsidRDefault="00FA5B52" w:rsidP="008E558A">
            <w:pPr>
              <w:jc w:val="both"/>
              <w:rPr>
                <w:lang w:val="fr-CM" w:eastAsia="fr-CM"/>
              </w:rPr>
            </w:pPr>
            <w:r w:rsidRPr="008C76D1">
              <w:rPr>
                <w:lang w:val="fr-CM" w:eastAsia="fr-CM"/>
              </w:rPr>
              <w:t xml:space="preserve">Charpente en bois durs du pays traité au </w:t>
            </w:r>
            <w:proofErr w:type="spellStart"/>
            <w:r w:rsidRPr="008C76D1">
              <w:rPr>
                <w:lang w:val="fr-CM" w:eastAsia="fr-CM"/>
              </w:rPr>
              <w:t>Xylamon</w:t>
            </w:r>
            <w:proofErr w:type="spellEnd"/>
            <w:r w:rsidRPr="008C76D1">
              <w:rPr>
                <w:lang w:val="fr-CM" w:eastAsia="fr-CM"/>
              </w:rPr>
              <w:t xml:space="preserve"> et autres produits similaires</w:t>
            </w:r>
          </w:p>
          <w:p w14:paraId="0EC6BF22" w14:textId="77777777" w:rsidR="00FA5B52" w:rsidRPr="008C76D1" w:rsidRDefault="00FA5B52" w:rsidP="008E558A">
            <w:pPr>
              <w:jc w:val="both"/>
              <w:rPr>
                <w:rFonts w:eastAsia="Calibri"/>
                <w:sz w:val="22"/>
                <w:szCs w:val="22"/>
              </w:rPr>
            </w:pPr>
            <w:r w:rsidRPr="008C76D1">
              <w:rPr>
                <w:rFonts w:eastAsia="Calibri"/>
                <w:sz w:val="22"/>
                <w:szCs w:val="22"/>
              </w:rPr>
              <w:t>Ce prix rémunère au mètre cube, la quantité de bois dur utilisée pour la confection et la pose des fermes. Elle comprend notamment :</w:t>
            </w:r>
          </w:p>
          <w:p w14:paraId="799F44A1" w14:textId="77777777" w:rsidR="00FA5B52" w:rsidRPr="008C76D1" w:rsidRDefault="00FA5B52" w:rsidP="008E558A">
            <w:pPr>
              <w:numPr>
                <w:ilvl w:val="0"/>
                <w:numId w:val="156"/>
              </w:numPr>
              <w:tabs>
                <w:tab w:val="left" w:pos="855"/>
                <w:tab w:val="left" w:pos="1633"/>
              </w:tabs>
              <w:suppressAutoHyphens w:val="0"/>
              <w:autoSpaceDN/>
              <w:ind w:left="0" w:firstLine="713"/>
              <w:jc w:val="both"/>
              <w:textAlignment w:val="auto"/>
              <w:rPr>
                <w:rFonts w:eastAsia="Calibri"/>
                <w:sz w:val="22"/>
                <w:szCs w:val="22"/>
              </w:rPr>
            </w:pPr>
            <w:r w:rsidRPr="008C76D1">
              <w:rPr>
                <w:rFonts w:eastAsia="Calibri"/>
                <w:sz w:val="22"/>
                <w:szCs w:val="22"/>
              </w:rPr>
              <w:t xml:space="preserve">La fourniture des bastaings nécessaires à la </w:t>
            </w:r>
            <w:r w:rsidRPr="008C76D1">
              <w:rPr>
                <w:rFonts w:eastAsia="Calibri"/>
                <w:sz w:val="22"/>
                <w:szCs w:val="22"/>
              </w:rPr>
              <w:lastRenderedPageBreak/>
              <w:t xml:space="preserve">confection des fermes suivant les plans de charpente ;                        </w:t>
            </w:r>
          </w:p>
          <w:p w14:paraId="6E18C70D" w14:textId="77777777" w:rsidR="00FA5B52" w:rsidRPr="008C76D1" w:rsidRDefault="00FA5B52" w:rsidP="008E558A">
            <w:pPr>
              <w:numPr>
                <w:ilvl w:val="0"/>
                <w:numId w:val="156"/>
              </w:numPr>
              <w:tabs>
                <w:tab w:val="left" w:pos="855"/>
                <w:tab w:val="left" w:pos="1633"/>
              </w:tabs>
              <w:suppressAutoHyphens w:val="0"/>
              <w:autoSpaceDN/>
              <w:ind w:left="0" w:firstLine="713"/>
              <w:jc w:val="both"/>
              <w:textAlignment w:val="auto"/>
              <w:rPr>
                <w:rFonts w:eastAsia="Calibri"/>
                <w:sz w:val="22"/>
                <w:szCs w:val="22"/>
              </w:rPr>
            </w:pPr>
            <w:r w:rsidRPr="008C76D1">
              <w:rPr>
                <w:rFonts w:eastAsia="Calibri"/>
                <w:sz w:val="22"/>
                <w:szCs w:val="22"/>
              </w:rPr>
              <w:t xml:space="preserve">La mobilisation du matériel et du personnel nécessaire ;      </w:t>
            </w:r>
          </w:p>
          <w:p w14:paraId="47993396" w14:textId="77777777" w:rsidR="00FA5B52" w:rsidRPr="008C76D1" w:rsidRDefault="00FA5B52" w:rsidP="008E558A">
            <w:pPr>
              <w:numPr>
                <w:ilvl w:val="0"/>
                <w:numId w:val="156"/>
              </w:numPr>
              <w:tabs>
                <w:tab w:val="left" w:pos="855"/>
                <w:tab w:val="left" w:pos="1633"/>
              </w:tabs>
              <w:suppressAutoHyphens w:val="0"/>
              <w:autoSpaceDN/>
              <w:ind w:left="0" w:firstLine="713"/>
              <w:jc w:val="both"/>
              <w:textAlignment w:val="auto"/>
              <w:rPr>
                <w:rFonts w:eastAsia="Calibri"/>
                <w:sz w:val="22"/>
                <w:szCs w:val="22"/>
              </w:rPr>
            </w:pPr>
            <w:r w:rsidRPr="008C76D1">
              <w:rPr>
                <w:rFonts w:eastAsia="Calibri"/>
                <w:sz w:val="22"/>
                <w:szCs w:val="22"/>
              </w:rPr>
              <w:t xml:space="preserve">Le traitement au </w:t>
            </w:r>
            <w:proofErr w:type="spellStart"/>
            <w:r w:rsidRPr="008C76D1">
              <w:rPr>
                <w:rFonts w:eastAsia="Calibri"/>
                <w:sz w:val="22"/>
                <w:szCs w:val="22"/>
              </w:rPr>
              <w:t>xylamon</w:t>
            </w:r>
            <w:proofErr w:type="spellEnd"/>
            <w:r w:rsidRPr="008C76D1">
              <w:rPr>
                <w:rFonts w:eastAsia="Calibri"/>
                <w:sz w:val="22"/>
                <w:szCs w:val="22"/>
              </w:rPr>
              <w:t xml:space="preserve"> ; </w:t>
            </w:r>
          </w:p>
          <w:p w14:paraId="5B5CD0B1" w14:textId="77777777" w:rsidR="00FA5B52" w:rsidRPr="008C76D1" w:rsidRDefault="00FA5B52" w:rsidP="008E558A">
            <w:pPr>
              <w:numPr>
                <w:ilvl w:val="0"/>
                <w:numId w:val="156"/>
              </w:numPr>
              <w:tabs>
                <w:tab w:val="left" w:pos="855"/>
                <w:tab w:val="left" w:pos="1633"/>
              </w:tabs>
              <w:suppressAutoHyphens w:val="0"/>
              <w:autoSpaceDN/>
              <w:ind w:left="0" w:firstLine="713"/>
              <w:jc w:val="both"/>
              <w:textAlignment w:val="auto"/>
              <w:rPr>
                <w:rFonts w:eastAsia="Calibri"/>
                <w:sz w:val="22"/>
                <w:szCs w:val="22"/>
              </w:rPr>
            </w:pPr>
            <w:r w:rsidRPr="008C76D1">
              <w:rPr>
                <w:rFonts w:eastAsia="Calibri"/>
                <w:sz w:val="22"/>
                <w:szCs w:val="22"/>
              </w:rPr>
              <w:t>La fixation des fermes au-dessus du chainage haut du bâtiment considéré ;</w:t>
            </w:r>
          </w:p>
          <w:p w14:paraId="12BEEFEB" w14:textId="77777777" w:rsidR="00FA5B52" w:rsidRPr="008C76D1" w:rsidRDefault="00FA5B52" w:rsidP="008E558A">
            <w:pPr>
              <w:numPr>
                <w:ilvl w:val="0"/>
                <w:numId w:val="156"/>
              </w:numPr>
              <w:tabs>
                <w:tab w:val="left" w:pos="855"/>
                <w:tab w:val="left" w:pos="1633"/>
              </w:tabs>
              <w:suppressAutoHyphens w:val="0"/>
              <w:autoSpaceDN/>
              <w:ind w:left="0" w:firstLine="713"/>
              <w:jc w:val="both"/>
              <w:textAlignment w:val="auto"/>
              <w:rPr>
                <w:rFonts w:eastAsia="Calibri"/>
                <w:sz w:val="22"/>
                <w:szCs w:val="22"/>
              </w:rPr>
            </w:pPr>
            <w:r w:rsidRPr="008C76D1">
              <w:rPr>
                <w:rFonts w:eastAsia="Calibri"/>
                <w:sz w:val="22"/>
                <w:szCs w:val="22"/>
              </w:rPr>
              <w:t>Toutes autres sujétions.</w:t>
            </w:r>
          </w:p>
          <w:p w14:paraId="4206C723" w14:textId="77777777" w:rsidR="00FA5B52" w:rsidRPr="008C76D1" w:rsidRDefault="00FA5B52" w:rsidP="008E558A">
            <w:pPr>
              <w:rPr>
                <w:rFonts w:eastAsia="Calibri"/>
                <w:sz w:val="2"/>
                <w:szCs w:val="2"/>
              </w:rPr>
            </w:pPr>
          </w:p>
          <w:p w14:paraId="19126F78" w14:textId="77777777" w:rsidR="00FA5B52" w:rsidRPr="008C76D1" w:rsidRDefault="00FA5B52" w:rsidP="008E558A">
            <w:pPr>
              <w:jc w:val="both"/>
              <w:rPr>
                <w:lang w:val="fr-CM" w:eastAsia="fr-CM"/>
              </w:rPr>
            </w:pPr>
            <w:r w:rsidRPr="008C76D1">
              <w:rPr>
                <w:rFonts w:eastAsia="Calibri"/>
                <w:b/>
                <w:sz w:val="22"/>
                <w:szCs w:val="22"/>
              </w:rPr>
              <w:t>Le mètre cube à ………………………Francs CFA</w:t>
            </w:r>
          </w:p>
        </w:tc>
        <w:tc>
          <w:tcPr>
            <w:tcW w:w="1351" w:type="dxa"/>
            <w:gridSpan w:val="2"/>
            <w:shd w:val="clear" w:color="auto" w:fill="auto"/>
            <w:vAlign w:val="center"/>
            <w:hideMark/>
          </w:tcPr>
          <w:p w14:paraId="734B1BB1"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³</w:t>
            </w:r>
          </w:p>
        </w:tc>
        <w:tc>
          <w:tcPr>
            <w:tcW w:w="2760" w:type="dxa"/>
            <w:gridSpan w:val="4"/>
            <w:shd w:val="clear" w:color="auto" w:fill="auto"/>
            <w:vAlign w:val="center"/>
          </w:tcPr>
          <w:p w14:paraId="237251FC" w14:textId="77777777" w:rsidR="00FA5B52" w:rsidRPr="008C76D1" w:rsidRDefault="00FA5B52" w:rsidP="00FA5B52">
            <w:pPr>
              <w:jc w:val="center"/>
              <w:rPr>
                <w:lang w:val="fr-CM" w:eastAsia="fr-CM"/>
              </w:rPr>
            </w:pPr>
          </w:p>
        </w:tc>
      </w:tr>
      <w:tr w:rsidR="008C76D1" w:rsidRPr="008C76D1" w14:paraId="2DE97C0E" w14:textId="77777777" w:rsidTr="008E558A">
        <w:trPr>
          <w:trHeight w:val="3028"/>
          <w:jc w:val="center"/>
        </w:trPr>
        <w:tc>
          <w:tcPr>
            <w:tcW w:w="1135" w:type="dxa"/>
            <w:shd w:val="clear" w:color="auto" w:fill="auto"/>
            <w:vAlign w:val="center"/>
            <w:hideMark/>
          </w:tcPr>
          <w:p w14:paraId="250B7B4D" w14:textId="77777777" w:rsidR="00FA5B52" w:rsidRPr="008C76D1" w:rsidRDefault="00FA5B52" w:rsidP="00FA5B52">
            <w:pPr>
              <w:jc w:val="center"/>
              <w:rPr>
                <w:lang w:val="fr-CM" w:eastAsia="fr-CM"/>
              </w:rPr>
            </w:pPr>
            <w:r w:rsidRPr="008C76D1">
              <w:rPr>
                <w:lang w:val="fr-CM" w:eastAsia="fr-CM"/>
              </w:rPr>
              <w:t>6.2</w:t>
            </w:r>
          </w:p>
        </w:tc>
        <w:tc>
          <w:tcPr>
            <w:tcW w:w="5244" w:type="dxa"/>
            <w:shd w:val="clear" w:color="auto" w:fill="auto"/>
            <w:noWrap/>
            <w:hideMark/>
          </w:tcPr>
          <w:p w14:paraId="4485F5BD" w14:textId="77777777" w:rsidR="00FA5B52" w:rsidRPr="008C76D1" w:rsidRDefault="00FA5B52" w:rsidP="008E558A">
            <w:pPr>
              <w:jc w:val="both"/>
              <w:rPr>
                <w:lang w:val="fr-CM" w:eastAsia="fr-CM"/>
              </w:rPr>
            </w:pPr>
            <w:r w:rsidRPr="008C76D1">
              <w:rPr>
                <w:lang w:val="fr-CM" w:eastAsia="fr-CM"/>
              </w:rPr>
              <w:t>Couverture complète en tôles Bac ALU LAQUER de production TAC Cameroun</w:t>
            </w:r>
          </w:p>
          <w:p w14:paraId="62313969" w14:textId="77777777" w:rsidR="00FA5B52" w:rsidRPr="008C76D1" w:rsidRDefault="00FA5B52" w:rsidP="008E558A">
            <w:pPr>
              <w:jc w:val="both"/>
              <w:rPr>
                <w:rFonts w:eastAsia="Calibri"/>
                <w:sz w:val="22"/>
                <w:szCs w:val="22"/>
              </w:rPr>
            </w:pPr>
            <w:r w:rsidRPr="008C76D1">
              <w:rPr>
                <w:rFonts w:eastAsia="Calibri"/>
                <w:sz w:val="22"/>
                <w:szCs w:val="22"/>
              </w:rPr>
              <w:t xml:space="preserve">Ce prix rémunère au mètre carré, la surface des tôles bacs </w:t>
            </w:r>
            <w:r w:rsidRPr="008C76D1">
              <w:rPr>
                <w:sz w:val="22"/>
                <w:szCs w:val="22"/>
                <w:lang w:val="fr-CM" w:eastAsia="fr-CM"/>
              </w:rPr>
              <w:t>ALU LAQUER de production TAC Cameroun</w:t>
            </w:r>
            <w:r w:rsidRPr="008C76D1">
              <w:rPr>
                <w:rFonts w:eastAsia="Calibri"/>
                <w:sz w:val="22"/>
                <w:szCs w:val="22"/>
              </w:rPr>
              <w:t xml:space="preserve"> posée et fixée sur la charpente. Elle comprend notamment : </w:t>
            </w:r>
          </w:p>
          <w:p w14:paraId="1574649D" w14:textId="77777777" w:rsidR="00FA5B52" w:rsidRPr="008C76D1" w:rsidRDefault="00FA5B52" w:rsidP="008E558A">
            <w:pPr>
              <w:numPr>
                <w:ilvl w:val="0"/>
                <w:numId w:val="156"/>
              </w:numPr>
              <w:tabs>
                <w:tab w:val="left" w:pos="855"/>
              </w:tabs>
              <w:suppressAutoHyphens w:val="0"/>
              <w:autoSpaceDN/>
              <w:ind w:left="0" w:firstLine="487"/>
              <w:jc w:val="both"/>
              <w:textAlignment w:val="auto"/>
              <w:rPr>
                <w:rFonts w:eastAsia="Calibri"/>
                <w:sz w:val="22"/>
                <w:szCs w:val="22"/>
              </w:rPr>
            </w:pPr>
            <w:r w:rsidRPr="008C76D1">
              <w:rPr>
                <w:rFonts w:eastAsia="Calibri"/>
                <w:sz w:val="22"/>
                <w:szCs w:val="22"/>
              </w:rPr>
              <w:t xml:space="preserve">La fourniture des tôles bacs </w:t>
            </w:r>
            <w:r w:rsidRPr="008C76D1">
              <w:rPr>
                <w:sz w:val="22"/>
                <w:szCs w:val="22"/>
                <w:lang w:val="fr-CM" w:eastAsia="fr-CM"/>
              </w:rPr>
              <w:t>ALU LAQUER de production TAC Cameroun</w:t>
            </w:r>
            <w:r w:rsidRPr="008C76D1">
              <w:rPr>
                <w:rFonts w:eastAsia="Calibri"/>
                <w:sz w:val="22"/>
                <w:szCs w:val="22"/>
              </w:rPr>
              <w:t xml:space="preserve"> ;</w:t>
            </w:r>
          </w:p>
          <w:p w14:paraId="2D448AFE" w14:textId="77777777" w:rsidR="00FA5B52" w:rsidRPr="008C76D1" w:rsidRDefault="00FA5B52" w:rsidP="008E558A">
            <w:pPr>
              <w:numPr>
                <w:ilvl w:val="0"/>
                <w:numId w:val="156"/>
              </w:numPr>
              <w:tabs>
                <w:tab w:val="left" w:pos="855"/>
              </w:tabs>
              <w:suppressAutoHyphens w:val="0"/>
              <w:autoSpaceDN/>
              <w:ind w:left="0" w:firstLine="487"/>
              <w:jc w:val="both"/>
              <w:textAlignment w:val="auto"/>
              <w:rPr>
                <w:rFonts w:eastAsia="Calibri"/>
                <w:sz w:val="22"/>
                <w:szCs w:val="22"/>
              </w:rPr>
            </w:pPr>
            <w:r w:rsidRPr="008C76D1">
              <w:rPr>
                <w:rFonts w:eastAsia="Calibri"/>
                <w:sz w:val="22"/>
                <w:szCs w:val="22"/>
              </w:rPr>
              <w:t>La fourniture des accessoires de fixation ;</w:t>
            </w:r>
          </w:p>
          <w:p w14:paraId="3994EF57" w14:textId="77777777" w:rsidR="00FA5B52" w:rsidRPr="008C76D1" w:rsidRDefault="00FA5B52" w:rsidP="008E558A">
            <w:pPr>
              <w:numPr>
                <w:ilvl w:val="0"/>
                <w:numId w:val="156"/>
              </w:numPr>
              <w:tabs>
                <w:tab w:val="left" w:pos="855"/>
              </w:tabs>
              <w:suppressAutoHyphens w:val="0"/>
              <w:autoSpaceDN/>
              <w:ind w:left="0" w:firstLine="487"/>
              <w:jc w:val="both"/>
              <w:textAlignment w:val="auto"/>
              <w:rPr>
                <w:rFonts w:eastAsia="Calibri"/>
                <w:sz w:val="22"/>
                <w:szCs w:val="22"/>
              </w:rPr>
            </w:pPr>
            <w:r w:rsidRPr="008C76D1">
              <w:rPr>
                <w:rFonts w:eastAsia="Calibri"/>
                <w:sz w:val="22"/>
                <w:szCs w:val="22"/>
              </w:rPr>
              <w:t xml:space="preserve">La mobilisation du matériel et du personnel nécessaire ;      </w:t>
            </w:r>
          </w:p>
          <w:p w14:paraId="21AEB7DF" w14:textId="77777777" w:rsidR="00FA5B52" w:rsidRPr="008C76D1" w:rsidRDefault="00FA5B52" w:rsidP="008E558A">
            <w:pPr>
              <w:numPr>
                <w:ilvl w:val="0"/>
                <w:numId w:val="156"/>
              </w:numPr>
              <w:tabs>
                <w:tab w:val="left" w:pos="855"/>
              </w:tabs>
              <w:suppressAutoHyphens w:val="0"/>
              <w:autoSpaceDN/>
              <w:ind w:left="0" w:firstLine="487"/>
              <w:jc w:val="both"/>
              <w:textAlignment w:val="auto"/>
              <w:rPr>
                <w:rFonts w:eastAsia="Calibri"/>
                <w:sz w:val="22"/>
                <w:szCs w:val="22"/>
              </w:rPr>
            </w:pPr>
            <w:r w:rsidRPr="008C76D1">
              <w:rPr>
                <w:rFonts w:eastAsia="Calibri"/>
                <w:sz w:val="22"/>
                <w:szCs w:val="22"/>
              </w:rPr>
              <w:t>La fixation des tôles sur la charpente ;</w:t>
            </w:r>
          </w:p>
          <w:p w14:paraId="46D0A2A1" w14:textId="77777777" w:rsidR="00FA5B52" w:rsidRPr="008C76D1" w:rsidRDefault="00FA5B52" w:rsidP="008E558A">
            <w:pPr>
              <w:numPr>
                <w:ilvl w:val="0"/>
                <w:numId w:val="156"/>
              </w:numPr>
              <w:tabs>
                <w:tab w:val="left" w:pos="855"/>
              </w:tabs>
              <w:suppressAutoHyphens w:val="0"/>
              <w:autoSpaceDN/>
              <w:ind w:left="0" w:firstLine="487"/>
              <w:jc w:val="both"/>
              <w:textAlignment w:val="auto"/>
              <w:rPr>
                <w:rFonts w:eastAsia="Calibri"/>
                <w:sz w:val="22"/>
                <w:szCs w:val="22"/>
              </w:rPr>
            </w:pPr>
            <w:r w:rsidRPr="008C76D1">
              <w:rPr>
                <w:rFonts w:eastAsia="Calibri"/>
                <w:sz w:val="22"/>
                <w:szCs w:val="22"/>
              </w:rPr>
              <w:t>Toutes autres sujétions.</w:t>
            </w:r>
          </w:p>
          <w:p w14:paraId="4CFBD24E" w14:textId="77777777" w:rsidR="00FA5B52" w:rsidRPr="008C76D1" w:rsidRDefault="00FA5B52" w:rsidP="008E558A">
            <w:pPr>
              <w:rPr>
                <w:rFonts w:eastAsia="Calibri"/>
                <w:sz w:val="2"/>
                <w:szCs w:val="2"/>
              </w:rPr>
            </w:pPr>
          </w:p>
          <w:p w14:paraId="73BFCFAD" w14:textId="77777777" w:rsidR="00FA5B52" w:rsidRPr="008C76D1" w:rsidRDefault="00FA5B52" w:rsidP="008E558A">
            <w:pPr>
              <w:jc w:val="both"/>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208F1BC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2D298BEB" w14:textId="77777777" w:rsidR="00FA5B52" w:rsidRPr="008C76D1" w:rsidRDefault="00FA5B52" w:rsidP="00FA5B52">
            <w:pPr>
              <w:jc w:val="center"/>
              <w:rPr>
                <w:lang w:val="fr-CM" w:eastAsia="fr-CM"/>
              </w:rPr>
            </w:pPr>
          </w:p>
        </w:tc>
      </w:tr>
      <w:tr w:rsidR="008C76D1" w:rsidRPr="008C76D1" w14:paraId="72C48EC4" w14:textId="77777777" w:rsidTr="00CF3A17">
        <w:trPr>
          <w:trHeight w:val="302"/>
          <w:jc w:val="center"/>
        </w:trPr>
        <w:tc>
          <w:tcPr>
            <w:tcW w:w="1135" w:type="dxa"/>
            <w:shd w:val="clear" w:color="auto" w:fill="auto"/>
            <w:vAlign w:val="center"/>
            <w:hideMark/>
          </w:tcPr>
          <w:p w14:paraId="7148FC13" w14:textId="77777777" w:rsidR="00FA5B52" w:rsidRPr="008C76D1" w:rsidRDefault="00FA5B52" w:rsidP="00FA5B52">
            <w:pPr>
              <w:jc w:val="center"/>
              <w:rPr>
                <w:lang w:val="fr-CM" w:eastAsia="fr-CM"/>
              </w:rPr>
            </w:pPr>
            <w:r w:rsidRPr="008C76D1">
              <w:rPr>
                <w:lang w:val="fr-CM" w:eastAsia="fr-CM"/>
              </w:rPr>
              <w:t>6.3</w:t>
            </w:r>
          </w:p>
        </w:tc>
        <w:tc>
          <w:tcPr>
            <w:tcW w:w="5244" w:type="dxa"/>
            <w:shd w:val="clear" w:color="auto" w:fill="auto"/>
            <w:vAlign w:val="center"/>
            <w:hideMark/>
          </w:tcPr>
          <w:p w14:paraId="17FB60B0" w14:textId="77777777" w:rsidR="00FA5B52" w:rsidRPr="008C76D1" w:rsidRDefault="00FA5B52" w:rsidP="00FA5B52">
            <w:pPr>
              <w:jc w:val="both"/>
              <w:rPr>
                <w:lang w:val="fr-CM" w:eastAsia="fr-CM"/>
              </w:rPr>
            </w:pPr>
            <w:r w:rsidRPr="008C76D1">
              <w:rPr>
                <w:lang w:val="fr-CM" w:eastAsia="fr-CM"/>
              </w:rPr>
              <w:t>Assessoises divers</w:t>
            </w:r>
          </w:p>
          <w:p w14:paraId="21B8F61D"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l’ensemble des accessoires divers nécessaires pour l’exécution des travaux.  </w:t>
            </w:r>
          </w:p>
          <w:p w14:paraId="4FC67686" w14:textId="77777777" w:rsidR="00FA5B52" w:rsidRPr="008C76D1" w:rsidRDefault="00FA5B52" w:rsidP="00FA5B52">
            <w:pPr>
              <w:jc w:val="both"/>
              <w:rPr>
                <w:rFonts w:eastAsia="Calibri"/>
                <w:sz w:val="22"/>
                <w:szCs w:val="22"/>
              </w:rPr>
            </w:pPr>
            <w:r w:rsidRPr="008C76D1">
              <w:rPr>
                <w:rFonts w:eastAsia="Calibri"/>
                <w:sz w:val="22"/>
                <w:szCs w:val="22"/>
              </w:rPr>
              <w:t>Toutes autres sujétions.</w:t>
            </w:r>
          </w:p>
          <w:p w14:paraId="0BBDD12B" w14:textId="2AAE07B7"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0C0E13F9"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1320F786" w14:textId="77777777" w:rsidR="00FA5B52" w:rsidRPr="008C76D1" w:rsidRDefault="00FA5B52" w:rsidP="00FA5B52">
            <w:pPr>
              <w:jc w:val="center"/>
              <w:rPr>
                <w:lang w:val="fr-CM" w:eastAsia="fr-CM"/>
              </w:rPr>
            </w:pPr>
          </w:p>
        </w:tc>
      </w:tr>
      <w:tr w:rsidR="008C76D1" w:rsidRPr="008C76D1" w14:paraId="6E6E2C68" w14:textId="77777777" w:rsidTr="00CF3A17">
        <w:trPr>
          <w:trHeight w:val="384"/>
          <w:jc w:val="center"/>
        </w:trPr>
        <w:tc>
          <w:tcPr>
            <w:tcW w:w="10490" w:type="dxa"/>
            <w:gridSpan w:val="8"/>
            <w:shd w:val="clear" w:color="auto" w:fill="auto"/>
            <w:vAlign w:val="center"/>
            <w:hideMark/>
          </w:tcPr>
          <w:p w14:paraId="79A5F328" w14:textId="77777777" w:rsidR="00FA5B52" w:rsidRPr="008C76D1" w:rsidRDefault="00FA5B52" w:rsidP="00FA5B52">
            <w:pPr>
              <w:jc w:val="center"/>
              <w:rPr>
                <w:b/>
                <w:bCs/>
                <w:lang w:val="fr-CM" w:eastAsia="fr-CM"/>
              </w:rPr>
            </w:pPr>
            <w:bookmarkStart w:id="1153" w:name="_Hlk195442980"/>
            <w:r w:rsidRPr="008C76D1">
              <w:rPr>
                <w:b/>
                <w:bCs/>
                <w:lang w:val="fr-CM" w:eastAsia="fr-CM"/>
              </w:rPr>
              <w:t>VOIRIES ET RESEAUX D</w:t>
            </w:r>
            <w:bookmarkEnd w:id="1153"/>
            <w:r w:rsidRPr="008C76D1">
              <w:rPr>
                <w:b/>
                <w:bCs/>
                <w:lang w:val="fr-CM" w:eastAsia="fr-CM"/>
              </w:rPr>
              <w:t>IVERS</w:t>
            </w:r>
          </w:p>
        </w:tc>
      </w:tr>
      <w:tr w:rsidR="008C76D1" w:rsidRPr="008C76D1" w14:paraId="29596540" w14:textId="77777777" w:rsidTr="00CF3A17">
        <w:trPr>
          <w:trHeight w:val="522"/>
          <w:jc w:val="center"/>
        </w:trPr>
        <w:tc>
          <w:tcPr>
            <w:tcW w:w="1135" w:type="dxa"/>
            <w:shd w:val="clear" w:color="auto" w:fill="auto"/>
            <w:vAlign w:val="center"/>
            <w:hideMark/>
          </w:tcPr>
          <w:p w14:paraId="13AA7AC2" w14:textId="77777777" w:rsidR="00FA5B52" w:rsidRPr="008C76D1" w:rsidRDefault="00FA5B52" w:rsidP="00FA5B52">
            <w:pPr>
              <w:ind w:firstLineChars="100" w:firstLine="241"/>
              <w:jc w:val="center"/>
              <w:rPr>
                <w:b/>
                <w:bCs/>
                <w:lang w:val="fr-CM" w:eastAsia="fr-CM"/>
              </w:rPr>
            </w:pPr>
            <w:r w:rsidRPr="008C76D1">
              <w:rPr>
                <w:b/>
                <w:bCs/>
                <w:lang w:val="fr-CM" w:eastAsia="fr-CM"/>
              </w:rPr>
              <w:t>N°</w:t>
            </w:r>
          </w:p>
        </w:tc>
        <w:tc>
          <w:tcPr>
            <w:tcW w:w="5244" w:type="dxa"/>
            <w:shd w:val="clear" w:color="auto" w:fill="auto"/>
            <w:vAlign w:val="center"/>
            <w:hideMark/>
          </w:tcPr>
          <w:p w14:paraId="0E342A63" w14:textId="77777777" w:rsidR="00FA5B52" w:rsidRPr="008C76D1" w:rsidRDefault="00FA5B52" w:rsidP="00FA5B52">
            <w:pPr>
              <w:jc w:val="center"/>
              <w:rPr>
                <w:b/>
                <w:bCs/>
                <w:lang w:val="fr-CM" w:eastAsia="fr-CM"/>
              </w:rPr>
            </w:pPr>
            <w:r w:rsidRPr="008C76D1">
              <w:rPr>
                <w:b/>
                <w:bCs/>
                <w:lang w:val="fr-CM" w:eastAsia="fr-CM"/>
              </w:rPr>
              <w:t>DESIGNATIONS</w:t>
            </w:r>
          </w:p>
        </w:tc>
        <w:tc>
          <w:tcPr>
            <w:tcW w:w="1351" w:type="dxa"/>
            <w:gridSpan w:val="2"/>
            <w:shd w:val="clear" w:color="auto" w:fill="auto"/>
            <w:vAlign w:val="center"/>
            <w:hideMark/>
          </w:tcPr>
          <w:p w14:paraId="024ADD81"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vAlign w:val="center"/>
          </w:tcPr>
          <w:p w14:paraId="0D20408F" w14:textId="77777777" w:rsidR="00FA5B52" w:rsidRPr="008C76D1" w:rsidRDefault="00FA5B52" w:rsidP="00FA5B52">
            <w:pPr>
              <w:rPr>
                <w:b/>
                <w:bCs/>
                <w:lang w:val="fr-CM" w:eastAsia="fr-CM"/>
              </w:rPr>
            </w:pPr>
          </w:p>
        </w:tc>
      </w:tr>
      <w:tr w:rsidR="008C76D1" w:rsidRPr="008C76D1" w14:paraId="45710795" w14:textId="77777777" w:rsidTr="00CF3A17">
        <w:trPr>
          <w:trHeight w:val="302"/>
          <w:jc w:val="center"/>
        </w:trPr>
        <w:tc>
          <w:tcPr>
            <w:tcW w:w="1135" w:type="dxa"/>
            <w:shd w:val="clear" w:color="auto" w:fill="auto"/>
            <w:vAlign w:val="center"/>
            <w:hideMark/>
          </w:tcPr>
          <w:p w14:paraId="658E14AA" w14:textId="77777777" w:rsidR="00FA5B52" w:rsidRPr="008C76D1" w:rsidRDefault="00FA5B52" w:rsidP="00FA5B52">
            <w:pPr>
              <w:jc w:val="center"/>
              <w:rPr>
                <w:b/>
                <w:bCs/>
                <w:lang w:val="fr-CM" w:eastAsia="fr-CM"/>
              </w:rPr>
            </w:pPr>
            <w:r w:rsidRPr="008C76D1">
              <w:rPr>
                <w:b/>
                <w:bCs/>
                <w:lang w:val="fr-CM" w:eastAsia="fr-CM"/>
              </w:rPr>
              <w:t>0</w:t>
            </w:r>
          </w:p>
        </w:tc>
        <w:tc>
          <w:tcPr>
            <w:tcW w:w="5244" w:type="dxa"/>
            <w:shd w:val="clear" w:color="000000" w:fill="8DB4E2"/>
            <w:vAlign w:val="center"/>
            <w:hideMark/>
          </w:tcPr>
          <w:p w14:paraId="16BBB934" w14:textId="77777777" w:rsidR="00FA5B52" w:rsidRPr="008C76D1" w:rsidRDefault="00FA5B52" w:rsidP="00FA5B52">
            <w:pPr>
              <w:jc w:val="center"/>
              <w:rPr>
                <w:b/>
                <w:bCs/>
                <w:lang w:val="fr-CM" w:eastAsia="fr-CM"/>
              </w:rPr>
            </w:pPr>
            <w:r w:rsidRPr="008C76D1">
              <w:rPr>
                <w:b/>
                <w:bCs/>
                <w:lang w:val="fr-CM" w:eastAsia="fr-CM"/>
              </w:rPr>
              <w:t>LOT N°</w:t>
            </w:r>
            <w:proofErr w:type="gramStart"/>
            <w:r w:rsidRPr="008C76D1">
              <w:rPr>
                <w:b/>
                <w:bCs/>
                <w:lang w:val="fr-CM" w:eastAsia="fr-CM"/>
              </w:rPr>
              <w:t>000:Voirie</w:t>
            </w:r>
            <w:proofErr w:type="gramEnd"/>
          </w:p>
        </w:tc>
        <w:tc>
          <w:tcPr>
            <w:tcW w:w="1351" w:type="dxa"/>
            <w:gridSpan w:val="2"/>
            <w:shd w:val="clear" w:color="000000" w:fill="8DB4E2"/>
            <w:vAlign w:val="center"/>
            <w:hideMark/>
          </w:tcPr>
          <w:p w14:paraId="3ABCD037" w14:textId="77777777" w:rsidR="00FA5B52" w:rsidRPr="008C76D1" w:rsidRDefault="00FA5B52" w:rsidP="00FA5B52">
            <w:pPr>
              <w:jc w:val="center"/>
              <w:rPr>
                <w:lang w:val="fr-CM" w:eastAsia="fr-CM"/>
              </w:rPr>
            </w:pPr>
          </w:p>
        </w:tc>
        <w:tc>
          <w:tcPr>
            <w:tcW w:w="2760" w:type="dxa"/>
            <w:gridSpan w:val="4"/>
            <w:shd w:val="clear" w:color="000000" w:fill="8DB4E2"/>
            <w:vAlign w:val="center"/>
            <w:hideMark/>
          </w:tcPr>
          <w:p w14:paraId="788C9D07" w14:textId="77777777" w:rsidR="00FA5B52" w:rsidRPr="008C76D1" w:rsidRDefault="00FA5B52" w:rsidP="00FA5B52">
            <w:pPr>
              <w:jc w:val="center"/>
              <w:rPr>
                <w:lang w:val="fr-CM" w:eastAsia="fr-CM"/>
              </w:rPr>
            </w:pPr>
          </w:p>
        </w:tc>
      </w:tr>
      <w:tr w:rsidR="008C76D1" w:rsidRPr="008C76D1" w14:paraId="3B7480F5" w14:textId="77777777" w:rsidTr="00CF3A17">
        <w:trPr>
          <w:trHeight w:val="302"/>
          <w:jc w:val="center"/>
        </w:trPr>
        <w:tc>
          <w:tcPr>
            <w:tcW w:w="1135" w:type="dxa"/>
            <w:shd w:val="clear" w:color="auto" w:fill="auto"/>
            <w:vAlign w:val="center"/>
            <w:hideMark/>
          </w:tcPr>
          <w:p w14:paraId="1C3CCAA7" w14:textId="77777777" w:rsidR="00FA5B52" w:rsidRPr="008C76D1" w:rsidRDefault="00FA5B52" w:rsidP="00FA5B52">
            <w:pPr>
              <w:jc w:val="center"/>
              <w:rPr>
                <w:b/>
                <w:bCs/>
                <w:lang w:val="fr-CM" w:eastAsia="fr-CM"/>
              </w:rPr>
            </w:pPr>
            <w:r w:rsidRPr="008C76D1">
              <w:rPr>
                <w:b/>
                <w:bCs/>
                <w:lang w:val="fr-CM" w:eastAsia="fr-CM"/>
              </w:rPr>
              <w:t>1</w:t>
            </w:r>
          </w:p>
        </w:tc>
        <w:tc>
          <w:tcPr>
            <w:tcW w:w="5244" w:type="dxa"/>
            <w:shd w:val="clear" w:color="auto" w:fill="auto"/>
            <w:vAlign w:val="center"/>
            <w:hideMark/>
          </w:tcPr>
          <w:p w14:paraId="6337353E" w14:textId="77777777" w:rsidR="00FA5B52" w:rsidRPr="008C76D1" w:rsidRDefault="00FA5B52" w:rsidP="00FA5B52">
            <w:pPr>
              <w:rPr>
                <w:lang w:val="fr-CM" w:eastAsia="fr-CM"/>
              </w:rPr>
            </w:pPr>
            <w:r w:rsidRPr="008C76D1">
              <w:rPr>
                <w:lang w:val="fr-CM" w:eastAsia="fr-CM"/>
              </w:rPr>
              <w:t>Nettoyage du site</w:t>
            </w:r>
          </w:p>
          <w:p w14:paraId="58027DCA" w14:textId="77777777" w:rsidR="00FA5B52" w:rsidRPr="008C76D1" w:rsidRDefault="00FA5B52" w:rsidP="00FA5B52">
            <w:pPr>
              <w:jc w:val="both"/>
              <w:rPr>
                <w:rFonts w:eastAsia="Calibri"/>
                <w:sz w:val="22"/>
                <w:szCs w:val="22"/>
              </w:rPr>
            </w:pPr>
            <w:r w:rsidRPr="008C76D1">
              <w:rPr>
                <w:rFonts w:eastAsia="Calibri"/>
                <w:sz w:val="22"/>
                <w:szCs w:val="22"/>
              </w:rPr>
              <w:t xml:space="preserve">Ce prix rémunère au mètre carré, la surface du site du projet à nettoyer </w:t>
            </w:r>
          </w:p>
          <w:p w14:paraId="72A0884B" w14:textId="77777777" w:rsidR="00FA5B52" w:rsidRPr="008C76D1" w:rsidRDefault="00FA5B52" w:rsidP="00FA5B52">
            <w:pPr>
              <w:jc w:val="both"/>
              <w:rPr>
                <w:rFonts w:eastAsia="Calibri"/>
                <w:sz w:val="22"/>
                <w:szCs w:val="22"/>
              </w:rPr>
            </w:pPr>
            <w:r w:rsidRPr="008C76D1">
              <w:rPr>
                <w:rFonts w:eastAsia="Calibri"/>
                <w:sz w:val="22"/>
                <w:szCs w:val="22"/>
              </w:rPr>
              <w:t>Toutes autres sujétions.</w:t>
            </w:r>
          </w:p>
          <w:p w14:paraId="1399A441" w14:textId="77777777" w:rsidR="00FA5B52" w:rsidRPr="008C76D1" w:rsidRDefault="00FA5B52" w:rsidP="00FA5B52">
            <w:pPr>
              <w:rPr>
                <w:rFonts w:eastAsia="Calibri"/>
                <w:sz w:val="2"/>
                <w:szCs w:val="2"/>
              </w:rPr>
            </w:pPr>
          </w:p>
          <w:p w14:paraId="083F0099" w14:textId="189982BC" w:rsidR="00FA5B52" w:rsidRPr="008C76D1" w:rsidRDefault="00FA5B52" w:rsidP="00FA5B52">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74069CC9"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2</w:t>
            </w:r>
          </w:p>
        </w:tc>
        <w:tc>
          <w:tcPr>
            <w:tcW w:w="2760" w:type="dxa"/>
            <w:gridSpan w:val="4"/>
            <w:shd w:val="clear" w:color="auto" w:fill="auto"/>
            <w:vAlign w:val="center"/>
          </w:tcPr>
          <w:p w14:paraId="3CB9B57E" w14:textId="77777777" w:rsidR="00FA5B52" w:rsidRPr="008C76D1" w:rsidRDefault="00FA5B52" w:rsidP="00FA5B52">
            <w:pPr>
              <w:jc w:val="center"/>
              <w:rPr>
                <w:lang w:val="fr-CM" w:eastAsia="fr-CM"/>
              </w:rPr>
            </w:pPr>
          </w:p>
        </w:tc>
      </w:tr>
      <w:tr w:rsidR="008C76D1" w:rsidRPr="008C76D1" w14:paraId="405C7911" w14:textId="77777777" w:rsidTr="00CF3A17">
        <w:trPr>
          <w:trHeight w:val="398"/>
          <w:jc w:val="center"/>
        </w:trPr>
        <w:tc>
          <w:tcPr>
            <w:tcW w:w="1135" w:type="dxa"/>
            <w:shd w:val="clear" w:color="auto" w:fill="auto"/>
            <w:vAlign w:val="center"/>
            <w:hideMark/>
          </w:tcPr>
          <w:p w14:paraId="7F841D34" w14:textId="77777777" w:rsidR="00FA5B52" w:rsidRPr="008C76D1" w:rsidRDefault="00FA5B52" w:rsidP="00FA5B52">
            <w:pPr>
              <w:jc w:val="center"/>
              <w:rPr>
                <w:b/>
                <w:bCs/>
                <w:lang w:val="fr-CM" w:eastAsia="fr-CM"/>
              </w:rPr>
            </w:pPr>
            <w:r w:rsidRPr="008C76D1">
              <w:rPr>
                <w:b/>
                <w:bCs/>
                <w:lang w:val="fr-CM" w:eastAsia="fr-CM"/>
              </w:rPr>
              <w:t>2</w:t>
            </w:r>
          </w:p>
        </w:tc>
        <w:tc>
          <w:tcPr>
            <w:tcW w:w="5244" w:type="dxa"/>
            <w:shd w:val="clear" w:color="auto" w:fill="auto"/>
            <w:hideMark/>
          </w:tcPr>
          <w:p w14:paraId="0A614ACE" w14:textId="77777777" w:rsidR="00FA5B52" w:rsidRPr="008C76D1" w:rsidRDefault="00FA5B52" w:rsidP="00FA5B52">
            <w:pPr>
              <w:rPr>
                <w:lang w:val="fr-CM" w:eastAsia="fr-CM"/>
              </w:rPr>
            </w:pPr>
            <w:r w:rsidRPr="008C76D1">
              <w:rPr>
                <w:lang w:val="fr-CM" w:eastAsia="fr-CM"/>
              </w:rPr>
              <w:t>Nivellement et compactage de la plateforme du sol</w:t>
            </w:r>
          </w:p>
          <w:p w14:paraId="517F7E80" w14:textId="77777777" w:rsidR="00FA5B52" w:rsidRPr="008C76D1" w:rsidRDefault="00FA5B52" w:rsidP="00FA5B52">
            <w:pPr>
              <w:jc w:val="both"/>
              <w:rPr>
                <w:rFonts w:eastAsia="Calibri"/>
                <w:sz w:val="22"/>
                <w:szCs w:val="22"/>
              </w:rPr>
            </w:pPr>
            <w:r w:rsidRPr="008C76D1">
              <w:rPr>
                <w:rFonts w:eastAsia="Calibri"/>
                <w:sz w:val="22"/>
                <w:szCs w:val="22"/>
              </w:rPr>
              <w:t>Ce prix rémunère au mètre carré, le nivellement et compactage de la plateforme du sol.</w:t>
            </w:r>
          </w:p>
          <w:p w14:paraId="2324E126" w14:textId="77777777" w:rsidR="00FA5B52" w:rsidRPr="008C76D1" w:rsidRDefault="00FA5B52" w:rsidP="00FA5B52">
            <w:pPr>
              <w:jc w:val="both"/>
              <w:rPr>
                <w:rFonts w:eastAsia="Calibri"/>
                <w:sz w:val="22"/>
                <w:szCs w:val="22"/>
              </w:rPr>
            </w:pPr>
            <w:r w:rsidRPr="008C76D1">
              <w:rPr>
                <w:rFonts w:eastAsia="Calibri"/>
                <w:sz w:val="22"/>
                <w:szCs w:val="22"/>
              </w:rPr>
              <w:t>Toutes autres sujétions.</w:t>
            </w:r>
          </w:p>
          <w:p w14:paraId="58DE30D1" w14:textId="77777777" w:rsidR="00FA5B52" w:rsidRPr="008C76D1" w:rsidRDefault="00FA5B52" w:rsidP="00FA5B52">
            <w:pPr>
              <w:rPr>
                <w:rFonts w:eastAsia="Calibri"/>
                <w:sz w:val="2"/>
                <w:szCs w:val="2"/>
              </w:rPr>
            </w:pPr>
          </w:p>
          <w:p w14:paraId="5F039CBD" w14:textId="5081E37C" w:rsidR="00FA5B52" w:rsidRPr="008C76D1" w:rsidRDefault="00FA5B52" w:rsidP="00FA5B52">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28A0DE32"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2</w:t>
            </w:r>
          </w:p>
        </w:tc>
        <w:tc>
          <w:tcPr>
            <w:tcW w:w="2760" w:type="dxa"/>
            <w:gridSpan w:val="4"/>
            <w:shd w:val="clear" w:color="auto" w:fill="auto"/>
            <w:vAlign w:val="center"/>
          </w:tcPr>
          <w:p w14:paraId="3E78EE58" w14:textId="77777777" w:rsidR="00FA5B52" w:rsidRPr="008C76D1" w:rsidRDefault="00FA5B52" w:rsidP="00FA5B52">
            <w:pPr>
              <w:jc w:val="center"/>
              <w:rPr>
                <w:lang w:val="fr-CM" w:eastAsia="fr-CM"/>
              </w:rPr>
            </w:pPr>
          </w:p>
        </w:tc>
      </w:tr>
      <w:tr w:rsidR="008C76D1" w:rsidRPr="008C76D1" w14:paraId="5C0AC1F6" w14:textId="77777777" w:rsidTr="00CF3A17">
        <w:trPr>
          <w:trHeight w:val="549"/>
          <w:jc w:val="center"/>
        </w:trPr>
        <w:tc>
          <w:tcPr>
            <w:tcW w:w="1135" w:type="dxa"/>
            <w:shd w:val="clear" w:color="auto" w:fill="auto"/>
            <w:vAlign w:val="center"/>
            <w:hideMark/>
          </w:tcPr>
          <w:p w14:paraId="369D4583" w14:textId="77777777" w:rsidR="00FA5B52" w:rsidRPr="008C76D1" w:rsidRDefault="00FA5B52" w:rsidP="00FA5B52">
            <w:pPr>
              <w:jc w:val="center"/>
              <w:rPr>
                <w:b/>
                <w:bCs/>
                <w:lang w:val="fr-CM" w:eastAsia="fr-CM"/>
              </w:rPr>
            </w:pPr>
            <w:r w:rsidRPr="008C76D1">
              <w:rPr>
                <w:b/>
                <w:bCs/>
                <w:lang w:val="fr-CM" w:eastAsia="fr-CM"/>
              </w:rPr>
              <w:t>3</w:t>
            </w:r>
          </w:p>
        </w:tc>
        <w:tc>
          <w:tcPr>
            <w:tcW w:w="5244" w:type="dxa"/>
            <w:shd w:val="clear" w:color="auto" w:fill="auto"/>
            <w:vAlign w:val="center"/>
            <w:hideMark/>
          </w:tcPr>
          <w:p w14:paraId="4A807F3E" w14:textId="77777777" w:rsidR="00FA5B52" w:rsidRPr="008C76D1" w:rsidRDefault="00FA5B52" w:rsidP="00FA5B52">
            <w:pPr>
              <w:rPr>
                <w:lang w:val="fr-CM" w:eastAsia="fr-CM"/>
              </w:rPr>
            </w:pPr>
            <w:r w:rsidRPr="008C76D1">
              <w:rPr>
                <w:lang w:val="fr-CM" w:eastAsia="fr-CM"/>
              </w:rPr>
              <w:t>Zone de circulation en Pavés autobloquants de13cm d'épaisseur (Fourniture et pose)</w:t>
            </w:r>
          </w:p>
          <w:p w14:paraId="3E9E4065" w14:textId="77777777" w:rsidR="00FA5B52" w:rsidRPr="008C76D1" w:rsidRDefault="00FA5B52" w:rsidP="00FA5B52">
            <w:pPr>
              <w:jc w:val="both"/>
              <w:rPr>
                <w:rFonts w:eastAsia="Calibri"/>
                <w:sz w:val="22"/>
                <w:szCs w:val="22"/>
              </w:rPr>
            </w:pPr>
            <w:r w:rsidRPr="008C76D1">
              <w:rPr>
                <w:rFonts w:eastAsia="Calibri"/>
                <w:sz w:val="22"/>
                <w:szCs w:val="22"/>
              </w:rPr>
              <w:t>Ce prix rémunère au mètre carré, la fourniture et la pose en pavés autobloquants de 13 cm d’épaisseur de la zone de circulation du site du projet.</w:t>
            </w:r>
          </w:p>
          <w:p w14:paraId="5819387C" w14:textId="77777777" w:rsidR="00FA5B52" w:rsidRPr="008C76D1" w:rsidRDefault="00FA5B52" w:rsidP="00FA5B52">
            <w:pPr>
              <w:jc w:val="both"/>
              <w:rPr>
                <w:rFonts w:eastAsia="Calibri"/>
                <w:sz w:val="22"/>
                <w:szCs w:val="22"/>
              </w:rPr>
            </w:pPr>
            <w:r w:rsidRPr="008C76D1">
              <w:rPr>
                <w:rFonts w:eastAsia="Calibri"/>
                <w:sz w:val="22"/>
                <w:szCs w:val="22"/>
              </w:rPr>
              <w:t>Toutes autres sujétions.</w:t>
            </w:r>
          </w:p>
          <w:p w14:paraId="5A98C60F" w14:textId="77777777" w:rsidR="00FA5B52" w:rsidRPr="008C76D1" w:rsidRDefault="00FA5B52" w:rsidP="00FA5B52">
            <w:pPr>
              <w:rPr>
                <w:rFonts w:eastAsia="Calibri"/>
                <w:sz w:val="2"/>
                <w:szCs w:val="2"/>
              </w:rPr>
            </w:pPr>
          </w:p>
          <w:p w14:paraId="31F3258F" w14:textId="375656C0" w:rsidR="00FA5B52" w:rsidRPr="008C76D1" w:rsidRDefault="00FA5B52" w:rsidP="00FA5B52">
            <w:pPr>
              <w:rPr>
                <w:lang w:val="fr-CM" w:eastAsia="fr-CM"/>
              </w:rPr>
            </w:pPr>
            <w:r w:rsidRPr="008C76D1">
              <w:rPr>
                <w:rFonts w:eastAsia="Calibri"/>
                <w:b/>
                <w:sz w:val="22"/>
                <w:szCs w:val="22"/>
              </w:rPr>
              <w:t>Le mètre carré à ………………Francs CFA</w:t>
            </w:r>
          </w:p>
        </w:tc>
        <w:tc>
          <w:tcPr>
            <w:tcW w:w="1351" w:type="dxa"/>
            <w:gridSpan w:val="2"/>
            <w:shd w:val="clear" w:color="auto" w:fill="auto"/>
            <w:vAlign w:val="center"/>
            <w:hideMark/>
          </w:tcPr>
          <w:p w14:paraId="57F4BF4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2</w:t>
            </w:r>
          </w:p>
        </w:tc>
        <w:tc>
          <w:tcPr>
            <w:tcW w:w="2760" w:type="dxa"/>
            <w:gridSpan w:val="4"/>
            <w:shd w:val="clear" w:color="auto" w:fill="auto"/>
            <w:vAlign w:val="center"/>
          </w:tcPr>
          <w:p w14:paraId="635C03CD" w14:textId="77777777" w:rsidR="00FA5B52" w:rsidRPr="008C76D1" w:rsidRDefault="00FA5B52" w:rsidP="00FA5B52">
            <w:pPr>
              <w:jc w:val="center"/>
              <w:rPr>
                <w:lang w:val="fr-CM" w:eastAsia="fr-CM"/>
              </w:rPr>
            </w:pPr>
          </w:p>
        </w:tc>
      </w:tr>
      <w:tr w:rsidR="008C76D1" w:rsidRPr="008C76D1" w14:paraId="575D7049" w14:textId="77777777" w:rsidTr="00CF3A17">
        <w:trPr>
          <w:trHeight w:val="302"/>
          <w:jc w:val="center"/>
        </w:trPr>
        <w:tc>
          <w:tcPr>
            <w:tcW w:w="1135" w:type="dxa"/>
            <w:shd w:val="clear" w:color="auto" w:fill="auto"/>
            <w:vAlign w:val="center"/>
            <w:hideMark/>
          </w:tcPr>
          <w:p w14:paraId="23BFE930" w14:textId="77777777" w:rsidR="00FA5B52" w:rsidRPr="008C76D1" w:rsidRDefault="00FA5B52" w:rsidP="00FA5B52">
            <w:pPr>
              <w:jc w:val="center"/>
              <w:rPr>
                <w:b/>
                <w:bCs/>
                <w:lang w:val="fr-CM" w:eastAsia="fr-CM"/>
              </w:rPr>
            </w:pPr>
            <w:r w:rsidRPr="008C76D1">
              <w:rPr>
                <w:b/>
                <w:bCs/>
                <w:lang w:val="fr-CM" w:eastAsia="fr-CM"/>
              </w:rPr>
              <w:t>4</w:t>
            </w:r>
          </w:p>
        </w:tc>
        <w:tc>
          <w:tcPr>
            <w:tcW w:w="5244" w:type="dxa"/>
            <w:shd w:val="clear" w:color="auto" w:fill="auto"/>
            <w:vAlign w:val="center"/>
            <w:hideMark/>
          </w:tcPr>
          <w:p w14:paraId="1461A2B8" w14:textId="77777777" w:rsidR="00FA5B52" w:rsidRPr="008C76D1" w:rsidRDefault="00FA5B52" w:rsidP="00FA5B52">
            <w:pPr>
              <w:rPr>
                <w:b/>
                <w:bCs/>
                <w:lang w:val="fr-CM" w:eastAsia="fr-CM"/>
              </w:rPr>
            </w:pPr>
            <w:r w:rsidRPr="008C76D1">
              <w:rPr>
                <w:b/>
                <w:bCs/>
                <w:lang w:val="fr-CM" w:eastAsia="fr-CM"/>
              </w:rPr>
              <w:t>Signalisation et sécurité</w:t>
            </w:r>
          </w:p>
        </w:tc>
        <w:tc>
          <w:tcPr>
            <w:tcW w:w="1351" w:type="dxa"/>
            <w:gridSpan w:val="2"/>
            <w:shd w:val="clear" w:color="auto" w:fill="auto"/>
            <w:vAlign w:val="center"/>
            <w:hideMark/>
          </w:tcPr>
          <w:p w14:paraId="00AC1CE1" w14:textId="77777777" w:rsidR="00FA5B52" w:rsidRPr="008C76D1" w:rsidRDefault="00FA5B52" w:rsidP="00FA5B52">
            <w:pPr>
              <w:jc w:val="center"/>
              <w:rPr>
                <w:lang w:val="fr-CM" w:eastAsia="fr-CM"/>
              </w:rPr>
            </w:pPr>
          </w:p>
        </w:tc>
        <w:tc>
          <w:tcPr>
            <w:tcW w:w="2760" w:type="dxa"/>
            <w:gridSpan w:val="4"/>
            <w:shd w:val="clear" w:color="auto" w:fill="auto"/>
            <w:vAlign w:val="center"/>
          </w:tcPr>
          <w:p w14:paraId="65DC8168" w14:textId="77777777" w:rsidR="00FA5B52" w:rsidRPr="008C76D1" w:rsidRDefault="00FA5B52" w:rsidP="00FA5B52">
            <w:pPr>
              <w:jc w:val="center"/>
              <w:rPr>
                <w:lang w:val="fr-CM" w:eastAsia="fr-CM"/>
              </w:rPr>
            </w:pPr>
          </w:p>
        </w:tc>
      </w:tr>
      <w:tr w:rsidR="008C76D1" w:rsidRPr="008C76D1" w14:paraId="3648E67B" w14:textId="77777777" w:rsidTr="00CF3A17">
        <w:trPr>
          <w:trHeight w:val="302"/>
          <w:jc w:val="center"/>
        </w:trPr>
        <w:tc>
          <w:tcPr>
            <w:tcW w:w="1135" w:type="dxa"/>
            <w:shd w:val="clear" w:color="auto" w:fill="auto"/>
            <w:vAlign w:val="center"/>
            <w:hideMark/>
          </w:tcPr>
          <w:p w14:paraId="36A98F57" w14:textId="77777777" w:rsidR="00FA5B52" w:rsidRPr="008C76D1" w:rsidRDefault="00FA5B52" w:rsidP="00FA5B52">
            <w:pPr>
              <w:jc w:val="center"/>
              <w:rPr>
                <w:b/>
                <w:bCs/>
                <w:lang w:val="fr-CM" w:eastAsia="fr-CM"/>
              </w:rPr>
            </w:pPr>
            <w:r w:rsidRPr="008C76D1">
              <w:rPr>
                <w:b/>
                <w:bCs/>
                <w:lang w:val="fr-CM" w:eastAsia="fr-CM"/>
              </w:rPr>
              <w:t>5</w:t>
            </w:r>
          </w:p>
        </w:tc>
        <w:tc>
          <w:tcPr>
            <w:tcW w:w="5244" w:type="dxa"/>
            <w:shd w:val="clear" w:color="auto" w:fill="auto"/>
            <w:hideMark/>
          </w:tcPr>
          <w:p w14:paraId="21ECC8E2" w14:textId="77777777" w:rsidR="00FA5B52" w:rsidRPr="008C76D1" w:rsidRDefault="00FA5B52" w:rsidP="00FA5B52">
            <w:pPr>
              <w:rPr>
                <w:lang w:val="fr-CM" w:eastAsia="fr-CM"/>
              </w:rPr>
            </w:pPr>
            <w:r w:rsidRPr="008C76D1">
              <w:rPr>
                <w:lang w:val="fr-CM" w:eastAsia="fr-CM"/>
              </w:rPr>
              <w:t>Fourniture et pose des panneaux de signalisation</w:t>
            </w:r>
          </w:p>
          <w:p w14:paraId="13E35C7F" w14:textId="77777777" w:rsidR="00FA5B52" w:rsidRPr="008C76D1" w:rsidRDefault="00FA5B52" w:rsidP="00FA5B52">
            <w:pPr>
              <w:jc w:val="both"/>
              <w:rPr>
                <w:sz w:val="22"/>
                <w:szCs w:val="22"/>
              </w:rPr>
            </w:pPr>
            <w:r w:rsidRPr="008C76D1">
              <w:rPr>
                <w:sz w:val="22"/>
                <w:szCs w:val="22"/>
              </w:rPr>
              <w:t>Ce prix rémunère à l’unité la fourniture et la pose des panneaux de signalisation y compris toutes sujétions.</w:t>
            </w:r>
          </w:p>
          <w:p w14:paraId="1460382D" w14:textId="32B7B675" w:rsidR="00FA5B52" w:rsidRPr="008C76D1" w:rsidRDefault="00FA5B52" w:rsidP="00FA5B52">
            <w:pPr>
              <w:rPr>
                <w:lang w:val="fr-CM" w:eastAsia="fr-CM"/>
              </w:rPr>
            </w:pPr>
            <w:r w:rsidRPr="008C76D1">
              <w:rPr>
                <w:b/>
                <w:sz w:val="22"/>
                <w:szCs w:val="22"/>
              </w:rPr>
              <w:t>L’unité à ……………………………Francs CFA</w:t>
            </w:r>
          </w:p>
        </w:tc>
        <w:tc>
          <w:tcPr>
            <w:tcW w:w="1351" w:type="dxa"/>
            <w:gridSpan w:val="2"/>
            <w:shd w:val="clear" w:color="auto" w:fill="auto"/>
            <w:vAlign w:val="center"/>
            <w:hideMark/>
          </w:tcPr>
          <w:p w14:paraId="4A57C72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47EF9FB" w14:textId="77777777" w:rsidR="00FA5B52" w:rsidRPr="008C76D1" w:rsidRDefault="00FA5B52" w:rsidP="00FA5B52">
            <w:pPr>
              <w:jc w:val="center"/>
              <w:rPr>
                <w:lang w:val="fr-CM" w:eastAsia="fr-CM"/>
              </w:rPr>
            </w:pPr>
          </w:p>
        </w:tc>
      </w:tr>
      <w:tr w:rsidR="008C76D1" w:rsidRPr="008C76D1" w14:paraId="15396797" w14:textId="77777777" w:rsidTr="00CF3A17">
        <w:trPr>
          <w:trHeight w:val="302"/>
          <w:jc w:val="center"/>
        </w:trPr>
        <w:tc>
          <w:tcPr>
            <w:tcW w:w="1135" w:type="dxa"/>
            <w:shd w:val="clear" w:color="auto" w:fill="auto"/>
            <w:vAlign w:val="center"/>
            <w:hideMark/>
          </w:tcPr>
          <w:p w14:paraId="25BEBD6C" w14:textId="77777777" w:rsidR="00FA5B52" w:rsidRPr="008C76D1" w:rsidRDefault="00FA5B52" w:rsidP="00FA5B52">
            <w:pPr>
              <w:jc w:val="center"/>
              <w:rPr>
                <w:b/>
                <w:bCs/>
                <w:lang w:val="fr-CM" w:eastAsia="fr-CM"/>
              </w:rPr>
            </w:pPr>
            <w:r w:rsidRPr="008C76D1">
              <w:rPr>
                <w:b/>
                <w:bCs/>
                <w:lang w:val="fr-CM" w:eastAsia="fr-CM"/>
              </w:rPr>
              <w:t>6</w:t>
            </w:r>
          </w:p>
        </w:tc>
        <w:tc>
          <w:tcPr>
            <w:tcW w:w="5244" w:type="dxa"/>
            <w:shd w:val="clear" w:color="auto" w:fill="auto"/>
            <w:vAlign w:val="center"/>
            <w:hideMark/>
          </w:tcPr>
          <w:p w14:paraId="2175AFAE" w14:textId="77777777" w:rsidR="00FA5B52" w:rsidRPr="008C76D1" w:rsidRDefault="00FA5B52" w:rsidP="00FA5B52">
            <w:pPr>
              <w:rPr>
                <w:lang w:val="fr-CM" w:eastAsia="fr-CM"/>
              </w:rPr>
            </w:pPr>
            <w:r w:rsidRPr="008C76D1">
              <w:rPr>
                <w:lang w:val="fr-CM" w:eastAsia="fr-CM"/>
              </w:rPr>
              <w:t>Signalisation Horizontale (marquage au sol)</w:t>
            </w:r>
          </w:p>
          <w:p w14:paraId="3AE158B7" w14:textId="77777777" w:rsidR="00FA5B52" w:rsidRPr="008C76D1" w:rsidRDefault="00FA5B52" w:rsidP="00FA5B52">
            <w:pPr>
              <w:tabs>
                <w:tab w:val="left" w:pos="142"/>
                <w:tab w:val="left" w:pos="851"/>
                <w:tab w:val="left" w:pos="993"/>
                <w:tab w:val="left" w:pos="1418"/>
              </w:tabs>
              <w:suppressAutoHyphens w:val="0"/>
              <w:autoSpaceDN/>
              <w:jc w:val="both"/>
              <w:textAlignment w:val="auto"/>
              <w:rPr>
                <w:sz w:val="22"/>
                <w:szCs w:val="22"/>
              </w:rPr>
            </w:pPr>
            <w:r w:rsidRPr="008C76D1">
              <w:rPr>
                <w:sz w:val="22"/>
                <w:szCs w:val="22"/>
              </w:rPr>
              <w:t>Ce prix rémunère, au mètre linéaire la signalisation y compris le marquage au sol.</w:t>
            </w:r>
          </w:p>
          <w:p w14:paraId="7215284A" w14:textId="0D6A612A" w:rsidR="00FA5B52" w:rsidRPr="008C76D1" w:rsidRDefault="00FA5B52" w:rsidP="00FA5B52">
            <w:pPr>
              <w:rPr>
                <w:lang w:val="fr-CM" w:eastAsia="fr-CM"/>
              </w:rPr>
            </w:pPr>
            <w:r w:rsidRPr="008C76D1">
              <w:rPr>
                <w:b/>
                <w:sz w:val="22"/>
                <w:szCs w:val="22"/>
              </w:rPr>
              <w:t>Le mètre linéaire à ...............................Francs CFA</w:t>
            </w:r>
          </w:p>
        </w:tc>
        <w:tc>
          <w:tcPr>
            <w:tcW w:w="1351" w:type="dxa"/>
            <w:gridSpan w:val="2"/>
            <w:shd w:val="clear" w:color="auto" w:fill="auto"/>
            <w:vAlign w:val="center"/>
            <w:hideMark/>
          </w:tcPr>
          <w:p w14:paraId="30B7877C"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BD56968" w14:textId="77777777" w:rsidR="00FA5B52" w:rsidRPr="008C76D1" w:rsidRDefault="00FA5B52" w:rsidP="00FA5B52">
            <w:pPr>
              <w:jc w:val="center"/>
              <w:rPr>
                <w:lang w:val="fr-CM" w:eastAsia="fr-CM"/>
              </w:rPr>
            </w:pPr>
          </w:p>
        </w:tc>
      </w:tr>
      <w:tr w:rsidR="008C76D1" w:rsidRPr="008C76D1" w14:paraId="714E10D7" w14:textId="77777777" w:rsidTr="00CF3A17">
        <w:trPr>
          <w:trHeight w:val="302"/>
          <w:jc w:val="center"/>
        </w:trPr>
        <w:tc>
          <w:tcPr>
            <w:tcW w:w="1135" w:type="dxa"/>
            <w:shd w:val="clear" w:color="auto" w:fill="auto"/>
            <w:vAlign w:val="center"/>
            <w:hideMark/>
          </w:tcPr>
          <w:p w14:paraId="5647D728" w14:textId="77777777" w:rsidR="00FA5B52" w:rsidRPr="008C76D1" w:rsidRDefault="00FA5B52" w:rsidP="00FA5B52">
            <w:pPr>
              <w:rPr>
                <w:b/>
                <w:bCs/>
                <w:lang w:val="fr-CM" w:eastAsia="fr-CM"/>
              </w:rPr>
            </w:pPr>
            <w:r w:rsidRPr="008C76D1">
              <w:rPr>
                <w:b/>
                <w:bCs/>
                <w:lang w:val="fr-CM" w:eastAsia="fr-CM"/>
              </w:rPr>
              <w:t>LOT 100</w:t>
            </w:r>
          </w:p>
        </w:tc>
        <w:tc>
          <w:tcPr>
            <w:tcW w:w="9355" w:type="dxa"/>
            <w:gridSpan w:val="7"/>
            <w:shd w:val="clear" w:color="000000" w:fill="8DB4E2"/>
            <w:vAlign w:val="center"/>
            <w:hideMark/>
          </w:tcPr>
          <w:p w14:paraId="1D16086D" w14:textId="77777777" w:rsidR="00FA5B52" w:rsidRPr="008C76D1" w:rsidRDefault="00FA5B52" w:rsidP="00FA5B52">
            <w:pPr>
              <w:jc w:val="center"/>
              <w:rPr>
                <w:lang w:val="fr-CM" w:eastAsia="fr-CM"/>
              </w:rPr>
            </w:pPr>
            <w:r w:rsidRPr="008C76D1">
              <w:rPr>
                <w:b/>
                <w:bCs/>
                <w:lang w:val="fr-CM" w:eastAsia="fr-CM"/>
              </w:rPr>
              <w:t>LOT N°</w:t>
            </w:r>
            <w:proofErr w:type="gramStart"/>
            <w:r w:rsidRPr="008C76D1">
              <w:rPr>
                <w:b/>
                <w:bCs/>
                <w:lang w:val="fr-CM" w:eastAsia="fr-CM"/>
              </w:rPr>
              <w:t>100:Reseaux</w:t>
            </w:r>
            <w:proofErr w:type="gramEnd"/>
          </w:p>
        </w:tc>
      </w:tr>
      <w:tr w:rsidR="008C76D1" w:rsidRPr="008C76D1" w14:paraId="1D6F8869" w14:textId="77777777" w:rsidTr="00CF3A17">
        <w:trPr>
          <w:trHeight w:val="302"/>
          <w:jc w:val="center"/>
        </w:trPr>
        <w:tc>
          <w:tcPr>
            <w:tcW w:w="1135" w:type="dxa"/>
            <w:shd w:val="clear" w:color="auto" w:fill="auto"/>
            <w:vAlign w:val="center"/>
            <w:hideMark/>
          </w:tcPr>
          <w:p w14:paraId="5AE900BD" w14:textId="77777777" w:rsidR="00FA5B52" w:rsidRPr="008C76D1" w:rsidRDefault="00FA5B52" w:rsidP="00FA5B52">
            <w:pPr>
              <w:jc w:val="center"/>
              <w:rPr>
                <w:b/>
                <w:bCs/>
                <w:lang w:val="fr-CM" w:eastAsia="fr-CM"/>
              </w:rPr>
            </w:pPr>
            <w:r w:rsidRPr="008C76D1">
              <w:rPr>
                <w:b/>
                <w:bCs/>
                <w:lang w:val="fr-CM" w:eastAsia="fr-CM"/>
              </w:rPr>
              <w:lastRenderedPageBreak/>
              <w:t>101</w:t>
            </w:r>
          </w:p>
        </w:tc>
        <w:tc>
          <w:tcPr>
            <w:tcW w:w="5244" w:type="dxa"/>
            <w:shd w:val="clear" w:color="auto" w:fill="auto"/>
            <w:hideMark/>
          </w:tcPr>
          <w:p w14:paraId="37CE3D95" w14:textId="77777777" w:rsidR="00FA5B52" w:rsidRPr="008C76D1" w:rsidRDefault="00FA5B52" w:rsidP="00FA5B52">
            <w:pPr>
              <w:rPr>
                <w:b/>
                <w:bCs/>
                <w:lang w:val="fr-CM" w:eastAsia="fr-CM"/>
              </w:rPr>
            </w:pPr>
            <w:r w:rsidRPr="008C76D1">
              <w:rPr>
                <w:b/>
                <w:bCs/>
                <w:lang w:val="fr-CM" w:eastAsia="fr-CM"/>
              </w:rPr>
              <w:t>Assainissement</w:t>
            </w:r>
          </w:p>
        </w:tc>
        <w:tc>
          <w:tcPr>
            <w:tcW w:w="1351" w:type="dxa"/>
            <w:gridSpan w:val="2"/>
            <w:shd w:val="clear" w:color="auto" w:fill="auto"/>
            <w:vAlign w:val="center"/>
            <w:hideMark/>
          </w:tcPr>
          <w:p w14:paraId="7E1D5EAF"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7C64C72" w14:textId="77777777" w:rsidR="00FA5B52" w:rsidRPr="008C76D1" w:rsidRDefault="00FA5B52" w:rsidP="00FA5B52">
            <w:pPr>
              <w:jc w:val="center"/>
              <w:rPr>
                <w:lang w:val="fr-CM" w:eastAsia="fr-CM"/>
              </w:rPr>
            </w:pPr>
          </w:p>
        </w:tc>
      </w:tr>
      <w:tr w:rsidR="008C76D1" w:rsidRPr="008C76D1" w14:paraId="153BFDBD" w14:textId="77777777" w:rsidTr="00CF3A17">
        <w:trPr>
          <w:trHeight w:val="302"/>
          <w:jc w:val="center"/>
        </w:trPr>
        <w:tc>
          <w:tcPr>
            <w:tcW w:w="1135" w:type="dxa"/>
            <w:shd w:val="clear" w:color="auto" w:fill="auto"/>
            <w:vAlign w:val="center"/>
            <w:hideMark/>
          </w:tcPr>
          <w:p w14:paraId="5AD0D333" w14:textId="77777777" w:rsidR="00FA5B52" w:rsidRPr="008C76D1" w:rsidRDefault="00FA5B52" w:rsidP="00FA5B52">
            <w:pPr>
              <w:jc w:val="center"/>
              <w:rPr>
                <w:lang w:val="fr-CM" w:eastAsia="fr-CM"/>
              </w:rPr>
            </w:pPr>
            <w:r w:rsidRPr="008C76D1">
              <w:rPr>
                <w:lang w:val="fr-CM" w:eastAsia="fr-CM"/>
              </w:rPr>
              <w:t>101.1</w:t>
            </w:r>
          </w:p>
        </w:tc>
        <w:tc>
          <w:tcPr>
            <w:tcW w:w="5244" w:type="dxa"/>
            <w:shd w:val="clear" w:color="auto" w:fill="auto"/>
            <w:vAlign w:val="center"/>
            <w:hideMark/>
          </w:tcPr>
          <w:p w14:paraId="18432811" w14:textId="77777777" w:rsidR="00FA5B52" w:rsidRPr="008C76D1" w:rsidRDefault="00FA5B52" w:rsidP="00FA5B52">
            <w:pPr>
              <w:rPr>
                <w:lang w:val="fr-CM" w:eastAsia="fr-CM"/>
              </w:rPr>
            </w:pPr>
            <w:r w:rsidRPr="008C76D1">
              <w:rPr>
                <w:lang w:val="fr-CM" w:eastAsia="fr-CM"/>
              </w:rPr>
              <w:t>Caniveau en B, A de 40*40</w:t>
            </w:r>
          </w:p>
          <w:p w14:paraId="6364D42A" w14:textId="77777777" w:rsidR="00FA5B52" w:rsidRPr="008C76D1" w:rsidRDefault="00FA5B52" w:rsidP="00FA5B52">
            <w:pPr>
              <w:tabs>
                <w:tab w:val="left" w:pos="142"/>
                <w:tab w:val="left" w:pos="851"/>
                <w:tab w:val="left" w:pos="993"/>
                <w:tab w:val="left" w:pos="1418"/>
              </w:tabs>
              <w:suppressAutoHyphens w:val="0"/>
              <w:autoSpaceDN/>
              <w:jc w:val="both"/>
              <w:textAlignment w:val="auto"/>
              <w:rPr>
                <w:sz w:val="22"/>
                <w:szCs w:val="22"/>
              </w:rPr>
            </w:pPr>
            <w:r w:rsidRPr="008C76D1">
              <w:rPr>
                <w:sz w:val="22"/>
                <w:szCs w:val="22"/>
              </w:rPr>
              <w:t xml:space="preserve">Ce prix rémunère, au mètre linéaire la mise en œuvre des caniveaux en Béton armé de </w:t>
            </w:r>
            <w:r w:rsidRPr="008C76D1">
              <w:rPr>
                <w:sz w:val="22"/>
                <w:szCs w:val="22"/>
                <w:lang w:val="fr-CM" w:eastAsia="fr-CM"/>
              </w:rPr>
              <w:t xml:space="preserve">40*40 </w:t>
            </w:r>
            <w:r w:rsidRPr="008C76D1">
              <w:rPr>
                <w:sz w:val="22"/>
                <w:szCs w:val="22"/>
              </w:rPr>
              <w:t>signalisation y compris </w:t>
            </w:r>
            <w:r w:rsidRPr="008C76D1">
              <w:rPr>
                <w:rFonts w:eastAsia="Calibri"/>
                <w:sz w:val="22"/>
                <w:szCs w:val="22"/>
              </w:rPr>
              <w:t>toutes autres sujétions</w:t>
            </w:r>
            <w:r w:rsidRPr="008C76D1">
              <w:rPr>
                <w:sz w:val="22"/>
                <w:szCs w:val="22"/>
              </w:rPr>
              <w:t>.</w:t>
            </w:r>
          </w:p>
          <w:p w14:paraId="2E2C2DBE" w14:textId="3BEF23EF" w:rsidR="00FA5B52" w:rsidRPr="008C76D1" w:rsidRDefault="00FA5B52" w:rsidP="00FA5B52">
            <w:pPr>
              <w:rPr>
                <w:lang w:val="fr-CM" w:eastAsia="fr-CM"/>
              </w:rPr>
            </w:pPr>
            <w:r w:rsidRPr="008C76D1">
              <w:rPr>
                <w:b/>
                <w:sz w:val="22"/>
                <w:szCs w:val="22"/>
              </w:rPr>
              <w:t>Le mètre linéaire à .................................Francs CFA</w:t>
            </w:r>
          </w:p>
        </w:tc>
        <w:tc>
          <w:tcPr>
            <w:tcW w:w="1351" w:type="dxa"/>
            <w:gridSpan w:val="2"/>
            <w:shd w:val="clear" w:color="auto" w:fill="auto"/>
            <w:vAlign w:val="center"/>
            <w:hideMark/>
          </w:tcPr>
          <w:p w14:paraId="6FE3ADBC"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C8CEBBA" w14:textId="77777777" w:rsidR="00FA5B52" w:rsidRPr="008C76D1" w:rsidRDefault="00FA5B52" w:rsidP="00FA5B52">
            <w:pPr>
              <w:jc w:val="center"/>
              <w:rPr>
                <w:lang w:val="fr-CM" w:eastAsia="fr-CM"/>
              </w:rPr>
            </w:pPr>
          </w:p>
        </w:tc>
      </w:tr>
      <w:tr w:rsidR="008C76D1" w:rsidRPr="008C76D1" w14:paraId="471A1C65" w14:textId="77777777" w:rsidTr="00CF3A17">
        <w:trPr>
          <w:trHeight w:val="590"/>
          <w:jc w:val="center"/>
        </w:trPr>
        <w:tc>
          <w:tcPr>
            <w:tcW w:w="1135" w:type="dxa"/>
            <w:shd w:val="clear" w:color="auto" w:fill="auto"/>
            <w:vAlign w:val="center"/>
            <w:hideMark/>
          </w:tcPr>
          <w:p w14:paraId="3981F3DB" w14:textId="77777777" w:rsidR="00FA5B52" w:rsidRPr="008C76D1" w:rsidRDefault="00FA5B52" w:rsidP="00FA5B52">
            <w:pPr>
              <w:jc w:val="center"/>
              <w:rPr>
                <w:lang w:val="fr-CM" w:eastAsia="fr-CM"/>
              </w:rPr>
            </w:pPr>
            <w:r w:rsidRPr="008C76D1">
              <w:rPr>
                <w:lang w:val="fr-CM" w:eastAsia="fr-CM"/>
              </w:rPr>
              <w:t>101.2</w:t>
            </w:r>
          </w:p>
        </w:tc>
        <w:tc>
          <w:tcPr>
            <w:tcW w:w="5244" w:type="dxa"/>
            <w:shd w:val="clear" w:color="auto" w:fill="auto"/>
            <w:vAlign w:val="center"/>
            <w:hideMark/>
          </w:tcPr>
          <w:p w14:paraId="4974FB3D" w14:textId="77777777" w:rsidR="00FA5B52" w:rsidRPr="008C76D1" w:rsidRDefault="00FA5B52" w:rsidP="00FA5B52">
            <w:pPr>
              <w:rPr>
                <w:lang w:val="fr-CM" w:eastAsia="fr-CM"/>
              </w:rPr>
            </w:pPr>
            <w:r w:rsidRPr="008C76D1">
              <w:rPr>
                <w:lang w:val="fr-CM" w:eastAsia="fr-CM"/>
              </w:rPr>
              <w:t>Regard en béton armé avec couvercle de 60*60</w:t>
            </w:r>
          </w:p>
          <w:p w14:paraId="27D73578" w14:textId="77777777" w:rsidR="00FA5B52" w:rsidRPr="008C76D1" w:rsidRDefault="00FA5B52" w:rsidP="00FA5B52">
            <w:pPr>
              <w:jc w:val="both"/>
              <w:rPr>
                <w:sz w:val="22"/>
                <w:szCs w:val="22"/>
              </w:rPr>
            </w:pPr>
            <w:r w:rsidRPr="008C76D1">
              <w:rPr>
                <w:sz w:val="22"/>
                <w:szCs w:val="22"/>
              </w:rPr>
              <w:t xml:space="preserve">Ce prix rémunère à l’unité le </w:t>
            </w:r>
            <w:r w:rsidRPr="008C76D1">
              <w:rPr>
                <w:sz w:val="22"/>
                <w:szCs w:val="22"/>
                <w:lang w:val="fr-CM" w:eastAsia="fr-CM"/>
              </w:rPr>
              <w:t xml:space="preserve">regard en béton armé avec couvercle de 60*60 </w:t>
            </w:r>
            <w:r w:rsidRPr="008C76D1">
              <w:rPr>
                <w:sz w:val="22"/>
                <w:szCs w:val="22"/>
              </w:rPr>
              <w:t>y compris toutes sujétions.</w:t>
            </w:r>
          </w:p>
          <w:p w14:paraId="062AFC10" w14:textId="528A360D" w:rsidR="00FA5B52" w:rsidRPr="008C76D1" w:rsidRDefault="00FA5B52" w:rsidP="00FA5B52">
            <w:pPr>
              <w:rPr>
                <w:lang w:val="fr-CM" w:eastAsia="fr-CM"/>
              </w:rPr>
            </w:pPr>
            <w:r w:rsidRPr="008C76D1">
              <w:rPr>
                <w:b/>
                <w:sz w:val="22"/>
                <w:szCs w:val="22"/>
              </w:rPr>
              <w:t>L’unité à ……………………Francs CFA</w:t>
            </w:r>
          </w:p>
        </w:tc>
        <w:tc>
          <w:tcPr>
            <w:tcW w:w="1351" w:type="dxa"/>
            <w:gridSpan w:val="2"/>
            <w:shd w:val="clear" w:color="auto" w:fill="auto"/>
            <w:vAlign w:val="center"/>
            <w:hideMark/>
          </w:tcPr>
          <w:p w14:paraId="3A149F8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4388383" w14:textId="77777777" w:rsidR="00FA5B52" w:rsidRPr="008C76D1" w:rsidRDefault="00FA5B52" w:rsidP="00FA5B52">
            <w:pPr>
              <w:jc w:val="center"/>
              <w:rPr>
                <w:lang w:val="fr-CM" w:eastAsia="fr-CM"/>
              </w:rPr>
            </w:pPr>
          </w:p>
        </w:tc>
      </w:tr>
      <w:tr w:rsidR="008C76D1" w:rsidRPr="008C76D1" w14:paraId="0EEB5913" w14:textId="77777777" w:rsidTr="00CF3A17">
        <w:trPr>
          <w:trHeight w:val="590"/>
          <w:jc w:val="center"/>
        </w:trPr>
        <w:tc>
          <w:tcPr>
            <w:tcW w:w="1135" w:type="dxa"/>
            <w:shd w:val="clear" w:color="auto" w:fill="auto"/>
            <w:vAlign w:val="center"/>
            <w:hideMark/>
          </w:tcPr>
          <w:p w14:paraId="4FC0266F" w14:textId="77777777" w:rsidR="00FA5B52" w:rsidRPr="008C76D1" w:rsidRDefault="00FA5B52" w:rsidP="00FA5B52">
            <w:pPr>
              <w:jc w:val="center"/>
              <w:rPr>
                <w:lang w:val="fr-CM" w:eastAsia="fr-CM"/>
              </w:rPr>
            </w:pPr>
            <w:r w:rsidRPr="008C76D1">
              <w:rPr>
                <w:lang w:val="fr-CM" w:eastAsia="fr-CM"/>
              </w:rPr>
              <w:t>101.3</w:t>
            </w:r>
          </w:p>
        </w:tc>
        <w:tc>
          <w:tcPr>
            <w:tcW w:w="5244" w:type="dxa"/>
            <w:shd w:val="clear" w:color="auto" w:fill="auto"/>
            <w:vAlign w:val="center"/>
            <w:hideMark/>
          </w:tcPr>
          <w:p w14:paraId="198F3EB4" w14:textId="77777777" w:rsidR="00FA5B52" w:rsidRPr="008C76D1" w:rsidRDefault="00FA5B52" w:rsidP="00FA5B52">
            <w:pPr>
              <w:rPr>
                <w:lang w:val="fr-CM" w:eastAsia="fr-CM"/>
              </w:rPr>
            </w:pPr>
            <w:r w:rsidRPr="008C76D1">
              <w:rPr>
                <w:lang w:val="fr-CM" w:eastAsia="fr-CM"/>
              </w:rPr>
              <w:t xml:space="preserve">Fosses septiques de </w:t>
            </w:r>
            <w:proofErr w:type="spellStart"/>
            <w:r w:rsidRPr="008C76D1">
              <w:rPr>
                <w:lang w:val="fr-CM" w:eastAsia="fr-CM"/>
              </w:rPr>
              <w:t>dim</w:t>
            </w:r>
            <w:proofErr w:type="spellEnd"/>
            <w:r w:rsidRPr="008C76D1">
              <w:rPr>
                <w:lang w:val="fr-CM" w:eastAsia="fr-CM"/>
              </w:rPr>
              <w:t xml:space="preserve"> 7Lx5lx3H avec puisards</w:t>
            </w:r>
          </w:p>
          <w:p w14:paraId="276532B8" w14:textId="77777777" w:rsidR="00FA5B52" w:rsidRPr="008C76D1" w:rsidRDefault="00FA5B52" w:rsidP="00FA5B52">
            <w:pPr>
              <w:jc w:val="both"/>
              <w:rPr>
                <w:sz w:val="22"/>
                <w:szCs w:val="22"/>
              </w:rPr>
            </w:pPr>
            <w:r w:rsidRPr="008C76D1">
              <w:rPr>
                <w:sz w:val="22"/>
                <w:szCs w:val="22"/>
              </w:rPr>
              <w:t xml:space="preserve">Ce prix rémunère à l’unité les </w:t>
            </w:r>
            <w:r w:rsidRPr="008C76D1">
              <w:rPr>
                <w:sz w:val="22"/>
                <w:szCs w:val="22"/>
                <w:lang w:val="fr-CM" w:eastAsia="fr-CM"/>
              </w:rPr>
              <w:t xml:space="preserve">fosses septiques de </w:t>
            </w:r>
            <w:proofErr w:type="spellStart"/>
            <w:r w:rsidRPr="008C76D1">
              <w:rPr>
                <w:sz w:val="22"/>
                <w:szCs w:val="22"/>
                <w:lang w:val="fr-CM" w:eastAsia="fr-CM"/>
              </w:rPr>
              <w:t>dim</w:t>
            </w:r>
            <w:proofErr w:type="spellEnd"/>
            <w:r w:rsidRPr="008C76D1">
              <w:rPr>
                <w:sz w:val="22"/>
                <w:szCs w:val="22"/>
                <w:lang w:val="fr-CM" w:eastAsia="fr-CM"/>
              </w:rPr>
              <w:t xml:space="preserve"> 7Lx5lx3H avec puisards y</w:t>
            </w:r>
            <w:r w:rsidRPr="008C76D1">
              <w:rPr>
                <w:sz w:val="22"/>
                <w:szCs w:val="22"/>
              </w:rPr>
              <w:t xml:space="preserve"> compris toutes sujétions.</w:t>
            </w:r>
          </w:p>
          <w:p w14:paraId="70578094" w14:textId="77777777" w:rsidR="00FA5B52" w:rsidRPr="008C76D1" w:rsidRDefault="00FA5B52" w:rsidP="00FA5B52">
            <w:pPr>
              <w:rPr>
                <w:lang w:val="fr-CM" w:eastAsia="fr-CM"/>
              </w:rPr>
            </w:pPr>
            <w:r w:rsidRPr="008C76D1">
              <w:rPr>
                <w:b/>
                <w:sz w:val="22"/>
                <w:szCs w:val="22"/>
              </w:rPr>
              <w:t>L’unité à ……………………Francs CFA</w:t>
            </w:r>
          </w:p>
        </w:tc>
        <w:tc>
          <w:tcPr>
            <w:tcW w:w="1351" w:type="dxa"/>
            <w:gridSpan w:val="2"/>
            <w:shd w:val="clear" w:color="auto" w:fill="auto"/>
            <w:vAlign w:val="center"/>
            <w:hideMark/>
          </w:tcPr>
          <w:p w14:paraId="67EC8F6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946099A" w14:textId="77777777" w:rsidR="00FA5B52" w:rsidRPr="008C76D1" w:rsidRDefault="00FA5B52" w:rsidP="00FA5B52">
            <w:pPr>
              <w:jc w:val="center"/>
              <w:rPr>
                <w:lang w:val="fr-CM" w:eastAsia="fr-CM"/>
              </w:rPr>
            </w:pPr>
          </w:p>
        </w:tc>
      </w:tr>
      <w:tr w:rsidR="008C76D1" w:rsidRPr="008C76D1" w14:paraId="61F1A4CC" w14:textId="77777777" w:rsidTr="00CF3A17">
        <w:trPr>
          <w:trHeight w:val="302"/>
          <w:jc w:val="center"/>
        </w:trPr>
        <w:tc>
          <w:tcPr>
            <w:tcW w:w="1135" w:type="dxa"/>
            <w:shd w:val="clear" w:color="auto" w:fill="auto"/>
            <w:vAlign w:val="center"/>
            <w:hideMark/>
          </w:tcPr>
          <w:p w14:paraId="75C4F8C1" w14:textId="77777777" w:rsidR="00FA5B52" w:rsidRPr="008C76D1" w:rsidRDefault="00FA5B52" w:rsidP="00FA5B52">
            <w:pPr>
              <w:jc w:val="center"/>
              <w:rPr>
                <w:b/>
                <w:bCs/>
                <w:lang w:val="fr-CM" w:eastAsia="fr-CM"/>
              </w:rPr>
            </w:pPr>
            <w:r w:rsidRPr="008C76D1">
              <w:rPr>
                <w:b/>
                <w:bCs/>
                <w:lang w:val="fr-CM" w:eastAsia="fr-CM"/>
              </w:rPr>
              <w:t>102</w:t>
            </w:r>
          </w:p>
        </w:tc>
        <w:tc>
          <w:tcPr>
            <w:tcW w:w="5244" w:type="dxa"/>
            <w:shd w:val="clear" w:color="auto" w:fill="auto"/>
            <w:vAlign w:val="center"/>
            <w:hideMark/>
          </w:tcPr>
          <w:p w14:paraId="2087EF90" w14:textId="77777777" w:rsidR="00FA5B52" w:rsidRPr="008C76D1" w:rsidRDefault="00FA5B52" w:rsidP="00FA5B52">
            <w:pPr>
              <w:rPr>
                <w:b/>
                <w:bCs/>
                <w:lang w:val="fr-CM" w:eastAsia="fr-CM"/>
              </w:rPr>
            </w:pPr>
            <w:r w:rsidRPr="008C76D1">
              <w:rPr>
                <w:b/>
                <w:bCs/>
                <w:lang w:val="fr-CM" w:eastAsia="fr-CM"/>
              </w:rPr>
              <w:t>Installation éclairage extérieur</w:t>
            </w:r>
          </w:p>
        </w:tc>
        <w:tc>
          <w:tcPr>
            <w:tcW w:w="1351" w:type="dxa"/>
            <w:gridSpan w:val="2"/>
            <w:shd w:val="clear" w:color="auto" w:fill="auto"/>
            <w:vAlign w:val="center"/>
            <w:hideMark/>
          </w:tcPr>
          <w:p w14:paraId="19FE2D13" w14:textId="77777777" w:rsidR="00FA5B52" w:rsidRPr="008C76D1" w:rsidRDefault="00FA5B52" w:rsidP="00FA5B52">
            <w:pPr>
              <w:jc w:val="center"/>
              <w:rPr>
                <w:lang w:val="fr-CM" w:eastAsia="fr-CM"/>
              </w:rPr>
            </w:pPr>
          </w:p>
        </w:tc>
        <w:tc>
          <w:tcPr>
            <w:tcW w:w="2760" w:type="dxa"/>
            <w:gridSpan w:val="4"/>
            <w:shd w:val="clear" w:color="auto" w:fill="auto"/>
            <w:vAlign w:val="center"/>
          </w:tcPr>
          <w:p w14:paraId="4713E980" w14:textId="77777777" w:rsidR="00FA5B52" w:rsidRPr="008C76D1" w:rsidRDefault="00FA5B52" w:rsidP="00FA5B52">
            <w:pPr>
              <w:jc w:val="center"/>
              <w:rPr>
                <w:lang w:val="fr-CM" w:eastAsia="fr-CM"/>
              </w:rPr>
            </w:pPr>
          </w:p>
        </w:tc>
      </w:tr>
      <w:tr w:rsidR="008C76D1" w:rsidRPr="008C76D1" w14:paraId="24C63D50" w14:textId="77777777" w:rsidTr="00CF3A17">
        <w:trPr>
          <w:trHeight w:val="326"/>
          <w:jc w:val="center"/>
        </w:trPr>
        <w:tc>
          <w:tcPr>
            <w:tcW w:w="1135" w:type="dxa"/>
            <w:shd w:val="clear" w:color="auto" w:fill="auto"/>
            <w:vAlign w:val="center"/>
            <w:hideMark/>
          </w:tcPr>
          <w:p w14:paraId="0E4C0306" w14:textId="77777777" w:rsidR="00FA5B52" w:rsidRPr="008C76D1" w:rsidRDefault="00FA5B52" w:rsidP="00FA5B52">
            <w:pPr>
              <w:jc w:val="center"/>
              <w:rPr>
                <w:lang w:val="fr-CM" w:eastAsia="fr-CM"/>
              </w:rPr>
            </w:pPr>
            <w:r w:rsidRPr="008C76D1">
              <w:rPr>
                <w:lang w:val="fr-CM" w:eastAsia="fr-CM"/>
              </w:rPr>
              <w:t>102,1</w:t>
            </w:r>
          </w:p>
        </w:tc>
        <w:tc>
          <w:tcPr>
            <w:tcW w:w="5244" w:type="dxa"/>
            <w:shd w:val="clear" w:color="auto" w:fill="auto"/>
            <w:vAlign w:val="center"/>
            <w:hideMark/>
          </w:tcPr>
          <w:p w14:paraId="151CB9A6" w14:textId="77777777" w:rsidR="00FA5B52" w:rsidRPr="008C76D1" w:rsidRDefault="00FA5B52" w:rsidP="00FA5B52">
            <w:pPr>
              <w:rPr>
                <w:lang w:val="fr-CM" w:eastAsia="fr-CM"/>
              </w:rPr>
            </w:pPr>
            <w:r w:rsidRPr="008C76D1">
              <w:rPr>
                <w:lang w:val="fr-CM" w:eastAsia="fr-CM"/>
              </w:rPr>
              <w:t>Fourniture et pose de spots ou Lampadaires</w:t>
            </w:r>
          </w:p>
          <w:p w14:paraId="0A0ADF30" w14:textId="77777777" w:rsidR="00FA5B52" w:rsidRPr="008C76D1" w:rsidRDefault="00FA5B52" w:rsidP="00FA5B52">
            <w:pPr>
              <w:jc w:val="both"/>
              <w:rPr>
                <w:sz w:val="22"/>
                <w:szCs w:val="22"/>
              </w:rPr>
            </w:pPr>
            <w:r w:rsidRPr="008C76D1">
              <w:rPr>
                <w:sz w:val="22"/>
                <w:szCs w:val="22"/>
              </w:rPr>
              <w:t xml:space="preserve">Ce prix rémunère à l’unité la fourniture et la pose </w:t>
            </w:r>
            <w:r w:rsidRPr="008C76D1">
              <w:rPr>
                <w:sz w:val="22"/>
                <w:szCs w:val="22"/>
                <w:lang w:val="fr-CM" w:eastAsia="fr-CM"/>
              </w:rPr>
              <w:t>de spots ou Lampadaires</w:t>
            </w:r>
            <w:r w:rsidRPr="008C76D1">
              <w:rPr>
                <w:sz w:val="22"/>
                <w:szCs w:val="22"/>
              </w:rPr>
              <w:t xml:space="preserve"> y compris toutes sujétions.</w:t>
            </w:r>
          </w:p>
          <w:p w14:paraId="5E20EBA8" w14:textId="77777777" w:rsidR="00FA5B52" w:rsidRPr="008C76D1" w:rsidRDefault="00FA5B52" w:rsidP="00FA5B52">
            <w:pPr>
              <w:rPr>
                <w:lang w:val="fr-CM" w:eastAsia="fr-CM"/>
              </w:rPr>
            </w:pPr>
            <w:r w:rsidRPr="008C76D1">
              <w:rPr>
                <w:b/>
                <w:sz w:val="22"/>
                <w:szCs w:val="22"/>
              </w:rPr>
              <w:t>L’unité à ……………………Francs CFA</w:t>
            </w:r>
          </w:p>
        </w:tc>
        <w:tc>
          <w:tcPr>
            <w:tcW w:w="1351" w:type="dxa"/>
            <w:gridSpan w:val="2"/>
            <w:shd w:val="clear" w:color="auto" w:fill="auto"/>
            <w:vAlign w:val="center"/>
            <w:hideMark/>
          </w:tcPr>
          <w:p w14:paraId="2FFD873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C391423" w14:textId="77777777" w:rsidR="00FA5B52" w:rsidRPr="008C76D1" w:rsidRDefault="00FA5B52" w:rsidP="00FA5B52">
            <w:pPr>
              <w:jc w:val="center"/>
              <w:rPr>
                <w:lang w:val="fr-CM" w:eastAsia="fr-CM"/>
              </w:rPr>
            </w:pPr>
          </w:p>
        </w:tc>
      </w:tr>
      <w:tr w:rsidR="008C76D1" w:rsidRPr="008C76D1" w14:paraId="181755D3" w14:textId="77777777" w:rsidTr="00CF3A17">
        <w:trPr>
          <w:trHeight w:val="302"/>
          <w:jc w:val="center"/>
        </w:trPr>
        <w:tc>
          <w:tcPr>
            <w:tcW w:w="1135" w:type="dxa"/>
            <w:shd w:val="clear" w:color="auto" w:fill="auto"/>
            <w:vAlign w:val="center"/>
            <w:hideMark/>
          </w:tcPr>
          <w:p w14:paraId="642ADB2F" w14:textId="77777777" w:rsidR="00FA5B52" w:rsidRPr="008C76D1" w:rsidRDefault="00FA5B52" w:rsidP="00FA5B52">
            <w:pPr>
              <w:jc w:val="center"/>
              <w:rPr>
                <w:lang w:val="fr-CM" w:eastAsia="fr-CM"/>
              </w:rPr>
            </w:pPr>
            <w:r w:rsidRPr="008C76D1">
              <w:rPr>
                <w:b/>
                <w:bCs/>
                <w:lang w:val="fr-CM" w:eastAsia="fr-CM"/>
              </w:rPr>
              <w:t>LOT 200</w:t>
            </w:r>
          </w:p>
        </w:tc>
        <w:tc>
          <w:tcPr>
            <w:tcW w:w="9355" w:type="dxa"/>
            <w:gridSpan w:val="7"/>
            <w:shd w:val="clear" w:color="000000" w:fill="8DB4E2"/>
            <w:vAlign w:val="center"/>
            <w:hideMark/>
          </w:tcPr>
          <w:p w14:paraId="5B2791F5" w14:textId="77777777" w:rsidR="00FA5B52" w:rsidRPr="008C76D1" w:rsidRDefault="00FA5B52" w:rsidP="00FA5B52">
            <w:pPr>
              <w:jc w:val="center"/>
              <w:rPr>
                <w:lang w:val="fr-CM" w:eastAsia="fr-CM"/>
              </w:rPr>
            </w:pPr>
            <w:r w:rsidRPr="008C76D1">
              <w:rPr>
                <w:b/>
                <w:bCs/>
                <w:lang w:val="fr-CM" w:eastAsia="fr-CM"/>
              </w:rPr>
              <w:t>AMÉNAGEMENT PAYSAGE DIVERS</w:t>
            </w:r>
          </w:p>
        </w:tc>
      </w:tr>
      <w:tr w:rsidR="008C76D1" w:rsidRPr="008C76D1" w14:paraId="57860F84" w14:textId="77777777" w:rsidTr="00CF3A17">
        <w:trPr>
          <w:trHeight w:val="302"/>
          <w:jc w:val="center"/>
        </w:trPr>
        <w:tc>
          <w:tcPr>
            <w:tcW w:w="1135" w:type="dxa"/>
            <w:shd w:val="clear" w:color="auto" w:fill="auto"/>
            <w:vAlign w:val="center"/>
            <w:hideMark/>
          </w:tcPr>
          <w:p w14:paraId="52442FC1" w14:textId="77777777" w:rsidR="00FA5B52" w:rsidRPr="008C76D1" w:rsidRDefault="00FA5B52" w:rsidP="00FA5B52">
            <w:pPr>
              <w:jc w:val="center"/>
              <w:rPr>
                <w:lang w:val="fr-CM" w:eastAsia="fr-CM"/>
              </w:rPr>
            </w:pPr>
            <w:r w:rsidRPr="008C76D1">
              <w:rPr>
                <w:lang w:val="fr-CM" w:eastAsia="fr-CM"/>
              </w:rPr>
              <w:t>201</w:t>
            </w:r>
          </w:p>
        </w:tc>
        <w:tc>
          <w:tcPr>
            <w:tcW w:w="5244" w:type="dxa"/>
            <w:shd w:val="clear" w:color="auto" w:fill="auto"/>
            <w:vAlign w:val="center"/>
            <w:hideMark/>
          </w:tcPr>
          <w:p w14:paraId="1CE8F07B" w14:textId="77777777" w:rsidR="00FA5B52" w:rsidRPr="008C76D1" w:rsidRDefault="00FA5B52" w:rsidP="00FA5B52">
            <w:pPr>
              <w:rPr>
                <w:lang w:val="fr-CM" w:eastAsia="fr-CM"/>
              </w:rPr>
            </w:pPr>
            <w:r w:rsidRPr="008C76D1">
              <w:rPr>
                <w:lang w:val="fr-CM" w:eastAsia="fr-CM"/>
              </w:rPr>
              <w:t>Aménagement des espaces verts</w:t>
            </w:r>
          </w:p>
          <w:p w14:paraId="2F5E71B5" w14:textId="77777777" w:rsidR="00FA5B52" w:rsidRPr="008C76D1" w:rsidRDefault="00FA5B52" w:rsidP="00FA5B52">
            <w:pPr>
              <w:jc w:val="both"/>
              <w:rPr>
                <w:rFonts w:eastAsia="Calibri"/>
                <w:sz w:val="22"/>
                <w:szCs w:val="22"/>
              </w:rPr>
            </w:pPr>
            <w:r w:rsidRPr="008C76D1">
              <w:rPr>
                <w:rFonts w:eastAsia="Calibri"/>
                <w:sz w:val="22"/>
                <w:szCs w:val="22"/>
              </w:rPr>
              <w:t>Ce prix rémunère au mètre carré, l’aménagement des espaces verts y compris toutes autres sujétions.</w:t>
            </w:r>
          </w:p>
          <w:p w14:paraId="553CEA1F" w14:textId="5EF40DFA" w:rsidR="00FA5B52" w:rsidRPr="008C76D1" w:rsidRDefault="00FA5B52" w:rsidP="00FA5B52">
            <w:pPr>
              <w:jc w:val="both"/>
              <w:rPr>
                <w:rFonts w:eastAsia="Calibri"/>
                <w:sz w:val="22"/>
                <w:szCs w:val="22"/>
              </w:rPr>
            </w:pPr>
            <w:r w:rsidRPr="008C76D1">
              <w:rPr>
                <w:rFonts w:eastAsia="Calibri"/>
                <w:b/>
                <w:sz w:val="22"/>
                <w:szCs w:val="22"/>
              </w:rPr>
              <w:t>Le mètre carré à ………………Francs CFA</w:t>
            </w:r>
          </w:p>
        </w:tc>
        <w:tc>
          <w:tcPr>
            <w:tcW w:w="1351" w:type="dxa"/>
            <w:gridSpan w:val="2"/>
            <w:shd w:val="clear" w:color="auto" w:fill="auto"/>
            <w:vAlign w:val="center"/>
            <w:hideMark/>
          </w:tcPr>
          <w:p w14:paraId="1CEE7809"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2</w:t>
            </w:r>
          </w:p>
        </w:tc>
        <w:tc>
          <w:tcPr>
            <w:tcW w:w="2760" w:type="dxa"/>
            <w:gridSpan w:val="4"/>
            <w:shd w:val="clear" w:color="auto" w:fill="auto"/>
            <w:vAlign w:val="center"/>
          </w:tcPr>
          <w:p w14:paraId="037FC3C5" w14:textId="77777777" w:rsidR="00FA5B52" w:rsidRPr="008C76D1" w:rsidRDefault="00FA5B52" w:rsidP="00FA5B52">
            <w:pPr>
              <w:jc w:val="center"/>
              <w:rPr>
                <w:lang w:val="fr-CM" w:eastAsia="fr-CM"/>
              </w:rPr>
            </w:pPr>
          </w:p>
        </w:tc>
      </w:tr>
      <w:tr w:rsidR="008C76D1" w:rsidRPr="008C76D1" w14:paraId="21F528D9" w14:textId="77777777" w:rsidTr="00CF3A17">
        <w:trPr>
          <w:trHeight w:val="302"/>
          <w:jc w:val="center"/>
        </w:trPr>
        <w:tc>
          <w:tcPr>
            <w:tcW w:w="1135" w:type="dxa"/>
            <w:shd w:val="clear" w:color="auto" w:fill="auto"/>
            <w:vAlign w:val="center"/>
            <w:hideMark/>
          </w:tcPr>
          <w:p w14:paraId="4D0E2893" w14:textId="77777777" w:rsidR="00FA5B52" w:rsidRPr="008C76D1" w:rsidRDefault="00FA5B52" w:rsidP="00FA5B52">
            <w:pPr>
              <w:jc w:val="center"/>
              <w:rPr>
                <w:lang w:val="fr-CM" w:eastAsia="fr-CM"/>
              </w:rPr>
            </w:pPr>
            <w:r w:rsidRPr="008C76D1">
              <w:rPr>
                <w:lang w:val="fr-CM" w:eastAsia="fr-CM"/>
              </w:rPr>
              <w:t>202</w:t>
            </w:r>
          </w:p>
        </w:tc>
        <w:tc>
          <w:tcPr>
            <w:tcW w:w="5244" w:type="dxa"/>
            <w:shd w:val="clear" w:color="auto" w:fill="auto"/>
            <w:hideMark/>
          </w:tcPr>
          <w:p w14:paraId="33375F47" w14:textId="77777777" w:rsidR="00FA5B52" w:rsidRPr="008C76D1" w:rsidRDefault="00FA5B52" w:rsidP="00FA5B52">
            <w:pPr>
              <w:rPr>
                <w:lang w:val="fr-CM" w:eastAsia="fr-CM"/>
              </w:rPr>
            </w:pPr>
            <w:r w:rsidRPr="008C76D1">
              <w:rPr>
                <w:lang w:val="fr-CM" w:eastAsia="fr-CM"/>
              </w:rPr>
              <w:t>Plantation des arbustes de décoration et d'ombrage</w:t>
            </w:r>
          </w:p>
          <w:p w14:paraId="6E4EF265" w14:textId="77777777" w:rsidR="00FA5B52" w:rsidRPr="008C76D1" w:rsidRDefault="00FA5B52" w:rsidP="00FA5B52">
            <w:pPr>
              <w:jc w:val="both"/>
              <w:rPr>
                <w:sz w:val="22"/>
                <w:szCs w:val="22"/>
              </w:rPr>
            </w:pPr>
            <w:r w:rsidRPr="008C76D1">
              <w:rPr>
                <w:sz w:val="22"/>
                <w:szCs w:val="22"/>
              </w:rPr>
              <w:t xml:space="preserve">Ce prix rémunère à l’unité la </w:t>
            </w:r>
            <w:r w:rsidRPr="008C76D1">
              <w:rPr>
                <w:sz w:val="22"/>
                <w:szCs w:val="22"/>
                <w:lang w:val="fr-CM" w:eastAsia="fr-CM"/>
              </w:rPr>
              <w:t>plantation des arbustes de décoration et d’ombrage y</w:t>
            </w:r>
            <w:r w:rsidRPr="008C76D1">
              <w:rPr>
                <w:sz w:val="22"/>
                <w:szCs w:val="22"/>
              </w:rPr>
              <w:t xml:space="preserve"> compris toutes sujétions.</w:t>
            </w:r>
          </w:p>
          <w:p w14:paraId="65B5F118" w14:textId="77777777" w:rsidR="00FA5B52" w:rsidRPr="008C76D1" w:rsidRDefault="00FA5B52" w:rsidP="00FA5B52">
            <w:pPr>
              <w:rPr>
                <w:lang w:val="fr-CM" w:eastAsia="fr-CM"/>
              </w:rPr>
            </w:pPr>
            <w:r w:rsidRPr="008C76D1">
              <w:rPr>
                <w:b/>
                <w:sz w:val="22"/>
                <w:szCs w:val="22"/>
              </w:rPr>
              <w:t>L’unité à ……………………Francs CFA</w:t>
            </w:r>
          </w:p>
        </w:tc>
        <w:tc>
          <w:tcPr>
            <w:tcW w:w="1351" w:type="dxa"/>
            <w:gridSpan w:val="2"/>
            <w:shd w:val="clear" w:color="auto" w:fill="auto"/>
            <w:vAlign w:val="center"/>
            <w:hideMark/>
          </w:tcPr>
          <w:p w14:paraId="0FEF0ED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119483D" w14:textId="77777777" w:rsidR="00FA5B52" w:rsidRPr="008C76D1" w:rsidRDefault="00FA5B52" w:rsidP="00FA5B52">
            <w:pPr>
              <w:jc w:val="center"/>
              <w:rPr>
                <w:lang w:val="fr-CM" w:eastAsia="fr-CM"/>
              </w:rPr>
            </w:pPr>
          </w:p>
        </w:tc>
      </w:tr>
      <w:tr w:rsidR="008C76D1" w:rsidRPr="008C76D1" w14:paraId="6E19F67B" w14:textId="77777777" w:rsidTr="00CF3A17">
        <w:trPr>
          <w:trHeight w:val="302"/>
          <w:jc w:val="center"/>
        </w:trPr>
        <w:tc>
          <w:tcPr>
            <w:tcW w:w="1135" w:type="dxa"/>
            <w:shd w:val="clear" w:color="auto" w:fill="auto"/>
            <w:vAlign w:val="center"/>
            <w:hideMark/>
          </w:tcPr>
          <w:p w14:paraId="552CDAC2" w14:textId="77777777" w:rsidR="00FA5B52" w:rsidRPr="008C76D1" w:rsidRDefault="00FA5B52" w:rsidP="00FA5B52">
            <w:pPr>
              <w:jc w:val="center"/>
              <w:rPr>
                <w:lang w:val="fr-CM" w:eastAsia="fr-CM"/>
              </w:rPr>
            </w:pPr>
            <w:r w:rsidRPr="008C76D1">
              <w:rPr>
                <w:lang w:val="fr-CM" w:eastAsia="fr-CM"/>
              </w:rPr>
              <w:t>203</w:t>
            </w:r>
          </w:p>
        </w:tc>
        <w:tc>
          <w:tcPr>
            <w:tcW w:w="5244" w:type="dxa"/>
            <w:shd w:val="clear" w:color="auto" w:fill="auto"/>
            <w:vAlign w:val="center"/>
            <w:hideMark/>
          </w:tcPr>
          <w:p w14:paraId="34D11AB8" w14:textId="77777777" w:rsidR="00FA5B52" w:rsidRPr="008C76D1" w:rsidRDefault="00FA5B52" w:rsidP="00FA5B52">
            <w:pPr>
              <w:rPr>
                <w:lang w:val="fr-CM" w:eastAsia="fr-CM"/>
              </w:rPr>
            </w:pPr>
            <w:r w:rsidRPr="008C76D1">
              <w:rPr>
                <w:lang w:val="fr-CM" w:eastAsia="fr-CM"/>
              </w:rPr>
              <w:t>Fourniture et pose de bordures type P2</w:t>
            </w:r>
          </w:p>
          <w:p w14:paraId="54FAE14E" w14:textId="796FAF0D" w:rsidR="00FA5B52" w:rsidRPr="008C76D1" w:rsidRDefault="00FA5B52" w:rsidP="00FA5B52">
            <w:pPr>
              <w:jc w:val="both"/>
              <w:rPr>
                <w:sz w:val="22"/>
                <w:szCs w:val="22"/>
              </w:rPr>
            </w:pPr>
            <w:r w:rsidRPr="008C76D1">
              <w:rPr>
                <w:sz w:val="22"/>
                <w:szCs w:val="22"/>
              </w:rPr>
              <w:t xml:space="preserve">Ce prix rémunère, au mètre linéaire la </w:t>
            </w:r>
            <w:r w:rsidRPr="008C76D1">
              <w:rPr>
                <w:sz w:val="22"/>
                <w:szCs w:val="22"/>
                <w:lang w:eastAsia="fr-CM"/>
              </w:rPr>
              <w:t>f</w:t>
            </w:r>
            <w:proofErr w:type="spellStart"/>
            <w:r w:rsidRPr="008C76D1">
              <w:rPr>
                <w:sz w:val="22"/>
                <w:szCs w:val="22"/>
                <w:lang w:val="fr-CM" w:eastAsia="fr-CM"/>
              </w:rPr>
              <w:t>ourniture</w:t>
            </w:r>
            <w:proofErr w:type="spellEnd"/>
            <w:r w:rsidRPr="008C76D1">
              <w:rPr>
                <w:sz w:val="22"/>
                <w:szCs w:val="22"/>
                <w:lang w:val="fr-CM" w:eastAsia="fr-CM"/>
              </w:rPr>
              <w:t xml:space="preserve"> et pose de</w:t>
            </w:r>
            <w:r w:rsidR="00657F6F" w:rsidRPr="008C76D1">
              <w:rPr>
                <w:sz w:val="22"/>
                <w:szCs w:val="22"/>
                <w:lang w:val="fr-CM" w:eastAsia="fr-CM"/>
              </w:rPr>
              <w:t>s</w:t>
            </w:r>
            <w:r w:rsidRPr="008C76D1">
              <w:rPr>
                <w:sz w:val="22"/>
                <w:szCs w:val="22"/>
                <w:lang w:val="fr-CM" w:eastAsia="fr-CM"/>
              </w:rPr>
              <w:t xml:space="preserve"> bordures type P2 </w:t>
            </w:r>
            <w:r w:rsidRPr="008C76D1">
              <w:rPr>
                <w:sz w:val="22"/>
                <w:szCs w:val="22"/>
              </w:rPr>
              <w:t>y compris </w:t>
            </w:r>
            <w:r w:rsidRPr="008C76D1">
              <w:rPr>
                <w:rFonts w:eastAsia="Calibri"/>
                <w:sz w:val="22"/>
                <w:szCs w:val="22"/>
              </w:rPr>
              <w:t>toutes autres sujétions</w:t>
            </w:r>
            <w:r w:rsidRPr="008C76D1">
              <w:rPr>
                <w:sz w:val="22"/>
                <w:szCs w:val="22"/>
              </w:rPr>
              <w:t>.</w:t>
            </w:r>
          </w:p>
          <w:p w14:paraId="37A24CB8" w14:textId="77777777" w:rsidR="00FA5B52" w:rsidRPr="008C76D1" w:rsidRDefault="00FA5B52" w:rsidP="00FA5B52">
            <w:pPr>
              <w:rPr>
                <w:lang w:val="fr-CM" w:eastAsia="fr-CM"/>
              </w:rPr>
            </w:pPr>
            <w:r w:rsidRPr="008C76D1">
              <w:rPr>
                <w:b/>
                <w:sz w:val="22"/>
                <w:szCs w:val="22"/>
              </w:rPr>
              <w:t>Le mètre linéaire à ..............................Francs CFA</w:t>
            </w:r>
          </w:p>
        </w:tc>
        <w:tc>
          <w:tcPr>
            <w:tcW w:w="1351" w:type="dxa"/>
            <w:gridSpan w:val="2"/>
            <w:shd w:val="clear" w:color="auto" w:fill="auto"/>
            <w:vAlign w:val="center"/>
            <w:hideMark/>
          </w:tcPr>
          <w:p w14:paraId="6866117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EB8441E" w14:textId="77777777" w:rsidR="00FA5B52" w:rsidRPr="008C76D1" w:rsidRDefault="00FA5B52" w:rsidP="00FA5B52">
            <w:pPr>
              <w:jc w:val="center"/>
              <w:rPr>
                <w:lang w:val="fr-CM" w:eastAsia="fr-CM"/>
              </w:rPr>
            </w:pPr>
          </w:p>
        </w:tc>
      </w:tr>
      <w:tr w:rsidR="008C76D1" w:rsidRPr="008C76D1" w14:paraId="49590806" w14:textId="77777777" w:rsidTr="00CF3A17">
        <w:trPr>
          <w:trHeight w:val="590"/>
          <w:jc w:val="center"/>
        </w:trPr>
        <w:tc>
          <w:tcPr>
            <w:tcW w:w="1135" w:type="dxa"/>
            <w:shd w:val="clear" w:color="auto" w:fill="auto"/>
            <w:vAlign w:val="center"/>
            <w:hideMark/>
          </w:tcPr>
          <w:p w14:paraId="7511C6BD" w14:textId="77777777" w:rsidR="00FA5B52" w:rsidRPr="008C76D1" w:rsidRDefault="00FA5B52" w:rsidP="00FA5B52">
            <w:pPr>
              <w:jc w:val="center"/>
              <w:rPr>
                <w:lang w:val="fr-CM" w:eastAsia="fr-CM"/>
              </w:rPr>
            </w:pPr>
            <w:r w:rsidRPr="008C76D1">
              <w:rPr>
                <w:lang w:val="fr-CM" w:eastAsia="fr-CM"/>
              </w:rPr>
              <w:t>204</w:t>
            </w:r>
          </w:p>
        </w:tc>
        <w:tc>
          <w:tcPr>
            <w:tcW w:w="5244" w:type="dxa"/>
            <w:shd w:val="clear" w:color="auto" w:fill="auto"/>
            <w:vAlign w:val="center"/>
            <w:hideMark/>
          </w:tcPr>
          <w:p w14:paraId="46023CD1" w14:textId="77777777" w:rsidR="00FA5B52" w:rsidRPr="008C76D1" w:rsidRDefault="00FA5B52" w:rsidP="00FA5B52">
            <w:pPr>
              <w:rPr>
                <w:lang w:val="fr-CM" w:eastAsia="fr-CM"/>
              </w:rPr>
            </w:pPr>
            <w:r w:rsidRPr="008C76D1">
              <w:rPr>
                <w:lang w:val="fr-CM" w:eastAsia="fr-CM"/>
              </w:rPr>
              <w:t>Travaux de gros œuvre de clôture avec enduits y compris toutes sujétions</w:t>
            </w:r>
          </w:p>
          <w:p w14:paraId="5EE3F704"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les </w:t>
            </w:r>
            <w:r w:rsidRPr="008C76D1">
              <w:rPr>
                <w:sz w:val="22"/>
                <w:szCs w:val="22"/>
                <w:lang w:val="fr-CM" w:eastAsia="fr-CM"/>
              </w:rPr>
              <w:t>travaux de gros œuvre de clôture avec enduits y compris toutes sujétions</w:t>
            </w:r>
          </w:p>
          <w:p w14:paraId="6A882D2A" w14:textId="77777777" w:rsidR="00FA5B52" w:rsidRPr="008C76D1" w:rsidRDefault="00FA5B52" w:rsidP="00FA5B52">
            <w:pPr>
              <w:rPr>
                <w:lang w:val="fr-CM" w:eastAsia="fr-CM"/>
              </w:rPr>
            </w:pPr>
            <w:r w:rsidRPr="008C76D1">
              <w:rPr>
                <w:b/>
                <w:sz w:val="22"/>
                <w:szCs w:val="22"/>
              </w:rPr>
              <w:t>Le mètre linéaire à .............................Francs CFA</w:t>
            </w:r>
          </w:p>
        </w:tc>
        <w:tc>
          <w:tcPr>
            <w:tcW w:w="1351" w:type="dxa"/>
            <w:gridSpan w:val="2"/>
            <w:shd w:val="clear" w:color="auto" w:fill="auto"/>
            <w:vAlign w:val="center"/>
            <w:hideMark/>
          </w:tcPr>
          <w:p w14:paraId="0539A6D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FC31067" w14:textId="77777777" w:rsidR="00FA5B52" w:rsidRPr="008C76D1" w:rsidRDefault="00FA5B52" w:rsidP="00FA5B52">
            <w:pPr>
              <w:jc w:val="center"/>
              <w:rPr>
                <w:lang w:val="fr-CM" w:eastAsia="fr-CM"/>
              </w:rPr>
            </w:pPr>
          </w:p>
        </w:tc>
      </w:tr>
      <w:tr w:rsidR="008C76D1" w:rsidRPr="008C76D1" w14:paraId="5FFCDC95" w14:textId="77777777" w:rsidTr="00CF3A17">
        <w:trPr>
          <w:trHeight w:val="479"/>
          <w:jc w:val="center"/>
        </w:trPr>
        <w:tc>
          <w:tcPr>
            <w:tcW w:w="10490" w:type="dxa"/>
            <w:gridSpan w:val="8"/>
            <w:shd w:val="clear" w:color="auto" w:fill="auto"/>
            <w:vAlign w:val="center"/>
            <w:hideMark/>
          </w:tcPr>
          <w:p w14:paraId="537C3B54" w14:textId="77777777" w:rsidR="00FA5B52" w:rsidRPr="008C76D1" w:rsidRDefault="00FA5B52" w:rsidP="00FA5B52">
            <w:pPr>
              <w:jc w:val="center"/>
              <w:rPr>
                <w:b/>
                <w:bCs/>
                <w:lang w:val="fr-CM" w:eastAsia="fr-CM"/>
              </w:rPr>
            </w:pPr>
            <w:bookmarkStart w:id="1154" w:name="_Hlk195443007"/>
            <w:r w:rsidRPr="008C76D1">
              <w:rPr>
                <w:b/>
                <w:bCs/>
                <w:lang w:val="fr-CM" w:eastAsia="fr-CM"/>
              </w:rPr>
              <w:t>CARRELAGE</w:t>
            </w:r>
            <w:bookmarkEnd w:id="1154"/>
          </w:p>
        </w:tc>
      </w:tr>
      <w:tr w:rsidR="008C76D1" w:rsidRPr="008C76D1" w14:paraId="1E5BC4F8" w14:textId="77777777" w:rsidTr="00CF3A17">
        <w:trPr>
          <w:trHeight w:val="302"/>
          <w:jc w:val="center"/>
        </w:trPr>
        <w:tc>
          <w:tcPr>
            <w:tcW w:w="1135" w:type="dxa"/>
            <w:shd w:val="clear" w:color="auto" w:fill="auto"/>
            <w:vAlign w:val="center"/>
            <w:hideMark/>
          </w:tcPr>
          <w:p w14:paraId="02A71C85" w14:textId="77777777" w:rsidR="00FA5B52" w:rsidRPr="008C76D1" w:rsidRDefault="00FA5B52" w:rsidP="00FA5B52">
            <w:pPr>
              <w:ind w:firstLineChars="100" w:firstLine="241"/>
              <w:jc w:val="center"/>
              <w:rPr>
                <w:b/>
                <w:bCs/>
                <w:lang w:val="fr-CM" w:eastAsia="fr-CM"/>
              </w:rPr>
            </w:pPr>
            <w:r w:rsidRPr="008C76D1">
              <w:rPr>
                <w:b/>
                <w:bCs/>
                <w:lang w:val="fr-CM" w:eastAsia="fr-CM"/>
              </w:rPr>
              <w:t>N°</w:t>
            </w:r>
          </w:p>
        </w:tc>
        <w:tc>
          <w:tcPr>
            <w:tcW w:w="5244" w:type="dxa"/>
            <w:shd w:val="clear" w:color="auto" w:fill="auto"/>
            <w:vAlign w:val="center"/>
            <w:hideMark/>
          </w:tcPr>
          <w:p w14:paraId="5FFDCC5E" w14:textId="77777777" w:rsidR="00FA5B52" w:rsidRPr="008C76D1" w:rsidRDefault="00FA5B52" w:rsidP="00FA5B52">
            <w:pPr>
              <w:rPr>
                <w:b/>
                <w:bCs/>
                <w:lang w:val="fr-CM" w:eastAsia="fr-CM"/>
              </w:rPr>
            </w:pPr>
            <w:r w:rsidRPr="008C76D1">
              <w:rPr>
                <w:b/>
                <w:bCs/>
                <w:lang w:val="fr-CM" w:eastAsia="fr-CM"/>
              </w:rPr>
              <w:t>DESIGNATIONS</w:t>
            </w:r>
          </w:p>
        </w:tc>
        <w:tc>
          <w:tcPr>
            <w:tcW w:w="1351" w:type="dxa"/>
            <w:gridSpan w:val="2"/>
            <w:shd w:val="clear" w:color="auto" w:fill="auto"/>
            <w:vAlign w:val="center"/>
            <w:hideMark/>
          </w:tcPr>
          <w:p w14:paraId="269618E1" w14:textId="77777777" w:rsidR="00FA5B52" w:rsidRPr="008C76D1" w:rsidRDefault="00FA5B52" w:rsidP="00FA5B52">
            <w:pPr>
              <w:rPr>
                <w:b/>
                <w:bCs/>
                <w:lang w:val="fr-CM" w:eastAsia="fr-CM"/>
              </w:rPr>
            </w:pPr>
            <w:r w:rsidRPr="008C76D1">
              <w:rPr>
                <w:b/>
                <w:bCs/>
                <w:lang w:val="fr-CM" w:eastAsia="fr-CM"/>
              </w:rPr>
              <w:t xml:space="preserve">   U</w:t>
            </w:r>
          </w:p>
        </w:tc>
        <w:tc>
          <w:tcPr>
            <w:tcW w:w="634" w:type="dxa"/>
            <w:shd w:val="clear" w:color="auto" w:fill="auto"/>
            <w:vAlign w:val="center"/>
            <w:hideMark/>
          </w:tcPr>
          <w:p w14:paraId="67453B57" w14:textId="77777777" w:rsidR="00FA5B52" w:rsidRPr="008C76D1" w:rsidRDefault="00FA5B52" w:rsidP="00FA5B52">
            <w:pPr>
              <w:rPr>
                <w:b/>
                <w:bCs/>
                <w:lang w:val="fr-CM" w:eastAsia="fr-CM"/>
              </w:rPr>
            </w:pPr>
            <w:r w:rsidRPr="008C76D1">
              <w:rPr>
                <w:b/>
                <w:bCs/>
                <w:lang w:val="fr-CM" w:eastAsia="fr-CM"/>
              </w:rPr>
              <w:t>QTES</w:t>
            </w:r>
          </w:p>
        </w:tc>
        <w:tc>
          <w:tcPr>
            <w:tcW w:w="992" w:type="dxa"/>
            <w:gridSpan w:val="2"/>
            <w:shd w:val="clear" w:color="auto" w:fill="auto"/>
            <w:vAlign w:val="center"/>
            <w:hideMark/>
          </w:tcPr>
          <w:p w14:paraId="66025D02" w14:textId="77777777" w:rsidR="00FA5B52" w:rsidRPr="008C76D1" w:rsidRDefault="00FA5B52" w:rsidP="00FA5B52">
            <w:pPr>
              <w:rPr>
                <w:b/>
                <w:bCs/>
                <w:lang w:val="fr-CM" w:eastAsia="fr-CM"/>
              </w:rPr>
            </w:pPr>
            <w:r w:rsidRPr="008C76D1">
              <w:rPr>
                <w:b/>
                <w:bCs/>
                <w:lang w:val="fr-CM" w:eastAsia="fr-CM"/>
              </w:rPr>
              <w:t xml:space="preserve">   </w:t>
            </w:r>
            <w:proofErr w:type="gramStart"/>
            <w:r w:rsidRPr="008C76D1">
              <w:rPr>
                <w:b/>
                <w:bCs/>
                <w:lang w:val="fr-CM" w:eastAsia="fr-CM"/>
              </w:rPr>
              <w:t>P.U</w:t>
            </w:r>
            <w:proofErr w:type="gramEnd"/>
          </w:p>
        </w:tc>
        <w:tc>
          <w:tcPr>
            <w:tcW w:w="1134" w:type="dxa"/>
            <w:shd w:val="clear" w:color="auto" w:fill="auto"/>
            <w:vAlign w:val="center"/>
            <w:hideMark/>
          </w:tcPr>
          <w:p w14:paraId="03B6FEDB" w14:textId="77777777" w:rsidR="00FA5B52" w:rsidRPr="008C76D1" w:rsidRDefault="00FA5B52" w:rsidP="00FA5B52">
            <w:pPr>
              <w:rPr>
                <w:b/>
                <w:bCs/>
                <w:lang w:val="fr-CM" w:eastAsia="fr-CM"/>
              </w:rPr>
            </w:pPr>
            <w:r w:rsidRPr="008C76D1">
              <w:rPr>
                <w:b/>
                <w:bCs/>
                <w:lang w:val="fr-CM" w:eastAsia="fr-CM"/>
              </w:rPr>
              <w:t xml:space="preserve">        </w:t>
            </w:r>
            <w:proofErr w:type="gramStart"/>
            <w:r w:rsidRPr="008C76D1">
              <w:rPr>
                <w:b/>
                <w:bCs/>
                <w:lang w:val="fr-CM" w:eastAsia="fr-CM"/>
              </w:rPr>
              <w:t>P.T</w:t>
            </w:r>
            <w:proofErr w:type="gramEnd"/>
          </w:p>
        </w:tc>
      </w:tr>
      <w:tr w:rsidR="008C76D1" w:rsidRPr="008C76D1" w14:paraId="5DDCDA5A" w14:textId="77777777" w:rsidTr="00CF3A17">
        <w:trPr>
          <w:trHeight w:val="364"/>
          <w:jc w:val="center"/>
        </w:trPr>
        <w:tc>
          <w:tcPr>
            <w:tcW w:w="1135" w:type="dxa"/>
            <w:shd w:val="clear" w:color="auto" w:fill="auto"/>
            <w:vAlign w:val="center"/>
            <w:hideMark/>
          </w:tcPr>
          <w:p w14:paraId="41A0146B" w14:textId="77777777" w:rsidR="00FA5B52" w:rsidRPr="008C76D1" w:rsidRDefault="00FA5B52" w:rsidP="00FA5B52">
            <w:pPr>
              <w:jc w:val="center"/>
              <w:rPr>
                <w:b/>
                <w:bCs/>
                <w:lang w:val="fr-CM" w:eastAsia="fr-CM"/>
              </w:rPr>
            </w:pPr>
            <w:r w:rsidRPr="008C76D1">
              <w:rPr>
                <w:b/>
                <w:bCs/>
                <w:lang w:val="fr-CM" w:eastAsia="fr-CM"/>
              </w:rPr>
              <w:t>Lot 300</w:t>
            </w:r>
          </w:p>
        </w:tc>
        <w:tc>
          <w:tcPr>
            <w:tcW w:w="9355" w:type="dxa"/>
            <w:gridSpan w:val="7"/>
            <w:shd w:val="clear" w:color="000000" w:fill="8DB4E2"/>
            <w:vAlign w:val="center"/>
            <w:hideMark/>
          </w:tcPr>
          <w:p w14:paraId="353C1ACC" w14:textId="77777777" w:rsidR="00FA5B52" w:rsidRPr="008C76D1" w:rsidRDefault="00FA5B52" w:rsidP="00FA5B52">
            <w:pPr>
              <w:jc w:val="center"/>
              <w:rPr>
                <w:lang w:val="fr-CM" w:eastAsia="fr-CM"/>
              </w:rPr>
            </w:pPr>
            <w:r w:rsidRPr="008C76D1">
              <w:rPr>
                <w:b/>
                <w:bCs/>
                <w:lang w:val="fr-CM" w:eastAsia="fr-CM"/>
              </w:rPr>
              <w:t>TRAVAUX DE CARRELAGE</w:t>
            </w:r>
          </w:p>
        </w:tc>
      </w:tr>
      <w:tr w:rsidR="008C76D1" w:rsidRPr="008C76D1" w14:paraId="5F17C159" w14:textId="77777777" w:rsidTr="00CF3A17">
        <w:trPr>
          <w:trHeight w:val="302"/>
          <w:jc w:val="center"/>
        </w:trPr>
        <w:tc>
          <w:tcPr>
            <w:tcW w:w="1135" w:type="dxa"/>
            <w:shd w:val="clear" w:color="000000" w:fill="FFFF00"/>
            <w:vAlign w:val="center"/>
            <w:hideMark/>
          </w:tcPr>
          <w:p w14:paraId="7CB18B27" w14:textId="77777777" w:rsidR="00FA5B52" w:rsidRPr="008C76D1" w:rsidRDefault="00FA5B52" w:rsidP="00FA5B52">
            <w:pPr>
              <w:jc w:val="center"/>
              <w:rPr>
                <w:lang w:val="fr-CM" w:eastAsia="fr-CM"/>
              </w:rPr>
            </w:pPr>
          </w:p>
        </w:tc>
        <w:tc>
          <w:tcPr>
            <w:tcW w:w="6378" w:type="dxa"/>
            <w:gridSpan w:val="2"/>
            <w:shd w:val="clear" w:color="000000" w:fill="FFFF00"/>
            <w:vAlign w:val="center"/>
            <w:hideMark/>
          </w:tcPr>
          <w:p w14:paraId="42345CEA" w14:textId="77777777" w:rsidR="00FA5B52" w:rsidRPr="008C76D1" w:rsidRDefault="00FA5B52" w:rsidP="00FA5B52">
            <w:pPr>
              <w:rPr>
                <w:b/>
                <w:bCs/>
                <w:lang w:val="fr-CM" w:eastAsia="fr-CM"/>
              </w:rPr>
            </w:pPr>
            <w:r w:rsidRPr="008C76D1">
              <w:rPr>
                <w:b/>
                <w:bCs/>
                <w:lang w:val="fr-CM" w:eastAsia="fr-CM"/>
              </w:rPr>
              <w:t>BATIMENT BLOC ADMINISTRATIF</w:t>
            </w:r>
          </w:p>
        </w:tc>
        <w:tc>
          <w:tcPr>
            <w:tcW w:w="1418" w:type="dxa"/>
            <w:gridSpan w:val="3"/>
            <w:shd w:val="clear" w:color="000000" w:fill="FFFF00"/>
            <w:vAlign w:val="center"/>
            <w:hideMark/>
          </w:tcPr>
          <w:p w14:paraId="6DDD5FB0" w14:textId="77777777" w:rsidR="00FA5B52" w:rsidRPr="008C76D1" w:rsidRDefault="00FA5B52" w:rsidP="00FA5B52">
            <w:pPr>
              <w:jc w:val="center"/>
              <w:rPr>
                <w:lang w:val="fr-CM" w:eastAsia="fr-CM"/>
              </w:rPr>
            </w:pPr>
          </w:p>
        </w:tc>
        <w:tc>
          <w:tcPr>
            <w:tcW w:w="1559" w:type="dxa"/>
            <w:gridSpan w:val="2"/>
            <w:shd w:val="clear" w:color="000000" w:fill="FFFF00"/>
            <w:vAlign w:val="center"/>
            <w:hideMark/>
          </w:tcPr>
          <w:p w14:paraId="60ACC53E" w14:textId="77777777" w:rsidR="00FA5B52" w:rsidRPr="008C76D1" w:rsidRDefault="00FA5B52" w:rsidP="00FA5B52">
            <w:pPr>
              <w:jc w:val="center"/>
              <w:rPr>
                <w:lang w:val="fr-CM" w:eastAsia="fr-CM"/>
              </w:rPr>
            </w:pPr>
          </w:p>
        </w:tc>
      </w:tr>
      <w:tr w:rsidR="008C76D1" w:rsidRPr="008C76D1" w14:paraId="1EAD8EDD" w14:textId="77777777" w:rsidTr="00CF3A17">
        <w:trPr>
          <w:trHeight w:val="412"/>
          <w:jc w:val="center"/>
        </w:trPr>
        <w:tc>
          <w:tcPr>
            <w:tcW w:w="1135" w:type="dxa"/>
            <w:shd w:val="clear" w:color="auto" w:fill="auto"/>
            <w:vAlign w:val="center"/>
            <w:hideMark/>
          </w:tcPr>
          <w:p w14:paraId="2D616DC4" w14:textId="77777777" w:rsidR="00FA5B52" w:rsidRPr="008C76D1" w:rsidRDefault="00FA5B52" w:rsidP="00FA5B52">
            <w:pPr>
              <w:rPr>
                <w:b/>
                <w:bCs/>
                <w:lang w:val="fr-CM" w:eastAsia="fr-CM"/>
              </w:rPr>
            </w:pPr>
            <w:r w:rsidRPr="008C76D1">
              <w:rPr>
                <w:b/>
                <w:bCs/>
                <w:lang w:val="fr-CM" w:eastAsia="fr-CM"/>
              </w:rPr>
              <w:t>3.1</w:t>
            </w:r>
          </w:p>
        </w:tc>
        <w:tc>
          <w:tcPr>
            <w:tcW w:w="9355" w:type="dxa"/>
            <w:gridSpan w:val="7"/>
            <w:shd w:val="clear" w:color="auto" w:fill="auto"/>
            <w:vAlign w:val="center"/>
            <w:hideMark/>
          </w:tcPr>
          <w:p w14:paraId="0DBCCA67" w14:textId="77777777" w:rsidR="00FA5B52" w:rsidRPr="008C76D1" w:rsidRDefault="00FA5B52" w:rsidP="00FA5B52">
            <w:pPr>
              <w:jc w:val="center"/>
              <w:rPr>
                <w:b/>
                <w:bCs/>
                <w:i/>
                <w:iCs/>
                <w:lang w:val="fr-CM" w:eastAsia="fr-CM"/>
              </w:rPr>
            </w:pPr>
            <w:r w:rsidRPr="008C76D1">
              <w:rPr>
                <w:b/>
                <w:bCs/>
                <w:i/>
                <w:iCs/>
                <w:lang w:val="fr-CM" w:eastAsia="fr-CM"/>
              </w:rPr>
              <w:t>FOURNITURE ET POSE DES CARREAUX SOLS ET MURS DES FACADES EXTERIEURES ET DES</w:t>
            </w:r>
            <w:r w:rsidRPr="008C76D1">
              <w:rPr>
                <w:lang w:val="fr-CM" w:eastAsia="fr-CM"/>
              </w:rPr>
              <w:t xml:space="preserve"> </w:t>
            </w:r>
            <w:r w:rsidRPr="008C76D1">
              <w:rPr>
                <w:b/>
                <w:bCs/>
                <w:i/>
                <w:iCs/>
                <w:lang w:val="fr-CM" w:eastAsia="fr-CM"/>
              </w:rPr>
              <w:t>TOILETTES</w:t>
            </w:r>
          </w:p>
        </w:tc>
      </w:tr>
      <w:tr w:rsidR="008C76D1" w:rsidRPr="008C76D1" w14:paraId="6BA10DF9" w14:textId="77777777" w:rsidTr="00CC2399">
        <w:trPr>
          <w:trHeight w:val="420"/>
          <w:jc w:val="center"/>
        </w:trPr>
        <w:tc>
          <w:tcPr>
            <w:tcW w:w="1135" w:type="dxa"/>
            <w:shd w:val="clear" w:color="auto" w:fill="auto"/>
            <w:vAlign w:val="center"/>
            <w:hideMark/>
          </w:tcPr>
          <w:p w14:paraId="034E65AB" w14:textId="77777777" w:rsidR="00FA5B52" w:rsidRPr="008C76D1" w:rsidRDefault="00FA5B52" w:rsidP="00FA5B52">
            <w:pPr>
              <w:rPr>
                <w:lang w:val="fr-CM" w:eastAsia="fr-CM"/>
              </w:rPr>
            </w:pPr>
            <w:r w:rsidRPr="008C76D1">
              <w:rPr>
                <w:lang w:val="fr-CM" w:eastAsia="fr-CM"/>
              </w:rPr>
              <w:t>3.1.1</w:t>
            </w:r>
          </w:p>
        </w:tc>
        <w:tc>
          <w:tcPr>
            <w:tcW w:w="5244" w:type="dxa"/>
            <w:shd w:val="clear" w:color="auto" w:fill="auto"/>
            <w:vAlign w:val="center"/>
            <w:hideMark/>
          </w:tcPr>
          <w:p w14:paraId="719EF921" w14:textId="77777777" w:rsidR="00FA5B52" w:rsidRPr="008C76D1" w:rsidRDefault="00FA5B52" w:rsidP="00FA5B52">
            <w:pPr>
              <w:jc w:val="both"/>
              <w:rPr>
                <w:lang w:val="fr-CM" w:eastAsia="fr-CM"/>
              </w:rPr>
            </w:pPr>
            <w:r w:rsidRPr="008C76D1">
              <w:rPr>
                <w:lang w:val="fr-CM" w:eastAsia="fr-CM"/>
              </w:rPr>
              <w:t>Fourniture et pose des carreaux type grés cérames Mât de Dim 60x60 sur sols bureaux, couloirs, escaliers, laboratoire, salle de réunion, etc… y compris plinthes, pose de la chape reportée et ciment colle et toutes sujétions</w:t>
            </w:r>
          </w:p>
          <w:p w14:paraId="7AC8670A" w14:textId="77777777" w:rsidR="00FA5B52" w:rsidRPr="008C76D1" w:rsidRDefault="00FA5B52" w:rsidP="00FA5B52">
            <w:pPr>
              <w:jc w:val="both"/>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grés cérames Mât de Dim 60x60 sur sols bureaux, couloirs, escaliers, laboratoire, salle de réunion, etc… y compris plinthes, pose de la chape reportée et ciment colle</w:t>
            </w:r>
            <w:r w:rsidRPr="008C76D1">
              <w:rPr>
                <w:sz w:val="22"/>
                <w:szCs w:val="22"/>
              </w:rPr>
              <w:t xml:space="preserve">, suivant le modèle approuvé </w:t>
            </w:r>
            <w:r w:rsidRPr="008C76D1">
              <w:rPr>
                <w:sz w:val="22"/>
                <w:szCs w:val="22"/>
                <w:lang w:val="fr-CM" w:eastAsia="fr-CM"/>
              </w:rPr>
              <w:t>y compris toutes sujétions</w:t>
            </w:r>
            <w:r w:rsidRPr="008C76D1">
              <w:t>.</w:t>
            </w:r>
          </w:p>
          <w:p w14:paraId="7525EBBB" w14:textId="77777777" w:rsidR="00FA5B52" w:rsidRPr="008C76D1" w:rsidRDefault="00FA5B52" w:rsidP="00FA5B52">
            <w:pPr>
              <w:jc w:val="both"/>
              <w:rPr>
                <w:lang w:val="fr-CM" w:eastAsia="fr-CM"/>
              </w:rPr>
            </w:pPr>
            <w:r w:rsidRPr="008C76D1">
              <w:rPr>
                <w:b/>
              </w:rPr>
              <w:lastRenderedPageBreak/>
              <w:t xml:space="preserve">Le mètre carré à .........................Francs CFA         </w:t>
            </w:r>
          </w:p>
        </w:tc>
        <w:tc>
          <w:tcPr>
            <w:tcW w:w="1351" w:type="dxa"/>
            <w:gridSpan w:val="2"/>
            <w:shd w:val="clear" w:color="auto" w:fill="auto"/>
            <w:vAlign w:val="center"/>
            <w:hideMark/>
          </w:tcPr>
          <w:p w14:paraId="4AD163F0" w14:textId="77777777" w:rsidR="00FA5B52" w:rsidRPr="008C76D1" w:rsidRDefault="00FA5B52" w:rsidP="00FA5B52">
            <w:pPr>
              <w:jc w:val="center"/>
              <w:rPr>
                <w:lang w:val="fr-CM" w:eastAsia="fr-CM"/>
              </w:rPr>
            </w:pPr>
            <w:proofErr w:type="gramStart"/>
            <w:r w:rsidRPr="008C76D1">
              <w:rPr>
                <w:lang w:val="fr-CM" w:eastAsia="fr-CM"/>
              </w:rPr>
              <w:lastRenderedPageBreak/>
              <w:t>m</w:t>
            </w:r>
            <w:proofErr w:type="gramEnd"/>
            <w:r w:rsidRPr="008C76D1">
              <w:rPr>
                <w:lang w:val="fr-CM" w:eastAsia="fr-CM"/>
              </w:rPr>
              <w:t>²</w:t>
            </w:r>
          </w:p>
        </w:tc>
        <w:tc>
          <w:tcPr>
            <w:tcW w:w="2760" w:type="dxa"/>
            <w:gridSpan w:val="4"/>
            <w:shd w:val="clear" w:color="auto" w:fill="auto"/>
            <w:vAlign w:val="center"/>
          </w:tcPr>
          <w:p w14:paraId="5DF3C388" w14:textId="77777777" w:rsidR="00FA5B52" w:rsidRPr="008C76D1" w:rsidRDefault="00FA5B52" w:rsidP="00FA5B52">
            <w:pPr>
              <w:jc w:val="center"/>
              <w:rPr>
                <w:lang w:val="fr-CM" w:eastAsia="fr-CM"/>
              </w:rPr>
            </w:pPr>
          </w:p>
        </w:tc>
      </w:tr>
      <w:tr w:rsidR="008C76D1" w:rsidRPr="008C76D1" w14:paraId="2B30DFDD" w14:textId="77777777" w:rsidTr="00CF3A17">
        <w:trPr>
          <w:trHeight w:val="1168"/>
          <w:jc w:val="center"/>
        </w:trPr>
        <w:tc>
          <w:tcPr>
            <w:tcW w:w="1135" w:type="dxa"/>
            <w:shd w:val="clear" w:color="auto" w:fill="auto"/>
            <w:vAlign w:val="center"/>
            <w:hideMark/>
          </w:tcPr>
          <w:p w14:paraId="1CA1F3EF" w14:textId="77777777" w:rsidR="00FA5B52" w:rsidRPr="008C76D1" w:rsidRDefault="00FA5B52" w:rsidP="00FA5B52">
            <w:pPr>
              <w:rPr>
                <w:lang w:val="fr-CM" w:eastAsia="fr-CM"/>
              </w:rPr>
            </w:pPr>
            <w:r w:rsidRPr="008C76D1">
              <w:rPr>
                <w:lang w:val="fr-CM" w:eastAsia="fr-CM"/>
              </w:rPr>
              <w:t>3.1.2</w:t>
            </w:r>
          </w:p>
        </w:tc>
        <w:tc>
          <w:tcPr>
            <w:tcW w:w="5244" w:type="dxa"/>
            <w:shd w:val="clear" w:color="auto" w:fill="auto"/>
            <w:vAlign w:val="center"/>
            <w:hideMark/>
          </w:tcPr>
          <w:p w14:paraId="0C17CFA6" w14:textId="77777777" w:rsidR="00FA5B52" w:rsidRPr="008C76D1" w:rsidRDefault="00FA5B52" w:rsidP="00FA5B52">
            <w:pPr>
              <w:jc w:val="both"/>
              <w:rPr>
                <w:lang w:val="fr-CM" w:eastAsia="fr-CM"/>
              </w:rPr>
            </w:pPr>
            <w:r w:rsidRPr="008C76D1">
              <w:rPr>
                <w:lang w:val="fr-CM" w:eastAsia="fr-CM"/>
              </w:rPr>
              <w:t>Fourniture et pose des carreaux type grés cérames anti dérapant de Dim 20x20 sur sols de douches et cuisine y compris plinthes, pose de la chape reportée et ciment colle et toutes sujétions</w:t>
            </w:r>
          </w:p>
          <w:p w14:paraId="0885D326" w14:textId="77777777" w:rsidR="00FA5B52" w:rsidRPr="008C76D1" w:rsidRDefault="00FA5B52" w:rsidP="00FA5B52">
            <w:pPr>
              <w:jc w:val="both"/>
              <w:rPr>
                <w:sz w:val="22"/>
                <w:szCs w:val="22"/>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grés cérames anti dérapant de Dim 20x20 sur sols de douches et cuisine y compris plinthes, pose de la chape reportée et ciment colle</w:t>
            </w:r>
            <w:r w:rsidRPr="008C76D1">
              <w:rPr>
                <w:sz w:val="22"/>
                <w:szCs w:val="22"/>
              </w:rPr>
              <w:t xml:space="preserve">, suivant le modèle approuvé </w:t>
            </w:r>
            <w:r w:rsidRPr="008C76D1">
              <w:rPr>
                <w:sz w:val="22"/>
                <w:szCs w:val="22"/>
                <w:lang w:val="fr-CM" w:eastAsia="fr-CM"/>
              </w:rPr>
              <w:t>y compris toutes sujétions</w:t>
            </w:r>
            <w:r w:rsidRPr="008C76D1">
              <w:rPr>
                <w:sz w:val="22"/>
                <w:szCs w:val="22"/>
              </w:rPr>
              <w:t>.</w:t>
            </w:r>
          </w:p>
          <w:p w14:paraId="110202FE"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53987DE"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5B1E0EF6" w14:textId="77777777" w:rsidR="00FA5B52" w:rsidRPr="008C76D1" w:rsidRDefault="00FA5B52" w:rsidP="00FA5B52">
            <w:pPr>
              <w:jc w:val="center"/>
              <w:rPr>
                <w:lang w:val="fr-CM" w:eastAsia="fr-CM"/>
              </w:rPr>
            </w:pPr>
          </w:p>
        </w:tc>
      </w:tr>
      <w:tr w:rsidR="008C76D1" w:rsidRPr="008C76D1" w14:paraId="0E038F9C" w14:textId="77777777" w:rsidTr="00CF3A17">
        <w:trPr>
          <w:trHeight w:val="1168"/>
          <w:jc w:val="center"/>
        </w:trPr>
        <w:tc>
          <w:tcPr>
            <w:tcW w:w="1135" w:type="dxa"/>
            <w:shd w:val="clear" w:color="auto" w:fill="auto"/>
            <w:vAlign w:val="center"/>
            <w:hideMark/>
          </w:tcPr>
          <w:p w14:paraId="0D08FBBA" w14:textId="77777777" w:rsidR="00FA5B52" w:rsidRPr="008C76D1" w:rsidRDefault="00FA5B52" w:rsidP="00FA5B52">
            <w:pPr>
              <w:rPr>
                <w:lang w:val="fr-CM" w:eastAsia="fr-CM"/>
              </w:rPr>
            </w:pPr>
            <w:r w:rsidRPr="008C76D1">
              <w:rPr>
                <w:lang w:val="fr-CM" w:eastAsia="fr-CM"/>
              </w:rPr>
              <w:t>3.1.3</w:t>
            </w:r>
          </w:p>
        </w:tc>
        <w:tc>
          <w:tcPr>
            <w:tcW w:w="5244" w:type="dxa"/>
            <w:shd w:val="clear" w:color="auto" w:fill="auto"/>
            <w:vAlign w:val="center"/>
            <w:hideMark/>
          </w:tcPr>
          <w:p w14:paraId="2CADCB44" w14:textId="77777777" w:rsidR="00FA5B52" w:rsidRPr="008C76D1" w:rsidRDefault="00FA5B52" w:rsidP="00FA5B52">
            <w:pPr>
              <w:jc w:val="both"/>
              <w:rPr>
                <w:lang w:val="fr-CM" w:eastAsia="fr-CM"/>
              </w:rPr>
            </w:pPr>
            <w:r w:rsidRPr="008C76D1">
              <w:rPr>
                <w:lang w:val="fr-CM" w:eastAsia="fr-CM"/>
              </w:rPr>
              <w:t>Fourniture et pose des carreaux type faïences sur murs des douches et dans toutes les cuisines de Dim 20x30 / 20x40 y compris pose de ciment colle et toutes sujétions</w:t>
            </w:r>
          </w:p>
          <w:p w14:paraId="225BA820" w14:textId="77777777" w:rsidR="00FA5B52" w:rsidRPr="008C76D1" w:rsidRDefault="00FA5B52" w:rsidP="00FA5B52">
            <w:pPr>
              <w:jc w:val="both"/>
              <w:rPr>
                <w:sz w:val="22"/>
                <w:szCs w:val="22"/>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faïences sur murs des douches et dans toutes les cuisines de Dim 20x30 / 20x40 y compris pose de ciment colle</w:t>
            </w:r>
            <w:r w:rsidRPr="008C76D1">
              <w:rPr>
                <w:sz w:val="22"/>
                <w:szCs w:val="22"/>
              </w:rPr>
              <w:t xml:space="preserve">, suivant le modèle approuvé </w:t>
            </w:r>
            <w:r w:rsidRPr="008C76D1">
              <w:rPr>
                <w:sz w:val="22"/>
                <w:szCs w:val="22"/>
                <w:lang w:val="fr-CM" w:eastAsia="fr-CM"/>
              </w:rPr>
              <w:t>y compris toutes sujétions</w:t>
            </w:r>
            <w:r w:rsidRPr="008C76D1">
              <w:rPr>
                <w:sz w:val="22"/>
                <w:szCs w:val="22"/>
              </w:rPr>
              <w:t>.</w:t>
            </w:r>
          </w:p>
          <w:p w14:paraId="314DA4D9"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0AB9EEC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1A0A08E2" w14:textId="77777777" w:rsidR="00FA5B52" w:rsidRPr="008C76D1" w:rsidRDefault="00FA5B52" w:rsidP="00FA5B52">
            <w:pPr>
              <w:jc w:val="center"/>
              <w:rPr>
                <w:lang w:val="fr-CM" w:eastAsia="fr-CM"/>
              </w:rPr>
            </w:pPr>
          </w:p>
        </w:tc>
      </w:tr>
      <w:tr w:rsidR="008C76D1" w:rsidRPr="008C76D1" w14:paraId="3FE50984" w14:textId="77777777" w:rsidTr="00CF3A17">
        <w:trPr>
          <w:trHeight w:val="302"/>
          <w:jc w:val="center"/>
        </w:trPr>
        <w:tc>
          <w:tcPr>
            <w:tcW w:w="1135" w:type="dxa"/>
            <w:shd w:val="clear" w:color="000000" w:fill="FFFF00"/>
            <w:vAlign w:val="center"/>
            <w:hideMark/>
          </w:tcPr>
          <w:p w14:paraId="41DA571B" w14:textId="77777777" w:rsidR="00FA5B52" w:rsidRPr="008C76D1" w:rsidRDefault="00FA5B52" w:rsidP="00FA5B52">
            <w:pPr>
              <w:jc w:val="center"/>
              <w:rPr>
                <w:lang w:val="fr-CM" w:eastAsia="fr-CM"/>
              </w:rPr>
            </w:pPr>
          </w:p>
        </w:tc>
        <w:tc>
          <w:tcPr>
            <w:tcW w:w="9355" w:type="dxa"/>
            <w:gridSpan w:val="7"/>
            <w:shd w:val="clear" w:color="000000" w:fill="FFFF00"/>
            <w:vAlign w:val="center"/>
            <w:hideMark/>
          </w:tcPr>
          <w:p w14:paraId="704C7302" w14:textId="77777777" w:rsidR="00FA5B52" w:rsidRPr="008C76D1" w:rsidRDefault="00FA5B52" w:rsidP="00FA5B52">
            <w:pPr>
              <w:jc w:val="center"/>
              <w:rPr>
                <w:lang w:val="fr-CM" w:eastAsia="fr-CM"/>
              </w:rPr>
            </w:pPr>
            <w:r w:rsidRPr="008C76D1">
              <w:rPr>
                <w:b/>
                <w:bCs/>
                <w:lang w:val="fr-CM" w:eastAsia="fr-CM"/>
              </w:rPr>
              <w:t>BATIMENT BLOC PEDAGOGIQUE</w:t>
            </w:r>
          </w:p>
        </w:tc>
      </w:tr>
      <w:tr w:rsidR="008C76D1" w:rsidRPr="008C76D1" w14:paraId="57F30310" w14:textId="77777777" w:rsidTr="00CF3A17">
        <w:trPr>
          <w:trHeight w:val="480"/>
          <w:jc w:val="center"/>
        </w:trPr>
        <w:tc>
          <w:tcPr>
            <w:tcW w:w="1135" w:type="dxa"/>
            <w:shd w:val="clear" w:color="auto" w:fill="auto"/>
            <w:vAlign w:val="center"/>
            <w:hideMark/>
          </w:tcPr>
          <w:p w14:paraId="50AAD51C" w14:textId="77777777" w:rsidR="00FA5B52" w:rsidRPr="008C76D1" w:rsidRDefault="00FA5B52" w:rsidP="00FA5B52">
            <w:pPr>
              <w:jc w:val="center"/>
              <w:rPr>
                <w:b/>
                <w:bCs/>
                <w:lang w:val="fr-CM" w:eastAsia="fr-CM"/>
              </w:rPr>
            </w:pPr>
            <w:r w:rsidRPr="008C76D1">
              <w:rPr>
                <w:b/>
                <w:bCs/>
                <w:lang w:val="fr-CM" w:eastAsia="fr-CM"/>
              </w:rPr>
              <w:t>3.2</w:t>
            </w:r>
          </w:p>
        </w:tc>
        <w:tc>
          <w:tcPr>
            <w:tcW w:w="9355" w:type="dxa"/>
            <w:gridSpan w:val="7"/>
            <w:shd w:val="clear" w:color="auto" w:fill="auto"/>
            <w:vAlign w:val="center"/>
            <w:hideMark/>
          </w:tcPr>
          <w:p w14:paraId="44BE69F0" w14:textId="77777777" w:rsidR="00FA5B52" w:rsidRPr="008C76D1" w:rsidRDefault="00FA5B52" w:rsidP="00FA5B52">
            <w:pPr>
              <w:jc w:val="center"/>
              <w:rPr>
                <w:b/>
                <w:bCs/>
                <w:i/>
                <w:iCs/>
                <w:lang w:val="fr-CM" w:eastAsia="fr-CM"/>
              </w:rPr>
            </w:pPr>
            <w:r w:rsidRPr="008C76D1">
              <w:rPr>
                <w:b/>
                <w:bCs/>
                <w:i/>
                <w:iCs/>
                <w:lang w:val="fr-CM" w:eastAsia="fr-CM"/>
              </w:rPr>
              <w:t xml:space="preserve">FOURNITURE ET POSE DES CARREAUX SOLS ET MURS DES FACADES EXTERIEURES </w:t>
            </w:r>
          </w:p>
        </w:tc>
      </w:tr>
      <w:tr w:rsidR="008C76D1" w:rsidRPr="008C76D1" w14:paraId="31F20DAD" w14:textId="77777777" w:rsidTr="00CF3A17">
        <w:trPr>
          <w:trHeight w:val="566"/>
          <w:jc w:val="center"/>
        </w:trPr>
        <w:tc>
          <w:tcPr>
            <w:tcW w:w="1135" w:type="dxa"/>
            <w:shd w:val="clear" w:color="auto" w:fill="auto"/>
            <w:vAlign w:val="center"/>
            <w:hideMark/>
          </w:tcPr>
          <w:p w14:paraId="20C965B7" w14:textId="77777777" w:rsidR="00FA5B52" w:rsidRPr="008C76D1" w:rsidRDefault="00FA5B52" w:rsidP="00FA5B52">
            <w:pPr>
              <w:rPr>
                <w:lang w:val="fr-CM" w:eastAsia="fr-CM"/>
              </w:rPr>
            </w:pPr>
            <w:r w:rsidRPr="008C76D1">
              <w:rPr>
                <w:lang w:val="fr-CM" w:eastAsia="fr-CM"/>
              </w:rPr>
              <w:t>3.2.1</w:t>
            </w:r>
          </w:p>
        </w:tc>
        <w:tc>
          <w:tcPr>
            <w:tcW w:w="5244" w:type="dxa"/>
            <w:shd w:val="clear" w:color="auto" w:fill="auto"/>
            <w:vAlign w:val="center"/>
            <w:hideMark/>
          </w:tcPr>
          <w:p w14:paraId="694FDC58" w14:textId="77777777" w:rsidR="00FA5B52" w:rsidRPr="008C76D1" w:rsidRDefault="00FA5B52" w:rsidP="00FA5B52">
            <w:pPr>
              <w:jc w:val="both"/>
              <w:rPr>
                <w:lang w:val="fr-CM" w:eastAsia="fr-CM"/>
              </w:rPr>
            </w:pPr>
            <w:r w:rsidRPr="008C76D1">
              <w:rPr>
                <w:lang w:val="fr-CM" w:eastAsia="fr-CM"/>
              </w:rPr>
              <w:t>Fourniture et pose des carreaux type grés cérames Mât de Dim 60x60 sur sols bureaux, couloirs, escaliers, laboratoire, salle de réunion, etc… y compris plinthes, pose de la chape reportée et ciment colle et toutes sujétions</w:t>
            </w:r>
          </w:p>
          <w:p w14:paraId="37C50505" w14:textId="77777777" w:rsidR="00FA5B52" w:rsidRPr="008C76D1" w:rsidRDefault="00FA5B52" w:rsidP="00FA5B52">
            <w:pPr>
              <w:jc w:val="both"/>
              <w:rPr>
                <w:sz w:val="22"/>
                <w:szCs w:val="22"/>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grés cérames Mât de Dim 60x60 sur sols bureaux, couloirs, escaliers, laboratoire, salle de réunion, etc… y compris plinthes, pose de la chape reportée et ciment colle</w:t>
            </w:r>
            <w:r w:rsidRPr="008C76D1">
              <w:rPr>
                <w:sz w:val="22"/>
                <w:szCs w:val="22"/>
              </w:rPr>
              <w:t xml:space="preserve">, suivant le modèle approuvé </w:t>
            </w:r>
            <w:r w:rsidRPr="008C76D1">
              <w:rPr>
                <w:sz w:val="22"/>
                <w:szCs w:val="22"/>
                <w:lang w:val="fr-CM" w:eastAsia="fr-CM"/>
              </w:rPr>
              <w:t>y compris toutes sujétions</w:t>
            </w:r>
            <w:r w:rsidRPr="008C76D1">
              <w:rPr>
                <w:sz w:val="22"/>
                <w:szCs w:val="22"/>
              </w:rPr>
              <w:t>.</w:t>
            </w:r>
          </w:p>
          <w:p w14:paraId="1C5E5D9F"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6B3A573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83059CE" w14:textId="77777777" w:rsidR="00FA5B52" w:rsidRPr="008C76D1" w:rsidRDefault="00FA5B52" w:rsidP="00FA5B52">
            <w:pPr>
              <w:jc w:val="center"/>
              <w:rPr>
                <w:lang w:val="fr-CM" w:eastAsia="fr-CM"/>
              </w:rPr>
            </w:pPr>
          </w:p>
        </w:tc>
      </w:tr>
      <w:tr w:rsidR="008C76D1" w:rsidRPr="008C76D1" w14:paraId="3083AF99" w14:textId="77777777" w:rsidTr="0049745D">
        <w:trPr>
          <w:trHeight w:val="420"/>
          <w:jc w:val="center"/>
        </w:trPr>
        <w:tc>
          <w:tcPr>
            <w:tcW w:w="1135" w:type="dxa"/>
            <w:shd w:val="clear" w:color="auto" w:fill="auto"/>
            <w:vAlign w:val="center"/>
            <w:hideMark/>
          </w:tcPr>
          <w:p w14:paraId="2E037785" w14:textId="77777777" w:rsidR="00FA5B52" w:rsidRPr="008C76D1" w:rsidRDefault="00FA5B52" w:rsidP="00FA5B52">
            <w:pPr>
              <w:ind w:firstLineChars="100" w:firstLine="240"/>
              <w:jc w:val="center"/>
              <w:rPr>
                <w:lang w:val="fr-CM" w:eastAsia="fr-CM"/>
              </w:rPr>
            </w:pPr>
            <w:r w:rsidRPr="008C76D1">
              <w:rPr>
                <w:lang w:val="fr-CM" w:eastAsia="fr-CM"/>
              </w:rPr>
              <w:t>3.2.2</w:t>
            </w:r>
          </w:p>
        </w:tc>
        <w:tc>
          <w:tcPr>
            <w:tcW w:w="5244" w:type="dxa"/>
            <w:shd w:val="clear" w:color="auto" w:fill="auto"/>
            <w:vAlign w:val="center"/>
            <w:hideMark/>
          </w:tcPr>
          <w:p w14:paraId="560D02B4" w14:textId="77777777" w:rsidR="00FA5B52" w:rsidRPr="008C76D1" w:rsidRDefault="00FA5B52" w:rsidP="00FA5B52">
            <w:pPr>
              <w:jc w:val="both"/>
              <w:rPr>
                <w:lang w:val="fr-CM" w:eastAsia="fr-CM"/>
              </w:rPr>
            </w:pPr>
            <w:r w:rsidRPr="008C76D1">
              <w:rPr>
                <w:lang w:val="fr-CM" w:eastAsia="fr-CM"/>
              </w:rPr>
              <w:t>Fourniture et pose des carreaux type grés cérames anti dérapant de Dim 20x20 sur sols de douches et cuisine y compris plinthes, pose de la chape et toutes sujétions</w:t>
            </w:r>
          </w:p>
          <w:p w14:paraId="4C2DA7FB"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grés cérames anti dérapant de Dim 20x20 sur sols de douches et cuisine y compris plinthes, pose de la chape</w:t>
            </w:r>
            <w:r w:rsidRPr="008C76D1">
              <w:rPr>
                <w:sz w:val="22"/>
                <w:szCs w:val="22"/>
              </w:rPr>
              <w:t xml:space="preserve">, suivant le modèle approuvé </w:t>
            </w:r>
            <w:r w:rsidRPr="008C76D1">
              <w:rPr>
                <w:sz w:val="22"/>
                <w:szCs w:val="22"/>
                <w:lang w:val="fr-CM" w:eastAsia="fr-CM"/>
              </w:rPr>
              <w:t>y compris toutes sujétions</w:t>
            </w:r>
          </w:p>
          <w:p w14:paraId="0E9213F0"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513AA2B"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2E73EE24" w14:textId="77777777" w:rsidR="00FA5B52" w:rsidRPr="008C76D1" w:rsidRDefault="00FA5B52" w:rsidP="00FA5B52">
            <w:pPr>
              <w:jc w:val="center"/>
              <w:rPr>
                <w:lang w:val="fr-CM" w:eastAsia="fr-CM"/>
              </w:rPr>
            </w:pPr>
          </w:p>
        </w:tc>
      </w:tr>
      <w:tr w:rsidR="008C76D1" w:rsidRPr="008C76D1" w14:paraId="40BC7404" w14:textId="77777777" w:rsidTr="00CF3A17">
        <w:trPr>
          <w:trHeight w:val="1168"/>
          <w:jc w:val="center"/>
        </w:trPr>
        <w:tc>
          <w:tcPr>
            <w:tcW w:w="1135" w:type="dxa"/>
            <w:shd w:val="clear" w:color="auto" w:fill="auto"/>
            <w:vAlign w:val="center"/>
            <w:hideMark/>
          </w:tcPr>
          <w:p w14:paraId="46F4563A" w14:textId="77777777" w:rsidR="00FA5B52" w:rsidRPr="008C76D1" w:rsidRDefault="00FA5B52" w:rsidP="00FA5B52">
            <w:pPr>
              <w:ind w:firstLineChars="100" w:firstLine="240"/>
              <w:jc w:val="center"/>
              <w:rPr>
                <w:lang w:val="fr-CM" w:eastAsia="fr-CM"/>
              </w:rPr>
            </w:pPr>
            <w:r w:rsidRPr="008C76D1">
              <w:rPr>
                <w:lang w:val="fr-CM" w:eastAsia="fr-CM"/>
              </w:rPr>
              <w:t>3.2.3</w:t>
            </w:r>
          </w:p>
        </w:tc>
        <w:tc>
          <w:tcPr>
            <w:tcW w:w="5244" w:type="dxa"/>
            <w:shd w:val="clear" w:color="auto" w:fill="auto"/>
            <w:vAlign w:val="center"/>
            <w:hideMark/>
          </w:tcPr>
          <w:p w14:paraId="269CBA26" w14:textId="77777777" w:rsidR="00FA5B52" w:rsidRPr="008C76D1" w:rsidRDefault="00FA5B52" w:rsidP="00FA5B52">
            <w:pPr>
              <w:jc w:val="both"/>
              <w:rPr>
                <w:lang w:val="fr-CM" w:eastAsia="fr-CM"/>
              </w:rPr>
            </w:pPr>
            <w:r w:rsidRPr="008C76D1">
              <w:rPr>
                <w:lang w:val="fr-CM" w:eastAsia="fr-CM"/>
              </w:rPr>
              <w:t>Fourniture et pose des carreaux type faïences sur murs des douches et dans toutes les cuisines de Dim 20x30 / 20x40 y compris pose de ciment colle et toutes sujétions</w:t>
            </w:r>
          </w:p>
          <w:p w14:paraId="659E1DCB"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faïences sur murs des douches et dans toutes les cuisines de Dim 20x30 / 20x40 y compris pose de ciment colle</w:t>
            </w:r>
            <w:r w:rsidRPr="008C76D1">
              <w:rPr>
                <w:sz w:val="22"/>
                <w:szCs w:val="22"/>
              </w:rPr>
              <w:t xml:space="preserve">, suivant le modèle approuvé </w:t>
            </w:r>
            <w:r w:rsidRPr="008C76D1">
              <w:rPr>
                <w:sz w:val="22"/>
                <w:szCs w:val="22"/>
                <w:lang w:val="fr-CM" w:eastAsia="fr-CM"/>
              </w:rPr>
              <w:t>y compris toutes sujétions</w:t>
            </w:r>
          </w:p>
          <w:p w14:paraId="7DE9D45A"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0E847836"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0B04584F" w14:textId="77777777" w:rsidR="00FA5B52" w:rsidRPr="008C76D1" w:rsidRDefault="00FA5B52" w:rsidP="00FA5B52">
            <w:pPr>
              <w:jc w:val="center"/>
              <w:rPr>
                <w:lang w:val="fr-CM" w:eastAsia="fr-CM"/>
              </w:rPr>
            </w:pPr>
          </w:p>
        </w:tc>
      </w:tr>
      <w:tr w:rsidR="008C76D1" w:rsidRPr="008C76D1" w14:paraId="39CC7AD6" w14:textId="77777777" w:rsidTr="00CF3A17">
        <w:trPr>
          <w:trHeight w:val="1168"/>
          <w:jc w:val="center"/>
        </w:trPr>
        <w:tc>
          <w:tcPr>
            <w:tcW w:w="1135" w:type="dxa"/>
            <w:shd w:val="clear" w:color="auto" w:fill="auto"/>
            <w:vAlign w:val="center"/>
            <w:hideMark/>
          </w:tcPr>
          <w:p w14:paraId="18BB8277" w14:textId="77777777" w:rsidR="00FA5B52" w:rsidRPr="008C76D1" w:rsidRDefault="00FA5B52" w:rsidP="00FA5B52">
            <w:pPr>
              <w:ind w:firstLineChars="100" w:firstLine="240"/>
              <w:jc w:val="center"/>
              <w:rPr>
                <w:lang w:val="fr-CM" w:eastAsia="fr-CM"/>
              </w:rPr>
            </w:pPr>
            <w:r w:rsidRPr="008C76D1">
              <w:rPr>
                <w:lang w:val="fr-CM" w:eastAsia="fr-CM"/>
              </w:rPr>
              <w:lastRenderedPageBreak/>
              <w:t>3.2.4</w:t>
            </w:r>
          </w:p>
        </w:tc>
        <w:tc>
          <w:tcPr>
            <w:tcW w:w="5244" w:type="dxa"/>
            <w:shd w:val="clear" w:color="auto" w:fill="auto"/>
            <w:vAlign w:val="center"/>
            <w:hideMark/>
          </w:tcPr>
          <w:p w14:paraId="6C88CDDE" w14:textId="77777777" w:rsidR="00FA5B52" w:rsidRPr="008C76D1" w:rsidRDefault="00FA5B52" w:rsidP="00FA5B52">
            <w:pPr>
              <w:jc w:val="both"/>
              <w:rPr>
                <w:lang w:val="fr-CM" w:eastAsia="fr-CM"/>
              </w:rPr>
            </w:pPr>
            <w:r w:rsidRPr="008C76D1">
              <w:rPr>
                <w:lang w:val="fr-CM" w:eastAsia="fr-CM"/>
              </w:rPr>
              <w:t>Fourniture et pose des carreaux type grés cérames Mât de Dim 20x40 / 30x60 effets bois ou effets brique de terre sur murs extérieurs, etc… y pose de ciment de colle et toutes sujétions</w:t>
            </w:r>
          </w:p>
          <w:p w14:paraId="574EB828"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 xml:space="preserve">rémunère au mètre carré, la </w:t>
            </w:r>
            <w:r w:rsidRPr="008C76D1">
              <w:rPr>
                <w:sz w:val="22"/>
                <w:szCs w:val="22"/>
                <w:lang w:val="fr-CM" w:eastAsia="fr-CM"/>
              </w:rPr>
              <w:t>fourniture et pose des carreaux type grés cérames Mât de Dim 20x40 / 30x60 effets bois ou effets brique de terre sur murs extérieurs, etc… y pose de ciment de colle</w:t>
            </w:r>
            <w:r w:rsidRPr="008C76D1">
              <w:rPr>
                <w:sz w:val="22"/>
                <w:szCs w:val="22"/>
              </w:rPr>
              <w:t xml:space="preserve">, suivant le modèle approuvé </w:t>
            </w:r>
            <w:r w:rsidRPr="008C76D1">
              <w:rPr>
                <w:sz w:val="22"/>
                <w:szCs w:val="22"/>
                <w:lang w:val="fr-CM" w:eastAsia="fr-CM"/>
              </w:rPr>
              <w:t>y compris toutes sujétions</w:t>
            </w:r>
          </w:p>
          <w:p w14:paraId="01FBAFC6"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2F92FF38"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3555DB57" w14:textId="77777777" w:rsidR="00FA5B52" w:rsidRPr="008C76D1" w:rsidRDefault="00FA5B52" w:rsidP="00FA5B52">
            <w:pPr>
              <w:jc w:val="center"/>
              <w:rPr>
                <w:lang w:val="fr-CM" w:eastAsia="fr-CM"/>
              </w:rPr>
            </w:pPr>
          </w:p>
        </w:tc>
      </w:tr>
      <w:tr w:rsidR="008C76D1" w:rsidRPr="008C76D1" w14:paraId="2FEAB4F8" w14:textId="77777777" w:rsidTr="00CF3A17">
        <w:trPr>
          <w:trHeight w:val="354"/>
          <w:jc w:val="center"/>
        </w:trPr>
        <w:tc>
          <w:tcPr>
            <w:tcW w:w="10490" w:type="dxa"/>
            <w:gridSpan w:val="8"/>
            <w:shd w:val="clear" w:color="auto" w:fill="auto"/>
            <w:vAlign w:val="center"/>
            <w:hideMark/>
          </w:tcPr>
          <w:p w14:paraId="4DED9E9C" w14:textId="77777777" w:rsidR="00FA5B52" w:rsidRPr="008C76D1" w:rsidRDefault="00FA5B52" w:rsidP="00FA5B52">
            <w:pPr>
              <w:jc w:val="center"/>
              <w:rPr>
                <w:b/>
                <w:bCs/>
                <w:lang w:val="fr-CM" w:eastAsia="fr-CM"/>
              </w:rPr>
            </w:pPr>
            <w:bookmarkStart w:id="1155" w:name="_Hlk195443048"/>
            <w:r w:rsidRPr="008C76D1">
              <w:rPr>
                <w:b/>
                <w:bCs/>
                <w:lang w:val="fr-CM" w:eastAsia="fr-CM"/>
              </w:rPr>
              <w:t>MENUISERIES BOIS, ALUMINIUM ET METALLIQUES</w:t>
            </w:r>
            <w:bookmarkEnd w:id="1155"/>
          </w:p>
        </w:tc>
      </w:tr>
      <w:tr w:rsidR="008C76D1" w:rsidRPr="008C76D1" w14:paraId="188A1BBE" w14:textId="77777777" w:rsidTr="00CF3A17">
        <w:trPr>
          <w:trHeight w:val="453"/>
          <w:jc w:val="center"/>
        </w:trPr>
        <w:tc>
          <w:tcPr>
            <w:tcW w:w="1135" w:type="dxa"/>
            <w:shd w:val="clear" w:color="auto" w:fill="auto"/>
            <w:vAlign w:val="center"/>
            <w:hideMark/>
          </w:tcPr>
          <w:p w14:paraId="5A2D4FF4" w14:textId="77777777" w:rsidR="00FA5B52" w:rsidRPr="008C76D1" w:rsidRDefault="00FA5B52" w:rsidP="00FA5B52">
            <w:pPr>
              <w:ind w:firstLineChars="100" w:firstLine="241"/>
              <w:jc w:val="center"/>
              <w:rPr>
                <w:b/>
                <w:bCs/>
                <w:lang w:val="fr-CM" w:eastAsia="fr-CM"/>
              </w:rPr>
            </w:pPr>
            <w:r w:rsidRPr="008C76D1">
              <w:rPr>
                <w:b/>
                <w:bCs/>
                <w:lang w:val="fr-CM" w:eastAsia="fr-CM"/>
              </w:rPr>
              <w:t>N°</w:t>
            </w:r>
          </w:p>
        </w:tc>
        <w:tc>
          <w:tcPr>
            <w:tcW w:w="5244" w:type="dxa"/>
            <w:shd w:val="clear" w:color="auto" w:fill="auto"/>
            <w:vAlign w:val="center"/>
            <w:hideMark/>
          </w:tcPr>
          <w:p w14:paraId="176136E2" w14:textId="77777777" w:rsidR="00FA5B52" w:rsidRPr="008C76D1" w:rsidRDefault="00FA5B52" w:rsidP="00FA5B52">
            <w:pPr>
              <w:rPr>
                <w:b/>
                <w:bCs/>
                <w:lang w:val="fr-CM" w:eastAsia="fr-CM"/>
              </w:rPr>
            </w:pPr>
            <w:r w:rsidRPr="008C76D1">
              <w:rPr>
                <w:b/>
                <w:bCs/>
                <w:lang w:val="fr-CM" w:eastAsia="fr-CM"/>
              </w:rPr>
              <w:t>DESIGNATIONS</w:t>
            </w:r>
          </w:p>
        </w:tc>
        <w:tc>
          <w:tcPr>
            <w:tcW w:w="1351" w:type="dxa"/>
            <w:gridSpan w:val="2"/>
            <w:shd w:val="clear" w:color="auto" w:fill="auto"/>
            <w:vAlign w:val="center"/>
            <w:hideMark/>
          </w:tcPr>
          <w:p w14:paraId="07833D85"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vAlign w:val="center"/>
          </w:tcPr>
          <w:p w14:paraId="50DBBA62" w14:textId="77777777" w:rsidR="00FA5B52" w:rsidRPr="008C76D1" w:rsidRDefault="00FA5B52" w:rsidP="00FA5B52">
            <w:pPr>
              <w:jc w:val="center"/>
              <w:rPr>
                <w:b/>
                <w:bCs/>
                <w:lang w:val="fr-CM" w:eastAsia="fr-CM"/>
              </w:rPr>
            </w:pPr>
          </w:p>
        </w:tc>
      </w:tr>
      <w:tr w:rsidR="008C76D1" w:rsidRPr="008C76D1" w14:paraId="2DA44D9F" w14:textId="77777777" w:rsidTr="00CF3A17">
        <w:trPr>
          <w:trHeight w:val="298"/>
          <w:jc w:val="center"/>
        </w:trPr>
        <w:tc>
          <w:tcPr>
            <w:tcW w:w="1135" w:type="dxa"/>
            <w:shd w:val="clear" w:color="auto" w:fill="auto"/>
            <w:hideMark/>
          </w:tcPr>
          <w:p w14:paraId="05570F36" w14:textId="77777777" w:rsidR="00FA5B52" w:rsidRPr="008C76D1" w:rsidRDefault="00FA5B52" w:rsidP="00FA5B52">
            <w:pPr>
              <w:rPr>
                <w:lang w:val="fr-CM" w:eastAsia="fr-CM"/>
              </w:rPr>
            </w:pPr>
            <w:r w:rsidRPr="008C76D1">
              <w:rPr>
                <w:lang w:val="fr-CM" w:eastAsia="fr-CM"/>
              </w:rPr>
              <w:t>Lot 400</w:t>
            </w:r>
          </w:p>
        </w:tc>
        <w:tc>
          <w:tcPr>
            <w:tcW w:w="9355" w:type="dxa"/>
            <w:gridSpan w:val="7"/>
            <w:shd w:val="clear" w:color="000000" w:fill="8DB4E2"/>
            <w:vAlign w:val="center"/>
            <w:hideMark/>
          </w:tcPr>
          <w:p w14:paraId="77EF2D28" w14:textId="77777777" w:rsidR="00FA5B52" w:rsidRPr="008C76D1" w:rsidRDefault="00FA5B52" w:rsidP="00FA5B52">
            <w:pPr>
              <w:jc w:val="center"/>
              <w:rPr>
                <w:lang w:val="fr-CM" w:eastAsia="fr-CM"/>
              </w:rPr>
            </w:pPr>
            <w:r w:rsidRPr="008C76D1">
              <w:rPr>
                <w:lang w:val="fr-CM" w:eastAsia="fr-CM"/>
              </w:rPr>
              <w:t>TRAVAUX DE MENUISERIES GENERAL</w:t>
            </w:r>
          </w:p>
        </w:tc>
      </w:tr>
      <w:tr w:rsidR="008C76D1" w:rsidRPr="008C76D1" w14:paraId="01A386E7" w14:textId="77777777" w:rsidTr="00CF3A17">
        <w:trPr>
          <w:trHeight w:val="302"/>
          <w:jc w:val="center"/>
        </w:trPr>
        <w:tc>
          <w:tcPr>
            <w:tcW w:w="1135" w:type="dxa"/>
            <w:shd w:val="clear" w:color="000000" w:fill="FFFF00"/>
            <w:vAlign w:val="center"/>
            <w:hideMark/>
          </w:tcPr>
          <w:p w14:paraId="13428A6E" w14:textId="77777777" w:rsidR="00FA5B52" w:rsidRPr="008C76D1" w:rsidRDefault="00FA5B52" w:rsidP="00FA5B52">
            <w:pPr>
              <w:jc w:val="center"/>
              <w:rPr>
                <w:lang w:val="fr-CM" w:eastAsia="fr-CM"/>
              </w:rPr>
            </w:pPr>
          </w:p>
        </w:tc>
        <w:tc>
          <w:tcPr>
            <w:tcW w:w="9355" w:type="dxa"/>
            <w:gridSpan w:val="7"/>
            <w:shd w:val="clear" w:color="000000" w:fill="FFFF00"/>
            <w:vAlign w:val="center"/>
            <w:hideMark/>
          </w:tcPr>
          <w:p w14:paraId="7AC5643E" w14:textId="77777777" w:rsidR="00FA5B52" w:rsidRPr="008C76D1" w:rsidRDefault="00FA5B52" w:rsidP="00FA5B52">
            <w:pPr>
              <w:jc w:val="center"/>
              <w:rPr>
                <w:lang w:val="fr-CM" w:eastAsia="fr-CM"/>
              </w:rPr>
            </w:pPr>
            <w:r w:rsidRPr="008C76D1">
              <w:rPr>
                <w:b/>
                <w:bCs/>
                <w:i/>
                <w:iCs/>
                <w:lang w:val="fr-CM" w:eastAsia="fr-CM"/>
              </w:rPr>
              <w:t>BATIMENT BLOC ADMINISTRATIF</w:t>
            </w:r>
          </w:p>
        </w:tc>
      </w:tr>
      <w:tr w:rsidR="008C76D1" w:rsidRPr="008C76D1" w14:paraId="13297A30" w14:textId="77777777" w:rsidTr="00CF3A17">
        <w:trPr>
          <w:trHeight w:val="120"/>
          <w:jc w:val="center"/>
        </w:trPr>
        <w:tc>
          <w:tcPr>
            <w:tcW w:w="1135" w:type="dxa"/>
            <w:shd w:val="clear" w:color="000000" w:fill="FFFFFF"/>
            <w:vAlign w:val="center"/>
            <w:hideMark/>
          </w:tcPr>
          <w:p w14:paraId="797B0071" w14:textId="77777777" w:rsidR="00FA5B52" w:rsidRPr="008C76D1" w:rsidRDefault="00FA5B52" w:rsidP="00FA5B52">
            <w:pPr>
              <w:jc w:val="center"/>
              <w:rPr>
                <w:b/>
                <w:bCs/>
                <w:lang w:val="fr-CM" w:eastAsia="fr-CM"/>
              </w:rPr>
            </w:pPr>
            <w:r w:rsidRPr="008C76D1">
              <w:rPr>
                <w:b/>
                <w:bCs/>
                <w:lang w:val="fr-CM" w:eastAsia="fr-CM"/>
              </w:rPr>
              <w:t>4.1</w:t>
            </w:r>
          </w:p>
        </w:tc>
        <w:tc>
          <w:tcPr>
            <w:tcW w:w="9355" w:type="dxa"/>
            <w:gridSpan w:val="7"/>
            <w:shd w:val="clear" w:color="000000" w:fill="FFFFFF"/>
            <w:vAlign w:val="center"/>
            <w:hideMark/>
          </w:tcPr>
          <w:p w14:paraId="7ECCD58D" w14:textId="77777777" w:rsidR="00FA5B52" w:rsidRPr="008C76D1" w:rsidRDefault="00FA5B52" w:rsidP="00FA5B52">
            <w:pPr>
              <w:jc w:val="center"/>
              <w:rPr>
                <w:lang w:val="fr-CM" w:eastAsia="fr-CM"/>
              </w:rPr>
            </w:pPr>
            <w:r w:rsidRPr="008C76D1">
              <w:rPr>
                <w:b/>
                <w:bCs/>
                <w:i/>
                <w:iCs/>
                <w:lang w:val="fr-CM" w:eastAsia="fr-CM"/>
              </w:rPr>
              <w:t>MENUISERIE BOIS</w:t>
            </w:r>
          </w:p>
        </w:tc>
      </w:tr>
      <w:tr w:rsidR="008C76D1" w:rsidRPr="008C76D1" w14:paraId="4334E351" w14:textId="77777777" w:rsidTr="00395054">
        <w:trPr>
          <w:trHeight w:val="278"/>
          <w:jc w:val="center"/>
        </w:trPr>
        <w:tc>
          <w:tcPr>
            <w:tcW w:w="1135" w:type="dxa"/>
            <w:shd w:val="clear" w:color="auto" w:fill="auto"/>
            <w:vAlign w:val="center"/>
            <w:hideMark/>
          </w:tcPr>
          <w:p w14:paraId="39412F92" w14:textId="77777777" w:rsidR="00FA5B52" w:rsidRPr="008C76D1" w:rsidRDefault="00FA5B52" w:rsidP="00FA5B52">
            <w:pPr>
              <w:jc w:val="center"/>
              <w:rPr>
                <w:lang w:val="fr-CM" w:eastAsia="fr-CM"/>
              </w:rPr>
            </w:pPr>
            <w:r w:rsidRPr="008C76D1">
              <w:rPr>
                <w:lang w:val="fr-CM" w:eastAsia="fr-CM"/>
              </w:rPr>
              <w:t>4.1</w:t>
            </w:r>
          </w:p>
        </w:tc>
        <w:tc>
          <w:tcPr>
            <w:tcW w:w="9355" w:type="dxa"/>
            <w:gridSpan w:val="7"/>
            <w:shd w:val="clear" w:color="auto" w:fill="auto"/>
            <w:vAlign w:val="center"/>
            <w:hideMark/>
          </w:tcPr>
          <w:p w14:paraId="14CACD5B" w14:textId="77777777" w:rsidR="00FA5B52" w:rsidRPr="008C76D1" w:rsidRDefault="00FA5B52" w:rsidP="00FA5B52">
            <w:pPr>
              <w:jc w:val="center"/>
              <w:rPr>
                <w:lang w:val="fr-CM" w:eastAsia="fr-CM"/>
              </w:rPr>
            </w:pPr>
            <w:r w:rsidRPr="008C76D1">
              <w:rPr>
                <w:lang w:val="fr-CM" w:eastAsia="fr-CM"/>
              </w:rPr>
              <w:t>Fourniture et pose des portes en bois massif traité du pays</w:t>
            </w:r>
          </w:p>
        </w:tc>
      </w:tr>
      <w:tr w:rsidR="008C76D1" w:rsidRPr="008C76D1" w14:paraId="46FACE58" w14:textId="77777777" w:rsidTr="00CF3A17">
        <w:trPr>
          <w:trHeight w:val="302"/>
          <w:jc w:val="center"/>
        </w:trPr>
        <w:tc>
          <w:tcPr>
            <w:tcW w:w="1135" w:type="dxa"/>
            <w:shd w:val="clear" w:color="auto" w:fill="auto"/>
            <w:vAlign w:val="center"/>
            <w:hideMark/>
          </w:tcPr>
          <w:p w14:paraId="5F016A4C" w14:textId="77777777" w:rsidR="00FA5B52" w:rsidRPr="008C76D1" w:rsidRDefault="00FA5B52" w:rsidP="00FA5B52">
            <w:pPr>
              <w:jc w:val="center"/>
              <w:rPr>
                <w:lang w:val="fr-CM" w:eastAsia="fr-CM"/>
              </w:rPr>
            </w:pPr>
            <w:r w:rsidRPr="008C76D1">
              <w:rPr>
                <w:lang w:val="fr-CM" w:eastAsia="fr-CM"/>
              </w:rPr>
              <w:t>4.1.1</w:t>
            </w:r>
          </w:p>
        </w:tc>
        <w:tc>
          <w:tcPr>
            <w:tcW w:w="5244" w:type="dxa"/>
            <w:shd w:val="clear" w:color="auto" w:fill="auto"/>
            <w:vAlign w:val="center"/>
            <w:hideMark/>
          </w:tcPr>
          <w:p w14:paraId="5457D793" w14:textId="77777777" w:rsidR="00FA5B52" w:rsidRPr="008C76D1" w:rsidRDefault="00FA5B52" w:rsidP="00FA5B52">
            <w:pPr>
              <w:jc w:val="both"/>
              <w:rPr>
                <w:lang w:val="fr-CM" w:eastAsia="fr-CM"/>
              </w:rPr>
            </w:pPr>
            <w:r w:rsidRPr="008C76D1">
              <w:rPr>
                <w:lang w:val="fr-CM" w:eastAsia="fr-CM"/>
              </w:rPr>
              <w:t>Portes intérieures bois massif de Dim 130x220</w:t>
            </w:r>
          </w:p>
          <w:p w14:paraId="48F606CE"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en bois massif traité du pays y</w:t>
            </w:r>
            <w:r w:rsidRPr="008C76D1">
              <w:rPr>
                <w:sz w:val="22"/>
                <w:szCs w:val="22"/>
              </w:rPr>
              <w:t xml:space="preserve"> compris toutes sujétions.</w:t>
            </w:r>
          </w:p>
          <w:p w14:paraId="216FF5F6"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5F3BB223"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02DC568" w14:textId="77777777" w:rsidR="00FA5B52" w:rsidRPr="008C76D1" w:rsidRDefault="00FA5B52" w:rsidP="00FA5B52">
            <w:pPr>
              <w:jc w:val="center"/>
              <w:rPr>
                <w:lang w:val="fr-CM" w:eastAsia="fr-CM"/>
              </w:rPr>
            </w:pPr>
          </w:p>
        </w:tc>
      </w:tr>
      <w:tr w:rsidR="008C76D1" w:rsidRPr="008C76D1" w14:paraId="2A24EBFE" w14:textId="77777777" w:rsidTr="00CF3A17">
        <w:trPr>
          <w:trHeight w:val="302"/>
          <w:jc w:val="center"/>
        </w:trPr>
        <w:tc>
          <w:tcPr>
            <w:tcW w:w="1135" w:type="dxa"/>
            <w:shd w:val="clear" w:color="auto" w:fill="auto"/>
            <w:vAlign w:val="center"/>
            <w:hideMark/>
          </w:tcPr>
          <w:p w14:paraId="1ECADC37" w14:textId="77777777" w:rsidR="00FA5B52" w:rsidRPr="008C76D1" w:rsidRDefault="00FA5B52" w:rsidP="00FA5B52">
            <w:pPr>
              <w:jc w:val="center"/>
              <w:rPr>
                <w:lang w:val="fr-CM" w:eastAsia="fr-CM"/>
              </w:rPr>
            </w:pPr>
            <w:r w:rsidRPr="008C76D1">
              <w:rPr>
                <w:lang w:val="fr-CM" w:eastAsia="fr-CM"/>
              </w:rPr>
              <w:t>4.1.2</w:t>
            </w:r>
          </w:p>
        </w:tc>
        <w:tc>
          <w:tcPr>
            <w:tcW w:w="5244" w:type="dxa"/>
            <w:shd w:val="clear" w:color="auto" w:fill="auto"/>
            <w:vAlign w:val="center"/>
            <w:hideMark/>
          </w:tcPr>
          <w:p w14:paraId="676EE014" w14:textId="77777777" w:rsidR="00FA5B52" w:rsidRPr="008C76D1" w:rsidRDefault="00FA5B52" w:rsidP="00FA5B52">
            <w:pPr>
              <w:jc w:val="both"/>
              <w:rPr>
                <w:lang w:val="fr-CM" w:eastAsia="fr-CM"/>
              </w:rPr>
            </w:pPr>
            <w:r w:rsidRPr="008C76D1">
              <w:rPr>
                <w:lang w:val="fr-CM" w:eastAsia="fr-CM"/>
              </w:rPr>
              <w:t>Portes intérieures bois massif de Dim 90x220</w:t>
            </w:r>
          </w:p>
          <w:p w14:paraId="23973EA7"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90x220 y</w:t>
            </w:r>
            <w:r w:rsidRPr="008C76D1">
              <w:rPr>
                <w:sz w:val="22"/>
                <w:szCs w:val="22"/>
              </w:rPr>
              <w:t xml:space="preserve"> compris toutes sujétions.</w:t>
            </w:r>
          </w:p>
          <w:p w14:paraId="7C4B48E8" w14:textId="04516E75"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6F38EDF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60EA034" w14:textId="77777777" w:rsidR="00FA5B52" w:rsidRPr="008C76D1" w:rsidRDefault="00FA5B52" w:rsidP="00FA5B52">
            <w:pPr>
              <w:jc w:val="center"/>
              <w:rPr>
                <w:lang w:val="fr-CM" w:eastAsia="fr-CM"/>
              </w:rPr>
            </w:pPr>
          </w:p>
        </w:tc>
      </w:tr>
      <w:tr w:rsidR="008C76D1" w:rsidRPr="008C76D1" w14:paraId="1754B99C" w14:textId="77777777" w:rsidTr="00CF3A17">
        <w:trPr>
          <w:trHeight w:val="302"/>
          <w:jc w:val="center"/>
        </w:trPr>
        <w:tc>
          <w:tcPr>
            <w:tcW w:w="1135" w:type="dxa"/>
            <w:shd w:val="clear" w:color="auto" w:fill="auto"/>
            <w:vAlign w:val="center"/>
            <w:hideMark/>
          </w:tcPr>
          <w:p w14:paraId="657E47E9" w14:textId="77777777" w:rsidR="00FA5B52" w:rsidRPr="008C76D1" w:rsidRDefault="00FA5B52" w:rsidP="00FA5B52">
            <w:pPr>
              <w:jc w:val="center"/>
              <w:rPr>
                <w:lang w:val="fr-CM" w:eastAsia="fr-CM"/>
              </w:rPr>
            </w:pPr>
            <w:r w:rsidRPr="008C76D1">
              <w:rPr>
                <w:lang w:val="fr-CM" w:eastAsia="fr-CM"/>
              </w:rPr>
              <w:t>4.1.3</w:t>
            </w:r>
          </w:p>
        </w:tc>
        <w:tc>
          <w:tcPr>
            <w:tcW w:w="5244" w:type="dxa"/>
            <w:shd w:val="clear" w:color="auto" w:fill="auto"/>
            <w:vAlign w:val="center"/>
            <w:hideMark/>
          </w:tcPr>
          <w:p w14:paraId="3899B147" w14:textId="77777777" w:rsidR="00FA5B52" w:rsidRPr="008C76D1" w:rsidRDefault="00FA5B52" w:rsidP="00FA5B52">
            <w:pPr>
              <w:jc w:val="both"/>
              <w:rPr>
                <w:lang w:val="fr-CM" w:eastAsia="fr-CM"/>
              </w:rPr>
            </w:pPr>
            <w:r w:rsidRPr="008C76D1">
              <w:rPr>
                <w:lang w:val="fr-CM" w:eastAsia="fr-CM"/>
              </w:rPr>
              <w:t>Portes intérieures bois massif de Dim 80x220</w:t>
            </w:r>
          </w:p>
          <w:p w14:paraId="7B32BF64"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80x220 y</w:t>
            </w:r>
            <w:r w:rsidRPr="008C76D1">
              <w:rPr>
                <w:sz w:val="22"/>
                <w:szCs w:val="22"/>
              </w:rPr>
              <w:t xml:space="preserve"> compris toutes sujétions.</w:t>
            </w:r>
          </w:p>
          <w:p w14:paraId="64E54DEC" w14:textId="61A24748"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4BEB3478"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948C25A" w14:textId="77777777" w:rsidR="00FA5B52" w:rsidRPr="008C76D1" w:rsidRDefault="00FA5B52" w:rsidP="00FA5B52">
            <w:pPr>
              <w:jc w:val="center"/>
              <w:rPr>
                <w:lang w:val="fr-CM" w:eastAsia="fr-CM"/>
              </w:rPr>
            </w:pPr>
          </w:p>
        </w:tc>
      </w:tr>
      <w:tr w:rsidR="008C76D1" w:rsidRPr="008C76D1" w14:paraId="6D02DD2C" w14:textId="77777777" w:rsidTr="00CF3A17">
        <w:trPr>
          <w:trHeight w:val="302"/>
          <w:jc w:val="center"/>
        </w:trPr>
        <w:tc>
          <w:tcPr>
            <w:tcW w:w="1135" w:type="dxa"/>
            <w:shd w:val="clear" w:color="auto" w:fill="auto"/>
            <w:vAlign w:val="center"/>
            <w:hideMark/>
          </w:tcPr>
          <w:p w14:paraId="28615104" w14:textId="77777777" w:rsidR="00FA5B52" w:rsidRPr="008C76D1" w:rsidRDefault="00FA5B52" w:rsidP="00FA5B52">
            <w:pPr>
              <w:jc w:val="center"/>
              <w:rPr>
                <w:lang w:val="fr-CM" w:eastAsia="fr-CM"/>
              </w:rPr>
            </w:pPr>
            <w:r w:rsidRPr="008C76D1">
              <w:rPr>
                <w:lang w:val="fr-CM" w:eastAsia="fr-CM"/>
              </w:rPr>
              <w:t>4.1.4</w:t>
            </w:r>
          </w:p>
        </w:tc>
        <w:tc>
          <w:tcPr>
            <w:tcW w:w="5244" w:type="dxa"/>
            <w:shd w:val="clear" w:color="auto" w:fill="auto"/>
            <w:vAlign w:val="center"/>
            <w:hideMark/>
          </w:tcPr>
          <w:p w14:paraId="386DDAE6" w14:textId="77777777" w:rsidR="00FA5B52" w:rsidRPr="008C76D1" w:rsidRDefault="00FA5B52" w:rsidP="00FA5B52">
            <w:pPr>
              <w:jc w:val="both"/>
              <w:rPr>
                <w:lang w:val="fr-CM" w:eastAsia="fr-CM"/>
              </w:rPr>
            </w:pPr>
            <w:r w:rsidRPr="008C76D1">
              <w:rPr>
                <w:lang w:val="fr-CM" w:eastAsia="fr-CM"/>
              </w:rPr>
              <w:t>Portes intérieures bois massif de Dim 70x220</w:t>
            </w:r>
          </w:p>
          <w:p w14:paraId="6973783A"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70x220y</w:t>
            </w:r>
            <w:r w:rsidRPr="008C76D1">
              <w:rPr>
                <w:sz w:val="22"/>
                <w:szCs w:val="22"/>
              </w:rPr>
              <w:t xml:space="preserve"> compris toutes sujétions.</w:t>
            </w:r>
          </w:p>
          <w:p w14:paraId="0DD83EA3" w14:textId="69DBB6F3"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3BE7A67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0EA065C" w14:textId="77777777" w:rsidR="00FA5B52" w:rsidRPr="008C76D1" w:rsidRDefault="00FA5B52" w:rsidP="00FA5B52">
            <w:pPr>
              <w:jc w:val="center"/>
              <w:rPr>
                <w:lang w:val="fr-CM" w:eastAsia="fr-CM"/>
              </w:rPr>
            </w:pPr>
          </w:p>
        </w:tc>
      </w:tr>
      <w:tr w:rsidR="008C76D1" w:rsidRPr="008C76D1" w14:paraId="6D61AE94" w14:textId="77777777" w:rsidTr="00CF3A17">
        <w:trPr>
          <w:trHeight w:val="590"/>
          <w:jc w:val="center"/>
        </w:trPr>
        <w:tc>
          <w:tcPr>
            <w:tcW w:w="1135" w:type="dxa"/>
            <w:shd w:val="clear" w:color="auto" w:fill="auto"/>
            <w:vAlign w:val="center"/>
            <w:hideMark/>
          </w:tcPr>
          <w:p w14:paraId="21EBD473" w14:textId="77777777" w:rsidR="00FA5B52" w:rsidRPr="008C76D1" w:rsidRDefault="00FA5B52" w:rsidP="00FA5B52">
            <w:pPr>
              <w:jc w:val="center"/>
              <w:rPr>
                <w:lang w:val="fr-CM" w:eastAsia="fr-CM"/>
              </w:rPr>
            </w:pPr>
            <w:r w:rsidRPr="008C76D1">
              <w:rPr>
                <w:lang w:val="fr-CM" w:eastAsia="fr-CM"/>
              </w:rPr>
              <w:t>4.1.5</w:t>
            </w:r>
          </w:p>
        </w:tc>
        <w:tc>
          <w:tcPr>
            <w:tcW w:w="5244" w:type="dxa"/>
            <w:shd w:val="clear" w:color="auto" w:fill="auto"/>
            <w:vAlign w:val="center"/>
            <w:hideMark/>
          </w:tcPr>
          <w:p w14:paraId="6F42162B" w14:textId="77777777" w:rsidR="00FA5B52" w:rsidRPr="008C76D1" w:rsidRDefault="00FA5B52" w:rsidP="00FA5B52">
            <w:pPr>
              <w:jc w:val="both"/>
              <w:rPr>
                <w:lang w:val="fr-CM" w:eastAsia="fr-CM"/>
              </w:rPr>
            </w:pPr>
            <w:r w:rsidRPr="008C76D1">
              <w:rPr>
                <w:lang w:val="fr-CM" w:eastAsia="fr-CM"/>
              </w:rPr>
              <w:t>Faux plafond en panneaux de 4mm traité du pays pour l'étage</w:t>
            </w:r>
          </w:p>
          <w:p w14:paraId="55595A05"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rémunère au mètre carré, la</w:t>
            </w:r>
            <w:r w:rsidRPr="008C76D1">
              <w:rPr>
                <w:sz w:val="22"/>
                <w:szCs w:val="22"/>
                <w:lang w:val="fr-CM" w:eastAsia="fr-CM"/>
              </w:rPr>
              <w:t xml:space="preserve"> pose du faux plafond en panneaux de 4mm traité du pays</w:t>
            </w:r>
            <w:r w:rsidRPr="008C76D1">
              <w:rPr>
                <w:sz w:val="22"/>
                <w:szCs w:val="22"/>
              </w:rPr>
              <w:t xml:space="preserve">, suivant le modèle approuvé </w:t>
            </w:r>
            <w:r w:rsidRPr="008C76D1">
              <w:rPr>
                <w:sz w:val="22"/>
                <w:szCs w:val="22"/>
                <w:lang w:val="fr-CM" w:eastAsia="fr-CM"/>
              </w:rPr>
              <w:t>y compris toutes sujétions</w:t>
            </w:r>
          </w:p>
          <w:p w14:paraId="5FDF48F5"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3FEC25D"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2F7317B8" w14:textId="77777777" w:rsidR="00FA5B52" w:rsidRPr="008C76D1" w:rsidRDefault="00FA5B52" w:rsidP="00FA5B52">
            <w:pPr>
              <w:jc w:val="center"/>
              <w:rPr>
                <w:lang w:val="fr-CM" w:eastAsia="fr-CM"/>
              </w:rPr>
            </w:pPr>
          </w:p>
        </w:tc>
      </w:tr>
      <w:tr w:rsidR="008C76D1" w:rsidRPr="008C76D1" w14:paraId="5CF32406" w14:textId="77777777" w:rsidTr="00CF3A17">
        <w:trPr>
          <w:trHeight w:val="302"/>
          <w:jc w:val="center"/>
        </w:trPr>
        <w:tc>
          <w:tcPr>
            <w:tcW w:w="1135" w:type="dxa"/>
            <w:shd w:val="clear" w:color="auto" w:fill="auto"/>
            <w:vAlign w:val="center"/>
            <w:hideMark/>
          </w:tcPr>
          <w:p w14:paraId="57736192" w14:textId="77777777" w:rsidR="00FA5B52" w:rsidRPr="008C76D1" w:rsidRDefault="00FA5B52" w:rsidP="00FA5B52">
            <w:pPr>
              <w:jc w:val="center"/>
              <w:rPr>
                <w:b/>
                <w:bCs/>
                <w:lang w:val="fr-CM" w:eastAsia="fr-CM"/>
              </w:rPr>
            </w:pPr>
            <w:r w:rsidRPr="008C76D1">
              <w:rPr>
                <w:b/>
                <w:bCs/>
                <w:lang w:val="fr-CM" w:eastAsia="fr-CM"/>
              </w:rPr>
              <w:t>4.2</w:t>
            </w:r>
          </w:p>
        </w:tc>
        <w:tc>
          <w:tcPr>
            <w:tcW w:w="5244" w:type="dxa"/>
            <w:shd w:val="clear" w:color="auto" w:fill="auto"/>
            <w:vAlign w:val="center"/>
            <w:hideMark/>
          </w:tcPr>
          <w:p w14:paraId="0072F6FC" w14:textId="77777777" w:rsidR="00FA5B52" w:rsidRPr="008C76D1" w:rsidRDefault="00FA5B52" w:rsidP="00FA5B52">
            <w:pPr>
              <w:jc w:val="center"/>
              <w:rPr>
                <w:b/>
                <w:bCs/>
                <w:i/>
                <w:iCs/>
                <w:lang w:val="fr-CM" w:eastAsia="fr-CM"/>
              </w:rPr>
            </w:pPr>
            <w:r w:rsidRPr="008C76D1">
              <w:rPr>
                <w:b/>
                <w:bCs/>
                <w:i/>
                <w:iCs/>
                <w:lang w:val="fr-CM" w:eastAsia="fr-CM"/>
              </w:rPr>
              <w:t>MENUISERIE ALLUMINIUM</w:t>
            </w:r>
          </w:p>
        </w:tc>
        <w:tc>
          <w:tcPr>
            <w:tcW w:w="1351" w:type="dxa"/>
            <w:gridSpan w:val="2"/>
            <w:shd w:val="clear" w:color="auto" w:fill="auto"/>
            <w:vAlign w:val="center"/>
            <w:hideMark/>
          </w:tcPr>
          <w:p w14:paraId="5579C5F6"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3BAC52D9" w14:textId="77777777" w:rsidR="00FA5B52" w:rsidRPr="008C76D1" w:rsidRDefault="00FA5B52" w:rsidP="00FA5B52">
            <w:pPr>
              <w:jc w:val="center"/>
              <w:rPr>
                <w:lang w:val="fr-CM" w:eastAsia="fr-CM"/>
              </w:rPr>
            </w:pPr>
          </w:p>
        </w:tc>
      </w:tr>
      <w:tr w:rsidR="008C76D1" w:rsidRPr="008C76D1" w14:paraId="67FBFA76" w14:textId="77777777" w:rsidTr="00CF3A17">
        <w:trPr>
          <w:trHeight w:val="655"/>
          <w:jc w:val="center"/>
        </w:trPr>
        <w:tc>
          <w:tcPr>
            <w:tcW w:w="1135" w:type="dxa"/>
            <w:shd w:val="clear" w:color="auto" w:fill="auto"/>
            <w:vAlign w:val="center"/>
            <w:hideMark/>
          </w:tcPr>
          <w:p w14:paraId="76B9E82C" w14:textId="77777777" w:rsidR="00FA5B52" w:rsidRPr="008C76D1" w:rsidRDefault="00FA5B52" w:rsidP="00FA5B52">
            <w:pPr>
              <w:jc w:val="center"/>
              <w:rPr>
                <w:lang w:val="fr-CM" w:eastAsia="fr-CM"/>
              </w:rPr>
            </w:pPr>
            <w:r w:rsidRPr="008C76D1">
              <w:rPr>
                <w:lang w:val="fr-CM" w:eastAsia="fr-CM"/>
              </w:rPr>
              <w:t>4.2.0</w:t>
            </w:r>
          </w:p>
        </w:tc>
        <w:tc>
          <w:tcPr>
            <w:tcW w:w="9355" w:type="dxa"/>
            <w:gridSpan w:val="7"/>
            <w:shd w:val="clear" w:color="auto" w:fill="auto"/>
            <w:vAlign w:val="center"/>
            <w:hideMark/>
          </w:tcPr>
          <w:p w14:paraId="550CD2B3" w14:textId="77777777" w:rsidR="00FA5B52" w:rsidRPr="008C76D1" w:rsidRDefault="00FA5B52" w:rsidP="00FA5B52">
            <w:pPr>
              <w:jc w:val="center"/>
              <w:rPr>
                <w:lang w:val="fr-CM" w:eastAsia="fr-CM"/>
              </w:rPr>
            </w:pPr>
            <w:r w:rsidRPr="008C76D1">
              <w:rPr>
                <w:b/>
                <w:bCs/>
                <w:lang w:val="fr-CM" w:eastAsia="fr-CM"/>
              </w:rPr>
              <w:t>Fourniture et pose des baies fenêtres coulissantes en aluminium teintes naturelle / ou effet bois y compris toutes suggestions</w:t>
            </w:r>
          </w:p>
        </w:tc>
      </w:tr>
      <w:tr w:rsidR="008C76D1" w:rsidRPr="008C76D1" w14:paraId="32BA5BED" w14:textId="77777777" w:rsidTr="00395054">
        <w:trPr>
          <w:trHeight w:val="278"/>
          <w:jc w:val="center"/>
        </w:trPr>
        <w:tc>
          <w:tcPr>
            <w:tcW w:w="1135" w:type="dxa"/>
            <w:shd w:val="clear" w:color="auto" w:fill="auto"/>
            <w:vAlign w:val="center"/>
            <w:hideMark/>
          </w:tcPr>
          <w:p w14:paraId="48C46E1D" w14:textId="77777777" w:rsidR="00FA5B52" w:rsidRPr="008C76D1" w:rsidRDefault="00FA5B52" w:rsidP="00FA5B52">
            <w:pPr>
              <w:jc w:val="center"/>
              <w:rPr>
                <w:lang w:val="fr-CM" w:eastAsia="fr-CM"/>
              </w:rPr>
            </w:pPr>
            <w:r w:rsidRPr="008C76D1">
              <w:rPr>
                <w:lang w:val="fr-CM" w:eastAsia="fr-CM"/>
              </w:rPr>
              <w:t>4.2.1</w:t>
            </w:r>
          </w:p>
        </w:tc>
        <w:tc>
          <w:tcPr>
            <w:tcW w:w="5244" w:type="dxa"/>
            <w:shd w:val="clear" w:color="auto" w:fill="auto"/>
            <w:vAlign w:val="center"/>
            <w:hideMark/>
          </w:tcPr>
          <w:p w14:paraId="32C121EE" w14:textId="77777777" w:rsidR="00FA5B52" w:rsidRPr="008C76D1" w:rsidRDefault="00FA5B52" w:rsidP="00FA5B52">
            <w:pPr>
              <w:jc w:val="both"/>
              <w:rPr>
                <w:lang w:val="fr-CM" w:eastAsia="fr-CM"/>
              </w:rPr>
            </w:pPr>
            <w:r w:rsidRPr="008C76D1">
              <w:rPr>
                <w:lang w:val="fr-CM" w:eastAsia="fr-CM"/>
              </w:rPr>
              <w:t>Fenêtres coulissantes à deux vantaux vitrés de Dim 120cmx95cm</w:t>
            </w:r>
          </w:p>
          <w:p w14:paraId="363F87AB"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120cm x 95</w:t>
            </w:r>
            <w:proofErr w:type="gramStart"/>
            <w:r w:rsidRPr="008C76D1">
              <w:rPr>
                <w:sz w:val="22"/>
                <w:szCs w:val="22"/>
                <w:lang w:val="fr-CM" w:eastAsia="fr-CM"/>
              </w:rPr>
              <w:t>cm  y</w:t>
            </w:r>
            <w:proofErr w:type="gramEnd"/>
            <w:r w:rsidRPr="008C76D1">
              <w:rPr>
                <w:sz w:val="22"/>
                <w:szCs w:val="22"/>
              </w:rPr>
              <w:t xml:space="preserve"> compris toutes sujétions.</w:t>
            </w:r>
          </w:p>
          <w:p w14:paraId="3E448DA7"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66FB140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93C8B57" w14:textId="77777777" w:rsidR="00FA5B52" w:rsidRPr="008C76D1" w:rsidRDefault="00FA5B52" w:rsidP="00FA5B52">
            <w:pPr>
              <w:jc w:val="center"/>
              <w:rPr>
                <w:lang w:val="fr-CM" w:eastAsia="fr-CM"/>
              </w:rPr>
            </w:pPr>
          </w:p>
        </w:tc>
      </w:tr>
      <w:tr w:rsidR="008C76D1" w:rsidRPr="008C76D1" w14:paraId="0393FABB" w14:textId="77777777" w:rsidTr="00CC2399">
        <w:trPr>
          <w:trHeight w:val="278"/>
          <w:jc w:val="center"/>
        </w:trPr>
        <w:tc>
          <w:tcPr>
            <w:tcW w:w="1135" w:type="dxa"/>
            <w:shd w:val="clear" w:color="auto" w:fill="auto"/>
            <w:vAlign w:val="center"/>
            <w:hideMark/>
          </w:tcPr>
          <w:p w14:paraId="32656C57" w14:textId="77777777" w:rsidR="00FA5B52" w:rsidRPr="008C76D1" w:rsidRDefault="00FA5B52" w:rsidP="00FA5B52">
            <w:pPr>
              <w:jc w:val="center"/>
              <w:rPr>
                <w:lang w:val="fr-CM" w:eastAsia="fr-CM"/>
              </w:rPr>
            </w:pPr>
            <w:r w:rsidRPr="008C76D1">
              <w:rPr>
                <w:lang w:val="fr-CM" w:eastAsia="fr-CM"/>
              </w:rPr>
              <w:t>4.2.2</w:t>
            </w:r>
          </w:p>
        </w:tc>
        <w:tc>
          <w:tcPr>
            <w:tcW w:w="5244" w:type="dxa"/>
            <w:shd w:val="clear" w:color="auto" w:fill="auto"/>
            <w:vAlign w:val="center"/>
            <w:hideMark/>
          </w:tcPr>
          <w:p w14:paraId="77FA05E4" w14:textId="77777777" w:rsidR="00FA5B52" w:rsidRPr="008C76D1" w:rsidRDefault="00FA5B52" w:rsidP="00FA5B52">
            <w:pPr>
              <w:jc w:val="both"/>
              <w:rPr>
                <w:lang w:val="fr-CM" w:eastAsia="fr-CM"/>
              </w:rPr>
            </w:pPr>
            <w:r w:rsidRPr="008C76D1">
              <w:rPr>
                <w:lang w:val="fr-CM" w:eastAsia="fr-CM"/>
              </w:rPr>
              <w:t>Fenêtres coulissantes à deux vantaux vitrés de Dim 120cmx165cm</w:t>
            </w:r>
          </w:p>
          <w:p w14:paraId="4DC0F62F"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120cmx165cm y</w:t>
            </w:r>
            <w:r w:rsidRPr="008C76D1">
              <w:rPr>
                <w:sz w:val="22"/>
                <w:szCs w:val="22"/>
              </w:rPr>
              <w:t xml:space="preserve"> compris toutes sujétions.</w:t>
            </w:r>
          </w:p>
          <w:p w14:paraId="7EB15ABD" w14:textId="77777777" w:rsidR="00FA5B52" w:rsidRPr="008C76D1" w:rsidRDefault="00FA5B52" w:rsidP="00FA5B52">
            <w:pPr>
              <w:jc w:val="both"/>
              <w:rPr>
                <w:lang w:val="fr-CM" w:eastAsia="fr-CM"/>
              </w:rPr>
            </w:pPr>
            <w:r w:rsidRPr="008C76D1">
              <w:rPr>
                <w:b/>
                <w:sz w:val="22"/>
                <w:szCs w:val="22"/>
              </w:rPr>
              <w:lastRenderedPageBreak/>
              <w:t>L’unité à ……………………………Francs CFA</w:t>
            </w:r>
          </w:p>
        </w:tc>
        <w:tc>
          <w:tcPr>
            <w:tcW w:w="1351" w:type="dxa"/>
            <w:gridSpan w:val="2"/>
            <w:shd w:val="clear" w:color="auto" w:fill="auto"/>
            <w:vAlign w:val="center"/>
            <w:hideMark/>
          </w:tcPr>
          <w:p w14:paraId="74F2F38D"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277661D5" w14:textId="77777777" w:rsidR="00FA5B52" w:rsidRPr="008C76D1" w:rsidRDefault="00FA5B52" w:rsidP="00FA5B52">
            <w:pPr>
              <w:jc w:val="center"/>
              <w:rPr>
                <w:lang w:val="fr-CM" w:eastAsia="fr-CM"/>
              </w:rPr>
            </w:pPr>
          </w:p>
        </w:tc>
      </w:tr>
      <w:tr w:rsidR="008C76D1" w:rsidRPr="008C76D1" w14:paraId="13A417B1" w14:textId="77777777" w:rsidTr="00CF3A17">
        <w:trPr>
          <w:trHeight w:val="742"/>
          <w:jc w:val="center"/>
        </w:trPr>
        <w:tc>
          <w:tcPr>
            <w:tcW w:w="1135" w:type="dxa"/>
            <w:shd w:val="clear" w:color="auto" w:fill="auto"/>
            <w:vAlign w:val="center"/>
            <w:hideMark/>
          </w:tcPr>
          <w:p w14:paraId="5F067CF2" w14:textId="77777777" w:rsidR="00FA5B52" w:rsidRPr="008C76D1" w:rsidRDefault="00FA5B52" w:rsidP="00FA5B52">
            <w:pPr>
              <w:jc w:val="center"/>
              <w:rPr>
                <w:lang w:val="fr-CM" w:eastAsia="fr-CM"/>
              </w:rPr>
            </w:pPr>
            <w:r w:rsidRPr="008C76D1">
              <w:rPr>
                <w:lang w:val="fr-CM" w:eastAsia="fr-CM"/>
              </w:rPr>
              <w:t>4.2.3</w:t>
            </w:r>
          </w:p>
        </w:tc>
        <w:tc>
          <w:tcPr>
            <w:tcW w:w="5244" w:type="dxa"/>
            <w:shd w:val="clear" w:color="auto" w:fill="auto"/>
            <w:vAlign w:val="center"/>
            <w:hideMark/>
          </w:tcPr>
          <w:p w14:paraId="16F445C7" w14:textId="77777777" w:rsidR="00FA5B52" w:rsidRPr="008C76D1" w:rsidRDefault="00FA5B52" w:rsidP="00FA5B52">
            <w:pPr>
              <w:jc w:val="both"/>
              <w:rPr>
                <w:lang w:val="fr-CM" w:eastAsia="fr-CM"/>
              </w:rPr>
            </w:pPr>
            <w:r w:rsidRPr="008C76D1">
              <w:rPr>
                <w:lang w:val="fr-CM" w:eastAsia="fr-CM"/>
              </w:rPr>
              <w:t>Fenêtres coulissantes à deux vantaux vitrés de Dim 160cmx165cm</w:t>
            </w:r>
          </w:p>
          <w:p w14:paraId="3425B26B"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160cmx165cm y</w:t>
            </w:r>
            <w:r w:rsidRPr="008C76D1">
              <w:rPr>
                <w:sz w:val="22"/>
                <w:szCs w:val="22"/>
              </w:rPr>
              <w:t xml:space="preserve"> compris toutes sujétions.</w:t>
            </w:r>
          </w:p>
          <w:p w14:paraId="253A8585" w14:textId="77777777" w:rsidR="00FA5B52" w:rsidRPr="008C76D1" w:rsidRDefault="00FA5B52" w:rsidP="00FA5B52">
            <w:pPr>
              <w:jc w:val="both"/>
              <w:rPr>
                <w:lang w:eastAsia="fr-CM"/>
              </w:rPr>
            </w:pPr>
            <w:r w:rsidRPr="008C76D1">
              <w:rPr>
                <w:b/>
                <w:sz w:val="22"/>
                <w:szCs w:val="22"/>
              </w:rPr>
              <w:t>L’unité à ……………………………Francs CFA</w:t>
            </w:r>
          </w:p>
        </w:tc>
        <w:tc>
          <w:tcPr>
            <w:tcW w:w="1351" w:type="dxa"/>
            <w:gridSpan w:val="2"/>
            <w:shd w:val="clear" w:color="auto" w:fill="auto"/>
            <w:vAlign w:val="center"/>
            <w:hideMark/>
          </w:tcPr>
          <w:p w14:paraId="5121003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A11B044" w14:textId="77777777" w:rsidR="00FA5B52" w:rsidRPr="008C76D1" w:rsidRDefault="00FA5B52" w:rsidP="00FA5B52">
            <w:pPr>
              <w:jc w:val="center"/>
              <w:rPr>
                <w:lang w:val="fr-CM" w:eastAsia="fr-CM"/>
              </w:rPr>
            </w:pPr>
          </w:p>
        </w:tc>
      </w:tr>
      <w:tr w:rsidR="008C76D1" w:rsidRPr="008C76D1" w14:paraId="280662E6" w14:textId="77777777" w:rsidTr="00CF3A17">
        <w:trPr>
          <w:trHeight w:val="879"/>
          <w:jc w:val="center"/>
        </w:trPr>
        <w:tc>
          <w:tcPr>
            <w:tcW w:w="1135" w:type="dxa"/>
            <w:shd w:val="clear" w:color="auto" w:fill="auto"/>
            <w:vAlign w:val="center"/>
            <w:hideMark/>
          </w:tcPr>
          <w:p w14:paraId="192DA5DD" w14:textId="77777777" w:rsidR="00FA5B52" w:rsidRPr="008C76D1" w:rsidRDefault="00FA5B52" w:rsidP="00FA5B52">
            <w:pPr>
              <w:jc w:val="center"/>
              <w:rPr>
                <w:lang w:val="fr-CM" w:eastAsia="fr-CM"/>
              </w:rPr>
            </w:pPr>
            <w:r w:rsidRPr="008C76D1">
              <w:rPr>
                <w:lang w:val="fr-CM" w:eastAsia="fr-CM"/>
              </w:rPr>
              <w:t>4.2.4</w:t>
            </w:r>
          </w:p>
        </w:tc>
        <w:tc>
          <w:tcPr>
            <w:tcW w:w="5244" w:type="dxa"/>
            <w:shd w:val="clear" w:color="auto" w:fill="auto"/>
            <w:vAlign w:val="center"/>
            <w:hideMark/>
          </w:tcPr>
          <w:p w14:paraId="0740CA7B" w14:textId="77777777" w:rsidR="00FA5B52" w:rsidRPr="008C76D1" w:rsidRDefault="00FA5B52" w:rsidP="00FA5B52">
            <w:pPr>
              <w:jc w:val="both"/>
              <w:rPr>
                <w:lang w:val="fr-CM" w:eastAsia="fr-CM"/>
              </w:rPr>
            </w:pPr>
            <w:r w:rsidRPr="008C76D1">
              <w:rPr>
                <w:lang w:val="fr-CM" w:eastAsia="fr-CM"/>
              </w:rPr>
              <w:t>Fenêtres en bandes verticales 3 vantaux (2 fixes et 1 ouvrant) en aluminium vitré de Diamètre 70cmx245cm</w:t>
            </w:r>
          </w:p>
          <w:p w14:paraId="5BA49731"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en bandes verticales 3 vantaux (2 fixes et 1 ouvrant) en aluminium vitré de Diamètre 70cmx245cm y</w:t>
            </w:r>
            <w:r w:rsidRPr="008C76D1">
              <w:rPr>
                <w:sz w:val="22"/>
                <w:szCs w:val="22"/>
              </w:rPr>
              <w:t xml:space="preserve"> compris toutes sujétions.</w:t>
            </w:r>
          </w:p>
          <w:p w14:paraId="544909B7"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1106A64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7266BE7" w14:textId="77777777" w:rsidR="00FA5B52" w:rsidRPr="008C76D1" w:rsidRDefault="00FA5B52" w:rsidP="00FA5B52">
            <w:pPr>
              <w:jc w:val="center"/>
              <w:rPr>
                <w:lang w:val="fr-CM" w:eastAsia="fr-CM"/>
              </w:rPr>
            </w:pPr>
          </w:p>
        </w:tc>
      </w:tr>
      <w:tr w:rsidR="008C76D1" w:rsidRPr="008C76D1" w14:paraId="0A2696DE" w14:textId="77777777" w:rsidTr="00CF3A17">
        <w:trPr>
          <w:trHeight w:val="590"/>
          <w:jc w:val="center"/>
        </w:trPr>
        <w:tc>
          <w:tcPr>
            <w:tcW w:w="1135" w:type="dxa"/>
            <w:shd w:val="clear" w:color="auto" w:fill="auto"/>
            <w:vAlign w:val="center"/>
            <w:hideMark/>
          </w:tcPr>
          <w:p w14:paraId="180CCD33" w14:textId="77777777" w:rsidR="00FA5B52" w:rsidRPr="008C76D1" w:rsidRDefault="00FA5B52" w:rsidP="00FA5B52">
            <w:pPr>
              <w:jc w:val="center"/>
              <w:rPr>
                <w:lang w:val="fr-CM" w:eastAsia="fr-CM"/>
              </w:rPr>
            </w:pPr>
            <w:r w:rsidRPr="008C76D1">
              <w:rPr>
                <w:lang w:val="fr-CM" w:eastAsia="fr-CM"/>
              </w:rPr>
              <w:t>4.2.5</w:t>
            </w:r>
          </w:p>
        </w:tc>
        <w:tc>
          <w:tcPr>
            <w:tcW w:w="5244" w:type="dxa"/>
            <w:shd w:val="clear" w:color="auto" w:fill="auto"/>
            <w:hideMark/>
          </w:tcPr>
          <w:p w14:paraId="3E28E77B" w14:textId="77777777" w:rsidR="00FA5B52" w:rsidRPr="008C76D1" w:rsidRDefault="00FA5B52" w:rsidP="00FA5B52">
            <w:pPr>
              <w:jc w:val="both"/>
              <w:rPr>
                <w:lang w:val="fr-CM" w:eastAsia="fr-CM"/>
              </w:rPr>
            </w:pPr>
            <w:r w:rsidRPr="008C76D1">
              <w:rPr>
                <w:lang w:val="fr-CM" w:eastAsia="fr-CM"/>
              </w:rPr>
              <w:t>Fenêtre à un vantail ouvrant avec imposte en aluminium-vitré de dimension 70cmx 245cm</w:t>
            </w:r>
          </w:p>
          <w:p w14:paraId="42453E3D"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à un vantail ouvrant avec imposte en aluminium-vitré de dimension 70cmx 245cm y</w:t>
            </w:r>
            <w:r w:rsidRPr="008C76D1">
              <w:rPr>
                <w:sz w:val="22"/>
                <w:szCs w:val="22"/>
              </w:rPr>
              <w:t xml:space="preserve"> compris toutes sujétions.</w:t>
            </w:r>
          </w:p>
          <w:p w14:paraId="75717ADB"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1D83157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8DABA36" w14:textId="77777777" w:rsidR="00FA5B52" w:rsidRPr="008C76D1" w:rsidRDefault="00FA5B52" w:rsidP="00FA5B52">
            <w:pPr>
              <w:jc w:val="center"/>
              <w:rPr>
                <w:lang w:val="fr-CM" w:eastAsia="fr-CM"/>
              </w:rPr>
            </w:pPr>
          </w:p>
        </w:tc>
      </w:tr>
      <w:tr w:rsidR="008C76D1" w:rsidRPr="008C76D1" w14:paraId="7A060416" w14:textId="77777777" w:rsidTr="00CF3A17">
        <w:trPr>
          <w:trHeight w:val="302"/>
          <w:jc w:val="center"/>
        </w:trPr>
        <w:tc>
          <w:tcPr>
            <w:tcW w:w="1135" w:type="dxa"/>
            <w:shd w:val="clear" w:color="auto" w:fill="auto"/>
            <w:vAlign w:val="center"/>
            <w:hideMark/>
          </w:tcPr>
          <w:p w14:paraId="05766FAF" w14:textId="77777777" w:rsidR="00FA5B52" w:rsidRPr="008C76D1" w:rsidRDefault="00FA5B52" w:rsidP="00FA5B52">
            <w:pPr>
              <w:jc w:val="center"/>
              <w:rPr>
                <w:lang w:val="fr-CM" w:eastAsia="fr-CM"/>
              </w:rPr>
            </w:pPr>
            <w:r w:rsidRPr="008C76D1">
              <w:rPr>
                <w:lang w:val="fr-CM" w:eastAsia="fr-CM"/>
              </w:rPr>
              <w:t>4.2.6</w:t>
            </w:r>
          </w:p>
        </w:tc>
        <w:tc>
          <w:tcPr>
            <w:tcW w:w="5244" w:type="dxa"/>
            <w:shd w:val="clear" w:color="auto" w:fill="auto"/>
            <w:vAlign w:val="center"/>
            <w:hideMark/>
          </w:tcPr>
          <w:p w14:paraId="2BA7466C" w14:textId="77777777" w:rsidR="00FA5B52" w:rsidRPr="008C76D1" w:rsidRDefault="00FA5B52" w:rsidP="00FA5B52">
            <w:pPr>
              <w:jc w:val="both"/>
              <w:rPr>
                <w:lang w:val="fr-CM" w:eastAsia="fr-CM"/>
              </w:rPr>
            </w:pPr>
            <w:r w:rsidRPr="008C76D1">
              <w:rPr>
                <w:lang w:val="fr-CM" w:eastAsia="fr-CM"/>
              </w:rPr>
              <w:t>Mur rideaux y compris toutes sujétions</w:t>
            </w:r>
          </w:p>
          <w:p w14:paraId="4B455967"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rémunère au mètre carré, la</w:t>
            </w:r>
            <w:r w:rsidRPr="008C76D1">
              <w:rPr>
                <w:sz w:val="22"/>
                <w:szCs w:val="22"/>
                <w:lang w:val="fr-CM" w:eastAsia="fr-CM"/>
              </w:rPr>
              <w:t xml:space="preserve"> pose d’un mur rideaux</w:t>
            </w:r>
            <w:r w:rsidRPr="008C76D1">
              <w:rPr>
                <w:sz w:val="22"/>
                <w:szCs w:val="22"/>
              </w:rPr>
              <w:t xml:space="preserve">, suivant le modèle approuvé </w:t>
            </w:r>
            <w:r w:rsidRPr="008C76D1">
              <w:rPr>
                <w:sz w:val="22"/>
                <w:szCs w:val="22"/>
                <w:lang w:val="fr-CM" w:eastAsia="fr-CM"/>
              </w:rPr>
              <w:t>y compris toutes sujétions</w:t>
            </w:r>
          </w:p>
          <w:p w14:paraId="3E8398CA"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59894517"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022C56AE" w14:textId="77777777" w:rsidR="00FA5B52" w:rsidRPr="008C76D1" w:rsidRDefault="00FA5B52" w:rsidP="00FA5B52">
            <w:pPr>
              <w:jc w:val="center"/>
              <w:rPr>
                <w:lang w:val="fr-CM" w:eastAsia="fr-CM"/>
              </w:rPr>
            </w:pPr>
          </w:p>
        </w:tc>
      </w:tr>
      <w:tr w:rsidR="008C76D1" w:rsidRPr="008C76D1" w14:paraId="70B26188" w14:textId="77777777" w:rsidTr="00CF3A17">
        <w:trPr>
          <w:trHeight w:val="590"/>
          <w:jc w:val="center"/>
        </w:trPr>
        <w:tc>
          <w:tcPr>
            <w:tcW w:w="1135" w:type="dxa"/>
            <w:shd w:val="clear" w:color="auto" w:fill="auto"/>
            <w:vAlign w:val="center"/>
            <w:hideMark/>
          </w:tcPr>
          <w:p w14:paraId="53D7A6A5" w14:textId="77777777" w:rsidR="00FA5B52" w:rsidRPr="008C76D1" w:rsidRDefault="00FA5B52" w:rsidP="00FA5B52">
            <w:pPr>
              <w:jc w:val="center"/>
              <w:rPr>
                <w:lang w:val="fr-CM" w:eastAsia="fr-CM"/>
              </w:rPr>
            </w:pPr>
            <w:r w:rsidRPr="008C76D1">
              <w:rPr>
                <w:lang w:val="fr-CM" w:eastAsia="fr-CM"/>
              </w:rPr>
              <w:t>4.2.7</w:t>
            </w:r>
          </w:p>
        </w:tc>
        <w:tc>
          <w:tcPr>
            <w:tcW w:w="5244" w:type="dxa"/>
            <w:shd w:val="clear" w:color="auto" w:fill="auto"/>
            <w:hideMark/>
          </w:tcPr>
          <w:p w14:paraId="1320F304" w14:textId="77777777" w:rsidR="00FA5B52" w:rsidRPr="008C76D1" w:rsidRDefault="00FA5B52" w:rsidP="00FA5B52">
            <w:pPr>
              <w:jc w:val="both"/>
              <w:rPr>
                <w:lang w:val="fr-CM" w:eastAsia="fr-CM"/>
              </w:rPr>
            </w:pPr>
            <w:r w:rsidRPr="008C76D1">
              <w:rPr>
                <w:lang w:val="fr-CM" w:eastAsia="fr-CM"/>
              </w:rPr>
              <w:t>Écriture "ISABEE" sur façade y compris toutes sujétions</w:t>
            </w:r>
          </w:p>
          <w:p w14:paraId="7217A995" w14:textId="77777777" w:rsidR="00FA5B52" w:rsidRPr="008C76D1" w:rsidRDefault="00FA5B52" w:rsidP="00FA5B52">
            <w:pPr>
              <w:jc w:val="both"/>
              <w:rPr>
                <w:sz w:val="22"/>
                <w:szCs w:val="22"/>
              </w:rPr>
            </w:pPr>
            <w:r w:rsidRPr="008C76D1">
              <w:rPr>
                <w:sz w:val="22"/>
                <w:szCs w:val="22"/>
              </w:rPr>
              <w:t>Ce prix rémunère à l’unité l’écriture «</w:t>
            </w:r>
            <w:r w:rsidRPr="008C76D1">
              <w:rPr>
                <w:sz w:val="22"/>
                <w:szCs w:val="22"/>
                <w:lang w:val="fr-CM" w:eastAsia="fr-CM"/>
              </w:rPr>
              <w:t xml:space="preserve"> ISABEE » sur façade y</w:t>
            </w:r>
            <w:r w:rsidRPr="008C76D1">
              <w:rPr>
                <w:sz w:val="22"/>
                <w:szCs w:val="22"/>
              </w:rPr>
              <w:t xml:space="preserve"> compris toutes sujétions.</w:t>
            </w:r>
          </w:p>
          <w:p w14:paraId="10D19DC3"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549DF33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A8879B8" w14:textId="77777777" w:rsidR="00FA5B52" w:rsidRPr="008C76D1" w:rsidRDefault="00FA5B52" w:rsidP="00FA5B52">
            <w:pPr>
              <w:jc w:val="center"/>
              <w:rPr>
                <w:lang w:val="fr-CM" w:eastAsia="fr-CM"/>
              </w:rPr>
            </w:pPr>
          </w:p>
        </w:tc>
      </w:tr>
      <w:tr w:rsidR="008C76D1" w:rsidRPr="008C76D1" w14:paraId="169E3B9E" w14:textId="77777777" w:rsidTr="00CF3A17">
        <w:trPr>
          <w:trHeight w:val="302"/>
          <w:jc w:val="center"/>
        </w:trPr>
        <w:tc>
          <w:tcPr>
            <w:tcW w:w="1135" w:type="dxa"/>
            <w:shd w:val="clear" w:color="000000" w:fill="FFFF00"/>
            <w:vAlign w:val="center"/>
            <w:hideMark/>
          </w:tcPr>
          <w:p w14:paraId="06548882" w14:textId="77777777" w:rsidR="00FA5B52" w:rsidRPr="008C76D1" w:rsidRDefault="00FA5B52" w:rsidP="00FA5B52">
            <w:pPr>
              <w:jc w:val="center"/>
              <w:rPr>
                <w:b/>
                <w:bCs/>
                <w:i/>
                <w:iCs/>
                <w:lang w:val="fr-CM" w:eastAsia="fr-CM"/>
              </w:rPr>
            </w:pPr>
            <w:r w:rsidRPr="008C76D1">
              <w:rPr>
                <w:b/>
                <w:bCs/>
                <w:i/>
                <w:iCs/>
                <w:lang w:val="fr-CM" w:eastAsia="fr-CM"/>
              </w:rPr>
              <w:t>4.3</w:t>
            </w:r>
          </w:p>
        </w:tc>
        <w:tc>
          <w:tcPr>
            <w:tcW w:w="9355" w:type="dxa"/>
            <w:gridSpan w:val="7"/>
            <w:shd w:val="clear" w:color="000000" w:fill="FFFF00"/>
            <w:vAlign w:val="center"/>
            <w:hideMark/>
          </w:tcPr>
          <w:p w14:paraId="74059E7E" w14:textId="77777777" w:rsidR="00FA5B52" w:rsidRPr="008C76D1" w:rsidRDefault="00FA5B52" w:rsidP="00FA5B52">
            <w:pPr>
              <w:jc w:val="center"/>
              <w:rPr>
                <w:lang w:val="fr-CM" w:eastAsia="fr-CM"/>
              </w:rPr>
            </w:pPr>
            <w:r w:rsidRPr="008C76D1">
              <w:rPr>
                <w:b/>
                <w:bCs/>
                <w:i/>
                <w:iCs/>
                <w:lang w:val="fr-CM" w:eastAsia="fr-CM"/>
              </w:rPr>
              <w:t>BATIMENT BLOC PEDAGOGIQUE</w:t>
            </w:r>
          </w:p>
        </w:tc>
      </w:tr>
      <w:tr w:rsidR="008C76D1" w:rsidRPr="008C76D1" w14:paraId="36EB15CF" w14:textId="77777777" w:rsidTr="00395054">
        <w:trPr>
          <w:trHeight w:val="273"/>
          <w:jc w:val="center"/>
        </w:trPr>
        <w:tc>
          <w:tcPr>
            <w:tcW w:w="1135" w:type="dxa"/>
            <w:shd w:val="clear" w:color="auto" w:fill="auto"/>
            <w:vAlign w:val="center"/>
            <w:hideMark/>
          </w:tcPr>
          <w:p w14:paraId="4F61C8FB" w14:textId="77777777" w:rsidR="00FA5B52" w:rsidRPr="008C76D1" w:rsidRDefault="00FA5B52" w:rsidP="00FA5B52">
            <w:pPr>
              <w:jc w:val="center"/>
              <w:rPr>
                <w:b/>
                <w:bCs/>
                <w:i/>
                <w:iCs/>
                <w:lang w:val="fr-CM" w:eastAsia="fr-CM"/>
              </w:rPr>
            </w:pPr>
            <w:r w:rsidRPr="008C76D1">
              <w:rPr>
                <w:b/>
                <w:bCs/>
                <w:i/>
                <w:iCs/>
                <w:lang w:val="fr-CM" w:eastAsia="fr-CM"/>
              </w:rPr>
              <w:t>4.3.0</w:t>
            </w:r>
          </w:p>
        </w:tc>
        <w:tc>
          <w:tcPr>
            <w:tcW w:w="9355" w:type="dxa"/>
            <w:gridSpan w:val="7"/>
            <w:shd w:val="clear" w:color="auto" w:fill="auto"/>
            <w:vAlign w:val="center"/>
            <w:hideMark/>
          </w:tcPr>
          <w:p w14:paraId="756821F1" w14:textId="77777777" w:rsidR="00FA5B52" w:rsidRPr="008C76D1" w:rsidRDefault="00FA5B52" w:rsidP="00FA5B52">
            <w:pPr>
              <w:jc w:val="center"/>
              <w:rPr>
                <w:lang w:val="fr-CM" w:eastAsia="fr-CM"/>
              </w:rPr>
            </w:pPr>
            <w:r w:rsidRPr="008C76D1">
              <w:rPr>
                <w:lang w:val="fr-CM" w:eastAsia="fr-CM"/>
              </w:rPr>
              <w:t>Fourniture et pose des portes en bois massif traité du pays</w:t>
            </w:r>
          </w:p>
        </w:tc>
      </w:tr>
      <w:tr w:rsidR="008C76D1" w:rsidRPr="008C76D1" w14:paraId="53051977" w14:textId="77777777" w:rsidTr="00CF3A17">
        <w:trPr>
          <w:trHeight w:val="302"/>
          <w:jc w:val="center"/>
        </w:trPr>
        <w:tc>
          <w:tcPr>
            <w:tcW w:w="1135" w:type="dxa"/>
            <w:shd w:val="clear" w:color="auto" w:fill="auto"/>
            <w:vAlign w:val="center"/>
            <w:hideMark/>
          </w:tcPr>
          <w:p w14:paraId="73B07865" w14:textId="77777777" w:rsidR="00FA5B52" w:rsidRPr="008C76D1" w:rsidRDefault="00FA5B52" w:rsidP="00FA5B52">
            <w:pPr>
              <w:jc w:val="center"/>
              <w:rPr>
                <w:lang w:val="fr-CM" w:eastAsia="fr-CM"/>
              </w:rPr>
            </w:pPr>
            <w:r w:rsidRPr="008C76D1">
              <w:rPr>
                <w:lang w:val="fr-CM" w:eastAsia="fr-CM"/>
              </w:rPr>
              <w:t>4.3.1</w:t>
            </w:r>
          </w:p>
        </w:tc>
        <w:tc>
          <w:tcPr>
            <w:tcW w:w="5244" w:type="dxa"/>
            <w:shd w:val="clear" w:color="auto" w:fill="auto"/>
            <w:vAlign w:val="center"/>
            <w:hideMark/>
          </w:tcPr>
          <w:p w14:paraId="54079E7F" w14:textId="77777777" w:rsidR="00FA5B52" w:rsidRPr="008C76D1" w:rsidRDefault="00FA5B52" w:rsidP="00FA5B52">
            <w:pPr>
              <w:jc w:val="both"/>
              <w:rPr>
                <w:lang w:val="fr-CM" w:eastAsia="fr-CM"/>
              </w:rPr>
            </w:pPr>
            <w:r w:rsidRPr="008C76D1">
              <w:rPr>
                <w:lang w:val="fr-CM" w:eastAsia="fr-CM"/>
              </w:rPr>
              <w:t>Portes intérieures bois massif de Dim 130x220</w:t>
            </w:r>
          </w:p>
          <w:p w14:paraId="435845E1"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130x220 y</w:t>
            </w:r>
            <w:r w:rsidRPr="008C76D1">
              <w:rPr>
                <w:sz w:val="22"/>
                <w:szCs w:val="22"/>
              </w:rPr>
              <w:t xml:space="preserve"> compris toutes sujétions.</w:t>
            </w:r>
          </w:p>
          <w:p w14:paraId="2C7D971D"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691B0D3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DD72DCE" w14:textId="77777777" w:rsidR="00FA5B52" w:rsidRPr="008C76D1" w:rsidRDefault="00FA5B52" w:rsidP="00FA5B52">
            <w:pPr>
              <w:jc w:val="center"/>
              <w:rPr>
                <w:lang w:val="fr-CM" w:eastAsia="fr-CM"/>
              </w:rPr>
            </w:pPr>
          </w:p>
        </w:tc>
      </w:tr>
      <w:tr w:rsidR="008C76D1" w:rsidRPr="008C76D1" w14:paraId="31F3AD7E" w14:textId="77777777" w:rsidTr="00CF3A17">
        <w:trPr>
          <w:trHeight w:val="302"/>
          <w:jc w:val="center"/>
        </w:trPr>
        <w:tc>
          <w:tcPr>
            <w:tcW w:w="1135" w:type="dxa"/>
            <w:shd w:val="clear" w:color="auto" w:fill="auto"/>
            <w:vAlign w:val="center"/>
            <w:hideMark/>
          </w:tcPr>
          <w:p w14:paraId="05AEDE13" w14:textId="77777777" w:rsidR="00FA5B52" w:rsidRPr="008C76D1" w:rsidRDefault="00FA5B52" w:rsidP="00FA5B52">
            <w:pPr>
              <w:jc w:val="center"/>
              <w:rPr>
                <w:lang w:val="fr-CM" w:eastAsia="fr-CM"/>
              </w:rPr>
            </w:pPr>
            <w:r w:rsidRPr="008C76D1">
              <w:rPr>
                <w:lang w:val="fr-CM" w:eastAsia="fr-CM"/>
              </w:rPr>
              <w:t>4.3.2</w:t>
            </w:r>
          </w:p>
        </w:tc>
        <w:tc>
          <w:tcPr>
            <w:tcW w:w="5244" w:type="dxa"/>
            <w:shd w:val="clear" w:color="auto" w:fill="auto"/>
            <w:vAlign w:val="center"/>
            <w:hideMark/>
          </w:tcPr>
          <w:p w14:paraId="208A2B56" w14:textId="77777777" w:rsidR="00FA5B52" w:rsidRPr="008C76D1" w:rsidRDefault="00FA5B52" w:rsidP="00FA5B52">
            <w:pPr>
              <w:jc w:val="both"/>
              <w:rPr>
                <w:lang w:val="fr-CM" w:eastAsia="fr-CM"/>
              </w:rPr>
            </w:pPr>
            <w:r w:rsidRPr="008C76D1">
              <w:rPr>
                <w:lang w:val="fr-CM" w:eastAsia="fr-CM"/>
              </w:rPr>
              <w:t>Portes intérieures bois massif de Dim 90x220</w:t>
            </w:r>
          </w:p>
          <w:p w14:paraId="6FAD5110"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90x220 y</w:t>
            </w:r>
            <w:r w:rsidRPr="008C76D1">
              <w:rPr>
                <w:sz w:val="22"/>
                <w:szCs w:val="22"/>
              </w:rPr>
              <w:t xml:space="preserve"> compris toutes sujétions.</w:t>
            </w:r>
          </w:p>
          <w:p w14:paraId="670BD64F"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4C298C8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1004212" w14:textId="77777777" w:rsidR="00FA5B52" w:rsidRPr="008C76D1" w:rsidRDefault="00FA5B52" w:rsidP="00FA5B52">
            <w:pPr>
              <w:jc w:val="center"/>
              <w:rPr>
                <w:lang w:val="fr-CM" w:eastAsia="fr-CM"/>
              </w:rPr>
            </w:pPr>
          </w:p>
        </w:tc>
      </w:tr>
      <w:tr w:rsidR="008C76D1" w:rsidRPr="008C76D1" w14:paraId="5BF05C3F" w14:textId="77777777" w:rsidTr="00CF3A17">
        <w:trPr>
          <w:trHeight w:val="302"/>
          <w:jc w:val="center"/>
        </w:trPr>
        <w:tc>
          <w:tcPr>
            <w:tcW w:w="1135" w:type="dxa"/>
            <w:shd w:val="clear" w:color="auto" w:fill="auto"/>
            <w:vAlign w:val="center"/>
            <w:hideMark/>
          </w:tcPr>
          <w:p w14:paraId="6C538579" w14:textId="77777777" w:rsidR="00FA5B52" w:rsidRPr="008C76D1" w:rsidRDefault="00FA5B52" w:rsidP="00FA5B52">
            <w:pPr>
              <w:jc w:val="center"/>
              <w:rPr>
                <w:lang w:val="fr-CM" w:eastAsia="fr-CM"/>
              </w:rPr>
            </w:pPr>
            <w:r w:rsidRPr="008C76D1">
              <w:rPr>
                <w:lang w:val="fr-CM" w:eastAsia="fr-CM"/>
              </w:rPr>
              <w:t>4.3.3</w:t>
            </w:r>
          </w:p>
        </w:tc>
        <w:tc>
          <w:tcPr>
            <w:tcW w:w="5244" w:type="dxa"/>
            <w:shd w:val="clear" w:color="auto" w:fill="auto"/>
            <w:vAlign w:val="center"/>
            <w:hideMark/>
          </w:tcPr>
          <w:p w14:paraId="5B3476D4" w14:textId="77777777" w:rsidR="00FA5B52" w:rsidRPr="008C76D1" w:rsidRDefault="00FA5B52" w:rsidP="00FA5B52">
            <w:pPr>
              <w:jc w:val="both"/>
              <w:rPr>
                <w:lang w:val="fr-CM" w:eastAsia="fr-CM"/>
              </w:rPr>
            </w:pPr>
            <w:r w:rsidRPr="008C76D1">
              <w:rPr>
                <w:lang w:val="fr-CM" w:eastAsia="fr-CM"/>
              </w:rPr>
              <w:t>Portes intérieures bois massif de Dim 80x220</w:t>
            </w:r>
          </w:p>
          <w:p w14:paraId="06BF973C"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80x220 y</w:t>
            </w:r>
            <w:r w:rsidRPr="008C76D1">
              <w:rPr>
                <w:sz w:val="22"/>
                <w:szCs w:val="22"/>
              </w:rPr>
              <w:t xml:space="preserve"> compris toutes sujétions.</w:t>
            </w:r>
          </w:p>
          <w:p w14:paraId="7F1981B4"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1091DD5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6E50B53" w14:textId="77777777" w:rsidR="00FA5B52" w:rsidRPr="008C76D1" w:rsidRDefault="00FA5B52" w:rsidP="00FA5B52">
            <w:pPr>
              <w:jc w:val="center"/>
              <w:rPr>
                <w:lang w:val="fr-CM" w:eastAsia="fr-CM"/>
              </w:rPr>
            </w:pPr>
          </w:p>
        </w:tc>
      </w:tr>
      <w:tr w:rsidR="008C76D1" w:rsidRPr="008C76D1" w14:paraId="12EC055A" w14:textId="77777777" w:rsidTr="00CF3A17">
        <w:trPr>
          <w:trHeight w:val="302"/>
          <w:jc w:val="center"/>
        </w:trPr>
        <w:tc>
          <w:tcPr>
            <w:tcW w:w="1135" w:type="dxa"/>
            <w:shd w:val="clear" w:color="auto" w:fill="auto"/>
            <w:vAlign w:val="center"/>
            <w:hideMark/>
          </w:tcPr>
          <w:p w14:paraId="2F0FC8B6" w14:textId="77777777" w:rsidR="00FA5B52" w:rsidRPr="008C76D1" w:rsidRDefault="00FA5B52" w:rsidP="00FA5B52">
            <w:pPr>
              <w:jc w:val="center"/>
              <w:rPr>
                <w:lang w:val="fr-CM" w:eastAsia="fr-CM"/>
              </w:rPr>
            </w:pPr>
            <w:r w:rsidRPr="008C76D1">
              <w:rPr>
                <w:lang w:val="fr-CM" w:eastAsia="fr-CM"/>
              </w:rPr>
              <w:t>4.3.4</w:t>
            </w:r>
          </w:p>
        </w:tc>
        <w:tc>
          <w:tcPr>
            <w:tcW w:w="5244" w:type="dxa"/>
            <w:shd w:val="clear" w:color="auto" w:fill="auto"/>
            <w:vAlign w:val="center"/>
            <w:hideMark/>
          </w:tcPr>
          <w:p w14:paraId="0B93B035" w14:textId="77777777" w:rsidR="00FA5B52" w:rsidRPr="008C76D1" w:rsidRDefault="00FA5B52" w:rsidP="00FA5B52">
            <w:pPr>
              <w:jc w:val="both"/>
              <w:rPr>
                <w:lang w:val="fr-CM" w:eastAsia="fr-CM"/>
              </w:rPr>
            </w:pPr>
            <w:r w:rsidRPr="008C76D1">
              <w:rPr>
                <w:lang w:val="fr-CM" w:eastAsia="fr-CM"/>
              </w:rPr>
              <w:t>Portes intérieures bois massif de Dim 70x220</w:t>
            </w:r>
          </w:p>
          <w:p w14:paraId="3BDB9CAC"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intérieures bois massif de Dim 70x220 y</w:t>
            </w:r>
            <w:r w:rsidRPr="008C76D1">
              <w:rPr>
                <w:sz w:val="22"/>
                <w:szCs w:val="22"/>
              </w:rPr>
              <w:t xml:space="preserve"> compris toutes sujétions.</w:t>
            </w:r>
          </w:p>
          <w:p w14:paraId="73164DE5"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39B73B1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56370D2" w14:textId="77777777" w:rsidR="00FA5B52" w:rsidRPr="008C76D1" w:rsidRDefault="00FA5B52" w:rsidP="00FA5B52">
            <w:pPr>
              <w:jc w:val="center"/>
              <w:rPr>
                <w:lang w:val="fr-CM" w:eastAsia="fr-CM"/>
              </w:rPr>
            </w:pPr>
          </w:p>
        </w:tc>
      </w:tr>
      <w:tr w:rsidR="008C76D1" w:rsidRPr="008C76D1" w14:paraId="0DA36897" w14:textId="77777777" w:rsidTr="00CF3A17">
        <w:trPr>
          <w:trHeight w:val="302"/>
          <w:jc w:val="center"/>
        </w:trPr>
        <w:tc>
          <w:tcPr>
            <w:tcW w:w="1135" w:type="dxa"/>
            <w:shd w:val="clear" w:color="auto" w:fill="auto"/>
            <w:vAlign w:val="center"/>
            <w:hideMark/>
          </w:tcPr>
          <w:p w14:paraId="0396181A" w14:textId="77777777" w:rsidR="00FA5B52" w:rsidRPr="008C76D1" w:rsidRDefault="00FA5B52" w:rsidP="00FA5B52">
            <w:pPr>
              <w:jc w:val="center"/>
              <w:rPr>
                <w:lang w:val="fr-CM" w:eastAsia="fr-CM"/>
              </w:rPr>
            </w:pPr>
            <w:r w:rsidRPr="008C76D1">
              <w:rPr>
                <w:lang w:val="fr-CM" w:eastAsia="fr-CM"/>
              </w:rPr>
              <w:t>4.3.5</w:t>
            </w:r>
          </w:p>
        </w:tc>
        <w:tc>
          <w:tcPr>
            <w:tcW w:w="5244" w:type="dxa"/>
            <w:shd w:val="clear" w:color="auto" w:fill="auto"/>
            <w:vAlign w:val="center"/>
            <w:hideMark/>
          </w:tcPr>
          <w:p w14:paraId="30275F15" w14:textId="77777777" w:rsidR="00FA5B52" w:rsidRPr="008C76D1" w:rsidRDefault="00FA5B52" w:rsidP="00FA5B52">
            <w:pPr>
              <w:jc w:val="both"/>
              <w:rPr>
                <w:lang w:val="fr-CM" w:eastAsia="fr-CM"/>
              </w:rPr>
            </w:pPr>
            <w:r w:rsidRPr="008C76D1">
              <w:rPr>
                <w:lang w:val="fr-CM" w:eastAsia="fr-CM"/>
              </w:rPr>
              <w:t>Portes pliantes en bois de Dim 60x220</w:t>
            </w:r>
          </w:p>
          <w:p w14:paraId="717786F6"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portes pliantes en bois de Dim 60x220 y</w:t>
            </w:r>
            <w:r w:rsidRPr="008C76D1">
              <w:rPr>
                <w:sz w:val="22"/>
                <w:szCs w:val="22"/>
              </w:rPr>
              <w:t xml:space="preserve"> compris toutes </w:t>
            </w:r>
            <w:r w:rsidRPr="008C76D1">
              <w:rPr>
                <w:sz w:val="22"/>
                <w:szCs w:val="22"/>
              </w:rPr>
              <w:lastRenderedPageBreak/>
              <w:t>sujétions.</w:t>
            </w:r>
          </w:p>
          <w:p w14:paraId="11817F82" w14:textId="77777777"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300566AF"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5A4113DA" w14:textId="77777777" w:rsidR="00FA5B52" w:rsidRPr="008C76D1" w:rsidRDefault="00FA5B52" w:rsidP="00FA5B52">
            <w:pPr>
              <w:jc w:val="center"/>
              <w:rPr>
                <w:lang w:val="fr-CM" w:eastAsia="fr-CM"/>
              </w:rPr>
            </w:pPr>
          </w:p>
        </w:tc>
      </w:tr>
      <w:tr w:rsidR="008C76D1" w:rsidRPr="008C76D1" w14:paraId="5F5DBEAE" w14:textId="77777777" w:rsidTr="00CF3A17">
        <w:trPr>
          <w:trHeight w:val="590"/>
          <w:jc w:val="center"/>
        </w:trPr>
        <w:tc>
          <w:tcPr>
            <w:tcW w:w="1135" w:type="dxa"/>
            <w:shd w:val="clear" w:color="auto" w:fill="auto"/>
            <w:vAlign w:val="center"/>
            <w:hideMark/>
          </w:tcPr>
          <w:p w14:paraId="50F02CE4" w14:textId="77777777" w:rsidR="00FA5B52" w:rsidRPr="008C76D1" w:rsidRDefault="00FA5B52" w:rsidP="00FA5B52">
            <w:pPr>
              <w:jc w:val="center"/>
              <w:rPr>
                <w:lang w:val="fr-CM" w:eastAsia="fr-CM"/>
              </w:rPr>
            </w:pPr>
            <w:r w:rsidRPr="008C76D1">
              <w:rPr>
                <w:lang w:val="fr-CM" w:eastAsia="fr-CM"/>
              </w:rPr>
              <w:t>4.3.6</w:t>
            </w:r>
          </w:p>
        </w:tc>
        <w:tc>
          <w:tcPr>
            <w:tcW w:w="5244" w:type="dxa"/>
            <w:shd w:val="clear" w:color="auto" w:fill="auto"/>
            <w:hideMark/>
          </w:tcPr>
          <w:p w14:paraId="28F6FDF9" w14:textId="77777777" w:rsidR="00FA5B52" w:rsidRPr="008C76D1" w:rsidRDefault="00FA5B52" w:rsidP="00FA5B52">
            <w:pPr>
              <w:jc w:val="both"/>
              <w:rPr>
                <w:lang w:val="fr-CM" w:eastAsia="fr-CM"/>
              </w:rPr>
            </w:pPr>
            <w:r w:rsidRPr="008C76D1">
              <w:rPr>
                <w:lang w:val="fr-CM" w:eastAsia="fr-CM"/>
              </w:rPr>
              <w:t>Fourniture et pose des plafonds en panneaux de 4mm traité du pays</w:t>
            </w:r>
          </w:p>
          <w:p w14:paraId="2679F673"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rémunère au mètre carré, la fourniture et</w:t>
            </w:r>
            <w:r w:rsidRPr="008C76D1">
              <w:rPr>
                <w:sz w:val="22"/>
                <w:szCs w:val="22"/>
                <w:lang w:val="fr-CM" w:eastAsia="fr-CM"/>
              </w:rPr>
              <w:t xml:space="preserve"> pose des plafonds en panneaux de 4mm traité du pays</w:t>
            </w:r>
            <w:r w:rsidRPr="008C76D1">
              <w:rPr>
                <w:sz w:val="22"/>
                <w:szCs w:val="22"/>
              </w:rPr>
              <w:t xml:space="preserve">, suivant le modèle approuvé </w:t>
            </w:r>
            <w:r w:rsidRPr="008C76D1">
              <w:rPr>
                <w:sz w:val="22"/>
                <w:szCs w:val="22"/>
                <w:lang w:val="fr-CM" w:eastAsia="fr-CM"/>
              </w:rPr>
              <w:t>y compris toutes sujétions</w:t>
            </w:r>
          </w:p>
          <w:p w14:paraId="2FF06E13"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35BB8FA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77825E04" w14:textId="77777777" w:rsidR="00FA5B52" w:rsidRPr="008C76D1" w:rsidRDefault="00FA5B52" w:rsidP="00FA5B52">
            <w:pPr>
              <w:jc w:val="center"/>
              <w:rPr>
                <w:lang w:val="fr-CM" w:eastAsia="fr-CM"/>
              </w:rPr>
            </w:pPr>
          </w:p>
        </w:tc>
      </w:tr>
      <w:tr w:rsidR="008C76D1" w:rsidRPr="008C76D1" w14:paraId="7D26565D" w14:textId="77777777" w:rsidTr="00CF3A17">
        <w:trPr>
          <w:trHeight w:val="590"/>
          <w:jc w:val="center"/>
        </w:trPr>
        <w:tc>
          <w:tcPr>
            <w:tcW w:w="1135" w:type="dxa"/>
            <w:shd w:val="clear" w:color="auto" w:fill="auto"/>
            <w:vAlign w:val="center"/>
            <w:hideMark/>
          </w:tcPr>
          <w:p w14:paraId="2A690389" w14:textId="77777777" w:rsidR="00FA5B52" w:rsidRPr="008C76D1" w:rsidRDefault="00FA5B52" w:rsidP="00FA5B52">
            <w:pPr>
              <w:jc w:val="center"/>
              <w:rPr>
                <w:lang w:val="fr-CM" w:eastAsia="fr-CM"/>
              </w:rPr>
            </w:pPr>
            <w:r w:rsidRPr="008C76D1">
              <w:rPr>
                <w:lang w:val="fr-CM" w:eastAsia="fr-CM"/>
              </w:rPr>
              <w:t>4.3.7</w:t>
            </w:r>
          </w:p>
        </w:tc>
        <w:tc>
          <w:tcPr>
            <w:tcW w:w="5244" w:type="dxa"/>
            <w:shd w:val="clear" w:color="auto" w:fill="auto"/>
            <w:hideMark/>
          </w:tcPr>
          <w:p w14:paraId="19B96EF2" w14:textId="77777777" w:rsidR="00FA5B52" w:rsidRPr="008C76D1" w:rsidRDefault="00FA5B52" w:rsidP="00FA5B52">
            <w:pPr>
              <w:jc w:val="both"/>
              <w:rPr>
                <w:lang w:val="fr-CM" w:eastAsia="fr-CM"/>
              </w:rPr>
            </w:pPr>
            <w:r w:rsidRPr="008C76D1">
              <w:rPr>
                <w:lang w:val="fr-CM" w:eastAsia="fr-CM"/>
              </w:rPr>
              <w:t>Faux plafond en panneaux de 4mm traité du pays pour l'étage</w:t>
            </w:r>
          </w:p>
          <w:p w14:paraId="79E1FB06"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rémunère au mètre carré, la fourniture et</w:t>
            </w:r>
            <w:r w:rsidRPr="008C76D1">
              <w:rPr>
                <w:sz w:val="22"/>
                <w:szCs w:val="22"/>
                <w:lang w:val="fr-CM" w:eastAsia="fr-CM"/>
              </w:rPr>
              <w:t xml:space="preserve"> pose du Faux plafond en panneaux de 4mm traité du pays pour l'étage</w:t>
            </w:r>
            <w:r w:rsidRPr="008C76D1">
              <w:rPr>
                <w:sz w:val="22"/>
                <w:szCs w:val="22"/>
              </w:rPr>
              <w:t xml:space="preserve">, suivant le modèle approuvé </w:t>
            </w:r>
            <w:r w:rsidRPr="008C76D1">
              <w:rPr>
                <w:sz w:val="22"/>
                <w:szCs w:val="22"/>
                <w:lang w:val="fr-CM" w:eastAsia="fr-CM"/>
              </w:rPr>
              <w:t>y compris toutes sujétions</w:t>
            </w:r>
          </w:p>
          <w:p w14:paraId="6D680F76"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4C260C7D"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ABA0388" w14:textId="77777777" w:rsidR="00FA5B52" w:rsidRPr="008C76D1" w:rsidRDefault="00FA5B52" w:rsidP="00FA5B52">
            <w:pPr>
              <w:jc w:val="center"/>
              <w:rPr>
                <w:lang w:val="fr-CM" w:eastAsia="fr-CM"/>
              </w:rPr>
            </w:pPr>
          </w:p>
        </w:tc>
      </w:tr>
      <w:tr w:rsidR="008C76D1" w:rsidRPr="008C76D1" w14:paraId="10BAC741" w14:textId="77777777" w:rsidTr="00CF3A17">
        <w:trPr>
          <w:trHeight w:val="302"/>
          <w:jc w:val="center"/>
        </w:trPr>
        <w:tc>
          <w:tcPr>
            <w:tcW w:w="1135" w:type="dxa"/>
            <w:shd w:val="clear" w:color="auto" w:fill="auto"/>
            <w:vAlign w:val="center"/>
            <w:hideMark/>
          </w:tcPr>
          <w:p w14:paraId="42CC2572" w14:textId="77777777" w:rsidR="00FA5B52" w:rsidRPr="008C76D1" w:rsidRDefault="00FA5B52" w:rsidP="00FA5B52">
            <w:pPr>
              <w:jc w:val="center"/>
              <w:rPr>
                <w:lang w:val="fr-CM" w:eastAsia="fr-CM"/>
              </w:rPr>
            </w:pPr>
            <w:r w:rsidRPr="008C76D1">
              <w:rPr>
                <w:lang w:val="fr-CM" w:eastAsia="fr-CM"/>
              </w:rPr>
              <w:t>4.3.8</w:t>
            </w:r>
          </w:p>
        </w:tc>
        <w:tc>
          <w:tcPr>
            <w:tcW w:w="5244" w:type="dxa"/>
            <w:shd w:val="clear" w:color="auto" w:fill="auto"/>
            <w:vAlign w:val="center"/>
            <w:hideMark/>
          </w:tcPr>
          <w:p w14:paraId="2CC56367" w14:textId="77777777" w:rsidR="00FA5B52" w:rsidRPr="008C76D1" w:rsidRDefault="00FA5B52" w:rsidP="00FA5B52">
            <w:pPr>
              <w:jc w:val="both"/>
              <w:rPr>
                <w:lang w:val="fr-CM" w:eastAsia="fr-CM"/>
              </w:rPr>
            </w:pPr>
            <w:proofErr w:type="gramStart"/>
            <w:r w:rsidRPr="008C76D1">
              <w:rPr>
                <w:lang w:val="fr-CM" w:eastAsia="fr-CM"/>
              </w:rPr>
              <w:t>Placards pliantes</w:t>
            </w:r>
            <w:proofErr w:type="gramEnd"/>
          </w:p>
          <w:p w14:paraId="2B8329DB"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w:t>
            </w:r>
            <w:r w:rsidRPr="008C76D1">
              <w:rPr>
                <w:sz w:val="22"/>
                <w:szCs w:val="22"/>
              </w:rPr>
              <w:t>rémunère au mètre carré, la fourniture et</w:t>
            </w:r>
            <w:r w:rsidRPr="008C76D1">
              <w:rPr>
                <w:sz w:val="22"/>
                <w:szCs w:val="22"/>
                <w:lang w:val="fr-CM" w:eastAsia="fr-CM"/>
              </w:rPr>
              <w:t xml:space="preserve"> pose des Placards pliantes</w:t>
            </w:r>
            <w:r w:rsidRPr="008C76D1">
              <w:rPr>
                <w:sz w:val="22"/>
                <w:szCs w:val="22"/>
              </w:rPr>
              <w:t xml:space="preserve">, suivant le modèle approuvé </w:t>
            </w:r>
            <w:r w:rsidRPr="008C76D1">
              <w:rPr>
                <w:sz w:val="22"/>
                <w:szCs w:val="22"/>
                <w:lang w:val="fr-CM" w:eastAsia="fr-CM"/>
              </w:rPr>
              <w:t>y compris toutes sujétions</w:t>
            </w:r>
          </w:p>
          <w:p w14:paraId="61E97C51"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55530D63"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hideMark/>
          </w:tcPr>
          <w:p w14:paraId="6E356042" w14:textId="77777777" w:rsidR="00FA5B52" w:rsidRPr="008C76D1" w:rsidRDefault="00FA5B52" w:rsidP="00FA5B52">
            <w:pPr>
              <w:jc w:val="center"/>
              <w:rPr>
                <w:lang w:val="fr-CM" w:eastAsia="fr-CM"/>
              </w:rPr>
            </w:pPr>
          </w:p>
        </w:tc>
      </w:tr>
      <w:tr w:rsidR="008C76D1" w:rsidRPr="008C76D1" w14:paraId="564F2907" w14:textId="77777777" w:rsidTr="00657F6F">
        <w:trPr>
          <w:trHeight w:val="743"/>
          <w:jc w:val="center"/>
        </w:trPr>
        <w:tc>
          <w:tcPr>
            <w:tcW w:w="1135" w:type="dxa"/>
            <w:shd w:val="clear" w:color="auto" w:fill="auto"/>
            <w:vAlign w:val="center"/>
            <w:hideMark/>
          </w:tcPr>
          <w:p w14:paraId="687AC514" w14:textId="77777777" w:rsidR="00FA5B52" w:rsidRPr="008C76D1" w:rsidRDefault="00FA5B52" w:rsidP="00FA5B52">
            <w:pPr>
              <w:jc w:val="center"/>
              <w:rPr>
                <w:lang w:val="fr-CM" w:eastAsia="fr-CM"/>
              </w:rPr>
            </w:pPr>
            <w:r w:rsidRPr="008C76D1">
              <w:rPr>
                <w:lang w:val="fr-CM" w:eastAsia="fr-CM"/>
              </w:rPr>
              <w:t>4.3.9</w:t>
            </w:r>
          </w:p>
        </w:tc>
        <w:tc>
          <w:tcPr>
            <w:tcW w:w="5244" w:type="dxa"/>
            <w:shd w:val="clear" w:color="auto" w:fill="auto"/>
            <w:hideMark/>
          </w:tcPr>
          <w:p w14:paraId="48E78082" w14:textId="77777777" w:rsidR="00FA5B52" w:rsidRPr="008C76D1" w:rsidRDefault="00FA5B52" w:rsidP="00FA5B52">
            <w:pPr>
              <w:jc w:val="both"/>
              <w:rPr>
                <w:lang w:val="fr-CM" w:eastAsia="fr-CM"/>
              </w:rPr>
            </w:pPr>
            <w:r w:rsidRPr="008C76D1">
              <w:rPr>
                <w:lang w:val="fr-CM" w:eastAsia="fr-CM"/>
              </w:rPr>
              <w:t>Fourniture et pose des mains courantes sur balcons et rampe d'escalier d'accès à l'étage</w:t>
            </w:r>
          </w:p>
          <w:p w14:paraId="7439D8CF" w14:textId="77777777" w:rsidR="00FA5B52" w:rsidRPr="008C76D1" w:rsidRDefault="00FA5B52" w:rsidP="00FA5B52">
            <w:pPr>
              <w:jc w:val="both"/>
              <w:rPr>
                <w:sz w:val="22"/>
                <w:szCs w:val="22"/>
              </w:rPr>
            </w:pPr>
            <w:r w:rsidRPr="008C76D1">
              <w:rPr>
                <w:sz w:val="22"/>
                <w:szCs w:val="22"/>
              </w:rPr>
              <w:t xml:space="preserve">Ce prix rémunère, au mètre linéaire la </w:t>
            </w:r>
            <w:r w:rsidRPr="008C76D1">
              <w:rPr>
                <w:sz w:val="22"/>
                <w:szCs w:val="22"/>
                <w:lang w:eastAsia="fr-CM"/>
              </w:rPr>
              <w:t>f</w:t>
            </w:r>
            <w:proofErr w:type="spellStart"/>
            <w:r w:rsidRPr="008C76D1">
              <w:rPr>
                <w:sz w:val="22"/>
                <w:szCs w:val="22"/>
                <w:lang w:val="fr-CM" w:eastAsia="fr-CM"/>
              </w:rPr>
              <w:t>ourniture</w:t>
            </w:r>
            <w:proofErr w:type="spellEnd"/>
            <w:r w:rsidRPr="008C76D1">
              <w:rPr>
                <w:sz w:val="22"/>
                <w:szCs w:val="22"/>
                <w:lang w:val="fr-CM" w:eastAsia="fr-CM"/>
              </w:rPr>
              <w:t xml:space="preserve"> et pose des mains courantes sur balcons et rampe d'escalier d'accès à l'étage </w:t>
            </w:r>
            <w:r w:rsidRPr="008C76D1">
              <w:rPr>
                <w:sz w:val="22"/>
                <w:szCs w:val="22"/>
              </w:rPr>
              <w:t>y compris </w:t>
            </w:r>
            <w:r w:rsidRPr="008C76D1">
              <w:rPr>
                <w:rFonts w:eastAsia="Calibri"/>
                <w:sz w:val="22"/>
                <w:szCs w:val="22"/>
              </w:rPr>
              <w:t>toutes autres sujétions</w:t>
            </w:r>
            <w:r w:rsidRPr="008C76D1">
              <w:rPr>
                <w:sz w:val="22"/>
                <w:szCs w:val="22"/>
              </w:rPr>
              <w:t>.</w:t>
            </w:r>
          </w:p>
          <w:p w14:paraId="6A3F7861" w14:textId="77777777" w:rsidR="00FA5B52" w:rsidRPr="008C76D1" w:rsidRDefault="00FA5B52" w:rsidP="00FA5B52">
            <w:pPr>
              <w:jc w:val="both"/>
              <w:rPr>
                <w:lang w:val="fr-CM" w:eastAsia="fr-CM"/>
              </w:rPr>
            </w:pPr>
            <w:r w:rsidRPr="008C76D1">
              <w:rPr>
                <w:b/>
                <w:sz w:val="22"/>
                <w:szCs w:val="22"/>
              </w:rPr>
              <w:t>Le mètre linéaire à ...........................Francs CFA</w:t>
            </w:r>
          </w:p>
        </w:tc>
        <w:tc>
          <w:tcPr>
            <w:tcW w:w="1351" w:type="dxa"/>
            <w:gridSpan w:val="2"/>
            <w:shd w:val="clear" w:color="auto" w:fill="auto"/>
            <w:vAlign w:val="center"/>
            <w:hideMark/>
          </w:tcPr>
          <w:p w14:paraId="1FFA12C2" w14:textId="77777777" w:rsidR="00FA5B52" w:rsidRPr="008C76D1" w:rsidRDefault="00FA5B52" w:rsidP="00657F6F">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hideMark/>
          </w:tcPr>
          <w:p w14:paraId="57AE5712" w14:textId="77777777" w:rsidR="00FA5B52" w:rsidRPr="008C76D1" w:rsidRDefault="00FA5B52" w:rsidP="00FA5B52">
            <w:pPr>
              <w:jc w:val="center"/>
              <w:rPr>
                <w:lang w:val="fr-CM" w:eastAsia="fr-CM"/>
              </w:rPr>
            </w:pPr>
          </w:p>
        </w:tc>
      </w:tr>
      <w:tr w:rsidR="008C76D1" w:rsidRPr="008C76D1" w14:paraId="25FEACF5" w14:textId="77777777" w:rsidTr="00CF3A17">
        <w:trPr>
          <w:trHeight w:val="651"/>
          <w:jc w:val="center"/>
        </w:trPr>
        <w:tc>
          <w:tcPr>
            <w:tcW w:w="1135" w:type="dxa"/>
            <w:shd w:val="clear" w:color="auto" w:fill="auto"/>
            <w:vAlign w:val="center"/>
            <w:hideMark/>
          </w:tcPr>
          <w:p w14:paraId="35E5C311" w14:textId="77777777" w:rsidR="00FA5B52" w:rsidRPr="008C76D1" w:rsidRDefault="00FA5B52" w:rsidP="00FA5B52">
            <w:pPr>
              <w:jc w:val="center"/>
              <w:rPr>
                <w:b/>
                <w:bCs/>
                <w:lang w:val="fr-CM" w:eastAsia="fr-CM"/>
              </w:rPr>
            </w:pPr>
            <w:r w:rsidRPr="008C76D1">
              <w:rPr>
                <w:b/>
                <w:bCs/>
                <w:lang w:val="fr-CM" w:eastAsia="fr-CM"/>
              </w:rPr>
              <w:t>4.4.0</w:t>
            </w:r>
          </w:p>
        </w:tc>
        <w:tc>
          <w:tcPr>
            <w:tcW w:w="9355" w:type="dxa"/>
            <w:gridSpan w:val="7"/>
            <w:shd w:val="clear" w:color="auto" w:fill="auto"/>
            <w:vAlign w:val="center"/>
            <w:hideMark/>
          </w:tcPr>
          <w:p w14:paraId="4A792EA1" w14:textId="77777777" w:rsidR="00FA5B52" w:rsidRPr="008C76D1" w:rsidRDefault="00FA5B52" w:rsidP="00FA5B52">
            <w:pPr>
              <w:jc w:val="both"/>
              <w:rPr>
                <w:lang w:val="fr-CM" w:eastAsia="fr-CM"/>
              </w:rPr>
            </w:pPr>
            <w:r w:rsidRPr="008C76D1">
              <w:rPr>
                <w:lang w:val="fr-CM" w:eastAsia="fr-CM"/>
              </w:rPr>
              <w:t>Fourniture et pose des baies fenêtres coulissantes en aluminium teintes naturelle / ou effet bois y compris toutes suggestions</w:t>
            </w:r>
          </w:p>
        </w:tc>
      </w:tr>
      <w:tr w:rsidR="008C76D1" w:rsidRPr="008C76D1" w14:paraId="3AEE2731" w14:textId="77777777" w:rsidTr="00CF3A17">
        <w:trPr>
          <w:trHeight w:val="590"/>
          <w:jc w:val="center"/>
        </w:trPr>
        <w:tc>
          <w:tcPr>
            <w:tcW w:w="1135" w:type="dxa"/>
            <w:shd w:val="clear" w:color="auto" w:fill="auto"/>
            <w:vAlign w:val="center"/>
            <w:hideMark/>
          </w:tcPr>
          <w:p w14:paraId="363DFE02" w14:textId="77777777" w:rsidR="00FA5B52" w:rsidRPr="008C76D1" w:rsidRDefault="00FA5B52" w:rsidP="00FA5B52">
            <w:pPr>
              <w:jc w:val="center"/>
              <w:rPr>
                <w:lang w:val="fr-CM" w:eastAsia="fr-CM"/>
              </w:rPr>
            </w:pPr>
            <w:r w:rsidRPr="008C76D1">
              <w:rPr>
                <w:lang w:val="fr-CM" w:eastAsia="fr-CM"/>
              </w:rPr>
              <w:t>4.4.1</w:t>
            </w:r>
          </w:p>
        </w:tc>
        <w:tc>
          <w:tcPr>
            <w:tcW w:w="5244" w:type="dxa"/>
            <w:shd w:val="clear" w:color="auto" w:fill="auto"/>
            <w:vAlign w:val="center"/>
            <w:hideMark/>
          </w:tcPr>
          <w:p w14:paraId="034665C0" w14:textId="77777777" w:rsidR="00FA5B52" w:rsidRPr="008C76D1" w:rsidRDefault="00FA5B52" w:rsidP="00FA5B52">
            <w:pPr>
              <w:jc w:val="both"/>
              <w:rPr>
                <w:lang w:val="fr-CM" w:eastAsia="fr-CM"/>
              </w:rPr>
            </w:pPr>
            <w:r w:rsidRPr="008C76D1">
              <w:rPr>
                <w:lang w:val="fr-CM" w:eastAsia="fr-CM"/>
              </w:rPr>
              <w:t>Fenêtres coulissantes à deux vantaux vitrés de Dim 120cmx95cm</w:t>
            </w:r>
          </w:p>
          <w:p w14:paraId="3EBA341E"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120cmx95cm y</w:t>
            </w:r>
            <w:r w:rsidRPr="008C76D1">
              <w:rPr>
                <w:sz w:val="22"/>
                <w:szCs w:val="22"/>
              </w:rPr>
              <w:t xml:space="preserve"> compris toutes sujétions.</w:t>
            </w:r>
          </w:p>
          <w:p w14:paraId="086E33AD" w14:textId="39F8C1F2"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06C136FD"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D6731CC" w14:textId="77777777" w:rsidR="00FA5B52" w:rsidRPr="008C76D1" w:rsidRDefault="00FA5B52" w:rsidP="00FA5B52">
            <w:pPr>
              <w:jc w:val="center"/>
              <w:rPr>
                <w:lang w:val="fr-CM" w:eastAsia="fr-CM"/>
              </w:rPr>
            </w:pPr>
          </w:p>
        </w:tc>
      </w:tr>
      <w:tr w:rsidR="008C76D1" w:rsidRPr="008C76D1" w14:paraId="1A0ABF91" w14:textId="77777777" w:rsidTr="00CF3A17">
        <w:trPr>
          <w:trHeight w:val="590"/>
          <w:jc w:val="center"/>
        </w:trPr>
        <w:tc>
          <w:tcPr>
            <w:tcW w:w="1135" w:type="dxa"/>
            <w:shd w:val="clear" w:color="auto" w:fill="auto"/>
            <w:vAlign w:val="center"/>
            <w:hideMark/>
          </w:tcPr>
          <w:p w14:paraId="5D625299" w14:textId="77777777" w:rsidR="00FA5B52" w:rsidRPr="008C76D1" w:rsidRDefault="00FA5B52" w:rsidP="00FA5B52">
            <w:pPr>
              <w:jc w:val="center"/>
              <w:rPr>
                <w:lang w:val="fr-CM" w:eastAsia="fr-CM"/>
              </w:rPr>
            </w:pPr>
            <w:r w:rsidRPr="008C76D1">
              <w:rPr>
                <w:lang w:val="fr-CM" w:eastAsia="fr-CM"/>
              </w:rPr>
              <w:t>4.4.2</w:t>
            </w:r>
          </w:p>
        </w:tc>
        <w:tc>
          <w:tcPr>
            <w:tcW w:w="5244" w:type="dxa"/>
            <w:shd w:val="clear" w:color="auto" w:fill="auto"/>
            <w:vAlign w:val="center"/>
            <w:hideMark/>
          </w:tcPr>
          <w:p w14:paraId="2007A295" w14:textId="77777777" w:rsidR="00FA5B52" w:rsidRPr="008C76D1" w:rsidRDefault="00FA5B52" w:rsidP="00FA5B52">
            <w:pPr>
              <w:jc w:val="both"/>
              <w:rPr>
                <w:lang w:val="fr-CM" w:eastAsia="fr-CM"/>
              </w:rPr>
            </w:pPr>
            <w:r w:rsidRPr="008C76D1">
              <w:rPr>
                <w:lang w:val="fr-CM" w:eastAsia="fr-CM"/>
              </w:rPr>
              <w:t>Fenêtres coulissantes à deux vantaux vitrés de Dim 120cmx165cm</w:t>
            </w:r>
          </w:p>
          <w:p w14:paraId="5FF4F04A"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120cmx165cm y</w:t>
            </w:r>
            <w:r w:rsidRPr="008C76D1">
              <w:rPr>
                <w:sz w:val="22"/>
                <w:szCs w:val="22"/>
              </w:rPr>
              <w:t xml:space="preserve"> compris toutes sujétions.</w:t>
            </w:r>
          </w:p>
          <w:p w14:paraId="52B32FA2" w14:textId="624AA97B"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3F37312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365235F" w14:textId="77777777" w:rsidR="00FA5B52" w:rsidRPr="008C76D1" w:rsidRDefault="00FA5B52" w:rsidP="00FA5B52">
            <w:pPr>
              <w:jc w:val="center"/>
              <w:rPr>
                <w:lang w:val="fr-CM" w:eastAsia="fr-CM"/>
              </w:rPr>
            </w:pPr>
          </w:p>
        </w:tc>
      </w:tr>
      <w:tr w:rsidR="008C76D1" w:rsidRPr="008C76D1" w14:paraId="75ED81EF" w14:textId="77777777" w:rsidTr="00CF3A17">
        <w:trPr>
          <w:trHeight w:val="590"/>
          <w:jc w:val="center"/>
        </w:trPr>
        <w:tc>
          <w:tcPr>
            <w:tcW w:w="1135" w:type="dxa"/>
            <w:shd w:val="clear" w:color="auto" w:fill="auto"/>
            <w:vAlign w:val="center"/>
            <w:hideMark/>
          </w:tcPr>
          <w:p w14:paraId="2963DF2A" w14:textId="77777777" w:rsidR="00FA5B52" w:rsidRPr="008C76D1" w:rsidRDefault="00FA5B52" w:rsidP="00FA5B52">
            <w:pPr>
              <w:jc w:val="center"/>
              <w:rPr>
                <w:lang w:val="fr-CM" w:eastAsia="fr-CM"/>
              </w:rPr>
            </w:pPr>
            <w:r w:rsidRPr="008C76D1">
              <w:rPr>
                <w:lang w:val="fr-CM" w:eastAsia="fr-CM"/>
              </w:rPr>
              <w:t>4.4.3</w:t>
            </w:r>
          </w:p>
        </w:tc>
        <w:tc>
          <w:tcPr>
            <w:tcW w:w="5244" w:type="dxa"/>
            <w:shd w:val="clear" w:color="auto" w:fill="auto"/>
            <w:vAlign w:val="center"/>
            <w:hideMark/>
          </w:tcPr>
          <w:p w14:paraId="77751EA7" w14:textId="77777777" w:rsidR="00FA5B52" w:rsidRPr="008C76D1" w:rsidRDefault="00FA5B52" w:rsidP="00FA5B52">
            <w:pPr>
              <w:jc w:val="both"/>
              <w:rPr>
                <w:lang w:val="fr-CM" w:eastAsia="fr-CM"/>
              </w:rPr>
            </w:pPr>
            <w:r w:rsidRPr="008C76D1">
              <w:rPr>
                <w:lang w:val="fr-CM" w:eastAsia="fr-CM"/>
              </w:rPr>
              <w:t>Fenêtres coulissantes à deux vantaux vitrés de Dim 160cmx165cm</w:t>
            </w:r>
          </w:p>
          <w:p w14:paraId="6325E90C"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coulissantes à deux vantaux vitrés de Dim 160cmx165cm y</w:t>
            </w:r>
            <w:r w:rsidRPr="008C76D1">
              <w:rPr>
                <w:sz w:val="22"/>
                <w:szCs w:val="22"/>
              </w:rPr>
              <w:t xml:space="preserve"> compris toutes sujétions.</w:t>
            </w:r>
          </w:p>
          <w:p w14:paraId="406A5F48" w14:textId="7C227DB2"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4BD6128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E92199D" w14:textId="77777777" w:rsidR="00FA5B52" w:rsidRPr="008C76D1" w:rsidRDefault="00FA5B52" w:rsidP="00FA5B52">
            <w:pPr>
              <w:ind w:firstLineChars="400" w:firstLine="960"/>
              <w:jc w:val="center"/>
              <w:rPr>
                <w:lang w:val="fr-CM" w:eastAsia="fr-CM"/>
              </w:rPr>
            </w:pPr>
          </w:p>
        </w:tc>
      </w:tr>
      <w:tr w:rsidR="008C76D1" w:rsidRPr="008C76D1" w14:paraId="1B0CFC62" w14:textId="77777777" w:rsidTr="00395054">
        <w:trPr>
          <w:trHeight w:val="562"/>
          <w:jc w:val="center"/>
        </w:trPr>
        <w:tc>
          <w:tcPr>
            <w:tcW w:w="1135" w:type="dxa"/>
            <w:shd w:val="clear" w:color="auto" w:fill="auto"/>
            <w:vAlign w:val="center"/>
            <w:hideMark/>
          </w:tcPr>
          <w:p w14:paraId="339EAF3A" w14:textId="77777777" w:rsidR="00FA5B52" w:rsidRPr="008C76D1" w:rsidRDefault="00FA5B52" w:rsidP="00FA5B52">
            <w:pPr>
              <w:jc w:val="center"/>
              <w:rPr>
                <w:lang w:val="fr-CM" w:eastAsia="fr-CM"/>
              </w:rPr>
            </w:pPr>
            <w:r w:rsidRPr="008C76D1">
              <w:rPr>
                <w:lang w:val="fr-CM" w:eastAsia="fr-CM"/>
              </w:rPr>
              <w:t>4.4.4</w:t>
            </w:r>
          </w:p>
        </w:tc>
        <w:tc>
          <w:tcPr>
            <w:tcW w:w="5244" w:type="dxa"/>
            <w:shd w:val="clear" w:color="auto" w:fill="auto"/>
            <w:vAlign w:val="center"/>
            <w:hideMark/>
          </w:tcPr>
          <w:p w14:paraId="69B51238" w14:textId="77777777" w:rsidR="00FA5B52" w:rsidRPr="008C76D1" w:rsidRDefault="00FA5B52" w:rsidP="00FA5B52">
            <w:pPr>
              <w:jc w:val="both"/>
              <w:rPr>
                <w:lang w:val="fr-CM" w:eastAsia="fr-CM"/>
              </w:rPr>
            </w:pPr>
            <w:r w:rsidRPr="008C76D1">
              <w:rPr>
                <w:lang w:val="fr-CM" w:eastAsia="fr-CM"/>
              </w:rPr>
              <w:t>Fenêtres à 4 vantaux double coulissant en aluminium vitré de Dim 300cmx165cm</w:t>
            </w:r>
          </w:p>
          <w:p w14:paraId="6288D97D"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à 4 vantaux double coulissant en aluminium vitré de Dim 300cmx165cm y</w:t>
            </w:r>
            <w:r w:rsidRPr="008C76D1">
              <w:rPr>
                <w:sz w:val="22"/>
                <w:szCs w:val="22"/>
              </w:rPr>
              <w:t xml:space="preserve"> compris toutes sujétions.</w:t>
            </w:r>
          </w:p>
          <w:p w14:paraId="370C86DF" w14:textId="2CDC9CC8"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769EF98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BD73B5B" w14:textId="77777777" w:rsidR="00FA5B52" w:rsidRPr="008C76D1" w:rsidRDefault="00FA5B52" w:rsidP="00FA5B52">
            <w:pPr>
              <w:jc w:val="center"/>
              <w:rPr>
                <w:lang w:val="fr-CM" w:eastAsia="fr-CM"/>
              </w:rPr>
            </w:pPr>
          </w:p>
        </w:tc>
      </w:tr>
      <w:tr w:rsidR="008C76D1" w:rsidRPr="008C76D1" w14:paraId="5CB694A7" w14:textId="77777777" w:rsidTr="00CC2399">
        <w:trPr>
          <w:trHeight w:val="561"/>
          <w:jc w:val="center"/>
        </w:trPr>
        <w:tc>
          <w:tcPr>
            <w:tcW w:w="1135" w:type="dxa"/>
            <w:shd w:val="clear" w:color="auto" w:fill="auto"/>
            <w:vAlign w:val="center"/>
            <w:hideMark/>
          </w:tcPr>
          <w:p w14:paraId="5C3B0BC6" w14:textId="77777777" w:rsidR="00FA5B52" w:rsidRPr="008C76D1" w:rsidRDefault="00FA5B52" w:rsidP="00FA5B52">
            <w:pPr>
              <w:jc w:val="center"/>
              <w:rPr>
                <w:lang w:val="fr-CM" w:eastAsia="fr-CM"/>
              </w:rPr>
            </w:pPr>
            <w:r w:rsidRPr="008C76D1">
              <w:rPr>
                <w:lang w:val="fr-CM" w:eastAsia="fr-CM"/>
              </w:rPr>
              <w:t>4.4.5</w:t>
            </w:r>
          </w:p>
        </w:tc>
        <w:tc>
          <w:tcPr>
            <w:tcW w:w="5244" w:type="dxa"/>
            <w:shd w:val="clear" w:color="auto" w:fill="auto"/>
            <w:vAlign w:val="center"/>
            <w:hideMark/>
          </w:tcPr>
          <w:p w14:paraId="603F9267" w14:textId="77777777" w:rsidR="00FA5B52" w:rsidRPr="008C76D1" w:rsidRDefault="00FA5B52" w:rsidP="00FA5B52">
            <w:pPr>
              <w:jc w:val="both"/>
              <w:rPr>
                <w:lang w:val="fr-CM" w:eastAsia="fr-CM"/>
              </w:rPr>
            </w:pPr>
            <w:r w:rsidRPr="008C76D1">
              <w:rPr>
                <w:lang w:val="fr-CM" w:eastAsia="fr-CM"/>
              </w:rPr>
              <w:t>Fenêtres en bandes verticales 3 vantaux (2 fixes et 1 ouvrant) en aluminium vitré de Dim 70cmx245cm</w:t>
            </w:r>
          </w:p>
          <w:p w14:paraId="01E073B4"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en bandes verticales 3 vantaux (2 fixes et 1 ouvrant) en aluminium vitré de Dim 70cmx245cm y</w:t>
            </w:r>
            <w:r w:rsidRPr="008C76D1">
              <w:rPr>
                <w:sz w:val="22"/>
                <w:szCs w:val="22"/>
              </w:rPr>
              <w:t xml:space="preserve"> </w:t>
            </w:r>
            <w:r w:rsidRPr="008C76D1">
              <w:rPr>
                <w:sz w:val="22"/>
                <w:szCs w:val="22"/>
              </w:rPr>
              <w:lastRenderedPageBreak/>
              <w:t>compris toutes sujétions.</w:t>
            </w:r>
          </w:p>
          <w:p w14:paraId="1AC384A7" w14:textId="6CAAE19A"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59C4C05A"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6C142AB0" w14:textId="77777777" w:rsidR="00FA5B52" w:rsidRPr="008C76D1" w:rsidRDefault="00FA5B52" w:rsidP="00FA5B52">
            <w:pPr>
              <w:jc w:val="center"/>
              <w:rPr>
                <w:lang w:val="fr-CM" w:eastAsia="fr-CM"/>
              </w:rPr>
            </w:pPr>
          </w:p>
        </w:tc>
      </w:tr>
      <w:tr w:rsidR="008C76D1" w:rsidRPr="008C76D1" w14:paraId="5B03C05A" w14:textId="77777777" w:rsidTr="00CF3A17">
        <w:trPr>
          <w:trHeight w:val="705"/>
          <w:jc w:val="center"/>
        </w:trPr>
        <w:tc>
          <w:tcPr>
            <w:tcW w:w="1135" w:type="dxa"/>
            <w:shd w:val="clear" w:color="auto" w:fill="auto"/>
            <w:vAlign w:val="center"/>
            <w:hideMark/>
          </w:tcPr>
          <w:p w14:paraId="6371A81A" w14:textId="77777777" w:rsidR="00FA5B52" w:rsidRPr="008C76D1" w:rsidRDefault="00FA5B52" w:rsidP="00FA5B52">
            <w:pPr>
              <w:jc w:val="center"/>
              <w:rPr>
                <w:lang w:val="fr-CM" w:eastAsia="fr-CM"/>
              </w:rPr>
            </w:pPr>
            <w:r w:rsidRPr="008C76D1">
              <w:rPr>
                <w:lang w:val="fr-CM" w:eastAsia="fr-CM"/>
              </w:rPr>
              <w:t>4.4.6</w:t>
            </w:r>
          </w:p>
        </w:tc>
        <w:tc>
          <w:tcPr>
            <w:tcW w:w="5244" w:type="dxa"/>
            <w:shd w:val="clear" w:color="auto" w:fill="auto"/>
            <w:vAlign w:val="center"/>
            <w:hideMark/>
          </w:tcPr>
          <w:p w14:paraId="1A4ADAB2" w14:textId="77777777" w:rsidR="00FA5B52" w:rsidRPr="008C76D1" w:rsidRDefault="00FA5B52" w:rsidP="00FA5B52">
            <w:pPr>
              <w:jc w:val="both"/>
              <w:rPr>
                <w:lang w:val="fr-CM" w:eastAsia="fr-CM"/>
              </w:rPr>
            </w:pPr>
            <w:r w:rsidRPr="008C76D1">
              <w:rPr>
                <w:lang w:val="fr-CM" w:eastAsia="fr-CM"/>
              </w:rPr>
              <w:t>Fenêtres à un vantail ouvrant avec imposte en aluminium-vitrée de Dim 60cm x 95cm</w:t>
            </w:r>
          </w:p>
          <w:p w14:paraId="44B48BB2" w14:textId="77777777" w:rsidR="00FA5B52" w:rsidRPr="008C76D1" w:rsidRDefault="00FA5B52" w:rsidP="00FA5B52">
            <w:pPr>
              <w:jc w:val="both"/>
              <w:rPr>
                <w:sz w:val="22"/>
                <w:szCs w:val="22"/>
              </w:rPr>
            </w:pPr>
            <w:r w:rsidRPr="008C76D1">
              <w:rPr>
                <w:sz w:val="22"/>
                <w:szCs w:val="22"/>
              </w:rPr>
              <w:t>Ce prix rémunère à l’unité la fourniture</w:t>
            </w:r>
            <w:r w:rsidRPr="008C76D1">
              <w:rPr>
                <w:sz w:val="22"/>
                <w:szCs w:val="22"/>
                <w:lang w:val="fr-CM" w:eastAsia="fr-CM"/>
              </w:rPr>
              <w:t xml:space="preserve"> et pose des fenêtres à un vantail ouvrant avec imposte en aluminium-vitrée de Dim 60cm x 95cmy</w:t>
            </w:r>
            <w:r w:rsidRPr="008C76D1">
              <w:rPr>
                <w:sz w:val="22"/>
                <w:szCs w:val="22"/>
              </w:rPr>
              <w:t xml:space="preserve"> compris toutes sujétions.</w:t>
            </w:r>
          </w:p>
          <w:p w14:paraId="5D600BDF" w14:textId="663DD4AB" w:rsidR="00FA5B52" w:rsidRPr="008C76D1" w:rsidRDefault="00FA5B52" w:rsidP="00FA5B52">
            <w:pPr>
              <w:jc w:val="both"/>
              <w:rPr>
                <w:lang w:val="fr-CM" w:eastAsia="fr-CM"/>
              </w:rPr>
            </w:pPr>
            <w:r w:rsidRPr="008C76D1">
              <w:rPr>
                <w:b/>
                <w:sz w:val="22"/>
                <w:szCs w:val="22"/>
              </w:rPr>
              <w:t>L’unité à ……………………Francs CFA</w:t>
            </w:r>
          </w:p>
        </w:tc>
        <w:tc>
          <w:tcPr>
            <w:tcW w:w="1351" w:type="dxa"/>
            <w:gridSpan w:val="2"/>
            <w:shd w:val="clear" w:color="auto" w:fill="auto"/>
            <w:vAlign w:val="center"/>
            <w:hideMark/>
          </w:tcPr>
          <w:p w14:paraId="48B44C8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7E944DD" w14:textId="77777777" w:rsidR="00FA5B52" w:rsidRPr="008C76D1" w:rsidRDefault="00FA5B52" w:rsidP="00FA5B52">
            <w:pPr>
              <w:jc w:val="center"/>
              <w:rPr>
                <w:lang w:val="fr-CM" w:eastAsia="fr-CM"/>
              </w:rPr>
            </w:pPr>
          </w:p>
        </w:tc>
      </w:tr>
      <w:tr w:rsidR="008C76D1" w:rsidRPr="008C76D1" w14:paraId="54952EF9" w14:textId="77777777" w:rsidTr="00CF3A17">
        <w:trPr>
          <w:trHeight w:val="302"/>
          <w:jc w:val="center"/>
        </w:trPr>
        <w:tc>
          <w:tcPr>
            <w:tcW w:w="1135" w:type="dxa"/>
            <w:shd w:val="clear" w:color="000000" w:fill="FFFF00"/>
            <w:vAlign w:val="center"/>
            <w:hideMark/>
          </w:tcPr>
          <w:p w14:paraId="39F73661" w14:textId="77777777" w:rsidR="00FA5B52" w:rsidRPr="008C76D1" w:rsidRDefault="00FA5B52" w:rsidP="00FA5B52">
            <w:pPr>
              <w:jc w:val="center"/>
              <w:rPr>
                <w:b/>
                <w:bCs/>
                <w:i/>
                <w:iCs/>
                <w:lang w:val="fr-CM" w:eastAsia="fr-CM"/>
              </w:rPr>
            </w:pPr>
            <w:r w:rsidRPr="008C76D1">
              <w:rPr>
                <w:b/>
                <w:bCs/>
                <w:i/>
                <w:iCs/>
                <w:lang w:val="fr-CM" w:eastAsia="fr-CM"/>
              </w:rPr>
              <w:t>4.5</w:t>
            </w:r>
          </w:p>
        </w:tc>
        <w:tc>
          <w:tcPr>
            <w:tcW w:w="9355" w:type="dxa"/>
            <w:gridSpan w:val="7"/>
            <w:shd w:val="clear" w:color="000000" w:fill="FFFF00"/>
            <w:vAlign w:val="center"/>
            <w:hideMark/>
          </w:tcPr>
          <w:p w14:paraId="5BEE007A" w14:textId="77777777" w:rsidR="00FA5B52" w:rsidRPr="008C76D1" w:rsidRDefault="00FA5B52" w:rsidP="00FA5B52">
            <w:pPr>
              <w:jc w:val="center"/>
              <w:rPr>
                <w:lang w:val="fr-CM" w:eastAsia="fr-CM"/>
              </w:rPr>
            </w:pPr>
            <w:r w:rsidRPr="008C76D1">
              <w:rPr>
                <w:b/>
                <w:bCs/>
                <w:i/>
                <w:iCs/>
                <w:lang w:val="fr-CM" w:eastAsia="fr-CM"/>
              </w:rPr>
              <w:t>MENUISERIE METALLIQUE</w:t>
            </w:r>
          </w:p>
        </w:tc>
      </w:tr>
      <w:tr w:rsidR="008C76D1" w:rsidRPr="008C76D1" w14:paraId="2DAF61F7" w14:textId="77777777" w:rsidTr="00CF3A17">
        <w:trPr>
          <w:trHeight w:val="689"/>
          <w:jc w:val="center"/>
        </w:trPr>
        <w:tc>
          <w:tcPr>
            <w:tcW w:w="1135" w:type="dxa"/>
            <w:shd w:val="clear" w:color="auto" w:fill="auto"/>
            <w:hideMark/>
          </w:tcPr>
          <w:p w14:paraId="7A37DA73" w14:textId="77777777" w:rsidR="00FA5B52" w:rsidRPr="008C76D1" w:rsidRDefault="00FA5B52" w:rsidP="00FA5B52">
            <w:pPr>
              <w:jc w:val="center"/>
              <w:rPr>
                <w:b/>
                <w:bCs/>
                <w:lang w:val="fr-CM" w:eastAsia="fr-CM"/>
              </w:rPr>
            </w:pPr>
            <w:r w:rsidRPr="008C76D1">
              <w:rPr>
                <w:b/>
                <w:bCs/>
                <w:lang w:val="fr-CM" w:eastAsia="fr-CM"/>
              </w:rPr>
              <w:t>4.5.0</w:t>
            </w:r>
          </w:p>
        </w:tc>
        <w:tc>
          <w:tcPr>
            <w:tcW w:w="5244" w:type="dxa"/>
            <w:shd w:val="clear" w:color="auto" w:fill="auto"/>
            <w:vAlign w:val="center"/>
            <w:hideMark/>
          </w:tcPr>
          <w:p w14:paraId="4BC45F5E" w14:textId="77777777" w:rsidR="00FA5B52" w:rsidRPr="008C76D1" w:rsidRDefault="00FA5B52" w:rsidP="00FA5B52">
            <w:pPr>
              <w:jc w:val="both"/>
              <w:rPr>
                <w:lang w:val="fr-CM" w:eastAsia="fr-CM"/>
              </w:rPr>
            </w:pPr>
            <w:r w:rsidRPr="008C76D1">
              <w:rPr>
                <w:lang w:val="fr-CM" w:eastAsia="fr-CM"/>
              </w:rPr>
              <w:t>Fourniture et pose des menuiseries métalliques y compris toutes sujétions et finitions</w:t>
            </w:r>
          </w:p>
        </w:tc>
        <w:tc>
          <w:tcPr>
            <w:tcW w:w="1351" w:type="dxa"/>
            <w:gridSpan w:val="2"/>
            <w:shd w:val="clear" w:color="auto" w:fill="auto"/>
            <w:vAlign w:val="center"/>
            <w:hideMark/>
          </w:tcPr>
          <w:p w14:paraId="478B8113"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DE38D45" w14:textId="77777777" w:rsidR="00FA5B52" w:rsidRPr="008C76D1" w:rsidRDefault="00FA5B52" w:rsidP="00FA5B52">
            <w:pPr>
              <w:jc w:val="center"/>
              <w:rPr>
                <w:lang w:val="fr-CM" w:eastAsia="fr-CM"/>
              </w:rPr>
            </w:pPr>
          </w:p>
        </w:tc>
      </w:tr>
      <w:tr w:rsidR="008C76D1" w:rsidRPr="008C76D1" w14:paraId="4284DB97" w14:textId="77777777" w:rsidTr="00CF3A17">
        <w:trPr>
          <w:trHeight w:val="302"/>
          <w:jc w:val="center"/>
        </w:trPr>
        <w:tc>
          <w:tcPr>
            <w:tcW w:w="1135" w:type="dxa"/>
            <w:shd w:val="clear" w:color="auto" w:fill="auto"/>
            <w:vAlign w:val="center"/>
            <w:hideMark/>
          </w:tcPr>
          <w:p w14:paraId="3C4E08AA" w14:textId="77777777" w:rsidR="00FA5B52" w:rsidRPr="008C76D1" w:rsidRDefault="00FA5B52" w:rsidP="00FA5B52">
            <w:pPr>
              <w:jc w:val="center"/>
              <w:rPr>
                <w:lang w:val="fr-CM" w:eastAsia="fr-CM"/>
              </w:rPr>
            </w:pPr>
            <w:r w:rsidRPr="008C76D1">
              <w:rPr>
                <w:lang w:val="fr-CM" w:eastAsia="fr-CM"/>
              </w:rPr>
              <w:t>4.5.1</w:t>
            </w:r>
          </w:p>
        </w:tc>
        <w:tc>
          <w:tcPr>
            <w:tcW w:w="5244" w:type="dxa"/>
            <w:shd w:val="clear" w:color="auto" w:fill="auto"/>
            <w:vAlign w:val="center"/>
            <w:hideMark/>
          </w:tcPr>
          <w:p w14:paraId="18AF239F" w14:textId="77777777" w:rsidR="00FA5B52" w:rsidRPr="008C76D1" w:rsidRDefault="00FA5B52" w:rsidP="00FA5B52">
            <w:pPr>
              <w:jc w:val="both"/>
              <w:rPr>
                <w:lang w:val="fr-CM" w:eastAsia="fr-CM"/>
              </w:rPr>
            </w:pPr>
            <w:r w:rsidRPr="008C76D1">
              <w:rPr>
                <w:lang w:val="fr-CM" w:eastAsia="fr-CM"/>
              </w:rPr>
              <w:t>Menuiseries métalliques sur clôture</w:t>
            </w:r>
          </w:p>
          <w:p w14:paraId="11F657A4"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menuiseries métalliques sur clôture</w:t>
            </w:r>
            <w:r w:rsidRPr="008C76D1">
              <w:rPr>
                <w:sz w:val="22"/>
                <w:szCs w:val="22"/>
              </w:rPr>
              <w:t xml:space="preserve">, suivant le modèle approuvé </w:t>
            </w:r>
            <w:r w:rsidRPr="008C76D1">
              <w:rPr>
                <w:sz w:val="22"/>
                <w:szCs w:val="22"/>
                <w:lang w:val="fr-CM" w:eastAsia="fr-CM"/>
              </w:rPr>
              <w:t>y compris toutes sujétions</w:t>
            </w:r>
          </w:p>
          <w:p w14:paraId="328CEFFE"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63DFACB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16F14F88" w14:textId="77777777" w:rsidR="00FA5B52" w:rsidRPr="008C76D1" w:rsidRDefault="00FA5B52" w:rsidP="00FA5B52">
            <w:pPr>
              <w:jc w:val="center"/>
              <w:rPr>
                <w:lang w:val="fr-CM" w:eastAsia="fr-CM"/>
              </w:rPr>
            </w:pPr>
          </w:p>
        </w:tc>
      </w:tr>
      <w:tr w:rsidR="008C76D1" w:rsidRPr="008C76D1" w14:paraId="0BEA47ED" w14:textId="77777777" w:rsidTr="00CF3A17">
        <w:trPr>
          <w:trHeight w:val="302"/>
          <w:jc w:val="center"/>
        </w:trPr>
        <w:tc>
          <w:tcPr>
            <w:tcW w:w="1135" w:type="dxa"/>
            <w:shd w:val="clear" w:color="auto" w:fill="auto"/>
            <w:vAlign w:val="center"/>
            <w:hideMark/>
          </w:tcPr>
          <w:p w14:paraId="7DE8F8C2" w14:textId="77777777" w:rsidR="00FA5B52" w:rsidRPr="008C76D1" w:rsidRDefault="00FA5B52" w:rsidP="00FA5B52">
            <w:pPr>
              <w:jc w:val="center"/>
              <w:rPr>
                <w:lang w:val="fr-CM" w:eastAsia="fr-CM"/>
              </w:rPr>
            </w:pPr>
            <w:r w:rsidRPr="008C76D1">
              <w:rPr>
                <w:lang w:val="fr-CM" w:eastAsia="fr-CM"/>
              </w:rPr>
              <w:t>4.5.2</w:t>
            </w:r>
          </w:p>
        </w:tc>
        <w:tc>
          <w:tcPr>
            <w:tcW w:w="5244" w:type="dxa"/>
            <w:shd w:val="clear" w:color="auto" w:fill="auto"/>
            <w:vAlign w:val="center"/>
            <w:hideMark/>
          </w:tcPr>
          <w:p w14:paraId="6D9C2090" w14:textId="77777777" w:rsidR="00FA5B52" w:rsidRPr="008C76D1" w:rsidRDefault="00FA5B52" w:rsidP="00FA5B52">
            <w:pPr>
              <w:jc w:val="both"/>
              <w:rPr>
                <w:lang w:val="fr-CM" w:eastAsia="fr-CM"/>
              </w:rPr>
            </w:pPr>
            <w:r w:rsidRPr="008C76D1">
              <w:rPr>
                <w:lang w:val="fr-CM" w:eastAsia="fr-CM"/>
              </w:rPr>
              <w:t>Portails et portillons d'entrée</w:t>
            </w:r>
          </w:p>
          <w:p w14:paraId="199A1858"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portails et portillons d'entrée</w:t>
            </w:r>
            <w:r w:rsidRPr="008C76D1">
              <w:rPr>
                <w:sz w:val="22"/>
                <w:szCs w:val="22"/>
              </w:rPr>
              <w:t xml:space="preserve">, suivant le modèle approuvé </w:t>
            </w:r>
            <w:r w:rsidRPr="008C76D1">
              <w:rPr>
                <w:sz w:val="22"/>
                <w:szCs w:val="22"/>
                <w:lang w:val="fr-CM" w:eastAsia="fr-CM"/>
              </w:rPr>
              <w:t>y compris toutes sujétions</w:t>
            </w:r>
          </w:p>
          <w:p w14:paraId="47A4AE54"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3C09580"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5E33FFD4" w14:textId="77777777" w:rsidR="00FA5B52" w:rsidRPr="008C76D1" w:rsidRDefault="00FA5B52" w:rsidP="00FA5B52">
            <w:pPr>
              <w:jc w:val="center"/>
              <w:rPr>
                <w:lang w:val="fr-CM" w:eastAsia="fr-CM"/>
              </w:rPr>
            </w:pPr>
          </w:p>
        </w:tc>
      </w:tr>
      <w:tr w:rsidR="008C76D1" w:rsidRPr="008C76D1" w14:paraId="623C3058" w14:textId="77777777" w:rsidTr="00CF3A17">
        <w:trPr>
          <w:trHeight w:val="302"/>
          <w:jc w:val="center"/>
        </w:trPr>
        <w:tc>
          <w:tcPr>
            <w:tcW w:w="1135" w:type="dxa"/>
            <w:shd w:val="clear" w:color="auto" w:fill="auto"/>
            <w:vAlign w:val="center"/>
            <w:hideMark/>
          </w:tcPr>
          <w:p w14:paraId="35D615C2" w14:textId="77777777" w:rsidR="00FA5B52" w:rsidRPr="008C76D1" w:rsidRDefault="00FA5B52" w:rsidP="00FA5B52">
            <w:pPr>
              <w:jc w:val="center"/>
              <w:rPr>
                <w:lang w:val="fr-CM" w:eastAsia="fr-CM"/>
              </w:rPr>
            </w:pPr>
            <w:r w:rsidRPr="008C76D1">
              <w:rPr>
                <w:lang w:val="fr-CM" w:eastAsia="fr-CM"/>
              </w:rPr>
              <w:t>4.5.3</w:t>
            </w:r>
          </w:p>
        </w:tc>
        <w:tc>
          <w:tcPr>
            <w:tcW w:w="5244" w:type="dxa"/>
            <w:shd w:val="clear" w:color="auto" w:fill="auto"/>
            <w:vAlign w:val="center"/>
            <w:hideMark/>
          </w:tcPr>
          <w:p w14:paraId="710D71F7" w14:textId="77777777" w:rsidR="00FA5B52" w:rsidRPr="008C76D1" w:rsidRDefault="00FA5B52" w:rsidP="00FA5B52">
            <w:pPr>
              <w:jc w:val="both"/>
              <w:rPr>
                <w:lang w:val="fr-CM" w:eastAsia="fr-CM"/>
              </w:rPr>
            </w:pPr>
            <w:r w:rsidRPr="008C76D1">
              <w:rPr>
                <w:lang w:val="fr-CM" w:eastAsia="fr-CM"/>
              </w:rPr>
              <w:t>Tubes ronds métalliques sur façades</w:t>
            </w:r>
          </w:p>
          <w:p w14:paraId="2BD9FD4E" w14:textId="77777777" w:rsidR="00FA5B52" w:rsidRPr="008C76D1" w:rsidRDefault="00FA5B52" w:rsidP="00FA5B52">
            <w:pPr>
              <w:jc w:val="both"/>
              <w:rPr>
                <w:sz w:val="22"/>
                <w:szCs w:val="22"/>
              </w:rPr>
            </w:pPr>
            <w:r w:rsidRPr="008C76D1">
              <w:rPr>
                <w:sz w:val="22"/>
                <w:szCs w:val="22"/>
              </w:rPr>
              <w:t xml:space="preserve">Ce prix rémunère, au mètre linéaire la </w:t>
            </w:r>
            <w:r w:rsidRPr="008C76D1">
              <w:rPr>
                <w:sz w:val="22"/>
                <w:szCs w:val="22"/>
                <w:lang w:eastAsia="fr-CM"/>
              </w:rPr>
              <w:t>f</w:t>
            </w:r>
            <w:proofErr w:type="spellStart"/>
            <w:r w:rsidRPr="008C76D1">
              <w:rPr>
                <w:sz w:val="22"/>
                <w:szCs w:val="22"/>
                <w:lang w:val="fr-CM" w:eastAsia="fr-CM"/>
              </w:rPr>
              <w:t>ourniture</w:t>
            </w:r>
            <w:proofErr w:type="spellEnd"/>
            <w:r w:rsidRPr="008C76D1">
              <w:rPr>
                <w:sz w:val="22"/>
                <w:szCs w:val="22"/>
                <w:lang w:val="fr-CM" w:eastAsia="fr-CM"/>
              </w:rPr>
              <w:t xml:space="preserve"> et pose des tubes ronds métalliques sur façades </w:t>
            </w:r>
            <w:r w:rsidRPr="008C76D1">
              <w:rPr>
                <w:sz w:val="22"/>
                <w:szCs w:val="22"/>
              </w:rPr>
              <w:t>y compris </w:t>
            </w:r>
            <w:r w:rsidRPr="008C76D1">
              <w:rPr>
                <w:rFonts w:eastAsia="Calibri"/>
                <w:sz w:val="22"/>
                <w:szCs w:val="22"/>
              </w:rPr>
              <w:t>toutes autres sujétions</w:t>
            </w:r>
            <w:r w:rsidRPr="008C76D1">
              <w:rPr>
                <w:sz w:val="22"/>
                <w:szCs w:val="22"/>
              </w:rPr>
              <w:t>.</w:t>
            </w:r>
          </w:p>
          <w:p w14:paraId="64D75474"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3CFCC0B"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5D39D09" w14:textId="77777777" w:rsidR="00FA5B52" w:rsidRPr="008C76D1" w:rsidRDefault="00FA5B52" w:rsidP="00FA5B52">
            <w:pPr>
              <w:jc w:val="center"/>
              <w:rPr>
                <w:lang w:val="fr-CM" w:eastAsia="fr-CM"/>
              </w:rPr>
            </w:pPr>
          </w:p>
        </w:tc>
      </w:tr>
      <w:tr w:rsidR="008C76D1" w:rsidRPr="008C76D1" w14:paraId="308C90A0" w14:textId="77777777" w:rsidTr="00CF3A17">
        <w:trPr>
          <w:trHeight w:val="464"/>
          <w:jc w:val="center"/>
        </w:trPr>
        <w:tc>
          <w:tcPr>
            <w:tcW w:w="10490" w:type="dxa"/>
            <w:gridSpan w:val="8"/>
            <w:shd w:val="clear" w:color="auto" w:fill="auto"/>
            <w:vAlign w:val="center"/>
            <w:hideMark/>
          </w:tcPr>
          <w:p w14:paraId="25971851" w14:textId="77777777" w:rsidR="00FA5B52" w:rsidRPr="008C76D1" w:rsidRDefault="00FA5B52" w:rsidP="00FA5B52">
            <w:pPr>
              <w:jc w:val="center"/>
              <w:rPr>
                <w:b/>
                <w:bCs/>
                <w:lang w:val="fr-CM" w:eastAsia="fr-CM"/>
              </w:rPr>
            </w:pPr>
            <w:bookmarkStart w:id="1156" w:name="_Hlk195443080"/>
            <w:r w:rsidRPr="008C76D1">
              <w:rPr>
                <w:b/>
                <w:bCs/>
                <w:lang w:val="fr-CM" w:eastAsia="fr-CM"/>
              </w:rPr>
              <w:t>PEINTURE</w:t>
            </w:r>
            <w:bookmarkEnd w:id="1156"/>
          </w:p>
        </w:tc>
      </w:tr>
      <w:tr w:rsidR="008C76D1" w:rsidRPr="008C76D1" w14:paraId="519FE7B5" w14:textId="77777777" w:rsidTr="00CF3A17">
        <w:trPr>
          <w:trHeight w:val="302"/>
          <w:jc w:val="center"/>
        </w:trPr>
        <w:tc>
          <w:tcPr>
            <w:tcW w:w="1135" w:type="dxa"/>
            <w:shd w:val="clear" w:color="auto" w:fill="auto"/>
            <w:vAlign w:val="center"/>
            <w:hideMark/>
          </w:tcPr>
          <w:p w14:paraId="1B95229E" w14:textId="77777777" w:rsidR="00FA5B52" w:rsidRPr="008C76D1" w:rsidRDefault="00FA5B52" w:rsidP="00FA5B52">
            <w:pPr>
              <w:ind w:firstLineChars="100" w:firstLine="241"/>
              <w:jc w:val="center"/>
              <w:rPr>
                <w:b/>
                <w:bCs/>
                <w:lang w:val="fr-CM" w:eastAsia="fr-CM"/>
              </w:rPr>
            </w:pPr>
            <w:r w:rsidRPr="008C76D1">
              <w:rPr>
                <w:b/>
                <w:bCs/>
                <w:lang w:val="fr-CM" w:eastAsia="fr-CM"/>
              </w:rPr>
              <w:t>N°</w:t>
            </w:r>
          </w:p>
        </w:tc>
        <w:tc>
          <w:tcPr>
            <w:tcW w:w="5244" w:type="dxa"/>
            <w:shd w:val="clear" w:color="auto" w:fill="auto"/>
            <w:vAlign w:val="center"/>
            <w:hideMark/>
          </w:tcPr>
          <w:p w14:paraId="435DCEBB" w14:textId="77777777" w:rsidR="00FA5B52" w:rsidRPr="008C76D1" w:rsidRDefault="00FA5B52" w:rsidP="00FA5B52">
            <w:pPr>
              <w:rPr>
                <w:b/>
                <w:bCs/>
                <w:lang w:val="fr-CM" w:eastAsia="fr-CM"/>
              </w:rPr>
            </w:pPr>
            <w:r w:rsidRPr="008C76D1">
              <w:rPr>
                <w:b/>
                <w:bCs/>
                <w:lang w:val="fr-CM" w:eastAsia="fr-CM"/>
              </w:rPr>
              <w:t>DESIGNATIONS</w:t>
            </w:r>
          </w:p>
        </w:tc>
        <w:tc>
          <w:tcPr>
            <w:tcW w:w="1351" w:type="dxa"/>
            <w:gridSpan w:val="2"/>
            <w:shd w:val="clear" w:color="auto" w:fill="auto"/>
            <w:vAlign w:val="center"/>
            <w:hideMark/>
          </w:tcPr>
          <w:p w14:paraId="00D0B2C8"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vAlign w:val="center"/>
          </w:tcPr>
          <w:p w14:paraId="616743C6" w14:textId="77777777" w:rsidR="00FA5B52" w:rsidRPr="008C76D1" w:rsidRDefault="00FA5B52" w:rsidP="00FA5B52">
            <w:pPr>
              <w:jc w:val="center"/>
              <w:rPr>
                <w:b/>
                <w:bCs/>
                <w:lang w:val="fr-CM" w:eastAsia="fr-CM"/>
              </w:rPr>
            </w:pPr>
          </w:p>
        </w:tc>
      </w:tr>
      <w:tr w:rsidR="008C76D1" w:rsidRPr="008C76D1" w14:paraId="4EC07A53" w14:textId="77777777" w:rsidTr="00CF3A17">
        <w:trPr>
          <w:trHeight w:val="518"/>
          <w:jc w:val="center"/>
        </w:trPr>
        <w:tc>
          <w:tcPr>
            <w:tcW w:w="1135" w:type="dxa"/>
            <w:shd w:val="clear" w:color="auto" w:fill="auto"/>
            <w:vAlign w:val="center"/>
            <w:hideMark/>
          </w:tcPr>
          <w:p w14:paraId="7E88FBD1" w14:textId="77777777" w:rsidR="00FA5B52" w:rsidRPr="008C76D1" w:rsidRDefault="00FA5B52" w:rsidP="00FA5B52">
            <w:pPr>
              <w:jc w:val="center"/>
              <w:rPr>
                <w:b/>
                <w:bCs/>
                <w:lang w:val="fr-CM" w:eastAsia="fr-CM"/>
              </w:rPr>
            </w:pPr>
            <w:r w:rsidRPr="008C76D1">
              <w:rPr>
                <w:b/>
                <w:bCs/>
                <w:lang w:val="fr-CM" w:eastAsia="fr-CM"/>
              </w:rPr>
              <w:t>Lot 500</w:t>
            </w:r>
          </w:p>
        </w:tc>
        <w:tc>
          <w:tcPr>
            <w:tcW w:w="9355" w:type="dxa"/>
            <w:gridSpan w:val="7"/>
            <w:shd w:val="clear" w:color="000000" w:fill="8DB4E2"/>
            <w:hideMark/>
          </w:tcPr>
          <w:p w14:paraId="683184CC" w14:textId="77777777" w:rsidR="00FA5B52" w:rsidRPr="008C76D1" w:rsidRDefault="00FA5B52" w:rsidP="00FA5B52">
            <w:pPr>
              <w:jc w:val="center"/>
              <w:rPr>
                <w:b/>
                <w:bCs/>
                <w:lang w:val="fr-CM" w:eastAsia="fr-CM"/>
              </w:rPr>
            </w:pPr>
            <w:r w:rsidRPr="008C76D1">
              <w:rPr>
                <w:b/>
                <w:bCs/>
                <w:lang w:val="fr-CM" w:eastAsia="fr-CM"/>
              </w:rPr>
              <w:t>TRAVAUX DE PEINTURE DU RDC ET ETAGE</w:t>
            </w:r>
          </w:p>
        </w:tc>
      </w:tr>
      <w:tr w:rsidR="008C76D1" w:rsidRPr="008C76D1" w14:paraId="2D1C3AB9" w14:textId="77777777" w:rsidTr="00CF3A17">
        <w:trPr>
          <w:trHeight w:val="302"/>
          <w:jc w:val="center"/>
        </w:trPr>
        <w:tc>
          <w:tcPr>
            <w:tcW w:w="1135" w:type="dxa"/>
            <w:shd w:val="clear" w:color="000000" w:fill="FFFF00"/>
            <w:vAlign w:val="center"/>
            <w:hideMark/>
          </w:tcPr>
          <w:p w14:paraId="4921916D" w14:textId="77777777" w:rsidR="00FA5B52" w:rsidRPr="008C76D1" w:rsidRDefault="00FA5B52" w:rsidP="00FA5B52">
            <w:pPr>
              <w:jc w:val="center"/>
              <w:rPr>
                <w:lang w:val="fr-CM" w:eastAsia="fr-CM"/>
              </w:rPr>
            </w:pPr>
          </w:p>
        </w:tc>
        <w:tc>
          <w:tcPr>
            <w:tcW w:w="9355" w:type="dxa"/>
            <w:gridSpan w:val="7"/>
            <w:shd w:val="clear" w:color="000000" w:fill="FFFF00"/>
            <w:vAlign w:val="center"/>
            <w:hideMark/>
          </w:tcPr>
          <w:p w14:paraId="27D4E32F" w14:textId="77777777" w:rsidR="00FA5B52" w:rsidRPr="008C76D1" w:rsidRDefault="00FA5B52" w:rsidP="00FA5B52">
            <w:pPr>
              <w:jc w:val="center"/>
              <w:rPr>
                <w:lang w:val="fr-CM" w:eastAsia="fr-CM"/>
              </w:rPr>
            </w:pPr>
            <w:r w:rsidRPr="008C76D1">
              <w:rPr>
                <w:b/>
                <w:bCs/>
                <w:lang w:val="fr-CM" w:eastAsia="fr-CM"/>
              </w:rPr>
              <w:t>BATIMENT BLOC ADMINISTRATIF</w:t>
            </w:r>
          </w:p>
        </w:tc>
      </w:tr>
      <w:tr w:rsidR="008C76D1" w:rsidRPr="008C76D1" w14:paraId="02B13C0A" w14:textId="77777777" w:rsidTr="00CF3A17">
        <w:trPr>
          <w:trHeight w:val="204"/>
          <w:jc w:val="center"/>
        </w:trPr>
        <w:tc>
          <w:tcPr>
            <w:tcW w:w="10490" w:type="dxa"/>
            <w:gridSpan w:val="8"/>
            <w:shd w:val="clear" w:color="auto" w:fill="auto"/>
            <w:vAlign w:val="center"/>
            <w:hideMark/>
          </w:tcPr>
          <w:p w14:paraId="2F058AF9" w14:textId="77777777" w:rsidR="00FA5B52" w:rsidRPr="008C76D1" w:rsidRDefault="00FA5B52" w:rsidP="00FA5B52">
            <w:pPr>
              <w:jc w:val="center"/>
              <w:rPr>
                <w:lang w:val="fr-CM" w:eastAsia="fr-CM"/>
              </w:rPr>
            </w:pPr>
          </w:p>
        </w:tc>
      </w:tr>
      <w:tr w:rsidR="008C76D1" w:rsidRPr="008C76D1" w14:paraId="0E333417" w14:textId="77777777" w:rsidTr="00CF3A17">
        <w:trPr>
          <w:trHeight w:val="322"/>
          <w:jc w:val="center"/>
        </w:trPr>
        <w:tc>
          <w:tcPr>
            <w:tcW w:w="1135" w:type="dxa"/>
            <w:shd w:val="clear" w:color="auto" w:fill="auto"/>
            <w:vAlign w:val="center"/>
            <w:hideMark/>
          </w:tcPr>
          <w:p w14:paraId="64590D58" w14:textId="77777777" w:rsidR="00FA5B52" w:rsidRPr="008C76D1" w:rsidRDefault="00FA5B52" w:rsidP="00FA5B52">
            <w:pPr>
              <w:jc w:val="center"/>
              <w:rPr>
                <w:b/>
                <w:bCs/>
                <w:lang w:val="fr-CM" w:eastAsia="fr-CM"/>
              </w:rPr>
            </w:pPr>
            <w:r w:rsidRPr="008C76D1">
              <w:rPr>
                <w:b/>
                <w:bCs/>
                <w:lang w:val="fr-CM" w:eastAsia="fr-CM"/>
              </w:rPr>
              <w:t>5.1</w:t>
            </w:r>
          </w:p>
        </w:tc>
        <w:tc>
          <w:tcPr>
            <w:tcW w:w="9355" w:type="dxa"/>
            <w:gridSpan w:val="7"/>
            <w:shd w:val="clear" w:color="auto" w:fill="auto"/>
            <w:vAlign w:val="center"/>
            <w:hideMark/>
          </w:tcPr>
          <w:p w14:paraId="4761CE46" w14:textId="77777777" w:rsidR="00FA5B52" w:rsidRPr="008C76D1" w:rsidRDefault="00FA5B52" w:rsidP="00FA5B52">
            <w:pPr>
              <w:jc w:val="center"/>
              <w:rPr>
                <w:b/>
                <w:bCs/>
                <w:i/>
                <w:iCs/>
                <w:lang w:val="fr-CM" w:eastAsia="fr-CM"/>
              </w:rPr>
            </w:pPr>
            <w:r w:rsidRPr="008C76D1">
              <w:rPr>
                <w:b/>
                <w:bCs/>
                <w:i/>
                <w:iCs/>
                <w:lang w:val="fr-CM" w:eastAsia="fr-CM"/>
              </w:rPr>
              <w:t>FOURNITURE ET POSE DES PEINTURES</w:t>
            </w:r>
            <w:r w:rsidRPr="008C76D1">
              <w:rPr>
                <w:lang w:val="fr-CM" w:eastAsia="fr-CM"/>
              </w:rPr>
              <w:t xml:space="preserve"> </w:t>
            </w:r>
            <w:r w:rsidRPr="008C76D1">
              <w:rPr>
                <w:b/>
                <w:bCs/>
                <w:i/>
                <w:iCs/>
                <w:lang w:val="fr-CM" w:eastAsia="fr-CM"/>
              </w:rPr>
              <w:t>INTERIEURES ET EXTERIEURES</w:t>
            </w:r>
          </w:p>
        </w:tc>
      </w:tr>
      <w:tr w:rsidR="008C76D1" w:rsidRPr="008C76D1" w14:paraId="2D3086F1" w14:textId="77777777" w:rsidTr="00CF3A17">
        <w:trPr>
          <w:trHeight w:val="879"/>
          <w:jc w:val="center"/>
        </w:trPr>
        <w:tc>
          <w:tcPr>
            <w:tcW w:w="1135" w:type="dxa"/>
            <w:shd w:val="clear" w:color="auto" w:fill="auto"/>
            <w:vAlign w:val="center"/>
            <w:hideMark/>
          </w:tcPr>
          <w:p w14:paraId="5D6215F8" w14:textId="77777777" w:rsidR="00FA5B52" w:rsidRPr="008C76D1" w:rsidRDefault="00FA5B52" w:rsidP="00FA5B52">
            <w:pPr>
              <w:ind w:firstLineChars="100" w:firstLine="240"/>
              <w:jc w:val="center"/>
              <w:rPr>
                <w:lang w:val="fr-CM" w:eastAsia="fr-CM"/>
              </w:rPr>
            </w:pPr>
            <w:r w:rsidRPr="008C76D1">
              <w:rPr>
                <w:lang w:val="fr-CM" w:eastAsia="fr-CM"/>
              </w:rPr>
              <w:t>5.1.1</w:t>
            </w:r>
          </w:p>
        </w:tc>
        <w:tc>
          <w:tcPr>
            <w:tcW w:w="5244" w:type="dxa"/>
            <w:shd w:val="clear" w:color="auto" w:fill="auto"/>
            <w:vAlign w:val="center"/>
            <w:hideMark/>
          </w:tcPr>
          <w:p w14:paraId="16F1AD1A" w14:textId="77777777" w:rsidR="00FA5B52" w:rsidRPr="008C76D1" w:rsidRDefault="00FA5B52" w:rsidP="00FA5B52">
            <w:pPr>
              <w:jc w:val="both"/>
              <w:rPr>
                <w:lang w:val="fr-CM" w:eastAsia="fr-CM"/>
              </w:rPr>
            </w:pPr>
            <w:r w:rsidRPr="008C76D1">
              <w:rPr>
                <w:lang w:val="fr-CM" w:eastAsia="fr-CM"/>
              </w:rPr>
              <w:t>Fourniture et pose des peintures type ONIP Satiné pour intérieur sur tous les murs intérieurs</w:t>
            </w:r>
          </w:p>
          <w:p w14:paraId="508A8866"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intérieur sur tous les murs intérieurs</w:t>
            </w:r>
            <w:r w:rsidRPr="008C76D1">
              <w:rPr>
                <w:sz w:val="22"/>
                <w:szCs w:val="22"/>
              </w:rPr>
              <w:t xml:space="preserve"> </w:t>
            </w:r>
            <w:r w:rsidRPr="008C76D1">
              <w:rPr>
                <w:sz w:val="22"/>
                <w:szCs w:val="22"/>
                <w:lang w:val="fr-CM" w:eastAsia="fr-CM"/>
              </w:rPr>
              <w:t>y compris toutes sujétions</w:t>
            </w:r>
          </w:p>
          <w:p w14:paraId="6D9F959B"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E3B525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4D3D21D" w14:textId="77777777" w:rsidR="00FA5B52" w:rsidRPr="008C76D1" w:rsidRDefault="00FA5B52" w:rsidP="00FA5B52">
            <w:pPr>
              <w:jc w:val="center"/>
              <w:rPr>
                <w:lang w:val="fr-CM" w:eastAsia="fr-CM"/>
              </w:rPr>
            </w:pPr>
          </w:p>
        </w:tc>
      </w:tr>
      <w:tr w:rsidR="008C76D1" w:rsidRPr="008C76D1" w14:paraId="6CEE3F70" w14:textId="77777777" w:rsidTr="00CF3A17">
        <w:trPr>
          <w:trHeight w:val="879"/>
          <w:jc w:val="center"/>
        </w:trPr>
        <w:tc>
          <w:tcPr>
            <w:tcW w:w="1135" w:type="dxa"/>
            <w:shd w:val="clear" w:color="auto" w:fill="auto"/>
            <w:vAlign w:val="center"/>
            <w:hideMark/>
          </w:tcPr>
          <w:p w14:paraId="39B58E50" w14:textId="77777777" w:rsidR="00FA5B52" w:rsidRPr="008C76D1" w:rsidRDefault="00FA5B52" w:rsidP="00FA5B52">
            <w:pPr>
              <w:ind w:firstLineChars="100" w:firstLine="240"/>
              <w:jc w:val="center"/>
              <w:rPr>
                <w:lang w:val="fr-CM" w:eastAsia="fr-CM"/>
              </w:rPr>
            </w:pPr>
            <w:r w:rsidRPr="008C76D1">
              <w:rPr>
                <w:lang w:val="fr-CM" w:eastAsia="fr-CM"/>
              </w:rPr>
              <w:t>5.1.2</w:t>
            </w:r>
          </w:p>
        </w:tc>
        <w:tc>
          <w:tcPr>
            <w:tcW w:w="5244" w:type="dxa"/>
            <w:shd w:val="clear" w:color="auto" w:fill="auto"/>
            <w:vAlign w:val="center"/>
            <w:hideMark/>
          </w:tcPr>
          <w:p w14:paraId="052166D6" w14:textId="77777777" w:rsidR="00FA5B52" w:rsidRPr="008C76D1" w:rsidRDefault="00FA5B52" w:rsidP="00FA5B52">
            <w:pPr>
              <w:jc w:val="both"/>
              <w:rPr>
                <w:lang w:val="fr-CM" w:eastAsia="fr-CM"/>
              </w:rPr>
            </w:pPr>
            <w:r w:rsidRPr="008C76D1">
              <w:rPr>
                <w:lang w:val="fr-CM" w:eastAsia="fr-CM"/>
              </w:rPr>
              <w:t>Fourniture et pose des peintures type ONIP Satiné pour intérieur sous dalle intérieurs</w:t>
            </w:r>
          </w:p>
          <w:p w14:paraId="6D72D610"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intérieur sous dalle intérieurs</w:t>
            </w:r>
            <w:r w:rsidRPr="008C76D1">
              <w:rPr>
                <w:sz w:val="22"/>
                <w:szCs w:val="22"/>
              </w:rPr>
              <w:t xml:space="preserve"> </w:t>
            </w:r>
            <w:r w:rsidRPr="008C76D1">
              <w:rPr>
                <w:sz w:val="22"/>
                <w:szCs w:val="22"/>
                <w:lang w:val="fr-CM" w:eastAsia="fr-CM"/>
              </w:rPr>
              <w:t>y compris toutes sujétions</w:t>
            </w:r>
          </w:p>
          <w:p w14:paraId="698B1819" w14:textId="77777777" w:rsidR="00FA5B52" w:rsidRPr="008C76D1" w:rsidRDefault="00FA5B52" w:rsidP="00FA5B52">
            <w:pPr>
              <w:jc w:val="both"/>
              <w:rPr>
                <w:lang w:val="fr-CM" w:eastAsia="fr-CM"/>
              </w:rPr>
            </w:pPr>
            <w:r w:rsidRPr="008C76D1">
              <w:rPr>
                <w:b/>
              </w:rPr>
              <w:t xml:space="preserve">Le mètre carré à ............................Francs CFA         </w:t>
            </w:r>
          </w:p>
        </w:tc>
        <w:tc>
          <w:tcPr>
            <w:tcW w:w="1351" w:type="dxa"/>
            <w:gridSpan w:val="2"/>
            <w:shd w:val="clear" w:color="auto" w:fill="auto"/>
            <w:vAlign w:val="center"/>
            <w:hideMark/>
          </w:tcPr>
          <w:p w14:paraId="182873B1"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2EB0366" w14:textId="77777777" w:rsidR="00FA5B52" w:rsidRPr="008C76D1" w:rsidRDefault="00FA5B52" w:rsidP="00FA5B52">
            <w:pPr>
              <w:jc w:val="center"/>
              <w:rPr>
                <w:lang w:val="fr-CM" w:eastAsia="fr-CM"/>
              </w:rPr>
            </w:pPr>
          </w:p>
        </w:tc>
      </w:tr>
      <w:tr w:rsidR="008C76D1" w:rsidRPr="008C76D1" w14:paraId="0DA9DE44" w14:textId="77777777" w:rsidTr="00CF3A17">
        <w:trPr>
          <w:trHeight w:val="879"/>
          <w:jc w:val="center"/>
        </w:trPr>
        <w:tc>
          <w:tcPr>
            <w:tcW w:w="1135" w:type="dxa"/>
            <w:shd w:val="clear" w:color="auto" w:fill="auto"/>
            <w:vAlign w:val="center"/>
            <w:hideMark/>
          </w:tcPr>
          <w:p w14:paraId="0B048E4C" w14:textId="77777777" w:rsidR="00FA5B52" w:rsidRPr="008C76D1" w:rsidRDefault="00FA5B52" w:rsidP="00FA5B52">
            <w:pPr>
              <w:ind w:firstLineChars="100" w:firstLine="240"/>
              <w:jc w:val="center"/>
              <w:rPr>
                <w:lang w:val="fr-CM" w:eastAsia="fr-CM"/>
              </w:rPr>
            </w:pPr>
            <w:r w:rsidRPr="008C76D1">
              <w:rPr>
                <w:lang w:val="fr-CM" w:eastAsia="fr-CM"/>
              </w:rPr>
              <w:t>5.1.3</w:t>
            </w:r>
          </w:p>
        </w:tc>
        <w:tc>
          <w:tcPr>
            <w:tcW w:w="5244" w:type="dxa"/>
            <w:shd w:val="clear" w:color="auto" w:fill="auto"/>
            <w:vAlign w:val="center"/>
            <w:hideMark/>
          </w:tcPr>
          <w:p w14:paraId="48D3AE95" w14:textId="77777777" w:rsidR="00FA5B52" w:rsidRPr="008C76D1" w:rsidRDefault="00FA5B52" w:rsidP="00FA5B52">
            <w:pPr>
              <w:jc w:val="both"/>
              <w:rPr>
                <w:lang w:val="fr-CM" w:eastAsia="fr-CM"/>
              </w:rPr>
            </w:pPr>
            <w:r w:rsidRPr="008C76D1">
              <w:rPr>
                <w:lang w:val="fr-CM" w:eastAsia="fr-CM"/>
              </w:rPr>
              <w:t>Fourniture et pose des peintures type ONIP Satiné pour extérieur sur tous les murs extérieurs</w:t>
            </w:r>
          </w:p>
          <w:p w14:paraId="7BDD7413"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extérieur sur tous les murs extérieurs y compris toutes sujétions</w:t>
            </w:r>
          </w:p>
          <w:p w14:paraId="79BAF6F5" w14:textId="77777777" w:rsidR="00FA5B52" w:rsidRPr="008C76D1" w:rsidRDefault="00FA5B52" w:rsidP="00FA5B52">
            <w:pPr>
              <w:jc w:val="both"/>
              <w:rPr>
                <w:lang w:val="fr-CM" w:eastAsia="fr-CM"/>
              </w:rPr>
            </w:pPr>
            <w:r w:rsidRPr="008C76D1">
              <w:rPr>
                <w:b/>
              </w:rPr>
              <w:t>Le mètre carré à .........................Francs CFA</w:t>
            </w:r>
          </w:p>
        </w:tc>
        <w:tc>
          <w:tcPr>
            <w:tcW w:w="1351" w:type="dxa"/>
            <w:gridSpan w:val="2"/>
            <w:shd w:val="clear" w:color="auto" w:fill="auto"/>
            <w:vAlign w:val="center"/>
            <w:hideMark/>
          </w:tcPr>
          <w:p w14:paraId="14A1112A"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021C2AFD" w14:textId="77777777" w:rsidR="00FA5B52" w:rsidRPr="008C76D1" w:rsidRDefault="00FA5B52" w:rsidP="00FA5B52">
            <w:pPr>
              <w:jc w:val="center"/>
              <w:rPr>
                <w:lang w:val="fr-CM" w:eastAsia="fr-CM"/>
              </w:rPr>
            </w:pPr>
          </w:p>
        </w:tc>
      </w:tr>
      <w:tr w:rsidR="008C76D1" w:rsidRPr="008C76D1" w14:paraId="6596B5CA" w14:textId="77777777" w:rsidTr="00CF3A17">
        <w:trPr>
          <w:trHeight w:val="302"/>
          <w:jc w:val="center"/>
        </w:trPr>
        <w:tc>
          <w:tcPr>
            <w:tcW w:w="1135" w:type="dxa"/>
            <w:shd w:val="clear" w:color="000000" w:fill="FFFF00"/>
            <w:vAlign w:val="center"/>
            <w:hideMark/>
          </w:tcPr>
          <w:p w14:paraId="48C08C94" w14:textId="77777777" w:rsidR="00FA5B52" w:rsidRPr="008C76D1" w:rsidRDefault="00FA5B52" w:rsidP="00FA5B52">
            <w:pPr>
              <w:jc w:val="center"/>
              <w:rPr>
                <w:lang w:val="fr-CM" w:eastAsia="fr-CM"/>
              </w:rPr>
            </w:pPr>
          </w:p>
        </w:tc>
        <w:tc>
          <w:tcPr>
            <w:tcW w:w="9355" w:type="dxa"/>
            <w:gridSpan w:val="7"/>
            <w:shd w:val="clear" w:color="000000" w:fill="FFFF00"/>
            <w:vAlign w:val="center"/>
            <w:hideMark/>
          </w:tcPr>
          <w:p w14:paraId="1DDDEB40" w14:textId="77777777" w:rsidR="00FA5B52" w:rsidRPr="008C76D1" w:rsidRDefault="00FA5B52" w:rsidP="00FA5B52">
            <w:pPr>
              <w:jc w:val="center"/>
              <w:rPr>
                <w:u w:val="single"/>
                <w:lang w:val="fr-CM" w:eastAsia="fr-CM"/>
              </w:rPr>
            </w:pPr>
            <w:r w:rsidRPr="008C76D1">
              <w:rPr>
                <w:b/>
                <w:bCs/>
                <w:u w:val="single"/>
                <w:lang w:val="fr-CM" w:eastAsia="fr-CM"/>
              </w:rPr>
              <w:t>BATIMENT BLOC PEDAGOGIQUE</w:t>
            </w:r>
          </w:p>
        </w:tc>
      </w:tr>
      <w:tr w:rsidR="008C76D1" w:rsidRPr="008C76D1" w14:paraId="727CBA4F" w14:textId="77777777" w:rsidTr="00CF3A17">
        <w:trPr>
          <w:trHeight w:val="95"/>
          <w:jc w:val="center"/>
        </w:trPr>
        <w:tc>
          <w:tcPr>
            <w:tcW w:w="10490" w:type="dxa"/>
            <w:gridSpan w:val="8"/>
            <w:shd w:val="clear" w:color="auto" w:fill="auto"/>
            <w:vAlign w:val="center"/>
            <w:hideMark/>
          </w:tcPr>
          <w:p w14:paraId="61C8E16B" w14:textId="77777777" w:rsidR="00FA5B52" w:rsidRPr="008C76D1" w:rsidRDefault="00FA5B52" w:rsidP="00FA5B52">
            <w:pPr>
              <w:jc w:val="center"/>
              <w:rPr>
                <w:lang w:val="fr-CM" w:eastAsia="fr-CM"/>
              </w:rPr>
            </w:pPr>
          </w:p>
        </w:tc>
      </w:tr>
      <w:tr w:rsidR="008C76D1" w:rsidRPr="008C76D1" w14:paraId="2D3AA202" w14:textId="77777777" w:rsidTr="00CF3A17">
        <w:trPr>
          <w:trHeight w:val="452"/>
          <w:jc w:val="center"/>
        </w:trPr>
        <w:tc>
          <w:tcPr>
            <w:tcW w:w="1135" w:type="dxa"/>
            <w:shd w:val="clear" w:color="auto" w:fill="auto"/>
            <w:vAlign w:val="center"/>
            <w:hideMark/>
          </w:tcPr>
          <w:p w14:paraId="36044CE1" w14:textId="77777777" w:rsidR="00FA5B52" w:rsidRPr="008C76D1" w:rsidRDefault="00FA5B52" w:rsidP="00FA5B52">
            <w:pPr>
              <w:jc w:val="center"/>
              <w:rPr>
                <w:b/>
                <w:bCs/>
                <w:lang w:val="fr-CM" w:eastAsia="fr-CM"/>
              </w:rPr>
            </w:pPr>
            <w:r w:rsidRPr="008C76D1">
              <w:rPr>
                <w:b/>
                <w:bCs/>
                <w:lang w:val="fr-CM" w:eastAsia="fr-CM"/>
              </w:rPr>
              <w:t>5.2</w:t>
            </w:r>
          </w:p>
        </w:tc>
        <w:tc>
          <w:tcPr>
            <w:tcW w:w="9355" w:type="dxa"/>
            <w:gridSpan w:val="7"/>
            <w:shd w:val="clear" w:color="auto" w:fill="auto"/>
            <w:vAlign w:val="center"/>
            <w:hideMark/>
          </w:tcPr>
          <w:p w14:paraId="5E062808" w14:textId="77777777" w:rsidR="00FA5B52" w:rsidRPr="008C76D1" w:rsidRDefault="00FA5B52" w:rsidP="00FA5B52">
            <w:pPr>
              <w:jc w:val="center"/>
              <w:rPr>
                <w:b/>
                <w:bCs/>
                <w:i/>
                <w:iCs/>
                <w:lang w:val="fr-CM" w:eastAsia="fr-CM"/>
              </w:rPr>
            </w:pPr>
            <w:r w:rsidRPr="008C76D1">
              <w:rPr>
                <w:b/>
                <w:bCs/>
                <w:i/>
                <w:iCs/>
                <w:lang w:val="fr-CM" w:eastAsia="fr-CM"/>
              </w:rPr>
              <w:t>FOURNITURE ET POSE DES PEINTURES</w:t>
            </w:r>
            <w:r w:rsidRPr="008C76D1">
              <w:rPr>
                <w:lang w:val="fr-CM" w:eastAsia="fr-CM"/>
              </w:rPr>
              <w:t xml:space="preserve"> </w:t>
            </w:r>
            <w:r w:rsidRPr="008C76D1">
              <w:rPr>
                <w:b/>
                <w:bCs/>
                <w:i/>
                <w:iCs/>
                <w:lang w:val="fr-CM" w:eastAsia="fr-CM"/>
              </w:rPr>
              <w:t>INTERIEURES ET EXTERIEURES</w:t>
            </w:r>
          </w:p>
        </w:tc>
      </w:tr>
      <w:tr w:rsidR="008C76D1" w:rsidRPr="008C76D1" w14:paraId="7FFBE176" w14:textId="77777777" w:rsidTr="00CF3A17">
        <w:trPr>
          <w:trHeight w:val="283"/>
          <w:jc w:val="center"/>
        </w:trPr>
        <w:tc>
          <w:tcPr>
            <w:tcW w:w="1135" w:type="dxa"/>
            <w:shd w:val="clear" w:color="auto" w:fill="auto"/>
            <w:vAlign w:val="center"/>
            <w:hideMark/>
          </w:tcPr>
          <w:p w14:paraId="3D65FE2B" w14:textId="77777777" w:rsidR="00FA5B52" w:rsidRPr="008C76D1" w:rsidRDefault="00FA5B52" w:rsidP="00FA5B52">
            <w:pPr>
              <w:ind w:firstLineChars="100" w:firstLine="240"/>
              <w:jc w:val="center"/>
              <w:rPr>
                <w:lang w:val="fr-CM" w:eastAsia="fr-CM"/>
              </w:rPr>
            </w:pPr>
            <w:r w:rsidRPr="008C76D1">
              <w:rPr>
                <w:lang w:val="fr-CM" w:eastAsia="fr-CM"/>
              </w:rPr>
              <w:lastRenderedPageBreak/>
              <w:t>5.2.1</w:t>
            </w:r>
          </w:p>
        </w:tc>
        <w:tc>
          <w:tcPr>
            <w:tcW w:w="5244" w:type="dxa"/>
            <w:shd w:val="clear" w:color="auto" w:fill="auto"/>
            <w:vAlign w:val="center"/>
            <w:hideMark/>
          </w:tcPr>
          <w:p w14:paraId="0CD4907D" w14:textId="77777777" w:rsidR="00FA5B52" w:rsidRPr="008C76D1" w:rsidRDefault="00FA5B52" w:rsidP="00FA5B52">
            <w:pPr>
              <w:jc w:val="both"/>
              <w:rPr>
                <w:lang w:val="fr-CM" w:eastAsia="fr-CM"/>
              </w:rPr>
            </w:pPr>
            <w:r w:rsidRPr="008C76D1">
              <w:rPr>
                <w:lang w:val="fr-CM" w:eastAsia="fr-CM"/>
              </w:rPr>
              <w:t>Fourniture et pose des peintures type ONIP Satiné pour intérieur sur tous les murs intérieurs</w:t>
            </w:r>
          </w:p>
          <w:p w14:paraId="51B7CF38"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intérieur sur tous les murs intérieurs y compris toutes sujétions</w:t>
            </w:r>
          </w:p>
          <w:p w14:paraId="13957FF2" w14:textId="77777777" w:rsidR="00FA5B52" w:rsidRPr="008C76D1" w:rsidRDefault="00FA5B52" w:rsidP="00FA5B52">
            <w:pPr>
              <w:jc w:val="both"/>
              <w:rPr>
                <w:lang w:val="fr-CM" w:eastAsia="fr-CM"/>
              </w:rPr>
            </w:pPr>
            <w:r w:rsidRPr="008C76D1">
              <w:rPr>
                <w:b/>
              </w:rPr>
              <w:t>Le mètre carré à ................................Francs CFA</w:t>
            </w:r>
          </w:p>
        </w:tc>
        <w:tc>
          <w:tcPr>
            <w:tcW w:w="1351" w:type="dxa"/>
            <w:gridSpan w:val="2"/>
            <w:shd w:val="clear" w:color="auto" w:fill="auto"/>
            <w:vAlign w:val="center"/>
            <w:hideMark/>
          </w:tcPr>
          <w:p w14:paraId="695A3044"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3FA9A3D" w14:textId="77777777" w:rsidR="00FA5B52" w:rsidRPr="008C76D1" w:rsidRDefault="00FA5B52" w:rsidP="00FA5B52">
            <w:pPr>
              <w:jc w:val="center"/>
              <w:rPr>
                <w:lang w:val="fr-CM" w:eastAsia="fr-CM"/>
              </w:rPr>
            </w:pPr>
          </w:p>
        </w:tc>
      </w:tr>
      <w:tr w:rsidR="008C76D1" w:rsidRPr="008C76D1" w14:paraId="19FA5D59" w14:textId="77777777" w:rsidTr="00CF3A17">
        <w:trPr>
          <w:trHeight w:val="669"/>
          <w:jc w:val="center"/>
        </w:trPr>
        <w:tc>
          <w:tcPr>
            <w:tcW w:w="1135" w:type="dxa"/>
            <w:shd w:val="clear" w:color="auto" w:fill="auto"/>
            <w:vAlign w:val="center"/>
            <w:hideMark/>
          </w:tcPr>
          <w:p w14:paraId="7D055AC2" w14:textId="77777777" w:rsidR="00FA5B52" w:rsidRPr="008C76D1" w:rsidRDefault="00FA5B52" w:rsidP="00FA5B52">
            <w:pPr>
              <w:ind w:firstLineChars="100" w:firstLine="240"/>
              <w:jc w:val="center"/>
              <w:rPr>
                <w:lang w:val="fr-CM" w:eastAsia="fr-CM"/>
              </w:rPr>
            </w:pPr>
            <w:r w:rsidRPr="008C76D1">
              <w:rPr>
                <w:lang w:val="fr-CM" w:eastAsia="fr-CM"/>
              </w:rPr>
              <w:t>5.2.2</w:t>
            </w:r>
          </w:p>
        </w:tc>
        <w:tc>
          <w:tcPr>
            <w:tcW w:w="5244" w:type="dxa"/>
            <w:shd w:val="clear" w:color="auto" w:fill="auto"/>
            <w:vAlign w:val="center"/>
            <w:hideMark/>
          </w:tcPr>
          <w:p w14:paraId="5177BE16" w14:textId="77777777" w:rsidR="00FA5B52" w:rsidRPr="008C76D1" w:rsidRDefault="00FA5B52" w:rsidP="00FA5B52">
            <w:pPr>
              <w:jc w:val="both"/>
              <w:rPr>
                <w:lang w:val="fr-CM" w:eastAsia="fr-CM"/>
              </w:rPr>
            </w:pPr>
            <w:r w:rsidRPr="008C76D1">
              <w:rPr>
                <w:lang w:val="fr-CM" w:eastAsia="fr-CM"/>
              </w:rPr>
              <w:t>Fourniture et pose des peintures type ONIP Satiné pour intérieur sous dalle intérieurs</w:t>
            </w:r>
          </w:p>
          <w:p w14:paraId="79C42456"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intérieur sous dalle intérieurs y compris toutes sujétions</w:t>
            </w:r>
          </w:p>
          <w:p w14:paraId="74B2E8FB" w14:textId="77777777" w:rsidR="00FA5B52" w:rsidRPr="008C76D1" w:rsidRDefault="00FA5B52" w:rsidP="00FA5B52">
            <w:pPr>
              <w:jc w:val="both"/>
              <w:rPr>
                <w:lang w:val="fr-CM" w:eastAsia="fr-CM"/>
              </w:rPr>
            </w:pPr>
            <w:r w:rsidRPr="008C76D1">
              <w:rPr>
                <w:b/>
              </w:rPr>
              <w:t>Le mètre carré à .............................Francs CFA</w:t>
            </w:r>
          </w:p>
        </w:tc>
        <w:tc>
          <w:tcPr>
            <w:tcW w:w="1351" w:type="dxa"/>
            <w:gridSpan w:val="2"/>
            <w:shd w:val="clear" w:color="auto" w:fill="auto"/>
            <w:vAlign w:val="center"/>
            <w:hideMark/>
          </w:tcPr>
          <w:p w14:paraId="0EA0DB33"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4C05EA4D" w14:textId="77777777" w:rsidR="00FA5B52" w:rsidRPr="008C76D1" w:rsidRDefault="00FA5B52" w:rsidP="00FA5B52">
            <w:pPr>
              <w:jc w:val="center"/>
              <w:rPr>
                <w:lang w:val="fr-CM" w:eastAsia="fr-CM"/>
              </w:rPr>
            </w:pPr>
          </w:p>
        </w:tc>
      </w:tr>
      <w:tr w:rsidR="008C76D1" w:rsidRPr="008C76D1" w14:paraId="5A46B35C" w14:textId="77777777" w:rsidTr="00CF3A17">
        <w:trPr>
          <w:trHeight w:val="577"/>
          <w:jc w:val="center"/>
        </w:trPr>
        <w:tc>
          <w:tcPr>
            <w:tcW w:w="1135" w:type="dxa"/>
            <w:shd w:val="clear" w:color="auto" w:fill="auto"/>
            <w:vAlign w:val="center"/>
            <w:hideMark/>
          </w:tcPr>
          <w:p w14:paraId="34DBDCD9" w14:textId="77777777" w:rsidR="00FA5B52" w:rsidRPr="008C76D1" w:rsidRDefault="00FA5B52" w:rsidP="00FA5B52">
            <w:pPr>
              <w:ind w:firstLineChars="100" w:firstLine="240"/>
              <w:jc w:val="center"/>
              <w:rPr>
                <w:lang w:val="fr-CM" w:eastAsia="fr-CM"/>
              </w:rPr>
            </w:pPr>
            <w:r w:rsidRPr="008C76D1">
              <w:rPr>
                <w:lang w:val="fr-CM" w:eastAsia="fr-CM"/>
              </w:rPr>
              <w:t>5.2.3</w:t>
            </w:r>
          </w:p>
        </w:tc>
        <w:tc>
          <w:tcPr>
            <w:tcW w:w="5244" w:type="dxa"/>
            <w:shd w:val="clear" w:color="auto" w:fill="auto"/>
            <w:vAlign w:val="center"/>
            <w:hideMark/>
          </w:tcPr>
          <w:p w14:paraId="71B44F8A" w14:textId="77777777" w:rsidR="00FA5B52" w:rsidRPr="008C76D1" w:rsidRDefault="00FA5B52" w:rsidP="00FA5B52">
            <w:pPr>
              <w:jc w:val="both"/>
              <w:rPr>
                <w:lang w:val="fr-CM" w:eastAsia="fr-CM"/>
              </w:rPr>
            </w:pPr>
            <w:r w:rsidRPr="008C76D1">
              <w:rPr>
                <w:lang w:val="fr-CM" w:eastAsia="fr-CM"/>
              </w:rPr>
              <w:t>Fourniture et pose des peintures type ONIP Satiné pour extérieur sur tous les murs extérieurs</w:t>
            </w:r>
          </w:p>
          <w:p w14:paraId="2D5C51C0"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extérieur sur tous les murs extérieurs y compris toutes sujétions</w:t>
            </w:r>
          </w:p>
          <w:p w14:paraId="49B90CE3" w14:textId="77777777" w:rsidR="00FA5B52" w:rsidRPr="008C76D1" w:rsidRDefault="00FA5B52" w:rsidP="00FA5B52">
            <w:pPr>
              <w:jc w:val="both"/>
              <w:rPr>
                <w:lang w:val="fr-CM" w:eastAsia="fr-CM"/>
              </w:rPr>
            </w:pPr>
            <w:r w:rsidRPr="008C76D1">
              <w:rPr>
                <w:b/>
              </w:rPr>
              <w:t>Le mètre carré à ........................Francs CFA</w:t>
            </w:r>
          </w:p>
        </w:tc>
        <w:tc>
          <w:tcPr>
            <w:tcW w:w="1351" w:type="dxa"/>
            <w:gridSpan w:val="2"/>
            <w:shd w:val="clear" w:color="auto" w:fill="auto"/>
            <w:vAlign w:val="center"/>
            <w:hideMark/>
          </w:tcPr>
          <w:p w14:paraId="5B304E02"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672D91FE" w14:textId="77777777" w:rsidR="00FA5B52" w:rsidRPr="008C76D1" w:rsidRDefault="00FA5B52" w:rsidP="00FA5B52">
            <w:pPr>
              <w:jc w:val="center"/>
              <w:rPr>
                <w:lang w:val="fr-CM" w:eastAsia="fr-CM"/>
              </w:rPr>
            </w:pPr>
          </w:p>
        </w:tc>
      </w:tr>
      <w:tr w:rsidR="008C76D1" w:rsidRPr="008C76D1" w14:paraId="03E5F39D" w14:textId="77777777" w:rsidTr="00CF3A17">
        <w:trPr>
          <w:trHeight w:val="302"/>
          <w:jc w:val="center"/>
        </w:trPr>
        <w:tc>
          <w:tcPr>
            <w:tcW w:w="1135" w:type="dxa"/>
            <w:shd w:val="clear" w:color="000000" w:fill="FFFF00"/>
            <w:vAlign w:val="center"/>
            <w:hideMark/>
          </w:tcPr>
          <w:p w14:paraId="655BB473" w14:textId="77777777" w:rsidR="00FA5B52" w:rsidRPr="008C76D1" w:rsidRDefault="00FA5B52" w:rsidP="00FA5B52">
            <w:pPr>
              <w:jc w:val="center"/>
              <w:rPr>
                <w:lang w:val="fr-CM" w:eastAsia="fr-CM"/>
              </w:rPr>
            </w:pPr>
          </w:p>
        </w:tc>
        <w:tc>
          <w:tcPr>
            <w:tcW w:w="9355" w:type="dxa"/>
            <w:gridSpan w:val="7"/>
            <w:shd w:val="clear" w:color="000000" w:fill="FFFF00"/>
            <w:vAlign w:val="center"/>
            <w:hideMark/>
          </w:tcPr>
          <w:p w14:paraId="0A268C6D" w14:textId="77777777" w:rsidR="00FA5B52" w:rsidRPr="008C76D1" w:rsidRDefault="00FA5B52" w:rsidP="00FA5B52">
            <w:pPr>
              <w:jc w:val="center"/>
              <w:rPr>
                <w:b/>
                <w:bCs/>
                <w:i/>
                <w:iCs/>
                <w:lang w:val="fr-CM" w:eastAsia="fr-CM"/>
              </w:rPr>
            </w:pPr>
            <w:r w:rsidRPr="008C76D1">
              <w:rPr>
                <w:b/>
                <w:bCs/>
                <w:i/>
                <w:iCs/>
                <w:lang w:val="fr-CM" w:eastAsia="fr-CM"/>
              </w:rPr>
              <w:t>CLOTURE</w:t>
            </w:r>
          </w:p>
        </w:tc>
      </w:tr>
      <w:tr w:rsidR="008C76D1" w:rsidRPr="008C76D1" w14:paraId="371F544F" w14:textId="77777777" w:rsidTr="00CF3A17">
        <w:trPr>
          <w:trHeight w:val="418"/>
          <w:jc w:val="center"/>
        </w:trPr>
        <w:tc>
          <w:tcPr>
            <w:tcW w:w="1135" w:type="dxa"/>
            <w:shd w:val="clear" w:color="auto" w:fill="auto"/>
            <w:vAlign w:val="center"/>
            <w:hideMark/>
          </w:tcPr>
          <w:p w14:paraId="27BF827D" w14:textId="77777777" w:rsidR="00FA5B52" w:rsidRPr="008C76D1" w:rsidRDefault="00FA5B52" w:rsidP="00FA5B52">
            <w:pPr>
              <w:jc w:val="center"/>
              <w:rPr>
                <w:b/>
                <w:bCs/>
                <w:lang w:val="fr-CM" w:eastAsia="fr-CM"/>
              </w:rPr>
            </w:pPr>
            <w:r w:rsidRPr="008C76D1">
              <w:rPr>
                <w:b/>
                <w:bCs/>
                <w:lang w:val="fr-CM" w:eastAsia="fr-CM"/>
              </w:rPr>
              <w:t>5.3</w:t>
            </w:r>
          </w:p>
        </w:tc>
        <w:tc>
          <w:tcPr>
            <w:tcW w:w="9355" w:type="dxa"/>
            <w:gridSpan w:val="7"/>
            <w:shd w:val="clear" w:color="auto" w:fill="auto"/>
            <w:vAlign w:val="center"/>
            <w:hideMark/>
          </w:tcPr>
          <w:p w14:paraId="78FDAE94" w14:textId="77777777" w:rsidR="00FA5B52" w:rsidRPr="008C76D1" w:rsidRDefault="00FA5B52" w:rsidP="00FA5B52">
            <w:pPr>
              <w:jc w:val="center"/>
              <w:rPr>
                <w:b/>
                <w:bCs/>
                <w:i/>
                <w:iCs/>
                <w:lang w:val="fr-CM" w:eastAsia="fr-CM"/>
              </w:rPr>
            </w:pPr>
            <w:r w:rsidRPr="008C76D1">
              <w:rPr>
                <w:b/>
                <w:bCs/>
                <w:i/>
                <w:iCs/>
                <w:lang w:val="fr-CM" w:eastAsia="fr-CM"/>
              </w:rPr>
              <w:t>FOURNITURE ET POSE DES PEINTURES</w:t>
            </w:r>
            <w:r w:rsidRPr="008C76D1">
              <w:rPr>
                <w:lang w:val="fr-CM" w:eastAsia="fr-CM"/>
              </w:rPr>
              <w:t xml:space="preserve"> </w:t>
            </w:r>
            <w:r w:rsidRPr="008C76D1">
              <w:rPr>
                <w:b/>
                <w:bCs/>
                <w:i/>
                <w:iCs/>
                <w:lang w:val="fr-CM" w:eastAsia="fr-CM"/>
              </w:rPr>
              <w:t>INTERIEURES ET EXTERIEURES</w:t>
            </w:r>
          </w:p>
        </w:tc>
      </w:tr>
      <w:tr w:rsidR="008C76D1" w:rsidRPr="008C76D1" w14:paraId="10A1A17F" w14:textId="77777777" w:rsidTr="00CF3A17">
        <w:trPr>
          <w:trHeight w:val="695"/>
          <w:jc w:val="center"/>
        </w:trPr>
        <w:tc>
          <w:tcPr>
            <w:tcW w:w="1135" w:type="dxa"/>
            <w:shd w:val="clear" w:color="auto" w:fill="auto"/>
            <w:vAlign w:val="center"/>
            <w:hideMark/>
          </w:tcPr>
          <w:p w14:paraId="47F22DF2" w14:textId="77777777" w:rsidR="00FA5B52" w:rsidRPr="008C76D1" w:rsidRDefault="00FA5B52" w:rsidP="00FA5B52">
            <w:pPr>
              <w:ind w:firstLineChars="100" w:firstLine="240"/>
              <w:jc w:val="center"/>
              <w:rPr>
                <w:lang w:val="fr-CM" w:eastAsia="fr-CM"/>
              </w:rPr>
            </w:pPr>
            <w:r w:rsidRPr="008C76D1">
              <w:rPr>
                <w:lang w:val="fr-CM" w:eastAsia="fr-CM"/>
              </w:rPr>
              <w:t>5.3.1</w:t>
            </w:r>
          </w:p>
        </w:tc>
        <w:tc>
          <w:tcPr>
            <w:tcW w:w="5244" w:type="dxa"/>
            <w:shd w:val="clear" w:color="auto" w:fill="auto"/>
            <w:vAlign w:val="center"/>
            <w:hideMark/>
          </w:tcPr>
          <w:p w14:paraId="30D96F30" w14:textId="77777777" w:rsidR="00FA5B52" w:rsidRPr="008C76D1" w:rsidRDefault="00FA5B52" w:rsidP="00FA5B52">
            <w:pPr>
              <w:jc w:val="both"/>
              <w:rPr>
                <w:lang w:val="fr-CM" w:eastAsia="fr-CM"/>
              </w:rPr>
            </w:pPr>
            <w:r w:rsidRPr="008C76D1">
              <w:rPr>
                <w:lang w:val="fr-CM" w:eastAsia="fr-CM"/>
              </w:rPr>
              <w:t>Fourniture et pose des peintures type ONIP Satiné pour intérieur sur tous les murs intérieurs</w:t>
            </w:r>
          </w:p>
          <w:p w14:paraId="208B48D9" w14:textId="77777777" w:rsidR="00FA5B52" w:rsidRPr="008C76D1" w:rsidRDefault="00FA5B52" w:rsidP="00FA5B52">
            <w:pPr>
              <w:jc w:val="both"/>
              <w:rPr>
                <w:sz w:val="22"/>
                <w:szCs w:val="22"/>
                <w:lang w:val="fr-CM" w:eastAsia="fr-CM"/>
              </w:rPr>
            </w:pPr>
            <w:r w:rsidRPr="008C76D1">
              <w:rPr>
                <w:sz w:val="22"/>
                <w:szCs w:val="22"/>
              </w:rPr>
              <w:t>Ce prix rémunère au mètre carré, la fourniture et</w:t>
            </w:r>
            <w:r w:rsidRPr="008C76D1">
              <w:rPr>
                <w:sz w:val="22"/>
                <w:szCs w:val="22"/>
                <w:lang w:val="fr-CM" w:eastAsia="fr-CM"/>
              </w:rPr>
              <w:t xml:space="preserve"> pose des peintures type ONIP Satiné pour intérieur sur tous les murs intérieurs y compris toutes sujétions</w:t>
            </w:r>
          </w:p>
          <w:p w14:paraId="1A768074" w14:textId="77777777" w:rsidR="00FA5B52" w:rsidRPr="008C76D1" w:rsidRDefault="00FA5B52" w:rsidP="00FA5B52">
            <w:pPr>
              <w:jc w:val="both"/>
              <w:rPr>
                <w:sz w:val="22"/>
                <w:szCs w:val="22"/>
                <w:lang w:val="fr-CM" w:eastAsia="fr-CM"/>
              </w:rPr>
            </w:pPr>
            <w:r w:rsidRPr="008C76D1">
              <w:rPr>
                <w:b/>
              </w:rPr>
              <w:t>Le mètre carré à .............................Francs CFA</w:t>
            </w:r>
          </w:p>
          <w:p w14:paraId="4F2AB0E4" w14:textId="77777777" w:rsidR="00FA5B52" w:rsidRPr="008C76D1" w:rsidRDefault="00FA5B52" w:rsidP="00FA5B52">
            <w:pPr>
              <w:jc w:val="both"/>
              <w:rPr>
                <w:lang w:val="fr-CM" w:eastAsia="fr-CM"/>
              </w:rPr>
            </w:pPr>
          </w:p>
        </w:tc>
        <w:tc>
          <w:tcPr>
            <w:tcW w:w="1351" w:type="dxa"/>
            <w:gridSpan w:val="2"/>
            <w:shd w:val="clear" w:color="auto" w:fill="auto"/>
            <w:vAlign w:val="center"/>
            <w:hideMark/>
          </w:tcPr>
          <w:p w14:paraId="33D0F0FF" w14:textId="77777777" w:rsidR="00FA5B52" w:rsidRPr="008C76D1" w:rsidRDefault="00FA5B52" w:rsidP="00FA5B52">
            <w:pPr>
              <w:jc w:val="center"/>
              <w:rPr>
                <w:lang w:val="fr-CM" w:eastAsia="fr-CM"/>
              </w:rPr>
            </w:pPr>
            <w:proofErr w:type="gramStart"/>
            <w:r w:rsidRPr="008C76D1">
              <w:rPr>
                <w:lang w:val="fr-CM" w:eastAsia="fr-CM"/>
              </w:rPr>
              <w:t>m</w:t>
            </w:r>
            <w:proofErr w:type="gramEnd"/>
            <w:r w:rsidRPr="008C76D1">
              <w:rPr>
                <w:lang w:val="fr-CM" w:eastAsia="fr-CM"/>
              </w:rPr>
              <w:t>²</w:t>
            </w:r>
          </w:p>
        </w:tc>
        <w:tc>
          <w:tcPr>
            <w:tcW w:w="2760" w:type="dxa"/>
            <w:gridSpan w:val="4"/>
            <w:shd w:val="clear" w:color="auto" w:fill="auto"/>
            <w:vAlign w:val="center"/>
          </w:tcPr>
          <w:p w14:paraId="71BA3C21" w14:textId="77777777" w:rsidR="00FA5B52" w:rsidRPr="008C76D1" w:rsidRDefault="00FA5B52" w:rsidP="00FA5B52">
            <w:pPr>
              <w:jc w:val="center"/>
              <w:rPr>
                <w:lang w:val="fr-CM" w:eastAsia="fr-CM"/>
              </w:rPr>
            </w:pPr>
          </w:p>
        </w:tc>
      </w:tr>
      <w:tr w:rsidR="008C76D1" w:rsidRPr="008C76D1" w14:paraId="53E41560" w14:textId="77777777" w:rsidTr="00CF3A17">
        <w:trPr>
          <w:trHeight w:val="352"/>
          <w:jc w:val="center"/>
        </w:trPr>
        <w:tc>
          <w:tcPr>
            <w:tcW w:w="10490" w:type="dxa"/>
            <w:gridSpan w:val="8"/>
            <w:shd w:val="clear" w:color="auto" w:fill="auto"/>
            <w:vAlign w:val="center"/>
            <w:hideMark/>
          </w:tcPr>
          <w:p w14:paraId="25233CE6" w14:textId="77777777" w:rsidR="00FA5B52" w:rsidRPr="008C76D1" w:rsidRDefault="00FA5B52" w:rsidP="00FA5B52">
            <w:pPr>
              <w:jc w:val="center"/>
              <w:rPr>
                <w:b/>
                <w:bCs/>
                <w:lang w:val="fr-CM" w:eastAsia="fr-CM"/>
              </w:rPr>
            </w:pPr>
            <w:bookmarkStart w:id="1157" w:name="_Hlk195443111"/>
            <w:r w:rsidRPr="008C76D1">
              <w:rPr>
                <w:b/>
                <w:bCs/>
                <w:lang w:val="fr-CM" w:eastAsia="fr-CM"/>
              </w:rPr>
              <w:t>PLOMBERIE</w:t>
            </w:r>
            <w:r w:rsidRPr="008C76D1">
              <w:rPr>
                <w:lang w:val="fr-CM" w:eastAsia="fr-CM"/>
              </w:rPr>
              <w:t xml:space="preserve"> </w:t>
            </w:r>
            <w:r w:rsidRPr="008C76D1">
              <w:rPr>
                <w:b/>
                <w:bCs/>
                <w:lang w:val="fr-CM" w:eastAsia="fr-CM"/>
              </w:rPr>
              <w:t>SANITAIRE ET PROTECTION INCENDIE</w:t>
            </w:r>
            <w:bookmarkEnd w:id="1157"/>
          </w:p>
        </w:tc>
      </w:tr>
      <w:tr w:rsidR="008C76D1" w:rsidRPr="008C76D1" w14:paraId="4699142C" w14:textId="77777777" w:rsidTr="00CF3A17">
        <w:trPr>
          <w:trHeight w:val="429"/>
          <w:jc w:val="center"/>
        </w:trPr>
        <w:tc>
          <w:tcPr>
            <w:tcW w:w="1135" w:type="dxa"/>
            <w:shd w:val="clear" w:color="auto" w:fill="auto"/>
            <w:vAlign w:val="center"/>
            <w:hideMark/>
          </w:tcPr>
          <w:p w14:paraId="7014EB33" w14:textId="77777777" w:rsidR="00FA5B52" w:rsidRPr="008C76D1" w:rsidRDefault="00FA5B52" w:rsidP="00FA5B52">
            <w:pPr>
              <w:jc w:val="center"/>
              <w:rPr>
                <w:b/>
                <w:bCs/>
                <w:lang w:val="fr-CM" w:eastAsia="fr-CM"/>
              </w:rPr>
            </w:pPr>
            <w:r w:rsidRPr="008C76D1">
              <w:rPr>
                <w:b/>
                <w:bCs/>
                <w:lang w:val="fr-CM" w:eastAsia="fr-CM"/>
              </w:rPr>
              <w:t>N°</w:t>
            </w:r>
          </w:p>
        </w:tc>
        <w:tc>
          <w:tcPr>
            <w:tcW w:w="5244" w:type="dxa"/>
            <w:shd w:val="clear" w:color="auto" w:fill="auto"/>
            <w:vAlign w:val="center"/>
            <w:hideMark/>
          </w:tcPr>
          <w:p w14:paraId="6D8FEFDF" w14:textId="77777777" w:rsidR="00FA5B52" w:rsidRPr="008C76D1" w:rsidRDefault="00FA5B52" w:rsidP="00FA5B52">
            <w:pPr>
              <w:rPr>
                <w:b/>
                <w:bCs/>
                <w:lang w:val="fr-CM" w:eastAsia="fr-CM"/>
              </w:rPr>
            </w:pPr>
            <w:r w:rsidRPr="008C76D1">
              <w:rPr>
                <w:b/>
                <w:bCs/>
                <w:lang w:val="fr-CM" w:eastAsia="fr-CM"/>
              </w:rPr>
              <w:t>DESIGNATION DES TRAVAUX</w:t>
            </w:r>
          </w:p>
        </w:tc>
        <w:tc>
          <w:tcPr>
            <w:tcW w:w="1351" w:type="dxa"/>
            <w:gridSpan w:val="2"/>
            <w:shd w:val="clear" w:color="auto" w:fill="auto"/>
            <w:vAlign w:val="center"/>
            <w:hideMark/>
          </w:tcPr>
          <w:p w14:paraId="45F23107"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vAlign w:val="center"/>
          </w:tcPr>
          <w:p w14:paraId="774FAC7C" w14:textId="77777777" w:rsidR="00FA5B52" w:rsidRPr="008C76D1" w:rsidRDefault="00FA5B52" w:rsidP="00FA5B52">
            <w:pPr>
              <w:rPr>
                <w:b/>
                <w:bCs/>
                <w:lang w:val="fr-CM" w:eastAsia="fr-CM"/>
              </w:rPr>
            </w:pPr>
          </w:p>
        </w:tc>
      </w:tr>
      <w:tr w:rsidR="008C76D1" w:rsidRPr="008C76D1" w14:paraId="0C9EA121" w14:textId="77777777" w:rsidTr="00CF3A17">
        <w:trPr>
          <w:trHeight w:val="302"/>
          <w:jc w:val="center"/>
        </w:trPr>
        <w:tc>
          <w:tcPr>
            <w:tcW w:w="1135" w:type="dxa"/>
            <w:shd w:val="clear" w:color="auto" w:fill="auto"/>
            <w:vAlign w:val="center"/>
            <w:hideMark/>
          </w:tcPr>
          <w:p w14:paraId="79A7B106" w14:textId="77777777" w:rsidR="00FA5B52" w:rsidRPr="008C76D1" w:rsidRDefault="00FA5B52" w:rsidP="00FA5B52">
            <w:pPr>
              <w:rPr>
                <w:b/>
                <w:bCs/>
                <w:lang w:val="fr-CM" w:eastAsia="fr-CM"/>
              </w:rPr>
            </w:pPr>
            <w:r w:rsidRPr="008C76D1">
              <w:rPr>
                <w:b/>
                <w:bCs/>
                <w:lang w:val="fr-CM" w:eastAsia="fr-CM"/>
              </w:rPr>
              <w:t>LOT 600</w:t>
            </w:r>
          </w:p>
        </w:tc>
        <w:tc>
          <w:tcPr>
            <w:tcW w:w="5244" w:type="dxa"/>
            <w:shd w:val="clear" w:color="auto" w:fill="auto"/>
            <w:vAlign w:val="center"/>
            <w:hideMark/>
          </w:tcPr>
          <w:p w14:paraId="313F399A" w14:textId="77777777" w:rsidR="00FA5B52" w:rsidRPr="008C76D1" w:rsidRDefault="00FA5B52" w:rsidP="00FA5B52">
            <w:pPr>
              <w:jc w:val="center"/>
              <w:rPr>
                <w:b/>
                <w:bCs/>
                <w:lang w:val="fr-CM" w:eastAsia="fr-CM"/>
              </w:rPr>
            </w:pPr>
            <w:r w:rsidRPr="008C76D1">
              <w:rPr>
                <w:b/>
                <w:bCs/>
                <w:lang w:val="fr-CM" w:eastAsia="fr-CM"/>
              </w:rPr>
              <w:t>PLOMBERIE SANITAIRE</w:t>
            </w:r>
          </w:p>
        </w:tc>
        <w:tc>
          <w:tcPr>
            <w:tcW w:w="1351" w:type="dxa"/>
            <w:gridSpan w:val="2"/>
            <w:shd w:val="clear" w:color="auto" w:fill="auto"/>
            <w:vAlign w:val="center"/>
            <w:hideMark/>
          </w:tcPr>
          <w:p w14:paraId="61919DB0"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2A5B537D" w14:textId="77777777" w:rsidR="00FA5B52" w:rsidRPr="008C76D1" w:rsidRDefault="00FA5B52" w:rsidP="00FA5B52">
            <w:pPr>
              <w:jc w:val="center"/>
              <w:rPr>
                <w:lang w:val="fr-CM" w:eastAsia="fr-CM"/>
              </w:rPr>
            </w:pPr>
          </w:p>
        </w:tc>
      </w:tr>
      <w:tr w:rsidR="008C76D1" w:rsidRPr="008C76D1" w14:paraId="7174A01F" w14:textId="77777777" w:rsidTr="00CF3A17">
        <w:trPr>
          <w:trHeight w:val="302"/>
          <w:jc w:val="center"/>
        </w:trPr>
        <w:tc>
          <w:tcPr>
            <w:tcW w:w="1135" w:type="dxa"/>
            <w:shd w:val="clear" w:color="auto" w:fill="auto"/>
            <w:vAlign w:val="center"/>
            <w:hideMark/>
          </w:tcPr>
          <w:p w14:paraId="3C9823BD" w14:textId="77777777" w:rsidR="00FA5B52" w:rsidRPr="008C76D1" w:rsidRDefault="00FA5B52" w:rsidP="00FA5B52">
            <w:pPr>
              <w:jc w:val="center"/>
              <w:rPr>
                <w:b/>
                <w:bCs/>
                <w:lang w:val="fr-CM" w:eastAsia="fr-CM"/>
              </w:rPr>
            </w:pPr>
            <w:r w:rsidRPr="008C76D1">
              <w:rPr>
                <w:b/>
                <w:bCs/>
                <w:lang w:val="fr-CM" w:eastAsia="fr-CM"/>
              </w:rPr>
              <w:t>6.1</w:t>
            </w:r>
          </w:p>
        </w:tc>
        <w:tc>
          <w:tcPr>
            <w:tcW w:w="5244" w:type="dxa"/>
            <w:shd w:val="clear" w:color="auto" w:fill="auto"/>
            <w:vAlign w:val="center"/>
            <w:hideMark/>
          </w:tcPr>
          <w:p w14:paraId="339FDEB4" w14:textId="77777777" w:rsidR="00FA5B52" w:rsidRPr="008C76D1" w:rsidRDefault="00FA5B52" w:rsidP="00FA5B52">
            <w:pPr>
              <w:jc w:val="center"/>
              <w:rPr>
                <w:b/>
                <w:bCs/>
                <w:lang w:val="fr-CM" w:eastAsia="fr-CM"/>
              </w:rPr>
            </w:pPr>
            <w:r w:rsidRPr="008C76D1">
              <w:rPr>
                <w:b/>
                <w:bCs/>
                <w:lang w:val="fr-CM" w:eastAsia="fr-CM"/>
              </w:rPr>
              <w:t>Branchement</w:t>
            </w:r>
          </w:p>
        </w:tc>
        <w:tc>
          <w:tcPr>
            <w:tcW w:w="1351" w:type="dxa"/>
            <w:gridSpan w:val="2"/>
            <w:shd w:val="clear" w:color="auto" w:fill="auto"/>
            <w:vAlign w:val="center"/>
            <w:hideMark/>
          </w:tcPr>
          <w:p w14:paraId="172F7F74"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14393360" w14:textId="77777777" w:rsidR="00FA5B52" w:rsidRPr="008C76D1" w:rsidRDefault="00FA5B52" w:rsidP="00FA5B52">
            <w:pPr>
              <w:jc w:val="center"/>
              <w:rPr>
                <w:lang w:val="fr-CM" w:eastAsia="fr-CM"/>
              </w:rPr>
            </w:pPr>
          </w:p>
        </w:tc>
      </w:tr>
      <w:tr w:rsidR="008C76D1" w:rsidRPr="008C76D1" w14:paraId="5DBA1CD9" w14:textId="77777777" w:rsidTr="00CF3A17">
        <w:trPr>
          <w:trHeight w:val="647"/>
          <w:jc w:val="center"/>
        </w:trPr>
        <w:tc>
          <w:tcPr>
            <w:tcW w:w="1135" w:type="dxa"/>
            <w:shd w:val="clear" w:color="auto" w:fill="auto"/>
            <w:vAlign w:val="center"/>
            <w:hideMark/>
          </w:tcPr>
          <w:p w14:paraId="222FB296" w14:textId="77777777" w:rsidR="00FA5B52" w:rsidRPr="008C76D1" w:rsidRDefault="00FA5B52" w:rsidP="00FA5B52">
            <w:pPr>
              <w:jc w:val="center"/>
              <w:rPr>
                <w:lang w:val="fr-CM" w:eastAsia="fr-CM"/>
              </w:rPr>
            </w:pPr>
            <w:r w:rsidRPr="008C76D1">
              <w:rPr>
                <w:lang w:val="fr-CM" w:eastAsia="fr-CM"/>
              </w:rPr>
              <w:t>6.1.1</w:t>
            </w:r>
          </w:p>
        </w:tc>
        <w:tc>
          <w:tcPr>
            <w:tcW w:w="5244" w:type="dxa"/>
            <w:shd w:val="clear" w:color="auto" w:fill="auto"/>
            <w:vAlign w:val="center"/>
            <w:hideMark/>
          </w:tcPr>
          <w:p w14:paraId="1AE2D892" w14:textId="77777777" w:rsidR="00FA5B52" w:rsidRPr="008C76D1" w:rsidRDefault="00FA5B52" w:rsidP="00FA5B52">
            <w:pPr>
              <w:jc w:val="both"/>
              <w:rPr>
                <w:lang w:val="fr-CM" w:eastAsia="fr-CM"/>
              </w:rPr>
            </w:pPr>
            <w:r w:rsidRPr="008C76D1">
              <w:rPr>
                <w:lang w:val="fr-CM" w:eastAsia="fr-CM"/>
              </w:rPr>
              <w:t>Connexion aux installations existantes d’eau sanitaire urbanisation et à la CDE</w:t>
            </w:r>
          </w:p>
          <w:p w14:paraId="0B9B15BC" w14:textId="77777777" w:rsidR="00FA5B52" w:rsidRPr="008C76D1" w:rsidRDefault="00FA5B52" w:rsidP="00FA5B52">
            <w:pPr>
              <w:jc w:val="both"/>
              <w:rPr>
                <w:sz w:val="22"/>
                <w:szCs w:val="22"/>
                <w:lang w:val="fr-CM" w:eastAsia="fr-CM"/>
              </w:rPr>
            </w:pPr>
            <w:r w:rsidRPr="008C76D1">
              <w:rPr>
                <w:rFonts w:eastAsia="Calibri"/>
                <w:sz w:val="22"/>
                <w:szCs w:val="22"/>
              </w:rPr>
              <w:t xml:space="preserve">Ce prix rémunère de manière forfaitaire la </w:t>
            </w:r>
            <w:r w:rsidRPr="008C76D1">
              <w:rPr>
                <w:sz w:val="22"/>
                <w:szCs w:val="22"/>
                <w:lang w:val="fr-CM" w:eastAsia="fr-CM"/>
              </w:rPr>
              <w:t>connexion aux installations existantes d’eau sanitaire urbanisation et à la CDE</w:t>
            </w:r>
          </w:p>
          <w:p w14:paraId="579D85B7" w14:textId="77777777" w:rsidR="00FA5B52" w:rsidRPr="008C76D1" w:rsidRDefault="00FA5B52" w:rsidP="00FA5B52">
            <w:pPr>
              <w:jc w:val="both"/>
              <w:rPr>
                <w:lang w:val="fr-CM" w:eastAsia="fr-CM"/>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511FB511" w14:textId="77777777" w:rsidR="00FA5B52" w:rsidRPr="008C76D1" w:rsidRDefault="00FA5B52" w:rsidP="00FA5B52">
            <w:pPr>
              <w:jc w:val="center"/>
              <w:rPr>
                <w:lang w:val="fr-CM" w:eastAsia="fr-CM"/>
              </w:rPr>
            </w:pPr>
            <w:proofErr w:type="spellStart"/>
            <w:proofErr w:type="gramStart"/>
            <w:r w:rsidRPr="008C76D1">
              <w:rPr>
                <w:lang w:val="fr-CM" w:eastAsia="fr-CM"/>
              </w:rPr>
              <w:t>fft</w:t>
            </w:r>
            <w:proofErr w:type="spellEnd"/>
            <w:proofErr w:type="gramEnd"/>
          </w:p>
        </w:tc>
        <w:tc>
          <w:tcPr>
            <w:tcW w:w="2760" w:type="dxa"/>
            <w:gridSpan w:val="4"/>
            <w:shd w:val="clear" w:color="auto" w:fill="auto"/>
            <w:vAlign w:val="center"/>
          </w:tcPr>
          <w:p w14:paraId="4872231E" w14:textId="77777777" w:rsidR="00FA5B52" w:rsidRPr="008C76D1" w:rsidRDefault="00FA5B52" w:rsidP="00FA5B52">
            <w:pPr>
              <w:jc w:val="center"/>
              <w:rPr>
                <w:lang w:val="fr-CM" w:eastAsia="fr-CM"/>
              </w:rPr>
            </w:pPr>
          </w:p>
        </w:tc>
      </w:tr>
      <w:tr w:rsidR="008C76D1" w:rsidRPr="008C76D1" w14:paraId="68460073" w14:textId="77777777" w:rsidTr="00CF3A17">
        <w:trPr>
          <w:trHeight w:val="590"/>
          <w:jc w:val="center"/>
        </w:trPr>
        <w:tc>
          <w:tcPr>
            <w:tcW w:w="1135" w:type="dxa"/>
            <w:shd w:val="clear" w:color="auto" w:fill="auto"/>
            <w:vAlign w:val="center"/>
            <w:hideMark/>
          </w:tcPr>
          <w:p w14:paraId="47F1A0B3" w14:textId="77777777" w:rsidR="00FA5B52" w:rsidRPr="008C76D1" w:rsidRDefault="00FA5B52" w:rsidP="00FA5B52">
            <w:pPr>
              <w:jc w:val="center"/>
              <w:rPr>
                <w:lang w:val="fr-CM" w:eastAsia="fr-CM"/>
              </w:rPr>
            </w:pPr>
            <w:r w:rsidRPr="008C76D1">
              <w:rPr>
                <w:lang w:val="fr-CM" w:eastAsia="fr-CM"/>
              </w:rPr>
              <w:t>6.1.2</w:t>
            </w:r>
          </w:p>
        </w:tc>
        <w:tc>
          <w:tcPr>
            <w:tcW w:w="5244" w:type="dxa"/>
            <w:shd w:val="clear" w:color="auto" w:fill="auto"/>
            <w:vAlign w:val="center"/>
            <w:hideMark/>
          </w:tcPr>
          <w:p w14:paraId="1BAED423" w14:textId="77777777" w:rsidR="00FA5B52" w:rsidRPr="008C76D1" w:rsidRDefault="00FA5B52" w:rsidP="00FA5B52">
            <w:pPr>
              <w:jc w:val="both"/>
              <w:rPr>
                <w:lang w:val="fr-CM" w:eastAsia="fr-CM"/>
              </w:rPr>
            </w:pPr>
            <w:r w:rsidRPr="008C76D1">
              <w:rPr>
                <w:lang w:val="fr-CM" w:eastAsia="fr-CM"/>
              </w:rPr>
              <w:t>Tuyauterie en polyéthylène de 75 mm de diamètre nominal</w:t>
            </w:r>
          </w:p>
          <w:p w14:paraId="1D0D05C7" w14:textId="44DC8D6E" w:rsidR="00FA5B52" w:rsidRPr="008C76D1" w:rsidRDefault="00FA5B52" w:rsidP="00FA5B52">
            <w:pPr>
              <w:jc w:val="both"/>
              <w:rPr>
                <w:sz w:val="22"/>
                <w:szCs w:val="22"/>
              </w:rPr>
            </w:pPr>
            <w:r w:rsidRPr="008C76D1">
              <w:rPr>
                <w:sz w:val="22"/>
                <w:szCs w:val="22"/>
              </w:rPr>
              <w:t xml:space="preserve">Ce prix rémunère, au mètre linéaire </w:t>
            </w:r>
            <w:r w:rsidR="001751B5" w:rsidRPr="008C76D1">
              <w:rPr>
                <w:sz w:val="22"/>
                <w:szCs w:val="22"/>
              </w:rPr>
              <w:t xml:space="preserve">la </w:t>
            </w:r>
            <w:r w:rsidR="001751B5" w:rsidRPr="008C76D1">
              <w:rPr>
                <w:sz w:val="22"/>
                <w:szCs w:val="22"/>
                <w:lang w:val="fr-CM" w:eastAsia="fr-CM"/>
              </w:rPr>
              <w:t>fourniture et pose de</w:t>
            </w:r>
            <w:r w:rsidR="001751B5" w:rsidRPr="008C76D1">
              <w:rPr>
                <w:sz w:val="22"/>
                <w:szCs w:val="22"/>
              </w:rPr>
              <w:t xml:space="preserve"> </w:t>
            </w:r>
            <w:r w:rsidRPr="008C76D1">
              <w:rPr>
                <w:sz w:val="22"/>
                <w:szCs w:val="22"/>
              </w:rPr>
              <w:t xml:space="preserve">la </w:t>
            </w:r>
            <w:r w:rsidRPr="008C76D1">
              <w:rPr>
                <w:sz w:val="22"/>
                <w:szCs w:val="22"/>
                <w:lang w:val="fr-CM" w:eastAsia="fr-CM"/>
              </w:rPr>
              <w:t xml:space="preserve">tuyauterie en polyéthylène de 75 mm de diamètre nominal </w:t>
            </w:r>
            <w:r w:rsidRPr="008C76D1">
              <w:rPr>
                <w:sz w:val="22"/>
                <w:szCs w:val="22"/>
              </w:rPr>
              <w:t>y compris </w:t>
            </w:r>
            <w:r w:rsidRPr="008C76D1">
              <w:rPr>
                <w:rFonts w:eastAsia="Calibri"/>
                <w:sz w:val="22"/>
                <w:szCs w:val="22"/>
              </w:rPr>
              <w:t>toutes autres sujétions</w:t>
            </w:r>
            <w:r w:rsidRPr="008C76D1">
              <w:rPr>
                <w:sz w:val="22"/>
                <w:szCs w:val="22"/>
              </w:rPr>
              <w:t>.</w:t>
            </w:r>
          </w:p>
          <w:p w14:paraId="17A36C9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3890F9A"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6C287CBB" w14:textId="77777777" w:rsidR="00FA5B52" w:rsidRPr="008C76D1" w:rsidRDefault="00FA5B52" w:rsidP="00FA5B52">
            <w:pPr>
              <w:jc w:val="center"/>
              <w:rPr>
                <w:lang w:val="fr-CM" w:eastAsia="fr-CM"/>
              </w:rPr>
            </w:pPr>
          </w:p>
        </w:tc>
      </w:tr>
      <w:tr w:rsidR="008C76D1" w:rsidRPr="008C76D1" w14:paraId="7FB61DC7" w14:textId="77777777" w:rsidTr="00CF3A17">
        <w:trPr>
          <w:trHeight w:val="302"/>
          <w:jc w:val="center"/>
        </w:trPr>
        <w:tc>
          <w:tcPr>
            <w:tcW w:w="1135" w:type="dxa"/>
            <w:shd w:val="clear" w:color="auto" w:fill="auto"/>
            <w:vAlign w:val="center"/>
            <w:hideMark/>
          </w:tcPr>
          <w:p w14:paraId="608C38FB" w14:textId="77777777" w:rsidR="00FA5B52" w:rsidRPr="008C76D1" w:rsidRDefault="00FA5B52" w:rsidP="00FA5B52">
            <w:pPr>
              <w:jc w:val="center"/>
              <w:rPr>
                <w:lang w:val="fr-CM" w:eastAsia="fr-CM"/>
              </w:rPr>
            </w:pPr>
            <w:r w:rsidRPr="008C76D1">
              <w:rPr>
                <w:lang w:val="fr-CM" w:eastAsia="fr-CM"/>
              </w:rPr>
              <w:t>6.1.3</w:t>
            </w:r>
          </w:p>
        </w:tc>
        <w:tc>
          <w:tcPr>
            <w:tcW w:w="5244" w:type="dxa"/>
            <w:shd w:val="clear" w:color="auto" w:fill="auto"/>
            <w:vAlign w:val="center"/>
            <w:hideMark/>
          </w:tcPr>
          <w:p w14:paraId="7E72E306" w14:textId="77777777" w:rsidR="00FA5B52" w:rsidRPr="008C76D1" w:rsidRDefault="00FA5B52" w:rsidP="00FA5B52">
            <w:pPr>
              <w:jc w:val="both"/>
              <w:rPr>
                <w:lang w:val="fr-CM" w:eastAsia="fr-CM"/>
              </w:rPr>
            </w:pPr>
            <w:r w:rsidRPr="008C76D1">
              <w:rPr>
                <w:lang w:val="fr-CM" w:eastAsia="fr-CM"/>
              </w:rPr>
              <w:t>Vanne à clapet de 75 mm de diamètre</w:t>
            </w:r>
          </w:p>
          <w:p w14:paraId="187C6853" w14:textId="77777777" w:rsidR="00FA5B52" w:rsidRPr="008C76D1" w:rsidRDefault="00FA5B52" w:rsidP="00FA5B52">
            <w:pPr>
              <w:jc w:val="both"/>
              <w:rPr>
                <w:sz w:val="22"/>
                <w:szCs w:val="22"/>
              </w:rPr>
            </w:pPr>
            <w:r w:rsidRPr="008C76D1">
              <w:rPr>
                <w:sz w:val="22"/>
                <w:szCs w:val="22"/>
              </w:rPr>
              <w:t xml:space="preserve">Ce prix rémunère à l’unité la pose d’une </w:t>
            </w:r>
            <w:r w:rsidRPr="008C76D1">
              <w:rPr>
                <w:sz w:val="22"/>
                <w:szCs w:val="22"/>
                <w:lang w:val="fr-CM" w:eastAsia="fr-CM"/>
              </w:rPr>
              <w:t>Vanne à clapet de 75 mm de diamètre y</w:t>
            </w:r>
            <w:r w:rsidRPr="008C76D1">
              <w:rPr>
                <w:sz w:val="22"/>
                <w:szCs w:val="22"/>
              </w:rPr>
              <w:t xml:space="preserve"> compris toutes sujétions.</w:t>
            </w:r>
          </w:p>
          <w:p w14:paraId="77BAF777"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AB47CB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921C602" w14:textId="77777777" w:rsidR="00FA5B52" w:rsidRPr="008C76D1" w:rsidRDefault="00FA5B52" w:rsidP="00FA5B52">
            <w:pPr>
              <w:jc w:val="center"/>
              <w:rPr>
                <w:lang w:val="fr-CM" w:eastAsia="fr-CM"/>
              </w:rPr>
            </w:pPr>
          </w:p>
        </w:tc>
      </w:tr>
      <w:tr w:rsidR="008C76D1" w:rsidRPr="008C76D1" w14:paraId="5EA6F4BF" w14:textId="77777777" w:rsidTr="00CF3A17">
        <w:trPr>
          <w:trHeight w:val="302"/>
          <w:jc w:val="center"/>
        </w:trPr>
        <w:tc>
          <w:tcPr>
            <w:tcW w:w="1135" w:type="dxa"/>
            <w:shd w:val="clear" w:color="auto" w:fill="auto"/>
            <w:vAlign w:val="center"/>
            <w:hideMark/>
          </w:tcPr>
          <w:p w14:paraId="08A16072" w14:textId="77777777" w:rsidR="00FA5B52" w:rsidRPr="008C76D1" w:rsidRDefault="00FA5B52" w:rsidP="00FA5B52">
            <w:pPr>
              <w:jc w:val="center"/>
              <w:rPr>
                <w:lang w:val="fr-CM" w:eastAsia="fr-CM"/>
              </w:rPr>
            </w:pPr>
            <w:r w:rsidRPr="008C76D1">
              <w:rPr>
                <w:lang w:val="fr-CM" w:eastAsia="fr-CM"/>
              </w:rPr>
              <w:t>6.1.4</w:t>
            </w:r>
          </w:p>
        </w:tc>
        <w:tc>
          <w:tcPr>
            <w:tcW w:w="5244" w:type="dxa"/>
            <w:shd w:val="clear" w:color="auto" w:fill="auto"/>
            <w:vAlign w:val="center"/>
            <w:hideMark/>
          </w:tcPr>
          <w:p w14:paraId="31FDA059" w14:textId="77777777" w:rsidR="00FA5B52" w:rsidRPr="008C76D1" w:rsidRDefault="00FA5B52" w:rsidP="00FA5B52">
            <w:pPr>
              <w:jc w:val="both"/>
              <w:rPr>
                <w:lang w:val="fr-CM" w:eastAsia="fr-CM"/>
              </w:rPr>
            </w:pPr>
            <w:r w:rsidRPr="008C76D1">
              <w:rPr>
                <w:lang w:val="fr-CM" w:eastAsia="fr-CM"/>
              </w:rPr>
              <w:t>Filtre autonettoyant de type Y</w:t>
            </w:r>
          </w:p>
          <w:p w14:paraId="69FD533E" w14:textId="77777777" w:rsidR="00FA5B52" w:rsidRPr="008C76D1" w:rsidRDefault="00FA5B52" w:rsidP="00FA5B52">
            <w:pPr>
              <w:jc w:val="both"/>
              <w:rPr>
                <w:lang w:val="fr-CM" w:eastAsia="fr-CM"/>
              </w:rPr>
            </w:pPr>
            <w:r w:rsidRPr="008C76D1">
              <w:rPr>
                <w:sz w:val="22"/>
                <w:szCs w:val="22"/>
              </w:rPr>
              <w:t>Ce prix rémunère à l’unité la pose d’un filtre</w:t>
            </w:r>
            <w:r w:rsidRPr="008C76D1">
              <w:rPr>
                <w:sz w:val="22"/>
                <w:szCs w:val="22"/>
                <w:lang w:val="fr-CM" w:eastAsia="fr-CM"/>
              </w:rPr>
              <w:t xml:space="preserve"> autonettoyant de type Y, y</w:t>
            </w:r>
            <w:r w:rsidRPr="008C76D1">
              <w:rPr>
                <w:sz w:val="22"/>
                <w:szCs w:val="22"/>
              </w:rPr>
              <w:t xml:space="preserve"> compris toutes sujétions.</w:t>
            </w:r>
          </w:p>
          <w:p w14:paraId="366F545B"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803F0F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A3F04C5" w14:textId="77777777" w:rsidR="00FA5B52" w:rsidRPr="008C76D1" w:rsidRDefault="00FA5B52" w:rsidP="00FA5B52">
            <w:pPr>
              <w:jc w:val="center"/>
              <w:rPr>
                <w:lang w:val="fr-CM" w:eastAsia="fr-CM"/>
              </w:rPr>
            </w:pPr>
          </w:p>
        </w:tc>
      </w:tr>
      <w:tr w:rsidR="008C76D1" w:rsidRPr="008C76D1" w14:paraId="6F1F13A9" w14:textId="77777777" w:rsidTr="00CF3A17">
        <w:trPr>
          <w:trHeight w:val="380"/>
          <w:jc w:val="center"/>
        </w:trPr>
        <w:tc>
          <w:tcPr>
            <w:tcW w:w="1135" w:type="dxa"/>
            <w:shd w:val="clear" w:color="auto" w:fill="auto"/>
            <w:vAlign w:val="center"/>
            <w:hideMark/>
          </w:tcPr>
          <w:p w14:paraId="460834E7" w14:textId="77777777" w:rsidR="00FA5B52" w:rsidRPr="008C76D1" w:rsidRDefault="00FA5B52" w:rsidP="00FA5B52">
            <w:pPr>
              <w:jc w:val="center"/>
              <w:rPr>
                <w:lang w:val="fr-CM" w:eastAsia="fr-CM"/>
              </w:rPr>
            </w:pPr>
            <w:r w:rsidRPr="008C76D1">
              <w:rPr>
                <w:lang w:val="fr-CM" w:eastAsia="fr-CM"/>
              </w:rPr>
              <w:t>6.1.5</w:t>
            </w:r>
          </w:p>
        </w:tc>
        <w:tc>
          <w:tcPr>
            <w:tcW w:w="5244" w:type="dxa"/>
            <w:shd w:val="clear" w:color="auto" w:fill="auto"/>
            <w:vAlign w:val="center"/>
            <w:hideMark/>
          </w:tcPr>
          <w:p w14:paraId="43E262E0" w14:textId="77777777" w:rsidR="00FA5B52" w:rsidRPr="008C76D1" w:rsidRDefault="00FA5B52" w:rsidP="00FA5B52">
            <w:pPr>
              <w:jc w:val="both"/>
              <w:rPr>
                <w:lang w:val="fr-CM" w:eastAsia="fr-CM"/>
              </w:rPr>
            </w:pPr>
            <w:r w:rsidRPr="008C76D1">
              <w:rPr>
                <w:lang w:val="fr-CM" w:eastAsia="fr-CM"/>
              </w:rPr>
              <w:t>Soupape d'arrêt à disque de 75 mm de diamètre</w:t>
            </w:r>
          </w:p>
          <w:p w14:paraId="5EF806D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d’une </w:t>
            </w:r>
            <w:r w:rsidRPr="008C76D1">
              <w:rPr>
                <w:sz w:val="22"/>
                <w:szCs w:val="22"/>
                <w:lang w:val="fr-CM" w:eastAsia="fr-CM"/>
              </w:rPr>
              <w:t>soupape d'arrêt à disque de 75 mm de diamètre y</w:t>
            </w:r>
            <w:r w:rsidRPr="008C76D1">
              <w:rPr>
                <w:sz w:val="22"/>
                <w:szCs w:val="22"/>
              </w:rPr>
              <w:t xml:space="preserve"> compris toutes sujétions.</w:t>
            </w:r>
          </w:p>
          <w:p w14:paraId="6C2C1DCE"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38059A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DFC3236" w14:textId="77777777" w:rsidR="00FA5B52" w:rsidRPr="008C76D1" w:rsidRDefault="00FA5B52" w:rsidP="00FA5B52">
            <w:pPr>
              <w:jc w:val="center"/>
              <w:rPr>
                <w:lang w:val="fr-CM" w:eastAsia="fr-CM"/>
              </w:rPr>
            </w:pPr>
          </w:p>
        </w:tc>
      </w:tr>
      <w:tr w:rsidR="008C76D1" w:rsidRPr="008C76D1" w14:paraId="56DEE657" w14:textId="77777777" w:rsidTr="00CF3A17">
        <w:trPr>
          <w:trHeight w:val="302"/>
          <w:jc w:val="center"/>
        </w:trPr>
        <w:tc>
          <w:tcPr>
            <w:tcW w:w="1135" w:type="dxa"/>
            <w:shd w:val="clear" w:color="auto" w:fill="auto"/>
            <w:vAlign w:val="center"/>
            <w:hideMark/>
          </w:tcPr>
          <w:p w14:paraId="164236A1" w14:textId="77777777" w:rsidR="00FA5B52" w:rsidRPr="008C76D1" w:rsidRDefault="00FA5B52" w:rsidP="00FA5B52">
            <w:pPr>
              <w:jc w:val="center"/>
              <w:rPr>
                <w:lang w:val="fr-CM" w:eastAsia="fr-CM"/>
              </w:rPr>
            </w:pPr>
            <w:r w:rsidRPr="008C76D1">
              <w:rPr>
                <w:lang w:val="fr-CM" w:eastAsia="fr-CM"/>
              </w:rPr>
              <w:t>6.1.6</w:t>
            </w:r>
          </w:p>
        </w:tc>
        <w:tc>
          <w:tcPr>
            <w:tcW w:w="5244" w:type="dxa"/>
            <w:shd w:val="clear" w:color="auto" w:fill="auto"/>
            <w:vAlign w:val="center"/>
            <w:hideMark/>
          </w:tcPr>
          <w:p w14:paraId="05367843" w14:textId="77777777" w:rsidR="00FA5B52" w:rsidRPr="008C76D1" w:rsidRDefault="00FA5B52" w:rsidP="00FA5B52">
            <w:pPr>
              <w:jc w:val="both"/>
              <w:rPr>
                <w:lang w:val="fr-CM" w:eastAsia="fr-CM"/>
              </w:rPr>
            </w:pPr>
            <w:r w:rsidRPr="008C76D1">
              <w:rPr>
                <w:lang w:val="fr-CM" w:eastAsia="fr-CM"/>
              </w:rPr>
              <w:t>Manomètre de glycérine</w:t>
            </w:r>
          </w:p>
          <w:p w14:paraId="15B0578B" w14:textId="77777777" w:rsidR="00FA5B52" w:rsidRPr="008C76D1" w:rsidRDefault="00FA5B52" w:rsidP="00FA5B52">
            <w:pPr>
              <w:jc w:val="both"/>
              <w:rPr>
                <w:sz w:val="22"/>
                <w:szCs w:val="22"/>
                <w:lang w:val="fr-CM" w:eastAsia="fr-CM"/>
              </w:rPr>
            </w:pPr>
            <w:r w:rsidRPr="008C76D1">
              <w:rPr>
                <w:sz w:val="22"/>
                <w:szCs w:val="22"/>
              </w:rPr>
              <w:lastRenderedPageBreak/>
              <w:t xml:space="preserve">Ce prix rémunère à l’unité la pose d’un </w:t>
            </w:r>
            <w:r w:rsidRPr="008C76D1">
              <w:rPr>
                <w:sz w:val="22"/>
                <w:szCs w:val="22"/>
                <w:lang w:val="fr-CM" w:eastAsia="fr-CM"/>
              </w:rPr>
              <w:t>manomètre de glycérine</w:t>
            </w:r>
          </w:p>
          <w:p w14:paraId="291B21A0" w14:textId="77777777" w:rsidR="00FA5B52" w:rsidRPr="008C76D1" w:rsidRDefault="00FA5B52" w:rsidP="00FA5B52">
            <w:pPr>
              <w:jc w:val="both"/>
              <w:rPr>
                <w:sz w:val="22"/>
                <w:szCs w:val="22"/>
                <w:lang w:val="fr-CM" w:eastAsia="fr-CM"/>
              </w:rPr>
            </w:pPr>
            <w:r w:rsidRPr="008C76D1">
              <w:rPr>
                <w:sz w:val="22"/>
                <w:szCs w:val="22"/>
                <w:lang w:val="fr-CM" w:eastAsia="fr-CM"/>
              </w:rPr>
              <w:t xml:space="preserve"> </w:t>
            </w:r>
            <w:proofErr w:type="gramStart"/>
            <w:r w:rsidRPr="008C76D1">
              <w:rPr>
                <w:sz w:val="22"/>
                <w:szCs w:val="22"/>
                <w:lang w:val="fr-CM" w:eastAsia="fr-CM"/>
              </w:rPr>
              <w:t>y</w:t>
            </w:r>
            <w:proofErr w:type="gramEnd"/>
            <w:r w:rsidRPr="008C76D1">
              <w:rPr>
                <w:sz w:val="22"/>
                <w:szCs w:val="22"/>
              </w:rPr>
              <w:t xml:space="preserve"> compris toutes sujétions.</w:t>
            </w:r>
          </w:p>
          <w:p w14:paraId="10E5BE76"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8C86558"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1AE4CED1" w14:textId="77777777" w:rsidR="00FA5B52" w:rsidRPr="008C76D1" w:rsidRDefault="00FA5B52" w:rsidP="00FA5B52">
            <w:pPr>
              <w:jc w:val="center"/>
              <w:rPr>
                <w:lang w:val="fr-CM" w:eastAsia="fr-CM"/>
              </w:rPr>
            </w:pPr>
          </w:p>
        </w:tc>
      </w:tr>
      <w:tr w:rsidR="008C76D1" w:rsidRPr="008C76D1" w14:paraId="415D94A1" w14:textId="77777777" w:rsidTr="00CF3A17">
        <w:trPr>
          <w:trHeight w:val="302"/>
          <w:jc w:val="center"/>
        </w:trPr>
        <w:tc>
          <w:tcPr>
            <w:tcW w:w="1135" w:type="dxa"/>
            <w:shd w:val="clear" w:color="auto" w:fill="auto"/>
            <w:vAlign w:val="center"/>
            <w:hideMark/>
          </w:tcPr>
          <w:p w14:paraId="40377D35" w14:textId="77777777" w:rsidR="00FA5B52" w:rsidRPr="008C76D1" w:rsidRDefault="00FA5B52" w:rsidP="00FA5B52">
            <w:pPr>
              <w:jc w:val="center"/>
              <w:rPr>
                <w:lang w:val="fr-CM" w:eastAsia="fr-CM"/>
              </w:rPr>
            </w:pPr>
            <w:r w:rsidRPr="008C76D1">
              <w:rPr>
                <w:lang w:val="fr-CM" w:eastAsia="fr-CM"/>
              </w:rPr>
              <w:t>6.1.7</w:t>
            </w:r>
          </w:p>
        </w:tc>
        <w:tc>
          <w:tcPr>
            <w:tcW w:w="5244" w:type="dxa"/>
            <w:shd w:val="clear" w:color="auto" w:fill="auto"/>
            <w:vAlign w:val="center"/>
            <w:hideMark/>
          </w:tcPr>
          <w:p w14:paraId="2BCB3FC9" w14:textId="77777777" w:rsidR="00FA5B52" w:rsidRPr="008C76D1" w:rsidRDefault="00FA5B52" w:rsidP="00FA5B52">
            <w:pPr>
              <w:jc w:val="both"/>
              <w:rPr>
                <w:lang w:val="fr-CM" w:eastAsia="fr-CM"/>
              </w:rPr>
            </w:pPr>
            <w:r w:rsidRPr="008C76D1">
              <w:rPr>
                <w:lang w:val="fr-CM" w:eastAsia="fr-CM"/>
              </w:rPr>
              <w:t>Vanne papillon de 75 mm de diamètre</w:t>
            </w:r>
          </w:p>
          <w:p w14:paraId="2F5ABA3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d’une </w:t>
            </w:r>
            <w:r w:rsidRPr="008C76D1">
              <w:rPr>
                <w:sz w:val="22"/>
                <w:szCs w:val="22"/>
                <w:lang w:eastAsia="fr-CM"/>
              </w:rPr>
              <w:t>v</w:t>
            </w:r>
            <w:proofErr w:type="spellStart"/>
            <w:r w:rsidRPr="008C76D1">
              <w:rPr>
                <w:sz w:val="22"/>
                <w:szCs w:val="22"/>
                <w:lang w:val="fr-CM" w:eastAsia="fr-CM"/>
              </w:rPr>
              <w:t>anne</w:t>
            </w:r>
            <w:proofErr w:type="spellEnd"/>
            <w:r w:rsidRPr="008C76D1">
              <w:rPr>
                <w:sz w:val="22"/>
                <w:szCs w:val="22"/>
                <w:lang w:val="fr-CM" w:eastAsia="fr-CM"/>
              </w:rPr>
              <w:t xml:space="preserve"> papillon de 75 mm de diamètre y</w:t>
            </w:r>
            <w:r w:rsidRPr="008C76D1">
              <w:rPr>
                <w:sz w:val="22"/>
                <w:szCs w:val="22"/>
              </w:rPr>
              <w:t xml:space="preserve"> compris toutes sujétions.</w:t>
            </w:r>
          </w:p>
          <w:p w14:paraId="46A6B2A9"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420DFB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C32BBDA" w14:textId="77777777" w:rsidR="00FA5B52" w:rsidRPr="008C76D1" w:rsidRDefault="00FA5B52" w:rsidP="00FA5B52">
            <w:pPr>
              <w:jc w:val="center"/>
              <w:rPr>
                <w:lang w:val="fr-CM" w:eastAsia="fr-CM"/>
              </w:rPr>
            </w:pPr>
          </w:p>
        </w:tc>
      </w:tr>
      <w:tr w:rsidR="008C76D1" w:rsidRPr="008C76D1" w14:paraId="3C3A5C60" w14:textId="77777777" w:rsidTr="00CF3A17">
        <w:trPr>
          <w:trHeight w:val="302"/>
          <w:jc w:val="center"/>
        </w:trPr>
        <w:tc>
          <w:tcPr>
            <w:tcW w:w="1135" w:type="dxa"/>
            <w:shd w:val="clear" w:color="auto" w:fill="auto"/>
            <w:vAlign w:val="center"/>
            <w:hideMark/>
          </w:tcPr>
          <w:p w14:paraId="3E1BB6D6" w14:textId="77777777" w:rsidR="00FA5B52" w:rsidRPr="008C76D1" w:rsidRDefault="00FA5B52" w:rsidP="00FA5B52">
            <w:pPr>
              <w:jc w:val="center"/>
              <w:rPr>
                <w:lang w:val="fr-CM" w:eastAsia="fr-CM"/>
              </w:rPr>
            </w:pPr>
          </w:p>
        </w:tc>
        <w:tc>
          <w:tcPr>
            <w:tcW w:w="5244" w:type="dxa"/>
            <w:shd w:val="clear" w:color="auto" w:fill="auto"/>
            <w:vAlign w:val="center"/>
            <w:hideMark/>
          </w:tcPr>
          <w:p w14:paraId="4841FB1F" w14:textId="77777777" w:rsidR="00FA5B52" w:rsidRPr="008C76D1" w:rsidRDefault="00FA5B52" w:rsidP="00FA5B52">
            <w:pPr>
              <w:rPr>
                <w:b/>
                <w:bCs/>
                <w:lang w:val="fr-CM" w:eastAsia="fr-CM"/>
              </w:rPr>
            </w:pPr>
            <w:r w:rsidRPr="008C76D1">
              <w:rPr>
                <w:b/>
                <w:bCs/>
                <w:lang w:val="fr-CM" w:eastAsia="fr-CM"/>
              </w:rPr>
              <w:t>Alimentations EFS</w:t>
            </w:r>
          </w:p>
        </w:tc>
        <w:tc>
          <w:tcPr>
            <w:tcW w:w="1351" w:type="dxa"/>
            <w:gridSpan w:val="2"/>
            <w:shd w:val="clear" w:color="auto" w:fill="auto"/>
            <w:vAlign w:val="center"/>
            <w:hideMark/>
          </w:tcPr>
          <w:p w14:paraId="264BA3C3"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3ED63EF7" w14:textId="77777777" w:rsidR="00FA5B52" w:rsidRPr="008C76D1" w:rsidRDefault="00FA5B52" w:rsidP="00FA5B52">
            <w:pPr>
              <w:jc w:val="center"/>
              <w:rPr>
                <w:lang w:val="fr-CM" w:eastAsia="fr-CM"/>
              </w:rPr>
            </w:pPr>
          </w:p>
        </w:tc>
      </w:tr>
      <w:tr w:rsidR="008C76D1" w:rsidRPr="008C76D1" w14:paraId="4DD329FC" w14:textId="77777777" w:rsidTr="00CF3A17">
        <w:trPr>
          <w:trHeight w:val="711"/>
          <w:jc w:val="center"/>
        </w:trPr>
        <w:tc>
          <w:tcPr>
            <w:tcW w:w="1135" w:type="dxa"/>
            <w:shd w:val="clear" w:color="auto" w:fill="auto"/>
            <w:noWrap/>
            <w:vAlign w:val="bottom"/>
            <w:hideMark/>
          </w:tcPr>
          <w:p w14:paraId="25F6B621" w14:textId="77777777" w:rsidR="00FA5B52" w:rsidRPr="008C76D1" w:rsidRDefault="00FA5B52" w:rsidP="00FA5B52">
            <w:pPr>
              <w:jc w:val="center"/>
              <w:rPr>
                <w:lang w:val="fr-CM" w:eastAsia="fr-CM"/>
              </w:rPr>
            </w:pPr>
          </w:p>
        </w:tc>
        <w:tc>
          <w:tcPr>
            <w:tcW w:w="9355" w:type="dxa"/>
            <w:gridSpan w:val="7"/>
            <w:shd w:val="clear" w:color="auto" w:fill="auto"/>
            <w:vAlign w:val="center"/>
            <w:hideMark/>
          </w:tcPr>
          <w:p w14:paraId="04B5CF02" w14:textId="77777777" w:rsidR="00FA5B52" w:rsidRPr="008C76D1" w:rsidRDefault="00FA5B52" w:rsidP="00FA5B52">
            <w:pPr>
              <w:jc w:val="center"/>
              <w:rPr>
                <w:b/>
                <w:bCs/>
                <w:i/>
                <w:iCs/>
                <w:lang w:val="fr-CM" w:eastAsia="fr-CM"/>
              </w:rPr>
            </w:pPr>
            <w:r w:rsidRPr="008C76D1">
              <w:rPr>
                <w:b/>
                <w:bCs/>
                <w:i/>
                <w:iCs/>
                <w:lang w:val="fr-CM" w:eastAsia="fr-CM"/>
              </w:rPr>
              <w:t>Fourniture, pose et raccordement de canalisations eau froide sanitaire en PVC Pression PN 16, y compris supports, raccords, clapets anti-pollution et toutes sujétions</w:t>
            </w:r>
          </w:p>
        </w:tc>
      </w:tr>
      <w:tr w:rsidR="008C76D1" w:rsidRPr="008C76D1" w14:paraId="3BB266A7" w14:textId="77777777" w:rsidTr="00CF3A17">
        <w:trPr>
          <w:trHeight w:val="302"/>
          <w:jc w:val="center"/>
        </w:trPr>
        <w:tc>
          <w:tcPr>
            <w:tcW w:w="1135" w:type="dxa"/>
            <w:shd w:val="clear" w:color="auto" w:fill="auto"/>
            <w:vAlign w:val="center"/>
            <w:hideMark/>
          </w:tcPr>
          <w:p w14:paraId="38FE9378" w14:textId="77777777" w:rsidR="00FA5B52" w:rsidRPr="008C76D1" w:rsidRDefault="00FA5B52" w:rsidP="00FA5B52">
            <w:pPr>
              <w:jc w:val="center"/>
              <w:rPr>
                <w:b/>
                <w:bCs/>
                <w:lang w:val="fr-CM" w:eastAsia="fr-CM"/>
              </w:rPr>
            </w:pPr>
            <w:r w:rsidRPr="008C76D1">
              <w:rPr>
                <w:b/>
                <w:bCs/>
                <w:lang w:val="fr-CM" w:eastAsia="fr-CM"/>
              </w:rPr>
              <w:t>6.2</w:t>
            </w:r>
          </w:p>
        </w:tc>
        <w:tc>
          <w:tcPr>
            <w:tcW w:w="5244" w:type="dxa"/>
            <w:shd w:val="clear" w:color="auto" w:fill="auto"/>
            <w:vAlign w:val="center"/>
            <w:hideMark/>
          </w:tcPr>
          <w:p w14:paraId="196C4427" w14:textId="77777777" w:rsidR="00FA5B52" w:rsidRPr="008C76D1" w:rsidRDefault="00FA5B52" w:rsidP="00FA5B52">
            <w:pPr>
              <w:jc w:val="both"/>
              <w:rPr>
                <w:lang w:val="fr-CM" w:eastAsia="fr-CM"/>
              </w:rPr>
            </w:pPr>
            <w:r w:rsidRPr="008C76D1">
              <w:rPr>
                <w:lang w:val="fr-CM" w:eastAsia="fr-CM"/>
              </w:rPr>
              <w:t>Canalisations eau froide sanitaire PVC</w:t>
            </w:r>
          </w:p>
        </w:tc>
        <w:tc>
          <w:tcPr>
            <w:tcW w:w="1351" w:type="dxa"/>
            <w:gridSpan w:val="2"/>
            <w:shd w:val="clear" w:color="auto" w:fill="auto"/>
            <w:vAlign w:val="center"/>
            <w:hideMark/>
          </w:tcPr>
          <w:p w14:paraId="697F52AC"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54938DC3" w14:textId="77777777" w:rsidR="00FA5B52" w:rsidRPr="008C76D1" w:rsidRDefault="00FA5B52" w:rsidP="00FA5B52">
            <w:pPr>
              <w:jc w:val="center"/>
              <w:rPr>
                <w:lang w:val="fr-CM" w:eastAsia="fr-CM"/>
              </w:rPr>
            </w:pPr>
          </w:p>
        </w:tc>
      </w:tr>
      <w:tr w:rsidR="008C76D1" w:rsidRPr="008C76D1" w14:paraId="763CAB09" w14:textId="77777777" w:rsidTr="00CF3A17">
        <w:trPr>
          <w:trHeight w:val="302"/>
          <w:jc w:val="center"/>
        </w:trPr>
        <w:tc>
          <w:tcPr>
            <w:tcW w:w="1135" w:type="dxa"/>
            <w:shd w:val="clear" w:color="auto" w:fill="auto"/>
            <w:vAlign w:val="center"/>
            <w:hideMark/>
          </w:tcPr>
          <w:p w14:paraId="4618F553" w14:textId="77777777" w:rsidR="00FA5B52" w:rsidRPr="008C76D1" w:rsidRDefault="00FA5B52" w:rsidP="00FA5B52">
            <w:pPr>
              <w:jc w:val="center"/>
              <w:rPr>
                <w:b/>
                <w:bCs/>
                <w:lang w:val="fr-CM" w:eastAsia="fr-CM"/>
              </w:rPr>
            </w:pPr>
            <w:r w:rsidRPr="008C76D1">
              <w:rPr>
                <w:b/>
                <w:bCs/>
                <w:lang w:val="fr-CM" w:eastAsia="fr-CM"/>
              </w:rPr>
              <w:t>6.2.1</w:t>
            </w:r>
          </w:p>
        </w:tc>
        <w:tc>
          <w:tcPr>
            <w:tcW w:w="5244" w:type="dxa"/>
            <w:shd w:val="clear" w:color="auto" w:fill="auto"/>
            <w:vAlign w:val="center"/>
            <w:hideMark/>
          </w:tcPr>
          <w:p w14:paraId="46885721" w14:textId="77777777" w:rsidR="00FA5B52" w:rsidRPr="008C76D1" w:rsidRDefault="00FA5B52" w:rsidP="00FA5B52">
            <w:pPr>
              <w:jc w:val="both"/>
              <w:rPr>
                <w:lang w:val="fr-CM" w:eastAsia="fr-CM"/>
              </w:rPr>
            </w:pPr>
            <w:r w:rsidRPr="008C76D1">
              <w:rPr>
                <w:lang w:val="fr-CM" w:eastAsia="fr-CM"/>
              </w:rPr>
              <w:t>Canalisations PVC pression</w:t>
            </w:r>
          </w:p>
          <w:p w14:paraId="77836EF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des </w:t>
            </w:r>
            <w:r w:rsidRPr="008C76D1">
              <w:rPr>
                <w:sz w:val="22"/>
                <w:szCs w:val="22"/>
                <w:lang w:val="fr-CM" w:eastAsia="fr-CM"/>
              </w:rPr>
              <w:t>Canalisations PVC pression y</w:t>
            </w:r>
            <w:r w:rsidRPr="008C76D1">
              <w:rPr>
                <w:sz w:val="22"/>
                <w:szCs w:val="22"/>
              </w:rPr>
              <w:t xml:space="preserve"> compris toutes sujétions.</w:t>
            </w:r>
          </w:p>
          <w:p w14:paraId="0845F698" w14:textId="1A188CB0"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F11E37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hideMark/>
          </w:tcPr>
          <w:p w14:paraId="6C50E3B6" w14:textId="77777777" w:rsidR="00FA5B52" w:rsidRPr="008C76D1" w:rsidRDefault="00FA5B52" w:rsidP="00FA5B52">
            <w:pPr>
              <w:jc w:val="center"/>
              <w:rPr>
                <w:lang w:val="fr-CM" w:eastAsia="fr-CM"/>
              </w:rPr>
            </w:pPr>
          </w:p>
        </w:tc>
      </w:tr>
      <w:tr w:rsidR="008C76D1" w:rsidRPr="008C76D1" w14:paraId="4EE23508" w14:textId="77777777" w:rsidTr="00CF3A17">
        <w:trPr>
          <w:trHeight w:val="302"/>
          <w:jc w:val="center"/>
        </w:trPr>
        <w:tc>
          <w:tcPr>
            <w:tcW w:w="1135" w:type="dxa"/>
            <w:shd w:val="clear" w:color="auto" w:fill="auto"/>
            <w:vAlign w:val="center"/>
            <w:hideMark/>
          </w:tcPr>
          <w:p w14:paraId="107A6418" w14:textId="77777777" w:rsidR="00FA5B52" w:rsidRPr="008C76D1" w:rsidRDefault="00FA5B52" w:rsidP="00FA5B52">
            <w:pPr>
              <w:jc w:val="center"/>
              <w:rPr>
                <w:b/>
                <w:bCs/>
                <w:lang w:val="fr-CM" w:eastAsia="fr-CM"/>
              </w:rPr>
            </w:pPr>
            <w:r w:rsidRPr="008C76D1">
              <w:rPr>
                <w:b/>
                <w:bCs/>
                <w:lang w:val="fr-CM" w:eastAsia="fr-CM"/>
              </w:rPr>
              <w:t>6.2.2</w:t>
            </w:r>
          </w:p>
        </w:tc>
        <w:tc>
          <w:tcPr>
            <w:tcW w:w="5244" w:type="dxa"/>
            <w:shd w:val="clear" w:color="auto" w:fill="auto"/>
            <w:vAlign w:val="center"/>
            <w:hideMark/>
          </w:tcPr>
          <w:p w14:paraId="425EAEE1" w14:textId="77777777" w:rsidR="00FA5B52" w:rsidRPr="008C76D1" w:rsidRDefault="00FA5B52" w:rsidP="00FA5B52">
            <w:pPr>
              <w:jc w:val="both"/>
              <w:rPr>
                <w:lang w:val="fr-CM" w:eastAsia="fr-CM"/>
              </w:rPr>
            </w:pPr>
            <w:r w:rsidRPr="008C76D1">
              <w:rPr>
                <w:lang w:val="fr-CM" w:eastAsia="fr-CM"/>
              </w:rPr>
              <w:t>Diam 50</w:t>
            </w:r>
          </w:p>
          <w:p w14:paraId="4567D67D" w14:textId="79E05F3B"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 xml:space="preserve">Diam 50 </w:t>
            </w:r>
            <w:r w:rsidRPr="008C76D1">
              <w:rPr>
                <w:sz w:val="22"/>
                <w:szCs w:val="22"/>
              </w:rPr>
              <w:t>y compris </w:t>
            </w:r>
            <w:r w:rsidRPr="008C76D1">
              <w:rPr>
                <w:rFonts w:eastAsia="Calibri"/>
                <w:sz w:val="22"/>
                <w:szCs w:val="22"/>
              </w:rPr>
              <w:t>toutes autres sujétions</w:t>
            </w:r>
            <w:r w:rsidRPr="008C76D1">
              <w:rPr>
                <w:sz w:val="22"/>
                <w:szCs w:val="22"/>
              </w:rPr>
              <w:t>.</w:t>
            </w:r>
          </w:p>
          <w:p w14:paraId="3B9C50B4"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6D0D451"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46E19D7" w14:textId="77777777" w:rsidR="00FA5B52" w:rsidRPr="008C76D1" w:rsidRDefault="00FA5B52" w:rsidP="00FA5B52">
            <w:pPr>
              <w:jc w:val="center"/>
              <w:rPr>
                <w:lang w:val="fr-CM" w:eastAsia="fr-CM"/>
              </w:rPr>
            </w:pPr>
          </w:p>
        </w:tc>
      </w:tr>
      <w:tr w:rsidR="008C76D1" w:rsidRPr="008C76D1" w14:paraId="1A1ADFB4" w14:textId="77777777" w:rsidTr="00CF3A17">
        <w:trPr>
          <w:trHeight w:val="302"/>
          <w:jc w:val="center"/>
        </w:trPr>
        <w:tc>
          <w:tcPr>
            <w:tcW w:w="1135" w:type="dxa"/>
            <w:shd w:val="clear" w:color="auto" w:fill="auto"/>
            <w:vAlign w:val="center"/>
            <w:hideMark/>
          </w:tcPr>
          <w:p w14:paraId="57194B46" w14:textId="77777777" w:rsidR="00FA5B52" w:rsidRPr="008C76D1" w:rsidRDefault="00FA5B52" w:rsidP="00FA5B52">
            <w:pPr>
              <w:jc w:val="center"/>
              <w:rPr>
                <w:b/>
                <w:bCs/>
                <w:lang w:val="fr-CM" w:eastAsia="fr-CM"/>
              </w:rPr>
            </w:pPr>
            <w:r w:rsidRPr="008C76D1">
              <w:rPr>
                <w:b/>
                <w:bCs/>
                <w:lang w:val="fr-CM" w:eastAsia="fr-CM"/>
              </w:rPr>
              <w:t>6.2.3</w:t>
            </w:r>
          </w:p>
        </w:tc>
        <w:tc>
          <w:tcPr>
            <w:tcW w:w="5244" w:type="dxa"/>
            <w:shd w:val="clear" w:color="auto" w:fill="auto"/>
            <w:vAlign w:val="center"/>
            <w:hideMark/>
          </w:tcPr>
          <w:p w14:paraId="00698E55" w14:textId="77777777" w:rsidR="00FA5B52" w:rsidRPr="008C76D1" w:rsidRDefault="00FA5B52" w:rsidP="00FA5B52">
            <w:pPr>
              <w:jc w:val="both"/>
              <w:rPr>
                <w:lang w:val="fr-CM" w:eastAsia="fr-CM"/>
              </w:rPr>
            </w:pPr>
            <w:r w:rsidRPr="008C76D1">
              <w:rPr>
                <w:lang w:val="fr-CM" w:eastAsia="fr-CM"/>
              </w:rPr>
              <w:t>Vannes à boisseau sphérique</w:t>
            </w:r>
          </w:p>
          <w:p w14:paraId="6C85F472"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des </w:t>
            </w:r>
            <w:r w:rsidRPr="008C76D1">
              <w:rPr>
                <w:sz w:val="22"/>
                <w:szCs w:val="22"/>
                <w:lang w:val="fr-CM" w:eastAsia="fr-CM"/>
              </w:rPr>
              <w:t>Vannes à boisseau sphérique y</w:t>
            </w:r>
            <w:r w:rsidRPr="008C76D1">
              <w:rPr>
                <w:sz w:val="22"/>
                <w:szCs w:val="22"/>
              </w:rPr>
              <w:t xml:space="preserve"> compris toutes sujétions.</w:t>
            </w:r>
          </w:p>
          <w:p w14:paraId="69FFA1A3" w14:textId="5759F9E5"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EE8EBE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8AF59F6" w14:textId="77777777" w:rsidR="00FA5B52" w:rsidRPr="008C76D1" w:rsidRDefault="00FA5B52" w:rsidP="00FA5B52">
            <w:pPr>
              <w:jc w:val="center"/>
              <w:rPr>
                <w:lang w:val="fr-CM" w:eastAsia="fr-CM"/>
              </w:rPr>
            </w:pPr>
          </w:p>
        </w:tc>
      </w:tr>
      <w:tr w:rsidR="008C76D1" w:rsidRPr="008C76D1" w14:paraId="440D4C6E" w14:textId="77777777" w:rsidTr="00CF3A17">
        <w:trPr>
          <w:trHeight w:val="302"/>
          <w:jc w:val="center"/>
        </w:trPr>
        <w:tc>
          <w:tcPr>
            <w:tcW w:w="1135" w:type="dxa"/>
            <w:shd w:val="clear" w:color="auto" w:fill="auto"/>
            <w:vAlign w:val="center"/>
            <w:hideMark/>
          </w:tcPr>
          <w:p w14:paraId="1404ABC0" w14:textId="77777777" w:rsidR="00FA5B52" w:rsidRPr="008C76D1" w:rsidRDefault="00FA5B52" w:rsidP="00FA5B52">
            <w:pPr>
              <w:jc w:val="center"/>
              <w:rPr>
                <w:b/>
                <w:bCs/>
                <w:lang w:val="fr-CM" w:eastAsia="fr-CM"/>
              </w:rPr>
            </w:pPr>
            <w:r w:rsidRPr="008C76D1">
              <w:rPr>
                <w:b/>
                <w:bCs/>
                <w:lang w:val="fr-CM" w:eastAsia="fr-CM"/>
              </w:rPr>
              <w:t>6.2.4</w:t>
            </w:r>
          </w:p>
        </w:tc>
        <w:tc>
          <w:tcPr>
            <w:tcW w:w="5244" w:type="dxa"/>
            <w:shd w:val="clear" w:color="auto" w:fill="auto"/>
            <w:vAlign w:val="center"/>
            <w:hideMark/>
          </w:tcPr>
          <w:p w14:paraId="123D9070" w14:textId="77777777" w:rsidR="00FA5B52" w:rsidRPr="008C76D1" w:rsidRDefault="00FA5B52" w:rsidP="00FA5B52">
            <w:pPr>
              <w:jc w:val="both"/>
              <w:rPr>
                <w:lang w:val="fr-CM" w:eastAsia="fr-CM"/>
              </w:rPr>
            </w:pPr>
            <w:r w:rsidRPr="008C76D1">
              <w:rPr>
                <w:lang w:val="fr-CM" w:eastAsia="fr-CM"/>
              </w:rPr>
              <w:t>DN 50</w:t>
            </w:r>
          </w:p>
          <w:p w14:paraId="5EDAC831" w14:textId="55A69717"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 xml:space="preserve">DN 50 </w:t>
            </w:r>
            <w:r w:rsidRPr="008C76D1">
              <w:rPr>
                <w:sz w:val="22"/>
                <w:szCs w:val="22"/>
              </w:rPr>
              <w:t>y compris </w:t>
            </w:r>
            <w:r w:rsidRPr="008C76D1">
              <w:rPr>
                <w:rFonts w:eastAsia="Calibri"/>
                <w:sz w:val="22"/>
                <w:szCs w:val="22"/>
              </w:rPr>
              <w:t>toutes autres sujétions</w:t>
            </w:r>
            <w:r w:rsidRPr="008C76D1">
              <w:rPr>
                <w:sz w:val="22"/>
                <w:szCs w:val="22"/>
              </w:rPr>
              <w:t>.</w:t>
            </w:r>
          </w:p>
          <w:p w14:paraId="0A3EDFCA"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291BEFA6"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FC56DAD" w14:textId="77777777" w:rsidR="00FA5B52" w:rsidRPr="008C76D1" w:rsidRDefault="00FA5B52" w:rsidP="00FA5B52">
            <w:pPr>
              <w:jc w:val="center"/>
              <w:rPr>
                <w:lang w:val="fr-CM" w:eastAsia="fr-CM"/>
              </w:rPr>
            </w:pPr>
          </w:p>
        </w:tc>
      </w:tr>
      <w:tr w:rsidR="008C76D1" w:rsidRPr="008C76D1" w14:paraId="19609164" w14:textId="77777777" w:rsidTr="00CF3A17">
        <w:trPr>
          <w:trHeight w:val="302"/>
          <w:jc w:val="center"/>
        </w:trPr>
        <w:tc>
          <w:tcPr>
            <w:tcW w:w="1135" w:type="dxa"/>
            <w:shd w:val="clear" w:color="auto" w:fill="auto"/>
            <w:vAlign w:val="center"/>
            <w:hideMark/>
          </w:tcPr>
          <w:p w14:paraId="4D39F5D8" w14:textId="77777777" w:rsidR="00FA5B52" w:rsidRPr="008C76D1" w:rsidRDefault="00FA5B52" w:rsidP="00FA5B52">
            <w:pPr>
              <w:jc w:val="center"/>
              <w:rPr>
                <w:b/>
                <w:bCs/>
                <w:lang w:val="fr-CM" w:eastAsia="fr-CM"/>
              </w:rPr>
            </w:pPr>
            <w:r w:rsidRPr="008C76D1">
              <w:rPr>
                <w:b/>
                <w:bCs/>
                <w:lang w:val="fr-CM" w:eastAsia="fr-CM"/>
              </w:rPr>
              <w:t>6.2.5</w:t>
            </w:r>
          </w:p>
        </w:tc>
        <w:tc>
          <w:tcPr>
            <w:tcW w:w="5244" w:type="dxa"/>
            <w:shd w:val="clear" w:color="auto" w:fill="auto"/>
            <w:vAlign w:val="center"/>
            <w:hideMark/>
          </w:tcPr>
          <w:p w14:paraId="43995029" w14:textId="77777777" w:rsidR="00FA5B52" w:rsidRPr="008C76D1" w:rsidRDefault="00FA5B52" w:rsidP="00FA5B52">
            <w:pPr>
              <w:jc w:val="both"/>
              <w:rPr>
                <w:lang w:val="fr-CM" w:eastAsia="fr-CM"/>
              </w:rPr>
            </w:pPr>
            <w:r w:rsidRPr="008C76D1">
              <w:rPr>
                <w:lang w:val="fr-CM" w:eastAsia="fr-CM"/>
              </w:rPr>
              <w:t>Clapet anti-pollution</w:t>
            </w:r>
          </w:p>
          <w:p w14:paraId="6BA515ED"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 </w:t>
            </w:r>
            <w:r w:rsidRPr="008C76D1">
              <w:rPr>
                <w:sz w:val="22"/>
                <w:szCs w:val="22"/>
                <w:lang w:val="fr-CM" w:eastAsia="fr-CM"/>
              </w:rPr>
              <w:t>Clapet anti-pollution y</w:t>
            </w:r>
            <w:r w:rsidRPr="008C76D1">
              <w:rPr>
                <w:sz w:val="22"/>
                <w:szCs w:val="22"/>
              </w:rPr>
              <w:t xml:space="preserve"> compris toutes sujétions.</w:t>
            </w:r>
          </w:p>
          <w:p w14:paraId="3747078E" w14:textId="27CD3B5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AF9A023"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581387B" w14:textId="77777777" w:rsidR="00FA5B52" w:rsidRPr="008C76D1" w:rsidRDefault="00FA5B52" w:rsidP="00FA5B52">
            <w:pPr>
              <w:jc w:val="center"/>
              <w:rPr>
                <w:lang w:val="fr-CM" w:eastAsia="fr-CM"/>
              </w:rPr>
            </w:pPr>
          </w:p>
        </w:tc>
      </w:tr>
      <w:tr w:rsidR="008C76D1" w:rsidRPr="008C76D1" w14:paraId="45A0E056" w14:textId="77777777" w:rsidTr="00CF3A17">
        <w:trPr>
          <w:trHeight w:val="302"/>
          <w:jc w:val="center"/>
        </w:trPr>
        <w:tc>
          <w:tcPr>
            <w:tcW w:w="1135" w:type="dxa"/>
            <w:shd w:val="clear" w:color="auto" w:fill="auto"/>
            <w:vAlign w:val="center"/>
            <w:hideMark/>
          </w:tcPr>
          <w:p w14:paraId="28B6607A" w14:textId="77777777" w:rsidR="00FA5B52" w:rsidRPr="008C76D1" w:rsidRDefault="00FA5B52" w:rsidP="00FA5B52">
            <w:pPr>
              <w:jc w:val="center"/>
              <w:rPr>
                <w:b/>
                <w:bCs/>
                <w:lang w:val="fr-CM" w:eastAsia="fr-CM"/>
              </w:rPr>
            </w:pPr>
            <w:r w:rsidRPr="008C76D1">
              <w:rPr>
                <w:b/>
                <w:bCs/>
                <w:lang w:val="fr-CM" w:eastAsia="fr-CM"/>
              </w:rPr>
              <w:t>6.2.6</w:t>
            </w:r>
          </w:p>
        </w:tc>
        <w:tc>
          <w:tcPr>
            <w:tcW w:w="5244" w:type="dxa"/>
            <w:shd w:val="clear" w:color="auto" w:fill="auto"/>
            <w:vAlign w:val="center"/>
            <w:hideMark/>
          </w:tcPr>
          <w:p w14:paraId="779FF62B" w14:textId="77777777" w:rsidR="00FA5B52" w:rsidRPr="008C76D1" w:rsidRDefault="00FA5B52" w:rsidP="00FA5B52">
            <w:pPr>
              <w:jc w:val="both"/>
              <w:rPr>
                <w:lang w:val="fr-CM" w:eastAsia="fr-CM"/>
              </w:rPr>
            </w:pPr>
            <w:r w:rsidRPr="008C76D1">
              <w:rPr>
                <w:lang w:val="fr-CM" w:eastAsia="fr-CM"/>
              </w:rPr>
              <w:t>Diam 1"</w:t>
            </w:r>
          </w:p>
          <w:p w14:paraId="4EB3C542"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 </w:t>
            </w:r>
            <w:r w:rsidRPr="008C76D1">
              <w:rPr>
                <w:sz w:val="22"/>
                <w:szCs w:val="22"/>
                <w:lang w:val="fr-CM" w:eastAsia="fr-CM"/>
              </w:rPr>
              <w:t>Diam 1" y</w:t>
            </w:r>
            <w:r w:rsidRPr="008C76D1">
              <w:rPr>
                <w:sz w:val="22"/>
                <w:szCs w:val="22"/>
              </w:rPr>
              <w:t xml:space="preserve"> compris toutes sujétions.</w:t>
            </w:r>
          </w:p>
          <w:p w14:paraId="61A355B5" w14:textId="19CE0F4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21BEDB3"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47AC9EA" w14:textId="77777777" w:rsidR="00FA5B52" w:rsidRPr="008C76D1" w:rsidRDefault="00FA5B52" w:rsidP="00FA5B52">
            <w:pPr>
              <w:jc w:val="center"/>
              <w:rPr>
                <w:lang w:val="fr-CM" w:eastAsia="fr-CM"/>
              </w:rPr>
            </w:pPr>
          </w:p>
        </w:tc>
      </w:tr>
      <w:tr w:rsidR="008C76D1" w:rsidRPr="008C76D1" w14:paraId="35FAFE20" w14:textId="77777777" w:rsidTr="00CF3A17">
        <w:trPr>
          <w:trHeight w:val="590"/>
          <w:jc w:val="center"/>
        </w:trPr>
        <w:tc>
          <w:tcPr>
            <w:tcW w:w="1135" w:type="dxa"/>
            <w:shd w:val="clear" w:color="auto" w:fill="auto"/>
            <w:vAlign w:val="center"/>
            <w:hideMark/>
          </w:tcPr>
          <w:p w14:paraId="47CB2446" w14:textId="77777777" w:rsidR="00FA5B52" w:rsidRPr="008C76D1" w:rsidRDefault="00FA5B52" w:rsidP="00FA5B52">
            <w:pPr>
              <w:jc w:val="center"/>
              <w:rPr>
                <w:b/>
                <w:bCs/>
                <w:lang w:val="fr-CM" w:eastAsia="fr-CM"/>
              </w:rPr>
            </w:pPr>
            <w:r w:rsidRPr="008C76D1">
              <w:rPr>
                <w:b/>
                <w:bCs/>
                <w:lang w:val="fr-CM" w:eastAsia="fr-CM"/>
              </w:rPr>
              <w:t>6.2.7</w:t>
            </w:r>
          </w:p>
        </w:tc>
        <w:tc>
          <w:tcPr>
            <w:tcW w:w="5244" w:type="dxa"/>
            <w:shd w:val="clear" w:color="auto" w:fill="auto"/>
            <w:vAlign w:val="center"/>
            <w:hideMark/>
          </w:tcPr>
          <w:p w14:paraId="573B73E2" w14:textId="77777777" w:rsidR="00FA5B52" w:rsidRPr="008C76D1" w:rsidRDefault="00FA5B52" w:rsidP="00FA5B52">
            <w:pPr>
              <w:jc w:val="both"/>
              <w:rPr>
                <w:lang w:val="fr-CM" w:eastAsia="fr-CM"/>
              </w:rPr>
            </w:pPr>
            <w:r w:rsidRPr="008C76D1">
              <w:rPr>
                <w:lang w:val="fr-CM" w:eastAsia="fr-CM"/>
              </w:rPr>
              <w:t>Anti bélier en tête des colonnes EF avec vanne d’isolement DN 32</w:t>
            </w:r>
          </w:p>
          <w:p w14:paraId="1ED998D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 </w:t>
            </w:r>
            <w:r w:rsidRPr="008C76D1">
              <w:rPr>
                <w:sz w:val="22"/>
                <w:szCs w:val="22"/>
                <w:lang w:val="fr-CM" w:eastAsia="fr-CM"/>
              </w:rPr>
              <w:t>Anti bélier en tête des colonnes EF avec vanne d’isolement DN 32 y</w:t>
            </w:r>
            <w:r w:rsidRPr="008C76D1">
              <w:rPr>
                <w:sz w:val="22"/>
                <w:szCs w:val="22"/>
              </w:rPr>
              <w:t xml:space="preserve"> compris toutes sujétions.</w:t>
            </w:r>
          </w:p>
          <w:p w14:paraId="1CCA487A" w14:textId="448B11C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74B434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D606477" w14:textId="77777777" w:rsidR="00FA5B52" w:rsidRPr="008C76D1" w:rsidRDefault="00FA5B52" w:rsidP="00FA5B52">
            <w:pPr>
              <w:jc w:val="center"/>
              <w:rPr>
                <w:lang w:val="fr-CM" w:eastAsia="fr-CM"/>
              </w:rPr>
            </w:pPr>
          </w:p>
        </w:tc>
      </w:tr>
      <w:tr w:rsidR="008C76D1" w:rsidRPr="008C76D1" w14:paraId="19242EBD" w14:textId="77777777" w:rsidTr="00CF3A17">
        <w:trPr>
          <w:trHeight w:val="308"/>
          <w:jc w:val="center"/>
        </w:trPr>
        <w:tc>
          <w:tcPr>
            <w:tcW w:w="1135" w:type="dxa"/>
            <w:shd w:val="clear" w:color="auto" w:fill="auto"/>
            <w:vAlign w:val="center"/>
            <w:hideMark/>
          </w:tcPr>
          <w:p w14:paraId="78F3E3BE" w14:textId="77777777" w:rsidR="00FA5B52" w:rsidRPr="008C76D1" w:rsidRDefault="00FA5B52" w:rsidP="00FA5B52">
            <w:pPr>
              <w:jc w:val="center"/>
              <w:rPr>
                <w:lang w:val="fr-CM" w:eastAsia="fr-CM"/>
              </w:rPr>
            </w:pPr>
          </w:p>
        </w:tc>
        <w:tc>
          <w:tcPr>
            <w:tcW w:w="5244" w:type="dxa"/>
            <w:shd w:val="clear" w:color="auto" w:fill="auto"/>
            <w:vAlign w:val="center"/>
            <w:hideMark/>
          </w:tcPr>
          <w:p w14:paraId="3F74F339" w14:textId="77777777" w:rsidR="00FA5B52" w:rsidRPr="008C76D1" w:rsidRDefault="00FA5B52" w:rsidP="00FA5B52">
            <w:pPr>
              <w:ind w:firstLineChars="100" w:firstLine="240"/>
              <w:jc w:val="center"/>
              <w:rPr>
                <w:lang w:val="fr-CM" w:eastAsia="fr-CM"/>
              </w:rPr>
            </w:pPr>
            <w:r w:rsidRPr="008C76D1">
              <w:rPr>
                <w:lang w:val="fr-CM" w:eastAsia="fr-CM"/>
              </w:rPr>
              <w:t>Canalisations EFS/ECS en Multicouches</w:t>
            </w:r>
          </w:p>
        </w:tc>
        <w:tc>
          <w:tcPr>
            <w:tcW w:w="1351" w:type="dxa"/>
            <w:gridSpan w:val="2"/>
            <w:shd w:val="clear" w:color="auto" w:fill="auto"/>
            <w:vAlign w:val="center"/>
            <w:hideMark/>
          </w:tcPr>
          <w:p w14:paraId="04A3ADA6"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164967EA" w14:textId="77777777" w:rsidR="00FA5B52" w:rsidRPr="008C76D1" w:rsidRDefault="00FA5B52" w:rsidP="00FA5B52">
            <w:pPr>
              <w:jc w:val="center"/>
              <w:rPr>
                <w:lang w:val="fr-CM" w:eastAsia="fr-CM"/>
              </w:rPr>
            </w:pPr>
          </w:p>
        </w:tc>
      </w:tr>
      <w:tr w:rsidR="008C76D1" w:rsidRPr="008C76D1" w14:paraId="55103E53" w14:textId="77777777" w:rsidTr="00CF3A17">
        <w:trPr>
          <w:trHeight w:val="425"/>
          <w:jc w:val="center"/>
        </w:trPr>
        <w:tc>
          <w:tcPr>
            <w:tcW w:w="10490" w:type="dxa"/>
            <w:gridSpan w:val="8"/>
            <w:shd w:val="clear" w:color="auto" w:fill="auto"/>
            <w:vAlign w:val="center"/>
            <w:hideMark/>
          </w:tcPr>
          <w:p w14:paraId="1C21BB04" w14:textId="77777777" w:rsidR="00FA5B52" w:rsidRPr="008C76D1" w:rsidRDefault="00FA5B52" w:rsidP="00FA5B52">
            <w:pPr>
              <w:jc w:val="center"/>
              <w:rPr>
                <w:b/>
                <w:bCs/>
                <w:i/>
                <w:iCs/>
                <w:lang w:val="fr-CM" w:eastAsia="fr-CM"/>
              </w:rPr>
            </w:pPr>
            <w:r w:rsidRPr="008C76D1">
              <w:rPr>
                <w:b/>
                <w:bCs/>
                <w:i/>
                <w:iCs/>
                <w:lang w:val="fr-CM" w:eastAsia="fr-CM"/>
              </w:rPr>
              <w:t>Fourniture, pose et raccordement de canalisations</w:t>
            </w:r>
          </w:p>
        </w:tc>
      </w:tr>
      <w:tr w:rsidR="008C76D1" w:rsidRPr="008C76D1" w14:paraId="25045DD0" w14:textId="77777777" w:rsidTr="00CF3A17">
        <w:trPr>
          <w:trHeight w:val="590"/>
          <w:jc w:val="center"/>
        </w:trPr>
        <w:tc>
          <w:tcPr>
            <w:tcW w:w="1135" w:type="dxa"/>
            <w:shd w:val="clear" w:color="auto" w:fill="auto"/>
            <w:vAlign w:val="center"/>
            <w:hideMark/>
          </w:tcPr>
          <w:p w14:paraId="6B33E6FE" w14:textId="77777777" w:rsidR="00FA5B52" w:rsidRPr="008C76D1" w:rsidRDefault="00FA5B52" w:rsidP="00FA5B52">
            <w:pPr>
              <w:jc w:val="center"/>
              <w:rPr>
                <w:b/>
                <w:bCs/>
                <w:lang w:val="fr-CM" w:eastAsia="fr-CM"/>
              </w:rPr>
            </w:pPr>
            <w:r w:rsidRPr="008C76D1">
              <w:rPr>
                <w:b/>
                <w:bCs/>
                <w:lang w:val="fr-CM" w:eastAsia="fr-CM"/>
              </w:rPr>
              <w:t>6.3</w:t>
            </w:r>
          </w:p>
        </w:tc>
        <w:tc>
          <w:tcPr>
            <w:tcW w:w="9355" w:type="dxa"/>
            <w:gridSpan w:val="7"/>
            <w:shd w:val="clear" w:color="auto" w:fill="auto"/>
            <w:vAlign w:val="center"/>
            <w:hideMark/>
          </w:tcPr>
          <w:p w14:paraId="41318D3E" w14:textId="77777777" w:rsidR="00FA5B52" w:rsidRPr="008C76D1" w:rsidRDefault="00FA5B52" w:rsidP="00FA5B52">
            <w:pPr>
              <w:jc w:val="center"/>
              <w:rPr>
                <w:lang w:val="fr-CM" w:eastAsia="fr-CM"/>
              </w:rPr>
            </w:pPr>
            <w:r w:rsidRPr="008C76D1">
              <w:rPr>
                <w:b/>
                <w:bCs/>
                <w:i/>
                <w:iCs/>
                <w:lang w:val="fr-CM" w:eastAsia="fr-CM"/>
              </w:rPr>
              <w:t>Eau froide sanitaire en Multicouches y compris supports, raccords sertis, sujétions</w:t>
            </w:r>
          </w:p>
        </w:tc>
      </w:tr>
      <w:tr w:rsidR="008C76D1" w:rsidRPr="008C76D1" w14:paraId="11F99694" w14:textId="77777777" w:rsidTr="00CF3A17">
        <w:trPr>
          <w:trHeight w:val="302"/>
          <w:jc w:val="center"/>
        </w:trPr>
        <w:tc>
          <w:tcPr>
            <w:tcW w:w="1135" w:type="dxa"/>
            <w:shd w:val="clear" w:color="auto" w:fill="auto"/>
            <w:vAlign w:val="center"/>
            <w:hideMark/>
          </w:tcPr>
          <w:p w14:paraId="338FC9AF" w14:textId="77777777" w:rsidR="00FA5B52" w:rsidRPr="008C76D1" w:rsidRDefault="00FA5B52" w:rsidP="00FA5B52">
            <w:pPr>
              <w:jc w:val="center"/>
              <w:rPr>
                <w:lang w:val="fr-CM" w:eastAsia="fr-CM"/>
              </w:rPr>
            </w:pPr>
            <w:r w:rsidRPr="008C76D1">
              <w:rPr>
                <w:lang w:val="fr-CM" w:eastAsia="fr-CM"/>
              </w:rPr>
              <w:t>6.3.1</w:t>
            </w:r>
          </w:p>
        </w:tc>
        <w:tc>
          <w:tcPr>
            <w:tcW w:w="5244" w:type="dxa"/>
            <w:shd w:val="clear" w:color="auto" w:fill="auto"/>
            <w:vAlign w:val="center"/>
            <w:hideMark/>
          </w:tcPr>
          <w:p w14:paraId="2E38FF3D" w14:textId="77777777" w:rsidR="00FA5B52" w:rsidRPr="008C76D1" w:rsidRDefault="00FA5B52" w:rsidP="00FA5B52">
            <w:pPr>
              <w:jc w:val="both"/>
              <w:rPr>
                <w:lang w:val="fr-CM" w:eastAsia="fr-CM"/>
              </w:rPr>
            </w:pPr>
            <w:r w:rsidRPr="008C76D1">
              <w:rPr>
                <w:lang w:val="fr-CM" w:eastAsia="fr-CM"/>
              </w:rPr>
              <w:t>DN 10</w:t>
            </w:r>
          </w:p>
          <w:p w14:paraId="5BA497A2" w14:textId="299D70D3"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 xml:space="preserve">DN 10 </w:t>
            </w:r>
            <w:r w:rsidRPr="008C76D1">
              <w:rPr>
                <w:sz w:val="22"/>
                <w:szCs w:val="22"/>
              </w:rPr>
              <w:t>y compris </w:t>
            </w:r>
            <w:r w:rsidRPr="008C76D1">
              <w:rPr>
                <w:rFonts w:eastAsia="Calibri"/>
                <w:sz w:val="22"/>
                <w:szCs w:val="22"/>
              </w:rPr>
              <w:t>toutes autres sujétions</w:t>
            </w:r>
            <w:r w:rsidRPr="008C76D1">
              <w:rPr>
                <w:sz w:val="22"/>
                <w:szCs w:val="22"/>
              </w:rPr>
              <w:t>.</w:t>
            </w:r>
          </w:p>
          <w:p w14:paraId="5459FED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1B92418B"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4E93741" w14:textId="77777777" w:rsidR="00FA5B52" w:rsidRPr="008C76D1" w:rsidRDefault="00FA5B52" w:rsidP="00FA5B52">
            <w:pPr>
              <w:jc w:val="center"/>
              <w:rPr>
                <w:lang w:val="fr-CM" w:eastAsia="fr-CM"/>
              </w:rPr>
            </w:pPr>
          </w:p>
        </w:tc>
      </w:tr>
      <w:tr w:rsidR="008C76D1" w:rsidRPr="008C76D1" w14:paraId="494573E5" w14:textId="77777777" w:rsidTr="00CF3A17">
        <w:trPr>
          <w:trHeight w:val="302"/>
          <w:jc w:val="center"/>
        </w:trPr>
        <w:tc>
          <w:tcPr>
            <w:tcW w:w="1135" w:type="dxa"/>
            <w:shd w:val="clear" w:color="auto" w:fill="auto"/>
            <w:vAlign w:val="center"/>
            <w:hideMark/>
          </w:tcPr>
          <w:p w14:paraId="2F1256B3" w14:textId="77777777" w:rsidR="00FA5B52" w:rsidRPr="008C76D1" w:rsidRDefault="00FA5B52" w:rsidP="00FA5B52">
            <w:pPr>
              <w:jc w:val="center"/>
              <w:rPr>
                <w:lang w:val="fr-CM" w:eastAsia="fr-CM"/>
              </w:rPr>
            </w:pPr>
            <w:r w:rsidRPr="008C76D1">
              <w:rPr>
                <w:lang w:val="fr-CM" w:eastAsia="fr-CM"/>
              </w:rPr>
              <w:t>6.3.2</w:t>
            </w:r>
          </w:p>
        </w:tc>
        <w:tc>
          <w:tcPr>
            <w:tcW w:w="5244" w:type="dxa"/>
            <w:shd w:val="clear" w:color="auto" w:fill="auto"/>
            <w:vAlign w:val="center"/>
            <w:hideMark/>
          </w:tcPr>
          <w:p w14:paraId="6D94EDF0" w14:textId="77777777" w:rsidR="00FA5B52" w:rsidRPr="008C76D1" w:rsidRDefault="00FA5B52" w:rsidP="00FA5B52">
            <w:pPr>
              <w:jc w:val="both"/>
              <w:rPr>
                <w:lang w:val="fr-CM" w:eastAsia="fr-CM"/>
              </w:rPr>
            </w:pPr>
            <w:r w:rsidRPr="008C76D1">
              <w:rPr>
                <w:lang w:val="fr-CM" w:eastAsia="fr-CM"/>
              </w:rPr>
              <w:t>DN 12</w:t>
            </w:r>
          </w:p>
          <w:p w14:paraId="0578F306" w14:textId="65B4CEC9"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 xml:space="preserve">DN 12 </w:t>
            </w:r>
            <w:r w:rsidRPr="008C76D1">
              <w:rPr>
                <w:sz w:val="22"/>
                <w:szCs w:val="22"/>
              </w:rPr>
              <w:t>y compris </w:t>
            </w:r>
            <w:r w:rsidRPr="008C76D1">
              <w:rPr>
                <w:rFonts w:eastAsia="Calibri"/>
                <w:sz w:val="22"/>
                <w:szCs w:val="22"/>
              </w:rPr>
              <w:t>toutes autres sujétions</w:t>
            </w:r>
            <w:r w:rsidRPr="008C76D1">
              <w:rPr>
                <w:sz w:val="22"/>
                <w:szCs w:val="22"/>
              </w:rPr>
              <w:t>.</w:t>
            </w:r>
          </w:p>
          <w:p w14:paraId="0C0FD0C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5C8FA1F"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A3047F6" w14:textId="77777777" w:rsidR="00FA5B52" w:rsidRPr="008C76D1" w:rsidRDefault="00FA5B52" w:rsidP="00FA5B52">
            <w:pPr>
              <w:jc w:val="center"/>
              <w:rPr>
                <w:lang w:val="fr-CM" w:eastAsia="fr-CM"/>
              </w:rPr>
            </w:pPr>
          </w:p>
        </w:tc>
      </w:tr>
      <w:tr w:rsidR="008C76D1" w:rsidRPr="008C76D1" w14:paraId="66A03270" w14:textId="77777777" w:rsidTr="00CF3A17">
        <w:trPr>
          <w:trHeight w:val="302"/>
          <w:jc w:val="center"/>
        </w:trPr>
        <w:tc>
          <w:tcPr>
            <w:tcW w:w="1135" w:type="dxa"/>
            <w:shd w:val="clear" w:color="auto" w:fill="auto"/>
            <w:vAlign w:val="center"/>
            <w:hideMark/>
          </w:tcPr>
          <w:p w14:paraId="087BF5A1" w14:textId="77777777" w:rsidR="00FA5B52" w:rsidRPr="008C76D1" w:rsidRDefault="00FA5B52" w:rsidP="00FA5B52">
            <w:pPr>
              <w:jc w:val="center"/>
              <w:rPr>
                <w:lang w:val="fr-CM" w:eastAsia="fr-CM"/>
              </w:rPr>
            </w:pPr>
            <w:r w:rsidRPr="008C76D1">
              <w:rPr>
                <w:lang w:val="fr-CM" w:eastAsia="fr-CM"/>
              </w:rPr>
              <w:lastRenderedPageBreak/>
              <w:t>6.3.3</w:t>
            </w:r>
          </w:p>
        </w:tc>
        <w:tc>
          <w:tcPr>
            <w:tcW w:w="5244" w:type="dxa"/>
            <w:shd w:val="clear" w:color="auto" w:fill="auto"/>
            <w:vAlign w:val="center"/>
            <w:hideMark/>
          </w:tcPr>
          <w:p w14:paraId="168AE860" w14:textId="77777777" w:rsidR="00FA5B52" w:rsidRPr="008C76D1" w:rsidRDefault="00FA5B52" w:rsidP="00FA5B52">
            <w:pPr>
              <w:jc w:val="both"/>
              <w:rPr>
                <w:lang w:val="fr-CM" w:eastAsia="fr-CM"/>
              </w:rPr>
            </w:pPr>
            <w:r w:rsidRPr="008C76D1">
              <w:rPr>
                <w:lang w:val="fr-CM" w:eastAsia="fr-CM"/>
              </w:rPr>
              <w:t>DN 16</w:t>
            </w:r>
          </w:p>
          <w:p w14:paraId="6A0157E8" w14:textId="3CD701F6"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 xml:space="preserve">DN 16 </w:t>
            </w:r>
            <w:r w:rsidRPr="008C76D1">
              <w:rPr>
                <w:sz w:val="22"/>
                <w:szCs w:val="22"/>
              </w:rPr>
              <w:t>y compris </w:t>
            </w:r>
            <w:r w:rsidRPr="008C76D1">
              <w:rPr>
                <w:rFonts w:eastAsia="Calibri"/>
                <w:sz w:val="22"/>
                <w:szCs w:val="22"/>
              </w:rPr>
              <w:t>toutes autres sujétions</w:t>
            </w:r>
            <w:r w:rsidRPr="008C76D1">
              <w:rPr>
                <w:sz w:val="22"/>
                <w:szCs w:val="22"/>
              </w:rPr>
              <w:t>.</w:t>
            </w:r>
          </w:p>
          <w:p w14:paraId="50963F7D"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2F0E80F1"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A7571EB" w14:textId="77777777" w:rsidR="00FA5B52" w:rsidRPr="008C76D1" w:rsidRDefault="00FA5B52" w:rsidP="00FA5B52">
            <w:pPr>
              <w:jc w:val="center"/>
              <w:rPr>
                <w:lang w:val="fr-CM" w:eastAsia="fr-CM"/>
              </w:rPr>
            </w:pPr>
          </w:p>
        </w:tc>
      </w:tr>
      <w:tr w:rsidR="008C76D1" w:rsidRPr="008C76D1" w14:paraId="19EDB313" w14:textId="77777777" w:rsidTr="00CF3A17">
        <w:trPr>
          <w:trHeight w:val="302"/>
          <w:jc w:val="center"/>
        </w:trPr>
        <w:tc>
          <w:tcPr>
            <w:tcW w:w="1135" w:type="dxa"/>
            <w:shd w:val="clear" w:color="auto" w:fill="auto"/>
            <w:vAlign w:val="center"/>
            <w:hideMark/>
          </w:tcPr>
          <w:p w14:paraId="2ABBEC5F" w14:textId="77777777" w:rsidR="00FA5B52" w:rsidRPr="008C76D1" w:rsidRDefault="00FA5B52" w:rsidP="00FA5B52">
            <w:pPr>
              <w:jc w:val="center"/>
              <w:rPr>
                <w:lang w:val="fr-CM" w:eastAsia="fr-CM"/>
              </w:rPr>
            </w:pPr>
            <w:r w:rsidRPr="008C76D1">
              <w:rPr>
                <w:lang w:val="fr-CM" w:eastAsia="fr-CM"/>
              </w:rPr>
              <w:t>6.3.4</w:t>
            </w:r>
          </w:p>
        </w:tc>
        <w:tc>
          <w:tcPr>
            <w:tcW w:w="5244" w:type="dxa"/>
            <w:shd w:val="clear" w:color="auto" w:fill="auto"/>
            <w:vAlign w:val="center"/>
            <w:hideMark/>
          </w:tcPr>
          <w:p w14:paraId="0667D1C1" w14:textId="77777777" w:rsidR="00FA5B52" w:rsidRPr="008C76D1" w:rsidRDefault="00FA5B52" w:rsidP="00FA5B52">
            <w:pPr>
              <w:jc w:val="both"/>
              <w:rPr>
                <w:lang w:val="fr-CM" w:eastAsia="fr-CM"/>
              </w:rPr>
            </w:pPr>
            <w:r w:rsidRPr="008C76D1">
              <w:rPr>
                <w:lang w:val="fr-CM" w:eastAsia="fr-CM"/>
              </w:rPr>
              <w:t>Gaine annelée DN 25</w:t>
            </w:r>
          </w:p>
          <w:p w14:paraId="57E69967" w14:textId="121BDD57"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 xml:space="preserve">Gaine annelée DN 25 </w:t>
            </w:r>
            <w:r w:rsidRPr="008C76D1">
              <w:rPr>
                <w:sz w:val="22"/>
                <w:szCs w:val="22"/>
              </w:rPr>
              <w:t>y compris </w:t>
            </w:r>
            <w:r w:rsidRPr="008C76D1">
              <w:rPr>
                <w:rFonts w:eastAsia="Calibri"/>
                <w:sz w:val="22"/>
                <w:szCs w:val="22"/>
              </w:rPr>
              <w:t>toutes autres sujétions</w:t>
            </w:r>
            <w:r w:rsidRPr="008C76D1">
              <w:rPr>
                <w:sz w:val="22"/>
                <w:szCs w:val="22"/>
              </w:rPr>
              <w:t>.</w:t>
            </w:r>
          </w:p>
          <w:p w14:paraId="4497D86A"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105625B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3F28539" w14:textId="77777777" w:rsidR="00FA5B52" w:rsidRPr="008C76D1" w:rsidRDefault="00FA5B52" w:rsidP="00FA5B52">
            <w:pPr>
              <w:jc w:val="center"/>
              <w:rPr>
                <w:lang w:val="fr-CM" w:eastAsia="fr-CM"/>
              </w:rPr>
            </w:pPr>
          </w:p>
        </w:tc>
      </w:tr>
      <w:tr w:rsidR="008C76D1" w:rsidRPr="008C76D1" w14:paraId="3B6A7225" w14:textId="77777777" w:rsidTr="00CF3A17">
        <w:trPr>
          <w:trHeight w:val="302"/>
          <w:jc w:val="center"/>
        </w:trPr>
        <w:tc>
          <w:tcPr>
            <w:tcW w:w="1135" w:type="dxa"/>
            <w:shd w:val="clear" w:color="auto" w:fill="auto"/>
            <w:vAlign w:val="center"/>
            <w:hideMark/>
          </w:tcPr>
          <w:p w14:paraId="4EFBB1CC" w14:textId="77777777" w:rsidR="00FA5B52" w:rsidRPr="008C76D1" w:rsidRDefault="00FA5B52" w:rsidP="00FA5B52">
            <w:pPr>
              <w:jc w:val="center"/>
              <w:rPr>
                <w:lang w:val="fr-CM" w:eastAsia="fr-CM"/>
              </w:rPr>
            </w:pPr>
            <w:r w:rsidRPr="008C76D1">
              <w:rPr>
                <w:lang w:val="fr-CM" w:eastAsia="fr-CM"/>
              </w:rPr>
              <w:t>6.3.5</w:t>
            </w:r>
          </w:p>
        </w:tc>
        <w:tc>
          <w:tcPr>
            <w:tcW w:w="5244" w:type="dxa"/>
            <w:shd w:val="clear" w:color="auto" w:fill="auto"/>
            <w:vAlign w:val="center"/>
            <w:hideMark/>
          </w:tcPr>
          <w:p w14:paraId="28E0CD68" w14:textId="77777777" w:rsidR="00FA5B52" w:rsidRPr="008C76D1" w:rsidRDefault="00FA5B52" w:rsidP="00FA5B52">
            <w:pPr>
              <w:jc w:val="both"/>
              <w:rPr>
                <w:lang w:val="fr-CM" w:eastAsia="fr-CM"/>
              </w:rPr>
            </w:pPr>
            <w:r w:rsidRPr="008C76D1">
              <w:rPr>
                <w:lang w:val="fr-CM" w:eastAsia="fr-CM"/>
              </w:rPr>
              <w:t>Collecteurs 3/4"</w:t>
            </w:r>
          </w:p>
          <w:p w14:paraId="5334D0A4"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 </w:t>
            </w:r>
            <w:r w:rsidRPr="008C76D1">
              <w:rPr>
                <w:sz w:val="22"/>
                <w:szCs w:val="22"/>
                <w:lang w:val="fr-CM" w:eastAsia="fr-CM"/>
              </w:rPr>
              <w:t>Collecteurs 3/4"</w:t>
            </w:r>
          </w:p>
          <w:p w14:paraId="2C3516D2" w14:textId="77777777" w:rsidR="00FA5B52" w:rsidRPr="008C76D1" w:rsidRDefault="00FA5B52" w:rsidP="00FA5B52">
            <w:pPr>
              <w:jc w:val="both"/>
              <w:rPr>
                <w:sz w:val="22"/>
                <w:szCs w:val="22"/>
                <w:lang w:val="fr-CM" w:eastAsia="fr-CM"/>
              </w:rPr>
            </w:pPr>
            <w:proofErr w:type="gramStart"/>
            <w:r w:rsidRPr="008C76D1">
              <w:rPr>
                <w:sz w:val="22"/>
                <w:szCs w:val="22"/>
                <w:lang w:val="fr-CM" w:eastAsia="fr-CM"/>
              </w:rPr>
              <w:t>y</w:t>
            </w:r>
            <w:proofErr w:type="gramEnd"/>
            <w:r w:rsidRPr="008C76D1">
              <w:rPr>
                <w:sz w:val="22"/>
                <w:szCs w:val="22"/>
              </w:rPr>
              <w:t xml:space="preserve"> compris toutes sujétions.</w:t>
            </w:r>
          </w:p>
          <w:p w14:paraId="0BB937B4"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B9ABDD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A70FB6D" w14:textId="77777777" w:rsidR="00FA5B52" w:rsidRPr="008C76D1" w:rsidRDefault="00FA5B52" w:rsidP="00FA5B52">
            <w:pPr>
              <w:jc w:val="center"/>
              <w:rPr>
                <w:lang w:val="fr-CM" w:eastAsia="fr-CM"/>
              </w:rPr>
            </w:pPr>
          </w:p>
        </w:tc>
      </w:tr>
      <w:tr w:rsidR="008C76D1" w:rsidRPr="008C76D1" w14:paraId="553573A5" w14:textId="77777777" w:rsidTr="00CF3A17">
        <w:trPr>
          <w:trHeight w:val="302"/>
          <w:jc w:val="center"/>
        </w:trPr>
        <w:tc>
          <w:tcPr>
            <w:tcW w:w="1135" w:type="dxa"/>
            <w:shd w:val="clear" w:color="auto" w:fill="auto"/>
            <w:vAlign w:val="center"/>
            <w:hideMark/>
          </w:tcPr>
          <w:p w14:paraId="7DA9BE58" w14:textId="77777777" w:rsidR="00FA5B52" w:rsidRPr="008C76D1" w:rsidRDefault="00FA5B52" w:rsidP="00FA5B52">
            <w:pPr>
              <w:jc w:val="center"/>
              <w:rPr>
                <w:lang w:val="fr-CM" w:eastAsia="fr-CM"/>
              </w:rPr>
            </w:pPr>
            <w:r w:rsidRPr="008C76D1">
              <w:rPr>
                <w:lang w:val="fr-CM" w:eastAsia="fr-CM"/>
              </w:rPr>
              <w:t>6.3.6</w:t>
            </w:r>
          </w:p>
        </w:tc>
        <w:tc>
          <w:tcPr>
            <w:tcW w:w="5244" w:type="dxa"/>
            <w:shd w:val="clear" w:color="auto" w:fill="auto"/>
            <w:vAlign w:val="center"/>
            <w:hideMark/>
          </w:tcPr>
          <w:p w14:paraId="73F82C0E" w14:textId="77777777" w:rsidR="00FA5B52" w:rsidRPr="008C76D1" w:rsidRDefault="00FA5B52" w:rsidP="00FA5B52">
            <w:pPr>
              <w:jc w:val="both"/>
              <w:rPr>
                <w:lang w:val="fr-CM" w:eastAsia="fr-CM"/>
              </w:rPr>
            </w:pPr>
            <w:r w:rsidRPr="008C76D1">
              <w:rPr>
                <w:lang w:val="fr-CM" w:eastAsia="fr-CM"/>
              </w:rPr>
              <w:t>4 sorties</w:t>
            </w:r>
          </w:p>
          <w:p w14:paraId="12BEF91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de </w:t>
            </w:r>
            <w:r w:rsidRPr="008C76D1">
              <w:rPr>
                <w:sz w:val="22"/>
                <w:szCs w:val="22"/>
                <w:lang w:val="fr-CM" w:eastAsia="fr-CM"/>
              </w:rPr>
              <w:t>4 sorties y</w:t>
            </w:r>
            <w:r w:rsidRPr="008C76D1">
              <w:rPr>
                <w:sz w:val="22"/>
                <w:szCs w:val="22"/>
              </w:rPr>
              <w:t xml:space="preserve"> compris toutes sujétions.</w:t>
            </w:r>
          </w:p>
          <w:p w14:paraId="4367BA42" w14:textId="4F65FD40"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D613EF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6B913B3" w14:textId="77777777" w:rsidR="00FA5B52" w:rsidRPr="008C76D1" w:rsidRDefault="00FA5B52" w:rsidP="00FA5B52">
            <w:pPr>
              <w:jc w:val="center"/>
              <w:rPr>
                <w:lang w:val="fr-CM" w:eastAsia="fr-CM"/>
              </w:rPr>
            </w:pPr>
          </w:p>
        </w:tc>
      </w:tr>
      <w:tr w:rsidR="008C76D1" w:rsidRPr="008C76D1" w14:paraId="4F43330D" w14:textId="77777777" w:rsidTr="00CF3A17">
        <w:trPr>
          <w:trHeight w:val="302"/>
          <w:jc w:val="center"/>
        </w:trPr>
        <w:tc>
          <w:tcPr>
            <w:tcW w:w="1135" w:type="dxa"/>
            <w:shd w:val="clear" w:color="auto" w:fill="auto"/>
            <w:vAlign w:val="center"/>
            <w:hideMark/>
          </w:tcPr>
          <w:p w14:paraId="7EA274ED" w14:textId="77777777" w:rsidR="00FA5B52" w:rsidRPr="008C76D1" w:rsidRDefault="00FA5B52" w:rsidP="00FA5B52">
            <w:pPr>
              <w:jc w:val="center"/>
              <w:rPr>
                <w:lang w:val="fr-CM" w:eastAsia="fr-CM"/>
              </w:rPr>
            </w:pPr>
            <w:r w:rsidRPr="008C76D1">
              <w:rPr>
                <w:lang w:val="fr-CM" w:eastAsia="fr-CM"/>
              </w:rPr>
              <w:t>6.3.7</w:t>
            </w:r>
          </w:p>
        </w:tc>
        <w:tc>
          <w:tcPr>
            <w:tcW w:w="5244" w:type="dxa"/>
            <w:shd w:val="clear" w:color="auto" w:fill="auto"/>
            <w:vAlign w:val="center"/>
            <w:hideMark/>
          </w:tcPr>
          <w:p w14:paraId="396CAF32" w14:textId="77777777" w:rsidR="00FA5B52" w:rsidRPr="008C76D1" w:rsidRDefault="00FA5B52" w:rsidP="00FA5B52">
            <w:pPr>
              <w:jc w:val="both"/>
              <w:rPr>
                <w:lang w:val="fr-CM" w:eastAsia="fr-CM"/>
              </w:rPr>
            </w:pPr>
            <w:r w:rsidRPr="008C76D1">
              <w:rPr>
                <w:lang w:val="fr-CM" w:eastAsia="fr-CM"/>
              </w:rPr>
              <w:t>7 Sorties</w:t>
            </w:r>
          </w:p>
          <w:p w14:paraId="1989D7D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de </w:t>
            </w:r>
            <w:r w:rsidRPr="008C76D1">
              <w:rPr>
                <w:sz w:val="22"/>
                <w:szCs w:val="22"/>
                <w:lang w:val="fr-CM" w:eastAsia="fr-CM"/>
              </w:rPr>
              <w:t>7 Sorties y</w:t>
            </w:r>
            <w:r w:rsidRPr="008C76D1">
              <w:rPr>
                <w:sz w:val="22"/>
                <w:szCs w:val="22"/>
              </w:rPr>
              <w:t xml:space="preserve"> compris toutes sujétions.</w:t>
            </w:r>
          </w:p>
          <w:p w14:paraId="58297824" w14:textId="59F64D30"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9F2E9A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6FA66B7" w14:textId="77777777" w:rsidR="00FA5B52" w:rsidRPr="008C76D1" w:rsidRDefault="00FA5B52" w:rsidP="00FA5B52">
            <w:pPr>
              <w:jc w:val="center"/>
              <w:rPr>
                <w:lang w:val="fr-CM" w:eastAsia="fr-CM"/>
              </w:rPr>
            </w:pPr>
          </w:p>
        </w:tc>
      </w:tr>
      <w:tr w:rsidR="008C76D1" w:rsidRPr="008C76D1" w14:paraId="3D4B7C46" w14:textId="77777777" w:rsidTr="00CF3A17">
        <w:trPr>
          <w:trHeight w:val="590"/>
          <w:jc w:val="center"/>
        </w:trPr>
        <w:tc>
          <w:tcPr>
            <w:tcW w:w="1135" w:type="dxa"/>
            <w:shd w:val="clear" w:color="auto" w:fill="auto"/>
            <w:vAlign w:val="center"/>
            <w:hideMark/>
          </w:tcPr>
          <w:p w14:paraId="600A58E1" w14:textId="77777777" w:rsidR="00FA5B52" w:rsidRPr="008C76D1" w:rsidRDefault="00FA5B52" w:rsidP="00FA5B52">
            <w:pPr>
              <w:jc w:val="center"/>
              <w:rPr>
                <w:lang w:val="fr-CM" w:eastAsia="fr-CM"/>
              </w:rPr>
            </w:pPr>
            <w:r w:rsidRPr="008C76D1">
              <w:rPr>
                <w:lang w:val="fr-CM" w:eastAsia="fr-CM"/>
              </w:rPr>
              <w:t>6.3.8</w:t>
            </w:r>
          </w:p>
        </w:tc>
        <w:tc>
          <w:tcPr>
            <w:tcW w:w="5244" w:type="dxa"/>
            <w:shd w:val="clear" w:color="auto" w:fill="auto"/>
            <w:vAlign w:val="center"/>
            <w:hideMark/>
          </w:tcPr>
          <w:p w14:paraId="0800A3CE" w14:textId="77777777" w:rsidR="00FA5B52" w:rsidRPr="008C76D1" w:rsidRDefault="00FA5B52" w:rsidP="00FA5B52">
            <w:pPr>
              <w:jc w:val="both"/>
              <w:rPr>
                <w:lang w:val="fr-CM" w:eastAsia="fr-CM"/>
              </w:rPr>
            </w:pPr>
            <w:r w:rsidRPr="008C76D1">
              <w:rPr>
                <w:lang w:val="fr-CM" w:eastAsia="fr-CM"/>
              </w:rPr>
              <w:t>Coffret pour collecteur 3/4 8 sorties équipé de micro vanne</w:t>
            </w:r>
          </w:p>
          <w:p w14:paraId="1B98D72D"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de </w:t>
            </w:r>
            <w:r w:rsidRPr="008C76D1">
              <w:rPr>
                <w:sz w:val="22"/>
                <w:szCs w:val="22"/>
                <w:lang w:val="fr-CM" w:eastAsia="fr-CM"/>
              </w:rPr>
              <w:t>Coffret pour collecteur 3/4 8 sorties équipé de micro vanne y</w:t>
            </w:r>
            <w:r w:rsidRPr="008C76D1">
              <w:rPr>
                <w:sz w:val="22"/>
                <w:szCs w:val="22"/>
              </w:rPr>
              <w:t xml:space="preserve"> compris toutes sujétions.</w:t>
            </w:r>
          </w:p>
          <w:p w14:paraId="51839BCF" w14:textId="1F26A49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0FD327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C859FAD" w14:textId="77777777" w:rsidR="00FA5B52" w:rsidRPr="008C76D1" w:rsidRDefault="00FA5B52" w:rsidP="00FA5B52">
            <w:pPr>
              <w:jc w:val="center"/>
              <w:rPr>
                <w:lang w:val="fr-CM" w:eastAsia="fr-CM"/>
              </w:rPr>
            </w:pPr>
          </w:p>
        </w:tc>
      </w:tr>
      <w:tr w:rsidR="008C76D1" w:rsidRPr="008C76D1" w14:paraId="3CACBF7B" w14:textId="77777777" w:rsidTr="00CF3A17">
        <w:trPr>
          <w:trHeight w:val="302"/>
          <w:jc w:val="center"/>
        </w:trPr>
        <w:tc>
          <w:tcPr>
            <w:tcW w:w="1135" w:type="dxa"/>
            <w:shd w:val="clear" w:color="auto" w:fill="auto"/>
            <w:vAlign w:val="center"/>
            <w:hideMark/>
          </w:tcPr>
          <w:p w14:paraId="13EB6DC3" w14:textId="77777777" w:rsidR="00FA5B52" w:rsidRPr="008C76D1" w:rsidRDefault="00FA5B52" w:rsidP="00FA5B52">
            <w:pPr>
              <w:jc w:val="center"/>
              <w:rPr>
                <w:lang w:val="fr-CM" w:eastAsia="fr-CM"/>
              </w:rPr>
            </w:pPr>
            <w:r w:rsidRPr="008C76D1">
              <w:rPr>
                <w:lang w:val="fr-CM" w:eastAsia="fr-CM"/>
              </w:rPr>
              <w:t>6.3.9</w:t>
            </w:r>
          </w:p>
        </w:tc>
        <w:tc>
          <w:tcPr>
            <w:tcW w:w="5244" w:type="dxa"/>
            <w:shd w:val="clear" w:color="auto" w:fill="auto"/>
            <w:vAlign w:val="center"/>
            <w:hideMark/>
          </w:tcPr>
          <w:p w14:paraId="49DE8DA2" w14:textId="77777777" w:rsidR="00FA5B52" w:rsidRPr="008C76D1" w:rsidRDefault="00FA5B52" w:rsidP="00FA5B52">
            <w:pPr>
              <w:jc w:val="both"/>
              <w:rPr>
                <w:lang w:val="fr-CM" w:eastAsia="fr-CM"/>
              </w:rPr>
            </w:pPr>
            <w:r w:rsidRPr="008C76D1">
              <w:rPr>
                <w:lang w:val="fr-CM" w:eastAsia="fr-CM"/>
              </w:rPr>
              <w:t>Alimentation secondaire en PPR</w:t>
            </w:r>
          </w:p>
          <w:p w14:paraId="79EC57BD" w14:textId="77777777" w:rsidR="00FA5B52" w:rsidRPr="008C76D1" w:rsidRDefault="00FA5B52" w:rsidP="00FA5B52">
            <w:pPr>
              <w:jc w:val="both"/>
              <w:rPr>
                <w:sz w:val="22"/>
                <w:szCs w:val="22"/>
                <w:lang w:val="fr-CM" w:eastAsia="fr-CM"/>
              </w:rPr>
            </w:pPr>
            <w:r w:rsidRPr="008C76D1">
              <w:rPr>
                <w:sz w:val="22"/>
                <w:szCs w:val="22"/>
              </w:rPr>
              <w:t>Ce prix rémunère à l’unité la pose de l’alimentation</w:t>
            </w:r>
            <w:r w:rsidRPr="008C76D1">
              <w:rPr>
                <w:sz w:val="22"/>
                <w:szCs w:val="22"/>
                <w:lang w:val="fr-CM" w:eastAsia="fr-CM"/>
              </w:rPr>
              <w:t xml:space="preserve"> secondaire en PPR y</w:t>
            </w:r>
            <w:r w:rsidRPr="008C76D1">
              <w:rPr>
                <w:sz w:val="22"/>
                <w:szCs w:val="22"/>
              </w:rPr>
              <w:t xml:space="preserve"> compris toutes sujétions.</w:t>
            </w:r>
          </w:p>
          <w:p w14:paraId="7AEEF055" w14:textId="4C45648C"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B86E4B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1001EDC" w14:textId="77777777" w:rsidR="00FA5B52" w:rsidRPr="008C76D1" w:rsidRDefault="00FA5B52" w:rsidP="00FA5B52">
            <w:pPr>
              <w:jc w:val="center"/>
              <w:rPr>
                <w:lang w:val="fr-CM" w:eastAsia="fr-CM"/>
              </w:rPr>
            </w:pPr>
          </w:p>
        </w:tc>
      </w:tr>
      <w:tr w:rsidR="008C76D1" w:rsidRPr="008C76D1" w14:paraId="70A1E06D" w14:textId="77777777" w:rsidTr="00CF3A17">
        <w:trPr>
          <w:trHeight w:val="302"/>
          <w:jc w:val="center"/>
        </w:trPr>
        <w:tc>
          <w:tcPr>
            <w:tcW w:w="1135" w:type="dxa"/>
            <w:shd w:val="clear" w:color="auto" w:fill="auto"/>
            <w:vAlign w:val="center"/>
            <w:hideMark/>
          </w:tcPr>
          <w:p w14:paraId="4A3A9831" w14:textId="77777777" w:rsidR="00FA5B52" w:rsidRPr="008C76D1" w:rsidRDefault="00FA5B52" w:rsidP="00FA5B52">
            <w:pPr>
              <w:jc w:val="center"/>
              <w:rPr>
                <w:lang w:val="fr-CM" w:eastAsia="fr-CM"/>
              </w:rPr>
            </w:pPr>
            <w:r w:rsidRPr="008C76D1">
              <w:rPr>
                <w:lang w:val="fr-CM" w:eastAsia="fr-CM"/>
              </w:rPr>
              <w:t>6.3.10</w:t>
            </w:r>
          </w:p>
        </w:tc>
        <w:tc>
          <w:tcPr>
            <w:tcW w:w="5244" w:type="dxa"/>
            <w:shd w:val="clear" w:color="auto" w:fill="auto"/>
            <w:vAlign w:val="center"/>
            <w:hideMark/>
          </w:tcPr>
          <w:p w14:paraId="44ED66B8" w14:textId="77777777" w:rsidR="00FA5B52" w:rsidRPr="008C76D1" w:rsidRDefault="00FA5B52" w:rsidP="00FA5B52">
            <w:pPr>
              <w:jc w:val="both"/>
              <w:rPr>
                <w:lang w:val="fr-CM" w:eastAsia="fr-CM"/>
              </w:rPr>
            </w:pPr>
            <w:r w:rsidRPr="008C76D1">
              <w:rPr>
                <w:lang w:val="fr-CM" w:eastAsia="fr-CM"/>
              </w:rPr>
              <w:t>Clapet antipollution</w:t>
            </w:r>
          </w:p>
          <w:p w14:paraId="628A6F4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 </w:t>
            </w:r>
            <w:r w:rsidRPr="008C76D1">
              <w:rPr>
                <w:sz w:val="22"/>
                <w:szCs w:val="22"/>
                <w:lang w:val="fr-CM" w:eastAsia="fr-CM"/>
              </w:rPr>
              <w:t>clapet antipollution y</w:t>
            </w:r>
            <w:r w:rsidRPr="008C76D1">
              <w:rPr>
                <w:sz w:val="22"/>
                <w:szCs w:val="22"/>
              </w:rPr>
              <w:t xml:space="preserve"> compris toutes sujétions.</w:t>
            </w:r>
          </w:p>
          <w:p w14:paraId="73DC70E7" w14:textId="7D09203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AE433E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FA7BA46" w14:textId="77777777" w:rsidR="00FA5B52" w:rsidRPr="008C76D1" w:rsidRDefault="00FA5B52" w:rsidP="00FA5B52">
            <w:pPr>
              <w:jc w:val="center"/>
              <w:rPr>
                <w:lang w:val="fr-CM" w:eastAsia="fr-CM"/>
              </w:rPr>
            </w:pPr>
          </w:p>
        </w:tc>
      </w:tr>
      <w:tr w:rsidR="008C76D1" w:rsidRPr="008C76D1" w14:paraId="27F03E4F" w14:textId="77777777" w:rsidTr="00CF3A17">
        <w:trPr>
          <w:trHeight w:val="302"/>
          <w:jc w:val="center"/>
        </w:trPr>
        <w:tc>
          <w:tcPr>
            <w:tcW w:w="1135" w:type="dxa"/>
            <w:shd w:val="clear" w:color="auto" w:fill="auto"/>
            <w:vAlign w:val="center"/>
            <w:hideMark/>
          </w:tcPr>
          <w:p w14:paraId="0D2B9D01" w14:textId="77777777" w:rsidR="00FA5B52" w:rsidRPr="008C76D1" w:rsidRDefault="00FA5B52" w:rsidP="00FA5B52">
            <w:pPr>
              <w:jc w:val="center"/>
              <w:rPr>
                <w:lang w:val="fr-CM" w:eastAsia="fr-CM"/>
              </w:rPr>
            </w:pPr>
            <w:r w:rsidRPr="008C76D1">
              <w:rPr>
                <w:lang w:val="fr-CM" w:eastAsia="fr-CM"/>
              </w:rPr>
              <w:t>6.3.11</w:t>
            </w:r>
          </w:p>
        </w:tc>
        <w:tc>
          <w:tcPr>
            <w:tcW w:w="5244" w:type="dxa"/>
            <w:shd w:val="clear" w:color="auto" w:fill="auto"/>
            <w:vAlign w:val="center"/>
            <w:hideMark/>
          </w:tcPr>
          <w:p w14:paraId="5D32D5F3" w14:textId="77777777" w:rsidR="00FA5B52" w:rsidRPr="008C76D1" w:rsidRDefault="00FA5B52" w:rsidP="00FA5B52">
            <w:pPr>
              <w:ind w:firstLineChars="100" w:firstLine="240"/>
              <w:jc w:val="both"/>
              <w:rPr>
                <w:lang w:val="fr-CM" w:eastAsia="fr-CM"/>
              </w:rPr>
            </w:pPr>
            <w:r w:rsidRPr="008C76D1">
              <w:rPr>
                <w:lang w:val="fr-CM" w:eastAsia="fr-CM"/>
              </w:rPr>
              <w:t>Tuyauterie en PP-R de 25 mm</w:t>
            </w:r>
          </w:p>
          <w:p w14:paraId="0246BA07" w14:textId="48A86A77" w:rsidR="00FA5B52" w:rsidRPr="008C76D1" w:rsidRDefault="00FA5B52" w:rsidP="00FA5B52">
            <w:pPr>
              <w:ind w:firstLineChars="100" w:firstLine="220"/>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tuyauterie en PP-R de 25 mm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6E5B3D7C" w14:textId="18DBE338" w:rsidR="00FA5B52" w:rsidRPr="008C76D1" w:rsidRDefault="00FA5B52" w:rsidP="00FA5B52">
            <w:pPr>
              <w:ind w:firstLineChars="100" w:firstLine="241"/>
              <w:jc w:val="both"/>
              <w:rPr>
                <w:lang w:val="fr-CM" w:eastAsia="fr-CM"/>
              </w:rPr>
            </w:pPr>
            <w:r w:rsidRPr="008C76D1">
              <w:rPr>
                <w:b/>
              </w:rPr>
              <w:t>Le mètre linéaire à ......................Francs CFA</w:t>
            </w:r>
          </w:p>
        </w:tc>
        <w:tc>
          <w:tcPr>
            <w:tcW w:w="1351" w:type="dxa"/>
            <w:gridSpan w:val="2"/>
            <w:shd w:val="clear" w:color="auto" w:fill="auto"/>
            <w:vAlign w:val="center"/>
            <w:hideMark/>
          </w:tcPr>
          <w:p w14:paraId="3D52BEE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A7364D6" w14:textId="77777777" w:rsidR="00FA5B52" w:rsidRPr="008C76D1" w:rsidRDefault="00FA5B52" w:rsidP="00FA5B52">
            <w:pPr>
              <w:jc w:val="center"/>
              <w:rPr>
                <w:lang w:val="fr-CM" w:eastAsia="fr-CM"/>
              </w:rPr>
            </w:pPr>
          </w:p>
        </w:tc>
      </w:tr>
      <w:tr w:rsidR="008C76D1" w:rsidRPr="008C76D1" w14:paraId="02F3CCB1" w14:textId="77777777" w:rsidTr="00CF3A17">
        <w:trPr>
          <w:trHeight w:val="302"/>
          <w:jc w:val="center"/>
        </w:trPr>
        <w:tc>
          <w:tcPr>
            <w:tcW w:w="1135" w:type="dxa"/>
            <w:shd w:val="clear" w:color="auto" w:fill="auto"/>
            <w:vAlign w:val="center"/>
            <w:hideMark/>
          </w:tcPr>
          <w:p w14:paraId="46932B00" w14:textId="77777777" w:rsidR="00FA5B52" w:rsidRPr="008C76D1" w:rsidRDefault="00FA5B52" w:rsidP="00FA5B52">
            <w:pPr>
              <w:jc w:val="center"/>
              <w:rPr>
                <w:lang w:val="fr-CM" w:eastAsia="fr-CM"/>
              </w:rPr>
            </w:pPr>
            <w:r w:rsidRPr="008C76D1">
              <w:rPr>
                <w:lang w:val="fr-CM" w:eastAsia="fr-CM"/>
              </w:rPr>
              <w:t>6.3.12</w:t>
            </w:r>
          </w:p>
        </w:tc>
        <w:tc>
          <w:tcPr>
            <w:tcW w:w="5244" w:type="dxa"/>
            <w:shd w:val="clear" w:color="auto" w:fill="auto"/>
            <w:vAlign w:val="center"/>
            <w:hideMark/>
          </w:tcPr>
          <w:p w14:paraId="16E571B9" w14:textId="77777777" w:rsidR="00FA5B52" w:rsidRPr="008C76D1" w:rsidRDefault="00FA5B52" w:rsidP="00FA5B52">
            <w:pPr>
              <w:rPr>
                <w:lang w:val="fr-CM" w:eastAsia="fr-CM"/>
              </w:rPr>
            </w:pPr>
          </w:p>
        </w:tc>
        <w:tc>
          <w:tcPr>
            <w:tcW w:w="1351" w:type="dxa"/>
            <w:gridSpan w:val="2"/>
            <w:shd w:val="clear" w:color="auto" w:fill="auto"/>
            <w:vAlign w:val="center"/>
            <w:hideMark/>
          </w:tcPr>
          <w:p w14:paraId="7B488E0F" w14:textId="77777777" w:rsidR="00FA5B52" w:rsidRPr="008C76D1" w:rsidRDefault="00FA5B52" w:rsidP="00FA5B52">
            <w:pPr>
              <w:jc w:val="center"/>
              <w:rPr>
                <w:lang w:val="fr-CM" w:eastAsia="fr-CM"/>
              </w:rPr>
            </w:pPr>
          </w:p>
        </w:tc>
        <w:tc>
          <w:tcPr>
            <w:tcW w:w="2760" w:type="dxa"/>
            <w:gridSpan w:val="4"/>
            <w:shd w:val="clear" w:color="auto" w:fill="auto"/>
            <w:vAlign w:val="center"/>
          </w:tcPr>
          <w:p w14:paraId="297EDD12" w14:textId="77777777" w:rsidR="00FA5B52" w:rsidRPr="008C76D1" w:rsidRDefault="00FA5B52" w:rsidP="00FA5B52">
            <w:pPr>
              <w:jc w:val="center"/>
              <w:rPr>
                <w:lang w:val="fr-CM" w:eastAsia="fr-CM"/>
              </w:rPr>
            </w:pPr>
          </w:p>
        </w:tc>
      </w:tr>
      <w:tr w:rsidR="008C76D1" w:rsidRPr="008C76D1" w14:paraId="00118892" w14:textId="77777777" w:rsidTr="00CF3A17">
        <w:trPr>
          <w:trHeight w:val="302"/>
          <w:jc w:val="center"/>
        </w:trPr>
        <w:tc>
          <w:tcPr>
            <w:tcW w:w="1135" w:type="dxa"/>
            <w:shd w:val="clear" w:color="auto" w:fill="auto"/>
            <w:vAlign w:val="center"/>
            <w:hideMark/>
          </w:tcPr>
          <w:p w14:paraId="5E004AE9" w14:textId="77777777" w:rsidR="00FA5B52" w:rsidRPr="008C76D1" w:rsidRDefault="00FA5B52" w:rsidP="00FA5B52">
            <w:pPr>
              <w:jc w:val="center"/>
              <w:rPr>
                <w:lang w:val="fr-CM" w:eastAsia="fr-CM"/>
              </w:rPr>
            </w:pPr>
            <w:r w:rsidRPr="008C76D1">
              <w:rPr>
                <w:lang w:val="fr-CM" w:eastAsia="fr-CM"/>
              </w:rPr>
              <w:t>6.3.13</w:t>
            </w:r>
          </w:p>
        </w:tc>
        <w:tc>
          <w:tcPr>
            <w:tcW w:w="5244" w:type="dxa"/>
            <w:shd w:val="clear" w:color="auto" w:fill="auto"/>
            <w:vAlign w:val="center"/>
            <w:hideMark/>
          </w:tcPr>
          <w:p w14:paraId="4C46B7B8" w14:textId="77777777" w:rsidR="00FA5B52" w:rsidRPr="008C76D1" w:rsidRDefault="00FA5B52" w:rsidP="00FA5B52">
            <w:pPr>
              <w:jc w:val="both"/>
              <w:rPr>
                <w:lang w:val="fr-CM" w:eastAsia="fr-CM"/>
              </w:rPr>
            </w:pPr>
            <w:r w:rsidRPr="008C76D1">
              <w:rPr>
                <w:lang w:val="fr-CM" w:eastAsia="fr-CM"/>
              </w:rPr>
              <w:t>Tuyauterie en PP-R de 32 mm</w:t>
            </w:r>
          </w:p>
          <w:p w14:paraId="5002EDFA" w14:textId="0E4BAB96"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tuyauterie en PP-R de 32 mm y</w:t>
            </w:r>
            <w:r w:rsidRPr="008C76D1">
              <w:rPr>
                <w:sz w:val="22"/>
                <w:szCs w:val="22"/>
              </w:rPr>
              <w:t xml:space="preserve"> compris </w:t>
            </w:r>
            <w:r w:rsidRPr="008C76D1">
              <w:rPr>
                <w:rFonts w:eastAsia="Calibri"/>
                <w:sz w:val="22"/>
                <w:szCs w:val="22"/>
              </w:rPr>
              <w:t>toutes autres sujétions</w:t>
            </w:r>
            <w:r w:rsidRPr="008C76D1">
              <w:rPr>
                <w:sz w:val="22"/>
                <w:szCs w:val="22"/>
              </w:rPr>
              <w:t>.</w:t>
            </w:r>
            <w:r w:rsidR="00A34A78" w:rsidRPr="008C76D1">
              <w:rPr>
                <w:sz w:val="22"/>
                <w:szCs w:val="22"/>
              </w:rPr>
              <w:t xml:space="preserve"> </w:t>
            </w:r>
          </w:p>
          <w:p w14:paraId="1B706B6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2D46718"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6983CB0C" w14:textId="77777777" w:rsidR="00FA5B52" w:rsidRPr="008C76D1" w:rsidRDefault="00FA5B52" w:rsidP="00FA5B52">
            <w:pPr>
              <w:jc w:val="center"/>
              <w:rPr>
                <w:lang w:val="fr-CM" w:eastAsia="fr-CM"/>
              </w:rPr>
            </w:pPr>
          </w:p>
        </w:tc>
      </w:tr>
      <w:tr w:rsidR="008C76D1" w:rsidRPr="008C76D1" w14:paraId="19582874" w14:textId="77777777" w:rsidTr="00CF3A17">
        <w:trPr>
          <w:trHeight w:val="302"/>
          <w:jc w:val="center"/>
        </w:trPr>
        <w:tc>
          <w:tcPr>
            <w:tcW w:w="1135" w:type="dxa"/>
            <w:shd w:val="clear" w:color="auto" w:fill="auto"/>
            <w:vAlign w:val="center"/>
            <w:hideMark/>
          </w:tcPr>
          <w:p w14:paraId="3BB0EA28" w14:textId="77777777" w:rsidR="00FA5B52" w:rsidRPr="008C76D1" w:rsidRDefault="00FA5B52" w:rsidP="00FA5B52">
            <w:pPr>
              <w:jc w:val="center"/>
              <w:rPr>
                <w:lang w:val="fr-CM" w:eastAsia="fr-CM"/>
              </w:rPr>
            </w:pPr>
            <w:r w:rsidRPr="008C76D1">
              <w:rPr>
                <w:lang w:val="fr-CM" w:eastAsia="fr-CM"/>
              </w:rPr>
              <w:t>6.3.14</w:t>
            </w:r>
          </w:p>
        </w:tc>
        <w:tc>
          <w:tcPr>
            <w:tcW w:w="5244" w:type="dxa"/>
            <w:shd w:val="clear" w:color="auto" w:fill="auto"/>
            <w:vAlign w:val="center"/>
            <w:hideMark/>
          </w:tcPr>
          <w:p w14:paraId="0D13E551" w14:textId="77777777" w:rsidR="00FA5B52" w:rsidRPr="008C76D1" w:rsidRDefault="00FA5B52" w:rsidP="00FA5B52">
            <w:pPr>
              <w:jc w:val="both"/>
              <w:rPr>
                <w:lang w:val="fr-CM" w:eastAsia="fr-CM"/>
              </w:rPr>
            </w:pPr>
            <w:r w:rsidRPr="008C76D1">
              <w:rPr>
                <w:lang w:val="fr-CM" w:eastAsia="fr-CM"/>
              </w:rPr>
              <w:t>Soupape à boule de laiton de 25 mm</w:t>
            </w:r>
          </w:p>
          <w:p w14:paraId="4F50FAF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d’une </w:t>
            </w:r>
            <w:r w:rsidRPr="008C76D1">
              <w:rPr>
                <w:sz w:val="22"/>
                <w:szCs w:val="22"/>
                <w:lang w:val="fr-CM" w:eastAsia="fr-CM"/>
              </w:rPr>
              <w:t>Soupape à boule de laiton de 25 mm y</w:t>
            </w:r>
            <w:r w:rsidRPr="008C76D1">
              <w:rPr>
                <w:sz w:val="22"/>
                <w:szCs w:val="22"/>
              </w:rPr>
              <w:t xml:space="preserve"> compris toutes sujétions.</w:t>
            </w:r>
          </w:p>
          <w:p w14:paraId="70B7B0F6" w14:textId="73ED4B2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20CBD2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DC1A808" w14:textId="77777777" w:rsidR="00FA5B52" w:rsidRPr="008C76D1" w:rsidRDefault="00FA5B52" w:rsidP="00FA5B52">
            <w:pPr>
              <w:jc w:val="center"/>
              <w:rPr>
                <w:lang w:val="fr-CM" w:eastAsia="fr-CM"/>
              </w:rPr>
            </w:pPr>
          </w:p>
        </w:tc>
      </w:tr>
      <w:tr w:rsidR="008C76D1" w:rsidRPr="008C76D1" w14:paraId="302E58CC" w14:textId="77777777" w:rsidTr="00CF3A17">
        <w:trPr>
          <w:trHeight w:val="302"/>
          <w:jc w:val="center"/>
        </w:trPr>
        <w:tc>
          <w:tcPr>
            <w:tcW w:w="1135" w:type="dxa"/>
            <w:shd w:val="clear" w:color="auto" w:fill="auto"/>
            <w:vAlign w:val="center"/>
            <w:hideMark/>
          </w:tcPr>
          <w:p w14:paraId="6614B30B" w14:textId="77777777" w:rsidR="00FA5B52" w:rsidRPr="008C76D1" w:rsidRDefault="00FA5B52" w:rsidP="00FA5B52">
            <w:pPr>
              <w:jc w:val="center"/>
              <w:rPr>
                <w:lang w:val="fr-CM" w:eastAsia="fr-CM"/>
              </w:rPr>
            </w:pPr>
            <w:r w:rsidRPr="008C76D1">
              <w:rPr>
                <w:lang w:val="fr-CM" w:eastAsia="fr-CM"/>
              </w:rPr>
              <w:t>6.3.15</w:t>
            </w:r>
          </w:p>
        </w:tc>
        <w:tc>
          <w:tcPr>
            <w:tcW w:w="5244" w:type="dxa"/>
            <w:shd w:val="clear" w:color="auto" w:fill="auto"/>
            <w:vAlign w:val="center"/>
            <w:hideMark/>
          </w:tcPr>
          <w:p w14:paraId="4325A315" w14:textId="77777777" w:rsidR="00FA5B52" w:rsidRPr="008C76D1" w:rsidRDefault="00FA5B52" w:rsidP="00FA5B52">
            <w:pPr>
              <w:jc w:val="both"/>
              <w:rPr>
                <w:lang w:val="fr-CM" w:eastAsia="fr-CM"/>
              </w:rPr>
            </w:pPr>
            <w:r w:rsidRPr="008C76D1">
              <w:rPr>
                <w:lang w:val="fr-CM" w:eastAsia="fr-CM"/>
              </w:rPr>
              <w:t>Soupape à boule de laiton de 32 mm</w:t>
            </w:r>
          </w:p>
          <w:p w14:paraId="15EE40A9"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d’une </w:t>
            </w:r>
            <w:r w:rsidRPr="008C76D1">
              <w:rPr>
                <w:sz w:val="22"/>
                <w:szCs w:val="22"/>
                <w:lang w:val="fr-CM" w:eastAsia="fr-CM"/>
              </w:rPr>
              <w:t>Soupape à boule de laiton de 32 mm y</w:t>
            </w:r>
            <w:r w:rsidRPr="008C76D1">
              <w:rPr>
                <w:sz w:val="22"/>
                <w:szCs w:val="22"/>
              </w:rPr>
              <w:t xml:space="preserve"> compris toutes sujétions.</w:t>
            </w:r>
          </w:p>
          <w:p w14:paraId="703359AD" w14:textId="7AF9539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D042A38"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3D4A799" w14:textId="77777777" w:rsidR="00FA5B52" w:rsidRPr="008C76D1" w:rsidRDefault="00FA5B52" w:rsidP="00FA5B52">
            <w:pPr>
              <w:jc w:val="center"/>
              <w:rPr>
                <w:lang w:val="fr-CM" w:eastAsia="fr-CM"/>
              </w:rPr>
            </w:pPr>
          </w:p>
        </w:tc>
      </w:tr>
      <w:tr w:rsidR="008C76D1" w:rsidRPr="008C76D1" w14:paraId="64C197E0" w14:textId="77777777" w:rsidTr="00CF3A17">
        <w:trPr>
          <w:trHeight w:val="302"/>
          <w:jc w:val="center"/>
        </w:trPr>
        <w:tc>
          <w:tcPr>
            <w:tcW w:w="1135" w:type="dxa"/>
            <w:shd w:val="clear" w:color="auto" w:fill="auto"/>
            <w:vAlign w:val="center"/>
            <w:hideMark/>
          </w:tcPr>
          <w:p w14:paraId="7D115722" w14:textId="77777777" w:rsidR="00FA5B52" w:rsidRPr="008C76D1" w:rsidRDefault="00FA5B52" w:rsidP="00FA5B52">
            <w:pPr>
              <w:jc w:val="center"/>
              <w:rPr>
                <w:lang w:val="fr-CM" w:eastAsia="fr-CM"/>
              </w:rPr>
            </w:pPr>
            <w:r w:rsidRPr="008C76D1">
              <w:rPr>
                <w:lang w:val="fr-CM" w:eastAsia="fr-CM"/>
              </w:rPr>
              <w:t>6.3.16</w:t>
            </w:r>
          </w:p>
        </w:tc>
        <w:tc>
          <w:tcPr>
            <w:tcW w:w="5244" w:type="dxa"/>
            <w:shd w:val="clear" w:color="auto" w:fill="auto"/>
            <w:vAlign w:val="center"/>
            <w:hideMark/>
          </w:tcPr>
          <w:p w14:paraId="1D48A911" w14:textId="77777777" w:rsidR="00FA5B52" w:rsidRPr="008C76D1" w:rsidRDefault="00FA5B52" w:rsidP="00FA5B52">
            <w:pPr>
              <w:jc w:val="both"/>
              <w:rPr>
                <w:lang w:val="fr-CM" w:eastAsia="fr-CM"/>
              </w:rPr>
            </w:pPr>
            <w:r w:rsidRPr="008C76D1">
              <w:rPr>
                <w:lang w:val="fr-CM" w:eastAsia="fr-CM"/>
              </w:rPr>
              <w:t>Robinet de nettoyage de 20 mm</w:t>
            </w:r>
          </w:p>
          <w:p w14:paraId="078AB271" w14:textId="77777777" w:rsidR="00FA5B52" w:rsidRPr="008C76D1" w:rsidRDefault="00FA5B52" w:rsidP="00FA5B52">
            <w:pPr>
              <w:jc w:val="both"/>
              <w:rPr>
                <w:sz w:val="22"/>
                <w:szCs w:val="22"/>
                <w:lang w:val="fr-CM" w:eastAsia="fr-CM"/>
              </w:rPr>
            </w:pPr>
            <w:r w:rsidRPr="008C76D1">
              <w:rPr>
                <w:sz w:val="22"/>
                <w:szCs w:val="22"/>
              </w:rPr>
              <w:t>Ce prix rémunère à l’unité la pose d’un robinet</w:t>
            </w:r>
            <w:r w:rsidRPr="008C76D1">
              <w:rPr>
                <w:sz w:val="22"/>
                <w:szCs w:val="22"/>
                <w:lang w:val="fr-CM" w:eastAsia="fr-CM"/>
              </w:rPr>
              <w:t xml:space="preserve"> de nettoyage de 20 mm y</w:t>
            </w:r>
            <w:r w:rsidRPr="008C76D1">
              <w:rPr>
                <w:sz w:val="22"/>
                <w:szCs w:val="22"/>
              </w:rPr>
              <w:t xml:space="preserve"> compris toutes sujétions.</w:t>
            </w:r>
          </w:p>
          <w:p w14:paraId="6EEC548B" w14:textId="0D0F89F3" w:rsidR="00FA5B52" w:rsidRPr="008C76D1" w:rsidRDefault="00FA5B52" w:rsidP="00FA5B52">
            <w:pPr>
              <w:jc w:val="both"/>
              <w:rPr>
                <w:lang w:val="fr-CM" w:eastAsia="fr-CM"/>
              </w:rPr>
            </w:pPr>
            <w:r w:rsidRPr="008C76D1">
              <w:rPr>
                <w:b/>
              </w:rPr>
              <w:lastRenderedPageBreak/>
              <w:t>L’unité à …………………Francs CFA</w:t>
            </w:r>
          </w:p>
        </w:tc>
        <w:tc>
          <w:tcPr>
            <w:tcW w:w="1351" w:type="dxa"/>
            <w:gridSpan w:val="2"/>
            <w:shd w:val="clear" w:color="auto" w:fill="auto"/>
            <w:vAlign w:val="center"/>
            <w:hideMark/>
          </w:tcPr>
          <w:p w14:paraId="7B743AE0"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3503903F" w14:textId="77777777" w:rsidR="00FA5B52" w:rsidRPr="008C76D1" w:rsidRDefault="00FA5B52" w:rsidP="00FA5B52">
            <w:pPr>
              <w:jc w:val="center"/>
              <w:rPr>
                <w:lang w:val="fr-CM" w:eastAsia="fr-CM"/>
              </w:rPr>
            </w:pPr>
          </w:p>
        </w:tc>
      </w:tr>
      <w:tr w:rsidR="008C76D1" w:rsidRPr="008C76D1" w14:paraId="65E150D3" w14:textId="77777777" w:rsidTr="00CF3A17">
        <w:trPr>
          <w:trHeight w:val="302"/>
          <w:jc w:val="center"/>
        </w:trPr>
        <w:tc>
          <w:tcPr>
            <w:tcW w:w="1135" w:type="dxa"/>
            <w:shd w:val="clear" w:color="auto" w:fill="auto"/>
            <w:vAlign w:val="center"/>
            <w:hideMark/>
          </w:tcPr>
          <w:p w14:paraId="71EC6827" w14:textId="77777777" w:rsidR="00FA5B52" w:rsidRPr="008C76D1" w:rsidRDefault="00FA5B52" w:rsidP="00FA5B52">
            <w:pPr>
              <w:jc w:val="center"/>
              <w:rPr>
                <w:lang w:val="fr-CM" w:eastAsia="fr-CM"/>
              </w:rPr>
            </w:pPr>
            <w:r w:rsidRPr="008C76D1">
              <w:rPr>
                <w:lang w:val="fr-CM" w:eastAsia="fr-CM"/>
              </w:rPr>
              <w:t>6.3.17</w:t>
            </w:r>
          </w:p>
        </w:tc>
        <w:tc>
          <w:tcPr>
            <w:tcW w:w="5244" w:type="dxa"/>
            <w:shd w:val="clear" w:color="auto" w:fill="auto"/>
            <w:vAlign w:val="center"/>
            <w:hideMark/>
          </w:tcPr>
          <w:p w14:paraId="1564A312" w14:textId="77777777" w:rsidR="00FA5B52" w:rsidRPr="008C76D1" w:rsidRDefault="00FA5B52" w:rsidP="00FA5B52">
            <w:pPr>
              <w:jc w:val="both"/>
              <w:rPr>
                <w:lang w:val="fr-CM" w:eastAsia="fr-CM"/>
              </w:rPr>
            </w:pPr>
            <w:r w:rsidRPr="008C76D1">
              <w:rPr>
                <w:lang w:val="fr-CM" w:eastAsia="fr-CM"/>
              </w:rPr>
              <w:t>Robinet BIB</w:t>
            </w:r>
          </w:p>
          <w:p w14:paraId="50D0A99A" w14:textId="77777777" w:rsidR="00FA5B52" w:rsidRPr="008C76D1" w:rsidRDefault="00FA5B52" w:rsidP="00FA5B52">
            <w:pPr>
              <w:jc w:val="both"/>
              <w:rPr>
                <w:sz w:val="22"/>
                <w:szCs w:val="22"/>
                <w:lang w:val="fr-CM" w:eastAsia="fr-CM"/>
              </w:rPr>
            </w:pPr>
            <w:r w:rsidRPr="008C76D1">
              <w:rPr>
                <w:sz w:val="22"/>
                <w:szCs w:val="22"/>
              </w:rPr>
              <w:t>Ce prix rémunère à l’unité la pose d’un robinet</w:t>
            </w:r>
            <w:r w:rsidRPr="008C76D1">
              <w:rPr>
                <w:sz w:val="22"/>
                <w:szCs w:val="22"/>
                <w:lang w:val="fr-CM" w:eastAsia="fr-CM"/>
              </w:rPr>
              <w:t xml:space="preserve"> BIB y</w:t>
            </w:r>
            <w:r w:rsidRPr="008C76D1">
              <w:rPr>
                <w:sz w:val="22"/>
                <w:szCs w:val="22"/>
              </w:rPr>
              <w:t xml:space="preserve"> compris toutes sujétions.</w:t>
            </w:r>
          </w:p>
          <w:p w14:paraId="70075E65" w14:textId="562159D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5BD46A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94C0ED2" w14:textId="77777777" w:rsidR="00FA5B52" w:rsidRPr="008C76D1" w:rsidRDefault="00FA5B52" w:rsidP="00FA5B52">
            <w:pPr>
              <w:jc w:val="center"/>
              <w:rPr>
                <w:lang w:val="fr-CM" w:eastAsia="fr-CM"/>
              </w:rPr>
            </w:pPr>
          </w:p>
        </w:tc>
      </w:tr>
      <w:tr w:rsidR="008C76D1" w:rsidRPr="008C76D1" w14:paraId="6E04D406" w14:textId="77777777" w:rsidTr="00CF3A17">
        <w:trPr>
          <w:trHeight w:val="302"/>
          <w:jc w:val="center"/>
        </w:trPr>
        <w:tc>
          <w:tcPr>
            <w:tcW w:w="1135" w:type="dxa"/>
            <w:shd w:val="clear" w:color="auto" w:fill="auto"/>
            <w:vAlign w:val="center"/>
            <w:hideMark/>
          </w:tcPr>
          <w:p w14:paraId="0FE693E2" w14:textId="77777777" w:rsidR="00FA5B52" w:rsidRPr="008C76D1" w:rsidRDefault="00FA5B52" w:rsidP="00FA5B52">
            <w:pPr>
              <w:jc w:val="center"/>
              <w:rPr>
                <w:lang w:val="fr-CM" w:eastAsia="fr-CM"/>
              </w:rPr>
            </w:pPr>
            <w:r w:rsidRPr="008C76D1">
              <w:rPr>
                <w:lang w:val="fr-CM" w:eastAsia="fr-CM"/>
              </w:rPr>
              <w:t>6.3.18</w:t>
            </w:r>
          </w:p>
        </w:tc>
        <w:tc>
          <w:tcPr>
            <w:tcW w:w="5244" w:type="dxa"/>
            <w:shd w:val="clear" w:color="auto" w:fill="auto"/>
            <w:hideMark/>
          </w:tcPr>
          <w:p w14:paraId="1BC407CA" w14:textId="77777777" w:rsidR="00FA5B52" w:rsidRPr="008C76D1" w:rsidRDefault="00FA5B52" w:rsidP="00FA5B52">
            <w:pPr>
              <w:jc w:val="both"/>
              <w:rPr>
                <w:lang w:val="fr-CM" w:eastAsia="fr-CM"/>
              </w:rPr>
            </w:pPr>
            <w:r w:rsidRPr="008C76D1">
              <w:rPr>
                <w:lang w:val="fr-CM" w:eastAsia="fr-CM"/>
              </w:rPr>
              <w:t>Purger d'aire automatique</w:t>
            </w:r>
          </w:p>
          <w:p w14:paraId="4A6B9D2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 </w:t>
            </w:r>
            <w:r w:rsidRPr="008C76D1">
              <w:rPr>
                <w:sz w:val="22"/>
                <w:szCs w:val="22"/>
                <w:lang w:val="fr-CM" w:eastAsia="fr-CM"/>
              </w:rPr>
              <w:t>Purger d'aire automatique y</w:t>
            </w:r>
            <w:r w:rsidRPr="008C76D1">
              <w:rPr>
                <w:sz w:val="22"/>
                <w:szCs w:val="22"/>
              </w:rPr>
              <w:t xml:space="preserve"> compris toutes sujétions.</w:t>
            </w:r>
          </w:p>
          <w:p w14:paraId="1D79F4E2"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AB44FA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260936F" w14:textId="77777777" w:rsidR="00FA5B52" w:rsidRPr="008C76D1" w:rsidRDefault="00FA5B52" w:rsidP="00FA5B52">
            <w:pPr>
              <w:jc w:val="center"/>
              <w:rPr>
                <w:lang w:val="fr-CM" w:eastAsia="fr-CM"/>
              </w:rPr>
            </w:pPr>
          </w:p>
        </w:tc>
      </w:tr>
      <w:tr w:rsidR="008C76D1" w:rsidRPr="008C76D1" w14:paraId="3E904FC9" w14:textId="77777777" w:rsidTr="00CF3A17">
        <w:trPr>
          <w:trHeight w:val="302"/>
          <w:jc w:val="center"/>
        </w:trPr>
        <w:tc>
          <w:tcPr>
            <w:tcW w:w="1135" w:type="dxa"/>
            <w:shd w:val="clear" w:color="auto" w:fill="auto"/>
            <w:vAlign w:val="center"/>
            <w:hideMark/>
          </w:tcPr>
          <w:p w14:paraId="4A46EE0E" w14:textId="77777777" w:rsidR="00FA5B52" w:rsidRPr="008C76D1" w:rsidRDefault="00FA5B52" w:rsidP="00FA5B52">
            <w:pPr>
              <w:jc w:val="center"/>
              <w:rPr>
                <w:lang w:val="fr-CM" w:eastAsia="fr-CM"/>
              </w:rPr>
            </w:pPr>
          </w:p>
        </w:tc>
        <w:tc>
          <w:tcPr>
            <w:tcW w:w="5244" w:type="dxa"/>
            <w:shd w:val="clear" w:color="auto" w:fill="auto"/>
            <w:vAlign w:val="center"/>
            <w:hideMark/>
          </w:tcPr>
          <w:p w14:paraId="1E275CF0" w14:textId="77777777" w:rsidR="00FA5B52" w:rsidRPr="008C76D1" w:rsidRDefault="00FA5B52" w:rsidP="00FA5B52">
            <w:pPr>
              <w:rPr>
                <w:b/>
                <w:bCs/>
                <w:lang w:val="fr-CM" w:eastAsia="fr-CM"/>
              </w:rPr>
            </w:pPr>
            <w:r w:rsidRPr="008C76D1">
              <w:rPr>
                <w:b/>
                <w:bCs/>
                <w:lang w:val="fr-CM" w:eastAsia="fr-CM"/>
              </w:rPr>
              <w:t>Canalisations Réseaux EU/EV</w:t>
            </w:r>
          </w:p>
        </w:tc>
        <w:tc>
          <w:tcPr>
            <w:tcW w:w="1351" w:type="dxa"/>
            <w:gridSpan w:val="2"/>
            <w:shd w:val="clear" w:color="auto" w:fill="auto"/>
            <w:vAlign w:val="center"/>
            <w:hideMark/>
          </w:tcPr>
          <w:p w14:paraId="67253276"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190DB974" w14:textId="77777777" w:rsidR="00FA5B52" w:rsidRPr="008C76D1" w:rsidRDefault="00FA5B52" w:rsidP="00FA5B52">
            <w:pPr>
              <w:jc w:val="center"/>
              <w:rPr>
                <w:lang w:val="fr-CM" w:eastAsia="fr-CM"/>
              </w:rPr>
            </w:pPr>
          </w:p>
        </w:tc>
      </w:tr>
      <w:tr w:rsidR="008C76D1" w:rsidRPr="008C76D1" w14:paraId="7E40D839" w14:textId="77777777" w:rsidTr="00CF3A17">
        <w:trPr>
          <w:trHeight w:val="590"/>
          <w:jc w:val="center"/>
        </w:trPr>
        <w:tc>
          <w:tcPr>
            <w:tcW w:w="1135" w:type="dxa"/>
            <w:shd w:val="clear" w:color="auto" w:fill="auto"/>
            <w:noWrap/>
            <w:vAlign w:val="center"/>
            <w:hideMark/>
          </w:tcPr>
          <w:p w14:paraId="4151B826" w14:textId="77777777" w:rsidR="00FA5B52" w:rsidRPr="008C76D1" w:rsidRDefault="00FA5B52" w:rsidP="00FA5B52">
            <w:pPr>
              <w:jc w:val="center"/>
              <w:rPr>
                <w:b/>
                <w:bCs/>
                <w:lang w:val="fr-CM" w:eastAsia="fr-CM"/>
              </w:rPr>
            </w:pPr>
            <w:r w:rsidRPr="008C76D1">
              <w:rPr>
                <w:b/>
                <w:bCs/>
                <w:lang w:val="fr-CM" w:eastAsia="fr-CM"/>
              </w:rPr>
              <w:t>6.4</w:t>
            </w:r>
          </w:p>
        </w:tc>
        <w:tc>
          <w:tcPr>
            <w:tcW w:w="7796" w:type="dxa"/>
            <w:gridSpan w:val="5"/>
            <w:shd w:val="clear" w:color="auto" w:fill="auto"/>
            <w:vAlign w:val="center"/>
            <w:hideMark/>
          </w:tcPr>
          <w:p w14:paraId="77125362" w14:textId="77777777" w:rsidR="00FA5B52" w:rsidRPr="008C76D1" w:rsidRDefault="00FA5B52" w:rsidP="00FA5B52">
            <w:pPr>
              <w:jc w:val="center"/>
              <w:rPr>
                <w:b/>
                <w:bCs/>
                <w:i/>
                <w:iCs/>
                <w:lang w:val="fr-CM" w:eastAsia="fr-CM"/>
              </w:rPr>
            </w:pPr>
            <w:r w:rsidRPr="008C76D1">
              <w:rPr>
                <w:b/>
                <w:bCs/>
                <w:i/>
                <w:iCs/>
                <w:lang w:val="fr-CM" w:eastAsia="fr-CM"/>
              </w:rPr>
              <w:t>Canalisations en PVC évacuation NFE - NFM1 y compris supports, raccords et toutes sujétions à 1m du bâtiment colonne</w:t>
            </w:r>
          </w:p>
        </w:tc>
        <w:tc>
          <w:tcPr>
            <w:tcW w:w="1559" w:type="dxa"/>
            <w:gridSpan w:val="2"/>
            <w:shd w:val="clear" w:color="auto" w:fill="auto"/>
            <w:vAlign w:val="center"/>
            <w:hideMark/>
          </w:tcPr>
          <w:p w14:paraId="1515BEAE" w14:textId="77777777" w:rsidR="00FA5B52" w:rsidRPr="008C76D1" w:rsidRDefault="00FA5B52" w:rsidP="00FA5B52">
            <w:pPr>
              <w:jc w:val="center"/>
              <w:rPr>
                <w:b/>
                <w:bCs/>
                <w:i/>
                <w:iCs/>
                <w:lang w:val="fr-CM" w:eastAsia="fr-CM"/>
              </w:rPr>
            </w:pPr>
          </w:p>
        </w:tc>
      </w:tr>
      <w:tr w:rsidR="008C76D1" w:rsidRPr="008C76D1" w14:paraId="63D94E00" w14:textId="77777777" w:rsidTr="00CF3A17">
        <w:trPr>
          <w:trHeight w:val="302"/>
          <w:jc w:val="center"/>
        </w:trPr>
        <w:tc>
          <w:tcPr>
            <w:tcW w:w="1135" w:type="dxa"/>
            <w:shd w:val="clear" w:color="auto" w:fill="auto"/>
            <w:vAlign w:val="center"/>
            <w:hideMark/>
          </w:tcPr>
          <w:p w14:paraId="18B3F9B2" w14:textId="77777777" w:rsidR="00FA5B52" w:rsidRPr="008C76D1" w:rsidRDefault="00FA5B52" w:rsidP="00FA5B52">
            <w:pPr>
              <w:jc w:val="center"/>
              <w:rPr>
                <w:lang w:val="fr-CM" w:eastAsia="fr-CM"/>
              </w:rPr>
            </w:pPr>
            <w:r w:rsidRPr="008C76D1">
              <w:rPr>
                <w:lang w:val="fr-CM" w:eastAsia="fr-CM"/>
              </w:rPr>
              <w:t>6.4.1</w:t>
            </w:r>
          </w:p>
        </w:tc>
        <w:tc>
          <w:tcPr>
            <w:tcW w:w="5244" w:type="dxa"/>
            <w:shd w:val="clear" w:color="auto" w:fill="auto"/>
            <w:vAlign w:val="center"/>
            <w:hideMark/>
          </w:tcPr>
          <w:p w14:paraId="4B7EE639" w14:textId="77777777" w:rsidR="00FA5B52" w:rsidRPr="008C76D1" w:rsidRDefault="00FA5B52" w:rsidP="00FA5B52">
            <w:pPr>
              <w:jc w:val="both"/>
              <w:rPr>
                <w:lang w:val="fr-CM" w:eastAsia="fr-CM"/>
              </w:rPr>
            </w:pPr>
            <w:r w:rsidRPr="008C76D1">
              <w:rPr>
                <w:lang w:val="fr-CM" w:eastAsia="fr-CM"/>
              </w:rPr>
              <w:t>Diam 125</w:t>
            </w:r>
          </w:p>
          <w:p w14:paraId="5E52FA43" w14:textId="59AECA84"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Diam 125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3057C93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2CEF389"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8619D38" w14:textId="77777777" w:rsidR="00FA5B52" w:rsidRPr="008C76D1" w:rsidRDefault="00FA5B52" w:rsidP="00FA5B52">
            <w:pPr>
              <w:jc w:val="center"/>
              <w:rPr>
                <w:lang w:val="fr-CM" w:eastAsia="fr-CM"/>
              </w:rPr>
            </w:pPr>
          </w:p>
        </w:tc>
      </w:tr>
      <w:tr w:rsidR="008C76D1" w:rsidRPr="008C76D1" w14:paraId="64CCFD43" w14:textId="77777777" w:rsidTr="00CF3A17">
        <w:trPr>
          <w:trHeight w:val="302"/>
          <w:jc w:val="center"/>
        </w:trPr>
        <w:tc>
          <w:tcPr>
            <w:tcW w:w="1135" w:type="dxa"/>
            <w:shd w:val="clear" w:color="auto" w:fill="auto"/>
            <w:vAlign w:val="center"/>
            <w:hideMark/>
          </w:tcPr>
          <w:p w14:paraId="22923BFB" w14:textId="77777777" w:rsidR="00FA5B52" w:rsidRPr="008C76D1" w:rsidRDefault="00FA5B52" w:rsidP="00FA5B52">
            <w:pPr>
              <w:jc w:val="center"/>
              <w:rPr>
                <w:lang w:val="fr-CM" w:eastAsia="fr-CM"/>
              </w:rPr>
            </w:pPr>
            <w:r w:rsidRPr="008C76D1">
              <w:rPr>
                <w:lang w:val="fr-CM" w:eastAsia="fr-CM"/>
              </w:rPr>
              <w:t>6.4.2</w:t>
            </w:r>
          </w:p>
        </w:tc>
        <w:tc>
          <w:tcPr>
            <w:tcW w:w="5244" w:type="dxa"/>
            <w:shd w:val="clear" w:color="auto" w:fill="auto"/>
            <w:vAlign w:val="center"/>
            <w:hideMark/>
          </w:tcPr>
          <w:p w14:paraId="5F13C7D3" w14:textId="77777777" w:rsidR="00FA5B52" w:rsidRPr="008C76D1" w:rsidRDefault="00FA5B52" w:rsidP="00FA5B52">
            <w:pPr>
              <w:jc w:val="both"/>
              <w:rPr>
                <w:lang w:val="fr-CM" w:eastAsia="fr-CM"/>
              </w:rPr>
            </w:pPr>
            <w:r w:rsidRPr="008C76D1">
              <w:rPr>
                <w:lang w:val="fr-CM" w:eastAsia="fr-CM"/>
              </w:rPr>
              <w:t>Diam 100</w:t>
            </w:r>
          </w:p>
          <w:p w14:paraId="14E5D9F9" w14:textId="09AF0AFC"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Diam 100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50E7E3A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B152800"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5AC79E5" w14:textId="77777777" w:rsidR="00FA5B52" w:rsidRPr="008C76D1" w:rsidRDefault="00FA5B52" w:rsidP="00FA5B52">
            <w:pPr>
              <w:jc w:val="center"/>
              <w:rPr>
                <w:lang w:val="fr-CM" w:eastAsia="fr-CM"/>
              </w:rPr>
            </w:pPr>
          </w:p>
        </w:tc>
      </w:tr>
      <w:tr w:rsidR="008C76D1" w:rsidRPr="008C76D1" w14:paraId="2B3CD9BE" w14:textId="77777777" w:rsidTr="00CF3A17">
        <w:trPr>
          <w:trHeight w:val="302"/>
          <w:jc w:val="center"/>
        </w:trPr>
        <w:tc>
          <w:tcPr>
            <w:tcW w:w="1135" w:type="dxa"/>
            <w:shd w:val="clear" w:color="auto" w:fill="auto"/>
            <w:vAlign w:val="center"/>
            <w:hideMark/>
          </w:tcPr>
          <w:p w14:paraId="271CE096" w14:textId="77777777" w:rsidR="00FA5B52" w:rsidRPr="008C76D1" w:rsidRDefault="00FA5B52" w:rsidP="00FA5B52">
            <w:pPr>
              <w:jc w:val="center"/>
              <w:rPr>
                <w:lang w:val="fr-CM" w:eastAsia="fr-CM"/>
              </w:rPr>
            </w:pPr>
            <w:r w:rsidRPr="008C76D1">
              <w:rPr>
                <w:lang w:val="fr-CM" w:eastAsia="fr-CM"/>
              </w:rPr>
              <w:t>6.4.3</w:t>
            </w:r>
          </w:p>
        </w:tc>
        <w:tc>
          <w:tcPr>
            <w:tcW w:w="5244" w:type="dxa"/>
            <w:shd w:val="clear" w:color="auto" w:fill="auto"/>
            <w:vAlign w:val="center"/>
            <w:hideMark/>
          </w:tcPr>
          <w:p w14:paraId="19E0ADE4" w14:textId="77777777" w:rsidR="00FA5B52" w:rsidRPr="008C76D1" w:rsidRDefault="00FA5B52" w:rsidP="00FA5B52">
            <w:pPr>
              <w:jc w:val="both"/>
              <w:rPr>
                <w:lang w:val="fr-CM" w:eastAsia="fr-CM"/>
              </w:rPr>
            </w:pPr>
            <w:r w:rsidRPr="008C76D1">
              <w:rPr>
                <w:lang w:val="fr-CM" w:eastAsia="fr-CM"/>
              </w:rPr>
              <w:t>Diam 63</w:t>
            </w:r>
          </w:p>
          <w:p w14:paraId="5B7BBDAC" w14:textId="5D36A0BB"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Diam 63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35285204"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6DF37D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C6D615C" w14:textId="77777777" w:rsidR="00FA5B52" w:rsidRPr="008C76D1" w:rsidRDefault="00FA5B52" w:rsidP="00FA5B52">
            <w:pPr>
              <w:jc w:val="center"/>
              <w:rPr>
                <w:lang w:val="fr-CM" w:eastAsia="fr-CM"/>
              </w:rPr>
            </w:pPr>
          </w:p>
        </w:tc>
      </w:tr>
      <w:tr w:rsidR="008C76D1" w:rsidRPr="008C76D1" w14:paraId="094F7BBF" w14:textId="77777777" w:rsidTr="00CF3A17">
        <w:trPr>
          <w:trHeight w:val="302"/>
          <w:jc w:val="center"/>
        </w:trPr>
        <w:tc>
          <w:tcPr>
            <w:tcW w:w="1135" w:type="dxa"/>
            <w:shd w:val="clear" w:color="auto" w:fill="auto"/>
            <w:vAlign w:val="center"/>
            <w:hideMark/>
          </w:tcPr>
          <w:p w14:paraId="587A2743" w14:textId="77777777" w:rsidR="00FA5B52" w:rsidRPr="008C76D1" w:rsidRDefault="00FA5B52" w:rsidP="00FA5B52">
            <w:pPr>
              <w:jc w:val="center"/>
              <w:rPr>
                <w:lang w:val="fr-CM" w:eastAsia="fr-CM"/>
              </w:rPr>
            </w:pPr>
            <w:r w:rsidRPr="008C76D1">
              <w:rPr>
                <w:lang w:val="fr-CM" w:eastAsia="fr-CM"/>
              </w:rPr>
              <w:t>6.4.4</w:t>
            </w:r>
          </w:p>
        </w:tc>
        <w:tc>
          <w:tcPr>
            <w:tcW w:w="5244" w:type="dxa"/>
            <w:shd w:val="clear" w:color="auto" w:fill="auto"/>
            <w:vAlign w:val="center"/>
            <w:hideMark/>
          </w:tcPr>
          <w:p w14:paraId="61411BFD" w14:textId="77777777" w:rsidR="00FA5B52" w:rsidRPr="008C76D1" w:rsidRDefault="00FA5B52" w:rsidP="00FA5B52">
            <w:pPr>
              <w:jc w:val="both"/>
              <w:rPr>
                <w:lang w:val="fr-CM" w:eastAsia="fr-CM"/>
              </w:rPr>
            </w:pPr>
            <w:r w:rsidRPr="008C76D1">
              <w:rPr>
                <w:lang w:val="fr-CM" w:eastAsia="fr-CM"/>
              </w:rPr>
              <w:t>Diam 40</w:t>
            </w:r>
          </w:p>
          <w:p w14:paraId="19DBB345" w14:textId="54879216"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Diam 40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1C79294C"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F320A2B"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6DBD1159" w14:textId="77777777" w:rsidR="00FA5B52" w:rsidRPr="008C76D1" w:rsidRDefault="00FA5B52" w:rsidP="00FA5B52">
            <w:pPr>
              <w:jc w:val="center"/>
              <w:rPr>
                <w:lang w:val="fr-CM" w:eastAsia="fr-CM"/>
              </w:rPr>
            </w:pPr>
          </w:p>
        </w:tc>
      </w:tr>
      <w:tr w:rsidR="008C76D1" w:rsidRPr="008C76D1" w14:paraId="5943BECB" w14:textId="77777777" w:rsidTr="00CF3A17">
        <w:trPr>
          <w:trHeight w:val="302"/>
          <w:jc w:val="center"/>
        </w:trPr>
        <w:tc>
          <w:tcPr>
            <w:tcW w:w="1135" w:type="dxa"/>
            <w:shd w:val="clear" w:color="auto" w:fill="auto"/>
            <w:vAlign w:val="center"/>
            <w:hideMark/>
          </w:tcPr>
          <w:p w14:paraId="494AFDF7" w14:textId="77777777" w:rsidR="00FA5B52" w:rsidRPr="008C76D1" w:rsidRDefault="00FA5B52" w:rsidP="00FA5B52">
            <w:pPr>
              <w:jc w:val="center"/>
              <w:rPr>
                <w:lang w:val="fr-CM" w:eastAsia="fr-CM"/>
              </w:rPr>
            </w:pPr>
            <w:r w:rsidRPr="008C76D1">
              <w:rPr>
                <w:lang w:val="fr-CM" w:eastAsia="fr-CM"/>
              </w:rPr>
              <w:t>6.4.5</w:t>
            </w:r>
          </w:p>
        </w:tc>
        <w:tc>
          <w:tcPr>
            <w:tcW w:w="5244" w:type="dxa"/>
            <w:shd w:val="clear" w:color="auto" w:fill="auto"/>
            <w:vAlign w:val="center"/>
            <w:hideMark/>
          </w:tcPr>
          <w:p w14:paraId="5CFDD3AE" w14:textId="77777777" w:rsidR="00FA5B52" w:rsidRPr="008C76D1" w:rsidRDefault="00FA5B52" w:rsidP="00FA5B52">
            <w:pPr>
              <w:jc w:val="both"/>
              <w:rPr>
                <w:lang w:val="fr-CM" w:eastAsia="fr-CM"/>
              </w:rPr>
            </w:pPr>
            <w:r w:rsidRPr="008C76D1">
              <w:rPr>
                <w:lang w:val="fr-CM" w:eastAsia="fr-CM"/>
              </w:rPr>
              <w:t>Siphon de sol en pvc 40mm</w:t>
            </w:r>
          </w:p>
          <w:p w14:paraId="10AEAA1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 </w:t>
            </w:r>
            <w:r w:rsidRPr="008C76D1">
              <w:rPr>
                <w:sz w:val="22"/>
                <w:szCs w:val="22"/>
                <w:lang w:val="fr-CM" w:eastAsia="fr-CM"/>
              </w:rPr>
              <w:t>Siphon de sol en pvc 40mm y</w:t>
            </w:r>
            <w:r w:rsidRPr="008C76D1">
              <w:rPr>
                <w:sz w:val="22"/>
                <w:szCs w:val="22"/>
              </w:rPr>
              <w:t xml:space="preserve"> compris toutes sujétions.</w:t>
            </w:r>
          </w:p>
          <w:p w14:paraId="17BFA260" w14:textId="4D129E3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noWrap/>
            <w:vAlign w:val="center"/>
            <w:hideMark/>
          </w:tcPr>
          <w:p w14:paraId="2DC4FFF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99B6377" w14:textId="77777777" w:rsidR="00FA5B52" w:rsidRPr="008C76D1" w:rsidRDefault="00FA5B52" w:rsidP="00FA5B52">
            <w:pPr>
              <w:jc w:val="center"/>
              <w:rPr>
                <w:lang w:val="fr-CM" w:eastAsia="fr-CM"/>
              </w:rPr>
            </w:pPr>
          </w:p>
        </w:tc>
      </w:tr>
      <w:tr w:rsidR="008C76D1" w:rsidRPr="008C76D1" w14:paraId="350603A9" w14:textId="77777777" w:rsidTr="00CF3A17">
        <w:trPr>
          <w:trHeight w:val="302"/>
          <w:jc w:val="center"/>
        </w:trPr>
        <w:tc>
          <w:tcPr>
            <w:tcW w:w="1135" w:type="dxa"/>
            <w:shd w:val="clear" w:color="auto" w:fill="auto"/>
            <w:vAlign w:val="center"/>
            <w:hideMark/>
          </w:tcPr>
          <w:p w14:paraId="16FB679C" w14:textId="77777777" w:rsidR="00FA5B52" w:rsidRPr="008C76D1" w:rsidRDefault="00FA5B52" w:rsidP="00FA5B52">
            <w:pPr>
              <w:jc w:val="center"/>
              <w:rPr>
                <w:lang w:val="fr-CM" w:eastAsia="fr-CM"/>
              </w:rPr>
            </w:pPr>
            <w:r w:rsidRPr="008C76D1">
              <w:rPr>
                <w:lang w:val="fr-CM" w:eastAsia="fr-CM"/>
              </w:rPr>
              <w:t>6.4.6</w:t>
            </w:r>
          </w:p>
        </w:tc>
        <w:tc>
          <w:tcPr>
            <w:tcW w:w="5244" w:type="dxa"/>
            <w:shd w:val="clear" w:color="auto" w:fill="auto"/>
            <w:vAlign w:val="center"/>
            <w:hideMark/>
          </w:tcPr>
          <w:p w14:paraId="45C29ACC" w14:textId="77777777" w:rsidR="00FA5B52" w:rsidRPr="008C76D1" w:rsidRDefault="00FA5B52" w:rsidP="00FA5B52">
            <w:pPr>
              <w:jc w:val="both"/>
              <w:rPr>
                <w:lang w:val="fr-CM" w:eastAsia="fr-CM"/>
              </w:rPr>
            </w:pPr>
            <w:r w:rsidRPr="008C76D1">
              <w:rPr>
                <w:lang w:val="fr-CM" w:eastAsia="fr-CM"/>
              </w:rPr>
              <w:t>Vanne d'aération de fécal</w:t>
            </w:r>
          </w:p>
          <w:p w14:paraId="55B956C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pose d’une </w:t>
            </w:r>
            <w:r w:rsidRPr="008C76D1">
              <w:rPr>
                <w:sz w:val="22"/>
                <w:szCs w:val="22"/>
                <w:lang w:val="fr-CM" w:eastAsia="fr-CM"/>
              </w:rPr>
              <w:t>Vanne d'aération de fécal y</w:t>
            </w:r>
            <w:r w:rsidRPr="008C76D1">
              <w:rPr>
                <w:sz w:val="22"/>
                <w:szCs w:val="22"/>
              </w:rPr>
              <w:t xml:space="preserve"> compris toutes sujétions.</w:t>
            </w:r>
          </w:p>
          <w:p w14:paraId="4242115D" w14:textId="3C5BB2C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BA1022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ADCD5E1" w14:textId="77777777" w:rsidR="00FA5B52" w:rsidRPr="008C76D1" w:rsidRDefault="00FA5B52" w:rsidP="00FA5B52">
            <w:pPr>
              <w:jc w:val="center"/>
              <w:rPr>
                <w:lang w:val="fr-CM" w:eastAsia="fr-CM"/>
              </w:rPr>
            </w:pPr>
          </w:p>
        </w:tc>
      </w:tr>
      <w:tr w:rsidR="008C76D1" w:rsidRPr="008C76D1" w14:paraId="4308709D" w14:textId="77777777" w:rsidTr="00CF3A17">
        <w:trPr>
          <w:trHeight w:val="302"/>
          <w:jc w:val="center"/>
        </w:trPr>
        <w:tc>
          <w:tcPr>
            <w:tcW w:w="1135" w:type="dxa"/>
            <w:shd w:val="clear" w:color="auto" w:fill="auto"/>
            <w:vAlign w:val="center"/>
            <w:hideMark/>
          </w:tcPr>
          <w:p w14:paraId="42C74C07" w14:textId="77777777" w:rsidR="00FA5B52" w:rsidRPr="008C76D1" w:rsidRDefault="00FA5B52" w:rsidP="00FA5B52">
            <w:pPr>
              <w:jc w:val="center"/>
              <w:rPr>
                <w:lang w:val="fr-CM" w:eastAsia="fr-CM"/>
              </w:rPr>
            </w:pPr>
          </w:p>
        </w:tc>
        <w:tc>
          <w:tcPr>
            <w:tcW w:w="9355" w:type="dxa"/>
            <w:gridSpan w:val="7"/>
            <w:shd w:val="clear" w:color="auto" w:fill="auto"/>
            <w:vAlign w:val="center"/>
            <w:hideMark/>
          </w:tcPr>
          <w:p w14:paraId="72BC7604" w14:textId="77777777" w:rsidR="00FA5B52" w:rsidRPr="008C76D1" w:rsidRDefault="00FA5B52" w:rsidP="00FA5B52">
            <w:pPr>
              <w:jc w:val="center"/>
              <w:rPr>
                <w:lang w:val="fr-CM" w:eastAsia="fr-CM"/>
              </w:rPr>
            </w:pPr>
            <w:r w:rsidRPr="008C76D1">
              <w:rPr>
                <w:b/>
                <w:bCs/>
                <w:lang w:val="fr-CM" w:eastAsia="fr-CM"/>
              </w:rPr>
              <w:t>Canalisation Réseaux EP en colonne</w:t>
            </w:r>
          </w:p>
        </w:tc>
      </w:tr>
      <w:tr w:rsidR="008C76D1" w:rsidRPr="008C76D1" w14:paraId="7A8BC8B5" w14:textId="77777777" w:rsidTr="00CF3A17">
        <w:trPr>
          <w:trHeight w:val="439"/>
          <w:jc w:val="center"/>
        </w:trPr>
        <w:tc>
          <w:tcPr>
            <w:tcW w:w="1135" w:type="dxa"/>
            <w:shd w:val="clear" w:color="auto" w:fill="auto"/>
            <w:vAlign w:val="center"/>
            <w:hideMark/>
          </w:tcPr>
          <w:p w14:paraId="35D505F0" w14:textId="77777777" w:rsidR="00FA5B52" w:rsidRPr="008C76D1" w:rsidRDefault="00FA5B52" w:rsidP="00FA5B52">
            <w:pPr>
              <w:jc w:val="center"/>
              <w:rPr>
                <w:b/>
                <w:bCs/>
                <w:lang w:val="fr-CM" w:eastAsia="fr-CM"/>
              </w:rPr>
            </w:pPr>
            <w:r w:rsidRPr="008C76D1">
              <w:rPr>
                <w:b/>
                <w:bCs/>
                <w:lang w:val="fr-CM" w:eastAsia="fr-CM"/>
              </w:rPr>
              <w:t>6.5</w:t>
            </w:r>
          </w:p>
        </w:tc>
        <w:tc>
          <w:tcPr>
            <w:tcW w:w="9355" w:type="dxa"/>
            <w:gridSpan w:val="7"/>
            <w:shd w:val="clear" w:color="auto" w:fill="auto"/>
            <w:vAlign w:val="center"/>
            <w:hideMark/>
          </w:tcPr>
          <w:p w14:paraId="485185EE" w14:textId="77777777" w:rsidR="00FA5B52" w:rsidRPr="008C76D1" w:rsidRDefault="00FA5B52" w:rsidP="00FA5B52">
            <w:pPr>
              <w:jc w:val="center"/>
              <w:rPr>
                <w:lang w:val="fr-CM" w:eastAsia="fr-CM"/>
              </w:rPr>
            </w:pPr>
            <w:r w:rsidRPr="008C76D1">
              <w:rPr>
                <w:i/>
                <w:iCs/>
                <w:lang w:val="fr-CM" w:eastAsia="fr-CM"/>
              </w:rPr>
              <w:t>Canalisations en PVC évacuation NFE - NFM1 y compris supports, raccords et toutes sujétions.</w:t>
            </w:r>
          </w:p>
        </w:tc>
      </w:tr>
      <w:tr w:rsidR="008C76D1" w:rsidRPr="008C76D1" w14:paraId="583E7A74" w14:textId="77777777" w:rsidTr="00CF3A17">
        <w:trPr>
          <w:trHeight w:val="302"/>
          <w:jc w:val="center"/>
        </w:trPr>
        <w:tc>
          <w:tcPr>
            <w:tcW w:w="1135" w:type="dxa"/>
            <w:shd w:val="clear" w:color="auto" w:fill="auto"/>
            <w:vAlign w:val="center"/>
            <w:hideMark/>
          </w:tcPr>
          <w:p w14:paraId="5F9FD25F" w14:textId="77777777" w:rsidR="00FA5B52" w:rsidRPr="008C76D1" w:rsidRDefault="00FA5B52" w:rsidP="00FA5B52">
            <w:pPr>
              <w:jc w:val="center"/>
              <w:rPr>
                <w:lang w:val="fr-CM" w:eastAsia="fr-CM"/>
              </w:rPr>
            </w:pPr>
            <w:r w:rsidRPr="008C76D1">
              <w:rPr>
                <w:lang w:val="fr-CM" w:eastAsia="fr-CM"/>
              </w:rPr>
              <w:t>6.5.1</w:t>
            </w:r>
          </w:p>
        </w:tc>
        <w:tc>
          <w:tcPr>
            <w:tcW w:w="5244" w:type="dxa"/>
            <w:shd w:val="clear" w:color="auto" w:fill="auto"/>
            <w:vAlign w:val="center"/>
            <w:hideMark/>
          </w:tcPr>
          <w:p w14:paraId="115661DA" w14:textId="77777777" w:rsidR="00FA5B52" w:rsidRPr="008C76D1" w:rsidRDefault="00FA5B52" w:rsidP="00FA5B52">
            <w:pPr>
              <w:jc w:val="both"/>
              <w:rPr>
                <w:lang w:val="fr-CM" w:eastAsia="fr-CM"/>
              </w:rPr>
            </w:pPr>
            <w:r w:rsidRPr="008C76D1">
              <w:rPr>
                <w:lang w:val="fr-CM" w:eastAsia="fr-CM"/>
              </w:rPr>
              <w:t>Diam 160</w:t>
            </w:r>
          </w:p>
          <w:p w14:paraId="39F4ABC8" w14:textId="7C2AD033"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Diam 160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7A6EEB59"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C47B16B"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356E018E" w14:textId="77777777" w:rsidR="00FA5B52" w:rsidRPr="008C76D1" w:rsidRDefault="00FA5B52" w:rsidP="00FA5B52">
            <w:pPr>
              <w:jc w:val="center"/>
              <w:rPr>
                <w:lang w:val="fr-CM" w:eastAsia="fr-CM"/>
              </w:rPr>
            </w:pPr>
          </w:p>
        </w:tc>
      </w:tr>
      <w:tr w:rsidR="008C76D1" w:rsidRPr="008C76D1" w14:paraId="11F931E1" w14:textId="77777777" w:rsidTr="00CF3A17">
        <w:trPr>
          <w:trHeight w:val="302"/>
          <w:jc w:val="center"/>
        </w:trPr>
        <w:tc>
          <w:tcPr>
            <w:tcW w:w="1135" w:type="dxa"/>
            <w:shd w:val="clear" w:color="auto" w:fill="auto"/>
            <w:vAlign w:val="center"/>
            <w:hideMark/>
          </w:tcPr>
          <w:p w14:paraId="6FEC941F" w14:textId="77777777" w:rsidR="00FA5B52" w:rsidRPr="008C76D1" w:rsidRDefault="00FA5B52" w:rsidP="00FA5B52">
            <w:pPr>
              <w:jc w:val="center"/>
              <w:rPr>
                <w:lang w:val="fr-CM" w:eastAsia="fr-CM"/>
              </w:rPr>
            </w:pPr>
            <w:r w:rsidRPr="008C76D1">
              <w:rPr>
                <w:lang w:val="fr-CM" w:eastAsia="fr-CM"/>
              </w:rPr>
              <w:t>6.5.2</w:t>
            </w:r>
          </w:p>
        </w:tc>
        <w:tc>
          <w:tcPr>
            <w:tcW w:w="5244" w:type="dxa"/>
            <w:shd w:val="clear" w:color="auto" w:fill="auto"/>
            <w:hideMark/>
          </w:tcPr>
          <w:p w14:paraId="61FB5D40" w14:textId="77777777" w:rsidR="00FA5B52" w:rsidRPr="008C76D1" w:rsidRDefault="00FA5B52" w:rsidP="00FA5B52">
            <w:pPr>
              <w:jc w:val="center"/>
              <w:rPr>
                <w:lang w:val="fr-CM" w:eastAsia="fr-CM"/>
              </w:rPr>
            </w:pPr>
          </w:p>
        </w:tc>
        <w:tc>
          <w:tcPr>
            <w:tcW w:w="1351" w:type="dxa"/>
            <w:gridSpan w:val="2"/>
            <w:shd w:val="clear" w:color="auto" w:fill="auto"/>
            <w:vAlign w:val="center"/>
            <w:hideMark/>
          </w:tcPr>
          <w:p w14:paraId="033540FD" w14:textId="77777777" w:rsidR="00FA5B52" w:rsidRPr="008C76D1" w:rsidRDefault="00FA5B52" w:rsidP="00FA5B52">
            <w:pPr>
              <w:jc w:val="center"/>
              <w:rPr>
                <w:lang w:val="fr-CM" w:eastAsia="fr-CM"/>
              </w:rPr>
            </w:pPr>
          </w:p>
        </w:tc>
        <w:tc>
          <w:tcPr>
            <w:tcW w:w="2760" w:type="dxa"/>
            <w:gridSpan w:val="4"/>
            <w:shd w:val="clear" w:color="auto" w:fill="auto"/>
            <w:vAlign w:val="center"/>
          </w:tcPr>
          <w:p w14:paraId="2D0ACA21" w14:textId="77777777" w:rsidR="00FA5B52" w:rsidRPr="008C76D1" w:rsidRDefault="00FA5B52" w:rsidP="00FA5B52">
            <w:pPr>
              <w:jc w:val="center"/>
              <w:rPr>
                <w:lang w:val="fr-CM" w:eastAsia="fr-CM"/>
              </w:rPr>
            </w:pPr>
          </w:p>
        </w:tc>
      </w:tr>
      <w:tr w:rsidR="008C76D1" w:rsidRPr="008C76D1" w14:paraId="313F7581" w14:textId="77777777" w:rsidTr="00CF3A17">
        <w:trPr>
          <w:trHeight w:val="302"/>
          <w:jc w:val="center"/>
        </w:trPr>
        <w:tc>
          <w:tcPr>
            <w:tcW w:w="1135" w:type="dxa"/>
            <w:shd w:val="clear" w:color="auto" w:fill="auto"/>
            <w:vAlign w:val="center"/>
            <w:hideMark/>
          </w:tcPr>
          <w:p w14:paraId="1FFB3FB6" w14:textId="77777777" w:rsidR="00FA5B52" w:rsidRPr="008C76D1" w:rsidRDefault="00FA5B52" w:rsidP="00FA5B52">
            <w:pPr>
              <w:jc w:val="center"/>
              <w:rPr>
                <w:b/>
                <w:bCs/>
                <w:lang w:val="fr-CM" w:eastAsia="fr-CM"/>
              </w:rPr>
            </w:pPr>
            <w:r w:rsidRPr="008C76D1">
              <w:rPr>
                <w:b/>
                <w:bCs/>
                <w:lang w:val="fr-CM" w:eastAsia="fr-CM"/>
              </w:rPr>
              <w:t>6.7</w:t>
            </w:r>
          </w:p>
        </w:tc>
        <w:tc>
          <w:tcPr>
            <w:tcW w:w="5244" w:type="dxa"/>
            <w:shd w:val="clear" w:color="auto" w:fill="auto"/>
            <w:vAlign w:val="center"/>
            <w:hideMark/>
          </w:tcPr>
          <w:p w14:paraId="04C7DAB9" w14:textId="77777777" w:rsidR="00FA5B52" w:rsidRPr="008C76D1" w:rsidRDefault="00FA5B52" w:rsidP="00FA5B52">
            <w:pPr>
              <w:rPr>
                <w:b/>
                <w:bCs/>
                <w:lang w:val="fr-CM" w:eastAsia="fr-CM"/>
              </w:rPr>
            </w:pPr>
            <w:r w:rsidRPr="008C76D1">
              <w:rPr>
                <w:b/>
                <w:bCs/>
                <w:lang w:val="fr-CM" w:eastAsia="fr-CM"/>
              </w:rPr>
              <w:t>APPAREILS SANITAIRES</w:t>
            </w:r>
          </w:p>
        </w:tc>
        <w:tc>
          <w:tcPr>
            <w:tcW w:w="1351" w:type="dxa"/>
            <w:gridSpan w:val="2"/>
            <w:shd w:val="clear" w:color="auto" w:fill="auto"/>
            <w:vAlign w:val="center"/>
            <w:hideMark/>
          </w:tcPr>
          <w:p w14:paraId="021EA821"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6D24A0F3" w14:textId="77777777" w:rsidR="00FA5B52" w:rsidRPr="008C76D1" w:rsidRDefault="00FA5B52" w:rsidP="00FA5B52">
            <w:pPr>
              <w:jc w:val="center"/>
              <w:rPr>
                <w:lang w:val="fr-CM" w:eastAsia="fr-CM"/>
              </w:rPr>
            </w:pPr>
          </w:p>
        </w:tc>
      </w:tr>
      <w:tr w:rsidR="008C76D1" w:rsidRPr="008C76D1" w14:paraId="7AF54BA8" w14:textId="77777777" w:rsidTr="00CF3A17">
        <w:trPr>
          <w:trHeight w:val="278"/>
          <w:jc w:val="center"/>
        </w:trPr>
        <w:tc>
          <w:tcPr>
            <w:tcW w:w="1135" w:type="dxa"/>
            <w:shd w:val="clear" w:color="auto" w:fill="auto"/>
            <w:vAlign w:val="center"/>
            <w:hideMark/>
          </w:tcPr>
          <w:p w14:paraId="6A8B9D91" w14:textId="77777777" w:rsidR="00FA5B52" w:rsidRPr="008C76D1" w:rsidRDefault="00FA5B52" w:rsidP="00FA5B52">
            <w:pPr>
              <w:jc w:val="center"/>
              <w:rPr>
                <w:lang w:val="fr-CM" w:eastAsia="fr-CM"/>
              </w:rPr>
            </w:pPr>
            <w:r w:rsidRPr="008C76D1">
              <w:rPr>
                <w:lang w:val="fr-CM" w:eastAsia="fr-CM"/>
              </w:rPr>
              <w:t>6.7.1</w:t>
            </w:r>
          </w:p>
        </w:tc>
        <w:tc>
          <w:tcPr>
            <w:tcW w:w="9355" w:type="dxa"/>
            <w:gridSpan w:val="7"/>
            <w:shd w:val="clear" w:color="auto" w:fill="auto"/>
            <w:vAlign w:val="center"/>
            <w:hideMark/>
          </w:tcPr>
          <w:p w14:paraId="0928BD5D" w14:textId="77777777" w:rsidR="00FA5B52" w:rsidRPr="008C76D1" w:rsidRDefault="00FA5B52" w:rsidP="00FA5B52">
            <w:pPr>
              <w:jc w:val="center"/>
              <w:rPr>
                <w:lang w:val="fr-CM" w:eastAsia="fr-CM"/>
              </w:rPr>
            </w:pPr>
            <w:r w:rsidRPr="008C76D1">
              <w:rPr>
                <w:i/>
                <w:iCs/>
                <w:lang w:val="fr-CM" w:eastAsia="fr-CM"/>
              </w:rPr>
              <w:t>Fourniture, pose et raccordement des appareils sanitaires y compris toutes sujétions</w:t>
            </w:r>
          </w:p>
        </w:tc>
      </w:tr>
      <w:tr w:rsidR="008C76D1" w:rsidRPr="008C76D1" w14:paraId="72654C2F" w14:textId="77777777" w:rsidTr="00CF3A17">
        <w:trPr>
          <w:trHeight w:val="302"/>
          <w:jc w:val="center"/>
        </w:trPr>
        <w:tc>
          <w:tcPr>
            <w:tcW w:w="1135" w:type="dxa"/>
            <w:shd w:val="clear" w:color="auto" w:fill="auto"/>
            <w:vAlign w:val="center"/>
            <w:hideMark/>
          </w:tcPr>
          <w:p w14:paraId="2F64790C" w14:textId="77777777" w:rsidR="00FA5B52" w:rsidRPr="008C76D1" w:rsidRDefault="00FA5B52" w:rsidP="00FA5B52">
            <w:pPr>
              <w:jc w:val="center"/>
              <w:rPr>
                <w:b/>
                <w:bCs/>
                <w:lang w:val="fr-CM" w:eastAsia="fr-CM"/>
              </w:rPr>
            </w:pPr>
            <w:r w:rsidRPr="008C76D1">
              <w:rPr>
                <w:b/>
                <w:bCs/>
                <w:lang w:val="fr-CM" w:eastAsia="fr-CM"/>
              </w:rPr>
              <w:t>6.8</w:t>
            </w:r>
          </w:p>
        </w:tc>
        <w:tc>
          <w:tcPr>
            <w:tcW w:w="5244" w:type="dxa"/>
            <w:shd w:val="clear" w:color="auto" w:fill="auto"/>
            <w:vAlign w:val="center"/>
            <w:hideMark/>
          </w:tcPr>
          <w:p w14:paraId="3C849581" w14:textId="77777777" w:rsidR="00FA5B52" w:rsidRPr="008C76D1" w:rsidRDefault="00FA5B52" w:rsidP="00FA5B52">
            <w:pPr>
              <w:jc w:val="center"/>
              <w:rPr>
                <w:b/>
                <w:bCs/>
                <w:lang w:val="fr-CM" w:eastAsia="fr-CM"/>
              </w:rPr>
            </w:pPr>
            <w:r w:rsidRPr="008C76D1">
              <w:rPr>
                <w:b/>
                <w:bCs/>
                <w:lang w:val="fr-CM" w:eastAsia="fr-CM"/>
              </w:rPr>
              <w:t>WC PMR</w:t>
            </w:r>
          </w:p>
        </w:tc>
        <w:tc>
          <w:tcPr>
            <w:tcW w:w="1351" w:type="dxa"/>
            <w:gridSpan w:val="2"/>
            <w:shd w:val="clear" w:color="auto" w:fill="auto"/>
            <w:vAlign w:val="center"/>
            <w:hideMark/>
          </w:tcPr>
          <w:p w14:paraId="45684F07"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DAC9F3A" w14:textId="77777777" w:rsidR="00FA5B52" w:rsidRPr="008C76D1" w:rsidRDefault="00FA5B52" w:rsidP="00FA5B52">
            <w:pPr>
              <w:jc w:val="center"/>
              <w:rPr>
                <w:lang w:val="fr-CM" w:eastAsia="fr-CM"/>
              </w:rPr>
            </w:pPr>
          </w:p>
        </w:tc>
      </w:tr>
      <w:tr w:rsidR="008C76D1" w:rsidRPr="008C76D1" w14:paraId="4EC83232" w14:textId="77777777" w:rsidTr="00CC2399">
        <w:trPr>
          <w:trHeight w:val="561"/>
          <w:jc w:val="center"/>
        </w:trPr>
        <w:tc>
          <w:tcPr>
            <w:tcW w:w="1135" w:type="dxa"/>
            <w:shd w:val="clear" w:color="auto" w:fill="auto"/>
            <w:vAlign w:val="center"/>
            <w:hideMark/>
          </w:tcPr>
          <w:p w14:paraId="3328984B" w14:textId="77777777" w:rsidR="00FA5B52" w:rsidRPr="008C76D1" w:rsidRDefault="00FA5B52" w:rsidP="00FA5B52">
            <w:pPr>
              <w:jc w:val="center"/>
              <w:rPr>
                <w:lang w:val="fr-CM" w:eastAsia="fr-CM"/>
              </w:rPr>
            </w:pPr>
            <w:r w:rsidRPr="008C76D1">
              <w:rPr>
                <w:lang w:val="fr-CM" w:eastAsia="fr-CM"/>
              </w:rPr>
              <w:t>6.8.1</w:t>
            </w:r>
          </w:p>
        </w:tc>
        <w:tc>
          <w:tcPr>
            <w:tcW w:w="5244" w:type="dxa"/>
            <w:shd w:val="clear" w:color="auto" w:fill="auto"/>
            <w:vAlign w:val="center"/>
            <w:hideMark/>
          </w:tcPr>
          <w:p w14:paraId="37673A68" w14:textId="77777777" w:rsidR="00FA5B52" w:rsidRPr="008C76D1" w:rsidRDefault="00FA5B52" w:rsidP="00FA5B52">
            <w:pPr>
              <w:jc w:val="both"/>
              <w:rPr>
                <w:lang w:val="fr-CM" w:eastAsia="fr-CM"/>
              </w:rPr>
            </w:pPr>
            <w:r w:rsidRPr="008C76D1">
              <w:rPr>
                <w:lang w:val="fr-CM" w:eastAsia="fr-CM"/>
              </w:rPr>
              <w:t xml:space="preserve">WC PMR Cuvette rallongée longueur 700 mm pour un meilleur confort des personnes à mobilité réduite.  Arrivée d’eau horizontale Ø 55 </w:t>
            </w:r>
            <w:proofErr w:type="spellStart"/>
            <w:r w:rsidRPr="008C76D1">
              <w:rPr>
                <w:lang w:val="fr-CM" w:eastAsia="fr-CM"/>
              </w:rPr>
              <w:t>mm.</w:t>
            </w:r>
            <w:proofErr w:type="spellEnd"/>
            <w:r w:rsidRPr="008C76D1">
              <w:rPr>
                <w:lang w:val="fr-CM" w:eastAsia="fr-CM"/>
              </w:rPr>
              <w:t xml:space="preserve">   Évacuation d’eau horizontale Ø 100 </w:t>
            </w:r>
            <w:proofErr w:type="spellStart"/>
            <w:r w:rsidRPr="008C76D1">
              <w:rPr>
                <w:lang w:val="fr-CM" w:eastAsia="fr-CM"/>
              </w:rPr>
              <w:t>mm.</w:t>
            </w:r>
            <w:proofErr w:type="spellEnd"/>
            <w:r w:rsidRPr="008C76D1">
              <w:rPr>
                <w:lang w:val="fr-CM" w:eastAsia="fr-CM"/>
              </w:rPr>
              <w:t xml:space="preserve"> Économie d’eau : fonctionne avec 4 litres d'eau et plus.</w:t>
            </w:r>
          </w:p>
          <w:p w14:paraId="0E38745D"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WC PMR Cuvette rallongée longueur 700 mm pour un meilleur confort des personnes à mobilité réduite y</w:t>
            </w:r>
            <w:r w:rsidRPr="008C76D1">
              <w:rPr>
                <w:sz w:val="22"/>
                <w:szCs w:val="22"/>
              </w:rPr>
              <w:t xml:space="preserve"> </w:t>
            </w:r>
            <w:r w:rsidRPr="008C76D1">
              <w:rPr>
                <w:sz w:val="22"/>
                <w:szCs w:val="22"/>
              </w:rPr>
              <w:lastRenderedPageBreak/>
              <w:t>compris toutes sujétions.</w:t>
            </w:r>
          </w:p>
          <w:p w14:paraId="26D4B953" w14:textId="3BD27A3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9D67F11"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44D587D1" w14:textId="77777777" w:rsidR="00FA5B52" w:rsidRPr="008C76D1" w:rsidRDefault="00FA5B52" w:rsidP="00FA5B52">
            <w:pPr>
              <w:jc w:val="center"/>
              <w:rPr>
                <w:lang w:val="fr-CM" w:eastAsia="fr-CM"/>
              </w:rPr>
            </w:pPr>
          </w:p>
        </w:tc>
      </w:tr>
      <w:tr w:rsidR="008C76D1" w:rsidRPr="008C76D1" w14:paraId="7FD34360" w14:textId="77777777" w:rsidTr="00CF3A17">
        <w:trPr>
          <w:trHeight w:val="590"/>
          <w:jc w:val="center"/>
        </w:trPr>
        <w:tc>
          <w:tcPr>
            <w:tcW w:w="1135" w:type="dxa"/>
            <w:shd w:val="clear" w:color="auto" w:fill="auto"/>
            <w:vAlign w:val="center"/>
            <w:hideMark/>
          </w:tcPr>
          <w:p w14:paraId="713A76C3" w14:textId="77777777" w:rsidR="00FA5B52" w:rsidRPr="008C76D1" w:rsidRDefault="00FA5B52" w:rsidP="00FA5B52">
            <w:pPr>
              <w:jc w:val="center"/>
              <w:rPr>
                <w:lang w:val="fr-CM" w:eastAsia="fr-CM"/>
              </w:rPr>
            </w:pPr>
            <w:r w:rsidRPr="008C76D1">
              <w:rPr>
                <w:lang w:val="fr-CM" w:eastAsia="fr-CM"/>
              </w:rPr>
              <w:t>6.8.2</w:t>
            </w:r>
          </w:p>
        </w:tc>
        <w:tc>
          <w:tcPr>
            <w:tcW w:w="5244" w:type="dxa"/>
            <w:shd w:val="clear" w:color="auto" w:fill="auto"/>
            <w:vAlign w:val="center"/>
            <w:hideMark/>
          </w:tcPr>
          <w:p w14:paraId="6AEB056F" w14:textId="77777777" w:rsidR="00FA5B52" w:rsidRPr="008C76D1" w:rsidRDefault="00FA5B52" w:rsidP="00FA5B52">
            <w:pPr>
              <w:jc w:val="both"/>
              <w:rPr>
                <w:lang w:val="fr-CM" w:eastAsia="fr-CM"/>
              </w:rPr>
            </w:pPr>
            <w:r w:rsidRPr="008C76D1">
              <w:rPr>
                <w:lang w:val="fr-CM" w:eastAsia="fr-CM"/>
              </w:rPr>
              <w:t>Plaque de commande TEMPOFLUX 2 pour WC</w:t>
            </w:r>
          </w:p>
          <w:p w14:paraId="553C510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Plaque de commande TEMPOFLUX 2 pour WC y</w:t>
            </w:r>
            <w:r w:rsidRPr="008C76D1">
              <w:rPr>
                <w:sz w:val="22"/>
                <w:szCs w:val="22"/>
              </w:rPr>
              <w:t xml:space="preserve"> compris toutes sujétions.</w:t>
            </w:r>
          </w:p>
          <w:p w14:paraId="05FE8F49" w14:textId="264CC61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1CB870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80841DB" w14:textId="77777777" w:rsidR="00FA5B52" w:rsidRPr="008C76D1" w:rsidRDefault="00FA5B52" w:rsidP="00FA5B52">
            <w:pPr>
              <w:jc w:val="center"/>
              <w:rPr>
                <w:lang w:val="fr-CM" w:eastAsia="fr-CM"/>
              </w:rPr>
            </w:pPr>
          </w:p>
        </w:tc>
      </w:tr>
      <w:tr w:rsidR="008C76D1" w:rsidRPr="008C76D1" w14:paraId="08FDB0FC" w14:textId="77777777" w:rsidTr="00CF3A17">
        <w:trPr>
          <w:trHeight w:val="302"/>
          <w:jc w:val="center"/>
        </w:trPr>
        <w:tc>
          <w:tcPr>
            <w:tcW w:w="1135" w:type="dxa"/>
            <w:shd w:val="clear" w:color="auto" w:fill="auto"/>
            <w:vAlign w:val="center"/>
            <w:hideMark/>
          </w:tcPr>
          <w:p w14:paraId="66CCAB64" w14:textId="77777777" w:rsidR="00FA5B52" w:rsidRPr="008C76D1" w:rsidRDefault="00FA5B52" w:rsidP="00FA5B52">
            <w:pPr>
              <w:jc w:val="center"/>
              <w:rPr>
                <w:b/>
                <w:bCs/>
                <w:lang w:val="fr-CM" w:eastAsia="fr-CM"/>
              </w:rPr>
            </w:pPr>
            <w:r w:rsidRPr="008C76D1">
              <w:rPr>
                <w:b/>
                <w:bCs/>
                <w:lang w:val="fr-CM" w:eastAsia="fr-CM"/>
              </w:rPr>
              <w:t>6.9</w:t>
            </w:r>
          </w:p>
        </w:tc>
        <w:tc>
          <w:tcPr>
            <w:tcW w:w="5244" w:type="dxa"/>
            <w:shd w:val="clear" w:color="auto" w:fill="auto"/>
            <w:vAlign w:val="center"/>
            <w:hideMark/>
          </w:tcPr>
          <w:p w14:paraId="54D7FC5C" w14:textId="77777777" w:rsidR="00FA5B52" w:rsidRPr="008C76D1" w:rsidRDefault="00FA5B52" w:rsidP="00FA5B52">
            <w:pPr>
              <w:jc w:val="center"/>
              <w:rPr>
                <w:b/>
                <w:bCs/>
                <w:lang w:val="fr-CM" w:eastAsia="fr-CM"/>
              </w:rPr>
            </w:pPr>
            <w:r w:rsidRPr="008C76D1">
              <w:rPr>
                <w:b/>
                <w:bCs/>
                <w:lang w:val="fr-CM" w:eastAsia="fr-CM"/>
              </w:rPr>
              <w:t>WC</w:t>
            </w:r>
          </w:p>
        </w:tc>
        <w:tc>
          <w:tcPr>
            <w:tcW w:w="1351" w:type="dxa"/>
            <w:gridSpan w:val="2"/>
            <w:shd w:val="clear" w:color="auto" w:fill="auto"/>
            <w:vAlign w:val="center"/>
            <w:hideMark/>
          </w:tcPr>
          <w:p w14:paraId="7CF937E0"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FE18023" w14:textId="77777777" w:rsidR="00FA5B52" w:rsidRPr="008C76D1" w:rsidRDefault="00FA5B52" w:rsidP="00FA5B52">
            <w:pPr>
              <w:jc w:val="center"/>
              <w:rPr>
                <w:lang w:val="fr-CM" w:eastAsia="fr-CM"/>
              </w:rPr>
            </w:pPr>
          </w:p>
        </w:tc>
      </w:tr>
      <w:tr w:rsidR="008C76D1" w:rsidRPr="008C76D1" w14:paraId="6EDC7823" w14:textId="77777777" w:rsidTr="00CF3A17">
        <w:trPr>
          <w:trHeight w:val="708"/>
          <w:jc w:val="center"/>
        </w:trPr>
        <w:tc>
          <w:tcPr>
            <w:tcW w:w="1135" w:type="dxa"/>
            <w:shd w:val="clear" w:color="auto" w:fill="auto"/>
            <w:vAlign w:val="center"/>
            <w:hideMark/>
          </w:tcPr>
          <w:p w14:paraId="077B672D" w14:textId="77777777" w:rsidR="00FA5B52" w:rsidRPr="008C76D1" w:rsidRDefault="00FA5B52" w:rsidP="00FA5B52">
            <w:pPr>
              <w:jc w:val="center"/>
              <w:rPr>
                <w:lang w:val="fr-CM" w:eastAsia="fr-CM"/>
              </w:rPr>
            </w:pPr>
            <w:r w:rsidRPr="008C76D1">
              <w:rPr>
                <w:lang w:val="fr-CM" w:eastAsia="fr-CM"/>
              </w:rPr>
              <w:t>6.9.1</w:t>
            </w:r>
          </w:p>
        </w:tc>
        <w:tc>
          <w:tcPr>
            <w:tcW w:w="5244" w:type="dxa"/>
            <w:shd w:val="clear" w:color="auto" w:fill="auto"/>
            <w:vAlign w:val="center"/>
            <w:hideMark/>
          </w:tcPr>
          <w:p w14:paraId="2431E298" w14:textId="77777777" w:rsidR="00FA5B52" w:rsidRPr="008C76D1" w:rsidRDefault="00FA5B52" w:rsidP="00FA5B52">
            <w:pPr>
              <w:jc w:val="both"/>
              <w:rPr>
                <w:lang w:val="fr-CM" w:eastAsia="fr-CM"/>
              </w:rPr>
            </w:pPr>
            <w:r w:rsidRPr="008C76D1">
              <w:rPr>
                <w:lang w:val="fr-CM" w:eastAsia="fr-CM"/>
              </w:rPr>
              <w:t>WC Finition en Téflon® noir mat. Cuvette emboutie, sans soudures, pour un entretien facile et une meilleure hygiène. Arrivée d’eau horizontale Ø 55 mm Évacuation d’eau horizontale Ø 100mm. Économie d’eau :  fonctionne avec 4 litres d'eau et plus. Perçages   pour la fixation de l’abattant.</w:t>
            </w:r>
          </w:p>
          <w:p w14:paraId="28CEB25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WC Finition en Téflon® noir mat. Cuvette emboutie, sans soudures, pour un entretien facile et une meilleure hygiène y</w:t>
            </w:r>
            <w:r w:rsidRPr="008C76D1">
              <w:rPr>
                <w:sz w:val="22"/>
                <w:szCs w:val="22"/>
              </w:rPr>
              <w:t xml:space="preserve"> compris toutes sujétions.</w:t>
            </w:r>
          </w:p>
          <w:p w14:paraId="1C9D8F20" w14:textId="16BFC3A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388835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7234360" w14:textId="77777777" w:rsidR="00FA5B52" w:rsidRPr="008C76D1" w:rsidRDefault="00FA5B52" w:rsidP="00FA5B52">
            <w:pPr>
              <w:jc w:val="center"/>
              <w:rPr>
                <w:lang w:val="fr-CM" w:eastAsia="fr-CM"/>
              </w:rPr>
            </w:pPr>
          </w:p>
        </w:tc>
      </w:tr>
      <w:tr w:rsidR="008C76D1" w:rsidRPr="008C76D1" w14:paraId="5EFA56EF" w14:textId="77777777" w:rsidTr="00CF3A17">
        <w:trPr>
          <w:trHeight w:val="422"/>
          <w:jc w:val="center"/>
        </w:trPr>
        <w:tc>
          <w:tcPr>
            <w:tcW w:w="1135" w:type="dxa"/>
            <w:shd w:val="clear" w:color="auto" w:fill="auto"/>
            <w:vAlign w:val="center"/>
            <w:hideMark/>
          </w:tcPr>
          <w:p w14:paraId="1AF9D4BF" w14:textId="77777777" w:rsidR="00FA5B52" w:rsidRPr="008C76D1" w:rsidRDefault="00FA5B52" w:rsidP="00FA5B52">
            <w:pPr>
              <w:jc w:val="center"/>
              <w:rPr>
                <w:lang w:val="fr-CM" w:eastAsia="fr-CM"/>
              </w:rPr>
            </w:pPr>
            <w:r w:rsidRPr="008C76D1">
              <w:rPr>
                <w:lang w:val="fr-CM" w:eastAsia="fr-CM"/>
              </w:rPr>
              <w:t>6.9.2</w:t>
            </w:r>
          </w:p>
        </w:tc>
        <w:tc>
          <w:tcPr>
            <w:tcW w:w="5244" w:type="dxa"/>
            <w:shd w:val="clear" w:color="auto" w:fill="auto"/>
            <w:vAlign w:val="center"/>
            <w:hideMark/>
          </w:tcPr>
          <w:p w14:paraId="7D636AF1" w14:textId="77777777" w:rsidR="00FA5B52" w:rsidRPr="008C76D1" w:rsidRDefault="00FA5B52" w:rsidP="00FA5B52">
            <w:pPr>
              <w:jc w:val="both"/>
              <w:rPr>
                <w:lang w:val="fr-CM" w:eastAsia="fr-CM"/>
              </w:rPr>
            </w:pPr>
            <w:r w:rsidRPr="008C76D1">
              <w:rPr>
                <w:lang w:val="fr-CM" w:eastAsia="fr-CM"/>
              </w:rPr>
              <w:t>Plaque de commande TEMPOFLUX 2 pour WC</w:t>
            </w:r>
          </w:p>
          <w:p w14:paraId="6A0A8B4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Plaque de commande TEMPOFLUX 2 pour WC y</w:t>
            </w:r>
            <w:r w:rsidRPr="008C76D1">
              <w:rPr>
                <w:sz w:val="22"/>
                <w:szCs w:val="22"/>
              </w:rPr>
              <w:t xml:space="preserve"> compris toutes sujétions.</w:t>
            </w:r>
          </w:p>
          <w:p w14:paraId="318EC43E" w14:textId="4C14ECA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D0B4C0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56F6ECC" w14:textId="77777777" w:rsidR="00FA5B52" w:rsidRPr="008C76D1" w:rsidRDefault="00FA5B52" w:rsidP="00FA5B52">
            <w:pPr>
              <w:jc w:val="center"/>
              <w:rPr>
                <w:lang w:val="fr-CM" w:eastAsia="fr-CM"/>
              </w:rPr>
            </w:pPr>
          </w:p>
        </w:tc>
      </w:tr>
      <w:tr w:rsidR="008C76D1" w:rsidRPr="008C76D1" w14:paraId="3333E7A5" w14:textId="77777777" w:rsidTr="00CF3A17">
        <w:trPr>
          <w:trHeight w:val="302"/>
          <w:jc w:val="center"/>
        </w:trPr>
        <w:tc>
          <w:tcPr>
            <w:tcW w:w="1135" w:type="dxa"/>
            <w:shd w:val="clear" w:color="auto" w:fill="auto"/>
            <w:vAlign w:val="center"/>
            <w:hideMark/>
          </w:tcPr>
          <w:p w14:paraId="44E5EBF6" w14:textId="77777777" w:rsidR="00FA5B52" w:rsidRPr="008C76D1" w:rsidRDefault="00FA5B52" w:rsidP="00FA5B52">
            <w:pPr>
              <w:jc w:val="center"/>
              <w:rPr>
                <w:lang w:val="fr-CM" w:eastAsia="fr-CM"/>
              </w:rPr>
            </w:pPr>
            <w:r w:rsidRPr="008C76D1">
              <w:rPr>
                <w:lang w:val="fr-CM" w:eastAsia="fr-CM"/>
              </w:rPr>
              <w:t>6.9.3</w:t>
            </w:r>
          </w:p>
        </w:tc>
        <w:tc>
          <w:tcPr>
            <w:tcW w:w="5244" w:type="dxa"/>
            <w:shd w:val="clear" w:color="auto" w:fill="auto"/>
            <w:vAlign w:val="center"/>
            <w:hideMark/>
          </w:tcPr>
          <w:p w14:paraId="439A0DBD" w14:textId="77777777" w:rsidR="00FA5B52" w:rsidRPr="008C76D1" w:rsidRDefault="00FA5B52" w:rsidP="00FA5B52">
            <w:pPr>
              <w:jc w:val="both"/>
              <w:rPr>
                <w:lang w:val="fr-CM" w:eastAsia="fr-CM"/>
              </w:rPr>
            </w:pPr>
            <w:r w:rsidRPr="008C76D1">
              <w:rPr>
                <w:lang w:val="fr-CM" w:eastAsia="fr-CM"/>
              </w:rPr>
              <w:t>Vasque avec trois lavabos</w:t>
            </w:r>
          </w:p>
          <w:p w14:paraId="080DEF8B" w14:textId="77777777" w:rsidR="00FA5B52" w:rsidRPr="008C76D1" w:rsidRDefault="00FA5B52" w:rsidP="00FA5B52">
            <w:pPr>
              <w:jc w:val="both"/>
              <w:rPr>
                <w:sz w:val="22"/>
                <w:szCs w:val="22"/>
                <w:lang w:val="fr-CM" w:eastAsia="fr-CM"/>
              </w:rPr>
            </w:pPr>
            <w:r w:rsidRPr="008C76D1">
              <w:rPr>
                <w:sz w:val="22"/>
                <w:szCs w:val="22"/>
              </w:rPr>
              <w:t>Ce prix rémunère à l’unité la fourniture et pose d’un Vasque</w:t>
            </w:r>
            <w:r w:rsidRPr="008C76D1">
              <w:rPr>
                <w:sz w:val="22"/>
                <w:szCs w:val="22"/>
                <w:lang w:val="fr-CM" w:eastAsia="fr-CM"/>
              </w:rPr>
              <w:t xml:space="preserve"> avec trois lavabos y</w:t>
            </w:r>
            <w:r w:rsidRPr="008C76D1">
              <w:rPr>
                <w:sz w:val="22"/>
                <w:szCs w:val="22"/>
              </w:rPr>
              <w:t xml:space="preserve"> compris toutes sujétions.</w:t>
            </w:r>
          </w:p>
          <w:p w14:paraId="19AB5FD8" w14:textId="03A8D6C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E88ABB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C30B245" w14:textId="77777777" w:rsidR="00FA5B52" w:rsidRPr="008C76D1" w:rsidRDefault="00FA5B52" w:rsidP="00FA5B52">
            <w:pPr>
              <w:jc w:val="center"/>
              <w:rPr>
                <w:lang w:val="fr-CM" w:eastAsia="fr-CM"/>
              </w:rPr>
            </w:pPr>
          </w:p>
        </w:tc>
      </w:tr>
      <w:tr w:rsidR="008C76D1" w:rsidRPr="008C76D1" w14:paraId="02278F5E" w14:textId="77777777" w:rsidTr="00CF3A17">
        <w:trPr>
          <w:trHeight w:val="302"/>
          <w:jc w:val="center"/>
        </w:trPr>
        <w:tc>
          <w:tcPr>
            <w:tcW w:w="1135" w:type="dxa"/>
            <w:shd w:val="clear" w:color="auto" w:fill="auto"/>
            <w:vAlign w:val="center"/>
            <w:hideMark/>
          </w:tcPr>
          <w:p w14:paraId="694A71F7" w14:textId="77777777" w:rsidR="00FA5B52" w:rsidRPr="008C76D1" w:rsidRDefault="00FA5B52" w:rsidP="00FA5B52">
            <w:pPr>
              <w:jc w:val="center"/>
              <w:rPr>
                <w:lang w:val="fr-CM" w:eastAsia="fr-CM"/>
              </w:rPr>
            </w:pPr>
            <w:r w:rsidRPr="008C76D1">
              <w:rPr>
                <w:lang w:val="fr-CM" w:eastAsia="fr-CM"/>
              </w:rPr>
              <w:t>6.9.4</w:t>
            </w:r>
          </w:p>
        </w:tc>
        <w:tc>
          <w:tcPr>
            <w:tcW w:w="5244" w:type="dxa"/>
            <w:shd w:val="clear" w:color="auto" w:fill="auto"/>
            <w:vAlign w:val="center"/>
            <w:hideMark/>
          </w:tcPr>
          <w:p w14:paraId="68030671" w14:textId="77777777" w:rsidR="00FA5B52" w:rsidRPr="008C76D1" w:rsidRDefault="00FA5B52" w:rsidP="00FA5B52">
            <w:pPr>
              <w:jc w:val="both"/>
              <w:rPr>
                <w:lang w:val="fr-CM" w:eastAsia="fr-CM"/>
              </w:rPr>
            </w:pPr>
            <w:r w:rsidRPr="008C76D1">
              <w:rPr>
                <w:lang w:val="fr-CM" w:eastAsia="fr-CM"/>
              </w:rPr>
              <w:t>Vasque avec deux lavabos</w:t>
            </w:r>
          </w:p>
          <w:p w14:paraId="571B049A" w14:textId="77777777" w:rsidR="00FA5B52" w:rsidRPr="008C76D1" w:rsidRDefault="00FA5B52" w:rsidP="00FA5B52">
            <w:pPr>
              <w:jc w:val="both"/>
              <w:rPr>
                <w:sz w:val="22"/>
                <w:szCs w:val="22"/>
                <w:lang w:val="fr-CM" w:eastAsia="fr-CM"/>
              </w:rPr>
            </w:pPr>
            <w:r w:rsidRPr="008C76D1">
              <w:rPr>
                <w:sz w:val="22"/>
                <w:szCs w:val="22"/>
              </w:rPr>
              <w:t>Ce prix rémunère à l’unité la fourniture et pose d’un Vasque</w:t>
            </w:r>
            <w:r w:rsidRPr="008C76D1">
              <w:rPr>
                <w:sz w:val="22"/>
                <w:szCs w:val="22"/>
                <w:lang w:val="fr-CM" w:eastAsia="fr-CM"/>
              </w:rPr>
              <w:t xml:space="preserve"> avec deux lavabos y</w:t>
            </w:r>
            <w:r w:rsidRPr="008C76D1">
              <w:rPr>
                <w:sz w:val="22"/>
                <w:szCs w:val="22"/>
              </w:rPr>
              <w:t xml:space="preserve"> compris toutes sujétions.</w:t>
            </w:r>
          </w:p>
          <w:p w14:paraId="428C62D5" w14:textId="4A15B23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EB86BE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40F8329" w14:textId="77777777" w:rsidR="00FA5B52" w:rsidRPr="008C76D1" w:rsidRDefault="00FA5B52" w:rsidP="00FA5B52">
            <w:pPr>
              <w:jc w:val="center"/>
              <w:rPr>
                <w:lang w:val="fr-CM" w:eastAsia="fr-CM"/>
              </w:rPr>
            </w:pPr>
          </w:p>
        </w:tc>
      </w:tr>
      <w:tr w:rsidR="008C76D1" w:rsidRPr="008C76D1" w14:paraId="2D58BF8A" w14:textId="77777777" w:rsidTr="00CF3A17">
        <w:trPr>
          <w:trHeight w:val="302"/>
          <w:jc w:val="center"/>
        </w:trPr>
        <w:tc>
          <w:tcPr>
            <w:tcW w:w="1135" w:type="dxa"/>
            <w:shd w:val="clear" w:color="auto" w:fill="auto"/>
            <w:vAlign w:val="center"/>
            <w:hideMark/>
          </w:tcPr>
          <w:p w14:paraId="42B3C9F6" w14:textId="77777777" w:rsidR="00FA5B52" w:rsidRPr="008C76D1" w:rsidRDefault="00FA5B52" w:rsidP="00FA5B52">
            <w:pPr>
              <w:jc w:val="center"/>
              <w:rPr>
                <w:lang w:val="fr-CM" w:eastAsia="fr-CM"/>
              </w:rPr>
            </w:pPr>
            <w:r w:rsidRPr="008C76D1">
              <w:rPr>
                <w:lang w:val="fr-CM" w:eastAsia="fr-CM"/>
              </w:rPr>
              <w:t>6.9.5</w:t>
            </w:r>
          </w:p>
        </w:tc>
        <w:tc>
          <w:tcPr>
            <w:tcW w:w="5244" w:type="dxa"/>
            <w:shd w:val="clear" w:color="auto" w:fill="auto"/>
            <w:vAlign w:val="center"/>
            <w:hideMark/>
          </w:tcPr>
          <w:p w14:paraId="0657C0C8" w14:textId="77777777" w:rsidR="00FA5B52" w:rsidRPr="008C76D1" w:rsidRDefault="00FA5B52" w:rsidP="00FA5B52">
            <w:pPr>
              <w:jc w:val="both"/>
              <w:rPr>
                <w:lang w:val="fr-CM" w:eastAsia="fr-CM"/>
              </w:rPr>
            </w:pPr>
            <w:r w:rsidRPr="008C76D1">
              <w:rPr>
                <w:lang w:val="fr-CM" w:eastAsia="fr-CM"/>
              </w:rPr>
              <w:t>Lavabo simple suspendu</w:t>
            </w:r>
          </w:p>
          <w:p w14:paraId="6F8B7E0A"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Lavabo simple suspendu y</w:t>
            </w:r>
            <w:r w:rsidRPr="008C76D1">
              <w:rPr>
                <w:sz w:val="22"/>
                <w:szCs w:val="22"/>
              </w:rPr>
              <w:t xml:space="preserve"> compris toutes sujétions.</w:t>
            </w:r>
          </w:p>
          <w:p w14:paraId="556F271D" w14:textId="092471D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43C698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CA8A899" w14:textId="77777777" w:rsidR="00FA5B52" w:rsidRPr="008C76D1" w:rsidRDefault="00FA5B52" w:rsidP="00FA5B52">
            <w:pPr>
              <w:jc w:val="center"/>
              <w:rPr>
                <w:lang w:val="fr-CM" w:eastAsia="fr-CM"/>
              </w:rPr>
            </w:pPr>
          </w:p>
        </w:tc>
      </w:tr>
      <w:tr w:rsidR="008C76D1" w:rsidRPr="008C76D1" w14:paraId="53405191" w14:textId="77777777" w:rsidTr="00CF3A17">
        <w:trPr>
          <w:trHeight w:val="302"/>
          <w:jc w:val="center"/>
        </w:trPr>
        <w:tc>
          <w:tcPr>
            <w:tcW w:w="1135" w:type="dxa"/>
            <w:shd w:val="clear" w:color="auto" w:fill="auto"/>
            <w:vAlign w:val="center"/>
            <w:hideMark/>
          </w:tcPr>
          <w:p w14:paraId="40B8CF53" w14:textId="77777777" w:rsidR="00FA5B52" w:rsidRPr="008C76D1" w:rsidRDefault="00FA5B52" w:rsidP="00FA5B52">
            <w:pPr>
              <w:jc w:val="center"/>
              <w:rPr>
                <w:lang w:val="fr-CM" w:eastAsia="fr-CM"/>
              </w:rPr>
            </w:pPr>
            <w:r w:rsidRPr="008C76D1">
              <w:rPr>
                <w:lang w:val="fr-CM" w:eastAsia="fr-CM"/>
              </w:rPr>
              <w:t>6.9.6</w:t>
            </w:r>
          </w:p>
        </w:tc>
        <w:tc>
          <w:tcPr>
            <w:tcW w:w="5244" w:type="dxa"/>
            <w:shd w:val="clear" w:color="auto" w:fill="auto"/>
            <w:vAlign w:val="center"/>
            <w:hideMark/>
          </w:tcPr>
          <w:p w14:paraId="0CF673DB" w14:textId="77777777" w:rsidR="00FA5B52" w:rsidRPr="008C76D1" w:rsidRDefault="00FA5B52" w:rsidP="00FA5B52">
            <w:pPr>
              <w:jc w:val="both"/>
              <w:rPr>
                <w:lang w:val="fr-CM" w:eastAsia="fr-CM"/>
              </w:rPr>
            </w:pPr>
            <w:r w:rsidRPr="008C76D1">
              <w:rPr>
                <w:lang w:val="fr-CM" w:eastAsia="fr-CM"/>
              </w:rPr>
              <w:t>Vasque avec un lavabo</w:t>
            </w:r>
          </w:p>
          <w:p w14:paraId="65C73DB9" w14:textId="77777777" w:rsidR="00FA5B52" w:rsidRPr="008C76D1" w:rsidRDefault="00FA5B52" w:rsidP="00FA5B52">
            <w:pPr>
              <w:jc w:val="both"/>
              <w:rPr>
                <w:sz w:val="22"/>
                <w:szCs w:val="22"/>
                <w:lang w:val="fr-CM" w:eastAsia="fr-CM"/>
              </w:rPr>
            </w:pPr>
            <w:r w:rsidRPr="008C76D1">
              <w:rPr>
                <w:sz w:val="22"/>
                <w:szCs w:val="22"/>
              </w:rPr>
              <w:t>Ce prix rémunère à l’unité la fourniture et pose d’un Vasque</w:t>
            </w:r>
            <w:r w:rsidRPr="008C76D1">
              <w:rPr>
                <w:sz w:val="22"/>
                <w:szCs w:val="22"/>
                <w:lang w:val="fr-CM" w:eastAsia="fr-CM"/>
              </w:rPr>
              <w:t xml:space="preserve"> avec un lavabo y</w:t>
            </w:r>
            <w:r w:rsidRPr="008C76D1">
              <w:rPr>
                <w:sz w:val="22"/>
                <w:szCs w:val="22"/>
              </w:rPr>
              <w:t xml:space="preserve"> compris toutes sujétions.</w:t>
            </w:r>
          </w:p>
          <w:p w14:paraId="2797BFA5" w14:textId="582A5D3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39FE3D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7F3E90D" w14:textId="77777777" w:rsidR="00FA5B52" w:rsidRPr="008C76D1" w:rsidRDefault="00FA5B52" w:rsidP="00FA5B52">
            <w:pPr>
              <w:jc w:val="center"/>
              <w:rPr>
                <w:lang w:val="fr-CM" w:eastAsia="fr-CM"/>
              </w:rPr>
            </w:pPr>
          </w:p>
        </w:tc>
      </w:tr>
      <w:tr w:rsidR="008C76D1" w:rsidRPr="008C76D1" w14:paraId="36225FED" w14:textId="77777777" w:rsidTr="00CF3A17">
        <w:trPr>
          <w:trHeight w:val="302"/>
          <w:jc w:val="center"/>
        </w:trPr>
        <w:tc>
          <w:tcPr>
            <w:tcW w:w="1135" w:type="dxa"/>
            <w:shd w:val="clear" w:color="auto" w:fill="auto"/>
            <w:vAlign w:val="center"/>
            <w:hideMark/>
          </w:tcPr>
          <w:p w14:paraId="65860A34" w14:textId="77777777" w:rsidR="00FA5B52" w:rsidRPr="008C76D1" w:rsidRDefault="00FA5B52" w:rsidP="00FA5B52">
            <w:pPr>
              <w:jc w:val="center"/>
              <w:rPr>
                <w:lang w:val="fr-CM" w:eastAsia="fr-CM"/>
              </w:rPr>
            </w:pPr>
            <w:r w:rsidRPr="008C76D1">
              <w:rPr>
                <w:lang w:val="fr-CM" w:eastAsia="fr-CM"/>
              </w:rPr>
              <w:t>6.9.7</w:t>
            </w:r>
          </w:p>
        </w:tc>
        <w:tc>
          <w:tcPr>
            <w:tcW w:w="5244" w:type="dxa"/>
            <w:shd w:val="clear" w:color="auto" w:fill="auto"/>
            <w:vAlign w:val="center"/>
            <w:hideMark/>
          </w:tcPr>
          <w:p w14:paraId="6242679F" w14:textId="77777777" w:rsidR="00FA5B52" w:rsidRPr="008C76D1" w:rsidRDefault="00FA5B52" w:rsidP="00FA5B52">
            <w:pPr>
              <w:jc w:val="both"/>
              <w:rPr>
                <w:lang w:val="fr-CM" w:eastAsia="fr-CM"/>
              </w:rPr>
            </w:pPr>
            <w:r w:rsidRPr="008C76D1">
              <w:rPr>
                <w:lang w:val="fr-CM" w:eastAsia="fr-CM"/>
              </w:rPr>
              <w:t>Lavabo handicapé</w:t>
            </w:r>
          </w:p>
          <w:p w14:paraId="288E2CD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Lavabo handicapé y</w:t>
            </w:r>
            <w:r w:rsidRPr="008C76D1">
              <w:rPr>
                <w:sz w:val="22"/>
                <w:szCs w:val="22"/>
              </w:rPr>
              <w:t xml:space="preserve"> compris toutes sujétions.</w:t>
            </w:r>
          </w:p>
          <w:p w14:paraId="715ABAB2" w14:textId="1754F3C1"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0B93E4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D969D6F" w14:textId="77777777" w:rsidR="00FA5B52" w:rsidRPr="008C76D1" w:rsidRDefault="00FA5B52" w:rsidP="00FA5B52">
            <w:pPr>
              <w:jc w:val="center"/>
              <w:rPr>
                <w:lang w:val="fr-CM" w:eastAsia="fr-CM"/>
              </w:rPr>
            </w:pPr>
          </w:p>
        </w:tc>
      </w:tr>
      <w:tr w:rsidR="008C76D1" w:rsidRPr="008C76D1" w14:paraId="076E7027" w14:textId="77777777" w:rsidTr="00CF3A17">
        <w:trPr>
          <w:trHeight w:val="408"/>
          <w:jc w:val="center"/>
        </w:trPr>
        <w:tc>
          <w:tcPr>
            <w:tcW w:w="1135" w:type="dxa"/>
            <w:shd w:val="clear" w:color="auto" w:fill="auto"/>
            <w:vAlign w:val="center"/>
            <w:hideMark/>
          </w:tcPr>
          <w:p w14:paraId="5FC6CE34" w14:textId="77777777" w:rsidR="00FA5B52" w:rsidRPr="008C76D1" w:rsidRDefault="00FA5B52" w:rsidP="00FA5B52">
            <w:pPr>
              <w:jc w:val="center"/>
              <w:rPr>
                <w:lang w:val="fr-CM" w:eastAsia="fr-CM"/>
              </w:rPr>
            </w:pPr>
            <w:r w:rsidRPr="008C76D1">
              <w:rPr>
                <w:lang w:val="fr-CM" w:eastAsia="fr-CM"/>
              </w:rPr>
              <w:t>6.9.8</w:t>
            </w:r>
          </w:p>
        </w:tc>
        <w:tc>
          <w:tcPr>
            <w:tcW w:w="5244" w:type="dxa"/>
            <w:shd w:val="clear" w:color="auto" w:fill="auto"/>
            <w:vAlign w:val="center"/>
            <w:hideMark/>
          </w:tcPr>
          <w:p w14:paraId="68E18930" w14:textId="77777777" w:rsidR="00FA5B52" w:rsidRPr="008C76D1" w:rsidRDefault="00FA5B52" w:rsidP="00FA5B52">
            <w:pPr>
              <w:jc w:val="both"/>
              <w:rPr>
                <w:lang w:val="fr-CM" w:eastAsia="fr-CM"/>
              </w:rPr>
            </w:pPr>
            <w:r w:rsidRPr="008C76D1">
              <w:rPr>
                <w:lang w:val="fr-CM" w:eastAsia="fr-CM"/>
              </w:rPr>
              <w:t>Sèche-mains à air pulsé HIGHFLOW poli brillant</w:t>
            </w:r>
          </w:p>
          <w:p w14:paraId="2F58F0A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Sèche-mains à air pulsé HIGHFLOW poli brillant y</w:t>
            </w:r>
            <w:r w:rsidRPr="008C76D1">
              <w:rPr>
                <w:sz w:val="22"/>
                <w:szCs w:val="22"/>
              </w:rPr>
              <w:t xml:space="preserve"> compris toutes sujétions.</w:t>
            </w:r>
          </w:p>
          <w:p w14:paraId="0214CD9A" w14:textId="4EA7CD8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320306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4ED1C96" w14:textId="77777777" w:rsidR="00FA5B52" w:rsidRPr="008C76D1" w:rsidRDefault="00FA5B52" w:rsidP="00FA5B52">
            <w:pPr>
              <w:jc w:val="center"/>
              <w:rPr>
                <w:lang w:val="fr-CM" w:eastAsia="fr-CM"/>
              </w:rPr>
            </w:pPr>
          </w:p>
        </w:tc>
      </w:tr>
      <w:tr w:rsidR="008C76D1" w:rsidRPr="008C76D1" w14:paraId="01E107FE" w14:textId="77777777" w:rsidTr="00CF3A17">
        <w:trPr>
          <w:trHeight w:val="302"/>
          <w:jc w:val="center"/>
        </w:trPr>
        <w:tc>
          <w:tcPr>
            <w:tcW w:w="1135" w:type="dxa"/>
            <w:shd w:val="clear" w:color="auto" w:fill="auto"/>
            <w:vAlign w:val="center"/>
            <w:hideMark/>
          </w:tcPr>
          <w:p w14:paraId="32D12A7C" w14:textId="77777777" w:rsidR="00FA5B52" w:rsidRPr="008C76D1" w:rsidRDefault="00FA5B52" w:rsidP="00FA5B52">
            <w:pPr>
              <w:jc w:val="center"/>
              <w:rPr>
                <w:lang w:val="fr-CM" w:eastAsia="fr-CM"/>
              </w:rPr>
            </w:pPr>
            <w:r w:rsidRPr="008C76D1">
              <w:rPr>
                <w:lang w:val="fr-CM" w:eastAsia="fr-CM"/>
              </w:rPr>
              <w:t>6.9.9</w:t>
            </w:r>
          </w:p>
        </w:tc>
        <w:tc>
          <w:tcPr>
            <w:tcW w:w="5244" w:type="dxa"/>
            <w:shd w:val="clear" w:color="auto" w:fill="auto"/>
            <w:vAlign w:val="center"/>
            <w:hideMark/>
          </w:tcPr>
          <w:p w14:paraId="1D57B83B" w14:textId="77777777" w:rsidR="00FA5B52" w:rsidRPr="008C76D1" w:rsidRDefault="00FA5B52" w:rsidP="00FA5B52">
            <w:pPr>
              <w:jc w:val="both"/>
              <w:rPr>
                <w:lang w:val="fr-CM" w:eastAsia="fr-CM"/>
              </w:rPr>
            </w:pPr>
            <w:r w:rsidRPr="008C76D1">
              <w:rPr>
                <w:lang w:val="fr-CM" w:eastAsia="fr-CM"/>
              </w:rPr>
              <w:t>Distributeur de savon mural, 1 litre</w:t>
            </w:r>
          </w:p>
          <w:p w14:paraId="4943797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Distributeur de savon mural, 1 litre y</w:t>
            </w:r>
            <w:r w:rsidRPr="008C76D1">
              <w:rPr>
                <w:sz w:val="22"/>
                <w:szCs w:val="22"/>
              </w:rPr>
              <w:t xml:space="preserve"> compris toutes sujétions.</w:t>
            </w:r>
          </w:p>
          <w:p w14:paraId="3C978F64" w14:textId="73F9EF5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D64BBE8"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C897F2F" w14:textId="77777777" w:rsidR="00FA5B52" w:rsidRPr="008C76D1" w:rsidRDefault="00FA5B52" w:rsidP="00FA5B52">
            <w:pPr>
              <w:jc w:val="center"/>
              <w:rPr>
                <w:lang w:val="fr-CM" w:eastAsia="fr-CM"/>
              </w:rPr>
            </w:pPr>
          </w:p>
        </w:tc>
      </w:tr>
      <w:tr w:rsidR="008C76D1" w:rsidRPr="008C76D1" w14:paraId="1FC8FCCF" w14:textId="77777777" w:rsidTr="00CF3A17">
        <w:trPr>
          <w:trHeight w:val="302"/>
          <w:jc w:val="center"/>
        </w:trPr>
        <w:tc>
          <w:tcPr>
            <w:tcW w:w="1135" w:type="dxa"/>
            <w:shd w:val="clear" w:color="auto" w:fill="auto"/>
            <w:vAlign w:val="center"/>
            <w:hideMark/>
          </w:tcPr>
          <w:p w14:paraId="30FC4D8D" w14:textId="77777777" w:rsidR="00FA5B52" w:rsidRPr="008C76D1" w:rsidRDefault="00FA5B52" w:rsidP="00FA5B52">
            <w:pPr>
              <w:jc w:val="center"/>
              <w:rPr>
                <w:lang w:val="fr-CM" w:eastAsia="fr-CM"/>
              </w:rPr>
            </w:pPr>
            <w:r w:rsidRPr="008C76D1">
              <w:rPr>
                <w:lang w:val="fr-CM" w:eastAsia="fr-CM"/>
              </w:rPr>
              <w:t>6.9.10</w:t>
            </w:r>
          </w:p>
        </w:tc>
        <w:tc>
          <w:tcPr>
            <w:tcW w:w="5244" w:type="dxa"/>
            <w:shd w:val="clear" w:color="auto" w:fill="auto"/>
            <w:vAlign w:val="center"/>
            <w:hideMark/>
          </w:tcPr>
          <w:p w14:paraId="5A37EF7E" w14:textId="77777777" w:rsidR="00FA5B52" w:rsidRPr="008C76D1" w:rsidRDefault="00FA5B52" w:rsidP="00FA5B52">
            <w:pPr>
              <w:jc w:val="both"/>
              <w:rPr>
                <w:lang w:val="fr-CM" w:eastAsia="fr-CM"/>
              </w:rPr>
            </w:pPr>
            <w:r w:rsidRPr="008C76D1">
              <w:rPr>
                <w:lang w:val="fr-CM" w:eastAsia="fr-CM"/>
              </w:rPr>
              <w:t>Distributeur de savon mural, 1 litre</w:t>
            </w:r>
          </w:p>
          <w:p w14:paraId="2EEB9A6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lastRenderedPageBreak/>
              <w:t>Distributeur de savon mural, 1 litre y</w:t>
            </w:r>
            <w:r w:rsidRPr="008C76D1">
              <w:rPr>
                <w:sz w:val="22"/>
                <w:szCs w:val="22"/>
              </w:rPr>
              <w:t xml:space="preserve"> compris toutes sujétions.</w:t>
            </w:r>
          </w:p>
          <w:p w14:paraId="1F8E3A68" w14:textId="75E61B1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E635FFB"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3565DC80" w14:textId="77777777" w:rsidR="00FA5B52" w:rsidRPr="008C76D1" w:rsidRDefault="00FA5B52" w:rsidP="00FA5B52">
            <w:pPr>
              <w:jc w:val="center"/>
              <w:rPr>
                <w:lang w:val="fr-CM" w:eastAsia="fr-CM"/>
              </w:rPr>
            </w:pPr>
          </w:p>
        </w:tc>
      </w:tr>
      <w:tr w:rsidR="008C76D1" w:rsidRPr="008C76D1" w14:paraId="42801497" w14:textId="77777777" w:rsidTr="00CF3A17">
        <w:trPr>
          <w:trHeight w:val="302"/>
          <w:jc w:val="center"/>
        </w:trPr>
        <w:tc>
          <w:tcPr>
            <w:tcW w:w="1135" w:type="dxa"/>
            <w:shd w:val="clear" w:color="auto" w:fill="auto"/>
            <w:vAlign w:val="center"/>
            <w:hideMark/>
          </w:tcPr>
          <w:p w14:paraId="7C9750A9" w14:textId="77777777" w:rsidR="00FA5B52" w:rsidRPr="008C76D1" w:rsidRDefault="00FA5B52" w:rsidP="00FA5B52">
            <w:pPr>
              <w:jc w:val="center"/>
              <w:rPr>
                <w:lang w:val="fr-CM" w:eastAsia="fr-CM"/>
              </w:rPr>
            </w:pPr>
            <w:r w:rsidRPr="008C76D1">
              <w:rPr>
                <w:lang w:val="fr-CM" w:eastAsia="fr-CM"/>
              </w:rPr>
              <w:t>6.9.11</w:t>
            </w:r>
          </w:p>
        </w:tc>
        <w:tc>
          <w:tcPr>
            <w:tcW w:w="5244" w:type="dxa"/>
            <w:shd w:val="clear" w:color="auto" w:fill="auto"/>
            <w:vAlign w:val="center"/>
            <w:hideMark/>
          </w:tcPr>
          <w:p w14:paraId="53FE5DD4" w14:textId="77777777" w:rsidR="00FA5B52" w:rsidRPr="008C76D1" w:rsidRDefault="00FA5B52" w:rsidP="00FA5B52">
            <w:pPr>
              <w:jc w:val="both"/>
              <w:rPr>
                <w:lang w:val="fr-CM" w:eastAsia="fr-CM"/>
              </w:rPr>
            </w:pPr>
            <w:r w:rsidRPr="008C76D1">
              <w:rPr>
                <w:lang w:val="fr-CM" w:eastAsia="fr-CM"/>
              </w:rPr>
              <w:t>Équipement de toilettes handicapé</w:t>
            </w:r>
          </w:p>
          <w:p w14:paraId="6062605C" w14:textId="77777777" w:rsidR="00FA5B52" w:rsidRPr="008C76D1" w:rsidRDefault="00FA5B52" w:rsidP="00FA5B52">
            <w:pPr>
              <w:jc w:val="both"/>
              <w:rPr>
                <w:rFonts w:eastAsia="Calibri"/>
                <w:sz w:val="22"/>
                <w:szCs w:val="22"/>
              </w:rPr>
            </w:pPr>
            <w:r w:rsidRPr="008C76D1">
              <w:rPr>
                <w:rFonts w:eastAsia="Calibri"/>
                <w:sz w:val="22"/>
                <w:szCs w:val="22"/>
              </w:rPr>
              <w:t>Cette tâche rémunère l’ensemble de l’</w:t>
            </w:r>
            <w:r w:rsidRPr="008C76D1">
              <w:rPr>
                <w:sz w:val="22"/>
                <w:szCs w:val="22"/>
                <w:lang w:val="fr-CM" w:eastAsia="fr-CM"/>
              </w:rPr>
              <w:t xml:space="preserve">équipement de toilettes handicapé y compris </w:t>
            </w:r>
            <w:r w:rsidRPr="008C76D1">
              <w:rPr>
                <w:rFonts w:eastAsia="Calibri"/>
                <w:sz w:val="22"/>
                <w:szCs w:val="22"/>
              </w:rPr>
              <w:t>toutes autres sujétions.</w:t>
            </w:r>
          </w:p>
          <w:p w14:paraId="39179B2A" w14:textId="6FF8991F"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59A869C1" w14:textId="77777777" w:rsidR="00FA5B52" w:rsidRPr="008C76D1" w:rsidRDefault="00FA5B52" w:rsidP="00FA5B52">
            <w:pPr>
              <w:jc w:val="center"/>
              <w:rPr>
                <w:lang w:val="fr-CM" w:eastAsia="fr-CM"/>
              </w:rPr>
            </w:pPr>
            <w:proofErr w:type="spellStart"/>
            <w:proofErr w:type="gramStart"/>
            <w:r w:rsidRPr="008C76D1">
              <w:rPr>
                <w:lang w:val="fr-CM" w:eastAsia="fr-CM"/>
              </w:rPr>
              <w:t>ens</w:t>
            </w:r>
            <w:proofErr w:type="spellEnd"/>
            <w:proofErr w:type="gramEnd"/>
            <w:r w:rsidRPr="008C76D1">
              <w:rPr>
                <w:lang w:val="fr-CM" w:eastAsia="fr-CM"/>
              </w:rPr>
              <w:t>.</w:t>
            </w:r>
          </w:p>
        </w:tc>
        <w:tc>
          <w:tcPr>
            <w:tcW w:w="2760" w:type="dxa"/>
            <w:gridSpan w:val="4"/>
            <w:shd w:val="clear" w:color="auto" w:fill="auto"/>
            <w:vAlign w:val="center"/>
          </w:tcPr>
          <w:p w14:paraId="2CEE069A" w14:textId="77777777" w:rsidR="00FA5B52" w:rsidRPr="008C76D1" w:rsidRDefault="00FA5B52" w:rsidP="00FA5B52">
            <w:pPr>
              <w:jc w:val="center"/>
              <w:rPr>
                <w:lang w:val="fr-CM" w:eastAsia="fr-CM"/>
              </w:rPr>
            </w:pPr>
          </w:p>
        </w:tc>
      </w:tr>
      <w:tr w:rsidR="008C76D1" w:rsidRPr="008C76D1" w14:paraId="46A4A347" w14:textId="77777777" w:rsidTr="00CF3A17">
        <w:trPr>
          <w:trHeight w:val="302"/>
          <w:jc w:val="center"/>
        </w:trPr>
        <w:tc>
          <w:tcPr>
            <w:tcW w:w="1135" w:type="dxa"/>
            <w:shd w:val="clear" w:color="auto" w:fill="auto"/>
            <w:vAlign w:val="center"/>
            <w:hideMark/>
          </w:tcPr>
          <w:p w14:paraId="46A2CC1B" w14:textId="77777777" w:rsidR="00FA5B52" w:rsidRPr="008C76D1" w:rsidRDefault="00FA5B52" w:rsidP="00FA5B52">
            <w:pPr>
              <w:jc w:val="center"/>
              <w:rPr>
                <w:lang w:val="fr-CM" w:eastAsia="fr-CM"/>
              </w:rPr>
            </w:pPr>
            <w:r w:rsidRPr="008C76D1">
              <w:rPr>
                <w:lang w:val="fr-CM" w:eastAsia="fr-CM"/>
              </w:rPr>
              <w:t>6.9.12</w:t>
            </w:r>
          </w:p>
        </w:tc>
        <w:tc>
          <w:tcPr>
            <w:tcW w:w="5244" w:type="dxa"/>
            <w:shd w:val="clear" w:color="auto" w:fill="auto"/>
            <w:vAlign w:val="center"/>
            <w:hideMark/>
          </w:tcPr>
          <w:p w14:paraId="6E7D0D2F" w14:textId="77777777" w:rsidR="00FA5B52" w:rsidRPr="008C76D1" w:rsidRDefault="00FA5B52" w:rsidP="00FA5B52">
            <w:pPr>
              <w:jc w:val="both"/>
              <w:rPr>
                <w:lang w:val="fr-CM" w:eastAsia="fr-CM"/>
              </w:rPr>
            </w:pPr>
            <w:r w:rsidRPr="008C76D1">
              <w:rPr>
                <w:lang w:val="fr-CM" w:eastAsia="fr-CM"/>
              </w:rPr>
              <w:t>Miroir de lavabo 60x40</w:t>
            </w:r>
          </w:p>
          <w:p w14:paraId="4E6FBB0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Miroir de lavabo 60x40 y</w:t>
            </w:r>
            <w:r w:rsidRPr="008C76D1">
              <w:rPr>
                <w:sz w:val="22"/>
                <w:szCs w:val="22"/>
              </w:rPr>
              <w:t xml:space="preserve"> compris toutes sujétions.</w:t>
            </w:r>
          </w:p>
          <w:p w14:paraId="2F681960" w14:textId="145C1A7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7A2331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48E000C" w14:textId="77777777" w:rsidR="00FA5B52" w:rsidRPr="008C76D1" w:rsidRDefault="00FA5B52" w:rsidP="00FA5B52">
            <w:pPr>
              <w:jc w:val="center"/>
              <w:rPr>
                <w:lang w:val="fr-CM" w:eastAsia="fr-CM"/>
              </w:rPr>
            </w:pPr>
          </w:p>
        </w:tc>
      </w:tr>
      <w:tr w:rsidR="008C76D1" w:rsidRPr="008C76D1" w14:paraId="49D83497" w14:textId="77777777" w:rsidTr="00CF3A17">
        <w:trPr>
          <w:trHeight w:val="302"/>
          <w:jc w:val="center"/>
        </w:trPr>
        <w:tc>
          <w:tcPr>
            <w:tcW w:w="1135" w:type="dxa"/>
            <w:shd w:val="clear" w:color="auto" w:fill="auto"/>
            <w:vAlign w:val="center"/>
            <w:hideMark/>
          </w:tcPr>
          <w:p w14:paraId="3518A93E" w14:textId="77777777" w:rsidR="00FA5B52" w:rsidRPr="008C76D1" w:rsidRDefault="00FA5B52" w:rsidP="00FA5B52">
            <w:pPr>
              <w:jc w:val="center"/>
              <w:rPr>
                <w:lang w:val="fr-CM" w:eastAsia="fr-CM"/>
              </w:rPr>
            </w:pPr>
            <w:r w:rsidRPr="008C76D1">
              <w:rPr>
                <w:lang w:val="fr-CM" w:eastAsia="fr-CM"/>
              </w:rPr>
              <w:t>6.9.13</w:t>
            </w:r>
          </w:p>
        </w:tc>
        <w:tc>
          <w:tcPr>
            <w:tcW w:w="5244" w:type="dxa"/>
            <w:shd w:val="clear" w:color="auto" w:fill="auto"/>
            <w:vAlign w:val="center"/>
            <w:hideMark/>
          </w:tcPr>
          <w:p w14:paraId="0E21902F" w14:textId="77777777" w:rsidR="00FA5B52" w:rsidRPr="008C76D1" w:rsidRDefault="00FA5B52" w:rsidP="00FA5B52">
            <w:pPr>
              <w:jc w:val="both"/>
              <w:rPr>
                <w:lang w:val="fr-CM" w:eastAsia="fr-CM"/>
              </w:rPr>
            </w:pPr>
            <w:r w:rsidRPr="008C76D1">
              <w:rPr>
                <w:lang w:val="fr-CM" w:eastAsia="fr-CM"/>
              </w:rPr>
              <w:t>Séparation pour urinoirs</w:t>
            </w:r>
          </w:p>
          <w:p w14:paraId="38A51AB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Séparation pour urinoirs y</w:t>
            </w:r>
            <w:r w:rsidRPr="008C76D1">
              <w:rPr>
                <w:sz w:val="22"/>
                <w:szCs w:val="22"/>
              </w:rPr>
              <w:t xml:space="preserve"> compris toutes sujétions.</w:t>
            </w:r>
          </w:p>
          <w:p w14:paraId="30FDB3F2" w14:textId="603977B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FED14D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5466D35" w14:textId="77777777" w:rsidR="00FA5B52" w:rsidRPr="008C76D1" w:rsidRDefault="00FA5B52" w:rsidP="00FA5B52">
            <w:pPr>
              <w:jc w:val="center"/>
              <w:rPr>
                <w:lang w:val="fr-CM" w:eastAsia="fr-CM"/>
              </w:rPr>
            </w:pPr>
          </w:p>
        </w:tc>
      </w:tr>
      <w:tr w:rsidR="008C76D1" w:rsidRPr="008C76D1" w14:paraId="4A634F84" w14:textId="77777777" w:rsidTr="00CF3A17">
        <w:trPr>
          <w:trHeight w:val="302"/>
          <w:jc w:val="center"/>
        </w:trPr>
        <w:tc>
          <w:tcPr>
            <w:tcW w:w="1135" w:type="dxa"/>
            <w:shd w:val="clear" w:color="auto" w:fill="auto"/>
            <w:vAlign w:val="center"/>
            <w:hideMark/>
          </w:tcPr>
          <w:p w14:paraId="06665063" w14:textId="77777777" w:rsidR="00FA5B52" w:rsidRPr="008C76D1" w:rsidRDefault="00FA5B52" w:rsidP="00FA5B52">
            <w:pPr>
              <w:jc w:val="center"/>
              <w:rPr>
                <w:b/>
                <w:bCs/>
                <w:lang w:val="fr-CM" w:eastAsia="fr-CM"/>
              </w:rPr>
            </w:pPr>
            <w:r w:rsidRPr="008C76D1">
              <w:rPr>
                <w:b/>
                <w:bCs/>
                <w:lang w:val="fr-CM" w:eastAsia="fr-CM"/>
              </w:rPr>
              <w:t>6.10</w:t>
            </w:r>
          </w:p>
        </w:tc>
        <w:tc>
          <w:tcPr>
            <w:tcW w:w="9355" w:type="dxa"/>
            <w:gridSpan w:val="7"/>
            <w:shd w:val="clear" w:color="auto" w:fill="auto"/>
            <w:vAlign w:val="center"/>
            <w:hideMark/>
          </w:tcPr>
          <w:p w14:paraId="1E269D0A" w14:textId="77777777" w:rsidR="00FA5B52" w:rsidRPr="008C76D1" w:rsidRDefault="00FA5B52" w:rsidP="00FA5B52">
            <w:pPr>
              <w:jc w:val="center"/>
              <w:rPr>
                <w:lang w:val="fr-CM" w:eastAsia="fr-CM"/>
              </w:rPr>
            </w:pPr>
            <w:r w:rsidRPr="008C76D1">
              <w:rPr>
                <w:b/>
                <w:bCs/>
                <w:lang w:val="fr-CM" w:eastAsia="fr-CM"/>
              </w:rPr>
              <w:t>VRD</w:t>
            </w:r>
          </w:p>
        </w:tc>
      </w:tr>
      <w:tr w:rsidR="008C76D1" w:rsidRPr="008C76D1" w14:paraId="025C6CAB" w14:textId="77777777" w:rsidTr="00CF3A17">
        <w:trPr>
          <w:trHeight w:val="737"/>
          <w:jc w:val="center"/>
        </w:trPr>
        <w:tc>
          <w:tcPr>
            <w:tcW w:w="1135" w:type="dxa"/>
            <w:shd w:val="clear" w:color="auto" w:fill="auto"/>
            <w:vAlign w:val="center"/>
            <w:hideMark/>
          </w:tcPr>
          <w:p w14:paraId="5EEE4E59" w14:textId="77777777" w:rsidR="00FA5B52" w:rsidRPr="008C76D1" w:rsidRDefault="00FA5B52" w:rsidP="00FA5B52">
            <w:pPr>
              <w:jc w:val="center"/>
              <w:rPr>
                <w:b/>
                <w:bCs/>
                <w:lang w:val="fr-CM" w:eastAsia="fr-CM"/>
              </w:rPr>
            </w:pPr>
            <w:r w:rsidRPr="008C76D1">
              <w:rPr>
                <w:b/>
                <w:bCs/>
                <w:lang w:val="fr-CM" w:eastAsia="fr-CM"/>
              </w:rPr>
              <w:t>6.10.0</w:t>
            </w:r>
          </w:p>
        </w:tc>
        <w:tc>
          <w:tcPr>
            <w:tcW w:w="9355" w:type="dxa"/>
            <w:gridSpan w:val="7"/>
            <w:shd w:val="clear" w:color="auto" w:fill="auto"/>
            <w:vAlign w:val="center"/>
            <w:hideMark/>
          </w:tcPr>
          <w:p w14:paraId="77408C89" w14:textId="77777777" w:rsidR="00FA5B52" w:rsidRPr="008C76D1" w:rsidRDefault="00FA5B52" w:rsidP="00FA5B52">
            <w:pPr>
              <w:jc w:val="center"/>
              <w:rPr>
                <w:lang w:val="fr-CM" w:eastAsia="fr-CM"/>
              </w:rPr>
            </w:pPr>
            <w:r w:rsidRPr="008C76D1">
              <w:rPr>
                <w:i/>
                <w:iCs/>
                <w:lang w:val="fr-CM" w:eastAsia="fr-CM"/>
              </w:rPr>
              <w:t>Exécution des regards étanches d’évacuation EU/EV y compris couche de sable, grillage avertisseur et toutes sujétions</w:t>
            </w:r>
          </w:p>
        </w:tc>
      </w:tr>
      <w:tr w:rsidR="008C76D1" w:rsidRPr="008C76D1" w14:paraId="5CEF9959" w14:textId="77777777" w:rsidTr="00CF3A17">
        <w:trPr>
          <w:trHeight w:val="302"/>
          <w:jc w:val="center"/>
        </w:trPr>
        <w:tc>
          <w:tcPr>
            <w:tcW w:w="1135" w:type="dxa"/>
            <w:shd w:val="clear" w:color="auto" w:fill="auto"/>
            <w:vAlign w:val="center"/>
            <w:hideMark/>
          </w:tcPr>
          <w:p w14:paraId="2EC18A34" w14:textId="77777777" w:rsidR="00FA5B52" w:rsidRPr="008C76D1" w:rsidRDefault="00FA5B52" w:rsidP="00FA5B52">
            <w:pPr>
              <w:jc w:val="center"/>
              <w:rPr>
                <w:lang w:val="fr-CM" w:eastAsia="fr-CM"/>
              </w:rPr>
            </w:pPr>
            <w:r w:rsidRPr="008C76D1">
              <w:rPr>
                <w:lang w:val="fr-CM" w:eastAsia="fr-CM"/>
              </w:rPr>
              <w:t>6.10.1</w:t>
            </w:r>
          </w:p>
        </w:tc>
        <w:tc>
          <w:tcPr>
            <w:tcW w:w="5244" w:type="dxa"/>
            <w:shd w:val="clear" w:color="auto" w:fill="auto"/>
            <w:vAlign w:val="center"/>
            <w:hideMark/>
          </w:tcPr>
          <w:p w14:paraId="51DFBB91" w14:textId="77777777" w:rsidR="00FA5B52" w:rsidRPr="008C76D1" w:rsidRDefault="00FA5B52" w:rsidP="00FA5B52">
            <w:pPr>
              <w:jc w:val="both"/>
              <w:rPr>
                <w:lang w:val="fr-CM" w:eastAsia="fr-CM"/>
              </w:rPr>
            </w:pPr>
            <w:r w:rsidRPr="008C76D1">
              <w:rPr>
                <w:lang w:val="fr-CM" w:eastAsia="fr-CM"/>
              </w:rPr>
              <w:t>Section de 70 x 70</w:t>
            </w:r>
          </w:p>
          <w:p w14:paraId="0F2B8FE2" w14:textId="77777777" w:rsidR="00FA5B52" w:rsidRPr="008C76D1" w:rsidRDefault="00FA5B52" w:rsidP="00FA5B52">
            <w:pPr>
              <w:jc w:val="both"/>
              <w:rPr>
                <w:sz w:val="22"/>
                <w:szCs w:val="22"/>
                <w:lang w:val="fr-CM" w:eastAsia="fr-CM"/>
              </w:rPr>
            </w:pPr>
            <w:r w:rsidRPr="008C76D1">
              <w:rPr>
                <w:sz w:val="22"/>
                <w:szCs w:val="22"/>
              </w:rPr>
              <w:t>Ce prix rémunère à l’unité l’exécution de la Section</w:t>
            </w:r>
            <w:r w:rsidRPr="008C76D1">
              <w:rPr>
                <w:sz w:val="22"/>
                <w:szCs w:val="22"/>
                <w:lang w:val="fr-CM" w:eastAsia="fr-CM"/>
              </w:rPr>
              <w:t xml:space="preserve"> de 70 x 70 y</w:t>
            </w:r>
            <w:r w:rsidRPr="008C76D1">
              <w:rPr>
                <w:sz w:val="22"/>
                <w:szCs w:val="22"/>
              </w:rPr>
              <w:t xml:space="preserve"> compris toutes sujétions.</w:t>
            </w:r>
          </w:p>
          <w:p w14:paraId="153B7B4A" w14:textId="5C130A53"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5F5837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6C19EA2" w14:textId="77777777" w:rsidR="00FA5B52" w:rsidRPr="008C76D1" w:rsidRDefault="00FA5B52" w:rsidP="00FA5B52">
            <w:pPr>
              <w:jc w:val="center"/>
              <w:rPr>
                <w:lang w:val="fr-CM" w:eastAsia="fr-CM"/>
              </w:rPr>
            </w:pPr>
          </w:p>
        </w:tc>
      </w:tr>
      <w:tr w:rsidR="008C76D1" w:rsidRPr="008C76D1" w14:paraId="2527B985" w14:textId="77777777" w:rsidTr="00CF3A17">
        <w:trPr>
          <w:trHeight w:val="302"/>
          <w:jc w:val="center"/>
        </w:trPr>
        <w:tc>
          <w:tcPr>
            <w:tcW w:w="1135" w:type="dxa"/>
            <w:shd w:val="clear" w:color="auto" w:fill="auto"/>
            <w:vAlign w:val="center"/>
            <w:hideMark/>
          </w:tcPr>
          <w:p w14:paraId="6EDAC5C5" w14:textId="77777777" w:rsidR="00FA5B52" w:rsidRPr="008C76D1" w:rsidRDefault="00FA5B52" w:rsidP="00FA5B52">
            <w:pPr>
              <w:jc w:val="center"/>
              <w:rPr>
                <w:lang w:val="fr-CM" w:eastAsia="fr-CM"/>
              </w:rPr>
            </w:pPr>
            <w:r w:rsidRPr="008C76D1">
              <w:rPr>
                <w:lang w:val="fr-CM" w:eastAsia="fr-CM"/>
              </w:rPr>
              <w:t>6.10.2</w:t>
            </w:r>
          </w:p>
        </w:tc>
        <w:tc>
          <w:tcPr>
            <w:tcW w:w="5244" w:type="dxa"/>
            <w:shd w:val="clear" w:color="auto" w:fill="auto"/>
            <w:vAlign w:val="center"/>
            <w:hideMark/>
          </w:tcPr>
          <w:p w14:paraId="59E1F99F" w14:textId="77777777" w:rsidR="00FA5B52" w:rsidRPr="008C76D1" w:rsidRDefault="00FA5B52" w:rsidP="00FA5B52">
            <w:pPr>
              <w:jc w:val="both"/>
              <w:rPr>
                <w:lang w:val="fr-CM" w:eastAsia="fr-CM"/>
              </w:rPr>
            </w:pPr>
            <w:r w:rsidRPr="008C76D1">
              <w:rPr>
                <w:lang w:val="fr-CM" w:eastAsia="fr-CM"/>
              </w:rPr>
              <w:t>Section de 100 x 100</w:t>
            </w:r>
          </w:p>
          <w:p w14:paraId="4D3227B2" w14:textId="77777777" w:rsidR="00FA5B52" w:rsidRPr="008C76D1" w:rsidRDefault="00FA5B52" w:rsidP="00FA5B52">
            <w:pPr>
              <w:jc w:val="both"/>
              <w:rPr>
                <w:sz w:val="22"/>
                <w:szCs w:val="22"/>
                <w:lang w:val="fr-CM" w:eastAsia="fr-CM"/>
              </w:rPr>
            </w:pPr>
            <w:r w:rsidRPr="008C76D1">
              <w:rPr>
                <w:sz w:val="22"/>
                <w:szCs w:val="22"/>
              </w:rPr>
              <w:t xml:space="preserve">Ce prix rémunère à l’unité l’exécution de la </w:t>
            </w:r>
            <w:r w:rsidRPr="008C76D1">
              <w:rPr>
                <w:sz w:val="22"/>
                <w:szCs w:val="22"/>
                <w:lang w:val="fr-CM" w:eastAsia="fr-CM"/>
              </w:rPr>
              <w:t>Section de 100 x 100 y</w:t>
            </w:r>
            <w:r w:rsidRPr="008C76D1">
              <w:rPr>
                <w:sz w:val="22"/>
                <w:szCs w:val="22"/>
              </w:rPr>
              <w:t xml:space="preserve"> compris toutes sujétions.</w:t>
            </w:r>
          </w:p>
          <w:p w14:paraId="1829B6D3" w14:textId="1E94423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3578A5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0638666" w14:textId="77777777" w:rsidR="00FA5B52" w:rsidRPr="008C76D1" w:rsidRDefault="00FA5B52" w:rsidP="00FA5B52">
            <w:pPr>
              <w:jc w:val="center"/>
              <w:rPr>
                <w:lang w:val="fr-CM" w:eastAsia="fr-CM"/>
              </w:rPr>
            </w:pPr>
          </w:p>
        </w:tc>
      </w:tr>
      <w:tr w:rsidR="008C76D1" w:rsidRPr="008C76D1" w14:paraId="36391091" w14:textId="77777777" w:rsidTr="00CF3A17">
        <w:trPr>
          <w:trHeight w:val="302"/>
          <w:jc w:val="center"/>
        </w:trPr>
        <w:tc>
          <w:tcPr>
            <w:tcW w:w="1135" w:type="dxa"/>
            <w:shd w:val="clear" w:color="auto" w:fill="auto"/>
            <w:vAlign w:val="center"/>
            <w:hideMark/>
          </w:tcPr>
          <w:p w14:paraId="0004DB38" w14:textId="77777777" w:rsidR="00FA5B52" w:rsidRPr="008C76D1" w:rsidRDefault="00FA5B52" w:rsidP="00FA5B52">
            <w:pPr>
              <w:jc w:val="center"/>
              <w:rPr>
                <w:lang w:val="fr-CM" w:eastAsia="fr-CM"/>
              </w:rPr>
            </w:pPr>
            <w:r w:rsidRPr="008C76D1">
              <w:rPr>
                <w:lang w:val="fr-CM" w:eastAsia="fr-CM"/>
              </w:rPr>
              <w:t>6.10.3</w:t>
            </w:r>
          </w:p>
        </w:tc>
        <w:tc>
          <w:tcPr>
            <w:tcW w:w="5244" w:type="dxa"/>
            <w:shd w:val="clear" w:color="auto" w:fill="auto"/>
            <w:vAlign w:val="center"/>
            <w:hideMark/>
          </w:tcPr>
          <w:p w14:paraId="555A93C9" w14:textId="77777777" w:rsidR="00FA5B52" w:rsidRPr="008C76D1" w:rsidRDefault="00FA5B52" w:rsidP="00FA5B52">
            <w:pPr>
              <w:jc w:val="both"/>
              <w:rPr>
                <w:lang w:val="fr-CM" w:eastAsia="fr-CM"/>
              </w:rPr>
            </w:pPr>
            <w:r w:rsidRPr="008C76D1">
              <w:rPr>
                <w:lang w:val="fr-CM" w:eastAsia="fr-CM"/>
              </w:rPr>
              <w:t>Diam 355</w:t>
            </w:r>
          </w:p>
          <w:p w14:paraId="0EE478D0" w14:textId="41C92094"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355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6DFB8F6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6B8C246"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901D444" w14:textId="77777777" w:rsidR="00FA5B52" w:rsidRPr="008C76D1" w:rsidRDefault="00FA5B52" w:rsidP="00FA5B52">
            <w:pPr>
              <w:jc w:val="center"/>
              <w:rPr>
                <w:lang w:val="fr-CM" w:eastAsia="fr-CM"/>
              </w:rPr>
            </w:pPr>
          </w:p>
        </w:tc>
      </w:tr>
      <w:tr w:rsidR="008C76D1" w:rsidRPr="008C76D1" w14:paraId="5B4280BB" w14:textId="77777777" w:rsidTr="00CF3A17">
        <w:trPr>
          <w:trHeight w:val="302"/>
          <w:jc w:val="center"/>
        </w:trPr>
        <w:tc>
          <w:tcPr>
            <w:tcW w:w="1135" w:type="dxa"/>
            <w:shd w:val="clear" w:color="auto" w:fill="auto"/>
            <w:vAlign w:val="center"/>
            <w:hideMark/>
          </w:tcPr>
          <w:p w14:paraId="463D58AD" w14:textId="77777777" w:rsidR="00FA5B52" w:rsidRPr="008C76D1" w:rsidRDefault="00FA5B52" w:rsidP="00FA5B52">
            <w:pPr>
              <w:jc w:val="center"/>
              <w:rPr>
                <w:lang w:val="fr-CM" w:eastAsia="fr-CM"/>
              </w:rPr>
            </w:pPr>
            <w:r w:rsidRPr="008C76D1">
              <w:rPr>
                <w:lang w:val="fr-CM" w:eastAsia="fr-CM"/>
              </w:rPr>
              <w:t>6.10.4</w:t>
            </w:r>
          </w:p>
        </w:tc>
        <w:tc>
          <w:tcPr>
            <w:tcW w:w="5244" w:type="dxa"/>
            <w:shd w:val="clear" w:color="auto" w:fill="auto"/>
            <w:vAlign w:val="center"/>
            <w:hideMark/>
          </w:tcPr>
          <w:p w14:paraId="3A7FC20F" w14:textId="77777777" w:rsidR="00FA5B52" w:rsidRPr="008C76D1" w:rsidRDefault="00FA5B52" w:rsidP="00FA5B52">
            <w:pPr>
              <w:jc w:val="both"/>
              <w:rPr>
                <w:lang w:val="fr-CM" w:eastAsia="fr-CM"/>
              </w:rPr>
            </w:pPr>
            <w:r w:rsidRPr="008C76D1">
              <w:rPr>
                <w:lang w:val="fr-CM" w:eastAsia="fr-CM"/>
              </w:rPr>
              <w:t>Diam 250</w:t>
            </w:r>
          </w:p>
          <w:p w14:paraId="524491CA" w14:textId="57EEFC19"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250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2B99D225"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71F8E29"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09DA7FE" w14:textId="77777777" w:rsidR="00FA5B52" w:rsidRPr="008C76D1" w:rsidRDefault="00FA5B52" w:rsidP="00FA5B52">
            <w:pPr>
              <w:jc w:val="center"/>
              <w:rPr>
                <w:lang w:val="fr-CM" w:eastAsia="fr-CM"/>
              </w:rPr>
            </w:pPr>
          </w:p>
        </w:tc>
      </w:tr>
      <w:tr w:rsidR="008C76D1" w:rsidRPr="008C76D1" w14:paraId="5542A0B3" w14:textId="77777777" w:rsidTr="00CF3A17">
        <w:trPr>
          <w:trHeight w:val="302"/>
          <w:jc w:val="center"/>
        </w:trPr>
        <w:tc>
          <w:tcPr>
            <w:tcW w:w="1135" w:type="dxa"/>
            <w:shd w:val="clear" w:color="auto" w:fill="auto"/>
            <w:vAlign w:val="center"/>
            <w:hideMark/>
          </w:tcPr>
          <w:p w14:paraId="21516E63" w14:textId="77777777" w:rsidR="00FA5B52" w:rsidRPr="008C76D1" w:rsidRDefault="00FA5B52" w:rsidP="00FA5B52">
            <w:pPr>
              <w:jc w:val="center"/>
              <w:rPr>
                <w:lang w:val="fr-CM" w:eastAsia="fr-CM"/>
              </w:rPr>
            </w:pPr>
            <w:r w:rsidRPr="008C76D1">
              <w:rPr>
                <w:lang w:val="fr-CM" w:eastAsia="fr-CM"/>
              </w:rPr>
              <w:t>6.10.5</w:t>
            </w:r>
          </w:p>
        </w:tc>
        <w:tc>
          <w:tcPr>
            <w:tcW w:w="5244" w:type="dxa"/>
            <w:shd w:val="clear" w:color="auto" w:fill="auto"/>
            <w:vAlign w:val="center"/>
            <w:hideMark/>
          </w:tcPr>
          <w:p w14:paraId="4C048762" w14:textId="77777777" w:rsidR="00FA5B52" w:rsidRPr="008C76D1" w:rsidRDefault="00FA5B52" w:rsidP="00FA5B52">
            <w:pPr>
              <w:jc w:val="both"/>
              <w:rPr>
                <w:lang w:val="fr-CM" w:eastAsia="fr-CM"/>
              </w:rPr>
            </w:pPr>
            <w:r w:rsidRPr="008C76D1">
              <w:rPr>
                <w:lang w:val="fr-CM" w:eastAsia="fr-CM"/>
              </w:rPr>
              <w:t>Diam 200</w:t>
            </w:r>
          </w:p>
          <w:p w14:paraId="64CA9603" w14:textId="64AFC824"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200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4AE9E202" w14:textId="77777777" w:rsidR="00FA5B52" w:rsidRPr="008C76D1" w:rsidRDefault="00FA5B52" w:rsidP="00FA5B52">
            <w:pPr>
              <w:jc w:val="both"/>
              <w:rPr>
                <w:lang w:eastAsia="fr-CM"/>
              </w:rPr>
            </w:pPr>
            <w:r w:rsidRPr="008C76D1">
              <w:rPr>
                <w:b/>
              </w:rPr>
              <w:t>Le mètre linéaire à ...........................Francs CFA</w:t>
            </w:r>
          </w:p>
        </w:tc>
        <w:tc>
          <w:tcPr>
            <w:tcW w:w="1351" w:type="dxa"/>
            <w:gridSpan w:val="2"/>
            <w:shd w:val="clear" w:color="auto" w:fill="auto"/>
            <w:vAlign w:val="center"/>
            <w:hideMark/>
          </w:tcPr>
          <w:p w14:paraId="0990364E"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7C7FFE10" w14:textId="77777777" w:rsidR="00FA5B52" w:rsidRPr="008C76D1" w:rsidRDefault="00FA5B52" w:rsidP="00FA5B52">
            <w:pPr>
              <w:jc w:val="center"/>
              <w:rPr>
                <w:lang w:val="fr-CM" w:eastAsia="fr-CM"/>
              </w:rPr>
            </w:pPr>
          </w:p>
        </w:tc>
      </w:tr>
      <w:tr w:rsidR="008C76D1" w:rsidRPr="008C76D1" w14:paraId="49814D48" w14:textId="77777777" w:rsidTr="00CF3A17">
        <w:trPr>
          <w:trHeight w:val="302"/>
          <w:jc w:val="center"/>
        </w:trPr>
        <w:tc>
          <w:tcPr>
            <w:tcW w:w="1135" w:type="dxa"/>
            <w:shd w:val="clear" w:color="auto" w:fill="auto"/>
            <w:vAlign w:val="center"/>
            <w:hideMark/>
          </w:tcPr>
          <w:p w14:paraId="781BDAA6" w14:textId="77777777" w:rsidR="00FA5B52" w:rsidRPr="008C76D1" w:rsidRDefault="00FA5B52" w:rsidP="00FA5B52">
            <w:pPr>
              <w:jc w:val="center"/>
              <w:rPr>
                <w:lang w:val="fr-CM" w:eastAsia="fr-CM"/>
              </w:rPr>
            </w:pPr>
            <w:r w:rsidRPr="008C76D1">
              <w:rPr>
                <w:lang w:val="fr-CM" w:eastAsia="fr-CM"/>
              </w:rPr>
              <w:t>6.10.6</w:t>
            </w:r>
          </w:p>
        </w:tc>
        <w:tc>
          <w:tcPr>
            <w:tcW w:w="5244" w:type="dxa"/>
            <w:shd w:val="clear" w:color="auto" w:fill="auto"/>
            <w:vAlign w:val="center"/>
            <w:hideMark/>
          </w:tcPr>
          <w:p w14:paraId="5FA01A86" w14:textId="77777777" w:rsidR="00FA5B52" w:rsidRPr="008C76D1" w:rsidRDefault="00FA5B52" w:rsidP="00FA5B52">
            <w:pPr>
              <w:jc w:val="both"/>
              <w:rPr>
                <w:lang w:val="fr-CM" w:eastAsia="fr-CM"/>
              </w:rPr>
            </w:pPr>
            <w:r w:rsidRPr="008C76D1">
              <w:rPr>
                <w:lang w:val="fr-CM" w:eastAsia="fr-CM"/>
              </w:rPr>
              <w:t>Diam 160</w:t>
            </w:r>
          </w:p>
          <w:p w14:paraId="1C266937" w14:textId="06D9FDDF" w:rsidR="00FA5B52" w:rsidRPr="008C76D1" w:rsidRDefault="00FA5B52" w:rsidP="00FA5B52">
            <w:pPr>
              <w:jc w:val="both"/>
              <w:rPr>
                <w:sz w:val="22"/>
                <w:szCs w:val="22"/>
                <w:lang w:val="fr-CM" w:eastAsia="fr-CM"/>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160</w:t>
            </w:r>
          </w:p>
          <w:p w14:paraId="089F10FD" w14:textId="77777777" w:rsidR="00FA5B52" w:rsidRPr="008C76D1" w:rsidRDefault="00FA5B52" w:rsidP="00FA5B52">
            <w:pPr>
              <w:jc w:val="both"/>
              <w:rPr>
                <w:sz w:val="22"/>
                <w:szCs w:val="22"/>
              </w:rPr>
            </w:pPr>
            <w:r w:rsidRPr="008C76D1">
              <w:rPr>
                <w:sz w:val="22"/>
                <w:szCs w:val="22"/>
                <w:lang w:val="fr-CM" w:eastAsia="fr-CM"/>
              </w:rPr>
              <w:t xml:space="preserve"> </w:t>
            </w:r>
            <w:proofErr w:type="gramStart"/>
            <w:r w:rsidRPr="008C76D1">
              <w:rPr>
                <w:sz w:val="22"/>
                <w:szCs w:val="22"/>
                <w:lang w:val="fr-CM" w:eastAsia="fr-CM"/>
              </w:rPr>
              <w:t>y</w:t>
            </w:r>
            <w:proofErr w:type="gramEnd"/>
            <w:r w:rsidRPr="008C76D1">
              <w:rPr>
                <w:sz w:val="22"/>
                <w:szCs w:val="22"/>
              </w:rPr>
              <w:t xml:space="preserve"> compris </w:t>
            </w:r>
            <w:r w:rsidRPr="008C76D1">
              <w:rPr>
                <w:rFonts w:eastAsia="Calibri"/>
                <w:sz w:val="22"/>
                <w:szCs w:val="22"/>
              </w:rPr>
              <w:t>toutes autres sujétions</w:t>
            </w:r>
            <w:r w:rsidRPr="008C76D1">
              <w:rPr>
                <w:sz w:val="22"/>
                <w:szCs w:val="22"/>
              </w:rPr>
              <w:t>.</w:t>
            </w:r>
          </w:p>
          <w:p w14:paraId="595B819E"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26885DB8"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8803515" w14:textId="77777777" w:rsidR="00FA5B52" w:rsidRPr="008C76D1" w:rsidRDefault="00FA5B52" w:rsidP="00FA5B52">
            <w:pPr>
              <w:jc w:val="center"/>
              <w:rPr>
                <w:lang w:val="fr-CM" w:eastAsia="fr-CM"/>
              </w:rPr>
            </w:pPr>
          </w:p>
        </w:tc>
      </w:tr>
      <w:tr w:rsidR="008C76D1" w:rsidRPr="008C76D1" w14:paraId="5F06E35A" w14:textId="77777777" w:rsidTr="00CF3A17">
        <w:trPr>
          <w:trHeight w:val="302"/>
          <w:jc w:val="center"/>
        </w:trPr>
        <w:tc>
          <w:tcPr>
            <w:tcW w:w="1135" w:type="dxa"/>
            <w:shd w:val="clear" w:color="auto" w:fill="auto"/>
            <w:vAlign w:val="center"/>
            <w:hideMark/>
          </w:tcPr>
          <w:p w14:paraId="007E9728" w14:textId="77777777" w:rsidR="00FA5B52" w:rsidRPr="008C76D1" w:rsidRDefault="00FA5B52" w:rsidP="00FA5B52">
            <w:pPr>
              <w:jc w:val="center"/>
              <w:rPr>
                <w:lang w:val="fr-CM" w:eastAsia="fr-CM"/>
              </w:rPr>
            </w:pPr>
            <w:r w:rsidRPr="008C76D1">
              <w:rPr>
                <w:lang w:val="fr-CM" w:eastAsia="fr-CM"/>
              </w:rPr>
              <w:t>6.10.7</w:t>
            </w:r>
          </w:p>
        </w:tc>
        <w:tc>
          <w:tcPr>
            <w:tcW w:w="5244" w:type="dxa"/>
            <w:shd w:val="clear" w:color="auto" w:fill="auto"/>
            <w:vAlign w:val="center"/>
            <w:hideMark/>
          </w:tcPr>
          <w:p w14:paraId="13797E66" w14:textId="77777777" w:rsidR="00FA5B52" w:rsidRPr="008C76D1" w:rsidRDefault="00FA5B52" w:rsidP="00FA5B52">
            <w:pPr>
              <w:jc w:val="both"/>
              <w:rPr>
                <w:lang w:val="fr-CM" w:eastAsia="fr-CM"/>
              </w:rPr>
            </w:pPr>
            <w:r w:rsidRPr="008C76D1">
              <w:rPr>
                <w:lang w:val="fr-CM" w:eastAsia="fr-CM"/>
              </w:rPr>
              <w:t>Diam 125</w:t>
            </w:r>
          </w:p>
          <w:p w14:paraId="36F2D09E" w14:textId="7900C426"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125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1C3A2045"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CF4B135"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23F3CA8" w14:textId="77777777" w:rsidR="00FA5B52" w:rsidRPr="008C76D1" w:rsidRDefault="00FA5B52" w:rsidP="00FA5B52">
            <w:pPr>
              <w:jc w:val="center"/>
              <w:rPr>
                <w:lang w:val="fr-CM" w:eastAsia="fr-CM"/>
              </w:rPr>
            </w:pPr>
          </w:p>
        </w:tc>
      </w:tr>
      <w:tr w:rsidR="008C76D1" w:rsidRPr="008C76D1" w14:paraId="688AE5C8" w14:textId="77777777" w:rsidTr="00CF3A17">
        <w:trPr>
          <w:trHeight w:val="302"/>
          <w:jc w:val="center"/>
        </w:trPr>
        <w:tc>
          <w:tcPr>
            <w:tcW w:w="1135" w:type="dxa"/>
            <w:shd w:val="clear" w:color="auto" w:fill="auto"/>
            <w:vAlign w:val="center"/>
            <w:hideMark/>
          </w:tcPr>
          <w:p w14:paraId="264CEA3C" w14:textId="77777777" w:rsidR="00FA5B52" w:rsidRPr="008C76D1" w:rsidRDefault="00FA5B52" w:rsidP="00FA5B52">
            <w:pPr>
              <w:jc w:val="center"/>
              <w:rPr>
                <w:lang w:val="fr-CM" w:eastAsia="fr-CM"/>
              </w:rPr>
            </w:pPr>
            <w:r w:rsidRPr="008C76D1">
              <w:rPr>
                <w:lang w:val="fr-CM" w:eastAsia="fr-CM"/>
              </w:rPr>
              <w:t>6.10.8</w:t>
            </w:r>
          </w:p>
        </w:tc>
        <w:tc>
          <w:tcPr>
            <w:tcW w:w="5244" w:type="dxa"/>
            <w:shd w:val="clear" w:color="auto" w:fill="auto"/>
            <w:vAlign w:val="center"/>
            <w:hideMark/>
          </w:tcPr>
          <w:p w14:paraId="6FC2C0E8" w14:textId="77777777" w:rsidR="00FA5B52" w:rsidRPr="008C76D1" w:rsidRDefault="00FA5B52" w:rsidP="00FA5B52">
            <w:pPr>
              <w:jc w:val="both"/>
              <w:rPr>
                <w:lang w:val="fr-CM" w:eastAsia="fr-CM"/>
              </w:rPr>
            </w:pPr>
            <w:r w:rsidRPr="008C76D1">
              <w:rPr>
                <w:lang w:val="fr-CM" w:eastAsia="fr-CM"/>
              </w:rPr>
              <w:t>Diam 100</w:t>
            </w:r>
          </w:p>
          <w:p w14:paraId="1D6F7E91" w14:textId="252EF447"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Pr="008C76D1">
              <w:rPr>
                <w:sz w:val="22"/>
                <w:szCs w:val="22"/>
              </w:rPr>
              <w:t xml:space="preserve"> de </w:t>
            </w:r>
            <w:r w:rsidRPr="008C76D1">
              <w:rPr>
                <w:sz w:val="22"/>
                <w:szCs w:val="22"/>
                <w:lang w:val="fr-CM" w:eastAsia="fr-CM"/>
              </w:rPr>
              <w:t>Diam 100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595744EF"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3FC70E0"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682F202" w14:textId="77777777" w:rsidR="00FA5B52" w:rsidRPr="008C76D1" w:rsidRDefault="00FA5B52" w:rsidP="00FA5B52">
            <w:pPr>
              <w:jc w:val="center"/>
              <w:rPr>
                <w:lang w:val="fr-CM" w:eastAsia="fr-CM"/>
              </w:rPr>
            </w:pPr>
          </w:p>
        </w:tc>
      </w:tr>
      <w:tr w:rsidR="008C76D1" w:rsidRPr="008C76D1" w14:paraId="5DBB8BAA" w14:textId="77777777" w:rsidTr="00CF3A17">
        <w:trPr>
          <w:trHeight w:val="302"/>
          <w:jc w:val="center"/>
        </w:trPr>
        <w:tc>
          <w:tcPr>
            <w:tcW w:w="1135" w:type="dxa"/>
            <w:shd w:val="clear" w:color="auto" w:fill="auto"/>
            <w:vAlign w:val="center"/>
            <w:hideMark/>
          </w:tcPr>
          <w:p w14:paraId="339E0632" w14:textId="77777777" w:rsidR="00FA5B52" w:rsidRPr="008C76D1" w:rsidRDefault="00FA5B52" w:rsidP="00FA5B52">
            <w:pPr>
              <w:jc w:val="center"/>
              <w:rPr>
                <w:b/>
                <w:bCs/>
                <w:lang w:val="fr-CM" w:eastAsia="fr-CM"/>
              </w:rPr>
            </w:pPr>
            <w:r w:rsidRPr="008C76D1">
              <w:rPr>
                <w:b/>
                <w:bCs/>
                <w:lang w:val="fr-CM" w:eastAsia="fr-CM"/>
              </w:rPr>
              <w:t>6.11</w:t>
            </w:r>
          </w:p>
        </w:tc>
        <w:tc>
          <w:tcPr>
            <w:tcW w:w="5244" w:type="dxa"/>
            <w:shd w:val="clear" w:color="auto" w:fill="auto"/>
            <w:vAlign w:val="center"/>
            <w:hideMark/>
          </w:tcPr>
          <w:p w14:paraId="50606C27" w14:textId="77777777" w:rsidR="00FA5B52" w:rsidRPr="008C76D1" w:rsidRDefault="00FA5B52" w:rsidP="00FA5B52">
            <w:pPr>
              <w:jc w:val="center"/>
              <w:rPr>
                <w:b/>
                <w:bCs/>
                <w:lang w:val="fr-CM" w:eastAsia="fr-CM"/>
              </w:rPr>
            </w:pPr>
            <w:r w:rsidRPr="008C76D1">
              <w:rPr>
                <w:b/>
                <w:bCs/>
                <w:lang w:val="fr-CM" w:eastAsia="fr-CM"/>
              </w:rPr>
              <w:t>BACHES A EAU</w:t>
            </w:r>
          </w:p>
        </w:tc>
        <w:tc>
          <w:tcPr>
            <w:tcW w:w="1351" w:type="dxa"/>
            <w:gridSpan w:val="2"/>
            <w:shd w:val="clear" w:color="auto" w:fill="auto"/>
            <w:vAlign w:val="center"/>
            <w:hideMark/>
          </w:tcPr>
          <w:p w14:paraId="1E21F2A8"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1766CC62" w14:textId="77777777" w:rsidR="00FA5B52" w:rsidRPr="008C76D1" w:rsidRDefault="00FA5B52" w:rsidP="00FA5B52">
            <w:pPr>
              <w:jc w:val="center"/>
              <w:rPr>
                <w:lang w:val="fr-CM" w:eastAsia="fr-CM"/>
              </w:rPr>
            </w:pPr>
          </w:p>
        </w:tc>
      </w:tr>
      <w:tr w:rsidR="008C76D1" w:rsidRPr="008C76D1" w14:paraId="7DAEF921" w14:textId="77777777" w:rsidTr="00CF3A17">
        <w:trPr>
          <w:trHeight w:val="448"/>
          <w:jc w:val="center"/>
        </w:trPr>
        <w:tc>
          <w:tcPr>
            <w:tcW w:w="1135" w:type="dxa"/>
            <w:shd w:val="clear" w:color="auto" w:fill="auto"/>
            <w:vAlign w:val="center"/>
            <w:hideMark/>
          </w:tcPr>
          <w:p w14:paraId="7EE9DE35" w14:textId="77777777" w:rsidR="00FA5B52" w:rsidRPr="008C76D1" w:rsidRDefault="00FA5B52" w:rsidP="00FA5B52">
            <w:pPr>
              <w:jc w:val="center"/>
              <w:rPr>
                <w:b/>
                <w:bCs/>
                <w:lang w:val="fr-CM" w:eastAsia="fr-CM"/>
              </w:rPr>
            </w:pPr>
            <w:r w:rsidRPr="008C76D1">
              <w:rPr>
                <w:b/>
                <w:bCs/>
                <w:lang w:val="fr-CM" w:eastAsia="fr-CM"/>
              </w:rPr>
              <w:t>6.11.0</w:t>
            </w:r>
          </w:p>
        </w:tc>
        <w:tc>
          <w:tcPr>
            <w:tcW w:w="9355" w:type="dxa"/>
            <w:gridSpan w:val="7"/>
            <w:shd w:val="clear" w:color="auto" w:fill="auto"/>
            <w:vAlign w:val="center"/>
            <w:hideMark/>
          </w:tcPr>
          <w:p w14:paraId="6CFE9535" w14:textId="77777777" w:rsidR="00FA5B52" w:rsidRPr="008C76D1" w:rsidRDefault="00FA5B52" w:rsidP="00FA5B52">
            <w:pPr>
              <w:jc w:val="center"/>
              <w:rPr>
                <w:lang w:val="fr-CM" w:eastAsia="fr-CM"/>
              </w:rPr>
            </w:pPr>
            <w:r w:rsidRPr="008C76D1">
              <w:rPr>
                <w:i/>
                <w:iCs/>
                <w:lang w:val="fr-CM" w:eastAsia="fr-CM"/>
              </w:rPr>
              <w:t>Canalisation et équipement bâche à eau froide sanitaire</w:t>
            </w:r>
          </w:p>
        </w:tc>
      </w:tr>
      <w:tr w:rsidR="008C76D1" w:rsidRPr="008C76D1" w14:paraId="50477F21" w14:textId="77777777" w:rsidTr="00CF3A17">
        <w:trPr>
          <w:trHeight w:val="302"/>
          <w:jc w:val="center"/>
        </w:trPr>
        <w:tc>
          <w:tcPr>
            <w:tcW w:w="1135" w:type="dxa"/>
            <w:shd w:val="clear" w:color="auto" w:fill="auto"/>
            <w:vAlign w:val="center"/>
            <w:hideMark/>
          </w:tcPr>
          <w:p w14:paraId="3C984FF7" w14:textId="77777777" w:rsidR="00FA5B52" w:rsidRPr="008C76D1" w:rsidRDefault="00FA5B52" w:rsidP="00FA5B52">
            <w:pPr>
              <w:jc w:val="center"/>
              <w:rPr>
                <w:lang w:val="fr-CM" w:eastAsia="fr-CM"/>
              </w:rPr>
            </w:pPr>
            <w:r w:rsidRPr="008C76D1">
              <w:rPr>
                <w:lang w:val="fr-CM" w:eastAsia="fr-CM"/>
              </w:rPr>
              <w:t>6.11.1</w:t>
            </w:r>
          </w:p>
        </w:tc>
        <w:tc>
          <w:tcPr>
            <w:tcW w:w="5244" w:type="dxa"/>
            <w:shd w:val="clear" w:color="auto" w:fill="auto"/>
            <w:vAlign w:val="center"/>
            <w:hideMark/>
          </w:tcPr>
          <w:p w14:paraId="3A407CA4" w14:textId="77777777" w:rsidR="00FA5B52" w:rsidRPr="008C76D1" w:rsidRDefault="00FA5B52" w:rsidP="00FA5B52">
            <w:pPr>
              <w:jc w:val="both"/>
              <w:rPr>
                <w:lang w:val="fr-CM" w:eastAsia="fr-CM"/>
              </w:rPr>
            </w:pPr>
            <w:r w:rsidRPr="008C76D1">
              <w:rPr>
                <w:lang w:val="fr-CM" w:eastAsia="fr-CM"/>
              </w:rPr>
              <w:t>Robinet flotteur par compartiment</w:t>
            </w:r>
          </w:p>
          <w:p w14:paraId="56FA651C" w14:textId="77777777" w:rsidR="00FA5B52" w:rsidRPr="008C76D1" w:rsidRDefault="00FA5B52" w:rsidP="00FA5B52">
            <w:pPr>
              <w:jc w:val="both"/>
              <w:rPr>
                <w:rFonts w:eastAsia="Calibri"/>
                <w:sz w:val="22"/>
                <w:szCs w:val="22"/>
              </w:rPr>
            </w:pPr>
            <w:r w:rsidRPr="008C76D1">
              <w:rPr>
                <w:rFonts w:eastAsia="Calibri"/>
                <w:sz w:val="22"/>
                <w:szCs w:val="22"/>
              </w:rPr>
              <w:t xml:space="preserve">Cette tâche rémunère l’ensemble du </w:t>
            </w:r>
            <w:r w:rsidRPr="008C76D1">
              <w:rPr>
                <w:sz w:val="22"/>
                <w:szCs w:val="22"/>
                <w:lang w:val="fr-CM" w:eastAsia="fr-CM"/>
              </w:rPr>
              <w:t xml:space="preserve">Robinet flotteur par </w:t>
            </w:r>
            <w:r w:rsidRPr="008C76D1">
              <w:rPr>
                <w:sz w:val="22"/>
                <w:szCs w:val="22"/>
                <w:lang w:val="fr-CM" w:eastAsia="fr-CM"/>
              </w:rPr>
              <w:lastRenderedPageBreak/>
              <w:t xml:space="preserve">compartiment y compris </w:t>
            </w:r>
            <w:r w:rsidRPr="008C76D1">
              <w:rPr>
                <w:rFonts w:eastAsia="Calibri"/>
                <w:sz w:val="22"/>
                <w:szCs w:val="22"/>
              </w:rPr>
              <w:t>toutes autres sujétions.</w:t>
            </w:r>
          </w:p>
          <w:p w14:paraId="5F05D297" w14:textId="77777777"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7D6CC883" w14:textId="77777777" w:rsidR="00FA5B52" w:rsidRPr="008C76D1" w:rsidRDefault="00FA5B52" w:rsidP="00FA5B52">
            <w:pPr>
              <w:jc w:val="center"/>
              <w:rPr>
                <w:lang w:val="fr-CM" w:eastAsia="fr-CM"/>
              </w:rPr>
            </w:pPr>
            <w:proofErr w:type="spellStart"/>
            <w:proofErr w:type="gramStart"/>
            <w:r w:rsidRPr="008C76D1">
              <w:rPr>
                <w:lang w:val="fr-CM" w:eastAsia="fr-CM"/>
              </w:rPr>
              <w:lastRenderedPageBreak/>
              <w:t>ens</w:t>
            </w:r>
            <w:proofErr w:type="spellEnd"/>
            <w:proofErr w:type="gramEnd"/>
          </w:p>
        </w:tc>
        <w:tc>
          <w:tcPr>
            <w:tcW w:w="2760" w:type="dxa"/>
            <w:gridSpan w:val="4"/>
            <w:shd w:val="clear" w:color="auto" w:fill="auto"/>
            <w:vAlign w:val="center"/>
          </w:tcPr>
          <w:p w14:paraId="51554BBD" w14:textId="77777777" w:rsidR="00FA5B52" w:rsidRPr="008C76D1" w:rsidRDefault="00FA5B52" w:rsidP="00FA5B52">
            <w:pPr>
              <w:jc w:val="center"/>
              <w:rPr>
                <w:lang w:val="fr-CM" w:eastAsia="fr-CM"/>
              </w:rPr>
            </w:pPr>
          </w:p>
        </w:tc>
      </w:tr>
      <w:tr w:rsidR="008C76D1" w:rsidRPr="008C76D1" w14:paraId="0C0378C3" w14:textId="77777777" w:rsidTr="00CF3A17">
        <w:trPr>
          <w:trHeight w:val="721"/>
          <w:jc w:val="center"/>
        </w:trPr>
        <w:tc>
          <w:tcPr>
            <w:tcW w:w="1135" w:type="dxa"/>
            <w:shd w:val="clear" w:color="auto" w:fill="auto"/>
            <w:vAlign w:val="center"/>
            <w:hideMark/>
          </w:tcPr>
          <w:p w14:paraId="61E4FD49" w14:textId="77777777" w:rsidR="00FA5B52" w:rsidRPr="008C76D1" w:rsidRDefault="00FA5B52" w:rsidP="00FA5B52">
            <w:pPr>
              <w:jc w:val="center"/>
              <w:rPr>
                <w:lang w:val="fr-CM" w:eastAsia="fr-CM"/>
              </w:rPr>
            </w:pPr>
            <w:r w:rsidRPr="008C76D1">
              <w:rPr>
                <w:lang w:val="fr-CM" w:eastAsia="fr-CM"/>
              </w:rPr>
              <w:t>6.11.2</w:t>
            </w:r>
          </w:p>
        </w:tc>
        <w:tc>
          <w:tcPr>
            <w:tcW w:w="5244" w:type="dxa"/>
            <w:shd w:val="clear" w:color="auto" w:fill="auto"/>
            <w:vAlign w:val="center"/>
            <w:hideMark/>
          </w:tcPr>
          <w:p w14:paraId="28D5D3BB" w14:textId="77777777" w:rsidR="00FA5B52" w:rsidRPr="008C76D1" w:rsidRDefault="00FA5B52" w:rsidP="00FA5B52">
            <w:pPr>
              <w:jc w:val="both"/>
              <w:rPr>
                <w:lang w:val="fr-CM" w:eastAsia="fr-CM"/>
              </w:rPr>
            </w:pPr>
            <w:r w:rsidRPr="008C76D1">
              <w:rPr>
                <w:lang w:val="fr-CM" w:eastAsia="fr-CM"/>
              </w:rPr>
              <w:t>Tuyauterie de trop plein par compartiment de diam réglementaire diam 100 PVC</w:t>
            </w:r>
          </w:p>
          <w:p w14:paraId="2E286A3A" w14:textId="36BC7225" w:rsidR="00FA5B52" w:rsidRPr="008C76D1" w:rsidRDefault="00FA5B52" w:rsidP="00FA5B52">
            <w:pPr>
              <w:jc w:val="both"/>
              <w:rPr>
                <w:sz w:val="22"/>
                <w:szCs w:val="22"/>
              </w:rPr>
            </w:pPr>
            <w:r w:rsidRPr="008C76D1">
              <w:rPr>
                <w:sz w:val="22"/>
                <w:szCs w:val="22"/>
              </w:rPr>
              <w:t>Ce prix rémunère, au mètre linéaire</w:t>
            </w:r>
            <w:r w:rsidR="00A34A78" w:rsidRPr="008C76D1">
              <w:rPr>
                <w:sz w:val="22"/>
                <w:szCs w:val="22"/>
              </w:rPr>
              <w:t xml:space="preserve"> la </w:t>
            </w:r>
            <w:r w:rsidR="00A34A78" w:rsidRPr="008C76D1">
              <w:rPr>
                <w:sz w:val="22"/>
                <w:szCs w:val="22"/>
                <w:lang w:val="fr-CM" w:eastAsia="fr-CM"/>
              </w:rPr>
              <w:t>fourniture et pose de</w:t>
            </w:r>
            <w:r w:rsidRPr="008C76D1">
              <w:rPr>
                <w:sz w:val="22"/>
                <w:szCs w:val="22"/>
              </w:rPr>
              <w:t xml:space="preserve"> la </w:t>
            </w:r>
            <w:r w:rsidRPr="008C76D1">
              <w:rPr>
                <w:sz w:val="22"/>
                <w:szCs w:val="22"/>
                <w:lang w:val="fr-CM" w:eastAsia="fr-CM"/>
              </w:rPr>
              <w:t>Tuyauterie de trop plein par compartiment de diam réglementaire diam 100 PVC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5F7FFCE0"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C14F3FE"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AE13036" w14:textId="77777777" w:rsidR="00FA5B52" w:rsidRPr="008C76D1" w:rsidRDefault="00FA5B52" w:rsidP="00FA5B52">
            <w:pPr>
              <w:jc w:val="center"/>
              <w:rPr>
                <w:lang w:val="fr-CM" w:eastAsia="fr-CM"/>
              </w:rPr>
            </w:pPr>
          </w:p>
        </w:tc>
      </w:tr>
      <w:tr w:rsidR="008C76D1" w:rsidRPr="008C76D1" w14:paraId="08D55A18" w14:textId="77777777" w:rsidTr="00CF3A17">
        <w:trPr>
          <w:trHeight w:val="302"/>
          <w:jc w:val="center"/>
        </w:trPr>
        <w:tc>
          <w:tcPr>
            <w:tcW w:w="1135" w:type="dxa"/>
            <w:shd w:val="clear" w:color="auto" w:fill="auto"/>
            <w:vAlign w:val="center"/>
            <w:hideMark/>
          </w:tcPr>
          <w:p w14:paraId="7C3C8EF4" w14:textId="77777777" w:rsidR="00FA5B52" w:rsidRPr="008C76D1" w:rsidRDefault="00FA5B52" w:rsidP="00FA5B52">
            <w:pPr>
              <w:jc w:val="center"/>
              <w:rPr>
                <w:lang w:val="fr-CM" w:eastAsia="fr-CM"/>
              </w:rPr>
            </w:pPr>
            <w:r w:rsidRPr="008C76D1">
              <w:rPr>
                <w:lang w:val="fr-CM" w:eastAsia="fr-CM"/>
              </w:rPr>
              <w:t>6.11.3</w:t>
            </w:r>
          </w:p>
        </w:tc>
        <w:tc>
          <w:tcPr>
            <w:tcW w:w="5244" w:type="dxa"/>
            <w:shd w:val="clear" w:color="auto" w:fill="auto"/>
            <w:vAlign w:val="center"/>
            <w:hideMark/>
          </w:tcPr>
          <w:p w14:paraId="3A4516BC" w14:textId="77777777" w:rsidR="00FA5B52" w:rsidRPr="008C76D1" w:rsidRDefault="00FA5B52" w:rsidP="00FA5B52">
            <w:pPr>
              <w:jc w:val="both"/>
              <w:rPr>
                <w:lang w:val="fr-CM" w:eastAsia="fr-CM"/>
              </w:rPr>
            </w:pPr>
            <w:r w:rsidRPr="008C76D1">
              <w:rPr>
                <w:lang w:val="fr-CM" w:eastAsia="fr-CM"/>
              </w:rPr>
              <w:t>Tuyauterie de vidange DN 100+vanne</w:t>
            </w:r>
          </w:p>
          <w:p w14:paraId="0785F9F3" w14:textId="7731C52E" w:rsidR="00FA5B52" w:rsidRPr="008C76D1" w:rsidRDefault="00FA5B52" w:rsidP="00FA5B52">
            <w:pPr>
              <w:jc w:val="both"/>
              <w:rPr>
                <w:sz w:val="22"/>
                <w:szCs w:val="22"/>
              </w:rPr>
            </w:pPr>
            <w:r w:rsidRPr="008C76D1">
              <w:rPr>
                <w:sz w:val="22"/>
                <w:szCs w:val="22"/>
              </w:rPr>
              <w:t xml:space="preserve">Ce prix rémunère, au mètre linéaire </w:t>
            </w:r>
            <w:r w:rsidR="00A34A78" w:rsidRPr="008C76D1">
              <w:rPr>
                <w:sz w:val="22"/>
                <w:szCs w:val="22"/>
              </w:rPr>
              <w:t xml:space="preserve">la </w:t>
            </w:r>
            <w:r w:rsidR="00A34A78" w:rsidRPr="008C76D1">
              <w:rPr>
                <w:sz w:val="22"/>
                <w:szCs w:val="22"/>
                <w:lang w:val="fr-CM" w:eastAsia="fr-CM"/>
              </w:rPr>
              <w:t>fourniture et pose de</w:t>
            </w:r>
            <w:r w:rsidR="00A34A78" w:rsidRPr="008C76D1">
              <w:rPr>
                <w:sz w:val="22"/>
                <w:szCs w:val="22"/>
              </w:rPr>
              <w:t xml:space="preserve"> </w:t>
            </w:r>
            <w:r w:rsidRPr="008C76D1">
              <w:rPr>
                <w:sz w:val="22"/>
                <w:szCs w:val="22"/>
              </w:rPr>
              <w:t xml:space="preserve">la </w:t>
            </w:r>
            <w:r w:rsidRPr="008C76D1">
              <w:rPr>
                <w:sz w:val="22"/>
                <w:szCs w:val="22"/>
                <w:lang w:val="fr-CM" w:eastAsia="fr-CM"/>
              </w:rPr>
              <w:t>Tuyauterie de vidange DN 100+vanne y</w:t>
            </w:r>
            <w:r w:rsidRPr="008C76D1">
              <w:rPr>
                <w:sz w:val="22"/>
                <w:szCs w:val="22"/>
              </w:rPr>
              <w:t xml:space="preserve"> compris </w:t>
            </w:r>
            <w:r w:rsidRPr="008C76D1">
              <w:rPr>
                <w:rFonts w:eastAsia="Calibri"/>
                <w:sz w:val="22"/>
                <w:szCs w:val="22"/>
              </w:rPr>
              <w:t>toutes autres sujétions</w:t>
            </w:r>
            <w:r w:rsidRPr="008C76D1">
              <w:rPr>
                <w:sz w:val="22"/>
                <w:szCs w:val="22"/>
              </w:rPr>
              <w:t>.</w:t>
            </w:r>
            <w:r w:rsidR="00A34A78" w:rsidRPr="008C76D1">
              <w:rPr>
                <w:sz w:val="22"/>
                <w:szCs w:val="22"/>
              </w:rPr>
              <w:t xml:space="preserve"> </w:t>
            </w:r>
          </w:p>
          <w:p w14:paraId="39D295FA"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ED06239"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7B550CB4" w14:textId="77777777" w:rsidR="00FA5B52" w:rsidRPr="008C76D1" w:rsidRDefault="00FA5B52" w:rsidP="00FA5B52">
            <w:pPr>
              <w:jc w:val="center"/>
              <w:rPr>
                <w:lang w:val="fr-CM" w:eastAsia="fr-CM"/>
              </w:rPr>
            </w:pPr>
          </w:p>
        </w:tc>
      </w:tr>
      <w:tr w:rsidR="008C76D1" w:rsidRPr="008C76D1" w14:paraId="302F2119" w14:textId="77777777" w:rsidTr="00CF3A17">
        <w:trPr>
          <w:trHeight w:val="462"/>
          <w:jc w:val="center"/>
        </w:trPr>
        <w:tc>
          <w:tcPr>
            <w:tcW w:w="1135" w:type="dxa"/>
            <w:shd w:val="clear" w:color="auto" w:fill="auto"/>
            <w:vAlign w:val="center"/>
            <w:hideMark/>
          </w:tcPr>
          <w:p w14:paraId="7BEDF234" w14:textId="77777777" w:rsidR="00FA5B52" w:rsidRPr="008C76D1" w:rsidRDefault="00FA5B52" w:rsidP="00FA5B52">
            <w:pPr>
              <w:jc w:val="center"/>
              <w:rPr>
                <w:lang w:val="fr-CM" w:eastAsia="fr-CM"/>
              </w:rPr>
            </w:pPr>
            <w:r w:rsidRPr="008C76D1">
              <w:rPr>
                <w:lang w:val="fr-CM" w:eastAsia="fr-CM"/>
              </w:rPr>
              <w:t>6.11.4</w:t>
            </w:r>
          </w:p>
        </w:tc>
        <w:tc>
          <w:tcPr>
            <w:tcW w:w="5244" w:type="dxa"/>
            <w:shd w:val="clear" w:color="auto" w:fill="auto"/>
            <w:vAlign w:val="center"/>
            <w:hideMark/>
          </w:tcPr>
          <w:p w14:paraId="7271AA86" w14:textId="77777777" w:rsidR="00FA5B52" w:rsidRPr="008C76D1" w:rsidRDefault="00FA5B52" w:rsidP="00FA5B52">
            <w:pPr>
              <w:jc w:val="both"/>
              <w:rPr>
                <w:lang w:val="fr-CM" w:eastAsia="fr-CM"/>
              </w:rPr>
            </w:pPr>
            <w:r w:rsidRPr="008C76D1">
              <w:rPr>
                <w:lang w:val="fr-CM" w:eastAsia="fr-CM"/>
              </w:rPr>
              <w:t>Échelle en acier inoxydable d'accès et d'entretien</w:t>
            </w:r>
          </w:p>
          <w:p w14:paraId="0DA7DDC7" w14:textId="77777777" w:rsidR="00FA5B52" w:rsidRPr="008C76D1" w:rsidRDefault="00FA5B52" w:rsidP="00FA5B52">
            <w:pPr>
              <w:jc w:val="both"/>
              <w:rPr>
                <w:sz w:val="22"/>
                <w:szCs w:val="22"/>
                <w:lang w:val="fr-CM" w:eastAsia="fr-CM"/>
              </w:rPr>
            </w:pPr>
            <w:r w:rsidRPr="008C76D1">
              <w:rPr>
                <w:sz w:val="22"/>
                <w:szCs w:val="22"/>
              </w:rPr>
              <w:t>Ce prix rémunère à l’unité l’échelle</w:t>
            </w:r>
            <w:r w:rsidRPr="008C76D1">
              <w:rPr>
                <w:sz w:val="22"/>
                <w:szCs w:val="22"/>
                <w:lang w:val="fr-CM" w:eastAsia="fr-CM"/>
              </w:rPr>
              <w:t xml:space="preserve"> en acier inoxydable d'accès et d’entretien y</w:t>
            </w:r>
            <w:r w:rsidRPr="008C76D1">
              <w:rPr>
                <w:sz w:val="22"/>
                <w:szCs w:val="22"/>
              </w:rPr>
              <w:t xml:space="preserve"> compris toutes sujétions.</w:t>
            </w:r>
          </w:p>
          <w:p w14:paraId="7BF3E1F2"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6300C2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C4E3AB6" w14:textId="77777777" w:rsidR="00FA5B52" w:rsidRPr="008C76D1" w:rsidRDefault="00FA5B52" w:rsidP="00FA5B52">
            <w:pPr>
              <w:jc w:val="center"/>
              <w:rPr>
                <w:lang w:val="fr-CM" w:eastAsia="fr-CM"/>
              </w:rPr>
            </w:pPr>
          </w:p>
        </w:tc>
      </w:tr>
      <w:tr w:rsidR="008C76D1" w:rsidRPr="008C76D1" w14:paraId="68FD1FC3" w14:textId="77777777" w:rsidTr="00CF3A17">
        <w:trPr>
          <w:trHeight w:val="342"/>
          <w:jc w:val="center"/>
        </w:trPr>
        <w:tc>
          <w:tcPr>
            <w:tcW w:w="1135" w:type="dxa"/>
            <w:shd w:val="clear" w:color="auto" w:fill="auto"/>
            <w:vAlign w:val="center"/>
            <w:hideMark/>
          </w:tcPr>
          <w:p w14:paraId="1B1592C7" w14:textId="77777777" w:rsidR="00FA5B52" w:rsidRPr="008C76D1" w:rsidRDefault="00FA5B52" w:rsidP="00FA5B52">
            <w:pPr>
              <w:jc w:val="center"/>
              <w:rPr>
                <w:b/>
                <w:bCs/>
                <w:lang w:val="fr-CM" w:eastAsia="fr-CM"/>
              </w:rPr>
            </w:pPr>
            <w:r w:rsidRPr="008C76D1">
              <w:rPr>
                <w:b/>
                <w:bCs/>
                <w:lang w:val="fr-CM" w:eastAsia="fr-CM"/>
              </w:rPr>
              <w:t>6.12.</w:t>
            </w:r>
          </w:p>
        </w:tc>
        <w:tc>
          <w:tcPr>
            <w:tcW w:w="9355" w:type="dxa"/>
            <w:gridSpan w:val="7"/>
            <w:shd w:val="clear" w:color="auto" w:fill="auto"/>
            <w:vAlign w:val="center"/>
            <w:hideMark/>
          </w:tcPr>
          <w:p w14:paraId="25AC95D7" w14:textId="77777777" w:rsidR="00FA5B52" w:rsidRPr="008C76D1" w:rsidRDefault="00FA5B52" w:rsidP="00FA5B52">
            <w:pPr>
              <w:jc w:val="center"/>
              <w:rPr>
                <w:lang w:val="fr-CM" w:eastAsia="fr-CM"/>
              </w:rPr>
            </w:pPr>
            <w:r w:rsidRPr="008C76D1">
              <w:rPr>
                <w:b/>
                <w:bCs/>
                <w:lang w:val="fr-CM" w:eastAsia="fr-CM"/>
              </w:rPr>
              <w:t>EQUIPEMENTS DE SURPRESSION</w:t>
            </w:r>
          </w:p>
        </w:tc>
      </w:tr>
      <w:tr w:rsidR="008C76D1" w:rsidRPr="008C76D1" w14:paraId="2D66EEFF" w14:textId="77777777" w:rsidTr="00CF3A17">
        <w:trPr>
          <w:trHeight w:val="302"/>
          <w:jc w:val="center"/>
        </w:trPr>
        <w:tc>
          <w:tcPr>
            <w:tcW w:w="1135" w:type="dxa"/>
            <w:shd w:val="clear" w:color="auto" w:fill="auto"/>
            <w:vAlign w:val="center"/>
            <w:hideMark/>
          </w:tcPr>
          <w:p w14:paraId="51B860B1" w14:textId="77777777" w:rsidR="00FA5B52" w:rsidRPr="008C76D1" w:rsidRDefault="00FA5B52" w:rsidP="00FA5B52">
            <w:pPr>
              <w:jc w:val="center"/>
              <w:rPr>
                <w:b/>
                <w:bCs/>
                <w:lang w:val="fr-CM" w:eastAsia="fr-CM"/>
              </w:rPr>
            </w:pPr>
            <w:r w:rsidRPr="008C76D1">
              <w:rPr>
                <w:b/>
                <w:bCs/>
                <w:lang w:val="fr-CM" w:eastAsia="fr-CM"/>
              </w:rPr>
              <w:t>6.12.0</w:t>
            </w:r>
          </w:p>
        </w:tc>
        <w:tc>
          <w:tcPr>
            <w:tcW w:w="5244" w:type="dxa"/>
            <w:shd w:val="clear" w:color="auto" w:fill="auto"/>
            <w:vAlign w:val="center"/>
            <w:hideMark/>
          </w:tcPr>
          <w:p w14:paraId="296252E0" w14:textId="77777777" w:rsidR="00FA5B52" w:rsidRPr="008C76D1" w:rsidRDefault="00FA5B52" w:rsidP="00FA5B52">
            <w:pPr>
              <w:jc w:val="both"/>
              <w:rPr>
                <w:i/>
                <w:iCs/>
                <w:lang w:val="fr-CM" w:eastAsia="fr-CM"/>
              </w:rPr>
            </w:pPr>
            <w:r w:rsidRPr="008C76D1">
              <w:rPr>
                <w:i/>
                <w:iCs/>
                <w:lang w:val="fr-CM" w:eastAsia="fr-CM"/>
              </w:rPr>
              <w:t>Suppresseur eau froide sanitaire</w:t>
            </w:r>
          </w:p>
        </w:tc>
        <w:tc>
          <w:tcPr>
            <w:tcW w:w="1351" w:type="dxa"/>
            <w:gridSpan w:val="2"/>
            <w:shd w:val="clear" w:color="auto" w:fill="auto"/>
            <w:vAlign w:val="center"/>
            <w:hideMark/>
          </w:tcPr>
          <w:p w14:paraId="3C12166B"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1CF2E5CF" w14:textId="77777777" w:rsidR="00FA5B52" w:rsidRPr="008C76D1" w:rsidRDefault="00FA5B52" w:rsidP="00FA5B52">
            <w:pPr>
              <w:jc w:val="center"/>
              <w:rPr>
                <w:lang w:val="fr-CM" w:eastAsia="fr-CM"/>
              </w:rPr>
            </w:pPr>
          </w:p>
        </w:tc>
      </w:tr>
      <w:tr w:rsidR="008C76D1" w:rsidRPr="008C76D1" w14:paraId="3256B124" w14:textId="77777777" w:rsidTr="00CF3A17">
        <w:trPr>
          <w:trHeight w:val="879"/>
          <w:jc w:val="center"/>
        </w:trPr>
        <w:tc>
          <w:tcPr>
            <w:tcW w:w="1135" w:type="dxa"/>
            <w:shd w:val="clear" w:color="auto" w:fill="auto"/>
            <w:vAlign w:val="center"/>
            <w:hideMark/>
          </w:tcPr>
          <w:p w14:paraId="60EB7A56" w14:textId="77777777" w:rsidR="00FA5B52" w:rsidRPr="008C76D1" w:rsidRDefault="00FA5B52" w:rsidP="00FA5B52">
            <w:pPr>
              <w:jc w:val="center"/>
              <w:rPr>
                <w:lang w:val="fr-CM" w:eastAsia="fr-CM"/>
              </w:rPr>
            </w:pPr>
            <w:r w:rsidRPr="008C76D1">
              <w:rPr>
                <w:lang w:val="fr-CM" w:eastAsia="fr-CM"/>
              </w:rPr>
              <w:t>6.12.1</w:t>
            </w:r>
          </w:p>
        </w:tc>
        <w:tc>
          <w:tcPr>
            <w:tcW w:w="5244" w:type="dxa"/>
            <w:shd w:val="clear" w:color="auto" w:fill="auto"/>
            <w:vAlign w:val="center"/>
            <w:hideMark/>
          </w:tcPr>
          <w:p w14:paraId="44C11CF1" w14:textId="77777777" w:rsidR="00FA5B52" w:rsidRPr="008C76D1" w:rsidRDefault="00FA5B52" w:rsidP="00FA5B52">
            <w:pPr>
              <w:jc w:val="both"/>
              <w:rPr>
                <w:lang w:val="fr-CM" w:eastAsia="fr-CM"/>
              </w:rPr>
            </w:pPr>
            <w:r w:rsidRPr="008C76D1">
              <w:rPr>
                <w:lang w:val="fr-CM" w:eastAsia="fr-CM"/>
              </w:rPr>
              <w:t>Module de pompe montée sur bâche en charge y compris coffret de commande électrique et régulation</w:t>
            </w:r>
          </w:p>
          <w:p w14:paraId="3F803260" w14:textId="77777777" w:rsidR="00FA5B52" w:rsidRPr="008C76D1" w:rsidRDefault="00FA5B52" w:rsidP="00FA5B52">
            <w:pPr>
              <w:jc w:val="both"/>
              <w:rPr>
                <w:rFonts w:eastAsia="Calibri"/>
                <w:sz w:val="22"/>
                <w:szCs w:val="22"/>
              </w:rPr>
            </w:pPr>
            <w:r w:rsidRPr="008C76D1">
              <w:rPr>
                <w:sz w:val="22"/>
                <w:szCs w:val="22"/>
              </w:rPr>
              <w:t xml:space="preserve">Ce prix </w:t>
            </w:r>
            <w:r w:rsidRPr="008C76D1">
              <w:rPr>
                <w:rFonts w:eastAsia="Calibri"/>
                <w:sz w:val="22"/>
                <w:szCs w:val="22"/>
              </w:rPr>
              <w:t xml:space="preserve">rémunère l’ensemble du </w:t>
            </w:r>
            <w:r w:rsidRPr="008C76D1">
              <w:rPr>
                <w:sz w:val="22"/>
                <w:szCs w:val="22"/>
                <w:lang w:val="fr-CM" w:eastAsia="fr-CM"/>
              </w:rPr>
              <w:t xml:space="preserve">Module de pompe montée sur bâche en charge y compris coffret de commande électrique et régulation y compris </w:t>
            </w:r>
            <w:r w:rsidRPr="008C76D1">
              <w:rPr>
                <w:rFonts w:eastAsia="Calibri"/>
                <w:sz w:val="22"/>
                <w:szCs w:val="22"/>
              </w:rPr>
              <w:t>toutes autres sujétions.</w:t>
            </w:r>
          </w:p>
          <w:p w14:paraId="34196B23" w14:textId="77777777"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4E2FE486" w14:textId="77777777" w:rsidR="00FA5B52" w:rsidRPr="008C76D1" w:rsidRDefault="00FA5B52" w:rsidP="00FA5B52">
            <w:pPr>
              <w:jc w:val="center"/>
              <w:rPr>
                <w:lang w:val="fr-CM" w:eastAsia="fr-CM"/>
              </w:rPr>
            </w:pPr>
            <w:proofErr w:type="spellStart"/>
            <w:proofErr w:type="gramStart"/>
            <w:r w:rsidRPr="008C76D1">
              <w:rPr>
                <w:lang w:val="fr-CM" w:eastAsia="fr-CM"/>
              </w:rPr>
              <w:t>ens</w:t>
            </w:r>
            <w:proofErr w:type="spellEnd"/>
            <w:proofErr w:type="gramEnd"/>
          </w:p>
        </w:tc>
        <w:tc>
          <w:tcPr>
            <w:tcW w:w="2760" w:type="dxa"/>
            <w:gridSpan w:val="4"/>
            <w:shd w:val="clear" w:color="auto" w:fill="auto"/>
            <w:vAlign w:val="center"/>
          </w:tcPr>
          <w:p w14:paraId="1E5EB51C" w14:textId="77777777" w:rsidR="00FA5B52" w:rsidRPr="008C76D1" w:rsidRDefault="00FA5B52" w:rsidP="00FA5B52">
            <w:pPr>
              <w:jc w:val="center"/>
              <w:rPr>
                <w:lang w:val="fr-CM" w:eastAsia="fr-CM"/>
              </w:rPr>
            </w:pPr>
          </w:p>
        </w:tc>
      </w:tr>
      <w:tr w:rsidR="008C76D1" w:rsidRPr="008C76D1" w14:paraId="1C54EE05" w14:textId="77777777" w:rsidTr="00CF3A17">
        <w:trPr>
          <w:trHeight w:val="729"/>
          <w:jc w:val="center"/>
        </w:trPr>
        <w:tc>
          <w:tcPr>
            <w:tcW w:w="1135" w:type="dxa"/>
            <w:shd w:val="clear" w:color="auto" w:fill="auto"/>
            <w:vAlign w:val="center"/>
            <w:hideMark/>
          </w:tcPr>
          <w:p w14:paraId="42D66DDF" w14:textId="77777777" w:rsidR="00FA5B52" w:rsidRPr="008C76D1" w:rsidRDefault="00FA5B52" w:rsidP="00FA5B52">
            <w:pPr>
              <w:jc w:val="center"/>
              <w:rPr>
                <w:lang w:val="fr-CM" w:eastAsia="fr-CM"/>
              </w:rPr>
            </w:pPr>
            <w:r w:rsidRPr="008C76D1">
              <w:rPr>
                <w:lang w:val="fr-CM" w:eastAsia="fr-CM"/>
              </w:rPr>
              <w:t>6.12.2</w:t>
            </w:r>
          </w:p>
        </w:tc>
        <w:tc>
          <w:tcPr>
            <w:tcW w:w="5244" w:type="dxa"/>
            <w:shd w:val="clear" w:color="auto" w:fill="auto"/>
            <w:vAlign w:val="center"/>
            <w:hideMark/>
          </w:tcPr>
          <w:p w14:paraId="3741DBE7" w14:textId="77777777" w:rsidR="00FA5B52" w:rsidRPr="008C76D1" w:rsidRDefault="00FA5B52" w:rsidP="00FA5B52">
            <w:pPr>
              <w:jc w:val="both"/>
              <w:rPr>
                <w:lang w:val="fr-CM" w:eastAsia="fr-CM"/>
              </w:rPr>
            </w:pPr>
            <w:r w:rsidRPr="008C76D1">
              <w:rPr>
                <w:lang w:val="fr-CM" w:eastAsia="fr-CM"/>
              </w:rPr>
              <w:t xml:space="preserve">Marque : </w:t>
            </w:r>
            <w:proofErr w:type="spellStart"/>
            <w:r w:rsidRPr="008C76D1">
              <w:rPr>
                <w:lang w:val="fr-CM" w:eastAsia="fr-CM"/>
              </w:rPr>
              <w:t>Salmson</w:t>
            </w:r>
            <w:proofErr w:type="spellEnd"/>
            <w:r w:rsidRPr="008C76D1">
              <w:rPr>
                <w:lang w:val="fr-CM" w:eastAsia="fr-CM"/>
              </w:rPr>
              <w:t xml:space="preserve"> Type : </w:t>
            </w:r>
            <w:proofErr w:type="spellStart"/>
            <w:r w:rsidRPr="008C76D1">
              <w:rPr>
                <w:lang w:val="fr-CM" w:eastAsia="fr-CM"/>
              </w:rPr>
              <w:t>Elinox</w:t>
            </w:r>
            <w:proofErr w:type="spellEnd"/>
            <w:r w:rsidRPr="008C76D1">
              <w:rPr>
                <w:lang w:val="fr-CM" w:eastAsia="fr-CM"/>
              </w:rPr>
              <w:t xml:space="preserve">-V 806 2 CM B T4 Pression de service : 10 bars HMT : 55 </w:t>
            </w:r>
            <w:proofErr w:type="spellStart"/>
            <w:r w:rsidRPr="008C76D1">
              <w:rPr>
                <w:lang w:val="fr-CM" w:eastAsia="fr-CM"/>
              </w:rPr>
              <w:t>Mce</w:t>
            </w:r>
            <w:proofErr w:type="spellEnd"/>
          </w:p>
          <w:p w14:paraId="749E093A" w14:textId="77777777" w:rsidR="00FA5B52" w:rsidRPr="008C76D1" w:rsidRDefault="00FA5B52" w:rsidP="00FA5B52">
            <w:pPr>
              <w:jc w:val="both"/>
              <w:rPr>
                <w:sz w:val="22"/>
                <w:szCs w:val="22"/>
                <w:lang w:val="fr-CM" w:eastAsia="fr-CM"/>
              </w:rPr>
            </w:pPr>
            <w:r w:rsidRPr="008C76D1">
              <w:rPr>
                <w:sz w:val="22"/>
                <w:szCs w:val="22"/>
              </w:rPr>
              <w:t xml:space="preserve">Ce prix rémunère à l’unité l’équipement de la </w:t>
            </w:r>
            <w:r w:rsidRPr="008C76D1">
              <w:rPr>
                <w:sz w:val="22"/>
                <w:szCs w:val="22"/>
                <w:lang w:val="fr-CM" w:eastAsia="fr-CM"/>
              </w:rPr>
              <w:t xml:space="preserve">Marque : </w:t>
            </w:r>
            <w:proofErr w:type="spellStart"/>
            <w:r w:rsidRPr="008C76D1">
              <w:rPr>
                <w:sz w:val="22"/>
                <w:szCs w:val="22"/>
                <w:lang w:val="fr-CM" w:eastAsia="fr-CM"/>
              </w:rPr>
              <w:t>Salmson</w:t>
            </w:r>
            <w:proofErr w:type="spellEnd"/>
            <w:r w:rsidRPr="008C76D1">
              <w:rPr>
                <w:sz w:val="22"/>
                <w:szCs w:val="22"/>
                <w:lang w:val="fr-CM" w:eastAsia="fr-CM"/>
              </w:rPr>
              <w:t xml:space="preserve"> Type : </w:t>
            </w:r>
            <w:proofErr w:type="spellStart"/>
            <w:r w:rsidRPr="008C76D1">
              <w:rPr>
                <w:sz w:val="22"/>
                <w:szCs w:val="22"/>
                <w:lang w:val="fr-CM" w:eastAsia="fr-CM"/>
              </w:rPr>
              <w:t>Elinox</w:t>
            </w:r>
            <w:proofErr w:type="spellEnd"/>
            <w:r w:rsidRPr="008C76D1">
              <w:rPr>
                <w:sz w:val="22"/>
                <w:szCs w:val="22"/>
                <w:lang w:val="fr-CM" w:eastAsia="fr-CM"/>
              </w:rPr>
              <w:t xml:space="preserve">-V 806 2 CM B T4 Pression de service : 10 bars HMT : 55 </w:t>
            </w:r>
            <w:proofErr w:type="spellStart"/>
            <w:r w:rsidRPr="008C76D1">
              <w:rPr>
                <w:sz w:val="22"/>
                <w:szCs w:val="22"/>
                <w:lang w:val="fr-CM" w:eastAsia="fr-CM"/>
              </w:rPr>
              <w:t>Mce</w:t>
            </w:r>
            <w:proofErr w:type="spellEnd"/>
            <w:r w:rsidRPr="008C76D1">
              <w:rPr>
                <w:sz w:val="22"/>
                <w:szCs w:val="22"/>
                <w:lang w:val="fr-CM" w:eastAsia="fr-CM"/>
              </w:rPr>
              <w:t xml:space="preserve"> y</w:t>
            </w:r>
            <w:r w:rsidRPr="008C76D1">
              <w:rPr>
                <w:sz w:val="22"/>
                <w:szCs w:val="22"/>
              </w:rPr>
              <w:t xml:space="preserve"> compris toutes sujétions.</w:t>
            </w:r>
          </w:p>
          <w:p w14:paraId="6DD4EDE1"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CB6BBA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94A2407" w14:textId="77777777" w:rsidR="00FA5B52" w:rsidRPr="008C76D1" w:rsidRDefault="00FA5B52" w:rsidP="00FA5B52">
            <w:pPr>
              <w:jc w:val="center"/>
              <w:rPr>
                <w:lang w:val="fr-CM" w:eastAsia="fr-CM"/>
              </w:rPr>
            </w:pPr>
          </w:p>
        </w:tc>
      </w:tr>
      <w:tr w:rsidR="008C76D1" w:rsidRPr="008C76D1" w14:paraId="6747108F" w14:textId="77777777" w:rsidTr="00CF3A17">
        <w:trPr>
          <w:trHeight w:val="343"/>
          <w:jc w:val="center"/>
        </w:trPr>
        <w:tc>
          <w:tcPr>
            <w:tcW w:w="1135" w:type="dxa"/>
            <w:shd w:val="clear" w:color="auto" w:fill="auto"/>
            <w:vAlign w:val="center"/>
            <w:hideMark/>
          </w:tcPr>
          <w:p w14:paraId="013C089E" w14:textId="77777777" w:rsidR="00FA5B52" w:rsidRPr="008C76D1" w:rsidRDefault="00FA5B52" w:rsidP="00FA5B52">
            <w:pPr>
              <w:jc w:val="center"/>
              <w:rPr>
                <w:lang w:val="fr-CM" w:eastAsia="fr-CM"/>
              </w:rPr>
            </w:pPr>
            <w:r w:rsidRPr="008C76D1">
              <w:rPr>
                <w:lang w:val="fr-CM" w:eastAsia="fr-CM"/>
              </w:rPr>
              <w:t>6.12.3</w:t>
            </w:r>
          </w:p>
        </w:tc>
        <w:tc>
          <w:tcPr>
            <w:tcW w:w="5244" w:type="dxa"/>
            <w:shd w:val="clear" w:color="auto" w:fill="auto"/>
            <w:hideMark/>
          </w:tcPr>
          <w:p w14:paraId="77233DDB" w14:textId="77777777" w:rsidR="00FA5B52" w:rsidRPr="008C76D1" w:rsidRDefault="00FA5B52" w:rsidP="00FA5B52">
            <w:pPr>
              <w:jc w:val="both"/>
              <w:rPr>
                <w:lang w:val="fr-CM" w:eastAsia="fr-CM"/>
              </w:rPr>
            </w:pPr>
            <w:r w:rsidRPr="008C76D1">
              <w:rPr>
                <w:lang w:val="fr-CM" w:eastAsia="fr-CM"/>
              </w:rPr>
              <w:t>Surpresseur eau sanitaire</w:t>
            </w:r>
          </w:p>
          <w:p w14:paraId="1E08FE10" w14:textId="77777777" w:rsidR="00FA5B52" w:rsidRPr="008C76D1" w:rsidRDefault="00FA5B52" w:rsidP="00FA5B52">
            <w:pPr>
              <w:jc w:val="both"/>
              <w:rPr>
                <w:rFonts w:eastAsia="Calibri"/>
                <w:sz w:val="22"/>
                <w:szCs w:val="22"/>
              </w:rPr>
            </w:pPr>
            <w:r w:rsidRPr="008C76D1">
              <w:rPr>
                <w:sz w:val="22"/>
                <w:szCs w:val="22"/>
              </w:rPr>
              <w:t xml:space="preserve">Ce prix </w:t>
            </w:r>
            <w:r w:rsidRPr="008C76D1">
              <w:rPr>
                <w:rFonts w:eastAsia="Calibri"/>
                <w:sz w:val="22"/>
                <w:szCs w:val="22"/>
              </w:rPr>
              <w:t xml:space="preserve">rémunère l’ensemble du </w:t>
            </w:r>
            <w:r w:rsidRPr="008C76D1">
              <w:rPr>
                <w:sz w:val="22"/>
                <w:szCs w:val="22"/>
                <w:lang w:val="fr-CM" w:eastAsia="fr-CM"/>
              </w:rPr>
              <w:t xml:space="preserve">Surpresseur eau sanitaire y compris coffret de commande électrique et régulation y compris </w:t>
            </w:r>
            <w:r w:rsidRPr="008C76D1">
              <w:rPr>
                <w:rFonts w:eastAsia="Calibri"/>
                <w:sz w:val="22"/>
                <w:szCs w:val="22"/>
              </w:rPr>
              <w:t>toutes autres sujétions.</w:t>
            </w:r>
          </w:p>
          <w:p w14:paraId="5A07626F" w14:textId="77777777"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6858261F" w14:textId="77777777" w:rsidR="00FA5B52" w:rsidRPr="008C76D1" w:rsidRDefault="00FA5B52" w:rsidP="00FA5B52">
            <w:pPr>
              <w:jc w:val="center"/>
              <w:rPr>
                <w:lang w:val="fr-CM" w:eastAsia="fr-CM"/>
              </w:rPr>
            </w:pPr>
            <w:proofErr w:type="spellStart"/>
            <w:proofErr w:type="gramStart"/>
            <w:r w:rsidRPr="008C76D1">
              <w:rPr>
                <w:lang w:val="fr-CM" w:eastAsia="fr-CM"/>
              </w:rPr>
              <w:t>ens</w:t>
            </w:r>
            <w:proofErr w:type="spellEnd"/>
            <w:proofErr w:type="gramEnd"/>
          </w:p>
        </w:tc>
        <w:tc>
          <w:tcPr>
            <w:tcW w:w="2760" w:type="dxa"/>
            <w:gridSpan w:val="4"/>
            <w:shd w:val="clear" w:color="auto" w:fill="auto"/>
            <w:vAlign w:val="center"/>
          </w:tcPr>
          <w:p w14:paraId="18BB5F63" w14:textId="77777777" w:rsidR="00FA5B52" w:rsidRPr="008C76D1" w:rsidRDefault="00FA5B52" w:rsidP="00FA5B52">
            <w:pPr>
              <w:jc w:val="center"/>
              <w:rPr>
                <w:lang w:val="fr-CM" w:eastAsia="fr-CM"/>
              </w:rPr>
            </w:pPr>
          </w:p>
        </w:tc>
      </w:tr>
      <w:tr w:rsidR="008C76D1" w:rsidRPr="008C76D1" w14:paraId="5B0BD579" w14:textId="77777777" w:rsidTr="00CF3A17">
        <w:trPr>
          <w:trHeight w:val="302"/>
          <w:jc w:val="center"/>
        </w:trPr>
        <w:tc>
          <w:tcPr>
            <w:tcW w:w="1135" w:type="dxa"/>
            <w:shd w:val="clear" w:color="auto" w:fill="auto"/>
            <w:vAlign w:val="center"/>
            <w:hideMark/>
          </w:tcPr>
          <w:p w14:paraId="2C53359C" w14:textId="77777777" w:rsidR="00FA5B52" w:rsidRPr="008C76D1" w:rsidRDefault="00FA5B52" w:rsidP="00FA5B52">
            <w:pPr>
              <w:jc w:val="center"/>
              <w:rPr>
                <w:b/>
                <w:bCs/>
                <w:lang w:val="fr-CM" w:eastAsia="fr-CM"/>
              </w:rPr>
            </w:pPr>
            <w:r w:rsidRPr="008C76D1">
              <w:rPr>
                <w:b/>
                <w:bCs/>
                <w:lang w:val="fr-CM" w:eastAsia="fr-CM"/>
              </w:rPr>
              <w:t>6.13</w:t>
            </w:r>
          </w:p>
        </w:tc>
        <w:tc>
          <w:tcPr>
            <w:tcW w:w="5244" w:type="dxa"/>
            <w:shd w:val="clear" w:color="auto" w:fill="auto"/>
            <w:vAlign w:val="center"/>
            <w:hideMark/>
          </w:tcPr>
          <w:p w14:paraId="0F3C7E96" w14:textId="77777777" w:rsidR="00FA5B52" w:rsidRPr="008C76D1" w:rsidRDefault="00FA5B52" w:rsidP="00FA5B52">
            <w:pPr>
              <w:rPr>
                <w:b/>
                <w:bCs/>
                <w:lang w:val="fr-CM" w:eastAsia="fr-CM"/>
              </w:rPr>
            </w:pPr>
            <w:r w:rsidRPr="008C76D1">
              <w:rPr>
                <w:b/>
                <w:bCs/>
                <w:lang w:val="fr-CM" w:eastAsia="fr-CM"/>
              </w:rPr>
              <w:t>PROTECTION INCENDIE</w:t>
            </w:r>
          </w:p>
        </w:tc>
        <w:tc>
          <w:tcPr>
            <w:tcW w:w="1351" w:type="dxa"/>
            <w:gridSpan w:val="2"/>
            <w:shd w:val="clear" w:color="auto" w:fill="auto"/>
            <w:vAlign w:val="center"/>
            <w:hideMark/>
          </w:tcPr>
          <w:p w14:paraId="1ED0FCF6"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5285333F" w14:textId="77777777" w:rsidR="00FA5B52" w:rsidRPr="008C76D1" w:rsidRDefault="00FA5B52" w:rsidP="00FA5B52">
            <w:pPr>
              <w:jc w:val="center"/>
              <w:rPr>
                <w:lang w:val="fr-CM" w:eastAsia="fr-CM"/>
              </w:rPr>
            </w:pPr>
          </w:p>
        </w:tc>
      </w:tr>
      <w:tr w:rsidR="008C76D1" w:rsidRPr="008C76D1" w14:paraId="2DFD316A" w14:textId="77777777" w:rsidTr="00CF3A17">
        <w:trPr>
          <w:trHeight w:val="302"/>
          <w:jc w:val="center"/>
        </w:trPr>
        <w:tc>
          <w:tcPr>
            <w:tcW w:w="1135" w:type="dxa"/>
            <w:shd w:val="clear" w:color="auto" w:fill="auto"/>
            <w:vAlign w:val="center"/>
            <w:hideMark/>
          </w:tcPr>
          <w:p w14:paraId="700957C6" w14:textId="77777777" w:rsidR="00FA5B52" w:rsidRPr="008C76D1" w:rsidRDefault="00FA5B52" w:rsidP="00FA5B52">
            <w:pPr>
              <w:jc w:val="center"/>
              <w:rPr>
                <w:lang w:val="fr-CM" w:eastAsia="fr-CM"/>
              </w:rPr>
            </w:pPr>
          </w:p>
        </w:tc>
        <w:tc>
          <w:tcPr>
            <w:tcW w:w="5244" w:type="dxa"/>
            <w:shd w:val="clear" w:color="auto" w:fill="auto"/>
            <w:vAlign w:val="center"/>
            <w:hideMark/>
          </w:tcPr>
          <w:p w14:paraId="31793873" w14:textId="77777777" w:rsidR="00FA5B52" w:rsidRPr="008C76D1" w:rsidRDefault="00FA5B52" w:rsidP="00FA5B52">
            <w:pPr>
              <w:jc w:val="center"/>
              <w:rPr>
                <w:b/>
                <w:bCs/>
                <w:lang w:val="fr-CM" w:eastAsia="fr-CM"/>
              </w:rPr>
            </w:pPr>
            <w:r w:rsidRPr="008C76D1">
              <w:rPr>
                <w:b/>
                <w:bCs/>
                <w:lang w:val="fr-CM" w:eastAsia="fr-CM"/>
              </w:rPr>
              <w:t>Robinet d'Incendie Armé (RIA)</w:t>
            </w:r>
          </w:p>
        </w:tc>
        <w:tc>
          <w:tcPr>
            <w:tcW w:w="1351" w:type="dxa"/>
            <w:gridSpan w:val="2"/>
            <w:shd w:val="clear" w:color="auto" w:fill="auto"/>
            <w:vAlign w:val="center"/>
            <w:hideMark/>
          </w:tcPr>
          <w:p w14:paraId="12774E73"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06094DE0" w14:textId="77777777" w:rsidR="00FA5B52" w:rsidRPr="008C76D1" w:rsidRDefault="00FA5B52" w:rsidP="00FA5B52">
            <w:pPr>
              <w:jc w:val="center"/>
              <w:rPr>
                <w:lang w:val="fr-CM" w:eastAsia="fr-CM"/>
              </w:rPr>
            </w:pPr>
          </w:p>
        </w:tc>
      </w:tr>
      <w:tr w:rsidR="008C76D1" w:rsidRPr="008C76D1" w14:paraId="23A3BF33" w14:textId="77777777" w:rsidTr="00CF3A17">
        <w:trPr>
          <w:trHeight w:val="332"/>
          <w:jc w:val="center"/>
        </w:trPr>
        <w:tc>
          <w:tcPr>
            <w:tcW w:w="1135" w:type="dxa"/>
            <w:shd w:val="clear" w:color="auto" w:fill="auto"/>
            <w:vAlign w:val="center"/>
            <w:hideMark/>
          </w:tcPr>
          <w:p w14:paraId="655D7B55" w14:textId="77777777" w:rsidR="00FA5B52" w:rsidRPr="008C76D1" w:rsidRDefault="00FA5B52" w:rsidP="00FA5B52">
            <w:pPr>
              <w:jc w:val="center"/>
              <w:rPr>
                <w:lang w:val="fr-CM" w:eastAsia="fr-CM"/>
              </w:rPr>
            </w:pPr>
          </w:p>
        </w:tc>
        <w:tc>
          <w:tcPr>
            <w:tcW w:w="9355" w:type="dxa"/>
            <w:gridSpan w:val="7"/>
            <w:shd w:val="clear" w:color="auto" w:fill="auto"/>
            <w:vAlign w:val="center"/>
            <w:hideMark/>
          </w:tcPr>
          <w:p w14:paraId="4E516530" w14:textId="77777777" w:rsidR="00FA5B52" w:rsidRPr="008C76D1" w:rsidRDefault="00FA5B52" w:rsidP="00FA5B52">
            <w:pPr>
              <w:jc w:val="center"/>
              <w:rPr>
                <w:lang w:val="fr-CM" w:eastAsia="fr-CM"/>
              </w:rPr>
            </w:pPr>
            <w:r w:rsidRPr="008C76D1">
              <w:rPr>
                <w:i/>
                <w:iCs/>
                <w:lang w:val="fr-CM" w:eastAsia="fr-CM"/>
              </w:rPr>
              <w:t>Canalisations en acier galvanisé pour réseau RIA</w:t>
            </w:r>
          </w:p>
        </w:tc>
      </w:tr>
      <w:tr w:rsidR="008C76D1" w:rsidRPr="008C76D1" w14:paraId="210B983D" w14:textId="77777777" w:rsidTr="00CF3A17">
        <w:trPr>
          <w:trHeight w:val="302"/>
          <w:jc w:val="center"/>
        </w:trPr>
        <w:tc>
          <w:tcPr>
            <w:tcW w:w="1135" w:type="dxa"/>
            <w:shd w:val="clear" w:color="auto" w:fill="auto"/>
            <w:vAlign w:val="center"/>
            <w:hideMark/>
          </w:tcPr>
          <w:p w14:paraId="5BEADC6B" w14:textId="77777777" w:rsidR="00FA5B52" w:rsidRPr="008C76D1" w:rsidRDefault="00FA5B52" w:rsidP="00FA5B52">
            <w:pPr>
              <w:jc w:val="center"/>
              <w:rPr>
                <w:b/>
                <w:bCs/>
                <w:lang w:val="fr-CM" w:eastAsia="fr-CM"/>
              </w:rPr>
            </w:pPr>
            <w:r w:rsidRPr="008C76D1">
              <w:rPr>
                <w:b/>
                <w:bCs/>
                <w:lang w:val="fr-CM" w:eastAsia="fr-CM"/>
              </w:rPr>
              <w:t>6.13.0</w:t>
            </w:r>
          </w:p>
        </w:tc>
        <w:tc>
          <w:tcPr>
            <w:tcW w:w="5244" w:type="dxa"/>
            <w:shd w:val="clear" w:color="auto" w:fill="auto"/>
            <w:vAlign w:val="center"/>
            <w:hideMark/>
          </w:tcPr>
          <w:p w14:paraId="5C16ED5B" w14:textId="77777777" w:rsidR="00FA5B52" w:rsidRPr="008C76D1" w:rsidRDefault="00FA5B52" w:rsidP="00FA5B52">
            <w:pPr>
              <w:rPr>
                <w:b/>
                <w:bCs/>
                <w:lang w:val="fr-CM" w:eastAsia="fr-CM"/>
              </w:rPr>
            </w:pPr>
            <w:r w:rsidRPr="008C76D1">
              <w:rPr>
                <w:b/>
                <w:bCs/>
                <w:lang w:val="fr-CM" w:eastAsia="fr-CM"/>
              </w:rPr>
              <w:t>Tubes</w:t>
            </w:r>
          </w:p>
        </w:tc>
        <w:tc>
          <w:tcPr>
            <w:tcW w:w="1351" w:type="dxa"/>
            <w:gridSpan w:val="2"/>
            <w:shd w:val="clear" w:color="auto" w:fill="auto"/>
            <w:vAlign w:val="center"/>
            <w:hideMark/>
          </w:tcPr>
          <w:p w14:paraId="769C98E4"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70A2650D" w14:textId="77777777" w:rsidR="00FA5B52" w:rsidRPr="008C76D1" w:rsidRDefault="00FA5B52" w:rsidP="00FA5B52">
            <w:pPr>
              <w:jc w:val="center"/>
              <w:rPr>
                <w:lang w:val="fr-CM" w:eastAsia="fr-CM"/>
              </w:rPr>
            </w:pPr>
          </w:p>
        </w:tc>
      </w:tr>
      <w:tr w:rsidR="008C76D1" w:rsidRPr="008C76D1" w14:paraId="508502DF" w14:textId="77777777" w:rsidTr="00CF3A17">
        <w:trPr>
          <w:trHeight w:val="302"/>
          <w:jc w:val="center"/>
        </w:trPr>
        <w:tc>
          <w:tcPr>
            <w:tcW w:w="1135" w:type="dxa"/>
            <w:shd w:val="clear" w:color="auto" w:fill="auto"/>
            <w:vAlign w:val="center"/>
            <w:hideMark/>
          </w:tcPr>
          <w:p w14:paraId="54DC2105" w14:textId="77777777" w:rsidR="00FA5B52" w:rsidRPr="008C76D1" w:rsidRDefault="00FA5B52" w:rsidP="00FA5B52">
            <w:pPr>
              <w:jc w:val="center"/>
              <w:rPr>
                <w:lang w:val="fr-CM" w:eastAsia="fr-CM"/>
              </w:rPr>
            </w:pPr>
            <w:r w:rsidRPr="008C76D1">
              <w:rPr>
                <w:lang w:val="fr-CM" w:eastAsia="fr-CM"/>
              </w:rPr>
              <w:t>6.13.1</w:t>
            </w:r>
          </w:p>
        </w:tc>
        <w:tc>
          <w:tcPr>
            <w:tcW w:w="5244" w:type="dxa"/>
            <w:shd w:val="clear" w:color="auto" w:fill="auto"/>
            <w:vAlign w:val="center"/>
            <w:hideMark/>
          </w:tcPr>
          <w:p w14:paraId="1BEB93E3" w14:textId="77777777" w:rsidR="00FA5B52" w:rsidRPr="008C76D1" w:rsidRDefault="00FA5B52" w:rsidP="00FA5B52">
            <w:pPr>
              <w:jc w:val="both"/>
              <w:rPr>
                <w:lang w:val="fr-CM" w:eastAsia="fr-CM"/>
              </w:rPr>
            </w:pPr>
            <w:r w:rsidRPr="008C76D1">
              <w:rPr>
                <w:lang w:val="fr-CM" w:eastAsia="fr-CM"/>
              </w:rPr>
              <w:t>Diam 50/60</w:t>
            </w:r>
          </w:p>
          <w:p w14:paraId="3795217D" w14:textId="77777777" w:rsidR="00FA5B52" w:rsidRPr="008C76D1" w:rsidRDefault="00FA5B52" w:rsidP="00FA5B52">
            <w:pPr>
              <w:jc w:val="both"/>
              <w:rPr>
                <w:sz w:val="22"/>
                <w:szCs w:val="22"/>
              </w:rPr>
            </w:pPr>
            <w:r w:rsidRPr="008C76D1">
              <w:rPr>
                <w:sz w:val="22"/>
                <w:szCs w:val="22"/>
              </w:rPr>
              <w:t xml:space="preserve">Ce prix rémunère, au mètre linéaire la fourniture et la pose de </w:t>
            </w:r>
            <w:r w:rsidRPr="008C76D1">
              <w:rPr>
                <w:sz w:val="22"/>
                <w:szCs w:val="22"/>
                <w:lang w:val="fr-CM" w:eastAsia="fr-CM"/>
              </w:rPr>
              <w:t>Diam 50/60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6F3290D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1EAD56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908C547" w14:textId="77777777" w:rsidR="00FA5B52" w:rsidRPr="008C76D1" w:rsidRDefault="00FA5B52" w:rsidP="00FA5B52">
            <w:pPr>
              <w:jc w:val="center"/>
              <w:rPr>
                <w:lang w:val="fr-CM" w:eastAsia="fr-CM"/>
              </w:rPr>
            </w:pPr>
          </w:p>
        </w:tc>
      </w:tr>
      <w:tr w:rsidR="008C76D1" w:rsidRPr="008C76D1" w14:paraId="58A3C12F" w14:textId="77777777" w:rsidTr="00CF3A17">
        <w:trPr>
          <w:trHeight w:val="302"/>
          <w:jc w:val="center"/>
        </w:trPr>
        <w:tc>
          <w:tcPr>
            <w:tcW w:w="1135" w:type="dxa"/>
            <w:shd w:val="clear" w:color="auto" w:fill="auto"/>
            <w:vAlign w:val="center"/>
            <w:hideMark/>
          </w:tcPr>
          <w:p w14:paraId="19CBF9D5" w14:textId="77777777" w:rsidR="00FA5B52" w:rsidRPr="008C76D1" w:rsidRDefault="00FA5B52" w:rsidP="00FA5B52">
            <w:pPr>
              <w:jc w:val="center"/>
              <w:rPr>
                <w:lang w:val="fr-CM" w:eastAsia="fr-CM"/>
              </w:rPr>
            </w:pPr>
            <w:r w:rsidRPr="008C76D1">
              <w:rPr>
                <w:lang w:val="fr-CM" w:eastAsia="fr-CM"/>
              </w:rPr>
              <w:t>6.13.2</w:t>
            </w:r>
          </w:p>
        </w:tc>
        <w:tc>
          <w:tcPr>
            <w:tcW w:w="5244" w:type="dxa"/>
            <w:shd w:val="clear" w:color="auto" w:fill="auto"/>
            <w:vAlign w:val="center"/>
            <w:hideMark/>
          </w:tcPr>
          <w:p w14:paraId="413C2B88" w14:textId="77777777" w:rsidR="00FA5B52" w:rsidRPr="008C76D1" w:rsidRDefault="00FA5B52" w:rsidP="00FA5B52">
            <w:pPr>
              <w:jc w:val="both"/>
              <w:rPr>
                <w:lang w:val="fr-CM" w:eastAsia="fr-CM"/>
              </w:rPr>
            </w:pPr>
            <w:r w:rsidRPr="008C76D1">
              <w:rPr>
                <w:lang w:val="fr-CM" w:eastAsia="fr-CM"/>
              </w:rPr>
              <w:t>Diam 26/34</w:t>
            </w:r>
          </w:p>
          <w:p w14:paraId="3C5EE15D" w14:textId="77777777" w:rsidR="00FA5B52" w:rsidRPr="008C76D1" w:rsidRDefault="00FA5B52" w:rsidP="00FA5B52">
            <w:pPr>
              <w:jc w:val="both"/>
              <w:rPr>
                <w:sz w:val="22"/>
                <w:szCs w:val="22"/>
              </w:rPr>
            </w:pPr>
            <w:r w:rsidRPr="008C76D1">
              <w:rPr>
                <w:sz w:val="22"/>
                <w:szCs w:val="22"/>
              </w:rPr>
              <w:t xml:space="preserve">Ce prix rémunère, au mètre linéaire la fourniture et la pose de </w:t>
            </w:r>
            <w:r w:rsidRPr="008C76D1">
              <w:rPr>
                <w:sz w:val="22"/>
                <w:szCs w:val="22"/>
                <w:lang w:val="fr-CM" w:eastAsia="fr-CM"/>
              </w:rPr>
              <w:t>Diam 26/34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1EF8884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F90B6F4"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DC77A18" w14:textId="77777777" w:rsidR="00FA5B52" w:rsidRPr="008C76D1" w:rsidRDefault="00FA5B52" w:rsidP="00FA5B52">
            <w:pPr>
              <w:jc w:val="center"/>
              <w:rPr>
                <w:lang w:val="fr-CM" w:eastAsia="fr-CM"/>
              </w:rPr>
            </w:pPr>
          </w:p>
        </w:tc>
      </w:tr>
      <w:tr w:rsidR="008C76D1" w:rsidRPr="008C76D1" w14:paraId="25C8E878" w14:textId="77777777" w:rsidTr="00CF3A17">
        <w:trPr>
          <w:trHeight w:val="302"/>
          <w:jc w:val="center"/>
        </w:trPr>
        <w:tc>
          <w:tcPr>
            <w:tcW w:w="1135" w:type="dxa"/>
            <w:shd w:val="clear" w:color="auto" w:fill="auto"/>
            <w:vAlign w:val="center"/>
            <w:hideMark/>
          </w:tcPr>
          <w:p w14:paraId="1D371971" w14:textId="77777777" w:rsidR="00FA5B52" w:rsidRPr="008C76D1" w:rsidRDefault="00FA5B52" w:rsidP="00FA5B52">
            <w:pPr>
              <w:jc w:val="center"/>
              <w:rPr>
                <w:lang w:val="fr-CM" w:eastAsia="fr-CM"/>
              </w:rPr>
            </w:pPr>
            <w:r w:rsidRPr="008C76D1">
              <w:rPr>
                <w:lang w:val="fr-CM" w:eastAsia="fr-CM"/>
              </w:rPr>
              <w:t>6.13.3</w:t>
            </w:r>
          </w:p>
        </w:tc>
        <w:tc>
          <w:tcPr>
            <w:tcW w:w="5244" w:type="dxa"/>
            <w:shd w:val="clear" w:color="auto" w:fill="auto"/>
            <w:vAlign w:val="center"/>
            <w:hideMark/>
          </w:tcPr>
          <w:p w14:paraId="65D7D712" w14:textId="77777777" w:rsidR="00FA5B52" w:rsidRPr="008C76D1" w:rsidRDefault="00FA5B52" w:rsidP="00FA5B52">
            <w:pPr>
              <w:jc w:val="both"/>
              <w:rPr>
                <w:lang w:val="fr-CM" w:eastAsia="fr-CM"/>
              </w:rPr>
            </w:pPr>
            <w:r w:rsidRPr="008C76D1">
              <w:rPr>
                <w:lang w:val="fr-CM" w:eastAsia="fr-CM"/>
              </w:rPr>
              <w:t>Diam 50/60</w:t>
            </w:r>
          </w:p>
          <w:p w14:paraId="2462B145" w14:textId="77777777" w:rsidR="00FA5B52" w:rsidRPr="008C76D1" w:rsidRDefault="00FA5B52" w:rsidP="00FA5B52">
            <w:pPr>
              <w:jc w:val="both"/>
              <w:rPr>
                <w:sz w:val="22"/>
                <w:szCs w:val="22"/>
              </w:rPr>
            </w:pPr>
            <w:r w:rsidRPr="008C76D1">
              <w:rPr>
                <w:sz w:val="22"/>
                <w:szCs w:val="22"/>
              </w:rPr>
              <w:t xml:space="preserve">Ce prix rémunère, au mètre linéaire la fourniture et la pose de </w:t>
            </w:r>
            <w:r w:rsidRPr="008C76D1">
              <w:rPr>
                <w:sz w:val="22"/>
                <w:szCs w:val="22"/>
                <w:lang w:val="fr-CM" w:eastAsia="fr-CM"/>
              </w:rPr>
              <w:t>Diam 50/60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793774D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F8A2E9A"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32AA355" w14:textId="77777777" w:rsidR="00FA5B52" w:rsidRPr="008C76D1" w:rsidRDefault="00FA5B52" w:rsidP="00FA5B52">
            <w:pPr>
              <w:jc w:val="center"/>
              <w:rPr>
                <w:lang w:val="fr-CM" w:eastAsia="fr-CM"/>
              </w:rPr>
            </w:pPr>
          </w:p>
        </w:tc>
      </w:tr>
      <w:tr w:rsidR="008C76D1" w:rsidRPr="008C76D1" w14:paraId="6BC0FB0C" w14:textId="77777777" w:rsidTr="00CF3A17">
        <w:trPr>
          <w:trHeight w:val="302"/>
          <w:jc w:val="center"/>
        </w:trPr>
        <w:tc>
          <w:tcPr>
            <w:tcW w:w="1135" w:type="dxa"/>
            <w:shd w:val="clear" w:color="auto" w:fill="auto"/>
            <w:vAlign w:val="center"/>
            <w:hideMark/>
          </w:tcPr>
          <w:p w14:paraId="278B0F59" w14:textId="77777777" w:rsidR="00FA5B52" w:rsidRPr="008C76D1" w:rsidRDefault="00FA5B52" w:rsidP="00FA5B52">
            <w:pPr>
              <w:jc w:val="center"/>
              <w:rPr>
                <w:lang w:val="fr-CM" w:eastAsia="fr-CM"/>
              </w:rPr>
            </w:pPr>
            <w:r w:rsidRPr="008C76D1">
              <w:rPr>
                <w:lang w:val="fr-CM" w:eastAsia="fr-CM"/>
              </w:rPr>
              <w:lastRenderedPageBreak/>
              <w:t>6.13.4</w:t>
            </w:r>
          </w:p>
        </w:tc>
        <w:tc>
          <w:tcPr>
            <w:tcW w:w="5244" w:type="dxa"/>
            <w:shd w:val="clear" w:color="auto" w:fill="auto"/>
            <w:vAlign w:val="center"/>
            <w:hideMark/>
          </w:tcPr>
          <w:p w14:paraId="1CD89550" w14:textId="77777777" w:rsidR="00FA5B52" w:rsidRPr="008C76D1" w:rsidRDefault="00FA5B52" w:rsidP="00FA5B52">
            <w:pPr>
              <w:jc w:val="both"/>
              <w:rPr>
                <w:lang w:val="fr-CM" w:eastAsia="fr-CM"/>
              </w:rPr>
            </w:pPr>
            <w:r w:rsidRPr="008C76D1">
              <w:rPr>
                <w:lang w:val="fr-CM" w:eastAsia="fr-CM"/>
              </w:rPr>
              <w:t>Diam 26/34</w:t>
            </w:r>
          </w:p>
          <w:p w14:paraId="3BE4D895" w14:textId="77777777" w:rsidR="00FA5B52" w:rsidRPr="008C76D1" w:rsidRDefault="00FA5B52" w:rsidP="00FA5B52">
            <w:pPr>
              <w:jc w:val="both"/>
              <w:rPr>
                <w:sz w:val="22"/>
                <w:szCs w:val="22"/>
              </w:rPr>
            </w:pPr>
            <w:r w:rsidRPr="008C76D1">
              <w:rPr>
                <w:sz w:val="22"/>
                <w:szCs w:val="22"/>
              </w:rPr>
              <w:t xml:space="preserve">Ce prix rémunère, au mètre linéaire la fourniture et la pose de </w:t>
            </w:r>
            <w:r w:rsidRPr="008C76D1">
              <w:rPr>
                <w:sz w:val="22"/>
                <w:szCs w:val="22"/>
                <w:lang w:val="fr-CM" w:eastAsia="fr-CM"/>
              </w:rPr>
              <w:t>Diam 26/34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5555A0A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100D5F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81C965B" w14:textId="77777777" w:rsidR="00FA5B52" w:rsidRPr="008C76D1" w:rsidRDefault="00FA5B52" w:rsidP="00FA5B52">
            <w:pPr>
              <w:jc w:val="center"/>
              <w:rPr>
                <w:lang w:val="fr-CM" w:eastAsia="fr-CM"/>
              </w:rPr>
            </w:pPr>
          </w:p>
        </w:tc>
      </w:tr>
      <w:tr w:rsidR="008C76D1" w:rsidRPr="008C76D1" w14:paraId="566B697D" w14:textId="77777777" w:rsidTr="00CF3A17">
        <w:trPr>
          <w:trHeight w:val="302"/>
          <w:jc w:val="center"/>
        </w:trPr>
        <w:tc>
          <w:tcPr>
            <w:tcW w:w="1135" w:type="dxa"/>
            <w:shd w:val="clear" w:color="auto" w:fill="auto"/>
            <w:vAlign w:val="center"/>
            <w:hideMark/>
          </w:tcPr>
          <w:p w14:paraId="656BDAF7" w14:textId="77777777" w:rsidR="00FA5B52" w:rsidRPr="008C76D1" w:rsidRDefault="00FA5B52" w:rsidP="00FA5B52">
            <w:pPr>
              <w:jc w:val="center"/>
              <w:rPr>
                <w:b/>
                <w:bCs/>
                <w:lang w:val="fr-CM" w:eastAsia="fr-CM"/>
              </w:rPr>
            </w:pPr>
            <w:r w:rsidRPr="008C76D1">
              <w:rPr>
                <w:b/>
                <w:bCs/>
                <w:lang w:val="fr-CM" w:eastAsia="fr-CM"/>
              </w:rPr>
              <w:t>6.14.0</w:t>
            </w:r>
          </w:p>
        </w:tc>
        <w:tc>
          <w:tcPr>
            <w:tcW w:w="5244" w:type="dxa"/>
            <w:shd w:val="clear" w:color="auto" w:fill="auto"/>
            <w:vAlign w:val="center"/>
            <w:hideMark/>
          </w:tcPr>
          <w:p w14:paraId="75BC2D3D" w14:textId="77777777" w:rsidR="00FA5B52" w:rsidRPr="008C76D1" w:rsidRDefault="00FA5B52" w:rsidP="00FA5B52">
            <w:pPr>
              <w:rPr>
                <w:b/>
                <w:bCs/>
                <w:lang w:val="fr-CM" w:eastAsia="fr-CM"/>
              </w:rPr>
            </w:pPr>
            <w:r w:rsidRPr="008C76D1">
              <w:rPr>
                <w:b/>
                <w:bCs/>
                <w:lang w:val="fr-CM" w:eastAsia="fr-CM"/>
              </w:rPr>
              <w:t>Postes RIA</w:t>
            </w:r>
          </w:p>
        </w:tc>
        <w:tc>
          <w:tcPr>
            <w:tcW w:w="1351" w:type="dxa"/>
            <w:gridSpan w:val="2"/>
            <w:shd w:val="clear" w:color="auto" w:fill="auto"/>
            <w:vAlign w:val="center"/>
            <w:hideMark/>
          </w:tcPr>
          <w:p w14:paraId="4F20727F" w14:textId="77777777" w:rsidR="00FA5B52" w:rsidRPr="008C76D1" w:rsidRDefault="00FA5B52" w:rsidP="00FA5B52">
            <w:pPr>
              <w:jc w:val="center"/>
              <w:rPr>
                <w:lang w:val="fr-CM" w:eastAsia="fr-CM"/>
              </w:rPr>
            </w:pPr>
          </w:p>
        </w:tc>
        <w:tc>
          <w:tcPr>
            <w:tcW w:w="2760" w:type="dxa"/>
            <w:gridSpan w:val="4"/>
            <w:shd w:val="clear" w:color="auto" w:fill="auto"/>
            <w:vAlign w:val="center"/>
          </w:tcPr>
          <w:p w14:paraId="2AD55D5C" w14:textId="77777777" w:rsidR="00FA5B52" w:rsidRPr="008C76D1" w:rsidRDefault="00FA5B52" w:rsidP="00FA5B52">
            <w:pPr>
              <w:jc w:val="center"/>
              <w:rPr>
                <w:lang w:val="fr-CM" w:eastAsia="fr-CM"/>
              </w:rPr>
            </w:pPr>
          </w:p>
        </w:tc>
      </w:tr>
      <w:tr w:rsidR="008C76D1" w:rsidRPr="008C76D1" w14:paraId="1A64BDC0" w14:textId="77777777" w:rsidTr="00CF3A17">
        <w:trPr>
          <w:trHeight w:val="590"/>
          <w:jc w:val="center"/>
        </w:trPr>
        <w:tc>
          <w:tcPr>
            <w:tcW w:w="1135" w:type="dxa"/>
            <w:shd w:val="clear" w:color="auto" w:fill="auto"/>
            <w:vAlign w:val="center"/>
            <w:hideMark/>
          </w:tcPr>
          <w:p w14:paraId="71BABCCB" w14:textId="77777777" w:rsidR="00FA5B52" w:rsidRPr="008C76D1" w:rsidRDefault="00FA5B52" w:rsidP="00FA5B52">
            <w:pPr>
              <w:jc w:val="center"/>
              <w:rPr>
                <w:lang w:val="fr-CM" w:eastAsia="fr-CM"/>
              </w:rPr>
            </w:pPr>
            <w:r w:rsidRPr="008C76D1">
              <w:rPr>
                <w:lang w:val="fr-CM" w:eastAsia="fr-CM"/>
              </w:rPr>
              <w:t>6.14.1</w:t>
            </w:r>
          </w:p>
        </w:tc>
        <w:tc>
          <w:tcPr>
            <w:tcW w:w="5244" w:type="dxa"/>
            <w:shd w:val="clear" w:color="auto" w:fill="auto"/>
            <w:vAlign w:val="center"/>
            <w:hideMark/>
          </w:tcPr>
          <w:p w14:paraId="23E9B687" w14:textId="77777777" w:rsidR="00FA5B52" w:rsidRPr="008C76D1" w:rsidRDefault="00FA5B52" w:rsidP="00FA5B52">
            <w:pPr>
              <w:jc w:val="both"/>
              <w:rPr>
                <w:lang w:val="fr-CM" w:eastAsia="fr-CM"/>
              </w:rPr>
            </w:pPr>
            <w:r w:rsidRPr="008C76D1">
              <w:rPr>
                <w:lang w:val="fr-CM" w:eastAsia="fr-CM"/>
              </w:rPr>
              <w:t>Poste de Robinet d’Incendie Armé y compris coffret métallique vitré</w:t>
            </w:r>
          </w:p>
          <w:p w14:paraId="580C196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Poste de Robinet d’Incendie Armé y compris coffret métallique vitré y</w:t>
            </w:r>
            <w:r w:rsidRPr="008C76D1">
              <w:rPr>
                <w:sz w:val="22"/>
                <w:szCs w:val="22"/>
              </w:rPr>
              <w:t xml:space="preserve"> compris toutes sujétions.</w:t>
            </w:r>
          </w:p>
          <w:p w14:paraId="633785BE"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412B77E"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D164513" w14:textId="77777777" w:rsidR="00FA5B52" w:rsidRPr="008C76D1" w:rsidRDefault="00FA5B52" w:rsidP="00FA5B52">
            <w:pPr>
              <w:jc w:val="center"/>
              <w:rPr>
                <w:lang w:val="fr-CM" w:eastAsia="fr-CM"/>
              </w:rPr>
            </w:pPr>
          </w:p>
        </w:tc>
      </w:tr>
      <w:tr w:rsidR="008C76D1" w:rsidRPr="008C76D1" w14:paraId="74B5D437" w14:textId="77777777" w:rsidTr="00CF3A17">
        <w:trPr>
          <w:trHeight w:val="590"/>
          <w:jc w:val="center"/>
        </w:trPr>
        <w:tc>
          <w:tcPr>
            <w:tcW w:w="1135" w:type="dxa"/>
            <w:shd w:val="clear" w:color="auto" w:fill="auto"/>
            <w:vAlign w:val="center"/>
            <w:hideMark/>
          </w:tcPr>
          <w:p w14:paraId="25D02C0B" w14:textId="77777777" w:rsidR="00FA5B52" w:rsidRPr="008C76D1" w:rsidRDefault="00FA5B52" w:rsidP="00FA5B52">
            <w:pPr>
              <w:jc w:val="center"/>
              <w:rPr>
                <w:lang w:val="fr-CM" w:eastAsia="fr-CM"/>
              </w:rPr>
            </w:pPr>
            <w:r w:rsidRPr="008C76D1">
              <w:rPr>
                <w:lang w:val="fr-CM" w:eastAsia="fr-CM"/>
              </w:rPr>
              <w:t>6.14.2</w:t>
            </w:r>
          </w:p>
        </w:tc>
        <w:tc>
          <w:tcPr>
            <w:tcW w:w="5244" w:type="dxa"/>
            <w:shd w:val="clear" w:color="auto" w:fill="auto"/>
            <w:vAlign w:val="center"/>
            <w:hideMark/>
          </w:tcPr>
          <w:p w14:paraId="3E366BCD" w14:textId="77777777" w:rsidR="00FA5B52" w:rsidRPr="008C76D1" w:rsidRDefault="00FA5B52" w:rsidP="00FA5B52">
            <w:pPr>
              <w:jc w:val="both"/>
              <w:rPr>
                <w:lang w:val="fr-CM" w:eastAsia="fr-CM"/>
              </w:rPr>
            </w:pPr>
            <w:r w:rsidRPr="008C76D1">
              <w:rPr>
                <w:lang w:val="fr-CM" w:eastAsia="fr-CM"/>
              </w:rPr>
              <w:t xml:space="preserve">Protection des tuyaux enterrés par bande </w:t>
            </w:r>
            <w:proofErr w:type="spellStart"/>
            <w:r w:rsidRPr="008C76D1">
              <w:rPr>
                <w:lang w:val="fr-CM" w:eastAsia="fr-CM"/>
              </w:rPr>
              <w:t>Denso</w:t>
            </w:r>
            <w:proofErr w:type="spellEnd"/>
          </w:p>
          <w:p w14:paraId="48D26E17" w14:textId="77777777" w:rsidR="00FA5B52" w:rsidRPr="008C76D1" w:rsidRDefault="00FA5B52" w:rsidP="00FA5B52">
            <w:pPr>
              <w:jc w:val="both"/>
              <w:rPr>
                <w:sz w:val="22"/>
                <w:szCs w:val="22"/>
              </w:rPr>
            </w:pPr>
            <w:r w:rsidRPr="008C76D1">
              <w:rPr>
                <w:sz w:val="22"/>
                <w:szCs w:val="22"/>
              </w:rPr>
              <w:t xml:space="preserve">Ce prix rémunère, au mètre linéaire la </w:t>
            </w:r>
            <w:r w:rsidRPr="008C76D1">
              <w:rPr>
                <w:sz w:val="22"/>
                <w:szCs w:val="22"/>
                <w:lang w:val="fr-CM" w:eastAsia="fr-CM"/>
              </w:rPr>
              <w:t xml:space="preserve">Protection des tuyaux enterrés par bande </w:t>
            </w:r>
            <w:proofErr w:type="spellStart"/>
            <w:r w:rsidRPr="008C76D1">
              <w:rPr>
                <w:sz w:val="22"/>
                <w:szCs w:val="22"/>
                <w:lang w:val="fr-CM" w:eastAsia="fr-CM"/>
              </w:rPr>
              <w:t>Denso</w:t>
            </w:r>
            <w:proofErr w:type="spellEnd"/>
            <w:r w:rsidRPr="008C76D1">
              <w:rPr>
                <w:sz w:val="22"/>
                <w:szCs w:val="22"/>
                <w:lang w:val="fr-CM" w:eastAsia="fr-CM"/>
              </w:rPr>
              <w:t xml:space="preserve">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4BD6414C"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593CB63"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1EE7972" w14:textId="77777777" w:rsidR="00FA5B52" w:rsidRPr="008C76D1" w:rsidRDefault="00FA5B52" w:rsidP="00FA5B52">
            <w:pPr>
              <w:jc w:val="center"/>
              <w:rPr>
                <w:lang w:val="fr-CM" w:eastAsia="fr-CM"/>
              </w:rPr>
            </w:pPr>
          </w:p>
        </w:tc>
      </w:tr>
      <w:tr w:rsidR="008C76D1" w:rsidRPr="008C76D1" w14:paraId="5F523F90" w14:textId="77777777" w:rsidTr="00CF3A17">
        <w:trPr>
          <w:trHeight w:val="302"/>
          <w:jc w:val="center"/>
        </w:trPr>
        <w:tc>
          <w:tcPr>
            <w:tcW w:w="1135" w:type="dxa"/>
            <w:shd w:val="clear" w:color="auto" w:fill="auto"/>
            <w:vAlign w:val="center"/>
            <w:hideMark/>
          </w:tcPr>
          <w:p w14:paraId="7E9B3EF5" w14:textId="77777777" w:rsidR="00FA5B52" w:rsidRPr="008C76D1" w:rsidRDefault="00FA5B52" w:rsidP="00FA5B52">
            <w:pPr>
              <w:jc w:val="center"/>
              <w:rPr>
                <w:lang w:val="fr-CM" w:eastAsia="fr-CM"/>
              </w:rPr>
            </w:pPr>
            <w:r w:rsidRPr="008C76D1">
              <w:rPr>
                <w:lang w:val="fr-CM" w:eastAsia="fr-CM"/>
              </w:rPr>
              <w:t>6.14.3</w:t>
            </w:r>
          </w:p>
        </w:tc>
        <w:tc>
          <w:tcPr>
            <w:tcW w:w="5244" w:type="dxa"/>
            <w:shd w:val="clear" w:color="auto" w:fill="auto"/>
            <w:vAlign w:val="center"/>
            <w:hideMark/>
          </w:tcPr>
          <w:p w14:paraId="24CB3C4F" w14:textId="77777777" w:rsidR="00FA5B52" w:rsidRPr="008C76D1" w:rsidRDefault="00FA5B52" w:rsidP="00FA5B52">
            <w:pPr>
              <w:jc w:val="both"/>
              <w:rPr>
                <w:lang w:val="fr-CM" w:eastAsia="fr-CM"/>
              </w:rPr>
            </w:pPr>
            <w:r w:rsidRPr="008C76D1">
              <w:rPr>
                <w:lang w:val="fr-CM" w:eastAsia="fr-CM"/>
              </w:rPr>
              <w:t>Surpresseur eau incendie 2 pompes</w:t>
            </w:r>
          </w:p>
          <w:p w14:paraId="23D56D8E" w14:textId="77777777" w:rsidR="00FA5B52" w:rsidRPr="008C76D1" w:rsidRDefault="00FA5B52" w:rsidP="00FA5B52">
            <w:pPr>
              <w:jc w:val="both"/>
              <w:rPr>
                <w:rFonts w:eastAsia="Calibri"/>
                <w:sz w:val="22"/>
                <w:szCs w:val="22"/>
              </w:rPr>
            </w:pPr>
            <w:r w:rsidRPr="008C76D1">
              <w:rPr>
                <w:sz w:val="22"/>
                <w:szCs w:val="22"/>
              </w:rPr>
              <w:t xml:space="preserve">Ce prix </w:t>
            </w:r>
            <w:r w:rsidRPr="008C76D1">
              <w:rPr>
                <w:rFonts w:eastAsia="Calibri"/>
                <w:sz w:val="22"/>
                <w:szCs w:val="22"/>
              </w:rPr>
              <w:t xml:space="preserve">rémunère l’ensemble du </w:t>
            </w:r>
            <w:r w:rsidRPr="008C76D1">
              <w:rPr>
                <w:sz w:val="22"/>
                <w:szCs w:val="22"/>
                <w:lang w:val="fr-CM" w:eastAsia="fr-CM"/>
              </w:rPr>
              <w:t xml:space="preserve">Surpresseur eau incendie 2 pompes y compris coffret de commande électrique et régulation y compris </w:t>
            </w:r>
            <w:r w:rsidRPr="008C76D1">
              <w:rPr>
                <w:rFonts w:eastAsia="Calibri"/>
                <w:sz w:val="22"/>
                <w:szCs w:val="22"/>
              </w:rPr>
              <w:t>toutes autres sujétions.</w:t>
            </w:r>
          </w:p>
          <w:p w14:paraId="4DD8A5AB" w14:textId="77777777" w:rsidR="00FA5B52" w:rsidRPr="008C76D1" w:rsidRDefault="00FA5B52" w:rsidP="00FA5B52">
            <w:pPr>
              <w:jc w:val="both"/>
              <w:rPr>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0B587D19"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5CC3D1BE" w14:textId="77777777" w:rsidR="00FA5B52" w:rsidRPr="008C76D1" w:rsidRDefault="00FA5B52" w:rsidP="00FA5B52">
            <w:pPr>
              <w:jc w:val="center"/>
              <w:rPr>
                <w:lang w:val="fr-CM" w:eastAsia="fr-CM"/>
              </w:rPr>
            </w:pPr>
          </w:p>
        </w:tc>
      </w:tr>
      <w:tr w:rsidR="008C76D1" w:rsidRPr="008C76D1" w14:paraId="66A2E22E" w14:textId="77777777" w:rsidTr="00CF3A17">
        <w:trPr>
          <w:trHeight w:val="330"/>
          <w:jc w:val="center"/>
        </w:trPr>
        <w:tc>
          <w:tcPr>
            <w:tcW w:w="1135" w:type="dxa"/>
            <w:shd w:val="clear" w:color="auto" w:fill="auto"/>
            <w:vAlign w:val="center"/>
            <w:hideMark/>
          </w:tcPr>
          <w:p w14:paraId="715D5379" w14:textId="77777777" w:rsidR="00FA5B52" w:rsidRPr="008C76D1" w:rsidRDefault="00FA5B52" w:rsidP="00FA5B52">
            <w:pPr>
              <w:jc w:val="center"/>
              <w:rPr>
                <w:b/>
                <w:bCs/>
                <w:lang w:val="fr-CM" w:eastAsia="fr-CM"/>
              </w:rPr>
            </w:pPr>
            <w:r w:rsidRPr="008C76D1">
              <w:rPr>
                <w:b/>
                <w:bCs/>
                <w:lang w:val="fr-CM" w:eastAsia="fr-CM"/>
              </w:rPr>
              <w:t>6.15.0</w:t>
            </w:r>
          </w:p>
        </w:tc>
        <w:tc>
          <w:tcPr>
            <w:tcW w:w="9355" w:type="dxa"/>
            <w:gridSpan w:val="7"/>
            <w:shd w:val="clear" w:color="auto" w:fill="auto"/>
            <w:vAlign w:val="center"/>
            <w:hideMark/>
          </w:tcPr>
          <w:p w14:paraId="245832D5" w14:textId="77777777" w:rsidR="00FA5B52" w:rsidRPr="008C76D1" w:rsidRDefault="00FA5B52" w:rsidP="00FA5B52">
            <w:pPr>
              <w:jc w:val="center"/>
              <w:rPr>
                <w:lang w:val="fr-CM" w:eastAsia="fr-CM"/>
              </w:rPr>
            </w:pPr>
            <w:r w:rsidRPr="008C76D1">
              <w:rPr>
                <w:b/>
                <w:bCs/>
                <w:lang w:val="fr-CM" w:eastAsia="fr-CM"/>
              </w:rPr>
              <w:t>BÂCHE A EAU INCENDIE (V=60m³)</w:t>
            </w:r>
          </w:p>
        </w:tc>
      </w:tr>
      <w:tr w:rsidR="008C76D1" w:rsidRPr="008C76D1" w14:paraId="2F89246A" w14:textId="77777777" w:rsidTr="00CF3A17">
        <w:trPr>
          <w:trHeight w:val="425"/>
          <w:jc w:val="center"/>
        </w:trPr>
        <w:tc>
          <w:tcPr>
            <w:tcW w:w="1135" w:type="dxa"/>
            <w:shd w:val="clear" w:color="auto" w:fill="auto"/>
            <w:vAlign w:val="center"/>
            <w:hideMark/>
          </w:tcPr>
          <w:p w14:paraId="11CBDF85" w14:textId="77777777" w:rsidR="00FA5B52" w:rsidRPr="008C76D1" w:rsidRDefault="00FA5B52" w:rsidP="00FA5B52">
            <w:pPr>
              <w:jc w:val="center"/>
              <w:rPr>
                <w:lang w:val="fr-CM" w:eastAsia="fr-CM"/>
              </w:rPr>
            </w:pPr>
            <w:r w:rsidRPr="008C76D1">
              <w:rPr>
                <w:lang w:val="fr-CM" w:eastAsia="fr-CM"/>
              </w:rPr>
              <w:t>6.15.1</w:t>
            </w:r>
          </w:p>
        </w:tc>
        <w:tc>
          <w:tcPr>
            <w:tcW w:w="9355" w:type="dxa"/>
            <w:gridSpan w:val="7"/>
            <w:shd w:val="clear" w:color="auto" w:fill="auto"/>
            <w:vAlign w:val="center"/>
            <w:hideMark/>
          </w:tcPr>
          <w:p w14:paraId="554ABEDE" w14:textId="77777777" w:rsidR="00FA5B52" w:rsidRPr="008C76D1" w:rsidRDefault="00FA5B52" w:rsidP="00FA5B52">
            <w:pPr>
              <w:jc w:val="center"/>
              <w:rPr>
                <w:lang w:val="fr-CM" w:eastAsia="fr-CM"/>
              </w:rPr>
            </w:pPr>
            <w:r w:rsidRPr="008C76D1">
              <w:rPr>
                <w:i/>
                <w:iCs/>
                <w:lang w:val="fr-CM" w:eastAsia="fr-CM"/>
              </w:rPr>
              <w:t>Canalisations et équipements bâches à eau incendie</w:t>
            </w:r>
          </w:p>
        </w:tc>
      </w:tr>
      <w:tr w:rsidR="008C76D1" w:rsidRPr="008C76D1" w14:paraId="0AE311BD" w14:textId="77777777" w:rsidTr="00CF3A17">
        <w:trPr>
          <w:trHeight w:val="302"/>
          <w:jc w:val="center"/>
        </w:trPr>
        <w:tc>
          <w:tcPr>
            <w:tcW w:w="1135" w:type="dxa"/>
            <w:shd w:val="clear" w:color="auto" w:fill="auto"/>
            <w:vAlign w:val="center"/>
            <w:hideMark/>
          </w:tcPr>
          <w:p w14:paraId="3B46C136" w14:textId="77777777" w:rsidR="00FA5B52" w:rsidRPr="008C76D1" w:rsidRDefault="00FA5B52" w:rsidP="00FA5B52">
            <w:pPr>
              <w:jc w:val="center"/>
              <w:rPr>
                <w:lang w:val="fr-CM" w:eastAsia="fr-CM"/>
              </w:rPr>
            </w:pPr>
            <w:r w:rsidRPr="008C76D1">
              <w:rPr>
                <w:lang w:val="fr-CM" w:eastAsia="fr-CM"/>
              </w:rPr>
              <w:t>6.15.2</w:t>
            </w:r>
          </w:p>
        </w:tc>
        <w:tc>
          <w:tcPr>
            <w:tcW w:w="5244" w:type="dxa"/>
            <w:shd w:val="clear" w:color="auto" w:fill="auto"/>
            <w:vAlign w:val="center"/>
            <w:hideMark/>
          </w:tcPr>
          <w:p w14:paraId="246F1221" w14:textId="77777777" w:rsidR="00FA5B52" w:rsidRPr="008C76D1" w:rsidRDefault="00FA5B52" w:rsidP="00FA5B52">
            <w:pPr>
              <w:jc w:val="both"/>
              <w:rPr>
                <w:lang w:val="fr-CM" w:eastAsia="fr-CM"/>
              </w:rPr>
            </w:pPr>
            <w:r w:rsidRPr="008C76D1">
              <w:rPr>
                <w:lang w:val="fr-CM" w:eastAsia="fr-CM"/>
              </w:rPr>
              <w:t>Robinet flotteur par compartiment</w:t>
            </w:r>
          </w:p>
          <w:p w14:paraId="541749D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Robinet flotteur par compartiment y compris coffret métallique vitré y</w:t>
            </w:r>
            <w:r w:rsidRPr="008C76D1">
              <w:rPr>
                <w:sz w:val="22"/>
                <w:szCs w:val="22"/>
              </w:rPr>
              <w:t xml:space="preserve"> compris toutes sujétions.</w:t>
            </w:r>
          </w:p>
          <w:p w14:paraId="1C788C62"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7AE45D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3B9684C" w14:textId="77777777" w:rsidR="00FA5B52" w:rsidRPr="008C76D1" w:rsidRDefault="00FA5B52" w:rsidP="00FA5B52">
            <w:pPr>
              <w:jc w:val="center"/>
              <w:rPr>
                <w:lang w:val="fr-CM" w:eastAsia="fr-CM"/>
              </w:rPr>
            </w:pPr>
          </w:p>
        </w:tc>
      </w:tr>
      <w:tr w:rsidR="008C76D1" w:rsidRPr="008C76D1" w14:paraId="07C8E44F" w14:textId="77777777" w:rsidTr="00CF3A17">
        <w:trPr>
          <w:trHeight w:val="662"/>
          <w:jc w:val="center"/>
        </w:trPr>
        <w:tc>
          <w:tcPr>
            <w:tcW w:w="1135" w:type="dxa"/>
            <w:shd w:val="clear" w:color="auto" w:fill="auto"/>
            <w:vAlign w:val="center"/>
            <w:hideMark/>
          </w:tcPr>
          <w:p w14:paraId="442C493D" w14:textId="77777777" w:rsidR="00FA5B52" w:rsidRPr="008C76D1" w:rsidRDefault="00FA5B52" w:rsidP="00FA5B52">
            <w:pPr>
              <w:jc w:val="center"/>
              <w:rPr>
                <w:lang w:val="fr-CM" w:eastAsia="fr-CM"/>
              </w:rPr>
            </w:pPr>
            <w:r w:rsidRPr="008C76D1">
              <w:rPr>
                <w:lang w:val="fr-CM" w:eastAsia="fr-CM"/>
              </w:rPr>
              <w:t>6.15.3</w:t>
            </w:r>
          </w:p>
        </w:tc>
        <w:tc>
          <w:tcPr>
            <w:tcW w:w="5244" w:type="dxa"/>
            <w:shd w:val="clear" w:color="auto" w:fill="auto"/>
            <w:vAlign w:val="center"/>
            <w:hideMark/>
          </w:tcPr>
          <w:p w14:paraId="7202913C" w14:textId="77777777" w:rsidR="00FA5B52" w:rsidRPr="008C76D1" w:rsidRDefault="00FA5B52" w:rsidP="00FA5B52">
            <w:pPr>
              <w:jc w:val="both"/>
              <w:rPr>
                <w:lang w:val="fr-CM" w:eastAsia="fr-CM"/>
              </w:rPr>
            </w:pPr>
            <w:r w:rsidRPr="008C76D1">
              <w:rPr>
                <w:lang w:val="fr-CM" w:eastAsia="fr-CM"/>
              </w:rPr>
              <w:t>Tuyauterie de trop plein compartiment de diamètre réglementaire diam 100PVC</w:t>
            </w:r>
          </w:p>
          <w:p w14:paraId="678A9019"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de la </w:t>
            </w:r>
            <w:r w:rsidRPr="008C76D1">
              <w:rPr>
                <w:sz w:val="22"/>
                <w:szCs w:val="22"/>
                <w:lang w:val="fr-CM" w:eastAsia="fr-CM"/>
              </w:rPr>
              <w:t>Tuyauterie de trop plein compartiment de diamètre réglementaire diam 100PVC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49C6FF19"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235511F"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27619D0" w14:textId="77777777" w:rsidR="00FA5B52" w:rsidRPr="008C76D1" w:rsidRDefault="00FA5B52" w:rsidP="00FA5B52">
            <w:pPr>
              <w:jc w:val="center"/>
              <w:rPr>
                <w:lang w:val="fr-CM" w:eastAsia="fr-CM"/>
              </w:rPr>
            </w:pPr>
          </w:p>
        </w:tc>
      </w:tr>
      <w:tr w:rsidR="008C76D1" w:rsidRPr="008C76D1" w14:paraId="13F89187" w14:textId="77777777" w:rsidTr="00CF3A17">
        <w:trPr>
          <w:trHeight w:val="302"/>
          <w:jc w:val="center"/>
        </w:trPr>
        <w:tc>
          <w:tcPr>
            <w:tcW w:w="1135" w:type="dxa"/>
            <w:shd w:val="clear" w:color="auto" w:fill="auto"/>
            <w:vAlign w:val="center"/>
            <w:hideMark/>
          </w:tcPr>
          <w:p w14:paraId="40EB5077" w14:textId="77777777" w:rsidR="00FA5B52" w:rsidRPr="008C76D1" w:rsidRDefault="00FA5B52" w:rsidP="00FA5B52">
            <w:pPr>
              <w:jc w:val="center"/>
              <w:rPr>
                <w:lang w:val="fr-CM" w:eastAsia="fr-CM"/>
              </w:rPr>
            </w:pPr>
            <w:r w:rsidRPr="008C76D1">
              <w:rPr>
                <w:lang w:val="fr-CM" w:eastAsia="fr-CM"/>
              </w:rPr>
              <w:t>6.15.4</w:t>
            </w:r>
          </w:p>
        </w:tc>
        <w:tc>
          <w:tcPr>
            <w:tcW w:w="5244" w:type="dxa"/>
            <w:shd w:val="clear" w:color="auto" w:fill="auto"/>
            <w:vAlign w:val="center"/>
            <w:hideMark/>
          </w:tcPr>
          <w:p w14:paraId="1E7AC4AF" w14:textId="77777777" w:rsidR="00FA5B52" w:rsidRPr="008C76D1" w:rsidRDefault="00FA5B52" w:rsidP="00FA5B52">
            <w:pPr>
              <w:jc w:val="both"/>
              <w:rPr>
                <w:lang w:val="fr-CM" w:eastAsia="fr-CM"/>
              </w:rPr>
            </w:pPr>
            <w:r w:rsidRPr="008C76D1">
              <w:rPr>
                <w:lang w:val="fr-CM" w:eastAsia="fr-CM"/>
              </w:rPr>
              <w:t>Tuyauterie de vidange DN 100+vanne</w:t>
            </w:r>
          </w:p>
          <w:p w14:paraId="66D8217F"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de la </w:t>
            </w:r>
            <w:r w:rsidRPr="008C76D1">
              <w:rPr>
                <w:sz w:val="22"/>
                <w:szCs w:val="22"/>
                <w:lang w:val="fr-CM" w:eastAsia="fr-CM"/>
              </w:rPr>
              <w:t>Tuyauterie de vidange DN 100+vanne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0C8A009F"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2546946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FB8EA13" w14:textId="77777777" w:rsidR="00FA5B52" w:rsidRPr="008C76D1" w:rsidRDefault="00FA5B52" w:rsidP="00FA5B52">
            <w:pPr>
              <w:jc w:val="center"/>
              <w:rPr>
                <w:lang w:val="fr-CM" w:eastAsia="fr-CM"/>
              </w:rPr>
            </w:pPr>
          </w:p>
        </w:tc>
      </w:tr>
      <w:tr w:rsidR="008C76D1" w:rsidRPr="008C76D1" w14:paraId="3B562922" w14:textId="77777777" w:rsidTr="00CF3A17">
        <w:trPr>
          <w:trHeight w:val="392"/>
          <w:jc w:val="center"/>
        </w:trPr>
        <w:tc>
          <w:tcPr>
            <w:tcW w:w="1135" w:type="dxa"/>
            <w:shd w:val="clear" w:color="auto" w:fill="auto"/>
            <w:vAlign w:val="center"/>
            <w:hideMark/>
          </w:tcPr>
          <w:p w14:paraId="41F3AB7B" w14:textId="77777777" w:rsidR="00FA5B52" w:rsidRPr="008C76D1" w:rsidRDefault="00FA5B52" w:rsidP="00FA5B52">
            <w:pPr>
              <w:jc w:val="center"/>
              <w:rPr>
                <w:lang w:val="fr-CM" w:eastAsia="fr-CM"/>
              </w:rPr>
            </w:pPr>
            <w:r w:rsidRPr="008C76D1">
              <w:rPr>
                <w:lang w:val="fr-CM" w:eastAsia="fr-CM"/>
              </w:rPr>
              <w:t>6.15.5</w:t>
            </w:r>
          </w:p>
        </w:tc>
        <w:tc>
          <w:tcPr>
            <w:tcW w:w="5244" w:type="dxa"/>
            <w:shd w:val="clear" w:color="auto" w:fill="auto"/>
            <w:vAlign w:val="center"/>
            <w:hideMark/>
          </w:tcPr>
          <w:p w14:paraId="3C065371" w14:textId="77777777" w:rsidR="00FA5B52" w:rsidRPr="008C76D1" w:rsidRDefault="00FA5B52" w:rsidP="00FA5B52">
            <w:pPr>
              <w:jc w:val="both"/>
              <w:rPr>
                <w:lang w:val="fr-CM" w:eastAsia="fr-CM"/>
              </w:rPr>
            </w:pPr>
            <w:r w:rsidRPr="008C76D1">
              <w:rPr>
                <w:lang w:val="fr-CM" w:eastAsia="fr-CM"/>
              </w:rPr>
              <w:t>Échelle en acier inoxydable d'accès et d'entretien</w:t>
            </w:r>
          </w:p>
          <w:p w14:paraId="59BBF402" w14:textId="77777777" w:rsidR="00FA5B52" w:rsidRPr="008C76D1" w:rsidRDefault="00FA5B52" w:rsidP="00FA5B52">
            <w:pPr>
              <w:jc w:val="both"/>
              <w:rPr>
                <w:sz w:val="22"/>
                <w:szCs w:val="22"/>
                <w:lang w:val="fr-CM" w:eastAsia="fr-CM"/>
              </w:rPr>
            </w:pPr>
            <w:r w:rsidRPr="008C76D1">
              <w:rPr>
                <w:sz w:val="22"/>
                <w:szCs w:val="22"/>
              </w:rPr>
              <w:t>Ce prix rémunère à l’unité la fourniture et pose de l’échelle</w:t>
            </w:r>
            <w:r w:rsidRPr="008C76D1">
              <w:rPr>
                <w:sz w:val="22"/>
                <w:szCs w:val="22"/>
                <w:lang w:val="fr-CM" w:eastAsia="fr-CM"/>
              </w:rPr>
              <w:t xml:space="preserve"> en acier inoxydable d'accès et d’entretien y compris coffret métallique vitré y</w:t>
            </w:r>
            <w:r w:rsidRPr="008C76D1">
              <w:rPr>
                <w:sz w:val="22"/>
                <w:szCs w:val="22"/>
              </w:rPr>
              <w:t xml:space="preserve"> compris toutes sujétions.</w:t>
            </w:r>
          </w:p>
          <w:p w14:paraId="1A8CE864"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ABBFAE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8944636" w14:textId="77777777" w:rsidR="00FA5B52" w:rsidRPr="008C76D1" w:rsidRDefault="00FA5B52" w:rsidP="00FA5B52">
            <w:pPr>
              <w:jc w:val="center"/>
              <w:rPr>
                <w:lang w:val="fr-CM" w:eastAsia="fr-CM"/>
              </w:rPr>
            </w:pPr>
          </w:p>
        </w:tc>
      </w:tr>
      <w:tr w:rsidR="008C76D1" w:rsidRPr="008C76D1" w14:paraId="439663C1" w14:textId="77777777" w:rsidTr="00CF3A17">
        <w:trPr>
          <w:trHeight w:val="302"/>
          <w:jc w:val="center"/>
        </w:trPr>
        <w:tc>
          <w:tcPr>
            <w:tcW w:w="1135" w:type="dxa"/>
            <w:shd w:val="clear" w:color="auto" w:fill="auto"/>
            <w:vAlign w:val="center"/>
            <w:hideMark/>
          </w:tcPr>
          <w:p w14:paraId="7374DAEF" w14:textId="77777777" w:rsidR="00FA5B52" w:rsidRPr="008C76D1" w:rsidRDefault="00FA5B52" w:rsidP="00FA5B52">
            <w:pPr>
              <w:jc w:val="center"/>
              <w:rPr>
                <w:lang w:val="fr-CM" w:eastAsia="fr-CM"/>
              </w:rPr>
            </w:pPr>
            <w:r w:rsidRPr="008C76D1">
              <w:rPr>
                <w:lang w:val="fr-CM" w:eastAsia="fr-CM"/>
              </w:rPr>
              <w:t>6.15.6</w:t>
            </w:r>
          </w:p>
        </w:tc>
        <w:tc>
          <w:tcPr>
            <w:tcW w:w="5244" w:type="dxa"/>
            <w:shd w:val="clear" w:color="auto" w:fill="auto"/>
            <w:vAlign w:val="center"/>
            <w:hideMark/>
          </w:tcPr>
          <w:p w14:paraId="64FFFE01" w14:textId="77777777" w:rsidR="00FA5B52" w:rsidRPr="008C76D1" w:rsidRDefault="00FA5B52" w:rsidP="00FA5B52">
            <w:pPr>
              <w:jc w:val="both"/>
              <w:rPr>
                <w:lang w:val="fr-CM" w:eastAsia="fr-CM"/>
              </w:rPr>
            </w:pPr>
            <w:r w:rsidRPr="008C76D1">
              <w:rPr>
                <w:lang w:val="fr-CM" w:eastAsia="fr-CM"/>
              </w:rPr>
              <w:t>Extincteur à eau pulvérisée + additif 6l</w:t>
            </w:r>
          </w:p>
          <w:p w14:paraId="4BC05DE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extincteur à eau pulvérisée + additif 6l y</w:t>
            </w:r>
            <w:r w:rsidRPr="008C76D1">
              <w:rPr>
                <w:sz w:val="22"/>
                <w:szCs w:val="22"/>
              </w:rPr>
              <w:t xml:space="preserve"> compris toutes sujétions.</w:t>
            </w:r>
          </w:p>
          <w:p w14:paraId="2DDE61B2"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756C52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6D63AB0" w14:textId="77777777" w:rsidR="00FA5B52" w:rsidRPr="008C76D1" w:rsidRDefault="00FA5B52" w:rsidP="00FA5B52">
            <w:pPr>
              <w:jc w:val="center"/>
              <w:rPr>
                <w:lang w:val="fr-CM" w:eastAsia="fr-CM"/>
              </w:rPr>
            </w:pPr>
          </w:p>
        </w:tc>
      </w:tr>
      <w:tr w:rsidR="008C76D1" w:rsidRPr="008C76D1" w14:paraId="635FCC7E" w14:textId="77777777" w:rsidTr="00CF3A17">
        <w:trPr>
          <w:trHeight w:val="302"/>
          <w:jc w:val="center"/>
        </w:trPr>
        <w:tc>
          <w:tcPr>
            <w:tcW w:w="1135" w:type="dxa"/>
            <w:shd w:val="clear" w:color="auto" w:fill="auto"/>
            <w:vAlign w:val="center"/>
            <w:hideMark/>
          </w:tcPr>
          <w:p w14:paraId="7B7DB994" w14:textId="77777777" w:rsidR="00FA5B52" w:rsidRPr="008C76D1" w:rsidRDefault="00FA5B52" w:rsidP="00FA5B52">
            <w:pPr>
              <w:jc w:val="center"/>
              <w:rPr>
                <w:lang w:val="fr-CM" w:eastAsia="fr-CM"/>
              </w:rPr>
            </w:pPr>
            <w:r w:rsidRPr="008C76D1">
              <w:rPr>
                <w:lang w:val="fr-CM" w:eastAsia="fr-CM"/>
              </w:rPr>
              <w:t>6.15.7</w:t>
            </w:r>
          </w:p>
        </w:tc>
        <w:tc>
          <w:tcPr>
            <w:tcW w:w="5244" w:type="dxa"/>
            <w:shd w:val="clear" w:color="auto" w:fill="auto"/>
            <w:vAlign w:val="center"/>
            <w:hideMark/>
          </w:tcPr>
          <w:p w14:paraId="21455422" w14:textId="77777777" w:rsidR="00FA5B52" w:rsidRPr="008C76D1" w:rsidRDefault="00FA5B52" w:rsidP="00FA5B52">
            <w:pPr>
              <w:jc w:val="both"/>
              <w:rPr>
                <w:lang w:val="fr-CM" w:eastAsia="fr-CM"/>
              </w:rPr>
            </w:pPr>
            <w:r w:rsidRPr="008C76D1">
              <w:rPr>
                <w:lang w:val="fr-CM" w:eastAsia="fr-CM"/>
              </w:rPr>
              <w:t>Extincteur C02 5kg</w:t>
            </w:r>
          </w:p>
          <w:p w14:paraId="7BB96F72"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extincteur C02 5kg y</w:t>
            </w:r>
            <w:r w:rsidRPr="008C76D1">
              <w:rPr>
                <w:sz w:val="22"/>
                <w:szCs w:val="22"/>
              </w:rPr>
              <w:t xml:space="preserve"> compris toutes sujétions.</w:t>
            </w:r>
          </w:p>
          <w:p w14:paraId="13F5531D"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5824C3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2B1A04F" w14:textId="77777777" w:rsidR="00FA5B52" w:rsidRPr="008C76D1" w:rsidRDefault="00FA5B52" w:rsidP="00FA5B52">
            <w:pPr>
              <w:jc w:val="center"/>
              <w:rPr>
                <w:lang w:val="fr-CM" w:eastAsia="fr-CM"/>
              </w:rPr>
            </w:pPr>
          </w:p>
        </w:tc>
      </w:tr>
      <w:tr w:rsidR="008C76D1" w:rsidRPr="008C76D1" w14:paraId="22793C40" w14:textId="77777777" w:rsidTr="00CF3A17">
        <w:trPr>
          <w:trHeight w:val="302"/>
          <w:jc w:val="center"/>
        </w:trPr>
        <w:tc>
          <w:tcPr>
            <w:tcW w:w="1135" w:type="dxa"/>
            <w:shd w:val="clear" w:color="auto" w:fill="auto"/>
            <w:vAlign w:val="center"/>
            <w:hideMark/>
          </w:tcPr>
          <w:p w14:paraId="6D34D6C9" w14:textId="77777777" w:rsidR="00FA5B52" w:rsidRPr="008C76D1" w:rsidRDefault="00FA5B52" w:rsidP="00FA5B52">
            <w:pPr>
              <w:jc w:val="center"/>
              <w:rPr>
                <w:lang w:val="fr-CM" w:eastAsia="fr-CM"/>
              </w:rPr>
            </w:pPr>
            <w:r w:rsidRPr="008C76D1">
              <w:rPr>
                <w:lang w:val="fr-CM" w:eastAsia="fr-CM"/>
              </w:rPr>
              <w:t>6.15.8</w:t>
            </w:r>
          </w:p>
        </w:tc>
        <w:tc>
          <w:tcPr>
            <w:tcW w:w="5244" w:type="dxa"/>
            <w:shd w:val="clear" w:color="auto" w:fill="auto"/>
            <w:vAlign w:val="center"/>
            <w:hideMark/>
          </w:tcPr>
          <w:p w14:paraId="1F20D522" w14:textId="77777777" w:rsidR="00FA5B52" w:rsidRPr="008C76D1" w:rsidRDefault="00FA5B52" w:rsidP="00FA5B52">
            <w:pPr>
              <w:jc w:val="both"/>
              <w:rPr>
                <w:lang w:val="fr-CM" w:eastAsia="fr-CM"/>
              </w:rPr>
            </w:pPr>
            <w:r w:rsidRPr="008C76D1">
              <w:rPr>
                <w:lang w:val="fr-CM" w:eastAsia="fr-CM"/>
              </w:rPr>
              <w:t>Extincteur ABC 9kg</w:t>
            </w:r>
          </w:p>
          <w:p w14:paraId="499D336C" w14:textId="77777777" w:rsidR="00FA5B52" w:rsidRPr="008C76D1" w:rsidRDefault="00FA5B52" w:rsidP="00FA5B52">
            <w:pPr>
              <w:jc w:val="both"/>
              <w:rPr>
                <w:sz w:val="22"/>
                <w:szCs w:val="22"/>
                <w:lang w:val="fr-CM" w:eastAsia="fr-CM"/>
              </w:rPr>
            </w:pPr>
            <w:r w:rsidRPr="008C76D1">
              <w:rPr>
                <w:sz w:val="22"/>
                <w:szCs w:val="22"/>
              </w:rPr>
              <w:lastRenderedPageBreak/>
              <w:t xml:space="preserve">Ce prix rémunère à l’unité la fourniture et pose d’un </w:t>
            </w:r>
            <w:r w:rsidRPr="008C76D1">
              <w:rPr>
                <w:sz w:val="22"/>
                <w:szCs w:val="22"/>
                <w:lang w:val="fr-CM" w:eastAsia="fr-CM"/>
              </w:rPr>
              <w:t>extincteur ABC 9kg y</w:t>
            </w:r>
            <w:r w:rsidRPr="008C76D1">
              <w:rPr>
                <w:sz w:val="22"/>
                <w:szCs w:val="22"/>
              </w:rPr>
              <w:t xml:space="preserve"> compris toutes sujétions.</w:t>
            </w:r>
          </w:p>
          <w:p w14:paraId="2ECA874F"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AB5A9B5"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163C4D96" w14:textId="77777777" w:rsidR="00FA5B52" w:rsidRPr="008C76D1" w:rsidRDefault="00FA5B52" w:rsidP="00FA5B52">
            <w:pPr>
              <w:jc w:val="center"/>
              <w:rPr>
                <w:lang w:val="fr-CM" w:eastAsia="fr-CM"/>
              </w:rPr>
            </w:pPr>
          </w:p>
        </w:tc>
      </w:tr>
      <w:tr w:rsidR="008C76D1" w:rsidRPr="008C76D1" w14:paraId="100DB808" w14:textId="77777777" w:rsidTr="00CF3A17">
        <w:trPr>
          <w:trHeight w:val="388"/>
          <w:jc w:val="center"/>
        </w:trPr>
        <w:tc>
          <w:tcPr>
            <w:tcW w:w="10490" w:type="dxa"/>
            <w:gridSpan w:val="8"/>
            <w:shd w:val="clear" w:color="auto" w:fill="auto"/>
            <w:vAlign w:val="center"/>
            <w:hideMark/>
          </w:tcPr>
          <w:p w14:paraId="2009250A" w14:textId="77777777" w:rsidR="00FA5B52" w:rsidRPr="008C76D1" w:rsidRDefault="00FA5B52" w:rsidP="00FA5B52">
            <w:pPr>
              <w:rPr>
                <w:b/>
                <w:bCs/>
                <w:sz w:val="2"/>
                <w:szCs w:val="2"/>
                <w:lang w:val="fr-CM" w:eastAsia="fr-CM"/>
              </w:rPr>
            </w:pPr>
          </w:p>
          <w:p w14:paraId="19DEB68B" w14:textId="77777777" w:rsidR="00FA5B52" w:rsidRPr="008C76D1" w:rsidRDefault="00FA5B52" w:rsidP="00FA5B52">
            <w:pPr>
              <w:jc w:val="center"/>
              <w:rPr>
                <w:b/>
                <w:bCs/>
                <w:lang w:val="fr-CM" w:eastAsia="fr-CM"/>
              </w:rPr>
            </w:pPr>
            <w:r w:rsidRPr="008C76D1">
              <w:rPr>
                <w:b/>
                <w:bCs/>
                <w:lang w:val="fr-CM" w:eastAsia="fr-CM"/>
              </w:rPr>
              <w:t>ELECTRICITE</w:t>
            </w:r>
            <w:r w:rsidRPr="008C76D1">
              <w:rPr>
                <w:lang w:val="fr-CM" w:eastAsia="fr-CM"/>
              </w:rPr>
              <w:t xml:space="preserve"> </w:t>
            </w:r>
            <w:r w:rsidRPr="008C76D1">
              <w:rPr>
                <w:b/>
                <w:bCs/>
                <w:lang w:val="fr-CM" w:eastAsia="fr-CM"/>
              </w:rPr>
              <w:t>COURANT FORT</w:t>
            </w:r>
          </w:p>
        </w:tc>
      </w:tr>
      <w:tr w:rsidR="008C76D1" w:rsidRPr="008C76D1" w14:paraId="4CF148C2" w14:textId="77777777" w:rsidTr="00CF3A17">
        <w:trPr>
          <w:trHeight w:val="357"/>
          <w:jc w:val="center"/>
        </w:trPr>
        <w:tc>
          <w:tcPr>
            <w:tcW w:w="1135" w:type="dxa"/>
            <w:shd w:val="clear" w:color="auto" w:fill="auto"/>
            <w:vAlign w:val="center"/>
            <w:hideMark/>
          </w:tcPr>
          <w:p w14:paraId="7959D3F5" w14:textId="77777777" w:rsidR="00FA5B52" w:rsidRPr="008C76D1" w:rsidRDefault="00FA5B52" w:rsidP="00FA5B52">
            <w:pPr>
              <w:jc w:val="center"/>
              <w:rPr>
                <w:b/>
                <w:bCs/>
                <w:lang w:val="fr-CM" w:eastAsia="fr-CM"/>
              </w:rPr>
            </w:pPr>
            <w:r w:rsidRPr="008C76D1">
              <w:rPr>
                <w:b/>
                <w:bCs/>
                <w:lang w:val="fr-CM" w:eastAsia="fr-CM"/>
              </w:rPr>
              <w:t>N°</w:t>
            </w:r>
          </w:p>
        </w:tc>
        <w:tc>
          <w:tcPr>
            <w:tcW w:w="5244" w:type="dxa"/>
            <w:shd w:val="clear" w:color="auto" w:fill="auto"/>
            <w:vAlign w:val="center"/>
            <w:hideMark/>
          </w:tcPr>
          <w:p w14:paraId="06256208" w14:textId="77777777" w:rsidR="00FA5B52" w:rsidRPr="008C76D1" w:rsidRDefault="00FA5B52" w:rsidP="00FA5B52">
            <w:pPr>
              <w:ind w:firstLineChars="500" w:firstLine="1205"/>
              <w:jc w:val="center"/>
              <w:rPr>
                <w:b/>
                <w:bCs/>
                <w:lang w:val="fr-CM" w:eastAsia="fr-CM"/>
              </w:rPr>
            </w:pPr>
            <w:r w:rsidRPr="008C76D1">
              <w:rPr>
                <w:b/>
                <w:bCs/>
                <w:lang w:val="fr-CM" w:eastAsia="fr-CM"/>
              </w:rPr>
              <w:t>DESIGNATION DES TRAVAUX</w:t>
            </w:r>
          </w:p>
        </w:tc>
        <w:tc>
          <w:tcPr>
            <w:tcW w:w="1351" w:type="dxa"/>
            <w:gridSpan w:val="2"/>
            <w:shd w:val="clear" w:color="auto" w:fill="auto"/>
            <w:vAlign w:val="center"/>
            <w:hideMark/>
          </w:tcPr>
          <w:p w14:paraId="632E827A" w14:textId="77777777" w:rsidR="00FA5B52" w:rsidRPr="008C76D1" w:rsidRDefault="00FA5B52" w:rsidP="00FA5B52">
            <w:pPr>
              <w:jc w:val="center"/>
              <w:rPr>
                <w:b/>
                <w:bCs/>
                <w:lang w:val="fr-CM" w:eastAsia="fr-CM"/>
              </w:rPr>
            </w:pPr>
            <w:r w:rsidRPr="008C76D1">
              <w:rPr>
                <w:b/>
                <w:bCs/>
                <w:lang w:val="fr-CM" w:eastAsia="fr-CM"/>
              </w:rPr>
              <w:t>U</w:t>
            </w:r>
          </w:p>
        </w:tc>
        <w:tc>
          <w:tcPr>
            <w:tcW w:w="2760" w:type="dxa"/>
            <w:gridSpan w:val="4"/>
            <w:shd w:val="clear" w:color="auto" w:fill="auto"/>
            <w:vAlign w:val="center"/>
          </w:tcPr>
          <w:p w14:paraId="0A507DA8" w14:textId="77777777" w:rsidR="00FA5B52" w:rsidRPr="008C76D1" w:rsidRDefault="00FA5B52" w:rsidP="00FA5B52">
            <w:pPr>
              <w:jc w:val="center"/>
              <w:rPr>
                <w:b/>
                <w:bCs/>
                <w:lang w:val="fr-CM" w:eastAsia="fr-CM"/>
              </w:rPr>
            </w:pPr>
          </w:p>
        </w:tc>
      </w:tr>
      <w:tr w:rsidR="008C76D1" w:rsidRPr="008C76D1" w14:paraId="657C191C" w14:textId="77777777" w:rsidTr="00CF3A17">
        <w:trPr>
          <w:trHeight w:val="302"/>
          <w:jc w:val="center"/>
        </w:trPr>
        <w:tc>
          <w:tcPr>
            <w:tcW w:w="1135" w:type="dxa"/>
            <w:shd w:val="clear" w:color="auto" w:fill="auto"/>
            <w:vAlign w:val="center"/>
            <w:hideMark/>
          </w:tcPr>
          <w:p w14:paraId="5F811331" w14:textId="77777777" w:rsidR="00FA5B52" w:rsidRPr="008C76D1" w:rsidRDefault="00FA5B52" w:rsidP="00FA5B52">
            <w:pPr>
              <w:jc w:val="center"/>
              <w:rPr>
                <w:b/>
                <w:bCs/>
                <w:lang w:val="fr-CM" w:eastAsia="fr-CM"/>
              </w:rPr>
            </w:pPr>
            <w:r w:rsidRPr="008C76D1">
              <w:rPr>
                <w:b/>
                <w:bCs/>
                <w:lang w:val="fr-CM" w:eastAsia="fr-CM"/>
              </w:rPr>
              <w:t>LOT 700</w:t>
            </w:r>
          </w:p>
        </w:tc>
        <w:tc>
          <w:tcPr>
            <w:tcW w:w="9355" w:type="dxa"/>
            <w:gridSpan w:val="7"/>
            <w:shd w:val="clear" w:color="auto" w:fill="auto"/>
            <w:vAlign w:val="center"/>
            <w:hideMark/>
          </w:tcPr>
          <w:p w14:paraId="75CA1B09" w14:textId="77777777" w:rsidR="00FA5B52" w:rsidRPr="008C76D1" w:rsidRDefault="00FA5B52" w:rsidP="00FA5B52">
            <w:pPr>
              <w:ind w:firstLineChars="500" w:firstLine="1205"/>
              <w:jc w:val="center"/>
              <w:rPr>
                <w:b/>
                <w:bCs/>
                <w:lang w:val="fr-CM" w:eastAsia="fr-CM"/>
              </w:rPr>
            </w:pPr>
            <w:r w:rsidRPr="008C76D1">
              <w:rPr>
                <w:b/>
                <w:bCs/>
                <w:lang w:val="fr-CM" w:eastAsia="fr-CM"/>
              </w:rPr>
              <w:t>ELECTRICITE</w:t>
            </w:r>
          </w:p>
        </w:tc>
      </w:tr>
      <w:tr w:rsidR="008C76D1" w:rsidRPr="008C76D1" w14:paraId="4DA543D0" w14:textId="77777777" w:rsidTr="00CF3A17">
        <w:trPr>
          <w:trHeight w:val="302"/>
          <w:jc w:val="center"/>
        </w:trPr>
        <w:tc>
          <w:tcPr>
            <w:tcW w:w="1135" w:type="dxa"/>
            <w:shd w:val="clear" w:color="auto" w:fill="auto"/>
            <w:vAlign w:val="center"/>
            <w:hideMark/>
          </w:tcPr>
          <w:p w14:paraId="64DC364A" w14:textId="77777777" w:rsidR="00FA5B52" w:rsidRPr="008C76D1" w:rsidRDefault="00FA5B52" w:rsidP="00FA5B52">
            <w:pPr>
              <w:jc w:val="center"/>
              <w:rPr>
                <w:b/>
                <w:bCs/>
                <w:lang w:val="fr-CM" w:eastAsia="fr-CM"/>
              </w:rPr>
            </w:pPr>
            <w:r w:rsidRPr="008C76D1">
              <w:rPr>
                <w:b/>
                <w:bCs/>
                <w:lang w:val="fr-CM" w:eastAsia="fr-CM"/>
              </w:rPr>
              <w:t>7.1</w:t>
            </w:r>
          </w:p>
        </w:tc>
        <w:tc>
          <w:tcPr>
            <w:tcW w:w="5244" w:type="dxa"/>
            <w:shd w:val="clear" w:color="auto" w:fill="auto"/>
            <w:vAlign w:val="center"/>
            <w:hideMark/>
          </w:tcPr>
          <w:p w14:paraId="6F1B9D08" w14:textId="77777777" w:rsidR="00FA5B52" w:rsidRPr="008C76D1" w:rsidRDefault="00FA5B52" w:rsidP="00FA5B52">
            <w:pPr>
              <w:jc w:val="center"/>
              <w:rPr>
                <w:b/>
                <w:bCs/>
                <w:lang w:val="fr-CM" w:eastAsia="fr-CM"/>
              </w:rPr>
            </w:pPr>
            <w:r w:rsidRPr="008C76D1">
              <w:rPr>
                <w:b/>
                <w:bCs/>
                <w:lang w:val="fr-CM" w:eastAsia="fr-CM"/>
              </w:rPr>
              <w:t>Prises de Terre</w:t>
            </w:r>
          </w:p>
        </w:tc>
        <w:tc>
          <w:tcPr>
            <w:tcW w:w="1351" w:type="dxa"/>
            <w:gridSpan w:val="2"/>
            <w:shd w:val="clear" w:color="auto" w:fill="auto"/>
            <w:vAlign w:val="center"/>
            <w:hideMark/>
          </w:tcPr>
          <w:p w14:paraId="1164282E"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A663252" w14:textId="77777777" w:rsidR="00FA5B52" w:rsidRPr="008C76D1" w:rsidRDefault="00FA5B52" w:rsidP="00FA5B52">
            <w:pPr>
              <w:jc w:val="center"/>
              <w:rPr>
                <w:lang w:val="fr-CM" w:eastAsia="fr-CM"/>
              </w:rPr>
            </w:pPr>
          </w:p>
        </w:tc>
      </w:tr>
      <w:tr w:rsidR="008C76D1" w:rsidRPr="008C76D1" w14:paraId="56B37D2E" w14:textId="77777777" w:rsidTr="00395054">
        <w:trPr>
          <w:trHeight w:val="462"/>
          <w:jc w:val="center"/>
        </w:trPr>
        <w:tc>
          <w:tcPr>
            <w:tcW w:w="1135" w:type="dxa"/>
            <w:shd w:val="clear" w:color="auto" w:fill="auto"/>
            <w:vAlign w:val="center"/>
            <w:hideMark/>
          </w:tcPr>
          <w:p w14:paraId="58275C1A" w14:textId="77777777" w:rsidR="00FA5B52" w:rsidRPr="008C76D1" w:rsidRDefault="00FA5B52" w:rsidP="00FA5B52">
            <w:pPr>
              <w:jc w:val="center"/>
              <w:rPr>
                <w:b/>
                <w:bCs/>
                <w:lang w:val="fr-CM" w:eastAsia="fr-CM"/>
              </w:rPr>
            </w:pPr>
            <w:r w:rsidRPr="008C76D1">
              <w:rPr>
                <w:b/>
                <w:bCs/>
                <w:lang w:val="fr-CM" w:eastAsia="fr-CM"/>
              </w:rPr>
              <w:t>7.1.0</w:t>
            </w:r>
          </w:p>
        </w:tc>
        <w:tc>
          <w:tcPr>
            <w:tcW w:w="9355" w:type="dxa"/>
            <w:gridSpan w:val="7"/>
            <w:shd w:val="clear" w:color="auto" w:fill="auto"/>
            <w:vAlign w:val="center"/>
            <w:hideMark/>
          </w:tcPr>
          <w:p w14:paraId="79052D9B" w14:textId="77777777" w:rsidR="00FA5B52" w:rsidRPr="008C76D1" w:rsidRDefault="00FA5B52" w:rsidP="00FA5B52">
            <w:pPr>
              <w:jc w:val="center"/>
              <w:rPr>
                <w:lang w:val="fr-CM" w:eastAsia="fr-CM"/>
              </w:rPr>
            </w:pPr>
            <w:r w:rsidRPr="008C76D1">
              <w:rPr>
                <w:lang w:val="fr-CM" w:eastAsia="fr-CM"/>
              </w:rPr>
              <w:t>Fourniture et pose y compris toutes subjections de raccordement et de pose jusqu'au collecteur de terre du local Energie</w:t>
            </w:r>
          </w:p>
        </w:tc>
      </w:tr>
      <w:tr w:rsidR="008C76D1" w:rsidRPr="008C76D1" w14:paraId="38890918" w14:textId="77777777" w:rsidTr="00CF3A17">
        <w:trPr>
          <w:trHeight w:val="302"/>
          <w:jc w:val="center"/>
        </w:trPr>
        <w:tc>
          <w:tcPr>
            <w:tcW w:w="1135" w:type="dxa"/>
            <w:shd w:val="clear" w:color="auto" w:fill="auto"/>
            <w:vAlign w:val="center"/>
            <w:hideMark/>
          </w:tcPr>
          <w:p w14:paraId="3ED640E0" w14:textId="77777777" w:rsidR="00FA5B52" w:rsidRPr="008C76D1" w:rsidRDefault="00FA5B52" w:rsidP="00FA5B52">
            <w:pPr>
              <w:jc w:val="center"/>
              <w:rPr>
                <w:lang w:val="fr-CM" w:eastAsia="fr-CM"/>
              </w:rPr>
            </w:pPr>
            <w:r w:rsidRPr="008C76D1">
              <w:rPr>
                <w:lang w:val="fr-CM" w:eastAsia="fr-CM"/>
              </w:rPr>
              <w:t>7.1.1</w:t>
            </w:r>
          </w:p>
        </w:tc>
        <w:tc>
          <w:tcPr>
            <w:tcW w:w="5244" w:type="dxa"/>
            <w:shd w:val="clear" w:color="auto" w:fill="auto"/>
            <w:vAlign w:val="center"/>
            <w:hideMark/>
          </w:tcPr>
          <w:p w14:paraId="3C83B22F" w14:textId="77777777" w:rsidR="00FA5B52" w:rsidRPr="008C76D1" w:rsidRDefault="00FA5B52" w:rsidP="00FA5B52">
            <w:pPr>
              <w:jc w:val="both"/>
              <w:rPr>
                <w:lang w:val="fr-CM" w:eastAsia="fr-CM"/>
              </w:rPr>
            </w:pPr>
            <w:r w:rsidRPr="008C76D1">
              <w:rPr>
                <w:lang w:val="fr-CM" w:eastAsia="fr-CM"/>
              </w:rPr>
              <w:t>Câble cuivre nu de 35mm²</w:t>
            </w:r>
          </w:p>
          <w:p w14:paraId="235782A1"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 </w:t>
            </w:r>
            <w:r w:rsidRPr="008C76D1">
              <w:rPr>
                <w:sz w:val="22"/>
                <w:szCs w:val="22"/>
                <w:lang w:eastAsia="fr-CM"/>
              </w:rPr>
              <w:t>c</w:t>
            </w:r>
            <w:proofErr w:type="spellStart"/>
            <w:r w:rsidRPr="008C76D1">
              <w:rPr>
                <w:sz w:val="22"/>
                <w:szCs w:val="22"/>
                <w:lang w:val="fr-CM" w:eastAsia="fr-CM"/>
              </w:rPr>
              <w:t>âble</w:t>
            </w:r>
            <w:proofErr w:type="spellEnd"/>
            <w:r w:rsidRPr="008C76D1">
              <w:rPr>
                <w:sz w:val="22"/>
                <w:szCs w:val="22"/>
                <w:lang w:val="fr-CM" w:eastAsia="fr-CM"/>
              </w:rPr>
              <w:t xml:space="preserve"> cuivre nu de 35mm²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6F3B0DE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790AE88"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48474FF" w14:textId="77777777" w:rsidR="00FA5B52" w:rsidRPr="008C76D1" w:rsidRDefault="00FA5B52" w:rsidP="00FA5B52">
            <w:pPr>
              <w:jc w:val="center"/>
              <w:rPr>
                <w:lang w:val="fr-CM" w:eastAsia="fr-CM"/>
              </w:rPr>
            </w:pPr>
          </w:p>
        </w:tc>
      </w:tr>
      <w:tr w:rsidR="008C76D1" w:rsidRPr="008C76D1" w14:paraId="6430B5AC" w14:textId="77777777" w:rsidTr="00CF3A17">
        <w:trPr>
          <w:trHeight w:val="302"/>
          <w:jc w:val="center"/>
        </w:trPr>
        <w:tc>
          <w:tcPr>
            <w:tcW w:w="1135" w:type="dxa"/>
            <w:shd w:val="clear" w:color="auto" w:fill="auto"/>
            <w:vAlign w:val="center"/>
            <w:hideMark/>
          </w:tcPr>
          <w:p w14:paraId="7C2EA8DE" w14:textId="77777777" w:rsidR="00FA5B52" w:rsidRPr="008C76D1" w:rsidRDefault="00FA5B52" w:rsidP="00FA5B52">
            <w:pPr>
              <w:jc w:val="center"/>
              <w:rPr>
                <w:lang w:val="fr-CM" w:eastAsia="fr-CM"/>
              </w:rPr>
            </w:pPr>
            <w:r w:rsidRPr="008C76D1">
              <w:rPr>
                <w:lang w:val="fr-CM" w:eastAsia="fr-CM"/>
              </w:rPr>
              <w:t>7.1.2</w:t>
            </w:r>
          </w:p>
        </w:tc>
        <w:tc>
          <w:tcPr>
            <w:tcW w:w="5244" w:type="dxa"/>
            <w:shd w:val="clear" w:color="auto" w:fill="auto"/>
            <w:vAlign w:val="center"/>
            <w:hideMark/>
          </w:tcPr>
          <w:p w14:paraId="251153F9" w14:textId="77777777" w:rsidR="00FA5B52" w:rsidRPr="008C76D1" w:rsidRDefault="00FA5B52" w:rsidP="00FA5B52">
            <w:pPr>
              <w:jc w:val="both"/>
              <w:rPr>
                <w:lang w:val="fr-CM" w:eastAsia="fr-CM"/>
              </w:rPr>
            </w:pPr>
            <w:r w:rsidRPr="008C76D1">
              <w:rPr>
                <w:lang w:val="fr-CM" w:eastAsia="fr-CM"/>
              </w:rPr>
              <w:t>Piquet de terre de 2m en cuivre écroui</w:t>
            </w:r>
          </w:p>
          <w:p w14:paraId="24CF2CB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Piquet de terre de 2m en cuivre écroui y</w:t>
            </w:r>
            <w:r w:rsidRPr="008C76D1">
              <w:rPr>
                <w:sz w:val="22"/>
                <w:szCs w:val="22"/>
              </w:rPr>
              <w:t xml:space="preserve"> compris toutes sujétions.</w:t>
            </w:r>
          </w:p>
          <w:p w14:paraId="3AF3E165" w14:textId="161CDEC8"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91AA2E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DE84F22" w14:textId="77777777" w:rsidR="00FA5B52" w:rsidRPr="008C76D1" w:rsidRDefault="00FA5B52" w:rsidP="00FA5B52">
            <w:pPr>
              <w:jc w:val="center"/>
              <w:rPr>
                <w:lang w:val="fr-CM" w:eastAsia="fr-CM"/>
              </w:rPr>
            </w:pPr>
          </w:p>
        </w:tc>
      </w:tr>
      <w:tr w:rsidR="008C76D1" w:rsidRPr="008C76D1" w14:paraId="07E07483" w14:textId="77777777" w:rsidTr="00CF3A17">
        <w:trPr>
          <w:trHeight w:val="302"/>
          <w:jc w:val="center"/>
        </w:trPr>
        <w:tc>
          <w:tcPr>
            <w:tcW w:w="1135" w:type="dxa"/>
            <w:shd w:val="clear" w:color="auto" w:fill="auto"/>
            <w:vAlign w:val="center"/>
            <w:hideMark/>
          </w:tcPr>
          <w:p w14:paraId="3BB67E06" w14:textId="77777777" w:rsidR="00FA5B52" w:rsidRPr="008C76D1" w:rsidRDefault="00FA5B52" w:rsidP="00FA5B52">
            <w:pPr>
              <w:jc w:val="center"/>
              <w:rPr>
                <w:lang w:val="fr-CM" w:eastAsia="fr-CM"/>
              </w:rPr>
            </w:pPr>
            <w:r w:rsidRPr="008C76D1">
              <w:rPr>
                <w:lang w:val="fr-CM" w:eastAsia="fr-CM"/>
              </w:rPr>
              <w:t>7.1.3</w:t>
            </w:r>
          </w:p>
        </w:tc>
        <w:tc>
          <w:tcPr>
            <w:tcW w:w="5244" w:type="dxa"/>
            <w:shd w:val="clear" w:color="auto" w:fill="auto"/>
            <w:vAlign w:val="center"/>
            <w:hideMark/>
          </w:tcPr>
          <w:p w14:paraId="630D6D4A" w14:textId="77777777" w:rsidR="00FA5B52" w:rsidRPr="008C76D1" w:rsidRDefault="00FA5B52" w:rsidP="00FA5B52">
            <w:pPr>
              <w:jc w:val="both"/>
              <w:rPr>
                <w:lang w:val="fr-CM" w:eastAsia="fr-CM"/>
              </w:rPr>
            </w:pPr>
            <w:r w:rsidRPr="008C76D1">
              <w:rPr>
                <w:lang w:val="fr-CM" w:eastAsia="fr-CM"/>
              </w:rPr>
              <w:t>Barrette de coupure basse</w:t>
            </w:r>
          </w:p>
          <w:p w14:paraId="1526AA2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eastAsia="fr-CM"/>
              </w:rPr>
              <w:t>b</w:t>
            </w:r>
            <w:proofErr w:type="spellStart"/>
            <w:r w:rsidRPr="008C76D1">
              <w:rPr>
                <w:sz w:val="22"/>
                <w:szCs w:val="22"/>
                <w:lang w:val="fr-CM" w:eastAsia="fr-CM"/>
              </w:rPr>
              <w:t>arrette</w:t>
            </w:r>
            <w:proofErr w:type="spellEnd"/>
            <w:r w:rsidRPr="008C76D1">
              <w:rPr>
                <w:sz w:val="22"/>
                <w:szCs w:val="22"/>
                <w:lang w:val="fr-CM" w:eastAsia="fr-CM"/>
              </w:rPr>
              <w:t xml:space="preserve"> de coupure basse y</w:t>
            </w:r>
            <w:r w:rsidRPr="008C76D1">
              <w:rPr>
                <w:sz w:val="22"/>
                <w:szCs w:val="22"/>
              </w:rPr>
              <w:t xml:space="preserve"> compris toutes sujétions.</w:t>
            </w:r>
          </w:p>
          <w:p w14:paraId="075AF7E2" w14:textId="58E2136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7E45EC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F151C03" w14:textId="77777777" w:rsidR="00FA5B52" w:rsidRPr="008C76D1" w:rsidRDefault="00FA5B52" w:rsidP="00FA5B52">
            <w:pPr>
              <w:jc w:val="center"/>
              <w:rPr>
                <w:lang w:val="fr-CM" w:eastAsia="fr-CM"/>
              </w:rPr>
            </w:pPr>
          </w:p>
        </w:tc>
      </w:tr>
      <w:tr w:rsidR="008C76D1" w:rsidRPr="008C76D1" w14:paraId="0D0EB09F" w14:textId="77777777" w:rsidTr="00CF3A17">
        <w:trPr>
          <w:trHeight w:val="302"/>
          <w:jc w:val="center"/>
        </w:trPr>
        <w:tc>
          <w:tcPr>
            <w:tcW w:w="1135" w:type="dxa"/>
            <w:shd w:val="clear" w:color="auto" w:fill="auto"/>
            <w:vAlign w:val="center"/>
            <w:hideMark/>
          </w:tcPr>
          <w:p w14:paraId="48E27BC3" w14:textId="77777777" w:rsidR="00FA5B52" w:rsidRPr="008C76D1" w:rsidRDefault="00FA5B52" w:rsidP="00FA5B52">
            <w:pPr>
              <w:jc w:val="center"/>
              <w:rPr>
                <w:lang w:val="fr-CM" w:eastAsia="fr-CM"/>
              </w:rPr>
            </w:pPr>
            <w:r w:rsidRPr="008C76D1">
              <w:rPr>
                <w:lang w:val="fr-CM" w:eastAsia="fr-CM"/>
              </w:rPr>
              <w:t>7.1.4</w:t>
            </w:r>
          </w:p>
        </w:tc>
        <w:tc>
          <w:tcPr>
            <w:tcW w:w="5244" w:type="dxa"/>
            <w:shd w:val="clear" w:color="auto" w:fill="auto"/>
            <w:vAlign w:val="center"/>
            <w:hideMark/>
          </w:tcPr>
          <w:p w14:paraId="33B2CE31" w14:textId="77777777" w:rsidR="00FA5B52" w:rsidRPr="008C76D1" w:rsidRDefault="00FA5B52" w:rsidP="00FA5B52">
            <w:pPr>
              <w:jc w:val="both"/>
              <w:rPr>
                <w:lang w:val="fr-CM" w:eastAsia="fr-CM"/>
              </w:rPr>
            </w:pPr>
            <w:r w:rsidRPr="008C76D1">
              <w:rPr>
                <w:lang w:val="fr-CM" w:eastAsia="fr-CM"/>
              </w:rPr>
              <w:t>Raccord à griffe 35-50</w:t>
            </w:r>
          </w:p>
          <w:p w14:paraId="6D9D0C4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eastAsia="fr-CM"/>
              </w:rPr>
              <w:t>r</w:t>
            </w:r>
            <w:r w:rsidRPr="008C76D1">
              <w:rPr>
                <w:sz w:val="22"/>
                <w:szCs w:val="22"/>
                <w:lang w:val="fr-CM" w:eastAsia="fr-CM"/>
              </w:rPr>
              <w:t>accord à griffe 35-50 y</w:t>
            </w:r>
            <w:r w:rsidRPr="008C76D1">
              <w:rPr>
                <w:sz w:val="22"/>
                <w:szCs w:val="22"/>
              </w:rPr>
              <w:t xml:space="preserve"> compris toutes sujétions.</w:t>
            </w:r>
          </w:p>
          <w:p w14:paraId="3CED283B" w14:textId="5283146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12D45D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0DDEE5F" w14:textId="77777777" w:rsidR="00FA5B52" w:rsidRPr="008C76D1" w:rsidRDefault="00FA5B52" w:rsidP="00FA5B52">
            <w:pPr>
              <w:jc w:val="center"/>
              <w:rPr>
                <w:lang w:val="fr-CM" w:eastAsia="fr-CM"/>
              </w:rPr>
            </w:pPr>
          </w:p>
        </w:tc>
      </w:tr>
      <w:tr w:rsidR="008C76D1" w:rsidRPr="008C76D1" w14:paraId="652925B9" w14:textId="77777777" w:rsidTr="00CF3A17">
        <w:trPr>
          <w:trHeight w:val="302"/>
          <w:jc w:val="center"/>
        </w:trPr>
        <w:tc>
          <w:tcPr>
            <w:tcW w:w="1135" w:type="dxa"/>
            <w:shd w:val="clear" w:color="auto" w:fill="auto"/>
            <w:vAlign w:val="center"/>
            <w:hideMark/>
          </w:tcPr>
          <w:p w14:paraId="079A6BDA" w14:textId="77777777" w:rsidR="00FA5B52" w:rsidRPr="008C76D1" w:rsidRDefault="00FA5B52" w:rsidP="00FA5B52">
            <w:pPr>
              <w:jc w:val="center"/>
              <w:rPr>
                <w:lang w:val="fr-CM" w:eastAsia="fr-CM"/>
              </w:rPr>
            </w:pPr>
            <w:r w:rsidRPr="008C76D1">
              <w:rPr>
                <w:lang w:val="fr-CM" w:eastAsia="fr-CM"/>
              </w:rPr>
              <w:t>7.1.5</w:t>
            </w:r>
          </w:p>
        </w:tc>
        <w:tc>
          <w:tcPr>
            <w:tcW w:w="5244" w:type="dxa"/>
            <w:shd w:val="clear" w:color="auto" w:fill="auto"/>
            <w:vAlign w:val="center"/>
            <w:hideMark/>
          </w:tcPr>
          <w:p w14:paraId="4A28447D" w14:textId="77777777" w:rsidR="00FA5B52" w:rsidRPr="008C76D1" w:rsidRDefault="00FA5B52" w:rsidP="00FA5B52">
            <w:pPr>
              <w:jc w:val="both"/>
              <w:rPr>
                <w:lang w:val="fr-CM" w:eastAsia="fr-CM"/>
              </w:rPr>
            </w:pPr>
            <w:r w:rsidRPr="008C76D1">
              <w:rPr>
                <w:lang w:val="fr-CM" w:eastAsia="fr-CM"/>
              </w:rPr>
              <w:t>Cosse de piquet de terre</w:t>
            </w:r>
          </w:p>
          <w:p w14:paraId="05D85564"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eastAsia="fr-CM"/>
              </w:rPr>
              <w:t>c</w:t>
            </w:r>
            <w:proofErr w:type="spellStart"/>
            <w:r w:rsidRPr="008C76D1">
              <w:rPr>
                <w:sz w:val="22"/>
                <w:szCs w:val="22"/>
                <w:lang w:val="fr-CM" w:eastAsia="fr-CM"/>
              </w:rPr>
              <w:t>osse</w:t>
            </w:r>
            <w:proofErr w:type="spellEnd"/>
            <w:r w:rsidRPr="008C76D1">
              <w:rPr>
                <w:sz w:val="22"/>
                <w:szCs w:val="22"/>
                <w:lang w:val="fr-CM" w:eastAsia="fr-CM"/>
              </w:rPr>
              <w:t xml:space="preserve"> de piquet de terre y</w:t>
            </w:r>
            <w:r w:rsidRPr="008C76D1">
              <w:rPr>
                <w:sz w:val="22"/>
                <w:szCs w:val="22"/>
              </w:rPr>
              <w:t xml:space="preserve"> compris toutes sujétions.</w:t>
            </w:r>
          </w:p>
          <w:p w14:paraId="575098F8" w14:textId="3B55EC32"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A09526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2AB6AB2" w14:textId="77777777" w:rsidR="00FA5B52" w:rsidRPr="008C76D1" w:rsidRDefault="00FA5B52" w:rsidP="00FA5B52">
            <w:pPr>
              <w:jc w:val="center"/>
              <w:rPr>
                <w:lang w:val="fr-CM" w:eastAsia="fr-CM"/>
              </w:rPr>
            </w:pPr>
          </w:p>
        </w:tc>
      </w:tr>
      <w:tr w:rsidR="008C76D1" w:rsidRPr="008C76D1" w14:paraId="0B82B077" w14:textId="77777777" w:rsidTr="00CF3A17">
        <w:trPr>
          <w:trHeight w:val="302"/>
          <w:jc w:val="center"/>
        </w:trPr>
        <w:tc>
          <w:tcPr>
            <w:tcW w:w="1135" w:type="dxa"/>
            <w:shd w:val="clear" w:color="auto" w:fill="auto"/>
            <w:vAlign w:val="center"/>
            <w:hideMark/>
          </w:tcPr>
          <w:p w14:paraId="76991C18" w14:textId="77777777" w:rsidR="00FA5B52" w:rsidRPr="008C76D1" w:rsidRDefault="00FA5B52" w:rsidP="00FA5B52">
            <w:pPr>
              <w:jc w:val="center"/>
              <w:rPr>
                <w:lang w:val="fr-CM" w:eastAsia="fr-CM"/>
              </w:rPr>
            </w:pPr>
            <w:r w:rsidRPr="008C76D1">
              <w:rPr>
                <w:lang w:val="fr-CM" w:eastAsia="fr-CM"/>
              </w:rPr>
              <w:t>7.1.6</w:t>
            </w:r>
          </w:p>
        </w:tc>
        <w:tc>
          <w:tcPr>
            <w:tcW w:w="5244" w:type="dxa"/>
            <w:shd w:val="clear" w:color="auto" w:fill="auto"/>
            <w:vAlign w:val="center"/>
            <w:hideMark/>
          </w:tcPr>
          <w:p w14:paraId="6AD7C884" w14:textId="77777777" w:rsidR="00FA5B52" w:rsidRPr="008C76D1" w:rsidRDefault="00FA5B52" w:rsidP="00FA5B52">
            <w:pPr>
              <w:jc w:val="both"/>
              <w:rPr>
                <w:lang w:val="fr-CM" w:eastAsia="fr-CM"/>
              </w:rPr>
            </w:pPr>
            <w:r w:rsidRPr="008C76D1">
              <w:rPr>
                <w:lang w:val="fr-CM" w:eastAsia="fr-CM"/>
              </w:rPr>
              <w:t>Chambre de tirage</w:t>
            </w:r>
          </w:p>
          <w:p w14:paraId="73345D4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Chambre de tirage y</w:t>
            </w:r>
            <w:r w:rsidRPr="008C76D1">
              <w:rPr>
                <w:sz w:val="22"/>
                <w:szCs w:val="22"/>
              </w:rPr>
              <w:t xml:space="preserve"> compris toutes sujétions.</w:t>
            </w:r>
          </w:p>
          <w:p w14:paraId="3AEB20DE" w14:textId="74A2E93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958C7C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DF5030D" w14:textId="77777777" w:rsidR="00FA5B52" w:rsidRPr="008C76D1" w:rsidRDefault="00FA5B52" w:rsidP="00FA5B52">
            <w:pPr>
              <w:jc w:val="center"/>
              <w:rPr>
                <w:lang w:val="fr-CM" w:eastAsia="fr-CM"/>
              </w:rPr>
            </w:pPr>
          </w:p>
        </w:tc>
      </w:tr>
      <w:tr w:rsidR="008C76D1" w:rsidRPr="008C76D1" w14:paraId="10239AAB" w14:textId="77777777" w:rsidTr="00CF3A17">
        <w:trPr>
          <w:trHeight w:val="302"/>
          <w:jc w:val="center"/>
        </w:trPr>
        <w:tc>
          <w:tcPr>
            <w:tcW w:w="1135" w:type="dxa"/>
            <w:shd w:val="clear" w:color="auto" w:fill="auto"/>
            <w:vAlign w:val="center"/>
            <w:hideMark/>
          </w:tcPr>
          <w:p w14:paraId="2FB87530" w14:textId="77777777" w:rsidR="00FA5B52" w:rsidRPr="008C76D1" w:rsidRDefault="00FA5B52" w:rsidP="00FA5B52">
            <w:pPr>
              <w:jc w:val="center"/>
              <w:rPr>
                <w:lang w:val="fr-CM" w:eastAsia="fr-CM"/>
              </w:rPr>
            </w:pPr>
            <w:r w:rsidRPr="008C76D1">
              <w:rPr>
                <w:lang w:val="fr-CM" w:eastAsia="fr-CM"/>
              </w:rPr>
              <w:t>7.1.7</w:t>
            </w:r>
          </w:p>
        </w:tc>
        <w:tc>
          <w:tcPr>
            <w:tcW w:w="5244" w:type="dxa"/>
            <w:shd w:val="clear" w:color="auto" w:fill="auto"/>
            <w:vAlign w:val="center"/>
            <w:hideMark/>
          </w:tcPr>
          <w:p w14:paraId="52746F81" w14:textId="77777777" w:rsidR="00FA5B52" w:rsidRPr="008C76D1" w:rsidRDefault="00FA5B52" w:rsidP="00FA5B52">
            <w:pPr>
              <w:jc w:val="both"/>
              <w:rPr>
                <w:lang w:val="fr-CM" w:eastAsia="fr-CM"/>
              </w:rPr>
            </w:pPr>
            <w:r w:rsidRPr="008C76D1">
              <w:rPr>
                <w:lang w:val="fr-CM" w:eastAsia="fr-CM"/>
              </w:rPr>
              <w:t>Liaisons équipotentielles 16mm²</w:t>
            </w:r>
          </w:p>
          <w:p w14:paraId="57E68320"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des </w:t>
            </w:r>
            <w:r w:rsidRPr="008C76D1">
              <w:rPr>
                <w:sz w:val="22"/>
                <w:szCs w:val="22"/>
                <w:lang w:val="fr-CM" w:eastAsia="fr-CM"/>
              </w:rPr>
              <w:t>liaisons équipotentielles 16mm²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4141459B"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0182321"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390857F8" w14:textId="77777777" w:rsidR="00FA5B52" w:rsidRPr="008C76D1" w:rsidRDefault="00FA5B52" w:rsidP="00FA5B52">
            <w:pPr>
              <w:jc w:val="center"/>
              <w:rPr>
                <w:lang w:val="fr-CM" w:eastAsia="fr-CM"/>
              </w:rPr>
            </w:pPr>
          </w:p>
        </w:tc>
      </w:tr>
      <w:tr w:rsidR="008C76D1" w:rsidRPr="008C76D1" w14:paraId="721C0FF0" w14:textId="77777777" w:rsidTr="00CF3A17">
        <w:trPr>
          <w:trHeight w:val="302"/>
          <w:jc w:val="center"/>
        </w:trPr>
        <w:tc>
          <w:tcPr>
            <w:tcW w:w="1135" w:type="dxa"/>
            <w:shd w:val="clear" w:color="auto" w:fill="auto"/>
            <w:vAlign w:val="center"/>
            <w:hideMark/>
          </w:tcPr>
          <w:p w14:paraId="40F13D81" w14:textId="77777777" w:rsidR="00FA5B52" w:rsidRPr="008C76D1" w:rsidRDefault="00FA5B52" w:rsidP="00FA5B52">
            <w:pPr>
              <w:jc w:val="center"/>
              <w:rPr>
                <w:lang w:val="fr-CM" w:eastAsia="fr-CM"/>
              </w:rPr>
            </w:pPr>
            <w:r w:rsidRPr="008C76D1">
              <w:rPr>
                <w:lang w:val="fr-CM" w:eastAsia="fr-CM"/>
              </w:rPr>
              <w:t>7.1.8</w:t>
            </w:r>
          </w:p>
        </w:tc>
        <w:tc>
          <w:tcPr>
            <w:tcW w:w="5244" w:type="dxa"/>
            <w:shd w:val="clear" w:color="auto" w:fill="auto"/>
            <w:vAlign w:val="center"/>
            <w:hideMark/>
          </w:tcPr>
          <w:p w14:paraId="01D15E3A" w14:textId="77777777" w:rsidR="00FA5B52" w:rsidRPr="008C76D1" w:rsidRDefault="00FA5B52" w:rsidP="00FA5B52">
            <w:pPr>
              <w:jc w:val="both"/>
              <w:rPr>
                <w:lang w:val="fr-CM" w:eastAsia="fr-CM"/>
              </w:rPr>
            </w:pPr>
            <w:r w:rsidRPr="008C76D1">
              <w:rPr>
                <w:lang w:val="fr-CM" w:eastAsia="fr-CM"/>
              </w:rPr>
              <w:t>Canalisation en PVC 32</w:t>
            </w:r>
          </w:p>
          <w:p w14:paraId="58187ACF"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eastAsia="fr-CM"/>
              </w:rPr>
              <w:t>c</w:t>
            </w:r>
            <w:proofErr w:type="spellStart"/>
            <w:r w:rsidRPr="008C76D1">
              <w:rPr>
                <w:sz w:val="22"/>
                <w:szCs w:val="22"/>
                <w:lang w:val="fr-CM" w:eastAsia="fr-CM"/>
              </w:rPr>
              <w:t>analisation</w:t>
            </w:r>
            <w:proofErr w:type="spellEnd"/>
            <w:r w:rsidRPr="008C76D1">
              <w:rPr>
                <w:sz w:val="22"/>
                <w:szCs w:val="22"/>
                <w:lang w:val="fr-CM" w:eastAsia="fr-CM"/>
              </w:rPr>
              <w:t xml:space="preserve"> en PVC 32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3E2C49B1"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413EAC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B21FE0D" w14:textId="77777777" w:rsidR="00FA5B52" w:rsidRPr="008C76D1" w:rsidRDefault="00FA5B52" w:rsidP="00FA5B52">
            <w:pPr>
              <w:jc w:val="center"/>
              <w:rPr>
                <w:lang w:val="fr-CM" w:eastAsia="fr-CM"/>
              </w:rPr>
            </w:pPr>
          </w:p>
        </w:tc>
      </w:tr>
      <w:tr w:rsidR="008C76D1" w:rsidRPr="008C76D1" w14:paraId="6A2C0ECB" w14:textId="77777777" w:rsidTr="00CF3A17">
        <w:trPr>
          <w:trHeight w:val="302"/>
          <w:jc w:val="center"/>
        </w:trPr>
        <w:tc>
          <w:tcPr>
            <w:tcW w:w="1135" w:type="dxa"/>
            <w:shd w:val="clear" w:color="auto" w:fill="auto"/>
            <w:vAlign w:val="center"/>
            <w:hideMark/>
          </w:tcPr>
          <w:p w14:paraId="399C5483" w14:textId="77777777" w:rsidR="00FA5B52" w:rsidRPr="008C76D1" w:rsidRDefault="00FA5B52" w:rsidP="00FA5B52">
            <w:pPr>
              <w:jc w:val="center"/>
              <w:rPr>
                <w:b/>
                <w:bCs/>
                <w:lang w:val="fr-CM" w:eastAsia="fr-CM"/>
              </w:rPr>
            </w:pPr>
            <w:r w:rsidRPr="008C76D1">
              <w:rPr>
                <w:b/>
                <w:bCs/>
                <w:lang w:val="fr-CM" w:eastAsia="fr-CM"/>
              </w:rPr>
              <w:t>7.2</w:t>
            </w:r>
          </w:p>
        </w:tc>
        <w:tc>
          <w:tcPr>
            <w:tcW w:w="5244" w:type="dxa"/>
            <w:shd w:val="clear" w:color="auto" w:fill="auto"/>
            <w:vAlign w:val="center"/>
            <w:hideMark/>
          </w:tcPr>
          <w:p w14:paraId="3D62F5D7" w14:textId="77777777" w:rsidR="00FA5B52" w:rsidRPr="008C76D1" w:rsidRDefault="00FA5B52" w:rsidP="00FA5B52">
            <w:pPr>
              <w:jc w:val="both"/>
              <w:rPr>
                <w:b/>
                <w:bCs/>
                <w:lang w:val="fr-CM" w:eastAsia="fr-CM"/>
              </w:rPr>
            </w:pPr>
            <w:r w:rsidRPr="008C76D1">
              <w:rPr>
                <w:b/>
                <w:bCs/>
                <w:lang w:val="fr-CM" w:eastAsia="fr-CM"/>
              </w:rPr>
              <w:t>Informatique</w:t>
            </w:r>
          </w:p>
        </w:tc>
        <w:tc>
          <w:tcPr>
            <w:tcW w:w="1351" w:type="dxa"/>
            <w:gridSpan w:val="2"/>
            <w:shd w:val="clear" w:color="auto" w:fill="auto"/>
            <w:vAlign w:val="center"/>
            <w:hideMark/>
          </w:tcPr>
          <w:p w14:paraId="187E0130" w14:textId="77777777" w:rsidR="00FA5B52" w:rsidRPr="008C76D1" w:rsidRDefault="00FA5B52" w:rsidP="00FA5B52">
            <w:pPr>
              <w:jc w:val="center"/>
              <w:rPr>
                <w:lang w:val="fr-CM" w:eastAsia="fr-CM"/>
              </w:rPr>
            </w:pPr>
          </w:p>
        </w:tc>
        <w:tc>
          <w:tcPr>
            <w:tcW w:w="2760" w:type="dxa"/>
            <w:gridSpan w:val="4"/>
            <w:shd w:val="clear" w:color="auto" w:fill="auto"/>
            <w:vAlign w:val="center"/>
          </w:tcPr>
          <w:p w14:paraId="35005E3D" w14:textId="77777777" w:rsidR="00FA5B52" w:rsidRPr="008C76D1" w:rsidRDefault="00FA5B52" w:rsidP="00FA5B52">
            <w:pPr>
              <w:jc w:val="center"/>
              <w:rPr>
                <w:lang w:val="fr-CM" w:eastAsia="fr-CM"/>
              </w:rPr>
            </w:pPr>
          </w:p>
        </w:tc>
      </w:tr>
      <w:tr w:rsidR="008C76D1" w:rsidRPr="008C76D1" w14:paraId="3456F82B" w14:textId="77777777" w:rsidTr="00CF3A17">
        <w:trPr>
          <w:trHeight w:val="302"/>
          <w:jc w:val="center"/>
        </w:trPr>
        <w:tc>
          <w:tcPr>
            <w:tcW w:w="1135" w:type="dxa"/>
            <w:shd w:val="clear" w:color="auto" w:fill="auto"/>
            <w:vAlign w:val="center"/>
            <w:hideMark/>
          </w:tcPr>
          <w:p w14:paraId="37406A46" w14:textId="77777777" w:rsidR="00FA5B52" w:rsidRPr="008C76D1" w:rsidRDefault="00FA5B52" w:rsidP="00FA5B52">
            <w:pPr>
              <w:jc w:val="center"/>
              <w:rPr>
                <w:lang w:val="fr-CM" w:eastAsia="fr-CM"/>
              </w:rPr>
            </w:pPr>
            <w:r w:rsidRPr="008C76D1">
              <w:rPr>
                <w:lang w:val="fr-CM" w:eastAsia="fr-CM"/>
              </w:rPr>
              <w:t>7.2.1</w:t>
            </w:r>
          </w:p>
        </w:tc>
        <w:tc>
          <w:tcPr>
            <w:tcW w:w="5244" w:type="dxa"/>
            <w:shd w:val="clear" w:color="auto" w:fill="auto"/>
            <w:vAlign w:val="center"/>
            <w:hideMark/>
          </w:tcPr>
          <w:p w14:paraId="3D39C1D1" w14:textId="77777777" w:rsidR="00FA5B52" w:rsidRPr="008C76D1" w:rsidRDefault="00FA5B52" w:rsidP="00FA5B52">
            <w:pPr>
              <w:jc w:val="both"/>
              <w:rPr>
                <w:lang w:val="fr-CM" w:eastAsia="fr-CM"/>
              </w:rPr>
            </w:pPr>
            <w:r w:rsidRPr="008C76D1">
              <w:rPr>
                <w:lang w:val="fr-CM" w:eastAsia="fr-CM"/>
              </w:rPr>
              <w:t>Câble cuivre nu de 29mm²</w:t>
            </w:r>
          </w:p>
          <w:p w14:paraId="6BCD4637"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 </w:t>
            </w:r>
            <w:r w:rsidRPr="008C76D1">
              <w:rPr>
                <w:sz w:val="22"/>
                <w:szCs w:val="22"/>
                <w:lang w:val="fr-CM" w:eastAsia="fr-CM"/>
              </w:rPr>
              <w:t>Câble cuivre nu de 29mm²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3D0B9D4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19D527C"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B72208A" w14:textId="77777777" w:rsidR="00FA5B52" w:rsidRPr="008C76D1" w:rsidRDefault="00FA5B52" w:rsidP="00FA5B52">
            <w:pPr>
              <w:jc w:val="center"/>
              <w:rPr>
                <w:lang w:val="fr-CM" w:eastAsia="fr-CM"/>
              </w:rPr>
            </w:pPr>
          </w:p>
        </w:tc>
      </w:tr>
      <w:tr w:rsidR="008C76D1" w:rsidRPr="008C76D1" w14:paraId="49390D4F" w14:textId="77777777" w:rsidTr="00CF3A17">
        <w:trPr>
          <w:trHeight w:val="302"/>
          <w:jc w:val="center"/>
        </w:trPr>
        <w:tc>
          <w:tcPr>
            <w:tcW w:w="1135" w:type="dxa"/>
            <w:shd w:val="clear" w:color="auto" w:fill="auto"/>
            <w:vAlign w:val="center"/>
            <w:hideMark/>
          </w:tcPr>
          <w:p w14:paraId="077B6B25" w14:textId="77777777" w:rsidR="00FA5B52" w:rsidRPr="008C76D1" w:rsidRDefault="00FA5B52" w:rsidP="00FA5B52">
            <w:pPr>
              <w:jc w:val="center"/>
              <w:rPr>
                <w:lang w:val="fr-CM" w:eastAsia="fr-CM"/>
              </w:rPr>
            </w:pPr>
            <w:r w:rsidRPr="008C76D1">
              <w:rPr>
                <w:lang w:val="fr-CM" w:eastAsia="fr-CM"/>
              </w:rPr>
              <w:t>7.2.2</w:t>
            </w:r>
          </w:p>
        </w:tc>
        <w:tc>
          <w:tcPr>
            <w:tcW w:w="5244" w:type="dxa"/>
            <w:shd w:val="clear" w:color="auto" w:fill="auto"/>
            <w:vAlign w:val="center"/>
            <w:hideMark/>
          </w:tcPr>
          <w:p w14:paraId="24CA1A49" w14:textId="77777777" w:rsidR="00FA5B52" w:rsidRPr="008C76D1" w:rsidRDefault="00FA5B52" w:rsidP="00FA5B52">
            <w:pPr>
              <w:jc w:val="both"/>
              <w:rPr>
                <w:lang w:val="fr-CM" w:eastAsia="fr-CM"/>
              </w:rPr>
            </w:pPr>
            <w:r w:rsidRPr="008C76D1">
              <w:rPr>
                <w:lang w:val="fr-CM" w:eastAsia="fr-CM"/>
              </w:rPr>
              <w:t>Piquet de terre de 2m en cuivre écroui</w:t>
            </w:r>
          </w:p>
          <w:p w14:paraId="785F285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piquet de terre de 2m en cuivre écroui y</w:t>
            </w:r>
            <w:r w:rsidRPr="008C76D1">
              <w:rPr>
                <w:sz w:val="22"/>
                <w:szCs w:val="22"/>
              </w:rPr>
              <w:t xml:space="preserve"> compris toutes sujétions.</w:t>
            </w:r>
          </w:p>
          <w:p w14:paraId="759A79AF" w14:textId="7393F48F" w:rsidR="00FA5B52" w:rsidRPr="008C76D1" w:rsidRDefault="00FA5B52" w:rsidP="00FA5B52">
            <w:pPr>
              <w:jc w:val="both"/>
              <w:rPr>
                <w:lang w:val="fr-CM" w:eastAsia="fr-CM"/>
              </w:rPr>
            </w:pPr>
            <w:r w:rsidRPr="008C76D1">
              <w:rPr>
                <w:b/>
              </w:rPr>
              <w:lastRenderedPageBreak/>
              <w:t>L’unité à ………………Francs CFA</w:t>
            </w:r>
          </w:p>
        </w:tc>
        <w:tc>
          <w:tcPr>
            <w:tcW w:w="1351" w:type="dxa"/>
            <w:gridSpan w:val="2"/>
            <w:shd w:val="clear" w:color="auto" w:fill="auto"/>
            <w:vAlign w:val="center"/>
            <w:hideMark/>
          </w:tcPr>
          <w:p w14:paraId="423B3778"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74CBCB09" w14:textId="77777777" w:rsidR="00FA5B52" w:rsidRPr="008C76D1" w:rsidRDefault="00FA5B52" w:rsidP="00FA5B52">
            <w:pPr>
              <w:jc w:val="center"/>
              <w:rPr>
                <w:lang w:val="fr-CM" w:eastAsia="fr-CM"/>
              </w:rPr>
            </w:pPr>
          </w:p>
        </w:tc>
      </w:tr>
      <w:tr w:rsidR="008C76D1" w:rsidRPr="008C76D1" w14:paraId="6102B14D" w14:textId="77777777" w:rsidTr="00CF3A17">
        <w:trPr>
          <w:trHeight w:val="302"/>
          <w:jc w:val="center"/>
        </w:trPr>
        <w:tc>
          <w:tcPr>
            <w:tcW w:w="1135" w:type="dxa"/>
            <w:shd w:val="clear" w:color="auto" w:fill="auto"/>
            <w:vAlign w:val="center"/>
            <w:hideMark/>
          </w:tcPr>
          <w:p w14:paraId="2CC05F0D" w14:textId="77777777" w:rsidR="00FA5B52" w:rsidRPr="008C76D1" w:rsidRDefault="00FA5B52" w:rsidP="00FA5B52">
            <w:pPr>
              <w:jc w:val="center"/>
              <w:rPr>
                <w:lang w:val="fr-CM" w:eastAsia="fr-CM"/>
              </w:rPr>
            </w:pPr>
            <w:r w:rsidRPr="008C76D1">
              <w:rPr>
                <w:lang w:val="fr-CM" w:eastAsia="fr-CM"/>
              </w:rPr>
              <w:t>7.2.3</w:t>
            </w:r>
          </w:p>
        </w:tc>
        <w:tc>
          <w:tcPr>
            <w:tcW w:w="5244" w:type="dxa"/>
            <w:shd w:val="clear" w:color="auto" w:fill="auto"/>
            <w:vAlign w:val="center"/>
            <w:hideMark/>
          </w:tcPr>
          <w:p w14:paraId="6B0B36E8" w14:textId="77777777" w:rsidR="00FA5B52" w:rsidRPr="008C76D1" w:rsidRDefault="00FA5B52" w:rsidP="00FA5B52">
            <w:pPr>
              <w:jc w:val="both"/>
              <w:rPr>
                <w:lang w:val="fr-CM" w:eastAsia="fr-CM"/>
              </w:rPr>
            </w:pPr>
            <w:r w:rsidRPr="008C76D1">
              <w:rPr>
                <w:lang w:val="fr-CM" w:eastAsia="fr-CM"/>
              </w:rPr>
              <w:t>Barrette de coupure basse</w:t>
            </w:r>
          </w:p>
          <w:p w14:paraId="28466389"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Barrette de coupure basse y</w:t>
            </w:r>
            <w:r w:rsidRPr="008C76D1">
              <w:rPr>
                <w:sz w:val="22"/>
                <w:szCs w:val="22"/>
              </w:rPr>
              <w:t xml:space="preserve"> compris toutes sujétions.</w:t>
            </w:r>
          </w:p>
          <w:p w14:paraId="2F653EFC" w14:textId="2613CCB9"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A2E169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524D4C1" w14:textId="77777777" w:rsidR="00FA5B52" w:rsidRPr="008C76D1" w:rsidRDefault="00FA5B52" w:rsidP="00FA5B52">
            <w:pPr>
              <w:jc w:val="center"/>
              <w:rPr>
                <w:lang w:val="fr-CM" w:eastAsia="fr-CM"/>
              </w:rPr>
            </w:pPr>
          </w:p>
        </w:tc>
      </w:tr>
      <w:tr w:rsidR="008C76D1" w:rsidRPr="008C76D1" w14:paraId="4257CEB8" w14:textId="77777777" w:rsidTr="00CF3A17">
        <w:trPr>
          <w:trHeight w:val="302"/>
          <w:jc w:val="center"/>
        </w:trPr>
        <w:tc>
          <w:tcPr>
            <w:tcW w:w="1135" w:type="dxa"/>
            <w:shd w:val="clear" w:color="auto" w:fill="auto"/>
            <w:vAlign w:val="center"/>
            <w:hideMark/>
          </w:tcPr>
          <w:p w14:paraId="3F58B1DC" w14:textId="77777777" w:rsidR="00FA5B52" w:rsidRPr="008C76D1" w:rsidRDefault="00FA5B52" w:rsidP="00FA5B52">
            <w:pPr>
              <w:jc w:val="center"/>
              <w:rPr>
                <w:lang w:val="fr-CM" w:eastAsia="fr-CM"/>
              </w:rPr>
            </w:pPr>
            <w:r w:rsidRPr="008C76D1">
              <w:rPr>
                <w:lang w:val="fr-CM" w:eastAsia="fr-CM"/>
              </w:rPr>
              <w:t>7.2.4</w:t>
            </w:r>
          </w:p>
        </w:tc>
        <w:tc>
          <w:tcPr>
            <w:tcW w:w="5244" w:type="dxa"/>
            <w:shd w:val="clear" w:color="auto" w:fill="auto"/>
            <w:vAlign w:val="center"/>
            <w:hideMark/>
          </w:tcPr>
          <w:p w14:paraId="48AC2B6C" w14:textId="77777777" w:rsidR="00FA5B52" w:rsidRPr="008C76D1" w:rsidRDefault="00FA5B52" w:rsidP="00FA5B52">
            <w:pPr>
              <w:jc w:val="both"/>
              <w:rPr>
                <w:lang w:val="fr-CM" w:eastAsia="fr-CM"/>
              </w:rPr>
            </w:pPr>
            <w:r w:rsidRPr="008C76D1">
              <w:rPr>
                <w:lang w:val="fr-CM" w:eastAsia="fr-CM"/>
              </w:rPr>
              <w:t>Raccord à griffe 35-50</w:t>
            </w:r>
          </w:p>
          <w:p w14:paraId="100ABAA9"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eastAsia="fr-CM"/>
              </w:rPr>
              <w:t>r</w:t>
            </w:r>
            <w:r w:rsidRPr="008C76D1">
              <w:rPr>
                <w:sz w:val="22"/>
                <w:szCs w:val="22"/>
                <w:lang w:val="fr-CM" w:eastAsia="fr-CM"/>
              </w:rPr>
              <w:t>accord à griffe 35-50 y</w:t>
            </w:r>
            <w:r w:rsidRPr="008C76D1">
              <w:rPr>
                <w:sz w:val="22"/>
                <w:szCs w:val="22"/>
              </w:rPr>
              <w:t xml:space="preserve"> compris toutes sujétions.</w:t>
            </w:r>
          </w:p>
          <w:p w14:paraId="06A79281" w14:textId="61263F7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5AC1FAD"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7480E43" w14:textId="77777777" w:rsidR="00FA5B52" w:rsidRPr="008C76D1" w:rsidRDefault="00FA5B52" w:rsidP="00FA5B52">
            <w:pPr>
              <w:jc w:val="center"/>
              <w:rPr>
                <w:lang w:val="fr-CM" w:eastAsia="fr-CM"/>
              </w:rPr>
            </w:pPr>
          </w:p>
        </w:tc>
      </w:tr>
      <w:tr w:rsidR="008C76D1" w:rsidRPr="008C76D1" w14:paraId="56D81DC7" w14:textId="77777777" w:rsidTr="00CF3A17">
        <w:trPr>
          <w:trHeight w:val="302"/>
          <w:jc w:val="center"/>
        </w:trPr>
        <w:tc>
          <w:tcPr>
            <w:tcW w:w="1135" w:type="dxa"/>
            <w:shd w:val="clear" w:color="auto" w:fill="auto"/>
            <w:vAlign w:val="center"/>
            <w:hideMark/>
          </w:tcPr>
          <w:p w14:paraId="3DA25364" w14:textId="77777777" w:rsidR="00FA5B52" w:rsidRPr="008C76D1" w:rsidRDefault="00FA5B52" w:rsidP="00FA5B52">
            <w:pPr>
              <w:jc w:val="center"/>
              <w:rPr>
                <w:lang w:val="fr-CM" w:eastAsia="fr-CM"/>
              </w:rPr>
            </w:pPr>
            <w:r w:rsidRPr="008C76D1">
              <w:rPr>
                <w:lang w:val="fr-CM" w:eastAsia="fr-CM"/>
              </w:rPr>
              <w:t>7.2.5</w:t>
            </w:r>
          </w:p>
        </w:tc>
        <w:tc>
          <w:tcPr>
            <w:tcW w:w="5244" w:type="dxa"/>
            <w:shd w:val="clear" w:color="auto" w:fill="auto"/>
            <w:vAlign w:val="center"/>
            <w:hideMark/>
          </w:tcPr>
          <w:p w14:paraId="17660869" w14:textId="77777777" w:rsidR="00FA5B52" w:rsidRPr="008C76D1" w:rsidRDefault="00FA5B52" w:rsidP="00FA5B52">
            <w:pPr>
              <w:jc w:val="both"/>
              <w:rPr>
                <w:lang w:val="fr-CM" w:eastAsia="fr-CM"/>
              </w:rPr>
            </w:pPr>
            <w:r w:rsidRPr="008C76D1">
              <w:rPr>
                <w:lang w:val="fr-CM" w:eastAsia="fr-CM"/>
              </w:rPr>
              <w:t>Cosse de piquet de terre</w:t>
            </w:r>
          </w:p>
          <w:p w14:paraId="405D58E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eastAsia="fr-CM"/>
              </w:rPr>
              <w:t>c</w:t>
            </w:r>
            <w:proofErr w:type="spellStart"/>
            <w:r w:rsidRPr="008C76D1">
              <w:rPr>
                <w:sz w:val="22"/>
                <w:szCs w:val="22"/>
                <w:lang w:val="fr-CM" w:eastAsia="fr-CM"/>
              </w:rPr>
              <w:t>osse</w:t>
            </w:r>
            <w:proofErr w:type="spellEnd"/>
            <w:r w:rsidRPr="008C76D1">
              <w:rPr>
                <w:sz w:val="22"/>
                <w:szCs w:val="22"/>
                <w:lang w:val="fr-CM" w:eastAsia="fr-CM"/>
              </w:rPr>
              <w:t xml:space="preserve"> de piquet de terre y</w:t>
            </w:r>
            <w:r w:rsidRPr="008C76D1">
              <w:rPr>
                <w:sz w:val="22"/>
                <w:szCs w:val="22"/>
              </w:rPr>
              <w:t xml:space="preserve"> compris toutes sujétions.</w:t>
            </w:r>
          </w:p>
          <w:p w14:paraId="58281E3C" w14:textId="3559427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61CC3D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8927D27" w14:textId="77777777" w:rsidR="00FA5B52" w:rsidRPr="008C76D1" w:rsidRDefault="00FA5B52" w:rsidP="00FA5B52">
            <w:pPr>
              <w:jc w:val="center"/>
              <w:rPr>
                <w:lang w:val="fr-CM" w:eastAsia="fr-CM"/>
              </w:rPr>
            </w:pPr>
          </w:p>
        </w:tc>
      </w:tr>
      <w:tr w:rsidR="008C76D1" w:rsidRPr="008C76D1" w14:paraId="56440F1C" w14:textId="77777777" w:rsidTr="00CF3A17">
        <w:trPr>
          <w:trHeight w:val="302"/>
          <w:jc w:val="center"/>
        </w:trPr>
        <w:tc>
          <w:tcPr>
            <w:tcW w:w="1135" w:type="dxa"/>
            <w:shd w:val="clear" w:color="auto" w:fill="auto"/>
            <w:vAlign w:val="center"/>
            <w:hideMark/>
          </w:tcPr>
          <w:p w14:paraId="3BFB489D" w14:textId="77777777" w:rsidR="00FA5B52" w:rsidRPr="008C76D1" w:rsidRDefault="00FA5B52" w:rsidP="00FA5B52">
            <w:pPr>
              <w:jc w:val="center"/>
              <w:rPr>
                <w:lang w:val="fr-CM" w:eastAsia="fr-CM"/>
              </w:rPr>
            </w:pPr>
            <w:r w:rsidRPr="008C76D1">
              <w:rPr>
                <w:lang w:val="fr-CM" w:eastAsia="fr-CM"/>
              </w:rPr>
              <w:t>7.2.6</w:t>
            </w:r>
          </w:p>
        </w:tc>
        <w:tc>
          <w:tcPr>
            <w:tcW w:w="5244" w:type="dxa"/>
            <w:shd w:val="clear" w:color="auto" w:fill="auto"/>
            <w:vAlign w:val="center"/>
            <w:hideMark/>
          </w:tcPr>
          <w:p w14:paraId="321D8966" w14:textId="77777777" w:rsidR="00FA5B52" w:rsidRPr="008C76D1" w:rsidRDefault="00FA5B52" w:rsidP="00FA5B52">
            <w:pPr>
              <w:jc w:val="both"/>
              <w:rPr>
                <w:lang w:val="fr-CM" w:eastAsia="fr-CM"/>
              </w:rPr>
            </w:pPr>
            <w:r w:rsidRPr="008C76D1">
              <w:rPr>
                <w:lang w:val="fr-CM" w:eastAsia="fr-CM"/>
              </w:rPr>
              <w:t>Chambre de tirage</w:t>
            </w:r>
          </w:p>
          <w:p w14:paraId="322CEA2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eastAsia="fr-CM"/>
              </w:rPr>
              <w:t>c</w:t>
            </w:r>
            <w:proofErr w:type="spellStart"/>
            <w:r w:rsidRPr="008C76D1">
              <w:rPr>
                <w:sz w:val="22"/>
                <w:szCs w:val="22"/>
                <w:lang w:val="fr-CM" w:eastAsia="fr-CM"/>
              </w:rPr>
              <w:t>hambre</w:t>
            </w:r>
            <w:proofErr w:type="spellEnd"/>
            <w:r w:rsidRPr="008C76D1">
              <w:rPr>
                <w:sz w:val="22"/>
                <w:szCs w:val="22"/>
                <w:lang w:val="fr-CM" w:eastAsia="fr-CM"/>
              </w:rPr>
              <w:t xml:space="preserve"> de tirage y</w:t>
            </w:r>
            <w:r w:rsidRPr="008C76D1">
              <w:rPr>
                <w:sz w:val="22"/>
                <w:szCs w:val="22"/>
              </w:rPr>
              <w:t xml:space="preserve"> compris toutes sujétions.</w:t>
            </w:r>
          </w:p>
          <w:p w14:paraId="001F49FD" w14:textId="2AF2F94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B66196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6E91129" w14:textId="77777777" w:rsidR="00FA5B52" w:rsidRPr="008C76D1" w:rsidRDefault="00FA5B52" w:rsidP="00FA5B52">
            <w:pPr>
              <w:jc w:val="center"/>
              <w:rPr>
                <w:lang w:val="fr-CM" w:eastAsia="fr-CM"/>
              </w:rPr>
            </w:pPr>
          </w:p>
        </w:tc>
      </w:tr>
      <w:tr w:rsidR="008C76D1" w:rsidRPr="008C76D1" w14:paraId="6FA2BF33" w14:textId="77777777" w:rsidTr="00CF3A17">
        <w:trPr>
          <w:trHeight w:val="302"/>
          <w:jc w:val="center"/>
        </w:trPr>
        <w:tc>
          <w:tcPr>
            <w:tcW w:w="1135" w:type="dxa"/>
            <w:shd w:val="clear" w:color="auto" w:fill="auto"/>
            <w:vAlign w:val="center"/>
            <w:hideMark/>
          </w:tcPr>
          <w:p w14:paraId="0C048E60" w14:textId="77777777" w:rsidR="00FA5B52" w:rsidRPr="008C76D1" w:rsidRDefault="00FA5B52" w:rsidP="00FA5B52">
            <w:pPr>
              <w:jc w:val="center"/>
              <w:rPr>
                <w:lang w:val="fr-CM" w:eastAsia="fr-CM"/>
              </w:rPr>
            </w:pPr>
            <w:r w:rsidRPr="008C76D1">
              <w:rPr>
                <w:lang w:val="fr-CM" w:eastAsia="fr-CM"/>
              </w:rPr>
              <w:t>7.2.7</w:t>
            </w:r>
          </w:p>
        </w:tc>
        <w:tc>
          <w:tcPr>
            <w:tcW w:w="5244" w:type="dxa"/>
            <w:shd w:val="clear" w:color="auto" w:fill="auto"/>
            <w:vAlign w:val="center"/>
            <w:hideMark/>
          </w:tcPr>
          <w:p w14:paraId="25D6AD40" w14:textId="77777777" w:rsidR="00FA5B52" w:rsidRPr="008C76D1" w:rsidRDefault="00FA5B52" w:rsidP="00FA5B52">
            <w:pPr>
              <w:jc w:val="both"/>
              <w:rPr>
                <w:lang w:val="fr-CM" w:eastAsia="fr-CM"/>
              </w:rPr>
            </w:pPr>
            <w:r w:rsidRPr="008C76D1">
              <w:rPr>
                <w:lang w:val="fr-CM" w:eastAsia="fr-CM"/>
              </w:rPr>
              <w:t>Canalisation en PVC 32</w:t>
            </w:r>
          </w:p>
          <w:p w14:paraId="37C148D1"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eastAsia="fr-CM"/>
              </w:rPr>
              <w:t>c</w:t>
            </w:r>
            <w:proofErr w:type="spellStart"/>
            <w:r w:rsidRPr="008C76D1">
              <w:rPr>
                <w:sz w:val="22"/>
                <w:szCs w:val="22"/>
                <w:lang w:val="fr-CM" w:eastAsia="fr-CM"/>
              </w:rPr>
              <w:t>analisation</w:t>
            </w:r>
            <w:proofErr w:type="spellEnd"/>
            <w:r w:rsidRPr="008C76D1">
              <w:rPr>
                <w:sz w:val="22"/>
                <w:szCs w:val="22"/>
                <w:lang w:val="fr-CM" w:eastAsia="fr-CM"/>
              </w:rPr>
              <w:t xml:space="preserve"> en PVC 32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0D13483B"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7C6ABCB"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BB9529A" w14:textId="77777777" w:rsidR="00FA5B52" w:rsidRPr="008C76D1" w:rsidRDefault="00FA5B52" w:rsidP="00FA5B52">
            <w:pPr>
              <w:jc w:val="center"/>
              <w:rPr>
                <w:lang w:val="fr-CM" w:eastAsia="fr-CM"/>
              </w:rPr>
            </w:pPr>
          </w:p>
        </w:tc>
      </w:tr>
      <w:tr w:rsidR="008C76D1" w:rsidRPr="008C76D1" w14:paraId="2C6DE607" w14:textId="77777777" w:rsidTr="00CF3A17">
        <w:trPr>
          <w:trHeight w:val="302"/>
          <w:jc w:val="center"/>
        </w:trPr>
        <w:tc>
          <w:tcPr>
            <w:tcW w:w="1135" w:type="dxa"/>
            <w:shd w:val="clear" w:color="auto" w:fill="auto"/>
            <w:vAlign w:val="center"/>
            <w:hideMark/>
          </w:tcPr>
          <w:p w14:paraId="518DFEE3" w14:textId="77777777" w:rsidR="00FA5B52" w:rsidRPr="008C76D1" w:rsidRDefault="00FA5B52" w:rsidP="00FA5B52">
            <w:pPr>
              <w:jc w:val="center"/>
              <w:rPr>
                <w:b/>
                <w:bCs/>
                <w:lang w:val="fr-CM" w:eastAsia="fr-CM"/>
              </w:rPr>
            </w:pPr>
            <w:r w:rsidRPr="008C76D1">
              <w:rPr>
                <w:b/>
                <w:bCs/>
                <w:lang w:val="fr-CM" w:eastAsia="fr-CM"/>
              </w:rPr>
              <w:t>7.3</w:t>
            </w:r>
          </w:p>
        </w:tc>
        <w:tc>
          <w:tcPr>
            <w:tcW w:w="5244" w:type="dxa"/>
            <w:shd w:val="clear" w:color="auto" w:fill="auto"/>
            <w:vAlign w:val="center"/>
            <w:hideMark/>
          </w:tcPr>
          <w:p w14:paraId="4F7831F1" w14:textId="77777777" w:rsidR="00FA5B52" w:rsidRPr="008C76D1" w:rsidRDefault="00FA5B52" w:rsidP="00FA5B52">
            <w:pPr>
              <w:jc w:val="both"/>
              <w:rPr>
                <w:b/>
                <w:bCs/>
                <w:lang w:val="fr-CM" w:eastAsia="fr-CM"/>
              </w:rPr>
            </w:pPr>
            <w:r w:rsidRPr="008C76D1">
              <w:rPr>
                <w:b/>
                <w:bCs/>
                <w:lang w:val="fr-CM" w:eastAsia="fr-CM"/>
              </w:rPr>
              <w:t>Groupe Électrogène</w:t>
            </w:r>
          </w:p>
        </w:tc>
        <w:tc>
          <w:tcPr>
            <w:tcW w:w="1351" w:type="dxa"/>
            <w:gridSpan w:val="2"/>
            <w:shd w:val="clear" w:color="auto" w:fill="auto"/>
            <w:vAlign w:val="center"/>
            <w:hideMark/>
          </w:tcPr>
          <w:p w14:paraId="5120BE78"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037EC37" w14:textId="77777777" w:rsidR="00FA5B52" w:rsidRPr="008C76D1" w:rsidRDefault="00FA5B52" w:rsidP="00FA5B52">
            <w:pPr>
              <w:jc w:val="center"/>
              <w:rPr>
                <w:lang w:val="fr-CM" w:eastAsia="fr-CM"/>
              </w:rPr>
            </w:pPr>
          </w:p>
        </w:tc>
      </w:tr>
      <w:tr w:rsidR="008C76D1" w:rsidRPr="008C76D1" w14:paraId="245DE021" w14:textId="77777777" w:rsidTr="00CF3A17">
        <w:trPr>
          <w:trHeight w:val="302"/>
          <w:jc w:val="center"/>
        </w:trPr>
        <w:tc>
          <w:tcPr>
            <w:tcW w:w="1135" w:type="dxa"/>
            <w:shd w:val="clear" w:color="auto" w:fill="auto"/>
            <w:vAlign w:val="center"/>
            <w:hideMark/>
          </w:tcPr>
          <w:p w14:paraId="0F1E71B0" w14:textId="77777777" w:rsidR="00FA5B52" w:rsidRPr="008C76D1" w:rsidRDefault="00FA5B52" w:rsidP="00FA5B52">
            <w:pPr>
              <w:jc w:val="center"/>
              <w:rPr>
                <w:lang w:val="fr-CM" w:eastAsia="fr-CM"/>
              </w:rPr>
            </w:pPr>
            <w:r w:rsidRPr="008C76D1">
              <w:rPr>
                <w:lang w:val="fr-CM" w:eastAsia="fr-CM"/>
              </w:rPr>
              <w:t>7.3.1</w:t>
            </w:r>
          </w:p>
        </w:tc>
        <w:tc>
          <w:tcPr>
            <w:tcW w:w="5244" w:type="dxa"/>
            <w:shd w:val="clear" w:color="auto" w:fill="auto"/>
            <w:vAlign w:val="center"/>
            <w:hideMark/>
          </w:tcPr>
          <w:p w14:paraId="1DFC29EE" w14:textId="77777777" w:rsidR="00FA5B52" w:rsidRPr="008C76D1" w:rsidRDefault="00FA5B52" w:rsidP="00FA5B52">
            <w:pPr>
              <w:jc w:val="both"/>
              <w:rPr>
                <w:lang w:val="fr-CM" w:eastAsia="fr-CM"/>
              </w:rPr>
            </w:pPr>
            <w:r w:rsidRPr="008C76D1">
              <w:rPr>
                <w:lang w:val="fr-CM" w:eastAsia="fr-CM"/>
              </w:rPr>
              <w:t>Câble cuivre nu de 29mm²</w:t>
            </w:r>
          </w:p>
          <w:p w14:paraId="6DE163C1"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 </w:t>
            </w:r>
            <w:r w:rsidRPr="008C76D1">
              <w:rPr>
                <w:sz w:val="22"/>
                <w:szCs w:val="22"/>
                <w:lang w:val="fr-CM" w:eastAsia="fr-CM"/>
              </w:rPr>
              <w:t>Câble cuivre nu de 29mm²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7ABCCA3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7A6776C"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840432E" w14:textId="77777777" w:rsidR="00FA5B52" w:rsidRPr="008C76D1" w:rsidRDefault="00FA5B52" w:rsidP="00FA5B52">
            <w:pPr>
              <w:jc w:val="center"/>
              <w:rPr>
                <w:lang w:val="fr-CM" w:eastAsia="fr-CM"/>
              </w:rPr>
            </w:pPr>
          </w:p>
        </w:tc>
      </w:tr>
      <w:tr w:rsidR="008C76D1" w:rsidRPr="008C76D1" w14:paraId="2B25D6CD" w14:textId="77777777" w:rsidTr="00CF3A17">
        <w:trPr>
          <w:trHeight w:val="302"/>
          <w:jc w:val="center"/>
        </w:trPr>
        <w:tc>
          <w:tcPr>
            <w:tcW w:w="1135" w:type="dxa"/>
            <w:shd w:val="clear" w:color="auto" w:fill="auto"/>
            <w:vAlign w:val="center"/>
            <w:hideMark/>
          </w:tcPr>
          <w:p w14:paraId="406C101B" w14:textId="77777777" w:rsidR="00FA5B52" w:rsidRPr="008C76D1" w:rsidRDefault="00FA5B52" w:rsidP="00FA5B52">
            <w:pPr>
              <w:jc w:val="center"/>
              <w:rPr>
                <w:lang w:val="fr-CM" w:eastAsia="fr-CM"/>
              </w:rPr>
            </w:pPr>
            <w:r w:rsidRPr="008C76D1">
              <w:rPr>
                <w:lang w:val="fr-CM" w:eastAsia="fr-CM"/>
              </w:rPr>
              <w:t>7.3.2</w:t>
            </w:r>
          </w:p>
        </w:tc>
        <w:tc>
          <w:tcPr>
            <w:tcW w:w="5244" w:type="dxa"/>
            <w:shd w:val="clear" w:color="auto" w:fill="auto"/>
            <w:vAlign w:val="center"/>
            <w:hideMark/>
          </w:tcPr>
          <w:p w14:paraId="0CB2A58B" w14:textId="77777777" w:rsidR="00FA5B52" w:rsidRPr="008C76D1" w:rsidRDefault="00FA5B52" w:rsidP="00FA5B52">
            <w:pPr>
              <w:jc w:val="both"/>
              <w:rPr>
                <w:lang w:val="fr-CM" w:eastAsia="fr-CM"/>
              </w:rPr>
            </w:pPr>
            <w:r w:rsidRPr="008C76D1">
              <w:rPr>
                <w:lang w:val="fr-CM" w:eastAsia="fr-CM"/>
              </w:rPr>
              <w:t>Piquet de terre de 2m en cuivre écroui</w:t>
            </w:r>
          </w:p>
          <w:p w14:paraId="3C856EC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Piquet de terre de 2m en cuivre écroui y</w:t>
            </w:r>
            <w:r w:rsidRPr="008C76D1">
              <w:rPr>
                <w:sz w:val="22"/>
                <w:szCs w:val="22"/>
              </w:rPr>
              <w:t xml:space="preserve"> compris toutes sujétions.</w:t>
            </w:r>
          </w:p>
          <w:p w14:paraId="65F7CBB7" w14:textId="55C473F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E4F1C3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BFB84E3" w14:textId="77777777" w:rsidR="00FA5B52" w:rsidRPr="008C76D1" w:rsidRDefault="00FA5B52" w:rsidP="00FA5B52">
            <w:pPr>
              <w:jc w:val="center"/>
              <w:rPr>
                <w:lang w:val="fr-CM" w:eastAsia="fr-CM"/>
              </w:rPr>
            </w:pPr>
          </w:p>
        </w:tc>
      </w:tr>
      <w:tr w:rsidR="008C76D1" w:rsidRPr="008C76D1" w14:paraId="47B1C758" w14:textId="77777777" w:rsidTr="00CF3A17">
        <w:trPr>
          <w:trHeight w:val="302"/>
          <w:jc w:val="center"/>
        </w:trPr>
        <w:tc>
          <w:tcPr>
            <w:tcW w:w="1135" w:type="dxa"/>
            <w:shd w:val="clear" w:color="auto" w:fill="auto"/>
            <w:vAlign w:val="center"/>
            <w:hideMark/>
          </w:tcPr>
          <w:p w14:paraId="65AE4452" w14:textId="77777777" w:rsidR="00FA5B52" w:rsidRPr="008C76D1" w:rsidRDefault="00FA5B52" w:rsidP="00FA5B52">
            <w:pPr>
              <w:jc w:val="center"/>
              <w:rPr>
                <w:lang w:val="fr-CM" w:eastAsia="fr-CM"/>
              </w:rPr>
            </w:pPr>
            <w:r w:rsidRPr="008C76D1">
              <w:rPr>
                <w:lang w:val="fr-CM" w:eastAsia="fr-CM"/>
              </w:rPr>
              <w:t>7.3.3</w:t>
            </w:r>
          </w:p>
        </w:tc>
        <w:tc>
          <w:tcPr>
            <w:tcW w:w="5244" w:type="dxa"/>
            <w:shd w:val="clear" w:color="auto" w:fill="auto"/>
            <w:vAlign w:val="center"/>
            <w:hideMark/>
          </w:tcPr>
          <w:p w14:paraId="697FF36D" w14:textId="77777777" w:rsidR="00FA5B52" w:rsidRPr="008C76D1" w:rsidRDefault="00FA5B52" w:rsidP="00FA5B52">
            <w:pPr>
              <w:jc w:val="both"/>
              <w:rPr>
                <w:lang w:val="fr-CM" w:eastAsia="fr-CM"/>
              </w:rPr>
            </w:pPr>
            <w:r w:rsidRPr="008C76D1">
              <w:rPr>
                <w:lang w:val="fr-CM" w:eastAsia="fr-CM"/>
              </w:rPr>
              <w:t>Barrette de coupure basse</w:t>
            </w:r>
          </w:p>
          <w:p w14:paraId="6CAA7D2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Barrette de coupure basse y</w:t>
            </w:r>
            <w:r w:rsidRPr="008C76D1">
              <w:rPr>
                <w:sz w:val="22"/>
                <w:szCs w:val="22"/>
              </w:rPr>
              <w:t xml:space="preserve"> compris toutes sujétions.</w:t>
            </w:r>
          </w:p>
          <w:p w14:paraId="63912CB8" w14:textId="6430ED13"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36D74F8"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92D3E0A" w14:textId="77777777" w:rsidR="00FA5B52" w:rsidRPr="008C76D1" w:rsidRDefault="00FA5B52" w:rsidP="00FA5B52">
            <w:pPr>
              <w:jc w:val="center"/>
              <w:rPr>
                <w:lang w:val="fr-CM" w:eastAsia="fr-CM"/>
              </w:rPr>
            </w:pPr>
          </w:p>
        </w:tc>
      </w:tr>
      <w:tr w:rsidR="008C76D1" w:rsidRPr="008C76D1" w14:paraId="53465817" w14:textId="77777777" w:rsidTr="00CF3A17">
        <w:trPr>
          <w:trHeight w:val="302"/>
          <w:jc w:val="center"/>
        </w:trPr>
        <w:tc>
          <w:tcPr>
            <w:tcW w:w="1135" w:type="dxa"/>
            <w:shd w:val="clear" w:color="auto" w:fill="auto"/>
            <w:vAlign w:val="center"/>
            <w:hideMark/>
          </w:tcPr>
          <w:p w14:paraId="0A396047" w14:textId="77777777" w:rsidR="00FA5B52" w:rsidRPr="008C76D1" w:rsidRDefault="00FA5B52" w:rsidP="00FA5B52">
            <w:pPr>
              <w:jc w:val="center"/>
              <w:rPr>
                <w:lang w:val="fr-CM" w:eastAsia="fr-CM"/>
              </w:rPr>
            </w:pPr>
            <w:r w:rsidRPr="008C76D1">
              <w:rPr>
                <w:lang w:val="fr-CM" w:eastAsia="fr-CM"/>
              </w:rPr>
              <w:t>7.3.4</w:t>
            </w:r>
          </w:p>
        </w:tc>
        <w:tc>
          <w:tcPr>
            <w:tcW w:w="5244" w:type="dxa"/>
            <w:shd w:val="clear" w:color="auto" w:fill="auto"/>
            <w:vAlign w:val="center"/>
            <w:hideMark/>
          </w:tcPr>
          <w:p w14:paraId="562F2715" w14:textId="77777777" w:rsidR="00FA5B52" w:rsidRPr="008C76D1" w:rsidRDefault="00FA5B52" w:rsidP="00FA5B52">
            <w:pPr>
              <w:jc w:val="both"/>
              <w:rPr>
                <w:lang w:val="fr-CM" w:eastAsia="fr-CM"/>
              </w:rPr>
            </w:pPr>
            <w:r w:rsidRPr="008C76D1">
              <w:rPr>
                <w:lang w:val="fr-CM" w:eastAsia="fr-CM"/>
              </w:rPr>
              <w:t>Raccord à griffe 35-50</w:t>
            </w:r>
          </w:p>
          <w:p w14:paraId="69FB3FA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Raccord à griffe 35-50 y</w:t>
            </w:r>
            <w:r w:rsidRPr="008C76D1">
              <w:rPr>
                <w:sz w:val="22"/>
                <w:szCs w:val="22"/>
              </w:rPr>
              <w:t xml:space="preserve"> compris toutes sujétions.</w:t>
            </w:r>
          </w:p>
          <w:p w14:paraId="66C68AAA" w14:textId="4A3B03F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9C28C2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7877953" w14:textId="77777777" w:rsidR="00FA5B52" w:rsidRPr="008C76D1" w:rsidRDefault="00FA5B52" w:rsidP="00FA5B52">
            <w:pPr>
              <w:jc w:val="center"/>
              <w:rPr>
                <w:lang w:val="fr-CM" w:eastAsia="fr-CM"/>
              </w:rPr>
            </w:pPr>
          </w:p>
        </w:tc>
      </w:tr>
      <w:tr w:rsidR="008C76D1" w:rsidRPr="008C76D1" w14:paraId="1F33D744" w14:textId="77777777" w:rsidTr="00CF3A17">
        <w:trPr>
          <w:trHeight w:val="302"/>
          <w:jc w:val="center"/>
        </w:trPr>
        <w:tc>
          <w:tcPr>
            <w:tcW w:w="1135" w:type="dxa"/>
            <w:shd w:val="clear" w:color="auto" w:fill="auto"/>
            <w:vAlign w:val="center"/>
            <w:hideMark/>
          </w:tcPr>
          <w:p w14:paraId="4CAE5C9F" w14:textId="77777777" w:rsidR="00FA5B52" w:rsidRPr="008C76D1" w:rsidRDefault="00FA5B52" w:rsidP="00FA5B52">
            <w:pPr>
              <w:jc w:val="center"/>
              <w:rPr>
                <w:lang w:val="fr-CM" w:eastAsia="fr-CM"/>
              </w:rPr>
            </w:pPr>
            <w:r w:rsidRPr="008C76D1">
              <w:rPr>
                <w:lang w:val="fr-CM" w:eastAsia="fr-CM"/>
              </w:rPr>
              <w:t>7.3.5</w:t>
            </w:r>
          </w:p>
        </w:tc>
        <w:tc>
          <w:tcPr>
            <w:tcW w:w="5244" w:type="dxa"/>
            <w:shd w:val="clear" w:color="auto" w:fill="auto"/>
            <w:vAlign w:val="center"/>
            <w:hideMark/>
          </w:tcPr>
          <w:p w14:paraId="582419AD" w14:textId="77777777" w:rsidR="00FA5B52" w:rsidRPr="008C76D1" w:rsidRDefault="00FA5B52" w:rsidP="00FA5B52">
            <w:pPr>
              <w:jc w:val="both"/>
              <w:rPr>
                <w:lang w:val="fr-CM" w:eastAsia="fr-CM"/>
              </w:rPr>
            </w:pPr>
            <w:r w:rsidRPr="008C76D1">
              <w:rPr>
                <w:lang w:val="fr-CM" w:eastAsia="fr-CM"/>
              </w:rPr>
              <w:t>Cosse de piquet de terre</w:t>
            </w:r>
          </w:p>
          <w:p w14:paraId="7BF9DA7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Cosse de piquet de terre y</w:t>
            </w:r>
            <w:r w:rsidRPr="008C76D1">
              <w:rPr>
                <w:sz w:val="22"/>
                <w:szCs w:val="22"/>
              </w:rPr>
              <w:t xml:space="preserve"> compris toutes sujétions.</w:t>
            </w:r>
          </w:p>
          <w:p w14:paraId="3B3FC2AE" w14:textId="1C2448E8"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81C5BF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300C28A" w14:textId="77777777" w:rsidR="00FA5B52" w:rsidRPr="008C76D1" w:rsidRDefault="00FA5B52" w:rsidP="00FA5B52">
            <w:pPr>
              <w:jc w:val="center"/>
              <w:rPr>
                <w:lang w:val="fr-CM" w:eastAsia="fr-CM"/>
              </w:rPr>
            </w:pPr>
          </w:p>
        </w:tc>
      </w:tr>
      <w:tr w:rsidR="008C76D1" w:rsidRPr="008C76D1" w14:paraId="326927AA" w14:textId="77777777" w:rsidTr="00CF3A17">
        <w:trPr>
          <w:trHeight w:val="302"/>
          <w:jc w:val="center"/>
        </w:trPr>
        <w:tc>
          <w:tcPr>
            <w:tcW w:w="1135" w:type="dxa"/>
            <w:shd w:val="clear" w:color="auto" w:fill="auto"/>
            <w:vAlign w:val="center"/>
            <w:hideMark/>
          </w:tcPr>
          <w:p w14:paraId="22D608D9" w14:textId="77777777" w:rsidR="00FA5B52" w:rsidRPr="008C76D1" w:rsidRDefault="00FA5B52" w:rsidP="00FA5B52">
            <w:pPr>
              <w:jc w:val="center"/>
              <w:rPr>
                <w:lang w:val="fr-CM" w:eastAsia="fr-CM"/>
              </w:rPr>
            </w:pPr>
            <w:r w:rsidRPr="008C76D1">
              <w:rPr>
                <w:lang w:val="fr-CM" w:eastAsia="fr-CM"/>
              </w:rPr>
              <w:t>7.3.6</w:t>
            </w:r>
          </w:p>
        </w:tc>
        <w:tc>
          <w:tcPr>
            <w:tcW w:w="5244" w:type="dxa"/>
            <w:shd w:val="clear" w:color="auto" w:fill="auto"/>
            <w:vAlign w:val="center"/>
            <w:hideMark/>
          </w:tcPr>
          <w:p w14:paraId="081E28B4" w14:textId="77777777" w:rsidR="00FA5B52" w:rsidRPr="008C76D1" w:rsidRDefault="00FA5B52" w:rsidP="00FA5B52">
            <w:pPr>
              <w:jc w:val="both"/>
              <w:rPr>
                <w:lang w:val="fr-CM" w:eastAsia="fr-CM"/>
              </w:rPr>
            </w:pPr>
            <w:r w:rsidRPr="008C76D1">
              <w:rPr>
                <w:lang w:val="fr-CM" w:eastAsia="fr-CM"/>
              </w:rPr>
              <w:t>Chambre de tirage</w:t>
            </w:r>
          </w:p>
          <w:p w14:paraId="080C39E4"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Chambre de tirage y</w:t>
            </w:r>
            <w:r w:rsidRPr="008C76D1">
              <w:rPr>
                <w:sz w:val="22"/>
                <w:szCs w:val="22"/>
              </w:rPr>
              <w:t xml:space="preserve"> compris toutes sujétions.</w:t>
            </w:r>
          </w:p>
          <w:p w14:paraId="581591A8"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E81ABD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FAAB185" w14:textId="77777777" w:rsidR="00FA5B52" w:rsidRPr="008C76D1" w:rsidRDefault="00FA5B52" w:rsidP="00FA5B52">
            <w:pPr>
              <w:jc w:val="center"/>
              <w:rPr>
                <w:lang w:val="fr-CM" w:eastAsia="fr-CM"/>
              </w:rPr>
            </w:pPr>
          </w:p>
        </w:tc>
      </w:tr>
      <w:tr w:rsidR="008C76D1" w:rsidRPr="008C76D1" w14:paraId="558829A3" w14:textId="77777777" w:rsidTr="00CF3A17">
        <w:trPr>
          <w:trHeight w:val="302"/>
          <w:jc w:val="center"/>
        </w:trPr>
        <w:tc>
          <w:tcPr>
            <w:tcW w:w="1135" w:type="dxa"/>
            <w:shd w:val="clear" w:color="auto" w:fill="auto"/>
            <w:vAlign w:val="center"/>
            <w:hideMark/>
          </w:tcPr>
          <w:p w14:paraId="07237143" w14:textId="77777777" w:rsidR="00FA5B52" w:rsidRPr="008C76D1" w:rsidRDefault="00FA5B52" w:rsidP="00FA5B52">
            <w:pPr>
              <w:jc w:val="center"/>
              <w:rPr>
                <w:lang w:val="fr-CM" w:eastAsia="fr-CM"/>
              </w:rPr>
            </w:pPr>
            <w:r w:rsidRPr="008C76D1">
              <w:rPr>
                <w:lang w:val="fr-CM" w:eastAsia="fr-CM"/>
              </w:rPr>
              <w:t>7.3.7</w:t>
            </w:r>
          </w:p>
        </w:tc>
        <w:tc>
          <w:tcPr>
            <w:tcW w:w="5244" w:type="dxa"/>
            <w:shd w:val="clear" w:color="auto" w:fill="auto"/>
            <w:vAlign w:val="center"/>
            <w:hideMark/>
          </w:tcPr>
          <w:p w14:paraId="75BCDC45" w14:textId="77777777" w:rsidR="00FA5B52" w:rsidRPr="008C76D1" w:rsidRDefault="00FA5B52" w:rsidP="00FA5B52">
            <w:pPr>
              <w:jc w:val="both"/>
              <w:rPr>
                <w:lang w:val="fr-CM" w:eastAsia="fr-CM"/>
              </w:rPr>
            </w:pPr>
            <w:r w:rsidRPr="008C76D1">
              <w:rPr>
                <w:lang w:val="fr-CM" w:eastAsia="fr-CM"/>
              </w:rPr>
              <w:t>Canalisation en PVC 32</w:t>
            </w:r>
          </w:p>
          <w:p w14:paraId="695B4776"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Canalisation en PVC 32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6DD17892"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180B58C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65A6959" w14:textId="77777777" w:rsidR="00FA5B52" w:rsidRPr="008C76D1" w:rsidRDefault="00FA5B52" w:rsidP="00FA5B52">
            <w:pPr>
              <w:jc w:val="center"/>
              <w:rPr>
                <w:lang w:val="fr-CM" w:eastAsia="fr-CM"/>
              </w:rPr>
            </w:pPr>
          </w:p>
        </w:tc>
      </w:tr>
      <w:tr w:rsidR="008C76D1" w:rsidRPr="008C76D1" w14:paraId="6AF14618" w14:textId="77777777" w:rsidTr="00CF3A17">
        <w:trPr>
          <w:trHeight w:val="302"/>
          <w:jc w:val="center"/>
        </w:trPr>
        <w:tc>
          <w:tcPr>
            <w:tcW w:w="1135" w:type="dxa"/>
            <w:shd w:val="clear" w:color="auto" w:fill="auto"/>
            <w:vAlign w:val="center"/>
            <w:hideMark/>
          </w:tcPr>
          <w:p w14:paraId="63B235CB" w14:textId="77777777" w:rsidR="00FA5B52" w:rsidRPr="008C76D1" w:rsidRDefault="00FA5B52" w:rsidP="00FA5B52">
            <w:pPr>
              <w:jc w:val="center"/>
              <w:rPr>
                <w:b/>
                <w:bCs/>
                <w:lang w:val="fr-CM" w:eastAsia="fr-CM"/>
              </w:rPr>
            </w:pPr>
            <w:r w:rsidRPr="008C76D1">
              <w:rPr>
                <w:b/>
                <w:bCs/>
                <w:lang w:val="fr-CM" w:eastAsia="fr-CM"/>
              </w:rPr>
              <w:t>7.4</w:t>
            </w:r>
          </w:p>
        </w:tc>
        <w:tc>
          <w:tcPr>
            <w:tcW w:w="5244" w:type="dxa"/>
            <w:shd w:val="clear" w:color="auto" w:fill="auto"/>
            <w:vAlign w:val="center"/>
            <w:hideMark/>
          </w:tcPr>
          <w:p w14:paraId="46C695F2" w14:textId="77777777" w:rsidR="00FA5B52" w:rsidRPr="008C76D1" w:rsidRDefault="00FA5B52" w:rsidP="00FA5B52">
            <w:pPr>
              <w:jc w:val="both"/>
              <w:rPr>
                <w:b/>
                <w:bCs/>
                <w:lang w:val="fr-CM" w:eastAsia="fr-CM"/>
              </w:rPr>
            </w:pPr>
            <w:r w:rsidRPr="008C76D1">
              <w:rPr>
                <w:b/>
                <w:bCs/>
                <w:lang w:val="fr-CM" w:eastAsia="fr-CM"/>
              </w:rPr>
              <w:t>Paratonnerre</w:t>
            </w:r>
          </w:p>
        </w:tc>
        <w:tc>
          <w:tcPr>
            <w:tcW w:w="1351" w:type="dxa"/>
            <w:gridSpan w:val="2"/>
            <w:shd w:val="clear" w:color="auto" w:fill="auto"/>
            <w:vAlign w:val="center"/>
            <w:hideMark/>
          </w:tcPr>
          <w:p w14:paraId="4B733FA7" w14:textId="77777777" w:rsidR="00FA5B52" w:rsidRPr="008C76D1" w:rsidRDefault="00FA5B52" w:rsidP="00FA5B52">
            <w:pPr>
              <w:jc w:val="center"/>
              <w:rPr>
                <w:lang w:val="fr-CM" w:eastAsia="fr-CM"/>
              </w:rPr>
            </w:pPr>
          </w:p>
        </w:tc>
        <w:tc>
          <w:tcPr>
            <w:tcW w:w="2760" w:type="dxa"/>
            <w:gridSpan w:val="4"/>
            <w:shd w:val="clear" w:color="auto" w:fill="auto"/>
            <w:vAlign w:val="center"/>
          </w:tcPr>
          <w:p w14:paraId="1F5DC23C" w14:textId="77777777" w:rsidR="00FA5B52" w:rsidRPr="008C76D1" w:rsidRDefault="00FA5B52" w:rsidP="00FA5B52">
            <w:pPr>
              <w:jc w:val="center"/>
              <w:rPr>
                <w:lang w:val="fr-CM" w:eastAsia="fr-CM"/>
              </w:rPr>
            </w:pPr>
          </w:p>
        </w:tc>
      </w:tr>
      <w:tr w:rsidR="008C76D1" w:rsidRPr="008C76D1" w14:paraId="5CFF269E" w14:textId="77777777" w:rsidTr="00CF3A17">
        <w:trPr>
          <w:trHeight w:val="302"/>
          <w:jc w:val="center"/>
        </w:trPr>
        <w:tc>
          <w:tcPr>
            <w:tcW w:w="1135" w:type="dxa"/>
            <w:shd w:val="clear" w:color="auto" w:fill="auto"/>
            <w:vAlign w:val="center"/>
            <w:hideMark/>
          </w:tcPr>
          <w:p w14:paraId="451AFFCE" w14:textId="77777777" w:rsidR="00FA5B52" w:rsidRPr="008C76D1" w:rsidRDefault="00FA5B52" w:rsidP="00FA5B52">
            <w:pPr>
              <w:jc w:val="center"/>
              <w:rPr>
                <w:lang w:val="fr-CM" w:eastAsia="fr-CM"/>
              </w:rPr>
            </w:pPr>
            <w:r w:rsidRPr="008C76D1">
              <w:rPr>
                <w:lang w:val="fr-CM" w:eastAsia="fr-CM"/>
              </w:rPr>
              <w:t>7.4.1</w:t>
            </w:r>
          </w:p>
        </w:tc>
        <w:tc>
          <w:tcPr>
            <w:tcW w:w="5244" w:type="dxa"/>
            <w:shd w:val="clear" w:color="auto" w:fill="auto"/>
            <w:vAlign w:val="center"/>
            <w:hideMark/>
          </w:tcPr>
          <w:p w14:paraId="37D449B1" w14:textId="77777777" w:rsidR="00FA5B52" w:rsidRPr="008C76D1" w:rsidRDefault="00FA5B52" w:rsidP="00FA5B52">
            <w:pPr>
              <w:jc w:val="both"/>
              <w:rPr>
                <w:lang w:val="fr-CM" w:eastAsia="fr-CM"/>
              </w:rPr>
            </w:pPr>
            <w:r w:rsidRPr="008C76D1">
              <w:rPr>
                <w:lang w:val="fr-CM" w:eastAsia="fr-CM"/>
              </w:rPr>
              <w:t>Câble cuivre nu de 29mm²</w:t>
            </w:r>
          </w:p>
          <w:p w14:paraId="661BEC8E" w14:textId="77777777" w:rsidR="00FA5B52" w:rsidRPr="008C76D1" w:rsidRDefault="00FA5B52" w:rsidP="00FA5B52">
            <w:pPr>
              <w:jc w:val="both"/>
              <w:rPr>
                <w:sz w:val="22"/>
                <w:szCs w:val="22"/>
              </w:rPr>
            </w:pPr>
            <w:r w:rsidRPr="008C76D1">
              <w:rPr>
                <w:sz w:val="22"/>
                <w:szCs w:val="22"/>
              </w:rPr>
              <w:lastRenderedPageBreak/>
              <w:t xml:space="preserve">Ce prix rémunère, au mètre linéaire la fourniture et pose d’un </w:t>
            </w:r>
            <w:r w:rsidRPr="008C76D1">
              <w:rPr>
                <w:sz w:val="22"/>
                <w:szCs w:val="22"/>
                <w:lang w:val="fr-CM" w:eastAsia="fr-CM"/>
              </w:rPr>
              <w:t>Câble cuivre nu de 29mm² y</w:t>
            </w:r>
            <w:r w:rsidRPr="008C76D1">
              <w:rPr>
                <w:sz w:val="22"/>
                <w:szCs w:val="22"/>
              </w:rPr>
              <w:t xml:space="preserve"> compris </w:t>
            </w:r>
            <w:r w:rsidRPr="008C76D1">
              <w:rPr>
                <w:rFonts w:eastAsia="Calibri"/>
                <w:sz w:val="22"/>
                <w:szCs w:val="22"/>
              </w:rPr>
              <w:t>toutes autres sujétions</w:t>
            </w:r>
            <w:r w:rsidRPr="008C76D1">
              <w:rPr>
                <w:sz w:val="22"/>
                <w:szCs w:val="22"/>
              </w:rPr>
              <w:t>.</w:t>
            </w:r>
          </w:p>
          <w:p w14:paraId="584EFAF2"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8FDFD50" w14:textId="77777777" w:rsidR="00FA5B52" w:rsidRPr="008C76D1" w:rsidRDefault="00FA5B52" w:rsidP="00FA5B52">
            <w:pPr>
              <w:jc w:val="center"/>
              <w:rPr>
                <w:lang w:val="fr-CM" w:eastAsia="fr-CM"/>
              </w:rPr>
            </w:pPr>
            <w:proofErr w:type="gramStart"/>
            <w:r w:rsidRPr="008C76D1">
              <w:rPr>
                <w:lang w:val="fr-CM" w:eastAsia="fr-CM"/>
              </w:rPr>
              <w:lastRenderedPageBreak/>
              <w:t>ml</w:t>
            </w:r>
            <w:proofErr w:type="gramEnd"/>
          </w:p>
        </w:tc>
        <w:tc>
          <w:tcPr>
            <w:tcW w:w="2760" w:type="dxa"/>
            <w:gridSpan w:val="4"/>
            <w:shd w:val="clear" w:color="auto" w:fill="auto"/>
            <w:vAlign w:val="center"/>
          </w:tcPr>
          <w:p w14:paraId="72EBD960" w14:textId="77777777" w:rsidR="00FA5B52" w:rsidRPr="008C76D1" w:rsidRDefault="00FA5B52" w:rsidP="00FA5B52">
            <w:pPr>
              <w:jc w:val="center"/>
              <w:rPr>
                <w:lang w:val="fr-CM" w:eastAsia="fr-CM"/>
              </w:rPr>
            </w:pPr>
          </w:p>
        </w:tc>
      </w:tr>
      <w:tr w:rsidR="008C76D1" w:rsidRPr="008C76D1" w14:paraId="20131046" w14:textId="77777777" w:rsidTr="00CF3A17">
        <w:trPr>
          <w:trHeight w:val="302"/>
          <w:jc w:val="center"/>
        </w:trPr>
        <w:tc>
          <w:tcPr>
            <w:tcW w:w="1135" w:type="dxa"/>
            <w:shd w:val="clear" w:color="auto" w:fill="auto"/>
            <w:vAlign w:val="center"/>
            <w:hideMark/>
          </w:tcPr>
          <w:p w14:paraId="43796738" w14:textId="77777777" w:rsidR="00FA5B52" w:rsidRPr="008C76D1" w:rsidRDefault="00FA5B52" w:rsidP="00FA5B52">
            <w:pPr>
              <w:jc w:val="center"/>
              <w:rPr>
                <w:lang w:val="fr-CM" w:eastAsia="fr-CM"/>
              </w:rPr>
            </w:pPr>
            <w:r w:rsidRPr="008C76D1">
              <w:rPr>
                <w:lang w:val="fr-CM" w:eastAsia="fr-CM"/>
              </w:rPr>
              <w:t>7.4.2</w:t>
            </w:r>
          </w:p>
        </w:tc>
        <w:tc>
          <w:tcPr>
            <w:tcW w:w="5244" w:type="dxa"/>
            <w:shd w:val="clear" w:color="auto" w:fill="auto"/>
            <w:vAlign w:val="center"/>
            <w:hideMark/>
          </w:tcPr>
          <w:p w14:paraId="2379B7CC" w14:textId="77777777" w:rsidR="00FA5B52" w:rsidRPr="008C76D1" w:rsidRDefault="00FA5B52" w:rsidP="00FA5B52">
            <w:pPr>
              <w:jc w:val="both"/>
              <w:rPr>
                <w:lang w:val="fr-CM" w:eastAsia="fr-CM"/>
              </w:rPr>
            </w:pPr>
            <w:r w:rsidRPr="008C76D1">
              <w:rPr>
                <w:lang w:val="fr-CM" w:eastAsia="fr-CM"/>
              </w:rPr>
              <w:t>Piquet de terre de 2m en cuivre écroui</w:t>
            </w:r>
          </w:p>
          <w:p w14:paraId="0F8CC88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Piquet de terre de 2m en cuivre écroui y</w:t>
            </w:r>
            <w:r w:rsidRPr="008C76D1">
              <w:rPr>
                <w:sz w:val="22"/>
                <w:szCs w:val="22"/>
              </w:rPr>
              <w:t xml:space="preserve"> compris toutes sujétions.</w:t>
            </w:r>
          </w:p>
          <w:p w14:paraId="26F5BE75"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C98590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B9D6406" w14:textId="77777777" w:rsidR="00FA5B52" w:rsidRPr="008C76D1" w:rsidRDefault="00FA5B52" w:rsidP="00FA5B52">
            <w:pPr>
              <w:jc w:val="center"/>
              <w:rPr>
                <w:lang w:val="fr-CM" w:eastAsia="fr-CM"/>
              </w:rPr>
            </w:pPr>
          </w:p>
        </w:tc>
      </w:tr>
      <w:tr w:rsidR="008C76D1" w:rsidRPr="008C76D1" w14:paraId="7365008C" w14:textId="77777777" w:rsidTr="00CF3A17">
        <w:trPr>
          <w:trHeight w:val="302"/>
          <w:jc w:val="center"/>
        </w:trPr>
        <w:tc>
          <w:tcPr>
            <w:tcW w:w="1135" w:type="dxa"/>
            <w:shd w:val="clear" w:color="auto" w:fill="auto"/>
            <w:vAlign w:val="center"/>
            <w:hideMark/>
          </w:tcPr>
          <w:p w14:paraId="16641BF5" w14:textId="77777777" w:rsidR="00FA5B52" w:rsidRPr="008C76D1" w:rsidRDefault="00FA5B52" w:rsidP="00FA5B52">
            <w:pPr>
              <w:jc w:val="center"/>
              <w:rPr>
                <w:lang w:val="fr-CM" w:eastAsia="fr-CM"/>
              </w:rPr>
            </w:pPr>
            <w:r w:rsidRPr="008C76D1">
              <w:rPr>
                <w:lang w:val="fr-CM" w:eastAsia="fr-CM"/>
              </w:rPr>
              <w:t>7.4.3</w:t>
            </w:r>
          </w:p>
        </w:tc>
        <w:tc>
          <w:tcPr>
            <w:tcW w:w="5244" w:type="dxa"/>
            <w:shd w:val="clear" w:color="auto" w:fill="auto"/>
            <w:vAlign w:val="center"/>
            <w:hideMark/>
          </w:tcPr>
          <w:p w14:paraId="19914745" w14:textId="77777777" w:rsidR="00FA5B52" w:rsidRPr="008C76D1" w:rsidRDefault="00FA5B52" w:rsidP="00FA5B52">
            <w:pPr>
              <w:jc w:val="both"/>
              <w:rPr>
                <w:lang w:val="fr-CM" w:eastAsia="fr-CM"/>
              </w:rPr>
            </w:pPr>
            <w:r w:rsidRPr="008C76D1">
              <w:rPr>
                <w:lang w:val="fr-CM" w:eastAsia="fr-CM"/>
              </w:rPr>
              <w:t>Barrette de coupure basse</w:t>
            </w:r>
          </w:p>
          <w:p w14:paraId="7567DD8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Barrette de coupure basse y</w:t>
            </w:r>
            <w:r w:rsidRPr="008C76D1">
              <w:rPr>
                <w:sz w:val="22"/>
                <w:szCs w:val="22"/>
              </w:rPr>
              <w:t xml:space="preserve"> compris toutes sujétions.</w:t>
            </w:r>
          </w:p>
          <w:p w14:paraId="2CAB9955" w14:textId="4CE182EC"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E261863"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68264E2" w14:textId="77777777" w:rsidR="00FA5B52" w:rsidRPr="008C76D1" w:rsidRDefault="00FA5B52" w:rsidP="00FA5B52">
            <w:pPr>
              <w:jc w:val="center"/>
              <w:rPr>
                <w:lang w:val="fr-CM" w:eastAsia="fr-CM"/>
              </w:rPr>
            </w:pPr>
          </w:p>
        </w:tc>
      </w:tr>
      <w:tr w:rsidR="008C76D1" w:rsidRPr="008C76D1" w14:paraId="10E760AE" w14:textId="77777777" w:rsidTr="00CF3A17">
        <w:trPr>
          <w:trHeight w:val="302"/>
          <w:jc w:val="center"/>
        </w:trPr>
        <w:tc>
          <w:tcPr>
            <w:tcW w:w="1135" w:type="dxa"/>
            <w:shd w:val="clear" w:color="auto" w:fill="auto"/>
            <w:vAlign w:val="center"/>
            <w:hideMark/>
          </w:tcPr>
          <w:p w14:paraId="04D301E2" w14:textId="77777777" w:rsidR="00FA5B52" w:rsidRPr="008C76D1" w:rsidRDefault="00FA5B52" w:rsidP="00FA5B52">
            <w:pPr>
              <w:jc w:val="center"/>
              <w:rPr>
                <w:lang w:val="fr-CM" w:eastAsia="fr-CM"/>
              </w:rPr>
            </w:pPr>
            <w:r w:rsidRPr="008C76D1">
              <w:rPr>
                <w:lang w:val="fr-CM" w:eastAsia="fr-CM"/>
              </w:rPr>
              <w:t>7.4.4</w:t>
            </w:r>
          </w:p>
        </w:tc>
        <w:tc>
          <w:tcPr>
            <w:tcW w:w="5244" w:type="dxa"/>
            <w:shd w:val="clear" w:color="auto" w:fill="auto"/>
            <w:vAlign w:val="center"/>
            <w:hideMark/>
          </w:tcPr>
          <w:p w14:paraId="2DFBFADE" w14:textId="77777777" w:rsidR="00FA5B52" w:rsidRPr="008C76D1" w:rsidRDefault="00FA5B52" w:rsidP="00FA5B52">
            <w:pPr>
              <w:jc w:val="both"/>
              <w:rPr>
                <w:lang w:val="fr-CM" w:eastAsia="fr-CM"/>
              </w:rPr>
            </w:pPr>
            <w:r w:rsidRPr="008C76D1">
              <w:rPr>
                <w:lang w:val="fr-CM" w:eastAsia="fr-CM"/>
              </w:rPr>
              <w:t>Raccord à griffe 35-50</w:t>
            </w:r>
          </w:p>
          <w:p w14:paraId="36D3E03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Raccord à griffe 35-50 y</w:t>
            </w:r>
            <w:r w:rsidRPr="008C76D1">
              <w:rPr>
                <w:sz w:val="22"/>
                <w:szCs w:val="22"/>
              </w:rPr>
              <w:t xml:space="preserve"> compris toutes sujétions.</w:t>
            </w:r>
          </w:p>
          <w:p w14:paraId="794DF924" w14:textId="106612D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F5BE5B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3899A0B" w14:textId="77777777" w:rsidR="00FA5B52" w:rsidRPr="008C76D1" w:rsidRDefault="00FA5B52" w:rsidP="00FA5B52">
            <w:pPr>
              <w:jc w:val="center"/>
              <w:rPr>
                <w:lang w:val="fr-CM" w:eastAsia="fr-CM"/>
              </w:rPr>
            </w:pPr>
          </w:p>
        </w:tc>
      </w:tr>
      <w:tr w:rsidR="008C76D1" w:rsidRPr="008C76D1" w14:paraId="38542ED9" w14:textId="77777777" w:rsidTr="00CF3A17">
        <w:trPr>
          <w:trHeight w:val="302"/>
          <w:jc w:val="center"/>
        </w:trPr>
        <w:tc>
          <w:tcPr>
            <w:tcW w:w="1135" w:type="dxa"/>
            <w:shd w:val="clear" w:color="auto" w:fill="auto"/>
            <w:vAlign w:val="center"/>
            <w:hideMark/>
          </w:tcPr>
          <w:p w14:paraId="1774AE08" w14:textId="77777777" w:rsidR="00FA5B52" w:rsidRPr="008C76D1" w:rsidRDefault="00FA5B52" w:rsidP="00FA5B52">
            <w:pPr>
              <w:jc w:val="center"/>
              <w:rPr>
                <w:lang w:val="fr-CM" w:eastAsia="fr-CM"/>
              </w:rPr>
            </w:pPr>
            <w:r w:rsidRPr="008C76D1">
              <w:rPr>
                <w:lang w:val="fr-CM" w:eastAsia="fr-CM"/>
              </w:rPr>
              <w:t>7.4.5</w:t>
            </w:r>
          </w:p>
        </w:tc>
        <w:tc>
          <w:tcPr>
            <w:tcW w:w="5244" w:type="dxa"/>
            <w:shd w:val="clear" w:color="auto" w:fill="auto"/>
            <w:vAlign w:val="center"/>
            <w:hideMark/>
          </w:tcPr>
          <w:p w14:paraId="724532EF" w14:textId="77777777" w:rsidR="00FA5B52" w:rsidRPr="008C76D1" w:rsidRDefault="00FA5B52" w:rsidP="00FA5B52">
            <w:pPr>
              <w:jc w:val="both"/>
              <w:rPr>
                <w:lang w:val="fr-CM" w:eastAsia="fr-CM"/>
              </w:rPr>
            </w:pPr>
            <w:r w:rsidRPr="008C76D1">
              <w:rPr>
                <w:lang w:val="fr-CM" w:eastAsia="fr-CM"/>
              </w:rPr>
              <w:t>Cosse de piquet de terre</w:t>
            </w:r>
          </w:p>
          <w:p w14:paraId="63BFE65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Cosse de piquet de terre y</w:t>
            </w:r>
            <w:r w:rsidRPr="008C76D1">
              <w:rPr>
                <w:sz w:val="22"/>
                <w:szCs w:val="22"/>
              </w:rPr>
              <w:t xml:space="preserve"> compris toutes sujétions.</w:t>
            </w:r>
          </w:p>
          <w:p w14:paraId="53F4B0FC" w14:textId="0ED574D3"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D36866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FCF8CAA" w14:textId="77777777" w:rsidR="00FA5B52" w:rsidRPr="008C76D1" w:rsidRDefault="00FA5B52" w:rsidP="00FA5B52">
            <w:pPr>
              <w:jc w:val="center"/>
              <w:rPr>
                <w:lang w:val="fr-CM" w:eastAsia="fr-CM"/>
              </w:rPr>
            </w:pPr>
          </w:p>
        </w:tc>
      </w:tr>
      <w:tr w:rsidR="008C76D1" w:rsidRPr="008C76D1" w14:paraId="40B1F49E" w14:textId="77777777" w:rsidTr="00CF3A17">
        <w:trPr>
          <w:trHeight w:val="302"/>
          <w:jc w:val="center"/>
        </w:trPr>
        <w:tc>
          <w:tcPr>
            <w:tcW w:w="1135" w:type="dxa"/>
            <w:shd w:val="clear" w:color="auto" w:fill="auto"/>
            <w:vAlign w:val="center"/>
            <w:hideMark/>
          </w:tcPr>
          <w:p w14:paraId="1096138D" w14:textId="77777777" w:rsidR="00FA5B52" w:rsidRPr="008C76D1" w:rsidRDefault="00FA5B52" w:rsidP="00FA5B52">
            <w:pPr>
              <w:jc w:val="center"/>
              <w:rPr>
                <w:lang w:val="fr-CM" w:eastAsia="fr-CM"/>
              </w:rPr>
            </w:pPr>
            <w:r w:rsidRPr="008C76D1">
              <w:rPr>
                <w:lang w:val="fr-CM" w:eastAsia="fr-CM"/>
              </w:rPr>
              <w:t>7.4.6</w:t>
            </w:r>
          </w:p>
        </w:tc>
        <w:tc>
          <w:tcPr>
            <w:tcW w:w="5244" w:type="dxa"/>
            <w:shd w:val="clear" w:color="auto" w:fill="auto"/>
            <w:vAlign w:val="center"/>
            <w:hideMark/>
          </w:tcPr>
          <w:p w14:paraId="6878BE18" w14:textId="77777777" w:rsidR="00FA5B52" w:rsidRPr="008C76D1" w:rsidRDefault="00FA5B52" w:rsidP="00FA5B52">
            <w:pPr>
              <w:rPr>
                <w:lang w:val="fr-CM" w:eastAsia="fr-CM"/>
              </w:rPr>
            </w:pPr>
            <w:r w:rsidRPr="008C76D1">
              <w:rPr>
                <w:lang w:val="fr-CM" w:eastAsia="fr-CM"/>
              </w:rPr>
              <w:t>Chambre de tirage</w:t>
            </w:r>
          </w:p>
          <w:p w14:paraId="7B218F8F" w14:textId="77777777" w:rsidR="00FA5B52" w:rsidRPr="008C76D1" w:rsidRDefault="00FA5B52" w:rsidP="00FA5B52">
            <w:pPr>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Chambre de tirage y</w:t>
            </w:r>
            <w:r w:rsidRPr="008C76D1">
              <w:rPr>
                <w:sz w:val="22"/>
                <w:szCs w:val="22"/>
              </w:rPr>
              <w:t xml:space="preserve"> compris toutes sujétions.</w:t>
            </w:r>
          </w:p>
          <w:p w14:paraId="518D4FEB" w14:textId="6696BC5A" w:rsidR="00FA5B52" w:rsidRPr="008C76D1" w:rsidRDefault="00FA5B52" w:rsidP="00FA5B52">
            <w:pPr>
              <w:rPr>
                <w:lang w:val="fr-CM" w:eastAsia="fr-CM"/>
              </w:rPr>
            </w:pPr>
            <w:r w:rsidRPr="008C76D1">
              <w:rPr>
                <w:b/>
              </w:rPr>
              <w:t>L’unité à ……………………Francs CFA</w:t>
            </w:r>
          </w:p>
        </w:tc>
        <w:tc>
          <w:tcPr>
            <w:tcW w:w="1351" w:type="dxa"/>
            <w:gridSpan w:val="2"/>
            <w:shd w:val="clear" w:color="auto" w:fill="auto"/>
            <w:vAlign w:val="center"/>
            <w:hideMark/>
          </w:tcPr>
          <w:p w14:paraId="353FC4A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A685C83" w14:textId="77777777" w:rsidR="00FA5B52" w:rsidRPr="008C76D1" w:rsidRDefault="00FA5B52" w:rsidP="00FA5B52">
            <w:pPr>
              <w:jc w:val="center"/>
              <w:rPr>
                <w:lang w:val="fr-CM" w:eastAsia="fr-CM"/>
              </w:rPr>
            </w:pPr>
          </w:p>
        </w:tc>
      </w:tr>
      <w:tr w:rsidR="008C76D1" w:rsidRPr="008C76D1" w14:paraId="6915FD5F" w14:textId="77777777" w:rsidTr="00CF3A17">
        <w:trPr>
          <w:trHeight w:val="302"/>
          <w:jc w:val="center"/>
        </w:trPr>
        <w:tc>
          <w:tcPr>
            <w:tcW w:w="1135" w:type="dxa"/>
            <w:shd w:val="clear" w:color="auto" w:fill="auto"/>
            <w:vAlign w:val="center"/>
            <w:hideMark/>
          </w:tcPr>
          <w:p w14:paraId="060221E0" w14:textId="77777777" w:rsidR="00FA5B52" w:rsidRPr="008C76D1" w:rsidRDefault="00FA5B52" w:rsidP="00FA5B52">
            <w:pPr>
              <w:jc w:val="center"/>
              <w:rPr>
                <w:b/>
                <w:bCs/>
                <w:lang w:val="fr-CM" w:eastAsia="fr-CM"/>
              </w:rPr>
            </w:pPr>
            <w:r w:rsidRPr="008C76D1">
              <w:rPr>
                <w:b/>
                <w:bCs/>
                <w:lang w:val="fr-CM" w:eastAsia="fr-CM"/>
              </w:rPr>
              <w:t>7.5</w:t>
            </w:r>
          </w:p>
        </w:tc>
        <w:tc>
          <w:tcPr>
            <w:tcW w:w="5244" w:type="dxa"/>
            <w:shd w:val="clear" w:color="auto" w:fill="auto"/>
            <w:vAlign w:val="center"/>
            <w:hideMark/>
          </w:tcPr>
          <w:p w14:paraId="1ADA4500" w14:textId="77777777" w:rsidR="00FA5B52" w:rsidRPr="008C76D1" w:rsidRDefault="00FA5B52" w:rsidP="00FA5B52">
            <w:pPr>
              <w:rPr>
                <w:b/>
                <w:bCs/>
                <w:lang w:val="fr-CM" w:eastAsia="fr-CM"/>
              </w:rPr>
            </w:pPr>
            <w:r w:rsidRPr="008C76D1">
              <w:rPr>
                <w:b/>
                <w:bCs/>
                <w:lang w:val="fr-CM" w:eastAsia="fr-CM"/>
              </w:rPr>
              <w:t>Canalisations Principales</w:t>
            </w:r>
          </w:p>
        </w:tc>
        <w:tc>
          <w:tcPr>
            <w:tcW w:w="1351" w:type="dxa"/>
            <w:gridSpan w:val="2"/>
            <w:shd w:val="clear" w:color="auto" w:fill="auto"/>
            <w:vAlign w:val="center"/>
            <w:hideMark/>
          </w:tcPr>
          <w:p w14:paraId="4295D470"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09039273" w14:textId="77777777" w:rsidR="00FA5B52" w:rsidRPr="008C76D1" w:rsidRDefault="00FA5B52" w:rsidP="00FA5B52">
            <w:pPr>
              <w:jc w:val="center"/>
              <w:rPr>
                <w:lang w:val="fr-CM" w:eastAsia="fr-CM"/>
              </w:rPr>
            </w:pPr>
          </w:p>
        </w:tc>
      </w:tr>
      <w:tr w:rsidR="008C76D1" w:rsidRPr="008C76D1" w14:paraId="404E1D06" w14:textId="77777777" w:rsidTr="00395054">
        <w:trPr>
          <w:trHeight w:val="489"/>
          <w:jc w:val="center"/>
        </w:trPr>
        <w:tc>
          <w:tcPr>
            <w:tcW w:w="1135" w:type="dxa"/>
            <w:shd w:val="clear" w:color="auto" w:fill="auto"/>
            <w:vAlign w:val="center"/>
            <w:hideMark/>
          </w:tcPr>
          <w:p w14:paraId="0BA61D2D" w14:textId="77777777" w:rsidR="00FA5B52" w:rsidRPr="008C76D1" w:rsidRDefault="00FA5B52" w:rsidP="00FA5B52">
            <w:pPr>
              <w:jc w:val="center"/>
              <w:rPr>
                <w:lang w:val="fr-CM" w:eastAsia="fr-CM"/>
              </w:rPr>
            </w:pPr>
            <w:r w:rsidRPr="008C76D1">
              <w:rPr>
                <w:lang w:val="fr-CM" w:eastAsia="fr-CM"/>
              </w:rPr>
              <w:t>7.5.0</w:t>
            </w:r>
          </w:p>
        </w:tc>
        <w:tc>
          <w:tcPr>
            <w:tcW w:w="9355" w:type="dxa"/>
            <w:gridSpan w:val="7"/>
            <w:shd w:val="clear" w:color="auto" w:fill="auto"/>
            <w:vAlign w:val="center"/>
            <w:hideMark/>
          </w:tcPr>
          <w:p w14:paraId="7EB9FDE4" w14:textId="77777777" w:rsidR="00FA5B52" w:rsidRPr="008C76D1" w:rsidRDefault="00FA5B52" w:rsidP="00FA5B52">
            <w:pPr>
              <w:jc w:val="center"/>
              <w:rPr>
                <w:lang w:val="fr-CM" w:eastAsia="fr-CM"/>
              </w:rPr>
            </w:pPr>
            <w:r w:rsidRPr="008C76D1">
              <w:rPr>
                <w:lang w:val="fr-CM" w:eastAsia="fr-CM"/>
              </w:rPr>
              <w:t>Fourniture et pose y compris fouilles, grillage avertisseur couleur rouge, lit de sables, raccordement et toutes sujétions.</w:t>
            </w:r>
          </w:p>
        </w:tc>
      </w:tr>
      <w:tr w:rsidR="008C76D1" w:rsidRPr="008C76D1" w14:paraId="2EF6F8DC" w14:textId="77777777" w:rsidTr="00CF3A17">
        <w:trPr>
          <w:trHeight w:val="290"/>
          <w:jc w:val="center"/>
        </w:trPr>
        <w:tc>
          <w:tcPr>
            <w:tcW w:w="1135" w:type="dxa"/>
            <w:shd w:val="clear" w:color="auto" w:fill="auto"/>
            <w:vAlign w:val="center"/>
            <w:hideMark/>
          </w:tcPr>
          <w:p w14:paraId="0FBC3923" w14:textId="77777777" w:rsidR="00FA5B52" w:rsidRPr="008C76D1" w:rsidRDefault="00FA5B52" w:rsidP="00FA5B52">
            <w:pPr>
              <w:jc w:val="center"/>
              <w:rPr>
                <w:lang w:val="fr-CM" w:eastAsia="fr-CM"/>
              </w:rPr>
            </w:pPr>
            <w:r w:rsidRPr="008C76D1">
              <w:rPr>
                <w:lang w:val="fr-CM" w:eastAsia="fr-CM"/>
              </w:rPr>
              <w:t>7.5.1</w:t>
            </w:r>
          </w:p>
        </w:tc>
        <w:tc>
          <w:tcPr>
            <w:tcW w:w="5244" w:type="dxa"/>
            <w:shd w:val="clear" w:color="auto" w:fill="auto"/>
            <w:vAlign w:val="center"/>
            <w:hideMark/>
          </w:tcPr>
          <w:p w14:paraId="42E8B1E8" w14:textId="77777777" w:rsidR="00FA5B52" w:rsidRPr="008C76D1" w:rsidRDefault="00FA5B52" w:rsidP="00FA5B52">
            <w:pPr>
              <w:jc w:val="both"/>
              <w:rPr>
                <w:lang w:val="fr-CM" w:eastAsia="fr-CM"/>
              </w:rPr>
            </w:pPr>
            <w:r w:rsidRPr="008C76D1">
              <w:rPr>
                <w:lang w:val="fr-CM" w:eastAsia="fr-CM"/>
              </w:rPr>
              <w:t>Canalisation enterrée en PVC diamètre 160</w:t>
            </w:r>
          </w:p>
          <w:p w14:paraId="73FDE1FA"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Canalisation enterrée en PVC diamètre 160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6DD325B5"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85A948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2601D28C" w14:textId="77777777" w:rsidR="00FA5B52" w:rsidRPr="008C76D1" w:rsidRDefault="00FA5B52" w:rsidP="00FA5B52">
            <w:pPr>
              <w:jc w:val="center"/>
              <w:rPr>
                <w:lang w:val="fr-CM" w:eastAsia="fr-CM"/>
              </w:rPr>
            </w:pPr>
          </w:p>
        </w:tc>
      </w:tr>
      <w:tr w:rsidR="008C76D1" w:rsidRPr="008C76D1" w14:paraId="6AFA9D22" w14:textId="77777777" w:rsidTr="00CF3A17">
        <w:trPr>
          <w:trHeight w:val="282"/>
          <w:jc w:val="center"/>
        </w:trPr>
        <w:tc>
          <w:tcPr>
            <w:tcW w:w="1135" w:type="dxa"/>
            <w:shd w:val="clear" w:color="auto" w:fill="auto"/>
            <w:vAlign w:val="center"/>
            <w:hideMark/>
          </w:tcPr>
          <w:p w14:paraId="53B5EC02" w14:textId="77777777" w:rsidR="00FA5B52" w:rsidRPr="008C76D1" w:rsidRDefault="00FA5B52" w:rsidP="00FA5B52">
            <w:pPr>
              <w:jc w:val="center"/>
              <w:rPr>
                <w:lang w:val="fr-CM" w:eastAsia="fr-CM"/>
              </w:rPr>
            </w:pPr>
            <w:r w:rsidRPr="008C76D1">
              <w:rPr>
                <w:lang w:val="fr-CM" w:eastAsia="fr-CM"/>
              </w:rPr>
              <w:t>7.5.2</w:t>
            </w:r>
          </w:p>
        </w:tc>
        <w:tc>
          <w:tcPr>
            <w:tcW w:w="5244" w:type="dxa"/>
            <w:shd w:val="clear" w:color="auto" w:fill="auto"/>
            <w:vAlign w:val="center"/>
            <w:hideMark/>
          </w:tcPr>
          <w:p w14:paraId="052BEBA3" w14:textId="77777777" w:rsidR="00FA5B52" w:rsidRPr="008C76D1" w:rsidRDefault="00FA5B52" w:rsidP="00FA5B52">
            <w:pPr>
              <w:jc w:val="both"/>
              <w:rPr>
                <w:lang w:val="fr-CM" w:eastAsia="fr-CM"/>
              </w:rPr>
            </w:pPr>
            <w:r w:rsidRPr="008C76D1">
              <w:rPr>
                <w:lang w:val="fr-CM" w:eastAsia="fr-CM"/>
              </w:rPr>
              <w:t>Canalisation enterrée en PVC diamètre 100</w:t>
            </w:r>
          </w:p>
          <w:p w14:paraId="00FB76B4"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Canalisation enterrée en PVC diamètre 100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4A058A7E"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19ED8F8"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5F67530" w14:textId="77777777" w:rsidR="00FA5B52" w:rsidRPr="008C76D1" w:rsidRDefault="00FA5B52" w:rsidP="00FA5B52">
            <w:pPr>
              <w:jc w:val="center"/>
              <w:rPr>
                <w:lang w:val="fr-CM" w:eastAsia="fr-CM"/>
              </w:rPr>
            </w:pPr>
          </w:p>
        </w:tc>
      </w:tr>
      <w:tr w:rsidR="008C76D1" w:rsidRPr="008C76D1" w14:paraId="38E74F22" w14:textId="77777777" w:rsidTr="00CF3A17">
        <w:trPr>
          <w:trHeight w:val="302"/>
          <w:jc w:val="center"/>
        </w:trPr>
        <w:tc>
          <w:tcPr>
            <w:tcW w:w="1135" w:type="dxa"/>
            <w:shd w:val="clear" w:color="auto" w:fill="auto"/>
            <w:vAlign w:val="center"/>
            <w:hideMark/>
          </w:tcPr>
          <w:p w14:paraId="2B6B145E" w14:textId="77777777" w:rsidR="00FA5B52" w:rsidRPr="008C76D1" w:rsidRDefault="00FA5B52" w:rsidP="00FA5B52">
            <w:pPr>
              <w:jc w:val="center"/>
              <w:rPr>
                <w:lang w:val="fr-CM" w:eastAsia="fr-CM"/>
              </w:rPr>
            </w:pPr>
            <w:r w:rsidRPr="008C76D1">
              <w:rPr>
                <w:lang w:val="fr-CM" w:eastAsia="fr-CM"/>
              </w:rPr>
              <w:t>7.5.3</w:t>
            </w:r>
          </w:p>
        </w:tc>
        <w:tc>
          <w:tcPr>
            <w:tcW w:w="5244" w:type="dxa"/>
            <w:shd w:val="clear" w:color="auto" w:fill="auto"/>
            <w:vAlign w:val="center"/>
            <w:hideMark/>
          </w:tcPr>
          <w:p w14:paraId="45F92D18" w14:textId="77777777" w:rsidR="00FA5B52" w:rsidRPr="008C76D1" w:rsidRDefault="00FA5B52" w:rsidP="00FA5B52">
            <w:pPr>
              <w:jc w:val="both"/>
              <w:rPr>
                <w:lang w:val="fr-CM" w:eastAsia="fr-CM"/>
              </w:rPr>
            </w:pPr>
            <w:r w:rsidRPr="008C76D1">
              <w:rPr>
                <w:lang w:val="fr-CM" w:eastAsia="fr-CM"/>
              </w:rPr>
              <w:t>Grillage avertisseur rouge</w:t>
            </w:r>
          </w:p>
          <w:p w14:paraId="0343CE7C"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 </w:t>
            </w:r>
            <w:r w:rsidRPr="008C76D1">
              <w:rPr>
                <w:sz w:val="22"/>
                <w:szCs w:val="22"/>
                <w:lang w:val="fr-CM" w:eastAsia="fr-CM"/>
              </w:rPr>
              <w:t>Grillage avertisseur rouge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5B55199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AC314E3"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9053C4E" w14:textId="77777777" w:rsidR="00FA5B52" w:rsidRPr="008C76D1" w:rsidRDefault="00FA5B52" w:rsidP="00FA5B52">
            <w:pPr>
              <w:jc w:val="center"/>
              <w:rPr>
                <w:lang w:val="fr-CM" w:eastAsia="fr-CM"/>
              </w:rPr>
            </w:pPr>
          </w:p>
        </w:tc>
      </w:tr>
      <w:tr w:rsidR="008C76D1" w:rsidRPr="008C76D1" w14:paraId="58DEF733" w14:textId="77777777" w:rsidTr="00CF3A17">
        <w:trPr>
          <w:trHeight w:val="374"/>
          <w:jc w:val="center"/>
        </w:trPr>
        <w:tc>
          <w:tcPr>
            <w:tcW w:w="1135" w:type="dxa"/>
            <w:shd w:val="clear" w:color="auto" w:fill="auto"/>
            <w:vAlign w:val="center"/>
            <w:hideMark/>
          </w:tcPr>
          <w:p w14:paraId="1CD39A2E" w14:textId="77777777" w:rsidR="00FA5B52" w:rsidRPr="008C76D1" w:rsidRDefault="00FA5B52" w:rsidP="00FA5B52">
            <w:pPr>
              <w:jc w:val="center"/>
              <w:rPr>
                <w:b/>
                <w:bCs/>
                <w:lang w:val="fr-CM" w:eastAsia="fr-CM"/>
              </w:rPr>
            </w:pPr>
            <w:r w:rsidRPr="008C76D1">
              <w:rPr>
                <w:b/>
                <w:bCs/>
                <w:lang w:val="fr-CM" w:eastAsia="fr-CM"/>
              </w:rPr>
              <w:t>7.6</w:t>
            </w:r>
          </w:p>
        </w:tc>
        <w:tc>
          <w:tcPr>
            <w:tcW w:w="5244" w:type="dxa"/>
            <w:shd w:val="clear" w:color="auto" w:fill="auto"/>
            <w:vAlign w:val="center"/>
            <w:hideMark/>
          </w:tcPr>
          <w:p w14:paraId="7CCE8D7B" w14:textId="77777777" w:rsidR="00FA5B52" w:rsidRPr="008C76D1" w:rsidRDefault="00FA5B52" w:rsidP="00FA5B52">
            <w:pPr>
              <w:rPr>
                <w:b/>
                <w:bCs/>
                <w:i/>
                <w:iCs/>
                <w:lang w:val="fr-CM" w:eastAsia="fr-CM"/>
              </w:rPr>
            </w:pPr>
            <w:r w:rsidRPr="008C76D1">
              <w:rPr>
                <w:b/>
                <w:bCs/>
                <w:i/>
                <w:iCs/>
                <w:lang w:val="fr-CM" w:eastAsia="fr-CM"/>
              </w:rPr>
              <w:t>Canalisations et Alimentation Basse Tension</w:t>
            </w:r>
          </w:p>
        </w:tc>
        <w:tc>
          <w:tcPr>
            <w:tcW w:w="1351" w:type="dxa"/>
            <w:gridSpan w:val="2"/>
            <w:shd w:val="clear" w:color="auto" w:fill="auto"/>
            <w:vAlign w:val="center"/>
            <w:hideMark/>
          </w:tcPr>
          <w:p w14:paraId="1B169F6C"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DEEAFE6" w14:textId="77777777" w:rsidR="00FA5B52" w:rsidRPr="008C76D1" w:rsidRDefault="00FA5B52" w:rsidP="00FA5B52">
            <w:pPr>
              <w:jc w:val="center"/>
              <w:rPr>
                <w:lang w:val="fr-CM" w:eastAsia="fr-CM"/>
              </w:rPr>
            </w:pPr>
          </w:p>
        </w:tc>
      </w:tr>
      <w:tr w:rsidR="008C76D1" w:rsidRPr="008C76D1" w14:paraId="6C083C77" w14:textId="77777777" w:rsidTr="00CF3A17">
        <w:trPr>
          <w:trHeight w:val="691"/>
          <w:jc w:val="center"/>
        </w:trPr>
        <w:tc>
          <w:tcPr>
            <w:tcW w:w="1135" w:type="dxa"/>
            <w:shd w:val="clear" w:color="auto" w:fill="auto"/>
            <w:vAlign w:val="center"/>
            <w:hideMark/>
          </w:tcPr>
          <w:p w14:paraId="7CBE47E6" w14:textId="77777777" w:rsidR="00FA5B52" w:rsidRPr="008C76D1" w:rsidRDefault="00FA5B52" w:rsidP="00FA5B52">
            <w:pPr>
              <w:jc w:val="center"/>
              <w:rPr>
                <w:b/>
                <w:bCs/>
                <w:lang w:val="fr-CM" w:eastAsia="fr-CM"/>
              </w:rPr>
            </w:pPr>
            <w:r w:rsidRPr="008C76D1">
              <w:rPr>
                <w:b/>
                <w:bCs/>
                <w:lang w:val="fr-CM" w:eastAsia="fr-CM"/>
              </w:rPr>
              <w:t>7.6.0</w:t>
            </w:r>
          </w:p>
        </w:tc>
        <w:tc>
          <w:tcPr>
            <w:tcW w:w="9355" w:type="dxa"/>
            <w:gridSpan w:val="7"/>
            <w:shd w:val="clear" w:color="auto" w:fill="auto"/>
            <w:vAlign w:val="center"/>
            <w:hideMark/>
          </w:tcPr>
          <w:p w14:paraId="2AD943BC" w14:textId="77777777" w:rsidR="00FA5B52" w:rsidRPr="008C76D1" w:rsidRDefault="00FA5B52" w:rsidP="00FA5B52">
            <w:pPr>
              <w:jc w:val="center"/>
              <w:rPr>
                <w:lang w:val="fr-CM" w:eastAsia="fr-CM"/>
              </w:rPr>
            </w:pPr>
            <w:r w:rsidRPr="008C76D1">
              <w:rPr>
                <w:i/>
                <w:iCs/>
                <w:lang w:val="fr-CM" w:eastAsia="fr-CM"/>
              </w:rPr>
              <w:t>Fourniture et pose y compris fouilles, grillage avertisseur couleur rouge, lit de sables, raccordement</w:t>
            </w:r>
          </w:p>
        </w:tc>
      </w:tr>
      <w:tr w:rsidR="008C76D1" w:rsidRPr="008C76D1" w14:paraId="31F7A1B1" w14:textId="77777777" w:rsidTr="00CF3A17">
        <w:trPr>
          <w:trHeight w:val="590"/>
          <w:jc w:val="center"/>
        </w:trPr>
        <w:tc>
          <w:tcPr>
            <w:tcW w:w="1135" w:type="dxa"/>
            <w:shd w:val="clear" w:color="auto" w:fill="auto"/>
            <w:vAlign w:val="center"/>
            <w:hideMark/>
          </w:tcPr>
          <w:p w14:paraId="130491C7" w14:textId="77777777" w:rsidR="00FA5B52" w:rsidRPr="008C76D1" w:rsidRDefault="00FA5B52" w:rsidP="00FA5B52">
            <w:pPr>
              <w:jc w:val="center"/>
              <w:rPr>
                <w:lang w:val="fr-CM" w:eastAsia="fr-CM"/>
              </w:rPr>
            </w:pPr>
            <w:r w:rsidRPr="008C76D1">
              <w:rPr>
                <w:lang w:val="fr-CM" w:eastAsia="fr-CM"/>
              </w:rPr>
              <w:t>7.6.1</w:t>
            </w:r>
          </w:p>
        </w:tc>
        <w:tc>
          <w:tcPr>
            <w:tcW w:w="5244" w:type="dxa"/>
            <w:shd w:val="clear" w:color="auto" w:fill="auto"/>
            <w:vAlign w:val="center"/>
            <w:hideMark/>
          </w:tcPr>
          <w:p w14:paraId="31592C2D" w14:textId="77777777" w:rsidR="00FA5B52" w:rsidRPr="008C76D1" w:rsidRDefault="00FA5B52" w:rsidP="00FA5B52">
            <w:pPr>
              <w:jc w:val="both"/>
              <w:rPr>
                <w:lang w:val="fr-CM" w:eastAsia="fr-CM"/>
              </w:rPr>
            </w:pPr>
            <w:r w:rsidRPr="008C76D1">
              <w:rPr>
                <w:lang w:val="fr-CM" w:eastAsia="fr-CM"/>
              </w:rPr>
              <w:t>Chemin de câble de 3m de Legrand 300x 54mm CFO</w:t>
            </w:r>
          </w:p>
          <w:p w14:paraId="45008C9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Chemin de câble de 3m de Legrand 300x 54mm CFO y compris fouilles, grillage avertisseur couleur rouge, lit de sables, raccordement</w:t>
            </w:r>
          </w:p>
          <w:p w14:paraId="411F742C" w14:textId="558F31C8"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EB88F9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969FC0F" w14:textId="77777777" w:rsidR="00FA5B52" w:rsidRPr="008C76D1" w:rsidRDefault="00FA5B52" w:rsidP="00FA5B52">
            <w:pPr>
              <w:jc w:val="center"/>
              <w:rPr>
                <w:lang w:val="fr-CM" w:eastAsia="fr-CM"/>
              </w:rPr>
            </w:pPr>
          </w:p>
        </w:tc>
      </w:tr>
      <w:tr w:rsidR="008C76D1" w:rsidRPr="008C76D1" w14:paraId="4B52262B" w14:textId="77777777" w:rsidTr="00CF3A17">
        <w:trPr>
          <w:trHeight w:val="344"/>
          <w:jc w:val="center"/>
        </w:trPr>
        <w:tc>
          <w:tcPr>
            <w:tcW w:w="1135" w:type="dxa"/>
            <w:shd w:val="clear" w:color="auto" w:fill="auto"/>
            <w:vAlign w:val="center"/>
            <w:hideMark/>
          </w:tcPr>
          <w:p w14:paraId="0402DFC4" w14:textId="77777777" w:rsidR="00FA5B52" w:rsidRPr="008C76D1" w:rsidRDefault="00FA5B52" w:rsidP="00FA5B52">
            <w:pPr>
              <w:jc w:val="center"/>
              <w:rPr>
                <w:lang w:val="fr-CM" w:eastAsia="fr-CM"/>
              </w:rPr>
            </w:pPr>
            <w:r w:rsidRPr="008C76D1">
              <w:rPr>
                <w:lang w:val="fr-CM" w:eastAsia="fr-CM"/>
              </w:rPr>
              <w:lastRenderedPageBreak/>
              <w:t>7.6.2</w:t>
            </w:r>
          </w:p>
        </w:tc>
        <w:tc>
          <w:tcPr>
            <w:tcW w:w="5244" w:type="dxa"/>
            <w:shd w:val="clear" w:color="auto" w:fill="auto"/>
            <w:vAlign w:val="center"/>
            <w:hideMark/>
          </w:tcPr>
          <w:p w14:paraId="7D4F1B38" w14:textId="77777777" w:rsidR="00FA5B52" w:rsidRPr="008C76D1" w:rsidRDefault="00FA5B52" w:rsidP="00FA5B52">
            <w:pPr>
              <w:jc w:val="both"/>
              <w:rPr>
                <w:lang w:val="fr-CM" w:eastAsia="fr-CM"/>
              </w:rPr>
            </w:pPr>
            <w:r w:rsidRPr="008C76D1">
              <w:rPr>
                <w:lang w:val="fr-CM" w:eastAsia="fr-CM"/>
              </w:rPr>
              <w:t>Chemin de câble 3m de Legrand 300x54mm CFA</w:t>
            </w:r>
          </w:p>
          <w:p w14:paraId="5ED43C5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Chemin de câble 3m de Legrand 300x54mm CFA y compris fouilles, grillage avertisseur couleur rouge, lit de sables, raccordement</w:t>
            </w:r>
          </w:p>
          <w:p w14:paraId="0F1AA467" w14:textId="432C8AA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C21C702"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6DC4510" w14:textId="77777777" w:rsidR="00FA5B52" w:rsidRPr="008C76D1" w:rsidRDefault="00FA5B52" w:rsidP="00FA5B52">
            <w:pPr>
              <w:jc w:val="center"/>
              <w:rPr>
                <w:lang w:val="fr-CM" w:eastAsia="fr-CM"/>
              </w:rPr>
            </w:pPr>
          </w:p>
        </w:tc>
      </w:tr>
      <w:tr w:rsidR="008C76D1" w:rsidRPr="008C76D1" w14:paraId="44A8A4E9" w14:textId="77777777" w:rsidTr="00CF3A17">
        <w:trPr>
          <w:trHeight w:val="590"/>
          <w:jc w:val="center"/>
        </w:trPr>
        <w:tc>
          <w:tcPr>
            <w:tcW w:w="1135" w:type="dxa"/>
            <w:shd w:val="clear" w:color="auto" w:fill="auto"/>
            <w:vAlign w:val="center"/>
            <w:hideMark/>
          </w:tcPr>
          <w:p w14:paraId="298F11AB" w14:textId="77777777" w:rsidR="00FA5B52" w:rsidRPr="008C76D1" w:rsidRDefault="00FA5B52" w:rsidP="00FA5B52">
            <w:pPr>
              <w:jc w:val="center"/>
              <w:rPr>
                <w:lang w:val="fr-CM" w:eastAsia="fr-CM"/>
              </w:rPr>
            </w:pPr>
            <w:r w:rsidRPr="008C76D1">
              <w:rPr>
                <w:lang w:val="fr-CM" w:eastAsia="fr-CM"/>
              </w:rPr>
              <w:t>7.6.3</w:t>
            </w:r>
          </w:p>
        </w:tc>
        <w:tc>
          <w:tcPr>
            <w:tcW w:w="5244" w:type="dxa"/>
            <w:shd w:val="clear" w:color="auto" w:fill="auto"/>
            <w:vAlign w:val="center"/>
            <w:hideMark/>
          </w:tcPr>
          <w:p w14:paraId="70A5A2FC" w14:textId="77777777" w:rsidR="00FA5B52" w:rsidRPr="008C76D1" w:rsidRDefault="00FA5B52" w:rsidP="00FA5B52">
            <w:pPr>
              <w:jc w:val="both"/>
              <w:rPr>
                <w:lang w:val="fr-CM" w:eastAsia="fr-CM"/>
              </w:rPr>
            </w:pPr>
            <w:r w:rsidRPr="008C76D1">
              <w:rPr>
                <w:lang w:val="fr-CM" w:eastAsia="fr-CM"/>
              </w:rPr>
              <w:t>Descente chemin de câble (colonne montante 300x54mm) CFO</w:t>
            </w:r>
          </w:p>
          <w:p w14:paraId="1D6AA3E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Descente chemin de câble (colonne montante 300x54mm) CFO y compris fouilles, grillage avertisseur couleur rouge, lit de sables, raccordement</w:t>
            </w:r>
          </w:p>
          <w:p w14:paraId="1F1E55E5" w14:textId="4D9DD0C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9D1F38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6786ADE" w14:textId="77777777" w:rsidR="00FA5B52" w:rsidRPr="008C76D1" w:rsidRDefault="00FA5B52" w:rsidP="00FA5B52">
            <w:pPr>
              <w:jc w:val="center"/>
              <w:rPr>
                <w:lang w:val="fr-CM" w:eastAsia="fr-CM"/>
              </w:rPr>
            </w:pPr>
          </w:p>
        </w:tc>
      </w:tr>
      <w:tr w:rsidR="008C76D1" w:rsidRPr="008C76D1" w14:paraId="1568C520" w14:textId="77777777" w:rsidTr="00CF3A17">
        <w:trPr>
          <w:trHeight w:val="590"/>
          <w:jc w:val="center"/>
        </w:trPr>
        <w:tc>
          <w:tcPr>
            <w:tcW w:w="1135" w:type="dxa"/>
            <w:shd w:val="clear" w:color="auto" w:fill="auto"/>
            <w:vAlign w:val="center"/>
            <w:hideMark/>
          </w:tcPr>
          <w:p w14:paraId="14CB4574" w14:textId="77777777" w:rsidR="00FA5B52" w:rsidRPr="008C76D1" w:rsidRDefault="00FA5B52" w:rsidP="00FA5B52">
            <w:pPr>
              <w:jc w:val="center"/>
              <w:rPr>
                <w:lang w:val="fr-CM" w:eastAsia="fr-CM"/>
              </w:rPr>
            </w:pPr>
            <w:r w:rsidRPr="008C76D1">
              <w:rPr>
                <w:lang w:val="fr-CM" w:eastAsia="fr-CM"/>
              </w:rPr>
              <w:t>7.6.4</w:t>
            </w:r>
          </w:p>
        </w:tc>
        <w:tc>
          <w:tcPr>
            <w:tcW w:w="5244" w:type="dxa"/>
            <w:shd w:val="clear" w:color="auto" w:fill="auto"/>
            <w:vAlign w:val="center"/>
            <w:hideMark/>
          </w:tcPr>
          <w:p w14:paraId="55343F91" w14:textId="77777777" w:rsidR="00FA5B52" w:rsidRPr="008C76D1" w:rsidRDefault="00FA5B52" w:rsidP="00FA5B52">
            <w:pPr>
              <w:jc w:val="both"/>
              <w:rPr>
                <w:lang w:val="fr-CM" w:eastAsia="fr-CM"/>
              </w:rPr>
            </w:pPr>
            <w:r w:rsidRPr="008C76D1">
              <w:rPr>
                <w:lang w:val="fr-CM" w:eastAsia="fr-CM"/>
              </w:rPr>
              <w:t>Descente chemin de câble (colonne montante 300x54mm) CFA</w:t>
            </w:r>
          </w:p>
          <w:p w14:paraId="5077820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Descente chemin de câble (colonne montante 300x54mm) CFA y compris fouilles, grillage avertisseur couleur rouge, lit de sables, raccordement</w:t>
            </w:r>
          </w:p>
          <w:p w14:paraId="13C34286" w14:textId="7704D59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4DBC03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D698D91" w14:textId="77777777" w:rsidR="00FA5B52" w:rsidRPr="008C76D1" w:rsidRDefault="00FA5B52" w:rsidP="00FA5B52">
            <w:pPr>
              <w:jc w:val="center"/>
              <w:rPr>
                <w:lang w:val="fr-CM" w:eastAsia="fr-CM"/>
              </w:rPr>
            </w:pPr>
          </w:p>
        </w:tc>
      </w:tr>
      <w:tr w:rsidR="008C76D1" w:rsidRPr="008C76D1" w14:paraId="08B9F538" w14:textId="77777777" w:rsidTr="00CF3A17">
        <w:trPr>
          <w:trHeight w:val="302"/>
          <w:jc w:val="center"/>
        </w:trPr>
        <w:tc>
          <w:tcPr>
            <w:tcW w:w="1135" w:type="dxa"/>
            <w:shd w:val="clear" w:color="auto" w:fill="auto"/>
            <w:vAlign w:val="center"/>
            <w:hideMark/>
          </w:tcPr>
          <w:p w14:paraId="6F5F211B" w14:textId="77777777" w:rsidR="00FA5B52" w:rsidRPr="008C76D1" w:rsidRDefault="00FA5B52" w:rsidP="00FA5B52">
            <w:pPr>
              <w:jc w:val="center"/>
              <w:rPr>
                <w:lang w:val="fr-CM" w:eastAsia="fr-CM"/>
              </w:rPr>
            </w:pPr>
            <w:r w:rsidRPr="008C76D1">
              <w:rPr>
                <w:lang w:val="fr-CM" w:eastAsia="fr-CM"/>
              </w:rPr>
              <w:t>7.6.5</w:t>
            </w:r>
          </w:p>
        </w:tc>
        <w:tc>
          <w:tcPr>
            <w:tcW w:w="5244" w:type="dxa"/>
            <w:shd w:val="clear" w:color="auto" w:fill="auto"/>
            <w:vAlign w:val="center"/>
            <w:hideMark/>
          </w:tcPr>
          <w:p w14:paraId="2F8609C3" w14:textId="77777777" w:rsidR="00FA5B52" w:rsidRPr="008C76D1" w:rsidRDefault="00FA5B52" w:rsidP="00FA5B52">
            <w:pPr>
              <w:jc w:val="both"/>
              <w:rPr>
                <w:lang w:val="fr-CM" w:eastAsia="fr-CM"/>
              </w:rPr>
            </w:pPr>
            <w:r w:rsidRPr="008C76D1">
              <w:rPr>
                <w:lang w:val="fr-CM" w:eastAsia="fr-CM"/>
              </w:rPr>
              <w:t>T de raccordement 300 x 54mm CFO</w:t>
            </w:r>
          </w:p>
          <w:p w14:paraId="4431488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T de raccordement 300 x 54mm CFO y compris fouilles, grillage avertisseur couleur rouge, lit de sables, raccordement</w:t>
            </w:r>
          </w:p>
          <w:p w14:paraId="31B8DA02" w14:textId="141736D1"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B904C9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09D6990B" w14:textId="77777777" w:rsidR="00FA5B52" w:rsidRPr="008C76D1" w:rsidRDefault="00FA5B52" w:rsidP="00FA5B52">
            <w:pPr>
              <w:jc w:val="center"/>
              <w:rPr>
                <w:lang w:val="fr-CM" w:eastAsia="fr-CM"/>
              </w:rPr>
            </w:pPr>
          </w:p>
        </w:tc>
      </w:tr>
      <w:tr w:rsidR="008C76D1" w:rsidRPr="008C76D1" w14:paraId="313BDBD9" w14:textId="77777777" w:rsidTr="00CF3A17">
        <w:trPr>
          <w:trHeight w:val="302"/>
          <w:jc w:val="center"/>
        </w:trPr>
        <w:tc>
          <w:tcPr>
            <w:tcW w:w="1135" w:type="dxa"/>
            <w:shd w:val="clear" w:color="auto" w:fill="auto"/>
            <w:vAlign w:val="center"/>
            <w:hideMark/>
          </w:tcPr>
          <w:p w14:paraId="61011DFD" w14:textId="77777777" w:rsidR="00FA5B52" w:rsidRPr="008C76D1" w:rsidRDefault="00FA5B52" w:rsidP="00FA5B52">
            <w:pPr>
              <w:jc w:val="center"/>
              <w:rPr>
                <w:lang w:val="fr-CM" w:eastAsia="fr-CM"/>
              </w:rPr>
            </w:pPr>
            <w:r w:rsidRPr="008C76D1">
              <w:rPr>
                <w:lang w:val="fr-CM" w:eastAsia="fr-CM"/>
              </w:rPr>
              <w:t>7.6.6</w:t>
            </w:r>
          </w:p>
        </w:tc>
        <w:tc>
          <w:tcPr>
            <w:tcW w:w="5244" w:type="dxa"/>
            <w:shd w:val="clear" w:color="auto" w:fill="auto"/>
            <w:vAlign w:val="center"/>
            <w:hideMark/>
          </w:tcPr>
          <w:p w14:paraId="02E8590B" w14:textId="77777777" w:rsidR="00FA5B52" w:rsidRPr="008C76D1" w:rsidRDefault="00FA5B52" w:rsidP="00FA5B52">
            <w:pPr>
              <w:jc w:val="both"/>
              <w:rPr>
                <w:lang w:val="fr-CM" w:eastAsia="fr-CM"/>
              </w:rPr>
            </w:pPr>
            <w:r w:rsidRPr="008C76D1">
              <w:rPr>
                <w:lang w:val="fr-CM" w:eastAsia="fr-CM"/>
              </w:rPr>
              <w:t>T de raccordement 300 x 54mm CFA</w:t>
            </w:r>
          </w:p>
          <w:p w14:paraId="26AC9E37"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T de raccordement 300 x 54mm CFA y compris fouilles, grillage avertisseur couleur rouge, lit de sables, raccordement</w:t>
            </w:r>
          </w:p>
          <w:p w14:paraId="473E65B2" w14:textId="6E7894F5"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FD0339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158A843" w14:textId="77777777" w:rsidR="00FA5B52" w:rsidRPr="008C76D1" w:rsidRDefault="00FA5B52" w:rsidP="00FA5B52">
            <w:pPr>
              <w:jc w:val="center"/>
              <w:rPr>
                <w:lang w:val="fr-CM" w:eastAsia="fr-CM"/>
              </w:rPr>
            </w:pPr>
          </w:p>
        </w:tc>
      </w:tr>
      <w:tr w:rsidR="008C76D1" w:rsidRPr="008C76D1" w14:paraId="71FC1E59" w14:textId="77777777" w:rsidTr="00CF3A17">
        <w:trPr>
          <w:trHeight w:val="590"/>
          <w:jc w:val="center"/>
        </w:trPr>
        <w:tc>
          <w:tcPr>
            <w:tcW w:w="1135" w:type="dxa"/>
            <w:shd w:val="clear" w:color="auto" w:fill="auto"/>
            <w:vAlign w:val="center"/>
            <w:hideMark/>
          </w:tcPr>
          <w:p w14:paraId="606DCE93" w14:textId="77777777" w:rsidR="00FA5B52" w:rsidRPr="008C76D1" w:rsidRDefault="00FA5B52" w:rsidP="00FA5B52">
            <w:pPr>
              <w:jc w:val="center"/>
              <w:rPr>
                <w:lang w:val="fr-CM" w:eastAsia="fr-CM"/>
              </w:rPr>
            </w:pPr>
            <w:r w:rsidRPr="008C76D1">
              <w:rPr>
                <w:lang w:val="fr-CM" w:eastAsia="fr-CM"/>
              </w:rPr>
              <w:t>7.6.7</w:t>
            </w:r>
          </w:p>
        </w:tc>
        <w:tc>
          <w:tcPr>
            <w:tcW w:w="5244" w:type="dxa"/>
            <w:shd w:val="clear" w:color="auto" w:fill="auto"/>
            <w:vAlign w:val="center"/>
            <w:hideMark/>
          </w:tcPr>
          <w:p w14:paraId="6F9AC6D3" w14:textId="77777777" w:rsidR="00FA5B52" w:rsidRPr="008C76D1" w:rsidRDefault="00FA5B52" w:rsidP="00FA5B52">
            <w:pPr>
              <w:jc w:val="both"/>
              <w:rPr>
                <w:lang w:val="fr-CM" w:eastAsia="fr-CM"/>
              </w:rPr>
            </w:pPr>
            <w:proofErr w:type="spellStart"/>
            <w:r w:rsidRPr="008C76D1">
              <w:rPr>
                <w:lang w:val="fr-CM" w:eastAsia="fr-CM"/>
              </w:rPr>
              <w:t>Courde</w:t>
            </w:r>
            <w:proofErr w:type="spellEnd"/>
            <w:r w:rsidRPr="008C76D1">
              <w:rPr>
                <w:lang w:val="fr-CM" w:eastAsia="fr-CM"/>
              </w:rPr>
              <w:t xml:space="preserve"> CF54/300 pour changement de direction CFO</w:t>
            </w:r>
          </w:p>
          <w:p w14:paraId="1FCA7C4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proofErr w:type="spellStart"/>
            <w:r w:rsidRPr="008C76D1">
              <w:rPr>
                <w:sz w:val="22"/>
                <w:szCs w:val="22"/>
                <w:lang w:val="fr-CM" w:eastAsia="fr-CM"/>
              </w:rPr>
              <w:t>Courde</w:t>
            </w:r>
            <w:proofErr w:type="spellEnd"/>
            <w:r w:rsidRPr="008C76D1">
              <w:rPr>
                <w:sz w:val="22"/>
                <w:szCs w:val="22"/>
                <w:lang w:val="fr-CM" w:eastAsia="fr-CM"/>
              </w:rPr>
              <w:t xml:space="preserve"> CF54/300 pour changement de direction CFO y compris fouilles, grillage avertisseur couleur rouge, lit de sables, raccordement</w:t>
            </w:r>
          </w:p>
          <w:p w14:paraId="360F3BF6" w14:textId="7D38E06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017C29B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359AADA" w14:textId="77777777" w:rsidR="00FA5B52" w:rsidRPr="008C76D1" w:rsidRDefault="00FA5B52" w:rsidP="00FA5B52">
            <w:pPr>
              <w:jc w:val="center"/>
              <w:rPr>
                <w:lang w:val="fr-CM" w:eastAsia="fr-CM"/>
              </w:rPr>
            </w:pPr>
          </w:p>
        </w:tc>
      </w:tr>
      <w:tr w:rsidR="008C76D1" w:rsidRPr="008C76D1" w14:paraId="0CF97257" w14:textId="77777777" w:rsidTr="00CF3A17">
        <w:trPr>
          <w:trHeight w:val="590"/>
          <w:jc w:val="center"/>
        </w:trPr>
        <w:tc>
          <w:tcPr>
            <w:tcW w:w="1135" w:type="dxa"/>
            <w:shd w:val="clear" w:color="auto" w:fill="auto"/>
            <w:vAlign w:val="center"/>
            <w:hideMark/>
          </w:tcPr>
          <w:p w14:paraId="702527AA" w14:textId="77777777" w:rsidR="00FA5B52" w:rsidRPr="008C76D1" w:rsidRDefault="00FA5B52" w:rsidP="00FA5B52">
            <w:pPr>
              <w:jc w:val="center"/>
              <w:rPr>
                <w:lang w:val="fr-CM" w:eastAsia="fr-CM"/>
              </w:rPr>
            </w:pPr>
            <w:r w:rsidRPr="008C76D1">
              <w:rPr>
                <w:lang w:val="fr-CM" w:eastAsia="fr-CM"/>
              </w:rPr>
              <w:t>7.6.8</w:t>
            </w:r>
          </w:p>
        </w:tc>
        <w:tc>
          <w:tcPr>
            <w:tcW w:w="5244" w:type="dxa"/>
            <w:shd w:val="clear" w:color="auto" w:fill="auto"/>
            <w:vAlign w:val="center"/>
            <w:hideMark/>
          </w:tcPr>
          <w:p w14:paraId="5C6F9992" w14:textId="77777777" w:rsidR="00FA5B52" w:rsidRPr="008C76D1" w:rsidRDefault="00FA5B52" w:rsidP="00FA5B52">
            <w:pPr>
              <w:jc w:val="both"/>
              <w:rPr>
                <w:lang w:val="fr-CM" w:eastAsia="fr-CM"/>
              </w:rPr>
            </w:pPr>
            <w:proofErr w:type="spellStart"/>
            <w:r w:rsidRPr="008C76D1">
              <w:rPr>
                <w:lang w:val="fr-CM" w:eastAsia="fr-CM"/>
              </w:rPr>
              <w:t>Courde</w:t>
            </w:r>
            <w:proofErr w:type="spellEnd"/>
            <w:r w:rsidRPr="008C76D1">
              <w:rPr>
                <w:lang w:val="fr-CM" w:eastAsia="fr-CM"/>
              </w:rPr>
              <w:t xml:space="preserve"> CF54/300 pour changement de direction CFA</w:t>
            </w:r>
          </w:p>
          <w:p w14:paraId="406356C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proofErr w:type="spellStart"/>
            <w:r w:rsidRPr="008C76D1">
              <w:rPr>
                <w:sz w:val="22"/>
                <w:szCs w:val="22"/>
                <w:lang w:val="fr-CM" w:eastAsia="fr-CM"/>
              </w:rPr>
              <w:t>Courde</w:t>
            </w:r>
            <w:proofErr w:type="spellEnd"/>
            <w:r w:rsidRPr="008C76D1">
              <w:rPr>
                <w:sz w:val="22"/>
                <w:szCs w:val="22"/>
                <w:lang w:val="fr-CM" w:eastAsia="fr-CM"/>
              </w:rPr>
              <w:t xml:space="preserve"> CF54/300 pour changement de direction CFA y compris fouilles, grillage avertisseur couleur rouge, lit de sables, raccordement</w:t>
            </w:r>
          </w:p>
          <w:p w14:paraId="3E04B083" w14:textId="61634AB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4F46F7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06565A6" w14:textId="77777777" w:rsidR="00FA5B52" w:rsidRPr="008C76D1" w:rsidRDefault="00FA5B52" w:rsidP="00FA5B52">
            <w:pPr>
              <w:jc w:val="center"/>
              <w:rPr>
                <w:lang w:val="fr-CM" w:eastAsia="fr-CM"/>
              </w:rPr>
            </w:pPr>
          </w:p>
        </w:tc>
      </w:tr>
      <w:tr w:rsidR="008C76D1" w:rsidRPr="008C76D1" w14:paraId="7D816E53" w14:textId="77777777" w:rsidTr="00CF3A17">
        <w:trPr>
          <w:trHeight w:val="302"/>
          <w:jc w:val="center"/>
        </w:trPr>
        <w:tc>
          <w:tcPr>
            <w:tcW w:w="1135" w:type="dxa"/>
            <w:shd w:val="clear" w:color="auto" w:fill="auto"/>
            <w:vAlign w:val="center"/>
            <w:hideMark/>
          </w:tcPr>
          <w:p w14:paraId="58A42FB2" w14:textId="77777777" w:rsidR="00FA5B52" w:rsidRPr="008C76D1" w:rsidRDefault="00FA5B52" w:rsidP="00FA5B52">
            <w:pPr>
              <w:jc w:val="center"/>
              <w:rPr>
                <w:b/>
                <w:bCs/>
                <w:lang w:val="fr-CM" w:eastAsia="fr-CM"/>
              </w:rPr>
            </w:pPr>
            <w:r w:rsidRPr="008C76D1">
              <w:rPr>
                <w:b/>
                <w:bCs/>
                <w:lang w:val="fr-CM" w:eastAsia="fr-CM"/>
              </w:rPr>
              <w:t>7.8</w:t>
            </w:r>
          </w:p>
        </w:tc>
        <w:tc>
          <w:tcPr>
            <w:tcW w:w="5244" w:type="dxa"/>
            <w:shd w:val="clear" w:color="auto" w:fill="auto"/>
            <w:vAlign w:val="center"/>
            <w:hideMark/>
          </w:tcPr>
          <w:p w14:paraId="2DC6B36E" w14:textId="77777777" w:rsidR="00FA5B52" w:rsidRPr="008C76D1" w:rsidRDefault="00FA5B52" w:rsidP="00FA5B52">
            <w:pPr>
              <w:jc w:val="center"/>
              <w:rPr>
                <w:b/>
                <w:bCs/>
                <w:lang w:val="fr-CM" w:eastAsia="fr-CM"/>
              </w:rPr>
            </w:pPr>
            <w:r w:rsidRPr="008C76D1">
              <w:rPr>
                <w:b/>
                <w:bCs/>
                <w:lang w:val="fr-CM" w:eastAsia="fr-CM"/>
              </w:rPr>
              <w:t>Filerie Principale</w:t>
            </w:r>
          </w:p>
        </w:tc>
        <w:tc>
          <w:tcPr>
            <w:tcW w:w="4111" w:type="dxa"/>
            <w:gridSpan w:val="6"/>
            <w:shd w:val="clear" w:color="auto" w:fill="auto"/>
            <w:vAlign w:val="center"/>
            <w:hideMark/>
          </w:tcPr>
          <w:p w14:paraId="3ADE4ECA" w14:textId="77777777" w:rsidR="00FA5B52" w:rsidRPr="008C76D1" w:rsidRDefault="00FA5B52" w:rsidP="00FA5B52">
            <w:pPr>
              <w:jc w:val="center"/>
              <w:rPr>
                <w:lang w:val="fr-CM" w:eastAsia="fr-CM"/>
              </w:rPr>
            </w:pPr>
          </w:p>
        </w:tc>
      </w:tr>
      <w:tr w:rsidR="008C76D1" w:rsidRPr="008C76D1" w14:paraId="6D65C2F7" w14:textId="77777777" w:rsidTr="00CF3A17">
        <w:trPr>
          <w:trHeight w:val="374"/>
          <w:jc w:val="center"/>
        </w:trPr>
        <w:tc>
          <w:tcPr>
            <w:tcW w:w="1135" w:type="dxa"/>
            <w:shd w:val="clear" w:color="auto" w:fill="auto"/>
            <w:vAlign w:val="center"/>
            <w:hideMark/>
          </w:tcPr>
          <w:p w14:paraId="69726946" w14:textId="77777777" w:rsidR="00FA5B52" w:rsidRPr="008C76D1" w:rsidRDefault="00FA5B52" w:rsidP="00FA5B52">
            <w:pPr>
              <w:jc w:val="center"/>
              <w:rPr>
                <w:lang w:val="fr-CM" w:eastAsia="fr-CM"/>
              </w:rPr>
            </w:pPr>
            <w:r w:rsidRPr="008C76D1">
              <w:rPr>
                <w:lang w:val="fr-CM" w:eastAsia="fr-CM"/>
              </w:rPr>
              <w:t>7.8.1</w:t>
            </w:r>
          </w:p>
        </w:tc>
        <w:tc>
          <w:tcPr>
            <w:tcW w:w="5244" w:type="dxa"/>
            <w:shd w:val="clear" w:color="auto" w:fill="auto"/>
            <w:vAlign w:val="center"/>
            <w:hideMark/>
          </w:tcPr>
          <w:p w14:paraId="653D9DD6" w14:textId="77777777" w:rsidR="00FA5B52" w:rsidRPr="008C76D1" w:rsidRDefault="00FA5B52" w:rsidP="00FA5B52">
            <w:pPr>
              <w:jc w:val="both"/>
              <w:rPr>
                <w:lang w:val="fr-CM" w:eastAsia="fr-CM"/>
              </w:rPr>
            </w:pPr>
            <w:r w:rsidRPr="008C76D1">
              <w:rPr>
                <w:lang w:val="fr-CM" w:eastAsia="fr-CM"/>
              </w:rPr>
              <w:t>Section Câble Cuivre EPR ou XLPE (90°) 5G6</w:t>
            </w:r>
          </w:p>
          <w:p w14:paraId="07DCFACE"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Section Câble Cuivre EPR ou XLPE (90°) 5G6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438E5F11"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47E1EBC9"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11F6B57" w14:textId="77777777" w:rsidR="00FA5B52" w:rsidRPr="008C76D1" w:rsidRDefault="00FA5B52" w:rsidP="00FA5B52">
            <w:pPr>
              <w:jc w:val="center"/>
              <w:rPr>
                <w:lang w:val="fr-CM" w:eastAsia="fr-CM"/>
              </w:rPr>
            </w:pPr>
          </w:p>
        </w:tc>
      </w:tr>
      <w:tr w:rsidR="008C76D1" w:rsidRPr="008C76D1" w14:paraId="11BF237F" w14:textId="77777777" w:rsidTr="00CF3A17">
        <w:trPr>
          <w:trHeight w:val="408"/>
          <w:jc w:val="center"/>
        </w:trPr>
        <w:tc>
          <w:tcPr>
            <w:tcW w:w="1135" w:type="dxa"/>
            <w:shd w:val="clear" w:color="auto" w:fill="auto"/>
            <w:vAlign w:val="center"/>
            <w:hideMark/>
          </w:tcPr>
          <w:p w14:paraId="73F5802E" w14:textId="77777777" w:rsidR="00FA5B52" w:rsidRPr="008C76D1" w:rsidRDefault="00FA5B52" w:rsidP="00FA5B52">
            <w:pPr>
              <w:jc w:val="center"/>
              <w:rPr>
                <w:lang w:val="fr-CM" w:eastAsia="fr-CM"/>
              </w:rPr>
            </w:pPr>
            <w:r w:rsidRPr="008C76D1">
              <w:rPr>
                <w:lang w:val="fr-CM" w:eastAsia="fr-CM"/>
              </w:rPr>
              <w:t>7.8.2</w:t>
            </w:r>
          </w:p>
        </w:tc>
        <w:tc>
          <w:tcPr>
            <w:tcW w:w="5244" w:type="dxa"/>
            <w:shd w:val="clear" w:color="auto" w:fill="auto"/>
            <w:vAlign w:val="center"/>
            <w:hideMark/>
          </w:tcPr>
          <w:p w14:paraId="2C4347B1" w14:textId="77777777" w:rsidR="00FA5B52" w:rsidRPr="008C76D1" w:rsidRDefault="00FA5B52" w:rsidP="00FA5B52">
            <w:pPr>
              <w:jc w:val="both"/>
              <w:rPr>
                <w:lang w:val="fr-CM" w:eastAsia="fr-CM"/>
              </w:rPr>
            </w:pPr>
            <w:r w:rsidRPr="008C76D1">
              <w:rPr>
                <w:lang w:val="fr-CM" w:eastAsia="fr-CM"/>
              </w:rPr>
              <w:t>Section Câble Cuivre EPR ou XLPE (90°) 5G4</w:t>
            </w:r>
          </w:p>
          <w:p w14:paraId="2C222931"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Section Câble Cuivre EPR ou XLPE (90°) 5G4 y</w:t>
            </w:r>
            <w:r w:rsidRPr="008C76D1">
              <w:rPr>
                <w:sz w:val="22"/>
                <w:szCs w:val="22"/>
              </w:rPr>
              <w:t xml:space="preserve"> </w:t>
            </w:r>
            <w:r w:rsidRPr="008C76D1">
              <w:rPr>
                <w:sz w:val="22"/>
                <w:szCs w:val="22"/>
                <w:lang w:val="fr-CM" w:eastAsia="fr-CM"/>
              </w:rPr>
              <w:t xml:space="preserve">compris fouilles, grillage avertisseur couleur rouge, lit de </w:t>
            </w:r>
            <w:r w:rsidRPr="008C76D1">
              <w:rPr>
                <w:sz w:val="22"/>
                <w:szCs w:val="22"/>
                <w:lang w:val="fr-CM" w:eastAsia="fr-CM"/>
              </w:rPr>
              <w:lastRenderedPageBreak/>
              <w:t>sables, raccordement</w:t>
            </w:r>
            <w:r w:rsidRPr="008C76D1">
              <w:rPr>
                <w:sz w:val="22"/>
                <w:szCs w:val="22"/>
              </w:rPr>
              <w:t>.</w:t>
            </w:r>
          </w:p>
          <w:p w14:paraId="3593191D"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7373EFB" w14:textId="77777777" w:rsidR="00FA5B52" w:rsidRPr="008C76D1" w:rsidRDefault="00FA5B52" w:rsidP="00FA5B52">
            <w:pPr>
              <w:jc w:val="center"/>
              <w:rPr>
                <w:lang w:val="fr-CM" w:eastAsia="fr-CM"/>
              </w:rPr>
            </w:pPr>
            <w:proofErr w:type="gramStart"/>
            <w:r w:rsidRPr="008C76D1">
              <w:rPr>
                <w:lang w:val="fr-CM" w:eastAsia="fr-CM"/>
              </w:rPr>
              <w:lastRenderedPageBreak/>
              <w:t>ml</w:t>
            </w:r>
            <w:proofErr w:type="gramEnd"/>
          </w:p>
        </w:tc>
        <w:tc>
          <w:tcPr>
            <w:tcW w:w="2760" w:type="dxa"/>
            <w:gridSpan w:val="4"/>
            <w:shd w:val="clear" w:color="auto" w:fill="auto"/>
            <w:vAlign w:val="center"/>
          </w:tcPr>
          <w:p w14:paraId="4D780E08" w14:textId="77777777" w:rsidR="00FA5B52" w:rsidRPr="008C76D1" w:rsidRDefault="00FA5B52" w:rsidP="00FA5B52">
            <w:pPr>
              <w:jc w:val="center"/>
              <w:rPr>
                <w:lang w:val="fr-CM" w:eastAsia="fr-CM"/>
              </w:rPr>
            </w:pPr>
          </w:p>
        </w:tc>
      </w:tr>
      <w:tr w:rsidR="008C76D1" w:rsidRPr="008C76D1" w14:paraId="361490AD" w14:textId="77777777" w:rsidTr="00CF3A17">
        <w:trPr>
          <w:trHeight w:val="416"/>
          <w:jc w:val="center"/>
        </w:trPr>
        <w:tc>
          <w:tcPr>
            <w:tcW w:w="1135" w:type="dxa"/>
            <w:shd w:val="clear" w:color="auto" w:fill="auto"/>
            <w:vAlign w:val="center"/>
            <w:hideMark/>
          </w:tcPr>
          <w:p w14:paraId="6CC189C3" w14:textId="77777777" w:rsidR="00FA5B52" w:rsidRPr="008C76D1" w:rsidRDefault="00FA5B52" w:rsidP="00FA5B52">
            <w:pPr>
              <w:jc w:val="center"/>
              <w:rPr>
                <w:lang w:val="fr-CM" w:eastAsia="fr-CM"/>
              </w:rPr>
            </w:pPr>
            <w:r w:rsidRPr="008C76D1">
              <w:rPr>
                <w:lang w:val="fr-CM" w:eastAsia="fr-CM"/>
              </w:rPr>
              <w:t>7.8.3</w:t>
            </w:r>
          </w:p>
        </w:tc>
        <w:tc>
          <w:tcPr>
            <w:tcW w:w="5244" w:type="dxa"/>
            <w:shd w:val="clear" w:color="auto" w:fill="auto"/>
            <w:vAlign w:val="center"/>
            <w:hideMark/>
          </w:tcPr>
          <w:p w14:paraId="57CEFABF" w14:textId="77777777" w:rsidR="00FA5B52" w:rsidRPr="008C76D1" w:rsidRDefault="00FA5B52" w:rsidP="00FA5B52">
            <w:pPr>
              <w:jc w:val="both"/>
              <w:rPr>
                <w:lang w:val="fr-CM" w:eastAsia="fr-CM"/>
              </w:rPr>
            </w:pPr>
            <w:r w:rsidRPr="008C76D1">
              <w:rPr>
                <w:lang w:val="fr-CM" w:eastAsia="fr-CM"/>
              </w:rPr>
              <w:t>Section Câble Cuivre EPR ou XLPE (90°) 5G35</w:t>
            </w:r>
          </w:p>
          <w:p w14:paraId="3A76436F"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Section Câble Cuivre EPR ou XLPE (90°) 5G35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6605CF31"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7EA6ACA"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70F6EA5" w14:textId="77777777" w:rsidR="00FA5B52" w:rsidRPr="008C76D1" w:rsidRDefault="00FA5B52" w:rsidP="00FA5B52">
            <w:pPr>
              <w:jc w:val="center"/>
              <w:rPr>
                <w:lang w:val="fr-CM" w:eastAsia="fr-CM"/>
              </w:rPr>
            </w:pPr>
          </w:p>
        </w:tc>
      </w:tr>
      <w:tr w:rsidR="008C76D1" w:rsidRPr="008C76D1" w14:paraId="05C657D1" w14:textId="77777777" w:rsidTr="00CF3A17">
        <w:trPr>
          <w:trHeight w:val="425"/>
          <w:jc w:val="center"/>
        </w:trPr>
        <w:tc>
          <w:tcPr>
            <w:tcW w:w="1135" w:type="dxa"/>
            <w:shd w:val="clear" w:color="auto" w:fill="auto"/>
            <w:vAlign w:val="center"/>
            <w:hideMark/>
          </w:tcPr>
          <w:p w14:paraId="4DFF036E" w14:textId="77777777" w:rsidR="00FA5B52" w:rsidRPr="008C76D1" w:rsidRDefault="00FA5B52" w:rsidP="00FA5B52">
            <w:pPr>
              <w:jc w:val="center"/>
              <w:rPr>
                <w:lang w:val="fr-CM" w:eastAsia="fr-CM"/>
              </w:rPr>
            </w:pPr>
            <w:r w:rsidRPr="008C76D1">
              <w:rPr>
                <w:lang w:val="fr-CM" w:eastAsia="fr-CM"/>
              </w:rPr>
              <w:t>7.8.4</w:t>
            </w:r>
          </w:p>
        </w:tc>
        <w:tc>
          <w:tcPr>
            <w:tcW w:w="5244" w:type="dxa"/>
            <w:shd w:val="clear" w:color="auto" w:fill="auto"/>
            <w:vAlign w:val="center"/>
            <w:hideMark/>
          </w:tcPr>
          <w:p w14:paraId="4B3370D9" w14:textId="77777777" w:rsidR="00FA5B52" w:rsidRPr="008C76D1" w:rsidRDefault="00FA5B52" w:rsidP="00FA5B52">
            <w:pPr>
              <w:jc w:val="both"/>
              <w:rPr>
                <w:lang w:val="fr-CM" w:eastAsia="fr-CM"/>
              </w:rPr>
            </w:pPr>
            <w:r w:rsidRPr="008C76D1">
              <w:rPr>
                <w:lang w:val="fr-CM" w:eastAsia="fr-CM"/>
              </w:rPr>
              <w:t>Section Câble Cuivre EPR ou XLPE (90°) 5G10</w:t>
            </w:r>
          </w:p>
          <w:p w14:paraId="0F7CFF2A"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Section Câble Cuivre EPR ou XLPE (90°) 5G</w:t>
            </w:r>
            <w:proofErr w:type="gramStart"/>
            <w:r w:rsidRPr="008C76D1">
              <w:rPr>
                <w:sz w:val="22"/>
                <w:szCs w:val="22"/>
                <w:lang w:val="fr-CM" w:eastAsia="fr-CM"/>
              </w:rPr>
              <w:t>10  y</w:t>
            </w:r>
            <w:proofErr w:type="gramEnd"/>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4955A8ED"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63E6E8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4240AFC" w14:textId="77777777" w:rsidR="00FA5B52" w:rsidRPr="008C76D1" w:rsidRDefault="00FA5B52" w:rsidP="00FA5B52">
            <w:pPr>
              <w:jc w:val="center"/>
              <w:rPr>
                <w:lang w:val="fr-CM" w:eastAsia="fr-CM"/>
              </w:rPr>
            </w:pPr>
          </w:p>
        </w:tc>
      </w:tr>
      <w:tr w:rsidR="008C76D1" w:rsidRPr="008C76D1" w14:paraId="23392276" w14:textId="77777777" w:rsidTr="00CF3A17">
        <w:trPr>
          <w:trHeight w:val="302"/>
          <w:jc w:val="center"/>
        </w:trPr>
        <w:tc>
          <w:tcPr>
            <w:tcW w:w="1135" w:type="dxa"/>
            <w:shd w:val="clear" w:color="auto" w:fill="auto"/>
            <w:vAlign w:val="center"/>
            <w:hideMark/>
          </w:tcPr>
          <w:p w14:paraId="2523A07A" w14:textId="77777777" w:rsidR="00FA5B52" w:rsidRPr="008C76D1" w:rsidRDefault="00FA5B52" w:rsidP="00FA5B52">
            <w:pPr>
              <w:jc w:val="center"/>
              <w:rPr>
                <w:lang w:val="fr-CM" w:eastAsia="fr-CM"/>
              </w:rPr>
            </w:pPr>
          </w:p>
        </w:tc>
        <w:tc>
          <w:tcPr>
            <w:tcW w:w="5244" w:type="dxa"/>
            <w:shd w:val="clear" w:color="auto" w:fill="auto"/>
            <w:noWrap/>
            <w:vAlign w:val="center"/>
            <w:hideMark/>
          </w:tcPr>
          <w:p w14:paraId="62D040F5" w14:textId="77777777" w:rsidR="00FA5B52" w:rsidRPr="008C76D1" w:rsidRDefault="00FA5B52" w:rsidP="00FA5B52">
            <w:pPr>
              <w:jc w:val="both"/>
              <w:rPr>
                <w:sz w:val="22"/>
                <w:szCs w:val="22"/>
                <w:lang w:val="fr-CM" w:eastAsia="fr-CM"/>
              </w:rPr>
            </w:pPr>
            <w:r w:rsidRPr="008C76D1">
              <w:rPr>
                <w:sz w:val="22"/>
                <w:szCs w:val="22"/>
                <w:lang w:val="fr-CM" w:eastAsia="fr-CM"/>
              </w:rPr>
              <w:t>Section Câble Cuivre EPR ou XLPE (90°) 5G2.5 ml 45</w:t>
            </w:r>
          </w:p>
          <w:p w14:paraId="6A58F2A2" w14:textId="77777777" w:rsidR="00FA5B52" w:rsidRPr="008C76D1" w:rsidRDefault="00FA5B52" w:rsidP="00FA5B52">
            <w:pPr>
              <w:jc w:val="both"/>
              <w:rPr>
                <w:sz w:val="22"/>
                <w:szCs w:val="22"/>
              </w:rPr>
            </w:pPr>
            <w:r w:rsidRPr="008C76D1">
              <w:rPr>
                <w:sz w:val="22"/>
                <w:szCs w:val="22"/>
              </w:rPr>
              <w:t xml:space="preserve">Ce prix rémunère, au mètre linéaire la fourniture et pose d’une </w:t>
            </w:r>
            <w:r w:rsidRPr="008C76D1">
              <w:rPr>
                <w:sz w:val="22"/>
                <w:szCs w:val="22"/>
                <w:lang w:val="fr-CM" w:eastAsia="fr-CM"/>
              </w:rPr>
              <w:t>Section Câble Cuivre EPR ou XLPE (90°) 5G2.5 ml 45 y</w:t>
            </w:r>
            <w:r w:rsidRPr="008C76D1">
              <w:rPr>
                <w:sz w:val="22"/>
                <w:szCs w:val="22"/>
              </w:rPr>
              <w:t xml:space="preserve"> </w:t>
            </w:r>
            <w:r w:rsidRPr="008C76D1">
              <w:rPr>
                <w:sz w:val="22"/>
                <w:szCs w:val="22"/>
                <w:lang w:val="fr-CM" w:eastAsia="fr-CM"/>
              </w:rPr>
              <w:t>compris fouilles, grillage avertisseur couleur rouge, lit de sables, raccordement</w:t>
            </w:r>
            <w:r w:rsidRPr="008C76D1">
              <w:rPr>
                <w:sz w:val="22"/>
                <w:szCs w:val="22"/>
              </w:rPr>
              <w:t>.</w:t>
            </w:r>
          </w:p>
          <w:p w14:paraId="716125D0"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36F48B28"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5E8B5B44" w14:textId="77777777" w:rsidR="00FA5B52" w:rsidRPr="008C76D1" w:rsidRDefault="00FA5B52" w:rsidP="00FA5B52">
            <w:pPr>
              <w:jc w:val="center"/>
              <w:rPr>
                <w:lang w:val="fr-CM" w:eastAsia="fr-CM"/>
              </w:rPr>
            </w:pPr>
          </w:p>
        </w:tc>
      </w:tr>
      <w:tr w:rsidR="008C76D1" w:rsidRPr="008C76D1" w14:paraId="494D6C87" w14:textId="77777777" w:rsidTr="00CF3A17">
        <w:trPr>
          <w:trHeight w:val="302"/>
          <w:jc w:val="center"/>
        </w:trPr>
        <w:tc>
          <w:tcPr>
            <w:tcW w:w="1135" w:type="dxa"/>
            <w:shd w:val="clear" w:color="auto" w:fill="auto"/>
            <w:vAlign w:val="center"/>
            <w:hideMark/>
          </w:tcPr>
          <w:p w14:paraId="61EBCBC7" w14:textId="77777777" w:rsidR="00FA5B52" w:rsidRPr="008C76D1" w:rsidRDefault="00FA5B52" w:rsidP="00FA5B52">
            <w:pPr>
              <w:jc w:val="center"/>
              <w:rPr>
                <w:b/>
                <w:bCs/>
                <w:lang w:val="fr-CM" w:eastAsia="fr-CM"/>
              </w:rPr>
            </w:pPr>
            <w:r w:rsidRPr="008C76D1">
              <w:rPr>
                <w:b/>
                <w:bCs/>
                <w:lang w:val="fr-CM" w:eastAsia="fr-CM"/>
              </w:rPr>
              <w:t>7.9</w:t>
            </w:r>
          </w:p>
        </w:tc>
        <w:tc>
          <w:tcPr>
            <w:tcW w:w="5244" w:type="dxa"/>
            <w:shd w:val="clear" w:color="auto" w:fill="auto"/>
            <w:vAlign w:val="center"/>
            <w:hideMark/>
          </w:tcPr>
          <w:p w14:paraId="2DF57300" w14:textId="77777777" w:rsidR="00FA5B52" w:rsidRPr="008C76D1" w:rsidRDefault="00FA5B52" w:rsidP="00FA5B52">
            <w:pPr>
              <w:jc w:val="both"/>
              <w:rPr>
                <w:b/>
                <w:bCs/>
                <w:lang w:val="fr-CM" w:eastAsia="fr-CM"/>
              </w:rPr>
            </w:pPr>
            <w:r w:rsidRPr="008C76D1">
              <w:rPr>
                <w:b/>
                <w:bCs/>
                <w:lang w:val="fr-CM" w:eastAsia="fr-CM"/>
              </w:rPr>
              <w:t>Armoires Électriques secondaires</w:t>
            </w:r>
          </w:p>
          <w:p w14:paraId="3C499B72" w14:textId="77777777" w:rsidR="00FA5B52" w:rsidRPr="008C76D1" w:rsidRDefault="00FA5B52" w:rsidP="00FA5B52">
            <w:pPr>
              <w:jc w:val="both"/>
              <w:rPr>
                <w:b/>
                <w:bCs/>
                <w:sz w:val="22"/>
                <w:szCs w:val="22"/>
                <w:lang w:val="fr-CM" w:eastAsia="fr-CM"/>
              </w:rPr>
            </w:pPr>
            <w:r w:rsidRPr="008C76D1">
              <w:rPr>
                <w:sz w:val="22"/>
                <w:szCs w:val="22"/>
              </w:rPr>
              <w:t xml:space="preserve">Ce prix rémunère à l’unité la fourniture et pose d’une </w:t>
            </w:r>
            <w:r w:rsidRPr="008C76D1">
              <w:rPr>
                <w:b/>
                <w:bCs/>
                <w:sz w:val="22"/>
                <w:szCs w:val="22"/>
                <w:lang w:val="fr-CM" w:eastAsia="fr-CM"/>
              </w:rPr>
              <w:t xml:space="preserve">Armoire Électrique secondaire </w:t>
            </w:r>
          </w:p>
          <w:p w14:paraId="6EDD3316" w14:textId="4357D5A3" w:rsidR="00FA5B52" w:rsidRPr="008C76D1" w:rsidRDefault="00FA5B52" w:rsidP="00FA5B52">
            <w:pPr>
              <w:jc w:val="both"/>
              <w:rPr>
                <w:b/>
                <w:bCs/>
                <w:lang w:val="fr-CM" w:eastAsia="fr-CM"/>
              </w:rPr>
            </w:pPr>
            <w:r w:rsidRPr="008C76D1">
              <w:rPr>
                <w:b/>
              </w:rPr>
              <w:t>L’unité à ……………………Francs CFA</w:t>
            </w:r>
          </w:p>
        </w:tc>
        <w:tc>
          <w:tcPr>
            <w:tcW w:w="1351" w:type="dxa"/>
            <w:gridSpan w:val="2"/>
            <w:shd w:val="clear" w:color="auto" w:fill="auto"/>
            <w:vAlign w:val="center"/>
            <w:hideMark/>
          </w:tcPr>
          <w:p w14:paraId="36FDC88E" w14:textId="77777777" w:rsidR="00FA5B52" w:rsidRPr="008C76D1" w:rsidRDefault="00FA5B52" w:rsidP="00FA5B52">
            <w:pPr>
              <w:jc w:val="center"/>
              <w:rPr>
                <w:lang w:val="fr-CM" w:eastAsia="fr-CM"/>
              </w:rPr>
            </w:pPr>
          </w:p>
        </w:tc>
        <w:tc>
          <w:tcPr>
            <w:tcW w:w="2760" w:type="dxa"/>
            <w:gridSpan w:val="4"/>
            <w:shd w:val="clear" w:color="auto" w:fill="auto"/>
            <w:vAlign w:val="center"/>
          </w:tcPr>
          <w:p w14:paraId="4103C946" w14:textId="77777777" w:rsidR="00FA5B52" w:rsidRPr="008C76D1" w:rsidRDefault="00FA5B52" w:rsidP="00FA5B52">
            <w:pPr>
              <w:jc w:val="center"/>
              <w:rPr>
                <w:lang w:val="fr-CM" w:eastAsia="fr-CM"/>
              </w:rPr>
            </w:pPr>
          </w:p>
        </w:tc>
      </w:tr>
      <w:tr w:rsidR="008C76D1" w:rsidRPr="008C76D1" w14:paraId="0C8B9E62" w14:textId="77777777" w:rsidTr="00CF3A17">
        <w:trPr>
          <w:trHeight w:val="302"/>
          <w:jc w:val="center"/>
        </w:trPr>
        <w:tc>
          <w:tcPr>
            <w:tcW w:w="1135" w:type="dxa"/>
            <w:shd w:val="clear" w:color="auto" w:fill="auto"/>
            <w:vAlign w:val="center"/>
            <w:hideMark/>
          </w:tcPr>
          <w:p w14:paraId="3A4958AD" w14:textId="77777777" w:rsidR="00FA5B52" w:rsidRPr="008C76D1" w:rsidRDefault="00FA5B52" w:rsidP="00FA5B52">
            <w:pPr>
              <w:jc w:val="center"/>
              <w:rPr>
                <w:lang w:val="fr-CM" w:eastAsia="fr-CM"/>
              </w:rPr>
            </w:pPr>
            <w:r w:rsidRPr="008C76D1">
              <w:rPr>
                <w:lang w:val="fr-CM" w:eastAsia="fr-CM"/>
              </w:rPr>
              <w:t>7.9.1</w:t>
            </w:r>
          </w:p>
        </w:tc>
        <w:tc>
          <w:tcPr>
            <w:tcW w:w="5244" w:type="dxa"/>
            <w:shd w:val="clear" w:color="auto" w:fill="auto"/>
            <w:vAlign w:val="center"/>
            <w:hideMark/>
          </w:tcPr>
          <w:p w14:paraId="2ADBB253" w14:textId="77777777" w:rsidR="00FA5B52" w:rsidRPr="008C76D1" w:rsidRDefault="00FA5B52" w:rsidP="00FA5B52">
            <w:pPr>
              <w:jc w:val="both"/>
              <w:rPr>
                <w:lang w:val="fr-CM" w:eastAsia="fr-CM"/>
              </w:rPr>
            </w:pPr>
            <w:r w:rsidRPr="008C76D1">
              <w:rPr>
                <w:lang w:val="fr-CM" w:eastAsia="fr-CM"/>
              </w:rPr>
              <w:t>Armoire Électrique RDC</w:t>
            </w:r>
          </w:p>
          <w:p w14:paraId="4954ECF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Électrique RDC</w:t>
            </w:r>
          </w:p>
          <w:p w14:paraId="5A12F51A" w14:textId="1BB755B8"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451C39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FC8FC80" w14:textId="77777777" w:rsidR="00FA5B52" w:rsidRPr="008C76D1" w:rsidRDefault="00FA5B52" w:rsidP="00FA5B52">
            <w:pPr>
              <w:jc w:val="center"/>
              <w:rPr>
                <w:lang w:val="fr-CM" w:eastAsia="fr-CM"/>
              </w:rPr>
            </w:pPr>
          </w:p>
        </w:tc>
      </w:tr>
      <w:tr w:rsidR="008C76D1" w:rsidRPr="008C76D1" w14:paraId="53F37564" w14:textId="77777777" w:rsidTr="00CF3A17">
        <w:trPr>
          <w:trHeight w:val="302"/>
          <w:jc w:val="center"/>
        </w:trPr>
        <w:tc>
          <w:tcPr>
            <w:tcW w:w="1135" w:type="dxa"/>
            <w:shd w:val="clear" w:color="auto" w:fill="auto"/>
            <w:vAlign w:val="center"/>
            <w:hideMark/>
          </w:tcPr>
          <w:p w14:paraId="6347CE05" w14:textId="77777777" w:rsidR="00FA5B52" w:rsidRPr="008C76D1" w:rsidRDefault="00FA5B52" w:rsidP="00FA5B52">
            <w:pPr>
              <w:jc w:val="center"/>
              <w:rPr>
                <w:lang w:val="fr-CM" w:eastAsia="fr-CM"/>
              </w:rPr>
            </w:pPr>
            <w:r w:rsidRPr="008C76D1">
              <w:rPr>
                <w:lang w:val="fr-CM" w:eastAsia="fr-CM"/>
              </w:rPr>
              <w:t>7.9.2</w:t>
            </w:r>
          </w:p>
        </w:tc>
        <w:tc>
          <w:tcPr>
            <w:tcW w:w="5244" w:type="dxa"/>
            <w:shd w:val="clear" w:color="auto" w:fill="auto"/>
            <w:vAlign w:val="center"/>
            <w:hideMark/>
          </w:tcPr>
          <w:p w14:paraId="54B78D67" w14:textId="77777777" w:rsidR="00FA5B52" w:rsidRPr="008C76D1" w:rsidRDefault="00FA5B52" w:rsidP="00FA5B52">
            <w:pPr>
              <w:jc w:val="both"/>
              <w:rPr>
                <w:lang w:val="fr-CM" w:eastAsia="fr-CM"/>
              </w:rPr>
            </w:pPr>
            <w:r w:rsidRPr="008C76D1">
              <w:rPr>
                <w:lang w:val="fr-CM" w:eastAsia="fr-CM"/>
              </w:rPr>
              <w:t>Armoire Électrique Étage</w:t>
            </w:r>
          </w:p>
          <w:p w14:paraId="20B87E5D"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Électrique Étage</w:t>
            </w:r>
          </w:p>
          <w:p w14:paraId="60D4765F" w14:textId="70FAB79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1CE0A6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8710C58" w14:textId="77777777" w:rsidR="00FA5B52" w:rsidRPr="008C76D1" w:rsidRDefault="00FA5B52" w:rsidP="00FA5B52">
            <w:pPr>
              <w:jc w:val="center"/>
              <w:rPr>
                <w:lang w:val="fr-CM" w:eastAsia="fr-CM"/>
              </w:rPr>
            </w:pPr>
          </w:p>
        </w:tc>
      </w:tr>
      <w:tr w:rsidR="008C76D1" w:rsidRPr="008C76D1" w14:paraId="52D55248" w14:textId="77777777" w:rsidTr="00CF3A17">
        <w:trPr>
          <w:trHeight w:val="425"/>
          <w:jc w:val="center"/>
        </w:trPr>
        <w:tc>
          <w:tcPr>
            <w:tcW w:w="1135" w:type="dxa"/>
            <w:shd w:val="clear" w:color="auto" w:fill="auto"/>
            <w:vAlign w:val="center"/>
            <w:hideMark/>
          </w:tcPr>
          <w:p w14:paraId="3DEB6CF9" w14:textId="77777777" w:rsidR="00FA5B52" w:rsidRPr="008C76D1" w:rsidRDefault="00FA5B52" w:rsidP="00FA5B52">
            <w:pPr>
              <w:jc w:val="center"/>
              <w:rPr>
                <w:lang w:val="fr-CM" w:eastAsia="fr-CM"/>
              </w:rPr>
            </w:pPr>
            <w:r w:rsidRPr="008C76D1">
              <w:rPr>
                <w:lang w:val="fr-CM" w:eastAsia="fr-CM"/>
              </w:rPr>
              <w:t>7.9.3</w:t>
            </w:r>
          </w:p>
        </w:tc>
        <w:tc>
          <w:tcPr>
            <w:tcW w:w="5244" w:type="dxa"/>
            <w:shd w:val="clear" w:color="auto" w:fill="auto"/>
            <w:vAlign w:val="center"/>
            <w:hideMark/>
          </w:tcPr>
          <w:p w14:paraId="0BC058AA" w14:textId="77777777" w:rsidR="00FA5B52" w:rsidRPr="008C76D1" w:rsidRDefault="00FA5B52" w:rsidP="00FA5B52">
            <w:pPr>
              <w:jc w:val="both"/>
              <w:rPr>
                <w:lang w:val="fr-CM" w:eastAsia="fr-CM"/>
              </w:rPr>
            </w:pPr>
            <w:r w:rsidRPr="008C76D1">
              <w:rPr>
                <w:lang w:val="fr-CM" w:eastAsia="fr-CM"/>
              </w:rPr>
              <w:t>Armoire Électrique TDS-L.T. Surpresseurs</w:t>
            </w:r>
          </w:p>
          <w:p w14:paraId="6D161AD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Électrique TDS-L.T. Surpresseurs</w:t>
            </w:r>
          </w:p>
          <w:p w14:paraId="040FB273" w14:textId="5D9333E9"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93D964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ABA2974" w14:textId="77777777" w:rsidR="00FA5B52" w:rsidRPr="008C76D1" w:rsidRDefault="00FA5B52" w:rsidP="00FA5B52">
            <w:pPr>
              <w:jc w:val="center"/>
              <w:rPr>
                <w:lang w:val="fr-CM" w:eastAsia="fr-CM"/>
              </w:rPr>
            </w:pPr>
          </w:p>
        </w:tc>
      </w:tr>
      <w:tr w:rsidR="008C76D1" w:rsidRPr="008C76D1" w14:paraId="04788E8E" w14:textId="77777777" w:rsidTr="00CF3A17">
        <w:trPr>
          <w:trHeight w:val="302"/>
          <w:jc w:val="center"/>
        </w:trPr>
        <w:tc>
          <w:tcPr>
            <w:tcW w:w="1135" w:type="dxa"/>
            <w:shd w:val="clear" w:color="auto" w:fill="auto"/>
            <w:vAlign w:val="center"/>
            <w:hideMark/>
          </w:tcPr>
          <w:p w14:paraId="5CC279D5" w14:textId="77777777" w:rsidR="00FA5B52" w:rsidRPr="008C76D1" w:rsidRDefault="00FA5B52" w:rsidP="00FA5B52">
            <w:pPr>
              <w:jc w:val="center"/>
              <w:rPr>
                <w:lang w:val="fr-CM" w:eastAsia="fr-CM"/>
              </w:rPr>
            </w:pPr>
            <w:r w:rsidRPr="008C76D1">
              <w:rPr>
                <w:lang w:val="fr-CM" w:eastAsia="fr-CM"/>
              </w:rPr>
              <w:t>7.9.4</w:t>
            </w:r>
          </w:p>
        </w:tc>
        <w:tc>
          <w:tcPr>
            <w:tcW w:w="5244" w:type="dxa"/>
            <w:shd w:val="clear" w:color="auto" w:fill="auto"/>
            <w:vAlign w:val="center"/>
            <w:hideMark/>
          </w:tcPr>
          <w:p w14:paraId="2BC8CCE0" w14:textId="77777777" w:rsidR="00FA5B52" w:rsidRPr="008C76D1" w:rsidRDefault="00FA5B52" w:rsidP="00FA5B52">
            <w:pPr>
              <w:jc w:val="both"/>
              <w:rPr>
                <w:lang w:val="fr-CM" w:eastAsia="fr-CM"/>
              </w:rPr>
            </w:pPr>
            <w:r w:rsidRPr="008C76D1">
              <w:rPr>
                <w:lang w:val="fr-CM" w:eastAsia="fr-CM"/>
              </w:rPr>
              <w:t>Tableau Général Basse Tension (TGBT)</w:t>
            </w:r>
          </w:p>
          <w:p w14:paraId="516887D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Tableau Général Basse Tension (TGBT)</w:t>
            </w:r>
          </w:p>
          <w:p w14:paraId="322F199E" w14:textId="4BE79156"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3F6A12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792594C" w14:textId="77777777" w:rsidR="00FA5B52" w:rsidRPr="008C76D1" w:rsidRDefault="00FA5B52" w:rsidP="00FA5B52">
            <w:pPr>
              <w:jc w:val="center"/>
              <w:rPr>
                <w:lang w:val="fr-CM" w:eastAsia="fr-CM"/>
              </w:rPr>
            </w:pPr>
          </w:p>
        </w:tc>
      </w:tr>
      <w:tr w:rsidR="008C76D1" w:rsidRPr="008C76D1" w14:paraId="52568DD6" w14:textId="77777777" w:rsidTr="00CF3A17">
        <w:trPr>
          <w:trHeight w:val="302"/>
          <w:jc w:val="center"/>
        </w:trPr>
        <w:tc>
          <w:tcPr>
            <w:tcW w:w="1135" w:type="dxa"/>
            <w:shd w:val="clear" w:color="auto" w:fill="auto"/>
            <w:vAlign w:val="center"/>
            <w:hideMark/>
          </w:tcPr>
          <w:p w14:paraId="20019E2D" w14:textId="77777777" w:rsidR="00FA5B52" w:rsidRPr="008C76D1" w:rsidRDefault="00FA5B52" w:rsidP="00FA5B52">
            <w:pPr>
              <w:jc w:val="center"/>
              <w:rPr>
                <w:lang w:val="fr-CM" w:eastAsia="fr-CM"/>
              </w:rPr>
            </w:pPr>
            <w:r w:rsidRPr="008C76D1">
              <w:rPr>
                <w:lang w:val="fr-CM" w:eastAsia="fr-CM"/>
              </w:rPr>
              <w:t>7.9.5</w:t>
            </w:r>
          </w:p>
        </w:tc>
        <w:tc>
          <w:tcPr>
            <w:tcW w:w="5244" w:type="dxa"/>
            <w:shd w:val="clear" w:color="auto" w:fill="auto"/>
            <w:vAlign w:val="center"/>
            <w:hideMark/>
          </w:tcPr>
          <w:p w14:paraId="791DEDD9" w14:textId="77777777" w:rsidR="00FA5B52" w:rsidRPr="008C76D1" w:rsidRDefault="00FA5B52" w:rsidP="00FA5B52">
            <w:pPr>
              <w:jc w:val="both"/>
              <w:rPr>
                <w:lang w:val="fr-CM" w:eastAsia="fr-CM"/>
              </w:rPr>
            </w:pPr>
            <w:r w:rsidRPr="008C76D1">
              <w:rPr>
                <w:lang w:val="fr-CM" w:eastAsia="fr-CM"/>
              </w:rPr>
              <w:t>Armoire Réseaux Harmonique</w:t>
            </w:r>
          </w:p>
          <w:p w14:paraId="0C3AA54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Réseaux Harmonique</w:t>
            </w:r>
          </w:p>
          <w:p w14:paraId="40E46466" w14:textId="06948D80"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4EC665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C1EBD72" w14:textId="77777777" w:rsidR="00FA5B52" w:rsidRPr="008C76D1" w:rsidRDefault="00FA5B52" w:rsidP="00FA5B52">
            <w:pPr>
              <w:jc w:val="center"/>
              <w:rPr>
                <w:lang w:val="fr-CM" w:eastAsia="fr-CM"/>
              </w:rPr>
            </w:pPr>
          </w:p>
        </w:tc>
      </w:tr>
      <w:tr w:rsidR="008C76D1" w:rsidRPr="008C76D1" w14:paraId="1C03D56E" w14:textId="77777777" w:rsidTr="00CF3A17">
        <w:trPr>
          <w:trHeight w:val="355"/>
          <w:jc w:val="center"/>
        </w:trPr>
        <w:tc>
          <w:tcPr>
            <w:tcW w:w="1135" w:type="dxa"/>
            <w:shd w:val="clear" w:color="auto" w:fill="auto"/>
            <w:vAlign w:val="center"/>
            <w:hideMark/>
          </w:tcPr>
          <w:p w14:paraId="5D8C3943" w14:textId="77777777" w:rsidR="00FA5B52" w:rsidRPr="008C76D1" w:rsidRDefault="00FA5B52" w:rsidP="00FA5B52">
            <w:pPr>
              <w:jc w:val="center"/>
              <w:rPr>
                <w:lang w:val="fr-CM" w:eastAsia="fr-CM"/>
              </w:rPr>
            </w:pPr>
            <w:r w:rsidRPr="008C76D1">
              <w:rPr>
                <w:lang w:val="fr-CM" w:eastAsia="fr-CM"/>
              </w:rPr>
              <w:t>7.9.6</w:t>
            </w:r>
          </w:p>
        </w:tc>
        <w:tc>
          <w:tcPr>
            <w:tcW w:w="5244" w:type="dxa"/>
            <w:shd w:val="clear" w:color="auto" w:fill="auto"/>
            <w:vAlign w:val="center"/>
            <w:hideMark/>
          </w:tcPr>
          <w:p w14:paraId="677D961B" w14:textId="77777777" w:rsidR="00FA5B52" w:rsidRPr="008C76D1" w:rsidRDefault="00FA5B52" w:rsidP="00FA5B52">
            <w:pPr>
              <w:jc w:val="both"/>
              <w:rPr>
                <w:lang w:val="fr-CM" w:eastAsia="fr-CM"/>
              </w:rPr>
            </w:pPr>
            <w:r w:rsidRPr="008C76D1">
              <w:rPr>
                <w:lang w:val="fr-CM" w:eastAsia="fr-CM"/>
              </w:rPr>
              <w:t>Armoire Électrique RDC Prises Ondulées</w:t>
            </w:r>
          </w:p>
          <w:p w14:paraId="57F470A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Électrique RDC Prises Ondulées</w:t>
            </w:r>
          </w:p>
          <w:p w14:paraId="5793D279" w14:textId="17D22B9C"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CFE512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37D6120" w14:textId="77777777" w:rsidR="00FA5B52" w:rsidRPr="008C76D1" w:rsidRDefault="00FA5B52" w:rsidP="00FA5B52">
            <w:pPr>
              <w:jc w:val="center"/>
              <w:rPr>
                <w:lang w:val="fr-CM" w:eastAsia="fr-CM"/>
              </w:rPr>
            </w:pPr>
          </w:p>
        </w:tc>
      </w:tr>
      <w:tr w:rsidR="008C76D1" w:rsidRPr="008C76D1" w14:paraId="1EFCF18D" w14:textId="77777777" w:rsidTr="00CF3A17">
        <w:trPr>
          <w:trHeight w:val="416"/>
          <w:jc w:val="center"/>
        </w:trPr>
        <w:tc>
          <w:tcPr>
            <w:tcW w:w="1135" w:type="dxa"/>
            <w:shd w:val="clear" w:color="auto" w:fill="auto"/>
            <w:vAlign w:val="center"/>
            <w:hideMark/>
          </w:tcPr>
          <w:p w14:paraId="5A1F9767" w14:textId="77777777" w:rsidR="00FA5B52" w:rsidRPr="008C76D1" w:rsidRDefault="00FA5B52" w:rsidP="00FA5B52">
            <w:pPr>
              <w:jc w:val="center"/>
              <w:rPr>
                <w:lang w:val="fr-CM" w:eastAsia="fr-CM"/>
              </w:rPr>
            </w:pPr>
            <w:r w:rsidRPr="008C76D1">
              <w:rPr>
                <w:lang w:val="fr-CM" w:eastAsia="fr-CM"/>
              </w:rPr>
              <w:t>7.9.7</w:t>
            </w:r>
          </w:p>
        </w:tc>
        <w:tc>
          <w:tcPr>
            <w:tcW w:w="5244" w:type="dxa"/>
            <w:shd w:val="clear" w:color="auto" w:fill="auto"/>
            <w:vAlign w:val="center"/>
            <w:hideMark/>
          </w:tcPr>
          <w:p w14:paraId="09003E56" w14:textId="77777777" w:rsidR="00FA5B52" w:rsidRPr="008C76D1" w:rsidRDefault="00FA5B52" w:rsidP="00FA5B52">
            <w:pPr>
              <w:jc w:val="both"/>
              <w:rPr>
                <w:lang w:val="fr-CM" w:eastAsia="fr-CM"/>
              </w:rPr>
            </w:pPr>
            <w:r w:rsidRPr="008C76D1">
              <w:rPr>
                <w:lang w:val="fr-CM" w:eastAsia="fr-CM"/>
              </w:rPr>
              <w:t>Armoire Électrique Étage Prises Ondulées</w:t>
            </w:r>
          </w:p>
          <w:p w14:paraId="69641CA4"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Armoire Électrique Étage Prises Ondulées</w:t>
            </w:r>
          </w:p>
          <w:p w14:paraId="40ABB0A5" w14:textId="25BC3FA8"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5A4877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3ED3AFD" w14:textId="77777777" w:rsidR="00FA5B52" w:rsidRPr="008C76D1" w:rsidRDefault="00FA5B52" w:rsidP="00FA5B52">
            <w:pPr>
              <w:jc w:val="center"/>
              <w:rPr>
                <w:lang w:val="fr-CM" w:eastAsia="fr-CM"/>
              </w:rPr>
            </w:pPr>
          </w:p>
        </w:tc>
      </w:tr>
      <w:tr w:rsidR="008C76D1" w:rsidRPr="008C76D1" w14:paraId="59D72E58" w14:textId="77777777" w:rsidTr="00CF3A17">
        <w:trPr>
          <w:trHeight w:val="302"/>
          <w:jc w:val="center"/>
        </w:trPr>
        <w:tc>
          <w:tcPr>
            <w:tcW w:w="1135" w:type="dxa"/>
            <w:shd w:val="clear" w:color="auto" w:fill="auto"/>
            <w:vAlign w:val="center"/>
            <w:hideMark/>
          </w:tcPr>
          <w:p w14:paraId="68CB6871" w14:textId="77777777" w:rsidR="00FA5B52" w:rsidRPr="008C76D1" w:rsidRDefault="00FA5B52" w:rsidP="00FA5B52">
            <w:pPr>
              <w:jc w:val="center"/>
              <w:rPr>
                <w:b/>
                <w:bCs/>
                <w:lang w:val="fr-CM" w:eastAsia="fr-CM"/>
              </w:rPr>
            </w:pPr>
            <w:r w:rsidRPr="008C76D1">
              <w:rPr>
                <w:b/>
                <w:bCs/>
                <w:lang w:val="fr-CM" w:eastAsia="fr-CM"/>
              </w:rPr>
              <w:t>7.10</w:t>
            </w:r>
          </w:p>
        </w:tc>
        <w:tc>
          <w:tcPr>
            <w:tcW w:w="5244" w:type="dxa"/>
            <w:shd w:val="clear" w:color="auto" w:fill="auto"/>
            <w:vAlign w:val="center"/>
            <w:hideMark/>
          </w:tcPr>
          <w:p w14:paraId="5E72960F" w14:textId="77777777" w:rsidR="00FA5B52" w:rsidRPr="008C76D1" w:rsidRDefault="00FA5B52" w:rsidP="00FA5B52">
            <w:pPr>
              <w:jc w:val="center"/>
              <w:rPr>
                <w:b/>
                <w:bCs/>
                <w:lang w:val="fr-CM" w:eastAsia="fr-CM"/>
              </w:rPr>
            </w:pPr>
            <w:r w:rsidRPr="008C76D1">
              <w:rPr>
                <w:b/>
                <w:bCs/>
                <w:lang w:val="fr-CM" w:eastAsia="fr-CM"/>
              </w:rPr>
              <w:t>Appareils et Appareillages</w:t>
            </w:r>
          </w:p>
        </w:tc>
        <w:tc>
          <w:tcPr>
            <w:tcW w:w="4111" w:type="dxa"/>
            <w:gridSpan w:val="6"/>
            <w:shd w:val="clear" w:color="auto" w:fill="auto"/>
            <w:vAlign w:val="center"/>
            <w:hideMark/>
          </w:tcPr>
          <w:p w14:paraId="6CF3A393" w14:textId="77777777" w:rsidR="00FA5B52" w:rsidRPr="008C76D1" w:rsidRDefault="00FA5B52" w:rsidP="00FA5B52">
            <w:pPr>
              <w:jc w:val="center"/>
              <w:rPr>
                <w:lang w:val="fr-CM" w:eastAsia="fr-CM"/>
              </w:rPr>
            </w:pPr>
          </w:p>
        </w:tc>
      </w:tr>
      <w:tr w:rsidR="008C76D1" w:rsidRPr="008C76D1" w14:paraId="2460D994" w14:textId="77777777" w:rsidTr="00CF3A17">
        <w:trPr>
          <w:trHeight w:val="302"/>
          <w:jc w:val="center"/>
        </w:trPr>
        <w:tc>
          <w:tcPr>
            <w:tcW w:w="1135" w:type="dxa"/>
            <w:shd w:val="clear" w:color="auto" w:fill="auto"/>
            <w:vAlign w:val="center"/>
            <w:hideMark/>
          </w:tcPr>
          <w:p w14:paraId="2F19CE32" w14:textId="77777777" w:rsidR="00FA5B52" w:rsidRPr="008C76D1" w:rsidRDefault="00FA5B52" w:rsidP="00FA5B52">
            <w:pPr>
              <w:jc w:val="center"/>
              <w:rPr>
                <w:lang w:val="fr-CM" w:eastAsia="fr-CM"/>
              </w:rPr>
            </w:pPr>
            <w:r w:rsidRPr="008C76D1">
              <w:rPr>
                <w:lang w:val="fr-CM" w:eastAsia="fr-CM"/>
              </w:rPr>
              <w:t>7.10.0</w:t>
            </w:r>
          </w:p>
        </w:tc>
        <w:tc>
          <w:tcPr>
            <w:tcW w:w="5244" w:type="dxa"/>
            <w:shd w:val="clear" w:color="auto" w:fill="auto"/>
            <w:vAlign w:val="center"/>
            <w:hideMark/>
          </w:tcPr>
          <w:p w14:paraId="0C08210B" w14:textId="77777777" w:rsidR="00FA5B52" w:rsidRPr="008C76D1" w:rsidRDefault="00FA5B52" w:rsidP="00FA5B52">
            <w:pPr>
              <w:rPr>
                <w:i/>
                <w:iCs/>
                <w:lang w:val="fr-CM" w:eastAsia="fr-CM"/>
              </w:rPr>
            </w:pPr>
            <w:r w:rsidRPr="008C76D1">
              <w:rPr>
                <w:i/>
                <w:iCs/>
                <w:lang w:val="fr-CM" w:eastAsia="fr-CM"/>
              </w:rPr>
              <w:t>Constitution d'un point lumineux</w:t>
            </w:r>
          </w:p>
        </w:tc>
        <w:tc>
          <w:tcPr>
            <w:tcW w:w="4111" w:type="dxa"/>
            <w:gridSpan w:val="6"/>
            <w:shd w:val="clear" w:color="auto" w:fill="auto"/>
            <w:vAlign w:val="center"/>
            <w:hideMark/>
          </w:tcPr>
          <w:p w14:paraId="2EE86469" w14:textId="77777777" w:rsidR="00FA5B52" w:rsidRPr="008C76D1" w:rsidRDefault="00FA5B52" w:rsidP="00FA5B52">
            <w:pPr>
              <w:jc w:val="center"/>
              <w:rPr>
                <w:lang w:val="fr-CM" w:eastAsia="fr-CM"/>
              </w:rPr>
            </w:pPr>
          </w:p>
        </w:tc>
      </w:tr>
      <w:tr w:rsidR="008C76D1" w:rsidRPr="008C76D1" w14:paraId="037F7BA0" w14:textId="77777777" w:rsidTr="00CF3A17">
        <w:trPr>
          <w:trHeight w:val="302"/>
          <w:jc w:val="center"/>
        </w:trPr>
        <w:tc>
          <w:tcPr>
            <w:tcW w:w="1135" w:type="dxa"/>
            <w:shd w:val="clear" w:color="auto" w:fill="auto"/>
            <w:vAlign w:val="center"/>
            <w:hideMark/>
          </w:tcPr>
          <w:p w14:paraId="3287B68B" w14:textId="77777777" w:rsidR="00FA5B52" w:rsidRPr="008C76D1" w:rsidRDefault="00FA5B52" w:rsidP="00FA5B52">
            <w:pPr>
              <w:jc w:val="center"/>
              <w:rPr>
                <w:lang w:val="fr-CM" w:eastAsia="fr-CM"/>
              </w:rPr>
            </w:pPr>
            <w:r w:rsidRPr="008C76D1">
              <w:rPr>
                <w:lang w:val="fr-CM" w:eastAsia="fr-CM"/>
              </w:rPr>
              <w:t>7.10.1</w:t>
            </w:r>
          </w:p>
        </w:tc>
        <w:tc>
          <w:tcPr>
            <w:tcW w:w="5244" w:type="dxa"/>
            <w:shd w:val="clear" w:color="auto" w:fill="auto"/>
            <w:vAlign w:val="center"/>
            <w:hideMark/>
          </w:tcPr>
          <w:p w14:paraId="1B72B9AE" w14:textId="77777777" w:rsidR="00FA5B52" w:rsidRPr="008C76D1" w:rsidRDefault="00FA5B52" w:rsidP="00FA5B52">
            <w:pPr>
              <w:rPr>
                <w:i/>
                <w:iCs/>
                <w:lang w:val="fr-CM" w:eastAsia="fr-CM"/>
              </w:rPr>
            </w:pPr>
            <w:r w:rsidRPr="008C76D1">
              <w:rPr>
                <w:i/>
                <w:iCs/>
                <w:lang w:val="fr-CM" w:eastAsia="fr-CM"/>
              </w:rPr>
              <w:t>Distribution éclairage</w:t>
            </w:r>
          </w:p>
        </w:tc>
        <w:tc>
          <w:tcPr>
            <w:tcW w:w="4111" w:type="dxa"/>
            <w:gridSpan w:val="6"/>
            <w:shd w:val="clear" w:color="auto" w:fill="auto"/>
            <w:vAlign w:val="center"/>
            <w:hideMark/>
          </w:tcPr>
          <w:p w14:paraId="1B4A111E" w14:textId="77777777" w:rsidR="00FA5B52" w:rsidRPr="008C76D1" w:rsidRDefault="00FA5B52" w:rsidP="00FA5B52">
            <w:pPr>
              <w:jc w:val="center"/>
              <w:rPr>
                <w:lang w:val="fr-CM" w:eastAsia="fr-CM"/>
              </w:rPr>
            </w:pPr>
          </w:p>
        </w:tc>
      </w:tr>
      <w:tr w:rsidR="008C76D1" w:rsidRPr="008C76D1" w14:paraId="0BE74872" w14:textId="77777777" w:rsidTr="00CF3A17">
        <w:trPr>
          <w:trHeight w:val="566"/>
          <w:jc w:val="center"/>
        </w:trPr>
        <w:tc>
          <w:tcPr>
            <w:tcW w:w="1135" w:type="dxa"/>
            <w:shd w:val="clear" w:color="auto" w:fill="auto"/>
            <w:vAlign w:val="center"/>
            <w:hideMark/>
          </w:tcPr>
          <w:p w14:paraId="4CB666CA" w14:textId="77777777" w:rsidR="00FA5B52" w:rsidRPr="008C76D1" w:rsidRDefault="00FA5B52" w:rsidP="00FA5B52">
            <w:pPr>
              <w:jc w:val="center"/>
              <w:rPr>
                <w:lang w:val="fr-CM" w:eastAsia="fr-CM"/>
              </w:rPr>
            </w:pPr>
            <w:r w:rsidRPr="008C76D1">
              <w:rPr>
                <w:lang w:val="fr-CM" w:eastAsia="fr-CM"/>
              </w:rPr>
              <w:lastRenderedPageBreak/>
              <w:t>7.10.2</w:t>
            </w:r>
          </w:p>
        </w:tc>
        <w:tc>
          <w:tcPr>
            <w:tcW w:w="5244" w:type="dxa"/>
            <w:shd w:val="clear" w:color="auto" w:fill="auto"/>
            <w:vAlign w:val="center"/>
            <w:hideMark/>
          </w:tcPr>
          <w:p w14:paraId="0C924008" w14:textId="77777777" w:rsidR="00FA5B52" w:rsidRPr="008C76D1" w:rsidRDefault="00FA5B52" w:rsidP="00FA5B52">
            <w:pPr>
              <w:jc w:val="both"/>
              <w:rPr>
                <w:lang w:val="fr-CM" w:eastAsia="fr-CM"/>
              </w:rPr>
            </w:pPr>
            <w:r w:rsidRPr="008C76D1">
              <w:rPr>
                <w:lang w:val="fr-CM" w:eastAsia="fr-CM"/>
              </w:rPr>
              <w:t>Constitution d'un point lumineux quel que soit la commande (par tableau, par interrupteur SA, par interrupteur DA, par interrupteurs VV ou par boutons poussoirs), non compris le(s) dispositif(s) de commande. Font partie de cet article les quoteparts sur les lignes communes à chaque groupe de points lumineux le câble selon les sections définies, les gaines, les boîtiers et toutes suggestions de pose</w:t>
            </w:r>
          </w:p>
          <w:p w14:paraId="61AF34EB" w14:textId="77777777" w:rsidR="00FA5B52" w:rsidRPr="008C76D1" w:rsidRDefault="00FA5B52" w:rsidP="00FA5B52">
            <w:pPr>
              <w:jc w:val="both"/>
              <w:rPr>
                <w:rFonts w:eastAsia="Calibri"/>
                <w:sz w:val="22"/>
                <w:szCs w:val="22"/>
              </w:rPr>
            </w:pPr>
            <w:r w:rsidRPr="008C76D1">
              <w:rPr>
                <w:sz w:val="22"/>
                <w:szCs w:val="22"/>
              </w:rPr>
              <w:t xml:space="preserve">Ce prix </w:t>
            </w:r>
            <w:r w:rsidRPr="008C76D1">
              <w:rPr>
                <w:rFonts w:eastAsia="Calibri"/>
                <w:sz w:val="22"/>
                <w:szCs w:val="22"/>
              </w:rPr>
              <w:t>rémunère l’ensemble de la Constitution</w:t>
            </w:r>
            <w:r w:rsidRPr="008C76D1">
              <w:rPr>
                <w:sz w:val="22"/>
                <w:szCs w:val="22"/>
                <w:lang w:val="fr-CM" w:eastAsia="fr-CM"/>
              </w:rPr>
              <w:t xml:space="preserve"> d'un point lumineux quel que soit la commande y compris </w:t>
            </w:r>
            <w:r w:rsidRPr="008C76D1">
              <w:rPr>
                <w:rFonts w:eastAsia="Calibri"/>
                <w:sz w:val="22"/>
                <w:szCs w:val="22"/>
              </w:rPr>
              <w:t>toutes autres sujétions.</w:t>
            </w:r>
          </w:p>
          <w:p w14:paraId="198DF630" w14:textId="77777777" w:rsidR="00FA5B52" w:rsidRPr="008C76D1" w:rsidRDefault="00FA5B52" w:rsidP="00FA5B52">
            <w:pPr>
              <w:jc w:val="both"/>
              <w:rPr>
                <w:i/>
                <w:iCs/>
                <w:lang w:val="fr-CM" w:eastAsia="fr-CM"/>
              </w:rPr>
            </w:pPr>
            <w:r w:rsidRPr="008C76D1">
              <w:rPr>
                <w:rFonts w:eastAsia="Calibri"/>
                <w:b/>
                <w:sz w:val="22"/>
                <w:szCs w:val="22"/>
              </w:rPr>
              <w:t>L’ensemble à ………………………Francs CFA</w:t>
            </w:r>
          </w:p>
        </w:tc>
        <w:tc>
          <w:tcPr>
            <w:tcW w:w="1351" w:type="dxa"/>
            <w:gridSpan w:val="2"/>
            <w:shd w:val="clear" w:color="auto" w:fill="auto"/>
            <w:vAlign w:val="center"/>
            <w:hideMark/>
          </w:tcPr>
          <w:p w14:paraId="762A489B" w14:textId="77777777" w:rsidR="00FA5B52" w:rsidRPr="008C76D1" w:rsidRDefault="00FA5B52" w:rsidP="00FA5B52">
            <w:pPr>
              <w:jc w:val="center"/>
              <w:rPr>
                <w:lang w:val="fr-CM" w:eastAsia="fr-CM"/>
              </w:rPr>
            </w:pPr>
            <w:proofErr w:type="spellStart"/>
            <w:r w:rsidRPr="008C76D1">
              <w:rPr>
                <w:lang w:val="fr-CM" w:eastAsia="fr-CM"/>
              </w:rPr>
              <w:t>Ens</w:t>
            </w:r>
            <w:proofErr w:type="spellEnd"/>
          </w:p>
        </w:tc>
        <w:tc>
          <w:tcPr>
            <w:tcW w:w="2760" w:type="dxa"/>
            <w:gridSpan w:val="4"/>
            <w:shd w:val="clear" w:color="auto" w:fill="auto"/>
            <w:vAlign w:val="center"/>
          </w:tcPr>
          <w:p w14:paraId="4F3052DA" w14:textId="77777777" w:rsidR="00FA5B52" w:rsidRPr="008C76D1" w:rsidRDefault="00FA5B52" w:rsidP="00FA5B52">
            <w:pPr>
              <w:jc w:val="center"/>
              <w:rPr>
                <w:lang w:val="fr-CM" w:eastAsia="fr-CM"/>
              </w:rPr>
            </w:pPr>
          </w:p>
        </w:tc>
      </w:tr>
      <w:tr w:rsidR="008C76D1" w:rsidRPr="008C76D1" w14:paraId="35A03CEF" w14:textId="77777777" w:rsidTr="00CF3A17">
        <w:trPr>
          <w:trHeight w:val="590"/>
          <w:jc w:val="center"/>
        </w:trPr>
        <w:tc>
          <w:tcPr>
            <w:tcW w:w="1135" w:type="dxa"/>
            <w:shd w:val="clear" w:color="auto" w:fill="auto"/>
            <w:vAlign w:val="center"/>
            <w:hideMark/>
          </w:tcPr>
          <w:p w14:paraId="42D2E952" w14:textId="77777777" w:rsidR="00FA5B52" w:rsidRPr="008C76D1" w:rsidRDefault="00FA5B52" w:rsidP="00FA5B52">
            <w:pPr>
              <w:jc w:val="center"/>
              <w:rPr>
                <w:lang w:val="fr-CM" w:eastAsia="fr-CM"/>
              </w:rPr>
            </w:pPr>
            <w:r w:rsidRPr="008C76D1">
              <w:rPr>
                <w:lang w:val="fr-CM" w:eastAsia="fr-CM"/>
              </w:rPr>
              <w:t>7.10.3</w:t>
            </w:r>
          </w:p>
        </w:tc>
        <w:tc>
          <w:tcPr>
            <w:tcW w:w="9355" w:type="dxa"/>
            <w:gridSpan w:val="7"/>
            <w:shd w:val="clear" w:color="auto" w:fill="auto"/>
            <w:vAlign w:val="center"/>
            <w:hideMark/>
          </w:tcPr>
          <w:p w14:paraId="304DD990" w14:textId="77777777" w:rsidR="00FA5B52" w:rsidRPr="008C76D1" w:rsidRDefault="00FA5B52" w:rsidP="00FA5B52">
            <w:pPr>
              <w:jc w:val="center"/>
              <w:rPr>
                <w:lang w:val="fr-CM" w:eastAsia="fr-CM"/>
              </w:rPr>
            </w:pPr>
            <w:r w:rsidRPr="008C76D1">
              <w:rPr>
                <w:i/>
                <w:iCs/>
                <w:u w:val="single"/>
                <w:lang w:val="fr-CM" w:eastAsia="fr-CM"/>
              </w:rPr>
              <w:t>Constitution d'une attente prise de courant</w:t>
            </w:r>
            <w:r w:rsidRPr="008C76D1">
              <w:rPr>
                <w:u w:val="single"/>
                <w:lang w:val="fr-CM" w:eastAsia="fr-CM"/>
              </w:rPr>
              <w:t xml:space="preserve"> Prise de Courant</w:t>
            </w:r>
          </w:p>
        </w:tc>
      </w:tr>
      <w:tr w:rsidR="008C76D1" w:rsidRPr="008C76D1" w14:paraId="3139A7FD" w14:textId="77777777" w:rsidTr="00CF3A17">
        <w:trPr>
          <w:trHeight w:val="2079"/>
          <w:jc w:val="center"/>
        </w:trPr>
        <w:tc>
          <w:tcPr>
            <w:tcW w:w="1135" w:type="dxa"/>
            <w:shd w:val="clear" w:color="auto" w:fill="auto"/>
            <w:vAlign w:val="center"/>
            <w:hideMark/>
          </w:tcPr>
          <w:p w14:paraId="5F4E6B93" w14:textId="77777777" w:rsidR="00FA5B52" w:rsidRPr="008C76D1" w:rsidRDefault="00FA5B52" w:rsidP="00FA5B52">
            <w:pPr>
              <w:jc w:val="center"/>
              <w:rPr>
                <w:lang w:val="fr-CM" w:eastAsia="fr-CM"/>
              </w:rPr>
            </w:pPr>
            <w:r w:rsidRPr="008C76D1">
              <w:rPr>
                <w:lang w:val="fr-CM" w:eastAsia="fr-CM"/>
              </w:rPr>
              <w:t>7.10.4</w:t>
            </w:r>
          </w:p>
        </w:tc>
        <w:tc>
          <w:tcPr>
            <w:tcW w:w="5244" w:type="dxa"/>
            <w:shd w:val="clear" w:color="auto" w:fill="auto"/>
            <w:vAlign w:val="center"/>
            <w:hideMark/>
          </w:tcPr>
          <w:p w14:paraId="5E81BC91" w14:textId="77777777" w:rsidR="00FA5B52" w:rsidRPr="008C76D1" w:rsidRDefault="00FA5B52" w:rsidP="00FA5B52">
            <w:pPr>
              <w:jc w:val="both"/>
              <w:rPr>
                <w:lang w:val="fr-CM" w:eastAsia="fr-CM"/>
              </w:rPr>
            </w:pPr>
            <w:r w:rsidRPr="008C76D1">
              <w:rPr>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p w14:paraId="322C0289" w14:textId="77777777" w:rsidR="00FA5B52" w:rsidRPr="008C76D1" w:rsidRDefault="00FA5B52" w:rsidP="00FA5B52">
            <w:pPr>
              <w:jc w:val="both"/>
              <w:rPr>
                <w:sz w:val="22"/>
                <w:szCs w:val="22"/>
                <w:lang w:val="fr-CM" w:eastAsia="fr-CM"/>
              </w:rPr>
            </w:pPr>
            <w:r w:rsidRPr="008C76D1">
              <w:rPr>
                <w:sz w:val="22"/>
                <w:szCs w:val="22"/>
              </w:rPr>
              <w:t xml:space="preserve">Ce prix rémunère à l’unité de </w:t>
            </w:r>
            <w:r w:rsidRPr="008C76D1">
              <w:rPr>
                <w:sz w:val="22"/>
                <w:szCs w:val="22"/>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p w14:paraId="5D69FEE9"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66512E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E91FA3C" w14:textId="77777777" w:rsidR="00FA5B52" w:rsidRPr="008C76D1" w:rsidRDefault="00FA5B52" w:rsidP="00FA5B52">
            <w:pPr>
              <w:jc w:val="center"/>
              <w:rPr>
                <w:lang w:val="fr-CM" w:eastAsia="fr-CM"/>
              </w:rPr>
            </w:pPr>
          </w:p>
        </w:tc>
      </w:tr>
      <w:tr w:rsidR="008C76D1" w:rsidRPr="008C76D1" w14:paraId="282B8878" w14:textId="77777777" w:rsidTr="00CF3A17">
        <w:trPr>
          <w:trHeight w:val="590"/>
          <w:jc w:val="center"/>
        </w:trPr>
        <w:tc>
          <w:tcPr>
            <w:tcW w:w="1135" w:type="dxa"/>
            <w:shd w:val="clear" w:color="auto" w:fill="auto"/>
            <w:vAlign w:val="center"/>
            <w:hideMark/>
          </w:tcPr>
          <w:p w14:paraId="0BEE66BC" w14:textId="77777777" w:rsidR="00FA5B52" w:rsidRPr="008C76D1" w:rsidRDefault="00FA5B52" w:rsidP="00FA5B52">
            <w:pPr>
              <w:jc w:val="center"/>
              <w:rPr>
                <w:lang w:val="fr-CM" w:eastAsia="fr-CM"/>
              </w:rPr>
            </w:pPr>
            <w:r w:rsidRPr="008C76D1">
              <w:rPr>
                <w:lang w:val="fr-CM" w:eastAsia="fr-CM"/>
              </w:rPr>
              <w:t>7.10.5</w:t>
            </w:r>
          </w:p>
        </w:tc>
        <w:tc>
          <w:tcPr>
            <w:tcW w:w="5244" w:type="dxa"/>
            <w:shd w:val="clear" w:color="auto" w:fill="auto"/>
            <w:vAlign w:val="center"/>
            <w:hideMark/>
          </w:tcPr>
          <w:p w14:paraId="53E7FB42" w14:textId="77777777" w:rsidR="00FA5B52" w:rsidRPr="008C76D1" w:rsidRDefault="00FA5B52" w:rsidP="00FA5B52">
            <w:pPr>
              <w:jc w:val="both"/>
              <w:rPr>
                <w:lang w:val="fr-CM" w:eastAsia="fr-CM"/>
              </w:rPr>
            </w:pPr>
            <w:r w:rsidRPr="008C76D1">
              <w:rPr>
                <w:lang w:val="fr-CM" w:eastAsia="fr-CM"/>
              </w:rPr>
              <w:t>Prises simples 2P+T - prises de Legrand ou similaire</w:t>
            </w:r>
          </w:p>
          <w:p w14:paraId="059EFF54"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Prise simple 2P+T - prise de Legrand ou similaire</w:t>
            </w:r>
          </w:p>
          <w:p w14:paraId="3FB5DFA8" w14:textId="292BAAE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F51F4F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62F85C4" w14:textId="77777777" w:rsidR="00FA5B52" w:rsidRPr="008C76D1" w:rsidRDefault="00FA5B52" w:rsidP="00FA5B52">
            <w:pPr>
              <w:jc w:val="center"/>
              <w:rPr>
                <w:lang w:val="fr-CM" w:eastAsia="fr-CM"/>
              </w:rPr>
            </w:pPr>
          </w:p>
        </w:tc>
      </w:tr>
      <w:tr w:rsidR="008C76D1" w:rsidRPr="008C76D1" w14:paraId="3552B5ED" w14:textId="77777777" w:rsidTr="00CF3A17">
        <w:trPr>
          <w:trHeight w:val="590"/>
          <w:jc w:val="center"/>
        </w:trPr>
        <w:tc>
          <w:tcPr>
            <w:tcW w:w="1135" w:type="dxa"/>
            <w:shd w:val="clear" w:color="auto" w:fill="auto"/>
            <w:vAlign w:val="center"/>
            <w:hideMark/>
          </w:tcPr>
          <w:p w14:paraId="291F3C63" w14:textId="77777777" w:rsidR="00FA5B52" w:rsidRPr="008C76D1" w:rsidRDefault="00FA5B52" w:rsidP="00FA5B52">
            <w:pPr>
              <w:jc w:val="center"/>
              <w:rPr>
                <w:lang w:val="fr-CM" w:eastAsia="fr-CM"/>
              </w:rPr>
            </w:pPr>
            <w:r w:rsidRPr="008C76D1">
              <w:rPr>
                <w:lang w:val="fr-CM" w:eastAsia="fr-CM"/>
              </w:rPr>
              <w:t>7.10.6</w:t>
            </w:r>
          </w:p>
        </w:tc>
        <w:tc>
          <w:tcPr>
            <w:tcW w:w="5244" w:type="dxa"/>
            <w:shd w:val="clear" w:color="auto" w:fill="auto"/>
            <w:vAlign w:val="center"/>
            <w:hideMark/>
          </w:tcPr>
          <w:p w14:paraId="2E5C5ECF" w14:textId="77777777" w:rsidR="00FA5B52" w:rsidRPr="008C76D1" w:rsidRDefault="00FA5B52" w:rsidP="00FA5B52">
            <w:pPr>
              <w:jc w:val="both"/>
              <w:rPr>
                <w:lang w:val="fr-CM" w:eastAsia="fr-CM"/>
              </w:rPr>
            </w:pPr>
            <w:r w:rsidRPr="008C76D1">
              <w:rPr>
                <w:lang w:val="fr-CM" w:eastAsia="fr-CM"/>
              </w:rPr>
              <w:t>Prises de courant 16 A - 250 V étanche, 2P+T Legrand ou similaire</w:t>
            </w:r>
          </w:p>
          <w:p w14:paraId="28ADF18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Prise de courant 16 A - 250 V étanche, 2P+T Legrand ou similaire</w:t>
            </w:r>
          </w:p>
          <w:p w14:paraId="3418C3EE" w14:textId="475EDFA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5215827"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B3FB013" w14:textId="77777777" w:rsidR="00FA5B52" w:rsidRPr="008C76D1" w:rsidRDefault="00FA5B52" w:rsidP="00FA5B52">
            <w:pPr>
              <w:jc w:val="center"/>
              <w:rPr>
                <w:lang w:val="fr-CM" w:eastAsia="fr-CM"/>
              </w:rPr>
            </w:pPr>
          </w:p>
        </w:tc>
      </w:tr>
      <w:tr w:rsidR="008C76D1" w:rsidRPr="008C76D1" w14:paraId="46D90D38" w14:textId="77777777" w:rsidTr="00CF3A17">
        <w:trPr>
          <w:trHeight w:val="302"/>
          <w:jc w:val="center"/>
        </w:trPr>
        <w:tc>
          <w:tcPr>
            <w:tcW w:w="1135" w:type="dxa"/>
            <w:shd w:val="clear" w:color="auto" w:fill="auto"/>
            <w:vAlign w:val="center"/>
            <w:hideMark/>
          </w:tcPr>
          <w:p w14:paraId="411A0397" w14:textId="77777777" w:rsidR="00FA5B52" w:rsidRPr="008C76D1" w:rsidRDefault="00FA5B52" w:rsidP="00FA5B52">
            <w:pPr>
              <w:jc w:val="center"/>
              <w:rPr>
                <w:lang w:val="fr-CM" w:eastAsia="fr-CM"/>
              </w:rPr>
            </w:pPr>
            <w:r w:rsidRPr="008C76D1">
              <w:rPr>
                <w:lang w:val="fr-CM" w:eastAsia="fr-CM"/>
              </w:rPr>
              <w:t>7.10.7</w:t>
            </w:r>
          </w:p>
        </w:tc>
        <w:tc>
          <w:tcPr>
            <w:tcW w:w="9355" w:type="dxa"/>
            <w:gridSpan w:val="7"/>
            <w:shd w:val="clear" w:color="auto" w:fill="auto"/>
            <w:vAlign w:val="center"/>
            <w:hideMark/>
          </w:tcPr>
          <w:p w14:paraId="1E087E11" w14:textId="77777777" w:rsidR="00FA5B52" w:rsidRPr="008C76D1" w:rsidRDefault="00FA5B52" w:rsidP="00FA5B52">
            <w:pPr>
              <w:jc w:val="center"/>
              <w:rPr>
                <w:lang w:val="fr-CM" w:eastAsia="fr-CM"/>
              </w:rPr>
            </w:pPr>
            <w:r w:rsidRPr="008C76D1">
              <w:rPr>
                <w:i/>
                <w:iCs/>
                <w:u w:val="single"/>
                <w:lang w:val="fr-CM" w:eastAsia="fr-CM"/>
              </w:rPr>
              <w:t>Appareils d'Éclairage</w:t>
            </w:r>
          </w:p>
        </w:tc>
      </w:tr>
      <w:tr w:rsidR="008C76D1" w:rsidRPr="008C76D1" w14:paraId="522B6656" w14:textId="77777777" w:rsidTr="00CF3A17">
        <w:trPr>
          <w:trHeight w:val="879"/>
          <w:jc w:val="center"/>
        </w:trPr>
        <w:tc>
          <w:tcPr>
            <w:tcW w:w="1135" w:type="dxa"/>
            <w:shd w:val="clear" w:color="auto" w:fill="auto"/>
            <w:vAlign w:val="center"/>
            <w:hideMark/>
          </w:tcPr>
          <w:p w14:paraId="0FDCFC48" w14:textId="77777777" w:rsidR="00FA5B52" w:rsidRPr="008C76D1" w:rsidRDefault="00FA5B52" w:rsidP="00FA5B52">
            <w:pPr>
              <w:jc w:val="center"/>
              <w:rPr>
                <w:lang w:val="fr-CM" w:eastAsia="fr-CM"/>
              </w:rPr>
            </w:pPr>
            <w:r w:rsidRPr="008C76D1">
              <w:rPr>
                <w:lang w:val="fr-CM" w:eastAsia="fr-CM"/>
              </w:rPr>
              <w:t>7.10.8</w:t>
            </w:r>
          </w:p>
        </w:tc>
        <w:tc>
          <w:tcPr>
            <w:tcW w:w="5244" w:type="dxa"/>
            <w:shd w:val="clear" w:color="auto" w:fill="auto"/>
            <w:vAlign w:val="center"/>
            <w:hideMark/>
          </w:tcPr>
          <w:p w14:paraId="2BC70EF4" w14:textId="77777777" w:rsidR="00FA5B52" w:rsidRPr="008C76D1" w:rsidRDefault="00FA5B52" w:rsidP="00FA5B52">
            <w:pPr>
              <w:jc w:val="both"/>
              <w:rPr>
                <w:lang w:val="fr-CM" w:eastAsia="fr-CM"/>
              </w:rPr>
            </w:pPr>
            <w:r w:rsidRPr="008C76D1">
              <w:rPr>
                <w:lang w:val="fr-CM" w:eastAsia="fr-CM"/>
              </w:rPr>
              <w:t>Plafonnier encastré 23 W, 1 200x300 mm, 4 000 lm, 4000 K, avec batterie 2h de Philips ou similaire</w:t>
            </w:r>
          </w:p>
          <w:p w14:paraId="0E95745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Plafonnier encastré 23 W, 1 200x300 mm, 4 000 lm, 4000 K, avec batterie 2h de Philips ou similaire</w:t>
            </w:r>
          </w:p>
          <w:p w14:paraId="169D154F" w14:textId="36917B55"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3473A2A"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E8F1527" w14:textId="77777777" w:rsidR="00FA5B52" w:rsidRPr="008C76D1" w:rsidRDefault="00FA5B52" w:rsidP="00FA5B52">
            <w:pPr>
              <w:jc w:val="center"/>
              <w:rPr>
                <w:lang w:val="fr-CM" w:eastAsia="fr-CM"/>
              </w:rPr>
            </w:pPr>
          </w:p>
        </w:tc>
      </w:tr>
      <w:tr w:rsidR="008C76D1" w:rsidRPr="008C76D1" w14:paraId="6D48F116" w14:textId="77777777" w:rsidTr="00CF3A17">
        <w:trPr>
          <w:trHeight w:val="570"/>
          <w:jc w:val="center"/>
        </w:trPr>
        <w:tc>
          <w:tcPr>
            <w:tcW w:w="1135" w:type="dxa"/>
            <w:shd w:val="clear" w:color="auto" w:fill="auto"/>
            <w:vAlign w:val="center"/>
            <w:hideMark/>
          </w:tcPr>
          <w:p w14:paraId="6601E41B" w14:textId="77777777" w:rsidR="00FA5B52" w:rsidRPr="008C76D1" w:rsidRDefault="00FA5B52" w:rsidP="00FA5B52">
            <w:pPr>
              <w:jc w:val="center"/>
              <w:rPr>
                <w:lang w:val="fr-CM" w:eastAsia="fr-CM"/>
              </w:rPr>
            </w:pPr>
            <w:r w:rsidRPr="008C76D1">
              <w:rPr>
                <w:lang w:val="fr-CM" w:eastAsia="fr-CM"/>
              </w:rPr>
              <w:t>7.10.9</w:t>
            </w:r>
          </w:p>
        </w:tc>
        <w:tc>
          <w:tcPr>
            <w:tcW w:w="5244" w:type="dxa"/>
            <w:shd w:val="clear" w:color="auto" w:fill="auto"/>
            <w:vAlign w:val="center"/>
            <w:hideMark/>
          </w:tcPr>
          <w:p w14:paraId="7198CB1A" w14:textId="77777777" w:rsidR="00FA5B52" w:rsidRPr="008C76D1" w:rsidRDefault="00FA5B52" w:rsidP="00FA5B52">
            <w:pPr>
              <w:jc w:val="both"/>
              <w:rPr>
                <w:lang w:val="fr-CM" w:eastAsia="fr-CM"/>
              </w:rPr>
            </w:pPr>
            <w:r w:rsidRPr="008C76D1">
              <w:rPr>
                <w:lang w:val="fr-CM" w:eastAsia="fr-CM"/>
              </w:rPr>
              <w:t>Plafonnier encastré 23 W, 1 200x300 mm, 4 000 lm, 4000 K, de Philips ou similaire</w:t>
            </w:r>
          </w:p>
          <w:p w14:paraId="0DB4A8D9"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Plafonnier encastré 23 W, 1 200x300 mm, 4 000 lm, 4000 K, de Philips ou similaire</w:t>
            </w:r>
          </w:p>
          <w:p w14:paraId="66BE3ECF" w14:textId="675C945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B7C6AF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F201816" w14:textId="77777777" w:rsidR="00FA5B52" w:rsidRPr="008C76D1" w:rsidRDefault="00FA5B52" w:rsidP="00FA5B52">
            <w:pPr>
              <w:jc w:val="center"/>
              <w:rPr>
                <w:lang w:val="fr-CM" w:eastAsia="fr-CM"/>
              </w:rPr>
            </w:pPr>
          </w:p>
        </w:tc>
      </w:tr>
      <w:tr w:rsidR="008C76D1" w:rsidRPr="008C76D1" w14:paraId="7801F705" w14:textId="77777777" w:rsidTr="00CF3A17">
        <w:trPr>
          <w:trHeight w:val="692"/>
          <w:jc w:val="center"/>
        </w:trPr>
        <w:tc>
          <w:tcPr>
            <w:tcW w:w="1135" w:type="dxa"/>
            <w:shd w:val="clear" w:color="auto" w:fill="auto"/>
            <w:vAlign w:val="center"/>
            <w:hideMark/>
          </w:tcPr>
          <w:p w14:paraId="2255C4D1" w14:textId="77777777" w:rsidR="00FA5B52" w:rsidRPr="008C76D1" w:rsidRDefault="00FA5B52" w:rsidP="00FA5B52">
            <w:pPr>
              <w:jc w:val="center"/>
              <w:rPr>
                <w:lang w:val="fr-CM" w:eastAsia="fr-CM"/>
              </w:rPr>
            </w:pPr>
            <w:r w:rsidRPr="008C76D1">
              <w:rPr>
                <w:lang w:val="fr-CM" w:eastAsia="fr-CM"/>
              </w:rPr>
              <w:t>7.10.10</w:t>
            </w:r>
          </w:p>
        </w:tc>
        <w:tc>
          <w:tcPr>
            <w:tcW w:w="5244" w:type="dxa"/>
            <w:shd w:val="clear" w:color="auto" w:fill="auto"/>
            <w:vAlign w:val="center"/>
            <w:hideMark/>
          </w:tcPr>
          <w:p w14:paraId="4F6C4816" w14:textId="77777777" w:rsidR="00FA5B52" w:rsidRPr="008C76D1" w:rsidRDefault="00FA5B52" w:rsidP="00FA5B52">
            <w:pPr>
              <w:jc w:val="both"/>
              <w:rPr>
                <w:lang w:val="fr-CM" w:eastAsia="fr-CM"/>
              </w:rPr>
            </w:pPr>
            <w:r w:rsidRPr="008C76D1">
              <w:rPr>
                <w:lang w:val="fr-CM" w:eastAsia="fr-CM"/>
              </w:rPr>
              <w:t>Luminaire tableau 57.1 W, L1500 mm, 7500 lm, 4000 K de Philips ou similaire</w:t>
            </w:r>
          </w:p>
          <w:p w14:paraId="08165CB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Luminaire tableau 57.1 W, L1500 mm, 7500 lm, 4000 K de Philips ou similaire</w:t>
            </w:r>
          </w:p>
          <w:p w14:paraId="5CF0BC50" w14:textId="6E2154A9"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A753A5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E4C811D" w14:textId="77777777" w:rsidR="00FA5B52" w:rsidRPr="008C76D1" w:rsidRDefault="00FA5B52" w:rsidP="00FA5B52">
            <w:pPr>
              <w:jc w:val="center"/>
              <w:rPr>
                <w:lang w:val="fr-CM" w:eastAsia="fr-CM"/>
              </w:rPr>
            </w:pPr>
          </w:p>
        </w:tc>
      </w:tr>
      <w:tr w:rsidR="008C76D1" w:rsidRPr="008C76D1" w14:paraId="6C46F2C0" w14:textId="77777777" w:rsidTr="00CF3A17">
        <w:trPr>
          <w:trHeight w:val="879"/>
          <w:jc w:val="center"/>
        </w:trPr>
        <w:tc>
          <w:tcPr>
            <w:tcW w:w="1135" w:type="dxa"/>
            <w:shd w:val="clear" w:color="auto" w:fill="auto"/>
            <w:vAlign w:val="center"/>
            <w:hideMark/>
          </w:tcPr>
          <w:p w14:paraId="7E6E7193" w14:textId="77777777" w:rsidR="00FA5B52" w:rsidRPr="008C76D1" w:rsidRDefault="00FA5B52" w:rsidP="00FA5B52">
            <w:pPr>
              <w:jc w:val="center"/>
              <w:rPr>
                <w:lang w:val="fr-CM" w:eastAsia="fr-CM"/>
              </w:rPr>
            </w:pPr>
            <w:r w:rsidRPr="008C76D1">
              <w:rPr>
                <w:lang w:val="fr-CM" w:eastAsia="fr-CM"/>
              </w:rPr>
              <w:lastRenderedPageBreak/>
              <w:t>7.10.11</w:t>
            </w:r>
          </w:p>
        </w:tc>
        <w:tc>
          <w:tcPr>
            <w:tcW w:w="5244" w:type="dxa"/>
            <w:shd w:val="clear" w:color="auto" w:fill="auto"/>
            <w:vAlign w:val="center"/>
            <w:hideMark/>
          </w:tcPr>
          <w:p w14:paraId="6E0810DB" w14:textId="77777777" w:rsidR="00FA5B52" w:rsidRPr="008C76D1" w:rsidRDefault="00FA5B52" w:rsidP="00FA5B52">
            <w:pPr>
              <w:jc w:val="both"/>
              <w:rPr>
                <w:lang w:val="fr-CM" w:eastAsia="fr-CM"/>
              </w:rPr>
            </w:pPr>
            <w:proofErr w:type="spellStart"/>
            <w:r w:rsidRPr="008C76D1">
              <w:rPr>
                <w:lang w:val="fr-CM" w:eastAsia="fr-CM"/>
              </w:rPr>
              <w:t>CoreLine</w:t>
            </w:r>
            <w:proofErr w:type="spellEnd"/>
            <w:r w:rsidRPr="008C76D1">
              <w:rPr>
                <w:lang w:val="fr-CM" w:eastAsia="fr-CM"/>
              </w:rPr>
              <w:t xml:space="preserve"> Étanche, 30 W, L1200 mm, 4000 lm, 4000 K de Philips ou similaire</w:t>
            </w:r>
          </w:p>
          <w:p w14:paraId="467B968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proofErr w:type="spellStart"/>
            <w:r w:rsidRPr="008C76D1">
              <w:rPr>
                <w:sz w:val="22"/>
                <w:szCs w:val="22"/>
                <w:lang w:val="fr-CM" w:eastAsia="fr-CM"/>
              </w:rPr>
              <w:t>CoreLine</w:t>
            </w:r>
            <w:proofErr w:type="spellEnd"/>
            <w:r w:rsidRPr="008C76D1">
              <w:rPr>
                <w:sz w:val="22"/>
                <w:szCs w:val="22"/>
                <w:lang w:val="fr-CM" w:eastAsia="fr-CM"/>
              </w:rPr>
              <w:t xml:space="preserve"> Étanche, 30 W, L1200 mm, 4000 lm, 4000 K de Philips ou similaire</w:t>
            </w:r>
          </w:p>
          <w:p w14:paraId="0E4A5AFD" w14:textId="5B938A3D"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5915A4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44027E2" w14:textId="77777777" w:rsidR="00FA5B52" w:rsidRPr="008C76D1" w:rsidRDefault="00FA5B52" w:rsidP="00FA5B52">
            <w:pPr>
              <w:jc w:val="center"/>
              <w:rPr>
                <w:lang w:val="fr-CM" w:eastAsia="fr-CM"/>
              </w:rPr>
            </w:pPr>
          </w:p>
        </w:tc>
      </w:tr>
      <w:tr w:rsidR="008C76D1" w:rsidRPr="008C76D1" w14:paraId="5A3BCB39" w14:textId="77777777" w:rsidTr="00CF3A17">
        <w:trPr>
          <w:trHeight w:val="708"/>
          <w:jc w:val="center"/>
        </w:trPr>
        <w:tc>
          <w:tcPr>
            <w:tcW w:w="1135" w:type="dxa"/>
            <w:shd w:val="clear" w:color="auto" w:fill="auto"/>
            <w:vAlign w:val="center"/>
            <w:hideMark/>
          </w:tcPr>
          <w:p w14:paraId="78DB8DEF" w14:textId="77777777" w:rsidR="00FA5B52" w:rsidRPr="008C76D1" w:rsidRDefault="00FA5B52" w:rsidP="00FA5B52">
            <w:pPr>
              <w:jc w:val="center"/>
              <w:rPr>
                <w:lang w:val="fr-CM" w:eastAsia="fr-CM"/>
              </w:rPr>
            </w:pPr>
            <w:r w:rsidRPr="008C76D1">
              <w:rPr>
                <w:lang w:val="fr-CM" w:eastAsia="fr-CM"/>
              </w:rPr>
              <w:t>7.10.12</w:t>
            </w:r>
          </w:p>
        </w:tc>
        <w:tc>
          <w:tcPr>
            <w:tcW w:w="5244" w:type="dxa"/>
            <w:shd w:val="clear" w:color="auto" w:fill="auto"/>
            <w:vAlign w:val="center"/>
            <w:hideMark/>
          </w:tcPr>
          <w:p w14:paraId="19E0F01B" w14:textId="77777777" w:rsidR="00FA5B52" w:rsidRPr="008C76D1" w:rsidRDefault="00FA5B52" w:rsidP="00FA5B52">
            <w:pPr>
              <w:jc w:val="both"/>
              <w:rPr>
                <w:lang w:val="fr-CM" w:eastAsia="fr-CM"/>
              </w:rPr>
            </w:pPr>
            <w:r w:rsidRPr="008C76D1">
              <w:rPr>
                <w:lang w:val="fr-CM" w:eastAsia="fr-CM"/>
              </w:rPr>
              <w:t>Plafonnier encastré, 16.2 W, 1200x300 mm, 2800 lm, 4000 K, DALI de Phillips ou similaire</w:t>
            </w:r>
          </w:p>
          <w:p w14:paraId="6567ED09"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Plafonnier encastré, 16.2 W, 1200x300 mm, 2800 lm, 4000 K, DALI de Phillips ou similaire</w:t>
            </w:r>
          </w:p>
          <w:p w14:paraId="5EFD5912" w14:textId="2AD6E969"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84EE979"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65F89F1" w14:textId="77777777" w:rsidR="00FA5B52" w:rsidRPr="008C76D1" w:rsidRDefault="00FA5B52" w:rsidP="00FA5B52">
            <w:pPr>
              <w:jc w:val="center"/>
              <w:rPr>
                <w:lang w:val="fr-CM" w:eastAsia="fr-CM"/>
              </w:rPr>
            </w:pPr>
          </w:p>
        </w:tc>
      </w:tr>
      <w:tr w:rsidR="008C76D1" w:rsidRPr="008C76D1" w14:paraId="74193C61" w14:textId="77777777" w:rsidTr="00CF3A17">
        <w:trPr>
          <w:trHeight w:val="690"/>
          <w:jc w:val="center"/>
        </w:trPr>
        <w:tc>
          <w:tcPr>
            <w:tcW w:w="1135" w:type="dxa"/>
            <w:shd w:val="clear" w:color="auto" w:fill="auto"/>
            <w:vAlign w:val="center"/>
            <w:hideMark/>
          </w:tcPr>
          <w:p w14:paraId="42F04065" w14:textId="77777777" w:rsidR="00FA5B52" w:rsidRPr="008C76D1" w:rsidRDefault="00FA5B52" w:rsidP="00FA5B52">
            <w:pPr>
              <w:jc w:val="center"/>
              <w:rPr>
                <w:lang w:val="fr-CM" w:eastAsia="fr-CM"/>
              </w:rPr>
            </w:pPr>
            <w:r w:rsidRPr="008C76D1">
              <w:rPr>
                <w:lang w:val="fr-CM" w:eastAsia="fr-CM"/>
              </w:rPr>
              <w:t>7.10.13</w:t>
            </w:r>
          </w:p>
        </w:tc>
        <w:tc>
          <w:tcPr>
            <w:tcW w:w="5244" w:type="dxa"/>
            <w:shd w:val="clear" w:color="auto" w:fill="auto"/>
            <w:vAlign w:val="center"/>
            <w:hideMark/>
          </w:tcPr>
          <w:p w14:paraId="15E331BE" w14:textId="77777777" w:rsidR="00FA5B52" w:rsidRPr="008C76D1" w:rsidRDefault="00FA5B52" w:rsidP="00FA5B52">
            <w:pPr>
              <w:jc w:val="both"/>
              <w:rPr>
                <w:lang w:val="fr-CM" w:eastAsia="fr-CM"/>
              </w:rPr>
            </w:pPr>
            <w:proofErr w:type="spellStart"/>
            <w:r w:rsidRPr="008C76D1">
              <w:rPr>
                <w:lang w:val="fr-CM" w:eastAsia="fr-CM"/>
              </w:rPr>
              <w:t>FlexBlend</w:t>
            </w:r>
            <w:proofErr w:type="spellEnd"/>
            <w:r w:rsidRPr="008C76D1">
              <w:rPr>
                <w:lang w:val="fr-CM" w:eastAsia="fr-CM"/>
              </w:rPr>
              <w:t xml:space="preserve"> Encastré, 25 W, 600x600 mm, 3600 lm, 4000 K, DALI, de Philips ou similaire</w:t>
            </w:r>
          </w:p>
          <w:p w14:paraId="47F811B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proofErr w:type="spellStart"/>
            <w:r w:rsidRPr="008C76D1">
              <w:rPr>
                <w:sz w:val="22"/>
                <w:szCs w:val="22"/>
                <w:lang w:val="fr-CM" w:eastAsia="fr-CM"/>
              </w:rPr>
              <w:t>FlexBlend</w:t>
            </w:r>
            <w:proofErr w:type="spellEnd"/>
            <w:r w:rsidRPr="008C76D1">
              <w:rPr>
                <w:sz w:val="22"/>
                <w:szCs w:val="22"/>
                <w:lang w:val="fr-CM" w:eastAsia="fr-CM"/>
              </w:rPr>
              <w:t xml:space="preserve"> Encastré, 25 W, 600x600 mm, 3600 lm, 4000 K, DALI, de Philips ou similaire</w:t>
            </w:r>
          </w:p>
          <w:p w14:paraId="12CBEB67" w14:textId="038EA889"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4128D0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6BA4C98" w14:textId="77777777" w:rsidR="00FA5B52" w:rsidRPr="008C76D1" w:rsidRDefault="00FA5B52" w:rsidP="00FA5B52">
            <w:pPr>
              <w:jc w:val="center"/>
              <w:rPr>
                <w:lang w:val="fr-CM" w:eastAsia="fr-CM"/>
              </w:rPr>
            </w:pPr>
          </w:p>
        </w:tc>
      </w:tr>
      <w:tr w:rsidR="008C76D1" w:rsidRPr="008C76D1" w14:paraId="3D32FF3C" w14:textId="77777777" w:rsidTr="00CF3A17">
        <w:trPr>
          <w:trHeight w:val="700"/>
          <w:jc w:val="center"/>
        </w:trPr>
        <w:tc>
          <w:tcPr>
            <w:tcW w:w="1135" w:type="dxa"/>
            <w:shd w:val="clear" w:color="auto" w:fill="auto"/>
            <w:vAlign w:val="center"/>
            <w:hideMark/>
          </w:tcPr>
          <w:p w14:paraId="072E5B4A" w14:textId="77777777" w:rsidR="00FA5B52" w:rsidRPr="008C76D1" w:rsidRDefault="00FA5B52" w:rsidP="00FA5B52">
            <w:pPr>
              <w:jc w:val="center"/>
              <w:rPr>
                <w:lang w:val="fr-CM" w:eastAsia="fr-CM"/>
              </w:rPr>
            </w:pPr>
            <w:r w:rsidRPr="008C76D1">
              <w:rPr>
                <w:lang w:val="fr-CM" w:eastAsia="fr-CM"/>
              </w:rPr>
              <w:t>7.10.14</w:t>
            </w:r>
          </w:p>
        </w:tc>
        <w:tc>
          <w:tcPr>
            <w:tcW w:w="5244" w:type="dxa"/>
            <w:shd w:val="clear" w:color="auto" w:fill="auto"/>
            <w:vAlign w:val="center"/>
            <w:hideMark/>
          </w:tcPr>
          <w:p w14:paraId="1870D7B6" w14:textId="77777777" w:rsidR="00FA5B52" w:rsidRPr="008C76D1" w:rsidRDefault="00FA5B52" w:rsidP="00FA5B52">
            <w:pPr>
              <w:jc w:val="both"/>
              <w:rPr>
                <w:lang w:val="fr-CM" w:eastAsia="fr-CM"/>
              </w:rPr>
            </w:pPr>
            <w:r w:rsidRPr="008C76D1">
              <w:rPr>
                <w:lang w:val="fr-CM" w:eastAsia="fr-CM"/>
              </w:rPr>
              <w:t xml:space="preserve">Spot encastré circulaire type </w:t>
            </w:r>
            <w:proofErr w:type="spellStart"/>
            <w:r w:rsidRPr="008C76D1">
              <w:rPr>
                <w:lang w:val="fr-CM" w:eastAsia="fr-CM"/>
              </w:rPr>
              <w:t>LuxSpace</w:t>
            </w:r>
            <w:proofErr w:type="spellEnd"/>
            <w:r w:rsidRPr="008C76D1">
              <w:rPr>
                <w:lang w:val="fr-CM" w:eastAsia="fr-CM"/>
              </w:rPr>
              <w:t xml:space="preserve">, </w:t>
            </w:r>
            <w:proofErr w:type="spellStart"/>
            <w:r w:rsidRPr="008C76D1">
              <w:rPr>
                <w:lang w:val="fr-CM" w:eastAsia="fr-CM"/>
              </w:rPr>
              <w:t>recessed</w:t>
            </w:r>
            <w:proofErr w:type="spellEnd"/>
            <w:r w:rsidRPr="008C76D1">
              <w:rPr>
                <w:lang w:val="fr-CM" w:eastAsia="fr-CM"/>
              </w:rPr>
              <w:t xml:space="preserve">   DN570G PGO de Philips ou similaire</w:t>
            </w:r>
          </w:p>
          <w:p w14:paraId="3C1032F0"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Spot encastré circulaire type </w:t>
            </w:r>
            <w:proofErr w:type="spellStart"/>
            <w:r w:rsidRPr="008C76D1">
              <w:rPr>
                <w:sz w:val="22"/>
                <w:szCs w:val="22"/>
                <w:lang w:val="fr-CM" w:eastAsia="fr-CM"/>
              </w:rPr>
              <w:t>LuxSpace</w:t>
            </w:r>
            <w:proofErr w:type="spellEnd"/>
            <w:r w:rsidRPr="008C76D1">
              <w:rPr>
                <w:sz w:val="22"/>
                <w:szCs w:val="22"/>
                <w:lang w:val="fr-CM" w:eastAsia="fr-CM"/>
              </w:rPr>
              <w:t xml:space="preserve">, </w:t>
            </w:r>
            <w:proofErr w:type="spellStart"/>
            <w:r w:rsidRPr="008C76D1">
              <w:rPr>
                <w:sz w:val="22"/>
                <w:szCs w:val="22"/>
                <w:lang w:val="fr-CM" w:eastAsia="fr-CM"/>
              </w:rPr>
              <w:t>recessed</w:t>
            </w:r>
            <w:proofErr w:type="spellEnd"/>
            <w:r w:rsidRPr="008C76D1">
              <w:rPr>
                <w:sz w:val="22"/>
                <w:szCs w:val="22"/>
                <w:lang w:val="fr-CM" w:eastAsia="fr-CM"/>
              </w:rPr>
              <w:t xml:space="preserve">   DN570G PGO de Philips ou similaire</w:t>
            </w:r>
          </w:p>
          <w:p w14:paraId="547F0883" w14:textId="2ACE9812"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287675F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39744B0" w14:textId="77777777" w:rsidR="00FA5B52" w:rsidRPr="008C76D1" w:rsidRDefault="00FA5B52" w:rsidP="00FA5B52">
            <w:pPr>
              <w:jc w:val="center"/>
              <w:rPr>
                <w:lang w:val="fr-CM" w:eastAsia="fr-CM"/>
              </w:rPr>
            </w:pPr>
          </w:p>
        </w:tc>
      </w:tr>
      <w:tr w:rsidR="008C76D1" w:rsidRPr="008C76D1" w14:paraId="2A427AF7" w14:textId="77777777" w:rsidTr="00CF3A17">
        <w:trPr>
          <w:trHeight w:val="695"/>
          <w:jc w:val="center"/>
        </w:trPr>
        <w:tc>
          <w:tcPr>
            <w:tcW w:w="1135" w:type="dxa"/>
            <w:shd w:val="clear" w:color="auto" w:fill="auto"/>
            <w:vAlign w:val="center"/>
            <w:hideMark/>
          </w:tcPr>
          <w:p w14:paraId="68767ED4" w14:textId="77777777" w:rsidR="00FA5B52" w:rsidRPr="008C76D1" w:rsidRDefault="00FA5B52" w:rsidP="00FA5B52">
            <w:pPr>
              <w:jc w:val="center"/>
              <w:rPr>
                <w:lang w:val="fr-CM" w:eastAsia="fr-CM"/>
              </w:rPr>
            </w:pPr>
            <w:r w:rsidRPr="008C76D1">
              <w:rPr>
                <w:lang w:val="fr-CM" w:eastAsia="fr-CM"/>
              </w:rPr>
              <w:t>7.10.15</w:t>
            </w:r>
          </w:p>
        </w:tc>
        <w:tc>
          <w:tcPr>
            <w:tcW w:w="5244" w:type="dxa"/>
            <w:shd w:val="clear" w:color="auto" w:fill="auto"/>
            <w:vAlign w:val="center"/>
            <w:hideMark/>
          </w:tcPr>
          <w:p w14:paraId="24EC89A5" w14:textId="77777777" w:rsidR="00FA5B52" w:rsidRPr="008C76D1" w:rsidRDefault="00FA5B52" w:rsidP="00FA5B52">
            <w:pPr>
              <w:jc w:val="both"/>
              <w:rPr>
                <w:lang w:val="fr-CM" w:eastAsia="fr-CM"/>
              </w:rPr>
            </w:pPr>
            <w:r w:rsidRPr="008C76D1">
              <w:rPr>
                <w:lang w:val="fr-CM" w:eastAsia="fr-CM"/>
              </w:rPr>
              <w:t xml:space="preserve">Panneau LED encastrable </w:t>
            </w:r>
            <w:proofErr w:type="spellStart"/>
            <w:r w:rsidRPr="008C76D1">
              <w:rPr>
                <w:lang w:val="fr-CM" w:eastAsia="fr-CM"/>
              </w:rPr>
              <w:t>Fled</w:t>
            </w:r>
            <w:proofErr w:type="spellEnd"/>
            <w:r w:rsidRPr="008C76D1">
              <w:rPr>
                <w:lang w:val="fr-CM" w:eastAsia="fr-CM"/>
              </w:rPr>
              <w:t xml:space="preserve"> </w:t>
            </w:r>
            <w:proofErr w:type="spellStart"/>
            <w:r w:rsidRPr="008C76D1">
              <w:rPr>
                <w:lang w:val="fr-CM" w:eastAsia="fr-CM"/>
              </w:rPr>
              <w:t>Backlit</w:t>
            </w:r>
            <w:proofErr w:type="spellEnd"/>
            <w:r w:rsidRPr="008C76D1">
              <w:rPr>
                <w:lang w:val="fr-CM" w:eastAsia="fr-CM"/>
              </w:rPr>
              <w:t xml:space="preserve">, sans driver, 4.000K, 3.600 lm de </w:t>
            </w:r>
            <w:proofErr w:type="spellStart"/>
            <w:r w:rsidRPr="008C76D1">
              <w:rPr>
                <w:lang w:val="fr-CM" w:eastAsia="fr-CM"/>
              </w:rPr>
              <w:t>Sigor</w:t>
            </w:r>
            <w:proofErr w:type="spellEnd"/>
            <w:r w:rsidRPr="008C76D1">
              <w:rPr>
                <w:lang w:val="fr-CM" w:eastAsia="fr-CM"/>
              </w:rPr>
              <w:t xml:space="preserve"> ou similaire</w:t>
            </w:r>
          </w:p>
          <w:p w14:paraId="216957BC"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Panneau LED encastrable </w:t>
            </w:r>
            <w:proofErr w:type="spellStart"/>
            <w:r w:rsidRPr="008C76D1">
              <w:rPr>
                <w:sz w:val="22"/>
                <w:szCs w:val="22"/>
                <w:lang w:val="fr-CM" w:eastAsia="fr-CM"/>
              </w:rPr>
              <w:t>Fled</w:t>
            </w:r>
            <w:proofErr w:type="spellEnd"/>
            <w:r w:rsidRPr="008C76D1">
              <w:rPr>
                <w:sz w:val="22"/>
                <w:szCs w:val="22"/>
                <w:lang w:val="fr-CM" w:eastAsia="fr-CM"/>
              </w:rPr>
              <w:t xml:space="preserve"> </w:t>
            </w:r>
            <w:proofErr w:type="spellStart"/>
            <w:r w:rsidRPr="008C76D1">
              <w:rPr>
                <w:sz w:val="22"/>
                <w:szCs w:val="22"/>
                <w:lang w:val="fr-CM" w:eastAsia="fr-CM"/>
              </w:rPr>
              <w:t>Backlit</w:t>
            </w:r>
            <w:proofErr w:type="spellEnd"/>
            <w:r w:rsidRPr="008C76D1">
              <w:rPr>
                <w:sz w:val="22"/>
                <w:szCs w:val="22"/>
                <w:lang w:val="fr-CM" w:eastAsia="fr-CM"/>
              </w:rPr>
              <w:t xml:space="preserve">, sans driver, 4.000K, 3.600 lm de </w:t>
            </w:r>
            <w:proofErr w:type="spellStart"/>
            <w:r w:rsidRPr="008C76D1">
              <w:rPr>
                <w:sz w:val="22"/>
                <w:szCs w:val="22"/>
                <w:lang w:val="fr-CM" w:eastAsia="fr-CM"/>
              </w:rPr>
              <w:t>Sigor</w:t>
            </w:r>
            <w:proofErr w:type="spellEnd"/>
            <w:r w:rsidRPr="008C76D1">
              <w:rPr>
                <w:sz w:val="22"/>
                <w:szCs w:val="22"/>
                <w:lang w:val="fr-CM" w:eastAsia="fr-CM"/>
              </w:rPr>
              <w:t xml:space="preserve"> ou similaire</w:t>
            </w:r>
          </w:p>
          <w:p w14:paraId="61578423" w14:textId="0C5CF50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5751F6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943D4AB" w14:textId="77777777" w:rsidR="00FA5B52" w:rsidRPr="008C76D1" w:rsidRDefault="00FA5B52" w:rsidP="00FA5B52">
            <w:pPr>
              <w:jc w:val="center"/>
              <w:rPr>
                <w:lang w:val="fr-CM" w:eastAsia="fr-CM"/>
              </w:rPr>
            </w:pPr>
          </w:p>
        </w:tc>
      </w:tr>
      <w:tr w:rsidR="008C76D1" w:rsidRPr="008C76D1" w14:paraId="6B16D18D" w14:textId="77777777" w:rsidTr="00CF3A17">
        <w:trPr>
          <w:trHeight w:val="705"/>
          <w:jc w:val="center"/>
        </w:trPr>
        <w:tc>
          <w:tcPr>
            <w:tcW w:w="1135" w:type="dxa"/>
            <w:shd w:val="clear" w:color="auto" w:fill="auto"/>
            <w:vAlign w:val="center"/>
            <w:hideMark/>
          </w:tcPr>
          <w:p w14:paraId="53741D36" w14:textId="77777777" w:rsidR="00FA5B52" w:rsidRPr="008C76D1" w:rsidRDefault="00FA5B52" w:rsidP="00FA5B52">
            <w:pPr>
              <w:jc w:val="center"/>
              <w:rPr>
                <w:lang w:val="fr-CM" w:eastAsia="fr-CM"/>
              </w:rPr>
            </w:pPr>
            <w:r w:rsidRPr="008C76D1">
              <w:rPr>
                <w:lang w:val="fr-CM" w:eastAsia="fr-CM"/>
              </w:rPr>
              <w:t>7.10.16</w:t>
            </w:r>
          </w:p>
        </w:tc>
        <w:tc>
          <w:tcPr>
            <w:tcW w:w="5244" w:type="dxa"/>
            <w:shd w:val="clear" w:color="auto" w:fill="auto"/>
            <w:vAlign w:val="center"/>
            <w:hideMark/>
          </w:tcPr>
          <w:p w14:paraId="28918566" w14:textId="77777777" w:rsidR="00FA5B52" w:rsidRPr="008C76D1" w:rsidRDefault="00FA5B52" w:rsidP="00FA5B52">
            <w:pPr>
              <w:jc w:val="both"/>
              <w:rPr>
                <w:lang w:val="fr-CM" w:eastAsia="fr-CM"/>
              </w:rPr>
            </w:pPr>
            <w:r w:rsidRPr="008C76D1">
              <w:rPr>
                <w:lang w:val="fr-CM" w:eastAsia="fr-CM"/>
              </w:rPr>
              <w:t xml:space="preserve">Skip to the </w:t>
            </w:r>
            <w:proofErr w:type="spellStart"/>
            <w:r w:rsidRPr="008C76D1">
              <w:rPr>
                <w:lang w:val="fr-CM" w:eastAsia="fr-CM"/>
              </w:rPr>
              <w:t>begining</w:t>
            </w:r>
            <w:proofErr w:type="spellEnd"/>
            <w:r w:rsidRPr="008C76D1">
              <w:rPr>
                <w:lang w:val="fr-CM" w:eastAsia="fr-CM"/>
              </w:rPr>
              <w:t xml:space="preserve"> Luminaire pour socle </w:t>
            </w:r>
            <w:proofErr w:type="spellStart"/>
            <w:r w:rsidRPr="008C76D1">
              <w:rPr>
                <w:lang w:val="fr-CM" w:eastAsia="fr-CM"/>
              </w:rPr>
              <w:t>Alamonte</w:t>
            </w:r>
            <w:proofErr w:type="spellEnd"/>
            <w:r w:rsidRPr="008C76D1">
              <w:rPr>
                <w:lang w:val="fr-CM" w:eastAsia="fr-CM"/>
              </w:rPr>
              <w:t xml:space="preserve"> 3, noir de EGLO ou similaire</w:t>
            </w:r>
          </w:p>
          <w:p w14:paraId="71B7594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Skip to the </w:t>
            </w:r>
            <w:proofErr w:type="spellStart"/>
            <w:r w:rsidRPr="008C76D1">
              <w:rPr>
                <w:sz w:val="22"/>
                <w:szCs w:val="22"/>
                <w:lang w:val="fr-CM" w:eastAsia="fr-CM"/>
              </w:rPr>
              <w:t>begining</w:t>
            </w:r>
            <w:proofErr w:type="spellEnd"/>
            <w:r w:rsidRPr="008C76D1">
              <w:rPr>
                <w:sz w:val="22"/>
                <w:szCs w:val="22"/>
                <w:lang w:val="fr-CM" w:eastAsia="fr-CM"/>
              </w:rPr>
              <w:t xml:space="preserve"> Luminaire pour socle </w:t>
            </w:r>
            <w:proofErr w:type="spellStart"/>
            <w:r w:rsidRPr="008C76D1">
              <w:rPr>
                <w:sz w:val="22"/>
                <w:szCs w:val="22"/>
                <w:lang w:val="fr-CM" w:eastAsia="fr-CM"/>
              </w:rPr>
              <w:t>Alamonte</w:t>
            </w:r>
            <w:proofErr w:type="spellEnd"/>
            <w:r w:rsidRPr="008C76D1">
              <w:rPr>
                <w:sz w:val="22"/>
                <w:szCs w:val="22"/>
                <w:lang w:val="fr-CM" w:eastAsia="fr-CM"/>
              </w:rPr>
              <w:t xml:space="preserve"> 3, noir de EGLO ou similaire</w:t>
            </w:r>
          </w:p>
          <w:p w14:paraId="21E977C7" w14:textId="38DD5C0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4A4C59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03C0EF7" w14:textId="77777777" w:rsidR="00FA5B52" w:rsidRPr="008C76D1" w:rsidRDefault="00FA5B52" w:rsidP="00FA5B52">
            <w:pPr>
              <w:jc w:val="center"/>
              <w:rPr>
                <w:lang w:val="fr-CM" w:eastAsia="fr-CM"/>
              </w:rPr>
            </w:pPr>
          </w:p>
        </w:tc>
      </w:tr>
      <w:tr w:rsidR="008C76D1" w:rsidRPr="008C76D1" w14:paraId="452F8B4B" w14:textId="77777777" w:rsidTr="00CF3A17">
        <w:trPr>
          <w:trHeight w:val="590"/>
          <w:jc w:val="center"/>
        </w:trPr>
        <w:tc>
          <w:tcPr>
            <w:tcW w:w="1135" w:type="dxa"/>
            <w:shd w:val="clear" w:color="auto" w:fill="auto"/>
            <w:vAlign w:val="center"/>
            <w:hideMark/>
          </w:tcPr>
          <w:p w14:paraId="6571F46C" w14:textId="77777777" w:rsidR="00FA5B52" w:rsidRPr="008C76D1" w:rsidRDefault="00FA5B52" w:rsidP="00FA5B52">
            <w:pPr>
              <w:jc w:val="center"/>
              <w:rPr>
                <w:lang w:val="fr-CM" w:eastAsia="fr-CM"/>
              </w:rPr>
            </w:pPr>
            <w:r w:rsidRPr="008C76D1">
              <w:rPr>
                <w:lang w:val="fr-CM" w:eastAsia="fr-CM"/>
              </w:rPr>
              <w:t>7.10.17</w:t>
            </w:r>
          </w:p>
        </w:tc>
        <w:tc>
          <w:tcPr>
            <w:tcW w:w="5244" w:type="dxa"/>
            <w:shd w:val="clear" w:color="auto" w:fill="auto"/>
            <w:vAlign w:val="center"/>
            <w:hideMark/>
          </w:tcPr>
          <w:p w14:paraId="5FBACA25" w14:textId="77777777" w:rsidR="00FA5B52" w:rsidRPr="008C76D1" w:rsidRDefault="00FA5B52" w:rsidP="00FA5B52">
            <w:pPr>
              <w:jc w:val="both"/>
              <w:rPr>
                <w:lang w:val="fr-CM" w:eastAsia="fr-CM"/>
              </w:rPr>
            </w:pPr>
            <w:r w:rsidRPr="008C76D1">
              <w:rPr>
                <w:lang w:val="fr-CM" w:eastAsia="fr-CM"/>
              </w:rPr>
              <w:t xml:space="preserve">Plafonnier LED pour salle de bain Lyss, de </w:t>
            </w:r>
            <w:proofErr w:type="spellStart"/>
            <w:r w:rsidRPr="008C76D1">
              <w:rPr>
                <w:lang w:val="fr-CM" w:eastAsia="fr-CM"/>
              </w:rPr>
              <w:t>Lindby</w:t>
            </w:r>
            <w:proofErr w:type="spellEnd"/>
            <w:r w:rsidRPr="008C76D1">
              <w:rPr>
                <w:lang w:val="fr-CM" w:eastAsia="fr-CM"/>
              </w:rPr>
              <w:t xml:space="preserve"> ou similaire</w:t>
            </w:r>
          </w:p>
          <w:p w14:paraId="1BE9D16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Plafonnier LED pour salle de bain Lyss, de </w:t>
            </w:r>
            <w:proofErr w:type="spellStart"/>
            <w:r w:rsidRPr="008C76D1">
              <w:rPr>
                <w:sz w:val="22"/>
                <w:szCs w:val="22"/>
                <w:lang w:val="fr-CM" w:eastAsia="fr-CM"/>
              </w:rPr>
              <w:t>Lindby</w:t>
            </w:r>
            <w:proofErr w:type="spellEnd"/>
            <w:r w:rsidRPr="008C76D1">
              <w:rPr>
                <w:sz w:val="22"/>
                <w:szCs w:val="22"/>
                <w:lang w:val="fr-CM" w:eastAsia="fr-CM"/>
              </w:rPr>
              <w:t xml:space="preserve"> ou similaire</w:t>
            </w:r>
          </w:p>
          <w:p w14:paraId="7412F55E" w14:textId="2F27DB6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65C03A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6304AB61" w14:textId="77777777" w:rsidR="00FA5B52" w:rsidRPr="008C76D1" w:rsidRDefault="00FA5B52" w:rsidP="00FA5B52">
            <w:pPr>
              <w:jc w:val="center"/>
              <w:rPr>
                <w:lang w:val="fr-CM" w:eastAsia="fr-CM"/>
              </w:rPr>
            </w:pPr>
          </w:p>
        </w:tc>
      </w:tr>
      <w:tr w:rsidR="008C76D1" w:rsidRPr="008C76D1" w14:paraId="7E821A96" w14:textId="77777777" w:rsidTr="00395054">
        <w:trPr>
          <w:trHeight w:val="420"/>
          <w:jc w:val="center"/>
        </w:trPr>
        <w:tc>
          <w:tcPr>
            <w:tcW w:w="1135" w:type="dxa"/>
            <w:shd w:val="clear" w:color="auto" w:fill="auto"/>
            <w:vAlign w:val="center"/>
            <w:hideMark/>
          </w:tcPr>
          <w:p w14:paraId="4BFF9B08" w14:textId="77777777" w:rsidR="00FA5B52" w:rsidRPr="008C76D1" w:rsidRDefault="00FA5B52" w:rsidP="00FA5B52">
            <w:pPr>
              <w:jc w:val="center"/>
              <w:rPr>
                <w:lang w:val="fr-CM" w:eastAsia="fr-CM"/>
              </w:rPr>
            </w:pPr>
            <w:r w:rsidRPr="008C76D1">
              <w:rPr>
                <w:lang w:val="fr-CM" w:eastAsia="fr-CM"/>
              </w:rPr>
              <w:t>7.10.18</w:t>
            </w:r>
          </w:p>
        </w:tc>
        <w:tc>
          <w:tcPr>
            <w:tcW w:w="5244" w:type="dxa"/>
            <w:shd w:val="clear" w:color="auto" w:fill="auto"/>
            <w:vAlign w:val="center"/>
            <w:hideMark/>
          </w:tcPr>
          <w:p w14:paraId="27EB5321" w14:textId="77777777" w:rsidR="00FA5B52" w:rsidRPr="008C76D1" w:rsidRDefault="00FA5B52" w:rsidP="00FA5B52">
            <w:pPr>
              <w:jc w:val="both"/>
              <w:rPr>
                <w:lang w:val="fr-CM" w:eastAsia="fr-CM"/>
              </w:rPr>
            </w:pPr>
            <w:r w:rsidRPr="008C76D1">
              <w:rPr>
                <w:lang w:val="fr-CM" w:eastAsia="fr-CM"/>
              </w:rPr>
              <w:t xml:space="preserve">Plafonnier LED Arnim rond, IP44, couleur de lumière variable et </w:t>
            </w:r>
            <w:proofErr w:type="spellStart"/>
            <w:r w:rsidRPr="008C76D1">
              <w:rPr>
                <w:lang w:val="fr-CM" w:eastAsia="fr-CM"/>
              </w:rPr>
              <w:t>dimmable</w:t>
            </w:r>
            <w:proofErr w:type="spellEnd"/>
            <w:r w:rsidRPr="008C76D1">
              <w:rPr>
                <w:lang w:val="fr-CM" w:eastAsia="fr-CM"/>
              </w:rPr>
              <w:t xml:space="preserve">, de </w:t>
            </w:r>
            <w:proofErr w:type="spellStart"/>
            <w:r w:rsidRPr="008C76D1">
              <w:rPr>
                <w:lang w:val="fr-CM" w:eastAsia="fr-CM"/>
              </w:rPr>
              <w:t>Lindby</w:t>
            </w:r>
            <w:proofErr w:type="spellEnd"/>
            <w:r w:rsidRPr="008C76D1">
              <w:rPr>
                <w:lang w:val="fr-CM" w:eastAsia="fr-CM"/>
              </w:rPr>
              <w:t xml:space="preserve"> ou similaire</w:t>
            </w:r>
          </w:p>
          <w:p w14:paraId="09E0EEE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Plafonnier LED Arnim rond, IP44, couleur de lumière variable et </w:t>
            </w:r>
            <w:proofErr w:type="spellStart"/>
            <w:r w:rsidRPr="008C76D1">
              <w:rPr>
                <w:sz w:val="22"/>
                <w:szCs w:val="22"/>
                <w:lang w:val="fr-CM" w:eastAsia="fr-CM"/>
              </w:rPr>
              <w:t>dimmable</w:t>
            </w:r>
            <w:proofErr w:type="spellEnd"/>
            <w:r w:rsidRPr="008C76D1">
              <w:rPr>
                <w:sz w:val="22"/>
                <w:szCs w:val="22"/>
                <w:lang w:val="fr-CM" w:eastAsia="fr-CM"/>
              </w:rPr>
              <w:t xml:space="preserve">, de </w:t>
            </w:r>
            <w:proofErr w:type="spellStart"/>
            <w:r w:rsidRPr="008C76D1">
              <w:rPr>
                <w:sz w:val="22"/>
                <w:szCs w:val="22"/>
                <w:lang w:val="fr-CM" w:eastAsia="fr-CM"/>
              </w:rPr>
              <w:t>Lindby</w:t>
            </w:r>
            <w:proofErr w:type="spellEnd"/>
            <w:r w:rsidRPr="008C76D1">
              <w:rPr>
                <w:sz w:val="22"/>
                <w:szCs w:val="22"/>
                <w:lang w:val="fr-CM" w:eastAsia="fr-CM"/>
              </w:rPr>
              <w:t xml:space="preserve"> ou similaire</w:t>
            </w:r>
          </w:p>
          <w:p w14:paraId="153B076A" w14:textId="049CA501"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498370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E834F33" w14:textId="77777777" w:rsidR="00FA5B52" w:rsidRPr="008C76D1" w:rsidRDefault="00FA5B52" w:rsidP="00FA5B52">
            <w:pPr>
              <w:jc w:val="center"/>
              <w:rPr>
                <w:lang w:val="fr-CM" w:eastAsia="fr-CM"/>
              </w:rPr>
            </w:pPr>
          </w:p>
        </w:tc>
      </w:tr>
      <w:tr w:rsidR="008C76D1" w:rsidRPr="008C76D1" w14:paraId="0CCD09F1" w14:textId="77777777" w:rsidTr="00CF3A17">
        <w:trPr>
          <w:trHeight w:val="590"/>
          <w:jc w:val="center"/>
        </w:trPr>
        <w:tc>
          <w:tcPr>
            <w:tcW w:w="1135" w:type="dxa"/>
            <w:shd w:val="clear" w:color="auto" w:fill="auto"/>
            <w:vAlign w:val="center"/>
            <w:hideMark/>
          </w:tcPr>
          <w:p w14:paraId="6042DC22" w14:textId="77777777" w:rsidR="00FA5B52" w:rsidRPr="008C76D1" w:rsidRDefault="00FA5B52" w:rsidP="00FA5B52">
            <w:pPr>
              <w:jc w:val="center"/>
              <w:rPr>
                <w:lang w:val="fr-CM" w:eastAsia="fr-CM"/>
              </w:rPr>
            </w:pPr>
            <w:r w:rsidRPr="008C76D1">
              <w:rPr>
                <w:lang w:val="fr-CM" w:eastAsia="fr-CM"/>
              </w:rPr>
              <w:t>7.10.19</w:t>
            </w:r>
          </w:p>
        </w:tc>
        <w:tc>
          <w:tcPr>
            <w:tcW w:w="5244" w:type="dxa"/>
            <w:shd w:val="clear" w:color="auto" w:fill="auto"/>
            <w:vAlign w:val="center"/>
            <w:hideMark/>
          </w:tcPr>
          <w:p w14:paraId="0003F712" w14:textId="77777777" w:rsidR="00FA5B52" w:rsidRPr="008C76D1" w:rsidRDefault="00FA5B52" w:rsidP="00FA5B52">
            <w:pPr>
              <w:jc w:val="both"/>
              <w:rPr>
                <w:lang w:val="en-GB" w:eastAsia="fr-CM"/>
              </w:rPr>
            </w:pPr>
            <w:r w:rsidRPr="008C76D1">
              <w:rPr>
                <w:lang w:val="en-GB" w:eastAsia="fr-CM"/>
              </w:rPr>
              <w:t xml:space="preserve">Ceiling-mounted lighting SKYDECO, 600 x 1200 mm de TLV </w:t>
            </w:r>
            <w:proofErr w:type="spellStart"/>
            <w:r w:rsidRPr="008C76D1">
              <w:rPr>
                <w:lang w:val="en-GB" w:eastAsia="fr-CM"/>
              </w:rPr>
              <w:t>ou</w:t>
            </w:r>
            <w:proofErr w:type="spellEnd"/>
            <w:r w:rsidRPr="008C76D1">
              <w:rPr>
                <w:lang w:val="en-GB" w:eastAsia="fr-CM"/>
              </w:rPr>
              <w:t xml:space="preserve"> </w:t>
            </w:r>
            <w:proofErr w:type="spellStart"/>
            <w:r w:rsidRPr="008C76D1">
              <w:rPr>
                <w:lang w:val="en-GB" w:eastAsia="fr-CM"/>
              </w:rPr>
              <w:t>similaire</w:t>
            </w:r>
            <w:proofErr w:type="spellEnd"/>
          </w:p>
          <w:p w14:paraId="332A248A" w14:textId="77777777" w:rsidR="00FA5B52" w:rsidRPr="008C76D1" w:rsidRDefault="00FA5B52" w:rsidP="00FA5B52">
            <w:pPr>
              <w:jc w:val="both"/>
              <w:rPr>
                <w:sz w:val="22"/>
                <w:szCs w:val="22"/>
                <w:lang w:eastAsia="fr-CM"/>
              </w:rPr>
            </w:pPr>
            <w:r w:rsidRPr="008C76D1">
              <w:rPr>
                <w:sz w:val="22"/>
                <w:szCs w:val="22"/>
              </w:rPr>
              <w:t xml:space="preserve">Ce prix rémunère à l’unité la fourniture et pose d’un </w:t>
            </w:r>
            <w:proofErr w:type="spellStart"/>
            <w:r w:rsidRPr="008C76D1">
              <w:rPr>
                <w:sz w:val="22"/>
                <w:szCs w:val="22"/>
                <w:lang w:eastAsia="fr-CM"/>
              </w:rPr>
              <w:t>Ceiling-mounted</w:t>
            </w:r>
            <w:proofErr w:type="spellEnd"/>
            <w:r w:rsidRPr="008C76D1">
              <w:rPr>
                <w:sz w:val="22"/>
                <w:szCs w:val="22"/>
                <w:lang w:eastAsia="fr-CM"/>
              </w:rPr>
              <w:t xml:space="preserve"> </w:t>
            </w:r>
            <w:proofErr w:type="spellStart"/>
            <w:r w:rsidRPr="008C76D1">
              <w:rPr>
                <w:sz w:val="22"/>
                <w:szCs w:val="22"/>
                <w:lang w:eastAsia="fr-CM"/>
              </w:rPr>
              <w:t>lighting</w:t>
            </w:r>
            <w:proofErr w:type="spellEnd"/>
            <w:r w:rsidRPr="008C76D1">
              <w:rPr>
                <w:sz w:val="22"/>
                <w:szCs w:val="22"/>
                <w:lang w:eastAsia="fr-CM"/>
              </w:rPr>
              <w:t xml:space="preserve"> SKYDECO, 600 x 1200 mm de TLV ou similaire</w:t>
            </w:r>
          </w:p>
          <w:p w14:paraId="72C8820C" w14:textId="44B73788" w:rsidR="00FA5B52" w:rsidRPr="008C76D1" w:rsidRDefault="00FA5B52" w:rsidP="00FA5B52">
            <w:pPr>
              <w:jc w:val="both"/>
              <w:rPr>
                <w:lang w:val="en-GB" w:eastAsia="fr-CM"/>
              </w:rPr>
            </w:pPr>
            <w:r w:rsidRPr="008C76D1">
              <w:rPr>
                <w:b/>
              </w:rPr>
              <w:t>L’unité à …………………Francs CFA</w:t>
            </w:r>
          </w:p>
        </w:tc>
        <w:tc>
          <w:tcPr>
            <w:tcW w:w="1351" w:type="dxa"/>
            <w:gridSpan w:val="2"/>
            <w:shd w:val="clear" w:color="auto" w:fill="auto"/>
            <w:vAlign w:val="center"/>
            <w:hideMark/>
          </w:tcPr>
          <w:p w14:paraId="1131EBB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32C1276" w14:textId="77777777" w:rsidR="00FA5B52" w:rsidRPr="008C76D1" w:rsidRDefault="00FA5B52" w:rsidP="00FA5B52">
            <w:pPr>
              <w:jc w:val="center"/>
              <w:rPr>
                <w:lang w:val="fr-CM" w:eastAsia="fr-CM"/>
              </w:rPr>
            </w:pPr>
          </w:p>
        </w:tc>
      </w:tr>
      <w:tr w:rsidR="008C76D1" w:rsidRPr="008C76D1" w14:paraId="38DE8940" w14:textId="77777777" w:rsidTr="00CF3A17">
        <w:trPr>
          <w:trHeight w:val="590"/>
          <w:jc w:val="center"/>
        </w:trPr>
        <w:tc>
          <w:tcPr>
            <w:tcW w:w="1135" w:type="dxa"/>
            <w:shd w:val="clear" w:color="auto" w:fill="auto"/>
            <w:vAlign w:val="center"/>
            <w:hideMark/>
          </w:tcPr>
          <w:p w14:paraId="31032A8F" w14:textId="77777777" w:rsidR="00FA5B52" w:rsidRPr="008C76D1" w:rsidRDefault="00FA5B52" w:rsidP="00FA5B52">
            <w:pPr>
              <w:jc w:val="center"/>
              <w:rPr>
                <w:lang w:val="fr-CM" w:eastAsia="fr-CM"/>
              </w:rPr>
            </w:pPr>
            <w:r w:rsidRPr="008C76D1">
              <w:rPr>
                <w:lang w:val="fr-CM" w:eastAsia="fr-CM"/>
              </w:rPr>
              <w:t>7.10.20</w:t>
            </w:r>
          </w:p>
        </w:tc>
        <w:tc>
          <w:tcPr>
            <w:tcW w:w="5244" w:type="dxa"/>
            <w:shd w:val="clear" w:color="auto" w:fill="auto"/>
            <w:vAlign w:val="center"/>
            <w:hideMark/>
          </w:tcPr>
          <w:p w14:paraId="618478C7" w14:textId="77777777" w:rsidR="00FA5B52" w:rsidRPr="008C76D1" w:rsidRDefault="00FA5B52" w:rsidP="00FA5B52">
            <w:pPr>
              <w:jc w:val="both"/>
              <w:rPr>
                <w:lang w:val="fr-CM" w:eastAsia="fr-CM"/>
              </w:rPr>
            </w:pPr>
            <w:proofErr w:type="spellStart"/>
            <w:r w:rsidRPr="008C76D1">
              <w:rPr>
                <w:lang w:val="fr-CM" w:eastAsia="fr-CM"/>
              </w:rPr>
              <w:t>Lindby</w:t>
            </w:r>
            <w:proofErr w:type="spellEnd"/>
            <w:r w:rsidRPr="008C76D1">
              <w:rPr>
                <w:lang w:val="fr-CM" w:eastAsia="fr-CM"/>
              </w:rPr>
              <w:t xml:space="preserve"> </w:t>
            </w:r>
            <w:proofErr w:type="spellStart"/>
            <w:r w:rsidRPr="008C76D1">
              <w:rPr>
                <w:lang w:val="fr-CM" w:eastAsia="fr-CM"/>
              </w:rPr>
              <w:t>Klea</w:t>
            </w:r>
            <w:proofErr w:type="spellEnd"/>
            <w:r w:rsidRPr="008C76D1">
              <w:rPr>
                <w:lang w:val="fr-CM" w:eastAsia="fr-CM"/>
              </w:rPr>
              <w:t xml:space="preserve"> lampe pour salle de bain LED, 60 cm de </w:t>
            </w:r>
            <w:proofErr w:type="spellStart"/>
            <w:r w:rsidRPr="008C76D1">
              <w:rPr>
                <w:lang w:val="fr-CM" w:eastAsia="fr-CM"/>
              </w:rPr>
              <w:t>Lindby</w:t>
            </w:r>
            <w:proofErr w:type="spellEnd"/>
            <w:r w:rsidRPr="008C76D1">
              <w:rPr>
                <w:lang w:val="fr-CM" w:eastAsia="fr-CM"/>
              </w:rPr>
              <w:t xml:space="preserve"> ou similaire</w:t>
            </w:r>
          </w:p>
          <w:p w14:paraId="321A596A" w14:textId="77777777" w:rsidR="00FA5B52" w:rsidRPr="008C76D1" w:rsidRDefault="00FA5B52" w:rsidP="00FA5B52">
            <w:pPr>
              <w:jc w:val="both"/>
              <w:rPr>
                <w:sz w:val="22"/>
                <w:szCs w:val="22"/>
                <w:lang w:val="fr-CM" w:eastAsia="fr-CM"/>
              </w:rPr>
            </w:pPr>
            <w:r w:rsidRPr="008C76D1">
              <w:rPr>
                <w:sz w:val="22"/>
                <w:szCs w:val="22"/>
              </w:rPr>
              <w:lastRenderedPageBreak/>
              <w:t xml:space="preserve">Ce prix rémunère à l’unité la fourniture et pose d’un </w:t>
            </w:r>
            <w:proofErr w:type="spellStart"/>
            <w:r w:rsidRPr="008C76D1">
              <w:rPr>
                <w:sz w:val="22"/>
                <w:szCs w:val="22"/>
                <w:lang w:val="fr-CM" w:eastAsia="fr-CM"/>
              </w:rPr>
              <w:t>Lindby</w:t>
            </w:r>
            <w:proofErr w:type="spellEnd"/>
            <w:r w:rsidRPr="008C76D1">
              <w:rPr>
                <w:sz w:val="22"/>
                <w:szCs w:val="22"/>
                <w:lang w:val="fr-CM" w:eastAsia="fr-CM"/>
              </w:rPr>
              <w:t xml:space="preserve"> </w:t>
            </w:r>
            <w:proofErr w:type="spellStart"/>
            <w:r w:rsidRPr="008C76D1">
              <w:rPr>
                <w:sz w:val="22"/>
                <w:szCs w:val="22"/>
                <w:lang w:val="fr-CM" w:eastAsia="fr-CM"/>
              </w:rPr>
              <w:t>Klea</w:t>
            </w:r>
            <w:proofErr w:type="spellEnd"/>
            <w:r w:rsidRPr="008C76D1">
              <w:rPr>
                <w:sz w:val="22"/>
                <w:szCs w:val="22"/>
                <w:lang w:val="fr-CM" w:eastAsia="fr-CM"/>
              </w:rPr>
              <w:t xml:space="preserve"> lampe pour salle de bain LED, 60 cm de </w:t>
            </w:r>
            <w:proofErr w:type="spellStart"/>
            <w:r w:rsidRPr="008C76D1">
              <w:rPr>
                <w:sz w:val="22"/>
                <w:szCs w:val="22"/>
                <w:lang w:val="fr-CM" w:eastAsia="fr-CM"/>
              </w:rPr>
              <w:t>Lindby</w:t>
            </w:r>
            <w:proofErr w:type="spellEnd"/>
            <w:r w:rsidRPr="008C76D1">
              <w:rPr>
                <w:sz w:val="22"/>
                <w:szCs w:val="22"/>
                <w:lang w:val="fr-CM" w:eastAsia="fr-CM"/>
              </w:rPr>
              <w:t xml:space="preserve"> ou similaire</w:t>
            </w:r>
          </w:p>
          <w:p w14:paraId="37E4F94C" w14:textId="186DE12E"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63C9E84"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3E9A19DA" w14:textId="77777777" w:rsidR="00FA5B52" w:rsidRPr="008C76D1" w:rsidRDefault="00FA5B52" w:rsidP="00FA5B52">
            <w:pPr>
              <w:jc w:val="center"/>
              <w:rPr>
                <w:lang w:val="fr-CM" w:eastAsia="fr-CM"/>
              </w:rPr>
            </w:pPr>
          </w:p>
        </w:tc>
      </w:tr>
      <w:tr w:rsidR="008C76D1" w:rsidRPr="008C76D1" w14:paraId="7D8A081B" w14:textId="77777777" w:rsidTr="00CF3A17">
        <w:trPr>
          <w:trHeight w:val="697"/>
          <w:jc w:val="center"/>
        </w:trPr>
        <w:tc>
          <w:tcPr>
            <w:tcW w:w="1135" w:type="dxa"/>
            <w:shd w:val="clear" w:color="auto" w:fill="auto"/>
            <w:vAlign w:val="center"/>
            <w:hideMark/>
          </w:tcPr>
          <w:p w14:paraId="4C4439E9" w14:textId="77777777" w:rsidR="00FA5B52" w:rsidRPr="008C76D1" w:rsidRDefault="00FA5B52" w:rsidP="00FA5B52">
            <w:pPr>
              <w:jc w:val="center"/>
              <w:rPr>
                <w:lang w:val="fr-CM" w:eastAsia="fr-CM"/>
              </w:rPr>
            </w:pPr>
            <w:r w:rsidRPr="008C76D1">
              <w:rPr>
                <w:lang w:val="fr-CM" w:eastAsia="fr-CM"/>
              </w:rPr>
              <w:t>7.10.21</w:t>
            </w:r>
          </w:p>
        </w:tc>
        <w:tc>
          <w:tcPr>
            <w:tcW w:w="5244" w:type="dxa"/>
            <w:shd w:val="clear" w:color="auto" w:fill="auto"/>
            <w:vAlign w:val="center"/>
            <w:hideMark/>
          </w:tcPr>
          <w:p w14:paraId="706E7B6E" w14:textId="77777777" w:rsidR="00FA5B52" w:rsidRPr="008C76D1" w:rsidRDefault="00FA5B52" w:rsidP="00FA5B52">
            <w:pPr>
              <w:jc w:val="both"/>
              <w:rPr>
                <w:lang w:val="fr-CM" w:eastAsia="fr-CM"/>
              </w:rPr>
            </w:pPr>
            <w:proofErr w:type="spellStart"/>
            <w:r w:rsidRPr="008C76D1">
              <w:rPr>
                <w:lang w:val="fr-CM" w:eastAsia="fr-CM"/>
              </w:rPr>
              <w:t>Arcchio</w:t>
            </w:r>
            <w:proofErr w:type="spellEnd"/>
            <w:r w:rsidRPr="008C76D1">
              <w:rPr>
                <w:lang w:val="fr-CM" w:eastAsia="fr-CM"/>
              </w:rPr>
              <w:t xml:space="preserve"> lampe de secours à LED </w:t>
            </w:r>
            <w:proofErr w:type="spellStart"/>
            <w:r w:rsidRPr="008C76D1">
              <w:rPr>
                <w:lang w:val="fr-CM" w:eastAsia="fr-CM"/>
              </w:rPr>
              <w:t>Nevian</w:t>
            </w:r>
            <w:proofErr w:type="spellEnd"/>
            <w:r w:rsidRPr="008C76D1">
              <w:rPr>
                <w:lang w:val="fr-CM" w:eastAsia="fr-CM"/>
              </w:rPr>
              <w:t xml:space="preserve">, batterie, plexiglas, de </w:t>
            </w:r>
            <w:proofErr w:type="spellStart"/>
            <w:r w:rsidRPr="008C76D1">
              <w:rPr>
                <w:lang w:val="fr-CM" w:eastAsia="fr-CM"/>
              </w:rPr>
              <w:t>Arcchio</w:t>
            </w:r>
            <w:proofErr w:type="spellEnd"/>
            <w:r w:rsidRPr="008C76D1">
              <w:rPr>
                <w:lang w:val="fr-CM" w:eastAsia="fr-CM"/>
              </w:rPr>
              <w:t xml:space="preserve"> ou similaire</w:t>
            </w:r>
          </w:p>
          <w:p w14:paraId="5982185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proofErr w:type="spellStart"/>
            <w:r w:rsidRPr="008C76D1">
              <w:rPr>
                <w:sz w:val="22"/>
                <w:szCs w:val="22"/>
                <w:lang w:val="fr-CM" w:eastAsia="fr-CM"/>
              </w:rPr>
              <w:t>Arcchio</w:t>
            </w:r>
            <w:proofErr w:type="spellEnd"/>
            <w:r w:rsidRPr="008C76D1">
              <w:rPr>
                <w:sz w:val="22"/>
                <w:szCs w:val="22"/>
                <w:lang w:val="fr-CM" w:eastAsia="fr-CM"/>
              </w:rPr>
              <w:t xml:space="preserve"> lampe de secours à LED </w:t>
            </w:r>
            <w:proofErr w:type="spellStart"/>
            <w:r w:rsidRPr="008C76D1">
              <w:rPr>
                <w:sz w:val="22"/>
                <w:szCs w:val="22"/>
                <w:lang w:val="fr-CM" w:eastAsia="fr-CM"/>
              </w:rPr>
              <w:t>Nevian</w:t>
            </w:r>
            <w:proofErr w:type="spellEnd"/>
            <w:r w:rsidRPr="008C76D1">
              <w:rPr>
                <w:sz w:val="22"/>
                <w:szCs w:val="22"/>
                <w:lang w:val="fr-CM" w:eastAsia="fr-CM"/>
              </w:rPr>
              <w:t xml:space="preserve">, batterie, plexiglas, de </w:t>
            </w:r>
            <w:proofErr w:type="spellStart"/>
            <w:r w:rsidRPr="008C76D1">
              <w:rPr>
                <w:sz w:val="22"/>
                <w:szCs w:val="22"/>
                <w:lang w:val="fr-CM" w:eastAsia="fr-CM"/>
              </w:rPr>
              <w:t>Arcchio</w:t>
            </w:r>
            <w:proofErr w:type="spellEnd"/>
            <w:r w:rsidRPr="008C76D1">
              <w:rPr>
                <w:sz w:val="22"/>
                <w:szCs w:val="22"/>
                <w:lang w:val="fr-CM" w:eastAsia="fr-CM"/>
              </w:rPr>
              <w:t xml:space="preserve"> ou similaire</w:t>
            </w:r>
          </w:p>
          <w:p w14:paraId="6EED3C63" w14:textId="3447C44B"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E32A04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73C40AE" w14:textId="77777777" w:rsidR="00FA5B52" w:rsidRPr="008C76D1" w:rsidRDefault="00FA5B52" w:rsidP="00FA5B52">
            <w:pPr>
              <w:jc w:val="center"/>
              <w:rPr>
                <w:lang w:val="fr-CM" w:eastAsia="fr-CM"/>
              </w:rPr>
            </w:pPr>
          </w:p>
        </w:tc>
      </w:tr>
      <w:tr w:rsidR="008C76D1" w:rsidRPr="008C76D1" w14:paraId="20E3224A" w14:textId="77777777" w:rsidTr="00683680">
        <w:trPr>
          <w:trHeight w:val="278"/>
          <w:jc w:val="center"/>
        </w:trPr>
        <w:tc>
          <w:tcPr>
            <w:tcW w:w="1135" w:type="dxa"/>
            <w:shd w:val="clear" w:color="auto" w:fill="auto"/>
            <w:vAlign w:val="center"/>
            <w:hideMark/>
          </w:tcPr>
          <w:p w14:paraId="3365FD27" w14:textId="77777777" w:rsidR="00FA5B52" w:rsidRPr="008C76D1" w:rsidRDefault="00FA5B52" w:rsidP="00FA5B52">
            <w:pPr>
              <w:jc w:val="center"/>
              <w:rPr>
                <w:lang w:val="fr-CM" w:eastAsia="fr-CM"/>
              </w:rPr>
            </w:pPr>
            <w:r w:rsidRPr="008C76D1">
              <w:rPr>
                <w:lang w:val="fr-CM" w:eastAsia="fr-CM"/>
              </w:rPr>
              <w:t>7.10.22</w:t>
            </w:r>
          </w:p>
        </w:tc>
        <w:tc>
          <w:tcPr>
            <w:tcW w:w="5244" w:type="dxa"/>
            <w:shd w:val="clear" w:color="auto" w:fill="auto"/>
            <w:vAlign w:val="center"/>
            <w:hideMark/>
          </w:tcPr>
          <w:p w14:paraId="6AAD990E" w14:textId="77777777" w:rsidR="00FA5B52" w:rsidRPr="008C76D1" w:rsidRDefault="00FA5B52" w:rsidP="00FA5B52">
            <w:pPr>
              <w:jc w:val="both"/>
              <w:rPr>
                <w:lang w:val="fr-CM" w:eastAsia="fr-CM"/>
              </w:rPr>
            </w:pPr>
            <w:r w:rsidRPr="008C76D1">
              <w:rPr>
                <w:lang w:val="fr-CM" w:eastAsia="fr-CM"/>
              </w:rPr>
              <w:t xml:space="preserve">Deux directions Mosaic </w:t>
            </w:r>
            <w:proofErr w:type="spellStart"/>
            <w:r w:rsidRPr="008C76D1">
              <w:rPr>
                <w:lang w:val="fr-CM" w:eastAsia="fr-CM"/>
              </w:rPr>
              <w:t>Easy-Led</w:t>
            </w:r>
            <w:proofErr w:type="spellEnd"/>
            <w:r w:rsidRPr="008C76D1">
              <w:rPr>
                <w:lang w:val="fr-CM" w:eastAsia="fr-CM"/>
              </w:rPr>
              <w:t xml:space="preserve"> 10 AX - 250 VA de Legrand ou similaire</w:t>
            </w:r>
          </w:p>
          <w:p w14:paraId="20D5B0C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 xml:space="preserve">direction Mosaic </w:t>
            </w:r>
            <w:proofErr w:type="spellStart"/>
            <w:r w:rsidRPr="008C76D1">
              <w:rPr>
                <w:sz w:val="22"/>
                <w:szCs w:val="22"/>
                <w:lang w:val="fr-CM" w:eastAsia="fr-CM"/>
              </w:rPr>
              <w:t>Easy-Led</w:t>
            </w:r>
            <w:proofErr w:type="spellEnd"/>
            <w:r w:rsidRPr="008C76D1">
              <w:rPr>
                <w:sz w:val="22"/>
                <w:szCs w:val="22"/>
                <w:lang w:val="fr-CM" w:eastAsia="fr-CM"/>
              </w:rPr>
              <w:t xml:space="preserve"> 10 AX - 250 VA de Legrand ou similaire</w:t>
            </w:r>
          </w:p>
          <w:p w14:paraId="40EAFA4A" w14:textId="798DFCD1"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190AD5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657C9BC" w14:textId="77777777" w:rsidR="00FA5B52" w:rsidRPr="008C76D1" w:rsidRDefault="00FA5B52" w:rsidP="00FA5B52">
            <w:pPr>
              <w:jc w:val="center"/>
              <w:rPr>
                <w:lang w:val="fr-CM" w:eastAsia="fr-CM"/>
              </w:rPr>
            </w:pPr>
          </w:p>
        </w:tc>
      </w:tr>
      <w:tr w:rsidR="008C76D1" w:rsidRPr="008C76D1" w14:paraId="636B9D84" w14:textId="77777777" w:rsidTr="00CF3A17">
        <w:trPr>
          <w:trHeight w:val="673"/>
          <w:jc w:val="center"/>
        </w:trPr>
        <w:tc>
          <w:tcPr>
            <w:tcW w:w="1135" w:type="dxa"/>
            <w:shd w:val="clear" w:color="auto" w:fill="auto"/>
            <w:vAlign w:val="center"/>
            <w:hideMark/>
          </w:tcPr>
          <w:p w14:paraId="44A7476D" w14:textId="77777777" w:rsidR="00FA5B52" w:rsidRPr="008C76D1" w:rsidRDefault="00FA5B52" w:rsidP="00FA5B52">
            <w:pPr>
              <w:jc w:val="center"/>
              <w:rPr>
                <w:lang w:val="fr-CM" w:eastAsia="fr-CM"/>
              </w:rPr>
            </w:pPr>
            <w:r w:rsidRPr="008C76D1">
              <w:rPr>
                <w:lang w:val="fr-CM" w:eastAsia="fr-CM"/>
              </w:rPr>
              <w:t>7.10.23</w:t>
            </w:r>
          </w:p>
        </w:tc>
        <w:tc>
          <w:tcPr>
            <w:tcW w:w="5244" w:type="dxa"/>
            <w:shd w:val="clear" w:color="auto" w:fill="auto"/>
            <w:vAlign w:val="center"/>
            <w:hideMark/>
          </w:tcPr>
          <w:p w14:paraId="606BF291" w14:textId="77777777" w:rsidR="00FA5B52" w:rsidRPr="008C76D1" w:rsidRDefault="00FA5B52" w:rsidP="00FA5B52">
            <w:pPr>
              <w:jc w:val="both"/>
              <w:rPr>
                <w:lang w:val="fr-CM" w:eastAsia="fr-CM"/>
              </w:rPr>
            </w:pPr>
            <w:r w:rsidRPr="008C76D1">
              <w:rPr>
                <w:lang w:val="fr-CM" w:eastAsia="fr-CM"/>
              </w:rPr>
              <w:t xml:space="preserve">Détecteur mural universel </w:t>
            </w:r>
            <w:proofErr w:type="spellStart"/>
            <w:r w:rsidRPr="008C76D1">
              <w:rPr>
                <w:lang w:val="fr-CM" w:eastAsia="fr-CM"/>
              </w:rPr>
              <w:t>soliroc</w:t>
            </w:r>
            <w:proofErr w:type="spellEnd"/>
            <w:r w:rsidRPr="008C76D1">
              <w:rPr>
                <w:lang w:val="fr-CM" w:eastAsia="fr-CM"/>
              </w:rPr>
              <w:t xml:space="preserve"> 100W LED IP55 IK10, de Legrand ou similaire</w:t>
            </w:r>
          </w:p>
          <w:p w14:paraId="284599F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 xml:space="preserve">Détecteur mural universel </w:t>
            </w:r>
            <w:proofErr w:type="spellStart"/>
            <w:r w:rsidRPr="008C76D1">
              <w:rPr>
                <w:sz w:val="22"/>
                <w:szCs w:val="22"/>
                <w:lang w:val="fr-CM" w:eastAsia="fr-CM"/>
              </w:rPr>
              <w:t>soliroc</w:t>
            </w:r>
            <w:proofErr w:type="spellEnd"/>
            <w:r w:rsidRPr="008C76D1">
              <w:rPr>
                <w:sz w:val="22"/>
                <w:szCs w:val="22"/>
                <w:lang w:val="fr-CM" w:eastAsia="fr-CM"/>
              </w:rPr>
              <w:t xml:space="preserve"> 100W LED IP55 IK10, de Legrand ou similaire</w:t>
            </w:r>
          </w:p>
          <w:p w14:paraId="112F704B"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3F3BA7F"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8467E65" w14:textId="77777777" w:rsidR="00FA5B52" w:rsidRPr="008C76D1" w:rsidRDefault="00FA5B52" w:rsidP="00FA5B52">
            <w:pPr>
              <w:jc w:val="center"/>
              <w:rPr>
                <w:lang w:val="fr-CM" w:eastAsia="fr-CM"/>
              </w:rPr>
            </w:pPr>
          </w:p>
        </w:tc>
      </w:tr>
      <w:tr w:rsidR="008C76D1" w:rsidRPr="008C76D1" w14:paraId="7D280AF3" w14:textId="77777777" w:rsidTr="00CF3A17">
        <w:trPr>
          <w:trHeight w:val="590"/>
          <w:jc w:val="center"/>
        </w:trPr>
        <w:tc>
          <w:tcPr>
            <w:tcW w:w="1135" w:type="dxa"/>
            <w:shd w:val="clear" w:color="auto" w:fill="auto"/>
            <w:vAlign w:val="center"/>
            <w:hideMark/>
          </w:tcPr>
          <w:p w14:paraId="3286ACF7" w14:textId="77777777" w:rsidR="00FA5B52" w:rsidRPr="008C76D1" w:rsidRDefault="00FA5B52" w:rsidP="00FA5B52">
            <w:pPr>
              <w:jc w:val="center"/>
              <w:rPr>
                <w:lang w:val="fr-CM" w:eastAsia="fr-CM"/>
              </w:rPr>
            </w:pPr>
            <w:r w:rsidRPr="008C76D1">
              <w:rPr>
                <w:lang w:val="fr-CM" w:eastAsia="fr-CM"/>
              </w:rPr>
              <w:t>7.10.24</w:t>
            </w:r>
          </w:p>
        </w:tc>
        <w:tc>
          <w:tcPr>
            <w:tcW w:w="5244" w:type="dxa"/>
            <w:shd w:val="clear" w:color="auto" w:fill="auto"/>
            <w:vAlign w:val="center"/>
            <w:hideMark/>
          </w:tcPr>
          <w:p w14:paraId="73A65BAA" w14:textId="77777777" w:rsidR="00FA5B52" w:rsidRPr="008C76D1" w:rsidRDefault="00FA5B52" w:rsidP="00FA5B52">
            <w:pPr>
              <w:jc w:val="both"/>
              <w:rPr>
                <w:lang w:val="fr-CM" w:eastAsia="fr-CM"/>
              </w:rPr>
            </w:pPr>
            <w:r w:rsidRPr="008C76D1">
              <w:rPr>
                <w:lang w:val="fr-CM" w:eastAsia="fr-CM"/>
              </w:rPr>
              <w:t>Interrupteurs 10 AX - 250 V, Deux directions de Legrand ou similaire</w:t>
            </w:r>
          </w:p>
          <w:p w14:paraId="50178417"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Interrupteur 10 AX - 250 V, d’une direction de Legrand ou similaire</w:t>
            </w:r>
          </w:p>
          <w:p w14:paraId="31333F99"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61B90E0"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A918F02" w14:textId="77777777" w:rsidR="00FA5B52" w:rsidRPr="008C76D1" w:rsidRDefault="00FA5B52" w:rsidP="00FA5B52">
            <w:pPr>
              <w:jc w:val="center"/>
              <w:rPr>
                <w:lang w:val="fr-CM" w:eastAsia="fr-CM"/>
              </w:rPr>
            </w:pPr>
          </w:p>
        </w:tc>
      </w:tr>
      <w:tr w:rsidR="008C76D1" w:rsidRPr="008C76D1" w14:paraId="0959FA19" w14:textId="77777777" w:rsidTr="00CF3A17">
        <w:trPr>
          <w:trHeight w:val="678"/>
          <w:jc w:val="center"/>
        </w:trPr>
        <w:tc>
          <w:tcPr>
            <w:tcW w:w="1135" w:type="dxa"/>
            <w:shd w:val="clear" w:color="auto" w:fill="auto"/>
            <w:vAlign w:val="center"/>
            <w:hideMark/>
          </w:tcPr>
          <w:p w14:paraId="04391A92" w14:textId="77777777" w:rsidR="00FA5B52" w:rsidRPr="008C76D1" w:rsidRDefault="00FA5B52" w:rsidP="00FA5B52">
            <w:pPr>
              <w:jc w:val="center"/>
              <w:rPr>
                <w:lang w:val="fr-CM" w:eastAsia="fr-CM"/>
              </w:rPr>
            </w:pPr>
            <w:r w:rsidRPr="008C76D1">
              <w:rPr>
                <w:lang w:val="fr-CM" w:eastAsia="fr-CM"/>
              </w:rPr>
              <w:t>7.10.25</w:t>
            </w:r>
          </w:p>
        </w:tc>
        <w:tc>
          <w:tcPr>
            <w:tcW w:w="5244" w:type="dxa"/>
            <w:shd w:val="clear" w:color="auto" w:fill="auto"/>
            <w:vAlign w:val="center"/>
            <w:hideMark/>
          </w:tcPr>
          <w:p w14:paraId="1DBD041F" w14:textId="77777777" w:rsidR="00FA5B52" w:rsidRPr="008C76D1" w:rsidRDefault="00FA5B52" w:rsidP="00FA5B52">
            <w:pPr>
              <w:jc w:val="both"/>
              <w:rPr>
                <w:lang w:val="fr-CM" w:eastAsia="fr-CM"/>
              </w:rPr>
            </w:pPr>
            <w:r w:rsidRPr="008C76D1">
              <w:rPr>
                <w:lang w:val="fr-CM" w:eastAsia="fr-CM"/>
              </w:rPr>
              <w:t>Poussoirs ou poussoirs 6 A - 250 VA avec porte- étiquette de Legrand ou similaire</w:t>
            </w:r>
          </w:p>
          <w:p w14:paraId="7753CBC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 </w:t>
            </w:r>
            <w:r w:rsidRPr="008C76D1">
              <w:rPr>
                <w:sz w:val="22"/>
                <w:szCs w:val="22"/>
                <w:lang w:val="fr-CM" w:eastAsia="fr-CM"/>
              </w:rPr>
              <w:t>poussoir 6 A - 250 VA avec porte- étiquette de Legrand ou similaire</w:t>
            </w:r>
          </w:p>
          <w:p w14:paraId="64BCE203"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3D3775C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3ADB087" w14:textId="77777777" w:rsidR="00FA5B52" w:rsidRPr="008C76D1" w:rsidRDefault="00FA5B52" w:rsidP="00FA5B52">
            <w:pPr>
              <w:jc w:val="center"/>
              <w:rPr>
                <w:lang w:val="fr-CM" w:eastAsia="fr-CM"/>
              </w:rPr>
            </w:pPr>
          </w:p>
        </w:tc>
      </w:tr>
      <w:tr w:rsidR="008C76D1" w:rsidRPr="008C76D1" w14:paraId="1B5ECFB5" w14:textId="77777777" w:rsidTr="00CF3A17">
        <w:trPr>
          <w:trHeight w:val="302"/>
          <w:jc w:val="center"/>
        </w:trPr>
        <w:tc>
          <w:tcPr>
            <w:tcW w:w="1135" w:type="dxa"/>
            <w:shd w:val="clear" w:color="auto" w:fill="auto"/>
            <w:vAlign w:val="center"/>
            <w:hideMark/>
          </w:tcPr>
          <w:p w14:paraId="5BDC3665" w14:textId="77777777" w:rsidR="00FA5B52" w:rsidRPr="008C76D1" w:rsidRDefault="00FA5B52" w:rsidP="00FA5B52">
            <w:pPr>
              <w:jc w:val="center"/>
              <w:rPr>
                <w:lang w:val="fr-CM" w:eastAsia="fr-CM"/>
              </w:rPr>
            </w:pPr>
            <w:r w:rsidRPr="008C76D1">
              <w:rPr>
                <w:lang w:val="fr-CM" w:eastAsia="fr-CM"/>
              </w:rPr>
              <w:t>7.10.26</w:t>
            </w:r>
          </w:p>
        </w:tc>
        <w:tc>
          <w:tcPr>
            <w:tcW w:w="5244" w:type="dxa"/>
            <w:shd w:val="clear" w:color="auto" w:fill="auto"/>
            <w:hideMark/>
          </w:tcPr>
          <w:p w14:paraId="2A1FAC11" w14:textId="77777777" w:rsidR="00FA5B52" w:rsidRPr="008C76D1" w:rsidRDefault="00FA5B52" w:rsidP="00FA5B52">
            <w:pPr>
              <w:jc w:val="center"/>
              <w:rPr>
                <w:lang w:val="fr-CM" w:eastAsia="fr-CM"/>
              </w:rPr>
            </w:pPr>
          </w:p>
        </w:tc>
        <w:tc>
          <w:tcPr>
            <w:tcW w:w="1351" w:type="dxa"/>
            <w:gridSpan w:val="2"/>
            <w:shd w:val="clear" w:color="auto" w:fill="auto"/>
            <w:vAlign w:val="center"/>
            <w:hideMark/>
          </w:tcPr>
          <w:p w14:paraId="1C18C6D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D901411" w14:textId="77777777" w:rsidR="00FA5B52" w:rsidRPr="008C76D1" w:rsidRDefault="00FA5B52" w:rsidP="00FA5B52">
            <w:pPr>
              <w:jc w:val="center"/>
              <w:rPr>
                <w:lang w:val="fr-CM" w:eastAsia="fr-CM"/>
              </w:rPr>
            </w:pPr>
          </w:p>
        </w:tc>
      </w:tr>
      <w:tr w:rsidR="008C76D1" w:rsidRPr="008C76D1" w14:paraId="19C16F63" w14:textId="77777777" w:rsidTr="00CF3A17">
        <w:trPr>
          <w:trHeight w:val="302"/>
          <w:jc w:val="center"/>
        </w:trPr>
        <w:tc>
          <w:tcPr>
            <w:tcW w:w="1135" w:type="dxa"/>
            <w:shd w:val="clear" w:color="auto" w:fill="auto"/>
            <w:noWrap/>
            <w:vAlign w:val="center"/>
            <w:hideMark/>
          </w:tcPr>
          <w:p w14:paraId="7CA41773" w14:textId="77777777" w:rsidR="00FA5B52" w:rsidRPr="008C76D1" w:rsidRDefault="00FA5B52" w:rsidP="00FA5B52">
            <w:pPr>
              <w:jc w:val="center"/>
              <w:rPr>
                <w:lang w:val="fr-CM" w:eastAsia="fr-CM"/>
              </w:rPr>
            </w:pPr>
            <w:r w:rsidRPr="008C76D1">
              <w:rPr>
                <w:lang w:val="fr-CM" w:eastAsia="fr-CM"/>
              </w:rPr>
              <w:t>LOT 800</w:t>
            </w:r>
          </w:p>
        </w:tc>
        <w:tc>
          <w:tcPr>
            <w:tcW w:w="9355" w:type="dxa"/>
            <w:gridSpan w:val="7"/>
            <w:shd w:val="clear" w:color="auto" w:fill="auto"/>
            <w:noWrap/>
            <w:vAlign w:val="bottom"/>
            <w:hideMark/>
          </w:tcPr>
          <w:p w14:paraId="3E2482F9" w14:textId="77777777" w:rsidR="00FA5B52" w:rsidRPr="008C76D1" w:rsidRDefault="00FA5B52" w:rsidP="00FA5B52">
            <w:pPr>
              <w:jc w:val="center"/>
              <w:rPr>
                <w:lang w:val="fr-CM" w:eastAsia="fr-CM"/>
              </w:rPr>
            </w:pPr>
            <w:r w:rsidRPr="008C76D1">
              <w:rPr>
                <w:b/>
                <w:bCs/>
                <w:lang w:val="fr-CM" w:eastAsia="fr-CM"/>
              </w:rPr>
              <w:t>CLIMATISATION-VENTILLATION</w:t>
            </w:r>
          </w:p>
        </w:tc>
      </w:tr>
      <w:tr w:rsidR="008C76D1" w:rsidRPr="008C76D1" w14:paraId="0DD44D85" w14:textId="77777777" w:rsidTr="00CF3A17">
        <w:trPr>
          <w:trHeight w:val="387"/>
          <w:jc w:val="center"/>
        </w:trPr>
        <w:tc>
          <w:tcPr>
            <w:tcW w:w="1135" w:type="dxa"/>
            <w:shd w:val="clear" w:color="auto" w:fill="auto"/>
            <w:vAlign w:val="center"/>
            <w:hideMark/>
          </w:tcPr>
          <w:p w14:paraId="2CDAF624" w14:textId="77777777" w:rsidR="00FA5B52" w:rsidRPr="008C76D1" w:rsidRDefault="00FA5B52" w:rsidP="00FA5B52">
            <w:pPr>
              <w:ind w:firstLineChars="100" w:firstLine="240"/>
              <w:jc w:val="center"/>
              <w:rPr>
                <w:lang w:val="fr-CM" w:eastAsia="fr-CM"/>
              </w:rPr>
            </w:pPr>
            <w:r w:rsidRPr="008C76D1">
              <w:rPr>
                <w:lang w:val="fr-CM" w:eastAsia="fr-CM"/>
              </w:rPr>
              <w:t>N°</w:t>
            </w:r>
          </w:p>
        </w:tc>
        <w:tc>
          <w:tcPr>
            <w:tcW w:w="5244" w:type="dxa"/>
            <w:shd w:val="clear" w:color="auto" w:fill="auto"/>
            <w:vAlign w:val="center"/>
            <w:hideMark/>
          </w:tcPr>
          <w:p w14:paraId="6721A05D" w14:textId="77777777" w:rsidR="00FA5B52" w:rsidRPr="008C76D1" w:rsidRDefault="00FA5B52" w:rsidP="00FA5B52">
            <w:pPr>
              <w:rPr>
                <w:lang w:val="fr-CM" w:eastAsia="fr-CM"/>
              </w:rPr>
            </w:pPr>
            <w:r w:rsidRPr="008C76D1">
              <w:rPr>
                <w:lang w:val="fr-CM" w:eastAsia="fr-CM"/>
              </w:rPr>
              <w:t>DESIGNATION DES TRAVAUX</w:t>
            </w:r>
          </w:p>
        </w:tc>
        <w:tc>
          <w:tcPr>
            <w:tcW w:w="1351" w:type="dxa"/>
            <w:gridSpan w:val="2"/>
            <w:shd w:val="clear" w:color="auto" w:fill="auto"/>
            <w:vAlign w:val="center"/>
            <w:hideMark/>
          </w:tcPr>
          <w:p w14:paraId="1011EF19" w14:textId="77777777" w:rsidR="00FA5B52" w:rsidRPr="008C76D1" w:rsidRDefault="00FA5B52" w:rsidP="00FA5B52">
            <w:pPr>
              <w:jc w:val="center"/>
              <w:rPr>
                <w:lang w:val="fr-CM" w:eastAsia="fr-CM"/>
              </w:rPr>
            </w:pPr>
            <w:r w:rsidRPr="008C76D1">
              <w:rPr>
                <w:lang w:val="fr-CM" w:eastAsia="fr-CM"/>
              </w:rPr>
              <w:t>U</w:t>
            </w:r>
          </w:p>
        </w:tc>
        <w:tc>
          <w:tcPr>
            <w:tcW w:w="2760" w:type="dxa"/>
            <w:gridSpan w:val="4"/>
            <w:shd w:val="clear" w:color="auto" w:fill="auto"/>
            <w:vAlign w:val="center"/>
          </w:tcPr>
          <w:p w14:paraId="1B0E475C" w14:textId="77777777" w:rsidR="00FA5B52" w:rsidRPr="008C76D1" w:rsidRDefault="00FA5B52" w:rsidP="00FA5B52">
            <w:pPr>
              <w:rPr>
                <w:lang w:val="fr-CM" w:eastAsia="fr-CM"/>
              </w:rPr>
            </w:pPr>
          </w:p>
        </w:tc>
      </w:tr>
      <w:tr w:rsidR="008C76D1" w:rsidRPr="008C76D1" w14:paraId="09F90712" w14:textId="77777777" w:rsidTr="00CF3A17">
        <w:trPr>
          <w:trHeight w:val="302"/>
          <w:jc w:val="center"/>
        </w:trPr>
        <w:tc>
          <w:tcPr>
            <w:tcW w:w="1135" w:type="dxa"/>
            <w:shd w:val="clear" w:color="auto" w:fill="auto"/>
            <w:vAlign w:val="center"/>
            <w:hideMark/>
          </w:tcPr>
          <w:p w14:paraId="24AEAA87" w14:textId="77777777" w:rsidR="00FA5B52" w:rsidRPr="008C76D1" w:rsidRDefault="00FA5B52" w:rsidP="00FA5B52">
            <w:pPr>
              <w:jc w:val="center"/>
              <w:rPr>
                <w:lang w:val="fr-CM" w:eastAsia="fr-CM"/>
              </w:rPr>
            </w:pPr>
          </w:p>
        </w:tc>
        <w:tc>
          <w:tcPr>
            <w:tcW w:w="5244" w:type="dxa"/>
            <w:shd w:val="clear" w:color="auto" w:fill="auto"/>
            <w:vAlign w:val="center"/>
            <w:hideMark/>
          </w:tcPr>
          <w:p w14:paraId="5BD0D442" w14:textId="77777777" w:rsidR="00FA5B52" w:rsidRPr="008C76D1" w:rsidRDefault="00FA5B52" w:rsidP="00FA5B52">
            <w:pPr>
              <w:rPr>
                <w:lang w:val="fr-CM" w:eastAsia="fr-CM"/>
              </w:rPr>
            </w:pPr>
            <w:r w:rsidRPr="008C76D1">
              <w:rPr>
                <w:lang w:val="fr-CM" w:eastAsia="fr-CM"/>
              </w:rPr>
              <w:t>Fourniture et installation système</w:t>
            </w:r>
          </w:p>
        </w:tc>
        <w:tc>
          <w:tcPr>
            <w:tcW w:w="1351" w:type="dxa"/>
            <w:gridSpan w:val="2"/>
            <w:shd w:val="clear" w:color="auto" w:fill="auto"/>
            <w:vAlign w:val="center"/>
            <w:hideMark/>
          </w:tcPr>
          <w:p w14:paraId="756BD24C"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46FA425" w14:textId="77777777" w:rsidR="00FA5B52" w:rsidRPr="008C76D1" w:rsidRDefault="00FA5B52" w:rsidP="00FA5B52">
            <w:pPr>
              <w:jc w:val="center"/>
              <w:rPr>
                <w:lang w:val="fr-CM" w:eastAsia="fr-CM"/>
              </w:rPr>
            </w:pPr>
          </w:p>
        </w:tc>
      </w:tr>
      <w:tr w:rsidR="008C76D1" w:rsidRPr="008C76D1" w14:paraId="305BB372" w14:textId="77777777" w:rsidTr="00CF3A17">
        <w:trPr>
          <w:trHeight w:val="302"/>
          <w:jc w:val="center"/>
        </w:trPr>
        <w:tc>
          <w:tcPr>
            <w:tcW w:w="1135" w:type="dxa"/>
            <w:shd w:val="clear" w:color="auto" w:fill="auto"/>
            <w:vAlign w:val="center"/>
            <w:hideMark/>
          </w:tcPr>
          <w:p w14:paraId="3190F909" w14:textId="77777777" w:rsidR="00FA5B52" w:rsidRPr="008C76D1" w:rsidRDefault="00FA5B52" w:rsidP="00FA5B52">
            <w:pPr>
              <w:jc w:val="center"/>
              <w:rPr>
                <w:b/>
                <w:bCs/>
                <w:lang w:val="fr-CM" w:eastAsia="fr-CM"/>
              </w:rPr>
            </w:pPr>
            <w:r w:rsidRPr="008C76D1">
              <w:rPr>
                <w:b/>
                <w:bCs/>
                <w:lang w:val="fr-CM" w:eastAsia="fr-CM"/>
              </w:rPr>
              <w:t>8.1</w:t>
            </w:r>
          </w:p>
        </w:tc>
        <w:tc>
          <w:tcPr>
            <w:tcW w:w="5244" w:type="dxa"/>
            <w:shd w:val="clear" w:color="auto" w:fill="auto"/>
            <w:vAlign w:val="center"/>
            <w:hideMark/>
          </w:tcPr>
          <w:p w14:paraId="21AE8A4A" w14:textId="77777777" w:rsidR="00FA5B52" w:rsidRPr="008C76D1" w:rsidRDefault="00FA5B52" w:rsidP="00FA5B52">
            <w:pPr>
              <w:rPr>
                <w:b/>
                <w:bCs/>
                <w:lang w:val="fr-CM" w:eastAsia="fr-CM"/>
              </w:rPr>
            </w:pPr>
            <w:r w:rsidRPr="008C76D1">
              <w:rPr>
                <w:b/>
                <w:bCs/>
                <w:lang w:val="fr-CM" w:eastAsia="fr-CM"/>
              </w:rPr>
              <w:t>PRODUCTION DE FROID</w:t>
            </w:r>
          </w:p>
        </w:tc>
        <w:tc>
          <w:tcPr>
            <w:tcW w:w="1351" w:type="dxa"/>
            <w:gridSpan w:val="2"/>
            <w:shd w:val="clear" w:color="auto" w:fill="auto"/>
            <w:vAlign w:val="center"/>
            <w:hideMark/>
          </w:tcPr>
          <w:p w14:paraId="3FFBFF51"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417E9660" w14:textId="77777777" w:rsidR="00FA5B52" w:rsidRPr="008C76D1" w:rsidRDefault="00FA5B52" w:rsidP="00FA5B52">
            <w:pPr>
              <w:jc w:val="center"/>
              <w:rPr>
                <w:lang w:val="fr-CM" w:eastAsia="fr-CM"/>
              </w:rPr>
            </w:pPr>
          </w:p>
        </w:tc>
      </w:tr>
      <w:tr w:rsidR="008C76D1" w:rsidRPr="008C76D1" w14:paraId="7008DA7F" w14:textId="77777777" w:rsidTr="00CF3A17">
        <w:trPr>
          <w:trHeight w:val="302"/>
          <w:jc w:val="center"/>
        </w:trPr>
        <w:tc>
          <w:tcPr>
            <w:tcW w:w="1135" w:type="dxa"/>
            <w:shd w:val="clear" w:color="auto" w:fill="auto"/>
            <w:vAlign w:val="center"/>
            <w:hideMark/>
          </w:tcPr>
          <w:p w14:paraId="48FFFCB2" w14:textId="77777777" w:rsidR="00FA5B52" w:rsidRPr="008C76D1" w:rsidRDefault="00FA5B52" w:rsidP="00FA5B52">
            <w:pPr>
              <w:jc w:val="center"/>
              <w:rPr>
                <w:lang w:val="fr-CM" w:eastAsia="fr-CM"/>
              </w:rPr>
            </w:pPr>
          </w:p>
        </w:tc>
        <w:tc>
          <w:tcPr>
            <w:tcW w:w="5244" w:type="dxa"/>
            <w:shd w:val="clear" w:color="auto" w:fill="auto"/>
            <w:vAlign w:val="center"/>
            <w:hideMark/>
          </w:tcPr>
          <w:p w14:paraId="1F8E222A" w14:textId="77777777" w:rsidR="00FA5B52" w:rsidRPr="008C76D1" w:rsidRDefault="00FA5B52" w:rsidP="00FA5B52">
            <w:pPr>
              <w:rPr>
                <w:b/>
                <w:bCs/>
                <w:lang w:val="fr-CM" w:eastAsia="fr-CM"/>
              </w:rPr>
            </w:pPr>
            <w:r w:rsidRPr="008C76D1">
              <w:rPr>
                <w:b/>
                <w:bCs/>
                <w:lang w:val="fr-CM" w:eastAsia="fr-CM"/>
              </w:rPr>
              <w:t>Unité extérieure Multi-split</w:t>
            </w:r>
          </w:p>
        </w:tc>
        <w:tc>
          <w:tcPr>
            <w:tcW w:w="1351" w:type="dxa"/>
            <w:gridSpan w:val="2"/>
            <w:shd w:val="clear" w:color="auto" w:fill="auto"/>
            <w:vAlign w:val="center"/>
            <w:hideMark/>
          </w:tcPr>
          <w:p w14:paraId="2AC17582" w14:textId="77777777" w:rsidR="00FA5B52" w:rsidRPr="008C76D1" w:rsidRDefault="00FA5B52" w:rsidP="00FA5B52">
            <w:pPr>
              <w:jc w:val="center"/>
              <w:rPr>
                <w:lang w:val="fr-CM" w:eastAsia="fr-CM"/>
              </w:rPr>
            </w:pPr>
          </w:p>
        </w:tc>
        <w:tc>
          <w:tcPr>
            <w:tcW w:w="2760" w:type="dxa"/>
            <w:gridSpan w:val="4"/>
            <w:shd w:val="clear" w:color="auto" w:fill="auto"/>
            <w:vAlign w:val="center"/>
            <w:hideMark/>
          </w:tcPr>
          <w:p w14:paraId="5AC5C44E" w14:textId="77777777" w:rsidR="00FA5B52" w:rsidRPr="008C76D1" w:rsidRDefault="00FA5B52" w:rsidP="00FA5B52">
            <w:pPr>
              <w:jc w:val="center"/>
              <w:rPr>
                <w:lang w:val="fr-CM" w:eastAsia="fr-CM"/>
              </w:rPr>
            </w:pPr>
          </w:p>
        </w:tc>
      </w:tr>
      <w:tr w:rsidR="008C76D1" w:rsidRPr="008C76D1" w14:paraId="5DFCFF07" w14:textId="77777777" w:rsidTr="00CF3A17">
        <w:trPr>
          <w:trHeight w:val="302"/>
          <w:jc w:val="center"/>
        </w:trPr>
        <w:tc>
          <w:tcPr>
            <w:tcW w:w="1135" w:type="dxa"/>
            <w:shd w:val="clear" w:color="auto" w:fill="auto"/>
            <w:vAlign w:val="center"/>
            <w:hideMark/>
          </w:tcPr>
          <w:p w14:paraId="1EB32523" w14:textId="77777777" w:rsidR="00FA5B52" w:rsidRPr="008C76D1" w:rsidRDefault="00FA5B52" w:rsidP="00FA5B52">
            <w:pPr>
              <w:jc w:val="center"/>
              <w:rPr>
                <w:lang w:val="fr-CM" w:eastAsia="fr-CM"/>
              </w:rPr>
            </w:pPr>
            <w:r w:rsidRPr="008C76D1">
              <w:rPr>
                <w:lang w:val="fr-CM" w:eastAsia="fr-CM"/>
              </w:rPr>
              <w:t>8.1.1</w:t>
            </w:r>
          </w:p>
        </w:tc>
        <w:tc>
          <w:tcPr>
            <w:tcW w:w="5244" w:type="dxa"/>
            <w:shd w:val="clear" w:color="auto" w:fill="auto"/>
            <w:vAlign w:val="center"/>
            <w:hideMark/>
          </w:tcPr>
          <w:p w14:paraId="59A471E0" w14:textId="77777777" w:rsidR="00FA5B52" w:rsidRPr="008C76D1" w:rsidRDefault="00FA5B52" w:rsidP="00FA5B52">
            <w:pPr>
              <w:jc w:val="both"/>
              <w:rPr>
                <w:lang w:val="fr-CM" w:eastAsia="fr-CM"/>
              </w:rPr>
            </w:pPr>
            <w:r w:rsidRPr="008C76D1">
              <w:rPr>
                <w:lang w:val="fr-CM" w:eastAsia="fr-CM"/>
              </w:rPr>
              <w:t>U.E. DRV-H160S</w:t>
            </w:r>
          </w:p>
          <w:p w14:paraId="14B1872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U.E. DRV-H160S</w:t>
            </w:r>
          </w:p>
          <w:p w14:paraId="7999ADEA" w14:textId="6F0A1703"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7B1DB4D"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1D36E507" w14:textId="77777777" w:rsidR="00FA5B52" w:rsidRPr="008C76D1" w:rsidRDefault="00FA5B52" w:rsidP="00FA5B52">
            <w:pPr>
              <w:jc w:val="center"/>
              <w:rPr>
                <w:lang w:val="fr-CM" w:eastAsia="fr-CM"/>
              </w:rPr>
            </w:pPr>
          </w:p>
        </w:tc>
      </w:tr>
      <w:tr w:rsidR="008C76D1" w:rsidRPr="008C76D1" w14:paraId="4203CE70" w14:textId="77777777" w:rsidTr="00CF3A17">
        <w:trPr>
          <w:trHeight w:val="302"/>
          <w:jc w:val="center"/>
        </w:trPr>
        <w:tc>
          <w:tcPr>
            <w:tcW w:w="1135" w:type="dxa"/>
            <w:shd w:val="clear" w:color="auto" w:fill="auto"/>
            <w:vAlign w:val="center"/>
            <w:hideMark/>
          </w:tcPr>
          <w:p w14:paraId="4DD0A64E" w14:textId="77777777" w:rsidR="00FA5B52" w:rsidRPr="008C76D1" w:rsidRDefault="00FA5B52" w:rsidP="00FA5B52">
            <w:pPr>
              <w:jc w:val="center"/>
              <w:rPr>
                <w:lang w:val="fr-CM" w:eastAsia="fr-CM"/>
              </w:rPr>
            </w:pPr>
            <w:r w:rsidRPr="008C76D1">
              <w:rPr>
                <w:lang w:val="fr-CM" w:eastAsia="fr-CM"/>
              </w:rPr>
              <w:t>8.1.2</w:t>
            </w:r>
          </w:p>
        </w:tc>
        <w:tc>
          <w:tcPr>
            <w:tcW w:w="5244" w:type="dxa"/>
            <w:shd w:val="clear" w:color="auto" w:fill="auto"/>
            <w:vAlign w:val="center"/>
            <w:hideMark/>
          </w:tcPr>
          <w:p w14:paraId="5888D45A" w14:textId="77777777" w:rsidR="00FA5B52" w:rsidRPr="008C76D1" w:rsidRDefault="00FA5B52" w:rsidP="00FA5B52">
            <w:pPr>
              <w:jc w:val="both"/>
              <w:rPr>
                <w:lang w:val="fr-CM" w:eastAsia="fr-CM"/>
              </w:rPr>
            </w:pPr>
            <w:r w:rsidRPr="008C76D1">
              <w:rPr>
                <w:lang w:val="fr-CM" w:eastAsia="fr-CM"/>
              </w:rPr>
              <w:t>U.E. DRV-H080S</w:t>
            </w:r>
          </w:p>
          <w:p w14:paraId="14476E9E"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U.E. DRV-H080S</w:t>
            </w:r>
          </w:p>
          <w:p w14:paraId="136B68C9"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A9FA224"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791BFE9D" w14:textId="77777777" w:rsidR="00FA5B52" w:rsidRPr="008C76D1" w:rsidRDefault="00FA5B52" w:rsidP="00FA5B52">
            <w:pPr>
              <w:jc w:val="center"/>
              <w:rPr>
                <w:lang w:val="fr-CM" w:eastAsia="fr-CM"/>
              </w:rPr>
            </w:pPr>
          </w:p>
        </w:tc>
      </w:tr>
      <w:tr w:rsidR="008C76D1" w:rsidRPr="008C76D1" w14:paraId="4F14C859" w14:textId="77777777" w:rsidTr="00CF3A17">
        <w:trPr>
          <w:trHeight w:val="302"/>
          <w:jc w:val="center"/>
        </w:trPr>
        <w:tc>
          <w:tcPr>
            <w:tcW w:w="1135" w:type="dxa"/>
            <w:shd w:val="clear" w:color="auto" w:fill="auto"/>
            <w:hideMark/>
          </w:tcPr>
          <w:p w14:paraId="27136CD7" w14:textId="77777777" w:rsidR="00FA5B52" w:rsidRPr="008C76D1" w:rsidRDefault="00FA5B52" w:rsidP="00FA5B52">
            <w:pPr>
              <w:jc w:val="center"/>
              <w:rPr>
                <w:b/>
                <w:bCs/>
                <w:lang w:val="fr-CM" w:eastAsia="fr-CM"/>
              </w:rPr>
            </w:pPr>
            <w:r w:rsidRPr="008C76D1">
              <w:rPr>
                <w:b/>
                <w:bCs/>
                <w:lang w:val="fr-CM" w:eastAsia="fr-CM"/>
              </w:rPr>
              <w:t>8.2</w:t>
            </w:r>
          </w:p>
        </w:tc>
        <w:tc>
          <w:tcPr>
            <w:tcW w:w="5244" w:type="dxa"/>
            <w:shd w:val="clear" w:color="auto" w:fill="auto"/>
            <w:vAlign w:val="center"/>
            <w:hideMark/>
          </w:tcPr>
          <w:p w14:paraId="2F4338E4" w14:textId="77777777" w:rsidR="00FA5B52" w:rsidRPr="008C76D1" w:rsidRDefault="00FA5B52" w:rsidP="00FA5B52">
            <w:pPr>
              <w:rPr>
                <w:b/>
                <w:bCs/>
                <w:lang w:val="fr-CM" w:eastAsia="fr-CM"/>
              </w:rPr>
            </w:pPr>
            <w:r w:rsidRPr="008C76D1">
              <w:rPr>
                <w:b/>
                <w:bCs/>
                <w:lang w:val="fr-CM" w:eastAsia="fr-CM"/>
              </w:rPr>
              <w:t>Unité intérieure type Mural (DRV)</w:t>
            </w:r>
          </w:p>
        </w:tc>
        <w:tc>
          <w:tcPr>
            <w:tcW w:w="1351" w:type="dxa"/>
            <w:gridSpan w:val="2"/>
            <w:shd w:val="clear" w:color="auto" w:fill="auto"/>
            <w:vAlign w:val="center"/>
            <w:hideMark/>
          </w:tcPr>
          <w:p w14:paraId="40EA52ED"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87C2E9A" w14:textId="77777777" w:rsidR="00FA5B52" w:rsidRPr="008C76D1" w:rsidRDefault="00FA5B52" w:rsidP="00FA5B52">
            <w:pPr>
              <w:jc w:val="center"/>
              <w:rPr>
                <w:lang w:val="fr-CM" w:eastAsia="fr-CM"/>
              </w:rPr>
            </w:pPr>
          </w:p>
        </w:tc>
      </w:tr>
      <w:tr w:rsidR="008C76D1" w:rsidRPr="008C76D1" w14:paraId="1DB42045" w14:textId="77777777" w:rsidTr="00CF3A17">
        <w:trPr>
          <w:trHeight w:val="302"/>
          <w:jc w:val="center"/>
        </w:trPr>
        <w:tc>
          <w:tcPr>
            <w:tcW w:w="1135" w:type="dxa"/>
            <w:shd w:val="clear" w:color="auto" w:fill="auto"/>
            <w:vAlign w:val="center"/>
            <w:hideMark/>
          </w:tcPr>
          <w:p w14:paraId="6B56E8A7" w14:textId="77777777" w:rsidR="00FA5B52" w:rsidRPr="008C76D1" w:rsidRDefault="00FA5B52" w:rsidP="00FA5B52">
            <w:pPr>
              <w:jc w:val="center"/>
              <w:rPr>
                <w:lang w:val="fr-CM" w:eastAsia="fr-CM"/>
              </w:rPr>
            </w:pPr>
            <w:r w:rsidRPr="008C76D1">
              <w:rPr>
                <w:lang w:val="fr-CM" w:eastAsia="fr-CM"/>
              </w:rPr>
              <w:t>8.2.1</w:t>
            </w:r>
          </w:p>
        </w:tc>
        <w:tc>
          <w:tcPr>
            <w:tcW w:w="5244" w:type="dxa"/>
            <w:shd w:val="clear" w:color="auto" w:fill="auto"/>
            <w:vAlign w:val="center"/>
            <w:hideMark/>
          </w:tcPr>
          <w:p w14:paraId="00284535" w14:textId="77777777" w:rsidR="00FA5B52" w:rsidRPr="008C76D1" w:rsidRDefault="00FA5B52" w:rsidP="00FA5B52">
            <w:pPr>
              <w:jc w:val="both"/>
              <w:rPr>
                <w:lang w:val="fr-CM" w:eastAsia="fr-CM"/>
              </w:rPr>
            </w:pPr>
            <w:r w:rsidRPr="008C76D1">
              <w:rPr>
                <w:lang w:val="fr-CM" w:eastAsia="fr-CM"/>
              </w:rPr>
              <w:t>U.I.  DWM-H071S(LH)</w:t>
            </w:r>
          </w:p>
          <w:p w14:paraId="23F3C385"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U.I.  DWM-H071S(LH)</w:t>
            </w:r>
          </w:p>
          <w:p w14:paraId="59A080CF" w14:textId="253D0F3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7D7A75F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E0C6CBB" w14:textId="77777777" w:rsidR="00FA5B52" w:rsidRPr="008C76D1" w:rsidRDefault="00FA5B52" w:rsidP="00FA5B52">
            <w:pPr>
              <w:jc w:val="center"/>
              <w:rPr>
                <w:lang w:val="fr-CM" w:eastAsia="fr-CM"/>
              </w:rPr>
            </w:pPr>
          </w:p>
        </w:tc>
      </w:tr>
      <w:tr w:rsidR="008C76D1" w:rsidRPr="008C76D1" w14:paraId="0EF5160A" w14:textId="77777777" w:rsidTr="00CF3A17">
        <w:trPr>
          <w:trHeight w:val="302"/>
          <w:jc w:val="center"/>
        </w:trPr>
        <w:tc>
          <w:tcPr>
            <w:tcW w:w="1135" w:type="dxa"/>
            <w:shd w:val="clear" w:color="auto" w:fill="auto"/>
            <w:vAlign w:val="center"/>
            <w:hideMark/>
          </w:tcPr>
          <w:p w14:paraId="2246C4D8" w14:textId="77777777" w:rsidR="00FA5B52" w:rsidRPr="008C76D1" w:rsidRDefault="00FA5B52" w:rsidP="00FA5B52">
            <w:pPr>
              <w:jc w:val="center"/>
              <w:rPr>
                <w:lang w:val="fr-CM" w:eastAsia="fr-CM"/>
              </w:rPr>
            </w:pPr>
            <w:r w:rsidRPr="008C76D1">
              <w:rPr>
                <w:lang w:val="fr-CM" w:eastAsia="fr-CM"/>
              </w:rPr>
              <w:t>8.2.2</w:t>
            </w:r>
          </w:p>
        </w:tc>
        <w:tc>
          <w:tcPr>
            <w:tcW w:w="5244" w:type="dxa"/>
            <w:shd w:val="clear" w:color="auto" w:fill="auto"/>
            <w:vAlign w:val="center"/>
            <w:hideMark/>
          </w:tcPr>
          <w:p w14:paraId="0FFA5AC7" w14:textId="77777777" w:rsidR="00FA5B52" w:rsidRPr="008C76D1" w:rsidRDefault="00FA5B52" w:rsidP="00FA5B52">
            <w:pPr>
              <w:jc w:val="both"/>
              <w:rPr>
                <w:lang w:val="fr-CM" w:eastAsia="fr-CM"/>
              </w:rPr>
            </w:pPr>
            <w:r w:rsidRPr="008C76D1">
              <w:rPr>
                <w:lang w:val="fr-CM" w:eastAsia="fr-CM"/>
              </w:rPr>
              <w:t>U.I.  DWM-H045S(LH)</w:t>
            </w:r>
          </w:p>
          <w:p w14:paraId="127942A3"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 xml:space="preserve">U.I.  </w:t>
            </w:r>
            <w:r w:rsidRPr="008C76D1">
              <w:rPr>
                <w:sz w:val="22"/>
                <w:szCs w:val="22"/>
                <w:lang w:val="fr-CM" w:eastAsia="fr-CM"/>
              </w:rPr>
              <w:lastRenderedPageBreak/>
              <w:t>DWM-H045S(LH)</w:t>
            </w:r>
          </w:p>
          <w:p w14:paraId="50FE1F7C" w14:textId="47F32905"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00AC1B2"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77B5A7D9" w14:textId="77777777" w:rsidR="00FA5B52" w:rsidRPr="008C76D1" w:rsidRDefault="00FA5B52" w:rsidP="00FA5B52">
            <w:pPr>
              <w:jc w:val="center"/>
              <w:rPr>
                <w:lang w:val="fr-CM" w:eastAsia="fr-CM"/>
              </w:rPr>
            </w:pPr>
          </w:p>
        </w:tc>
      </w:tr>
      <w:tr w:rsidR="008C76D1" w:rsidRPr="008C76D1" w14:paraId="02622F92" w14:textId="77777777" w:rsidTr="00CF3A17">
        <w:trPr>
          <w:trHeight w:val="350"/>
          <w:jc w:val="center"/>
        </w:trPr>
        <w:tc>
          <w:tcPr>
            <w:tcW w:w="1135" w:type="dxa"/>
            <w:shd w:val="clear" w:color="auto" w:fill="auto"/>
            <w:vAlign w:val="center"/>
            <w:hideMark/>
          </w:tcPr>
          <w:p w14:paraId="6B5B27D1" w14:textId="77777777" w:rsidR="00FA5B52" w:rsidRPr="008C76D1" w:rsidRDefault="00FA5B52" w:rsidP="00FA5B52">
            <w:pPr>
              <w:jc w:val="center"/>
              <w:rPr>
                <w:lang w:val="fr-CM" w:eastAsia="fr-CM"/>
              </w:rPr>
            </w:pPr>
            <w:r w:rsidRPr="008C76D1">
              <w:rPr>
                <w:lang w:val="fr-CM" w:eastAsia="fr-CM"/>
              </w:rPr>
              <w:t>8.2.3</w:t>
            </w:r>
          </w:p>
        </w:tc>
        <w:tc>
          <w:tcPr>
            <w:tcW w:w="5244" w:type="dxa"/>
            <w:shd w:val="clear" w:color="auto" w:fill="auto"/>
            <w:vAlign w:val="center"/>
            <w:hideMark/>
          </w:tcPr>
          <w:p w14:paraId="231360E2" w14:textId="77777777" w:rsidR="00FA5B52" w:rsidRPr="008C76D1" w:rsidRDefault="00FA5B52" w:rsidP="00FA5B52">
            <w:pPr>
              <w:jc w:val="both"/>
              <w:rPr>
                <w:lang w:val="fr-CM" w:eastAsia="fr-CM"/>
              </w:rPr>
            </w:pPr>
            <w:r w:rsidRPr="008C76D1">
              <w:rPr>
                <w:lang w:val="fr-CM" w:eastAsia="fr-CM"/>
              </w:rPr>
              <w:t>U.I. DWM-H028S(LH)</w:t>
            </w:r>
          </w:p>
          <w:p w14:paraId="39787D91"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U.I. DWM-H028S(LH)</w:t>
            </w:r>
          </w:p>
          <w:p w14:paraId="5E75F7BE" w14:textId="760678CF"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6EAE2C95"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AF133EF" w14:textId="77777777" w:rsidR="00FA5B52" w:rsidRPr="008C76D1" w:rsidRDefault="00FA5B52" w:rsidP="00FA5B52">
            <w:pPr>
              <w:jc w:val="center"/>
              <w:rPr>
                <w:lang w:val="fr-CM" w:eastAsia="fr-CM"/>
              </w:rPr>
            </w:pPr>
          </w:p>
        </w:tc>
      </w:tr>
      <w:tr w:rsidR="008C76D1" w:rsidRPr="008C76D1" w14:paraId="5271C51A" w14:textId="77777777" w:rsidTr="00CF3A17">
        <w:trPr>
          <w:trHeight w:val="324"/>
          <w:jc w:val="center"/>
        </w:trPr>
        <w:tc>
          <w:tcPr>
            <w:tcW w:w="1135" w:type="dxa"/>
            <w:shd w:val="clear" w:color="auto" w:fill="auto"/>
            <w:vAlign w:val="center"/>
            <w:hideMark/>
          </w:tcPr>
          <w:p w14:paraId="0BC79C0E" w14:textId="77777777" w:rsidR="00FA5B52" w:rsidRPr="008C76D1" w:rsidRDefault="00FA5B52" w:rsidP="00FA5B52">
            <w:pPr>
              <w:jc w:val="center"/>
              <w:rPr>
                <w:lang w:val="fr-CM" w:eastAsia="fr-CM"/>
              </w:rPr>
            </w:pPr>
            <w:r w:rsidRPr="008C76D1">
              <w:rPr>
                <w:lang w:val="fr-CM" w:eastAsia="fr-CM"/>
              </w:rPr>
              <w:t>8.2.4</w:t>
            </w:r>
          </w:p>
        </w:tc>
        <w:tc>
          <w:tcPr>
            <w:tcW w:w="5244" w:type="dxa"/>
            <w:shd w:val="clear" w:color="auto" w:fill="auto"/>
            <w:vAlign w:val="center"/>
            <w:hideMark/>
          </w:tcPr>
          <w:p w14:paraId="03BA786B" w14:textId="77777777" w:rsidR="00FA5B52" w:rsidRPr="008C76D1" w:rsidRDefault="00FA5B52" w:rsidP="00FA5B52">
            <w:pPr>
              <w:jc w:val="both"/>
              <w:rPr>
                <w:lang w:val="fr-CM" w:eastAsia="fr-CM"/>
              </w:rPr>
            </w:pPr>
            <w:r w:rsidRPr="008C76D1">
              <w:rPr>
                <w:lang w:val="fr-CM" w:eastAsia="fr-CM"/>
              </w:rPr>
              <w:t>U.I. DWM-H036S(LH)</w:t>
            </w:r>
          </w:p>
          <w:p w14:paraId="23AA553D"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fourniture et pose d’une </w:t>
            </w:r>
            <w:r w:rsidRPr="008C76D1">
              <w:rPr>
                <w:sz w:val="22"/>
                <w:szCs w:val="22"/>
                <w:lang w:val="fr-CM" w:eastAsia="fr-CM"/>
              </w:rPr>
              <w:t>U.I. DWM-H036S(LH)</w:t>
            </w:r>
          </w:p>
          <w:p w14:paraId="5894CE78" w14:textId="7A400AAA"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FC1A53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22EBFDBB" w14:textId="77777777" w:rsidR="00FA5B52" w:rsidRPr="008C76D1" w:rsidRDefault="00FA5B52" w:rsidP="00FA5B52">
            <w:pPr>
              <w:jc w:val="center"/>
              <w:rPr>
                <w:lang w:val="fr-CM" w:eastAsia="fr-CM"/>
              </w:rPr>
            </w:pPr>
          </w:p>
        </w:tc>
      </w:tr>
      <w:tr w:rsidR="008C76D1" w:rsidRPr="008C76D1" w14:paraId="51CA5A11" w14:textId="77777777" w:rsidTr="00CF3A17">
        <w:trPr>
          <w:trHeight w:val="283"/>
          <w:jc w:val="center"/>
        </w:trPr>
        <w:tc>
          <w:tcPr>
            <w:tcW w:w="1135" w:type="dxa"/>
            <w:shd w:val="clear" w:color="auto" w:fill="auto"/>
            <w:hideMark/>
          </w:tcPr>
          <w:p w14:paraId="71A34BF0" w14:textId="77777777" w:rsidR="00FA5B52" w:rsidRPr="008C76D1" w:rsidRDefault="00FA5B52" w:rsidP="00FA5B52">
            <w:pPr>
              <w:jc w:val="center"/>
              <w:rPr>
                <w:lang w:val="fr-CM" w:eastAsia="fr-CM"/>
              </w:rPr>
            </w:pPr>
            <w:r w:rsidRPr="008C76D1">
              <w:rPr>
                <w:lang w:val="fr-CM" w:eastAsia="fr-CM"/>
              </w:rPr>
              <w:t>8.2.5</w:t>
            </w:r>
          </w:p>
        </w:tc>
        <w:tc>
          <w:tcPr>
            <w:tcW w:w="5244" w:type="dxa"/>
            <w:shd w:val="clear" w:color="auto" w:fill="auto"/>
            <w:vAlign w:val="center"/>
            <w:hideMark/>
          </w:tcPr>
          <w:p w14:paraId="20A519B2" w14:textId="77777777" w:rsidR="00FA5B52" w:rsidRPr="008C76D1" w:rsidRDefault="00FA5B52" w:rsidP="00FA5B52">
            <w:pPr>
              <w:jc w:val="both"/>
              <w:rPr>
                <w:lang w:val="en-GB" w:eastAsia="fr-CM"/>
              </w:rPr>
            </w:pPr>
            <w:r w:rsidRPr="008C76D1">
              <w:rPr>
                <w:lang w:val="en-GB" w:eastAsia="fr-CM"/>
              </w:rPr>
              <w:t>Split DRV-H080S + DWM-H028S(LH)</w:t>
            </w:r>
          </w:p>
          <w:p w14:paraId="78D77D87" w14:textId="77777777" w:rsidR="00FA5B52" w:rsidRPr="008C76D1" w:rsidRDefault="00FA5B52" w:rsidP="00FA5B52">
            <w:pPr>
              <w:jc w:val="both"/>
              <w:rPr>
                <w:sz w:val="22"/>
                <w:szCs w:val="22"/>
                <w:lang w:eastAsia="fr-CM"/>
              </w:rPr>
            </w:pPr>
            <w:r w:rsidRPr="008C76D1">
              <w:rPr>
                <w:sz w:val="22"/>
                <w:szCs w:val="22"/>
              </w:rPr>
              <w:t xml:space="preserve">Ce prix rémunère à l’unité la fourniture et pose d’un </w:t>
            </w:r>
            <w:r w:rsidRPr="008C76D1">
              <w:rPr>
                <w:sz w:val="22"/>
                <w:szCs w:val="22"/>
                <w:lang w:eastAsia="fr-CM"/>
              </w:rPr>
              <w:t>Split DRV-H080S + DWM-H028S(LH)</w:t>
            </w:r>
          </w:p>
          <w:p w14:paraId="7DF7A943" w14:textId="77777777" w:rsidR="00FA5B52" w:rsidRPr="008C76D1" w:rsidRDefault="00FA5B52" w:rsidP="00FA5B52">
            <w:pPr>
              <w:jc w:val="both"/>
              <w:rPr>
                <w:lang w:val="en-GB" w:eastAsia="fr-CM"/>
              </w:rPr>
            </w:pPr>
            <w:r w:rsidRPr="008C76D1">
              <w:rPr>
                <w:b/>
              </w:rPr>
              <w:t>L’unité à ……………………………Francs CFA</w:t>
            </w:r>
          </w:p>
        </w:tc>
        <w:tc>
          <w:tcPr>
            <w:tcW w:w="1351" w:type="dxa"/>
            <w:gridSpan w:val="2"/>
            <w:shd w:val="clear" w:color="auto" w:fill="auto"/>
            <w:vAlign w:val="center"/>
            <w:hideMark/>
          </w:tcPr>
          <w:p w14:paraId="21256E0C"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3FB7BD5" w14:textId="77777777" w:rsidR="00FA5B52" w:rsidRPr="008C76D1" w:rsidRDefault="00FA5B52" w:rsidP="00FA5B52">
            <w:pPr>
              <w:jc w:val="center"/>
              <w:rPr>
                <w:lang w:val="fr-CM" w:eastAsia="fr-CM"/>
              </w:rPr>
            </w:pPr>
          </w:p>
        </w:tc>
      </w:tr>
      <w:tr w:rsidR="008C76D1" w:rsidRPr="008C76D1" w14:paraId="45CC565F" w14:textId="77777777" w:rsidTr="00CF3A17">
        <w:trPr>
          <w:trHeight w:val="302"/>
          <w:jc w:val="center"/>
        </w:trPr>
        <w:tc>
          <w:tcPr>
            <w:tcW w:w="1135" w:type="dxa"/>
            <w:shd w:val="clear" w:color="auto" w:fill="auto"/>
            <w:vAlign w:val="center"/>
            <w:hideMark/>
          </w:tcPr>
          <w:p w14:paraId="5AEE2726" w14:textId="77777777" w:rsidR="00FA5B52" w:rsidRPr="008C76D1" w:rsidRDefault="00FA5B52" w:rsidP="00FA5B52">
            <w:pPr>
              <w:jc w:val="center"/>
              <w:rPr>
                <w:b/>
                <w:bCs/>
                <w:lang w:val="fr-CM" w:eastAsia="fr-CM"/>
              </w:rPr>
            </w:pPr>
            <w:r w:rsidRPr="008C76D1">
              <w:rPr>
                <w:b/>
                <w:bCs/>
                <w:lang w:val="fr-CM" w:eastAsia="fr-CM"/>
              </w:rPr>
              <w:t>8.3</w:t>
            </w:r>
          </w:p>
        </w:tc>
        <w:tc>
          <w:tcPr>
            <w:tcW w:w="5244" w:type="dxa"/>
            <w:shd w:val="clear" w:color="auto" w:fill="auto"/>
            <w:vAlign w:val="center"/>
            <w:hideMark/>
          </w:tcPr>
          <w:p w14:paraId="7D60C8FF" w14:textId="77777777" w:rsidR="00FA5B52" w:rsidRPr="008C76D1" w:rsidRDefault="00FA5B52" w:rsidP="00FA5B52">
            <w:pPr>
              <w:rPr>
                <w:b/>
                <w:bCs/>
                <w:lang w:val="fr-CM" w:eastAsia="fr-CM"/>
              </w:rPr>
            </w:pPr>
            <w:r w:rsidRPr="008C76D1">
              <w:rPr>
                <w:b/>
                <w:bCs/>
                <w:lang w:val="fr-CM" w:eastAsia="fr-CM"/>
              </w:rPr>
              <w:t>RÉSEAU DE DISTRIBUTION</w:t>
            </w:r>
          </w:p>
        </w:tc>
        <w:tc>
          <w:tcPr>
            <w:tcW w:w="1351" w:type="dxa"/>
            <w:gridSpan w:val="2"/>
            <w:shd w:val="clear" w:color="auto" w:fill="auto"/>
            <w:vAlign w:val="center"/>
            <w:hideMark/>
          </w:tcPr>
          <w:p w14:paraId="050BE9EF" w14:textId="77777777" w:rsidR="00FA5B52" w:rsidRPr="008C76D1" w:rsidRDefault="00FA5B52" w:rsidP="00FA5B52">
            <w:pPr>
              <w:jc w:val="center"/>
              <w:rPr>
                <w:lang w:val="fr-CM" w:eastAsia="fr-CM"/>
              </w:rPr>
            </w:pPr>
          </w:p>
        </w:tc>
        <w:tc>
          <w:tcPr>
            <w:tcW w:w="2760" w:type="dxa"/>
            <w:gridSpan w:val="4"/>
            <w:shd w:val="clear" w:color="auto" w:fill="auto"/>
            <w:vAlign w:val="center"/>
          </w:tcPr>
          <w:p w14:paraId="351A1CB7" w14:textId="77777777" w:rsidR="00FA5B52" w:rsidRPr="008C76D1" w:rsidRDefault="00FA5B52" w:rsidP="00FA5B52">
            <w:pPr>
              <w:jc w:val="center"/>
              <w:rPr>
                <w:lang w:val="fr-CM" w:eastAsia="fr-CM"/>
              </w:rPr>
            </w:pPr>
          </w:p>
        </w:tc>
      </w:tr>
      <w:tr w:rsidR="008C76D1" w:rsidRPr="008C76D1" w14:paraId="1825E7D1" w14:textId="77777777" w:rsidTr="00CF3A17">
        <w:trPr>
          <w:trHeight w:val="1020"/>
          <w:jc w:val="center"/>
        </w:trPr>
        <w:tc>
          <w:tcPr>
            <w:tcW w:w="1135" w:type="dxa"/>
            <w:shd w:val="clear" w:color="auto" w:fill="auto"/>
            <w:vAlign w:val="center"/>
            <w:hideMark/>
          </w:tcPr>
          <w:p w14:paraId="4B1A55B3" w14:textId="77777777" w:rsidR="00FA5B52" w:rsidRPr="008C76D1" w:rsidRDefault="00FA5B52" w:rsidP="00FA5B52">
            <w:pPr>
              <w:jc w:val="center"/>
              <w:rPr>
                <w:lang w:val="fr-CM" w:eastAsia="fr-CM"/>
              </w:rPr>
            </w:pPr>
            <w:r w:rsidRPr="008C76D1">
              <w:rPr>
                <w:lang w:val="fr-CM" w:eastAsia="fr-CM"/>
              </w:rPr>
              <w:t>8.3.1</w:t>
            </w:r>
          </w:p>
        </w:tc>
        <w:tc>
          <w:tcPr>
            <w:tcW w:w="5244" w:type="dxa"/>
            <w:shd w:val="clear" w:color="auto" w:fill="auto"/>
            <w:vAlign w:val="center"/>
            <w:hideMark/>
          </w:tcPr>
          <w:p w14:paraId="4C56900A" w14:textId="77777777" w:rsidR="00FA5B52" w:rsidRPr="008C76D1" w:rsidRDefault="00FA5B52" w:rsidP="00FA5B52">
            <w:pPr>
              <w:jc w:val="both"/>
              <w:rPr>
                <w:lang w:val="fr-CM" w:eastAsia="fr-CM"/>
              </w:rPr>
            </w:pPr>
            <w:r w:rsidRPr="008C76D1">
              <w:rPr>
                <w:lang w:val="fr-CM" w:eastAsia="fr-CM"/>
              </w:rPr>
              <w:t xml:space="preserve">Tuyauterie de cuivre sans soudure avec coquille de mousse </w:t>
            </w:r>
            <w:proofErr w:type="spellStart"/>
            <w:r w:rsidRPr="008C76D1">
              <w:rPr>
                <w:lang w:val="fr-CM" w:eastAsia="fr-CM"/>
              </w:rPr>
              <w:t>élastomérique</w:t>
            </w:r>
            <w:proofErr w:type="spellEnd"/>
            <w:r w:rsidRPr="008C76D1">
              <w:rPr>
                <w:lang w:val="fr-CM" w:eastAsia="fr-CM"/>
              </w:rPr>
              <w:t xml:space="preserve"> de diamètre nominal 1/4" - 3/8"</w:t>
            </w:r>
          </w:p>
          <w:p w14:paraId="2FE0AB92" w14:textId="77777777" w:rsidR="00FA5B52" w:rsidRPr="008C76D1" w:rsidRDefault="00FA5B52" w:rsidP="00FA5B52">
            <w:pPr>
              <w:jc w:val="both"/>
              <w:rPr>
                <w:lang w:val="fr-CM" w:eastAsia="fr-CM"/>
              </w:rPr>
            </w:pPr>
            <w:r w:rsidRPr="008C76D1">
              <w:rPr>
                <w:sz w:val="22"/>
                <w:szCs w:val="22"/>
              </w:rPr>
              <w:t xml:space="preserve">Ce prix rémunère, au mètre linéaire la fourniture et pose d’une </w:t>
            </w:r>
            <w:r w:rsidRPr="008C76D1">
              <w:rPr>
                <w:sz w:val="22"/>
                <w:szCs w:val="22"/>
                <w:lang w:val="fr-CM" w:eastAsia="fr-CM"/>
              </w:rPr>
              <w:t xml:space="preserve">tuyauterie de cuivre sans soudure avec coquille de mousse </w:t>
            </w:r>
            <w:proofErr w:type="spellStart"/>
            <w:r w:rsidRPr="008C76D1">
              <w:rPr>
                <w:sz w:val="22"/>
                <w:szCs w:val="22"/>
                <w:lang w:val="fr-CM" w:eastAsia="fr-CM"/>
              </w:rPr>
              <w:t>élastomérique</w:t>
            </w:r>
            <w:proofErr w:type="spellEnd"/>
            <w:r w:rsidRPr="008C76D1">
              <w:rPr>
                <w:sz w:val="22"/>
                <w:szCs w:val="22"/>
                <w:lang w:val="fr-CM" w:eastAsia="fr-CM"/>
              </w:rPr>
              <w:t xml:space="preserve"> de diamètre nominal 1/4" - 3/8</w:t>
            </w:r>
            <w:r w:rsidRPr="008C76D1">
              <w:rPr>
                <w:lang w:val="fr-CM" w:eastAsia="fr-CM"/>
              </w:rPr>
              <w:t>"</w:t>
            </w:r>
          </w:p>
          <w:p w14:paraId="5922D502"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285286D1"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010AD8A5" w14:textId="77777777" w:rsidR="00FA5B52" w:rsidRPr="008C76D1" w:rsidRDefault="00FA5B52" w:rsidP="00FA5B52">
            <w:pPr>
              <w:jc w:val="center"/>
              <w:rPr>
                <w:lang w:val="fr-CM" w:eastAsia="fr-CM"/>
              </w:rPr>
            </w:pPr>
          </w:p>
        </w:tc>
      </w:tr>
      <w:tr w:rsidR="008C76D1" w:rsidRPr="008C76D1" w14:paraId="41708AB7" w14:textId="77777777" w:rsidTr="00CF3A17">
        <w:trPr>
          <w:trHeight w:val="899"/>
          <w:jc w:val="center"/>
        </w:trPr>
        <w:tc>
          <w:tcPr>
            <w:tcW w:w="1135" w:type="dxa"/>
            <w:shd w:val="clear" w:color="auto" w:fill="auto"/>
            <w:vAlign w:val="center"/>
            <w:hideMark/>
          </w:tcPr>
          <w:p w14:paraId="013B0769" w14:textId="77777777" w:rsidR="00FA5B52" w:rsidRPr="008C76D1" w:rsidRDefault="00FA5B52" w:rsidP="00FA5B52">
            <w:pPr>
              <w:jc w:val="center"/>
              <w:rPr>
                <w:lang w:val="fr-CM" w:eastAsia="fr-CM"/>
              </w:rPr>
            </w:pPr>
            <w:r w:rsidRPr="008C76D1">
              <w:rPr>
                <w:lang w:val="fr-CM" w:eastAsia="fr-CM"/>
              </w:rPr>
              <w:t>8.3.2</w:t>
            </w:r>
          </w:p>
        </w:tc>
        <w:tc>
          <w:tcPr>
            <w:tcW w:w="5244" w:type="dxa"/>
            <w:shd w:val="clear" w:color="auto" w:fill="auto"/>
            <w:vAlign w:val="center"/>
            <w:hideMark/>
          </w:tcPr>
          <w:p w14:paraId="5097F4E3" w14:textId="77777777" w:rsidR="00FA5B52" w:rsidRPr="008C76D1" w:rsidRDefault="00FA5B52" w:rsidP="00FA5B52">
            <w:pPr>
              <w:jc w:val="both"/>
              <w:rPr>
                <w:lang w:val="fr-CM" w:eastAsia="fr-CM"/>
              </w:rPr>
            </w:pPr>
            <w:r w:rsidRPr="008C76D1">
              <w:rPr>
                <w:lang w:val="fr-CM" w:eastAsia="fr-CM"/>
              </w:rPr>
              <w:t xml:space="preserve">Tuyauterie de cuivre sans soudure avec coquille de mousse </w:t>
            </w:r>
            <w:proofErr w:type="spellStart"/>
            <w:r w:rsidRPr="008C76D1">
              <w:rPr>
                <w:lang w:val="fr-CM" w:eastAsia="fr-CM"/>
              </w:rPr>
              <w:t>élastomérique</w:t>
            </w:r>
            <w:proofErr w:type="spellEnd"/>
            <w:r w:rsidRPr="008C76D1">
              <w:rPr>
                <w:lang w:val="fr-CM" w:eastAsia="fr-CM"/>
              </w:rPr>
              <w:t xml:space="preserve"> de diamètre nominal 3/8" - 5/8"</w:t>
            </w:r>
          </w:p>
          <w:p w14:paraId="709A9153"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 xml:space="preserve">tuyauterie de cuivre sans soudure avec coquille de mousse </w:t>
            </w:r>
            <w:proofErr w:type="spellStart"/>
            <w:r w:rsidRPr="008C76D1">
              <w:rPr>
                <w:sz w:val="22"/>
                <w:szCs w:val="22"/>
                <w:lang w:val="fr-CM" w:eastAsia="fr-CM"/>
              </w:rPr>
              <w:t>élastomérique</w:t>
            </w:r>
            <w:proofErr w:type="spellEnd"/>
            <w:r w:rsidRPr="008C76D1">
              <w:rPr>
                <w:sz w:val="22"/>
                <w:szCs w:val="22"/>
                <w:lang w:val="fr-CM" w:eastAsia="fr-CM"/>
              </w:rPr>
              <w:t xml:space="preserve"> de diamètre nominal 3/8" - 5/8"</w:t>
            </w:r>
          </w:p>
          <w:p w14:paraId="74C61D94"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F699D7D"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1CBC5D0" w14:textId="77777777" w:rsidR="00FA5B52" w:rsidRPr="008C76D1" w:rsidRDefault="00FA5B52" w:rsidP="00FA5B52">
            <w:pPr>
              <w:jc w:val="center"/>
              <w:rPr>
                <w:lang w:val="fr-CM" w:eastAsia="fr-CM"/>
              </w:rPr>
            </w:pPr>
          </w:p>
        </w:tc>
      </w:tr>
      <w:tr w:rsidR="008C76D1" w:rsidRPr="008C76D1" w14:paraId="6B8EAC97" w14:textId="77777777" w:rsidTr="00CF3A17">
        <w:trPr>
          <w:trHeight w:val="590"/>
          <w:jc w:val="center"/>
        </w:trPr>
        <w:tc>
          <w:tcPr>
            <w:tcW w:w="1135" w:type="dxa"/>
            <w:shd w:val="clear" w:color="auto" w:fill="auto"/>
            <w:vAlign w:val="center"/>
            <w:hideMark/>
          </w:tcPr>
          <w:p w14:paraId="15865344" w14:textId="77777777" w:rsidR="00FA5B52" w:rsidRPr="008C76D1" w:rsidRDefault="00FA5B52" w:rsidP="00FA5B52">
            <w:pPr>
              <w:jc w:val="center"/>
              <w:rPr>
                <w:lang w:val="fr-CM" w:eastAsia="fr-CM"/>
              </w:rPr>
            </w:pPr>
            <w:r w:rsidRPr="008C76D1">
              <w:rPr>
                <w:lang w:val="fr-CM" w:eastAsia="fr-CM"/>
              </w:rPr>
              <w:t>8.3.3</w:t>
            </w:r>
          </w:p>
        </w:tc>
        <w:tc>
          <w:tcPr>
            <w:tcW w:w="5244" w:type="dxa"/>
            <w:shd w:val="clear" w:color="auto" w:fill="auto"/>
            <w:vAlign w:val="center"/>
            <w:hideMark/>
          </w:tcPr>
          <w:p w14:paraId="5D3527CD" w14:textId="77777777" w:rsidR="00FA5B52" w:rsidRPr="008C76D1" w:rsidRDefault="00FA5B52" w:rsidP="00FA5B52">
            <w:pPr>
              <w:jc w:val="both"/>
              <w:rPr>
                <w:lang w:val="fr-CM" w:eastAsia="fr-CM"/>
              </w:rPr>
            </w:pPr>
            <w:r w:rsidRPr="008C76D1">
              <w:rPr>
                <w:lang w:val="fr-CM" w:eastAsia="fr-CM"/>
              </w:rPr>
              <w:t>Dérivation pour ligne frigorifique de liquide et de gaz</w:t>
            </w:r>
          </w:p>
          <w:p w14:paraId="5B44C3FB"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dérivation pour ligne frigorifique de liquide et de gaz</w:t>
            </w:r>
          </w:p>
          <w:p w14:paraId="781F4C39"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63BC10F4"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0E3505C" w14:textId="77777777" w:rsidR="00FA5B52" w:rsidRPr="008C76D1" w:rsidRDefault="00FA5B52" w:rsidP="00FA5B52">
            <w:pPr>
              <w:jc w:val="center"/>
              <w:rPr>
                <w:lang w:val="fr-CM" w:eastAsia="fr-CM"/>
              </w:rPr>
            </w:pPr>
          </w:p>
        </w:tc>
      </w:tr>
      <w:tr w:rsidR="008C76D1" w:rsidRPr="008C76D1" w14:paraId="4269B3BA" w14:textId="77777777" w:rsidTr="00CF3A17">
        <w:trPr>
          <w:trHeight w:val="302"/>
          <w:jc w:val="center"/>
        </w:trPr>
        <w:tc>
          <w:tcPr>
            <w:tcW w:w="1135" w:type="dxa"/>
            <w:shd w:val="clear" w:color="auto" w:fill="auto"/>
            <w:vAlign w:val="center"/>
            <w:hideMark/>
          </w:tcPr>
          <w:p w14:paraId="5B800E85" w14:textId="77777777" w:rsidR="00FA5B52" w:rsidRPr="008C76D1" w:rsidRDefault="00FA5B52" w:rsidP="00FA5B52">
            <w:pPr>
              <w:jc w:val="center"/>
              <w:rPr>
                <w:lang w:val="fr-CM" w:eastAsia="fr-CM"/>
              </w:rPr>
            </w:pPr>
            <w:r w:rsidRPr="008C76D1">
              <w:rPr>
                <w:lang w:val="fr-CM" w:eastAsia="fr-CM"/>
              </w:rPr>
              <w:t>8.3.4</w:t>
            </w:r>
          </w:p>
        </w:tc>
        <w:tc>
          <w:tcPr>
            <w:tcW w:w="5244" w:type="dxa"/>
            <w:shd w:val="clear" w:color="auto" w:fill="auto"/>
            <w:vAlign w:val="center"/>
            <w:hideMark/>
          </w:tcPr>
          <w:p w14:paraId="5AB9F349" w14:textId="77777777" w:rsidR="00FA5B52" w:rsidRPr="008C76D1" w:rsidRDefault="00FA5B52" w:rsidP="00FA5B52">
            <w:pPr>
              <w:rPr>
                <w:lang w:val="fr-CM" w:eastAsia="fr-CM"/>
              </w:rPr>
            </w:pPr>
            <w:r w:rsidRPr="008C76D1">
              <w:rPr>
                <w:lang w:val="fr-CM" w:eastAsia="fr-CM"/>
              </w:rPr>
              <w:t>Évacuation Condensats</w:t>
            </w:r>
          </w:p>
          <w:p w14:paraId="2AB711BC" w14:textId="77777777" w:rsidR="00FA5B52" w:rsidRPr="008C76D1" w:rsidRDefault="00FA5B52" w:rsidP="00FA5B52">
            <w:pPr>
              <w:jc w:val="both"/>
              <w:rPr>
                <w:sz w:val="22"/>
                <w:szCs w:val="22"/>
                <w:lang w:val="fr-CM" w:eastAsia="fr-CM"/>
              </w:rPr>
            </w:pPr>
            <w:r w:rsidRPr="008C76D1">
              <w:rPr>
                <w:sz w:val="22"/>
                <w:szCs w:val="22"/>
              </w:rPr>
              <w:t xml:space="preserve">Ce prix </w:t>
            </w:r>
            <w:r w:rsidRPr="008C76D1">
              <w:rPr>
                <w:rFonts w:eastAsia="Calibri"/>
                <w:sz w:val="22"/>
                <w:szCs w:val="22"/>
              </w:rPr>
              <w:t>rémunère de manière forfaitaire l’</w:t>
            </w:r>
            <w:r w:rsidRPr="008C76D1">
              <w:rPr>
                <w:sz w:val="22"/>
                <w:szCs w:val="22"/>
                <w:lang w:val="fr-CM" w:eastAsia="fr-CM"/>
              </w:rPr>
              <w:t>évacuation Condensats</w:t>
            </w:r>
          </w:p>
          <w:p w14:paraId="4C302772" w14:textId="728DCB89" w:rsidR="00FA5B52" w:rsidRPr="008C76D1" w:rsidRDefault="00FA5B52" w:rsidP="00FA5B52">
            <w:pPr>
              <w:spacing w:line="259" w:lineRule="auto"/>
              <w:jc w:val="both"/>
              <w:rPr>
                <w:rFonts w:eastAsia="Calibri"/>
                <w:b/>
                <w:bCs/>
                <w:sz w:val="22"/>
                <w:szCs w:val="22"/>
              </w:rPr>
            </w:pPr>
            <w:r w:rsidRPr="008C76D1">
              <w:rPr>
                <w:rFonts w:eastAsia="Calibri"/>
                <w:b/>
                <w:bCs/>
                <w:sz w:val="22"/>
                <w:szCs w:val="22"/>
              </w:rPr>
              <w:t>Le forfait à ……………</w:t>
            </w:r>
            <w:proofErr w:type="gramStart"/>
            <w:r w:rsidRPr="008C76D1">
              <w:rPr>
                <w:rFonts w:eastAsia="Calibri"/>
                <w:b/>
                <w:bCs/>
                <w:sz w:val="22"/>
                <w:szCs w:val="22"/>
              </w:rPr>
              <w:t>…….</w:t>
            </w:r>
            <w:proofErr w:type="gramEnd"/>
            <w:r w:rsidRPr="008C76D1">
              <w:rPr>
                <w:rFonts w:eastAsia="Calibri"/>
                <w:b/>
                <w:bCs/>
                <w:sz w:val="22"/>
                <w:szCs w:val="22"/>
              </w:rPr>
              <w:t>Francs CFA</w:t>
            </w:r>
          </w:p>
        </w:tc>
        <w:tc>
          <w:tcPr>
            <w:tcW w:w="1351" w:type="dxa"/>
            <w:gridSpan w:val="2"/>
            <w:shd w:val="clear" w:color="auto" w:fill="auto"/>
            <w:vAlign w:val="center"/>
            <w:hideMark/>
          </w:tcPr>
          <w:p w14:paraId="6E662B8F" w14:textId="77777777" w:rsidR="00FA5B52" w:rsidRPr="008C76D1" w:rsidRDefault="00FA5B52" w:rsidP="00FA5B52">
            <w:pPr>
              <w:jc w:val="center"/>
              <w:rPr>
                <w:lang w:val="fr-CM" w:eastAsia="fr-CM"/>
              </w:rPr>
            </w:pPr>
            <w:proofErr w:type="spellStart"/>
            <w:proofErr w:type="gramStart"/>
            <w:r w:rsidRPr="008C76D1">
              <w:rPr>
                <w:lang w:val="fr-CM" w:eastAsia="fr-CM"/>
              </w:rPr>
              <w:t>fft</w:t>
            </w:r>
            <w:proofErr w:type="spellEnd"/>
            <w:proofErr w:type="gramEnd"/>
          </w:p>
        </w:tc>
        <w:tc>
          <w:tcPr>
            <w:tcW w:w="2760" w:type="dxa"/>
            <w:gridSpan w:val="4"/>
            <w:shd w:val="clear" w:color="auto" w:fill="auto"/>
            <w:vAlign w:val="center"/>
          </w:tcPr>
          <w:p w14:paraId="60A20369" w14:textId="77777777" w:rsidR="00FA5B52" w:rsidRPr="008C76D1" w:rsidRDefault="00FA5B52" w:rsidP="00FA5B52">
            <w:pPr>
              <w:jc w:val="center"/>
              <w:rPr>
                <w:lang w:val="fr-CM" w:eastAsia="fr-CM"/>
              </w:rPr>
            </w:pPr>
          </w:p>
        </w:tc>
      </w:tr>
      <w:tr w:rsidR="008C76D1" w:rsidRPr="008C76D1" w14:paraId="3DEAAED9" w14:textId="77777777" w:rsidTr="00CF3A17">
        <w:trPr>
          <w:trHeight w:val="391"/>
          <w:jc w:val="center"/>
        </w:trPr>
        <w:tc>
          <w:tcPr>
            <w:tcW w:w="1135" w:type="dxa"/>
            <w:shd w:val="clear" w:color="auto" w:fill="auto"/>
            <w:vAlign w:val="center"/>
            <w:hideMark/>
          </w:tcPr>
          <w:p w14:paraId="6C20C594" w14:textId="77777777" w:rsidR="00FA5B52" w:rsidRPr="008C76D1" w:rsidRDefault="00FA5B52" w:rsidP="00FA5B52">
            <w:pPr>
              <w:jc w:val="center"/>
              <w:rPr>
                <w:b/>
                <w:bCs/>
                <w:lang w:val="fr-CM" w:eastAsia="fr-CM"/>
              </w:rPr>
            </w:pPr>
            <w:r w:rsidRPr="008C76D1">
              <w:rPr>
                <w:b/>
                <w:bCs/>
                <w:lang w:val="fr-CM" w:eastAsia="fr-CM"/>
              </w:rPr>
              <w:t>8.4</w:t>
            </w:r>
          </w:p>
        </w:tc>
        <w:tc>
          <w:tcPr>
            <w:tcW w:w="9355" w:type="dxa"/>
            <w:gridSpan w:val="7"/>
            <w:shd w:val="clear" w:color="auto" w:fill="auto"/>
            <w:vAlign w:val="center"/>
            <w:hideMark/>
          </w:tcPr>
          <w:p w14:paraId="4048A4E5" w14:textId="77777777" w:rsidR="00FA5B52" w:rsidRPr="008C76D1" w:rsidRDefault="00FA5B52" w:rsidP="00FA5B52">
            <w:pPr>
              <w:jc w:val="center"/>
              <w:rPr>
                <w:lang w:val="fr-CM" w:eastAsia="fr-CM"/>
              </w:rPr>
            </w:pPr>
            <w:r w:rsidRPr="008C76D1">
              <w:rPr>
                <w:b/>
                <w:bCs/>
                <w:lang w:val="fr-CM" w:eastAsia="fr-CM"/>
              </w:rPr>
              <w:t>Équipement de Traitement et d'extraction d'Air</w:t>
            </w:r>
          </w:p>
        </w:tc>
      </w:tr>
      <w:tr w:rsidR="008C76D1" w:rsidRPr="008C76D1" w14:paraId="5C8C410A" w14:textId="77777777" w:rsidTr="00CF3A17">
        <w:trPr>
          <w:trHeight w:val="453"/>
          <w:jc w:val="center"/>
        </w:trPr>
        <w:tc>
          <w:tcPr>
            <w:tcW w:w="1135" w:type="dxa"/>
            <w:shd w:val="clear" w:color="auto" w:fill="auto"/>
            <w:vAlign w:val="center"/>
            <w:hideMark/>
          </w:tcPr>
          <w:p w14:paraId="6F428383" w14:textId="77777777" w:rsidR="00FA5B52" w:rsidRPr="008C76D1" w:rsidRDefault="00FA5B52" w:rsidP="00FA5B52">
            <w:pPr>
              <w:jc w:val="center"/>
              <w:rPr>
                <w:lang w:val="fr-CM" w:eastAsia="fr-CM"/>
              </w:rPr>
            </w:pPr>
            <w:r w:rsidRPr="008C76D1">
              <w:rPr>
                <w:lang w:val="fr-CM" w:eastAsia="fr-CM"/>
              </w:rPr>
              <w:t>8.4.1</w:t>
            </w:r>
          </w:p>
        </w:tc>
        <w:tc>
          <w:tcPr>
            <w:tcW w:w="5244" w:type="dxa"/>
            <w:shd w:val="clear" w:color="auto" w:fill="auto"/>
            <w:vAlign w:val="center"/>
            <w:hideMark/>
          </w:tcPr>
          <w:p w14:paraId="65BC19C5" w14:textId="77777777" w:rsidR="00FA5B52" w:rsidRPr="008C76D1" w:rsidRDefault="00FA5B52" w:rsidP="00FA5B52">
            <w:pPr>
              <w:jc w:val="both"/>
              <w:rPr>
                <w:lang w:val="fr-CM" w:eastAsia="fr-CM"/>
              </w:rPr>
            </w:pPr>
            <w:r w:rsidRPr="008C76D1">
              <w:rPr>
                <w:lang w:val="fr-CM" w:eastAsia="fr-CM"/>
              </w:rPr>
              <w:t>Centrale de Traitement d'Air double flux 150m3/h</w:t>
            </w:r>
          </w:p>
          <w:p w14:paraId="7C358B08"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w:t>
            </w:r>
            <w:r w:rsidRPr="008C76D1">
              <w:rPr>
                <w:sz w:val="22"/>
                <w:szCs w:val="22"/>
                <w:lang w:val="fr-CM" w:eastAsia="fr-CM"/>
              </w:rPr>
              <w:t>Centrale de Traitement d'Air double flux 150m3/h</w:t>
            </w:r>
          </w:p>
          <w:p w14:paraId="2D23A466" w14:textId="00D42D85"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4B66A583"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3BE85EDE" w14:textId="77777777" w:rsidR="00FA5B52" w:rsidRPr="008C76D1" w:rsidRDefault="00FA5B52" w:rsidP="00FA5B52">
            <w:pPr>
              <w:jc w:val="center"/>
              <w:rPr>
                <w:lang w:val="fr-CM" w:eastAsia="fr-CM"/>
              </w:rPr>
            </w:pPr>
          </w:p>
        </w:tc>
      </w:tr>
      <w:tr w:rsidR="008C76D1" w:rsidRPr="008C76D1" w14:paraId="6F8C95F5" w14:textId="77777777" w:rsidTr="00CF3A17">
        <w:trPr>
          <w:trHeight w:val="418"/>
          <w:jc w:val="center"/>
        </w:trPr>
        <w:tc>
          <w:tcPr>
            <w:tcW w:w="1135" w:type="dxa"/>
            <w:shd w:val="clear" w:color="auto" w:fill="auto"/>
            <w:vAlign w:val="center"/>
            <w:hideMark/>
          </w:tcPr>
          <w:p w14:paraId="0BA80709" w14:textId="77777777" w:rsidR="00FA5B52" w:rsidRPr="008C76D1" w:rsidRDefault="00FA5B52" w:rsidP="00FA5B52">
            <w:pPr>
              <w:jc w:val="center"/>
              <w:rPr>
                <w:lang w:val="fr-CM" w:eastAsia="fr-CM"/>
              </w:rPr>
            </w:pPr>
            <w:r w:rsidRPr="008C76D1">
              <w:rPr>
                <w:lang w:val="fr-CM" w:eastAsia="fr-CM"/>
              </w:rPr>
              <w:t>8.4.2</w:t>
            </w:r>
          </w:p>
        </w:tc>
        <w:tc>
          <w:tcPr>
            <w:tcW w:w="5244" w:type="dxa"/>
            <w:shd w:val="clear" w:color="auto" w:fill="auto"/>
            <w:vAlign w:val="center"/>
            <w:hideMark/>
          </w:tcPr>
          <w:p w14:paraId="4822950C" w14:textId="77777777" w:rsidR="00FA5B52" w:rsidRPr="008C76D1" w:rsidRDefault="00FA5B52" w:rsidP="00FA5B52">
            <w:pPr>
              <w:jc w:val="both"/>
              <w:rPr>
                <w:lang w:val="fr-CM" w:eastAsia="fr-CM"/>
              </w:rPr>
            </w:pPr>
            <w:r w:rsidRPr="008C76D1">
              <w:rPr>
                <w:lang w:val="fr-CM" w:eastAsia="fr-CM"/>
              </w:rPr>
              <w:t>Centrale de Traitement d'Air double flux 500m3/h</w:t>
            </w:r>
          </w:p>
          <w:p w14:paraId="71BCD0B6"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w:t>
            </w:r>
            <w:r w:rsidRPr="008C76D1">
              <w:rPr>
                <w:sz w:val="22"/>
                <w:szCs w:val="22"/>
                <w:lang w:val="fr-CM" w:eastAsia="fr-CM"/>
              </w:rPr>
              <w:t>Centrale de Traitement d'Air double flux 500m3/h</w:t>
            </w:r>
          </w:p>
          <w:p w14:paraId="739FD0C6" w14:textId="2C51BFB4"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5519231B"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064A14B" w14:textId="77777777" w:rsidR="00FA5B52" w:rsidRPr="008C76D1" w:rsidRDefault="00FA5B52" w:rsidP="00FA5B52">
            <w:pPr>
              <w:jc w:val="center"/>
              <w:rPr>
                <w:lang w:val="fr-CM" w:eastAsia="fr-CM"/>
              </w:rPr>
            </w:pPr>
          </w:p>
        </w:tc>
      </w:tr>
      <w:tr w:rsidR="008C76D1" w:rsidRPr="008C76D1" w14:paraId="16BCFA70" w14:textId="77777777" w:rsidTr="00CF3A17">
        <w:trPr>
          <w:trHeight w:val="410"/>
          <w:jc w:val="center"/>
        </w:trPr>
        <w:tc>
          <w:tcPr>
            <w:tcW w:w="1135" w:type="dxa"/>
            <w:shd w:val="clear" w:color="auto" w:fill="auto"/>
            <w:vAlign w:val="center"/>
            <w:hideMark/>
          </w:tcPr>
          <w:p w14:paraId="7F61BE6D" w14:textId="77777777" w:rsidR="00FA5B52" w:rsidRPr="008C76D1" w:rsidRDefault="00FA5B52" w:rsidP="00FA5B52">
            <w:pPr>
              <w:jc w:val="center"/>
              <w:rPr>
                <w:lang w:val="fr-CM" w:eastAsia="fr-CM"/>
              </w:rPr>
            </w:pPr>
            <w:r w:rsidRPr="008C76D1">
              <w:rPr>
                <w:lang w:val="fr-CM" w:eastAsia="fr-CM"/>
              </w:rPr>
              <w:t>8.4.3</w:t>
            </w:r>
          </w:p>
        </w:tc>
        <w:tc>
          <w:tcPr>
            <w:tcW w:w="5244" w:type="dxa"/>
            <w:shd w:val="clear" w:color="auto" w:fill="auto"/>
            <w:vAlign w:val="center"/>
            <w:hideMark/>
          </w:tcPr>
          <w:p w14:paraId="63D3677D" w14:textId="77777777" w:rsidR="00FA5B52" w:rsidRPr="008C76D1" w:rsidRDefault="00FA5B52" w:rsidP="00FA5B52">
            <w:pPr>
              <w:jc w:val="both"/>
              <w:rPr>
                <w:lang w:val="fr-CM" w:eastAsia="fr-CM"/>
              </w:rPr>
            </w:pPr>
            <w:r w:rsidRPr="008C76D1">
              <w:rPr>
                <w:lang w:val="fr-CM" w:eastAsia="fr-CM"/>
              </w:rPr>
              <w:t>Centrale de Traitement d'Air double flux 1000m3/h</w:t>
            </w:r>
          </w:p>
          <w:p w14:paraId="4036050B"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w:t>
            </w:r>
            <w:r w:rsidRPr="008C76D1">
              <w:rPr>
                <w:sz w:val="22"/>
                <w:szCs w:val="22"/>
                <w:lang w:val="fr-CM" w:eastAsia="fr-CM"/>
              </w:rPr>
              <w:t>Centrale de Traitement d'Air double flux 1000m</w:t>
            </w:r>
            <w:r w:rsidRPr="008C76D1">
              <w:rPr>
                <w:sz w:val="22"/>
                <w:szCs w:val="22"/>
                <w:vertAlign w:val="superscript"/>
                <w:lang w:val="fr-CM" w:eastAsia="fr-CM"/>
              </w:rPr>
              <w:t>3</w:t>
            </w:r>
            <w:r w:rsidRPr="008C76D1">
              <w:rPr>
                <w:sz w:val="22"/>
                <w:szCs w:val="22"/>
                <w:lang w:val="fr-CM" w:eastAsia="fr-CM"/>
              </w:rPr>
              <w:t>/h</w:t>
            </w:r>
          </w:p>
          <w:p w14:paraId="736C60A4" w14:textId="77777777" w:rsidR="00FA5B52" w:rsidRPr="008C76D1" w:rsidRDefault="00FA5B52" w:rsidP="00FA5B52">
            <w:pPr>
              <w:jc w:val="both"/>
              <w:rPr>
                <w:lang w:val="fr-CM" w:eastAsia="fr-CM"/>
              </w:rPr>
            </w:pPr>
            <w:r w:rsidRPr="008C76D1">
              <w:rPr>
                <w:b/>
              </w:rPr>
              <w:t>L’unité à ……………………………Francs CFA</w:t>
            </w:r>
          </w:p>
        </w:tc>
        <w:tc>
          <w:tcPr>
            <w:tcW w:w="1351" w:type="dxa"/>
            <w:gridSpan w:val="2"/>
            <w:shd w:val="clear" w:color="auto" w:fill="auto"/>
            <w:vAlign w:val="center"/>
            <w:hideMark/>
          </w:tcPr>
          <w:p w14:paraId="1FC47821"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F4149E7" w14:textId="77777777" w:rsidR="00FA5B52" w:rsidRPr="008C76D1" w:rsidRDefault="00FA5B52" w:rsidP="00FA5B52">
            <w:pPr>
              <w:jc w:val="center"/>
              <w:rPr>
                <w:lang w:val="fr-CM" w:eastAsia="fr-CM"/>
              </w:rPr>
            </w:pPr>
          </w:p>
        </w:tc>
      </w:tr>
      <w:tr w:rsidR="008C76D1" w:rsidRPr="008C76D1" w14:paraId="4F595939" w14:textId="77777777" w:rsidTr="00CF3A17">
        <w:trPr>
          <w:trHeight w:val="590"/>
          <w:jc w:val="center"/>
        </w:trPr>
        <w:tc>
          <w:tcPr>
            <w:tcW w:w="1135" w:type="dxa"/>
            <w:shd w:val="clear" w:color="auto" w:fill="auto"/>
            <w:vAlign w:val="center"/>
            <w:hideMark/>
          </w:tcPr>
          <w:p w14:paraId="6AE05428" w14:textId="77777777" w:rsidR="00FA5B52" w:rsidRPr="008C76D1" w:rsidRDefault="00FA5B52" w:rsidP="00FA5B52">
            <w:pPr>
              <w:jc w:val="center"/>
              <w:rPr>
                <w:lang w:val="fr-CM" w:eastAsia="fr-CM"/>
              </w:rPr>
            </w:pPr>
            <w:r w:rsidRPr="008C76D1">
              <w:rPr>
                <w:lang w:val="fr-CM" w:eastAsia="fr-CM"/>
              </w:rPr>
              <w:t>8.4.4</w:t>
            </w:r>
          </w:p>
        </w:tc>
        <w:tc>
          <w:tcPr>
            <w:tcW w:w="5244" w:type="dxa"/>
            <w:shd w:val="clear" w:color="auto" w:fill="auto"/>
            <w:vAlign w:val="center"/>
            <w:hideMark/>
          </w:tcPr>
          <w:p w14:paraId="3B096896" w14:textId="77777777" w:rsidR="00FA5B52" w:rsidRPr="008C76D1" w:rsidRDefault="00FA5B52" w:rsidP="00FA5B52">
            <w:pPr>
              <w:jc w:val="both"/>
              <w:rPr>
                <w:lang w:val="fr-CM" w:eastAsia="fr-CM"/>
              </w:rPr>
            </w:pPr>
            <w:r w:rsidRPr="008C76D1">
              <w:rPr>
                <w:lang w:val="fr-CM" w:eastAsia="fr-CM"/>
              </w:rPr>
              <w:t>Extracteur mural avec sonde d'humidité type Energy 900VE/1 800VE</w:t>
            </w:r>
          </w:p>
          <w:p w14:paraId="72FE0540" w14:textId="77777777" w:rsidR="00FA5B52" w:rsidRPr="008C76D1" w:rsidRDefault="00FA5B52" w:rsidP="00FA5B52">
            <w:pPr>
              <w:jc w:val="both"/>
              <w:rPr>
                <w:sz w:val="22"/>
                <w:szCs w:val="22"/>
                <w:lang w:val="fr-CM" w:eastAsia="fr-CM"/>
              </w:rPr>
            </w:pPr>
            <w:r w:rsidRPr="008C76D1">
              <w:rPr>
                <w:sz w:val="22"/>
                <w:szCs w:val="22"/>
              </w:rPr>
              <w:t>Ce prix rémunère à l’unité l’Extracteur</w:t>
            </w:r>
            <w:r w:rsidRPr="008C76D1">
              <w:rPr>
                <w:sz w:val="22"/>
                <w:szCs w:val="22"/>
                <w:lang w:val="fr-CM" w:eastAsia="fr-CM"/>
              </w:rPr>
              <w:t xml:space="preserve"> mural avec sonde d'humidité type Energy 900VE/1 800VE</w:t>
            </w:r>
          </w:p>
          <w:p w14:paraId="161C6263" w14:textId="77777777" w:rsidR="00FA5B52" w:rsidRPr="008C76D1" w:rsidRDefault="00FA5B52" w:rsidP="00FA5B52">
            <w:pPr>
              <w:jc w:val="both"/>
              <w:rPr>
                <w:lang w:val="fr-CM" w:eastAsia="fr-CM"/>
              </w:rPr>
            </w:pPr>
            <w:r w:rsidRPr="008C76D1">
              <w:rPr>
                <w:b/>
              </w:rPr>
              <w:lastRenderedPageBreak/>
              <w:t>L’unité à ……………………………Francs CFA</w:t>
            </w:r>
          </w:p>
        </w:tc>
        <w:tc>
          <w:tcPr>
            <w:tcW w:w="1351" w:type="dxa"/>
            <w:gridSpan w:val="2"/>
            <w:shd w:val="clear" w:color="auto" w:fill="auto"/>
            <w:vAlign w:val="center"/>
            <w:hideMark/>
          </w:tcPr>
          <w:p w14:paraId="59F72670" w14:textId="77777777" w:rsidR="00FA5B52" w:rsidRPr="008C76D1" w:rsidRDefault="00FA5B52" w:rsidP="00FA5B52">
            <w:pPr>
              <w:jc w:val="center"/>
              <w:rPr>
                <w:lang w:val="fr-CM" w:eastAsia="fr-CM"/>
              </w:rPr>
            </w:pPr>
            <w:proofErr w:type="gramStart"/>
            <w:r w:rsidRPr="008C76D1">
              <w:rPr>
                <w:lang w:val="fr-CM" w:eastAsia="fr-CM"/>
              </w:rPr>
              <w:lastRenderedPageBreak/>
              <w:t>u</w:t>
            </w:r>
            <w:proofErr w:type="gramEnd"/>
          </w:p>
        </w:tc>
        <w:tc>
          <w:tcPr>
            <w:tcW w:w="2760" w:type="dxa"/>
            <w:gridSpan w:val="4"/>
            <w:shd w:val="clear" w:color="auto" w:fill="auto"/>
            <w:vAlign w:val="center"/>
          </w:tcPr>
          <w:p w14:paraId="798A728C" w14:textId="77777777" w:rsidR="00FA5B52" w:rsidRPr="008C76D1" w:rsidRDefault="00FA5B52" w:rsidP="00FA5B52">
            <w:pPr>
              <w:jc w:val="center"/>
              <w:rPr>
                <w:lang w:val="fr-CM" w:eastAsia="fr-CM"/>
              </w:rPr>
            </w:pPr>
          </w:p>
        </w:tc>
      </w:tr>
      <w:tr w:rsidR="008C76D1" w:rsidRPr="008C76D1" w14:paraId="11B9D0F9" w14:textId="77777777" w:rsidTr="00CF3A17">
        <w:trPr>
          <w:trHeight w:val="302"/>
          <w:jc w:val="center"/>
        </w:trPr>
        <w:tc>
          <w:tcPr>
            <w:tcW w:w="1135" w:type="dxa"/>
            <w:shd w:val="clear" w:color="auto" w:fill="auto"/>
            <w:vAlign w:val="center"/>
            <w:hideMark/>
          </w:tcPr>
          <w:p w14:paraId="31C0BCFE" w14:textId="77777777" w:rsidR="00FA5B52" w:rsidRPr="008C76D1" w:rsidRDefault="00FA5B52" w:rsidP="00FA5B52">
            <w:pPr>
              <w:jc w:val="center"/>
              <w:rPr>
                <w:b/>
                <w:bCs/>
                <w:lang w:val="fr-CM" w:eastAsia="fr-CM"/>
              </w:rPr>
            </w:pPr>
            <w:r w:rsidRPr="008C76D1">
              <w:rPr>
                <w:b/>
                <w:bCs/>
                <w:lang w:val="fr-CM" w:eastAsia="fr-CM"/>
              </w:rPr>
              <w:t>8.5</w:t>
            </w:r>
          </w:p>
        </w:tc>
        <w:tc>
          <w:tcPr>
            <w:tcW w:w="5244" w:type="dxa"/>
            <w:shd w:val="clear" w:color="auto" w:fill="auto"/>
            <w:vAlign w:val="center"/>
            <w:hideMark/>
          </w:tcPr>
          <w:p w14:paraId="4A1F3B95" w14:textId="77777777" w:rsidR="00FA5B52" w:rsidRPr="008C76D1" w:rsidRDefault="00FA5B52" w:rsidP="00FA5B52">
            <w:pPr>
              <w:rPr>
                <w:b/>
                <w:bCs/>
                <w:lang w:val="fr-CM" w:eastAsia="fr-CM"/>
              </w:rPr>
            </w:pPr>
            <w:r w:rsidRPr="008C76D1">
              <w:rPr>
                <w:b/>
                <w:bCs/>
                <w:lang w:val="fr-CM" w:eastAsia="fr-CM"/>
              </w:rPr>
              <w:t>Grilles</w:t>
            </w:r>
          </w:p>
        </w:tc>
        <w:tc>
          <w:tcPr>
            <w:tcW w:w="1351" w:type="dxa"/>
            <w:gridSpan w:val="2"/>
            <w:shd w:val="clear" w:color="auto" w:fill="auto"/>
            <w:vAlign w:val="center"/>
            <w:hideMark/>
          </w:tcPr>
          <w:p w14:paraId="2B3D9EC5"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600A4A9" w14:textId="77777777" w:rsidR="00FA5B52" w:rsidRPr="008C76D1" w:rsidRDefault="00FA5B52" w:rsidP="00FA5B52">
            <w:pPr>
              <w:jc w:val="center"/>
              <w:rPr>
                <w:lang w:val="fr-CM" w:eastAsia="fr-CM"/>
              </w:rPr>
            </w:pPr>
          </w:p>
        </w:tc>
      </w:tr>
      <w:tr w:rsidR="008C76D1" w:rsidRPr="008C76D1" w14:paraId="68BF2555" w14:textId="77777777" w:rsidTr="00CF3A17">
        <w:trPr>
          <w:trHeight w:val="371"/>
          <w:jc w:val="center"/>
        </w:trPr>
        <w:tc>
          <w:tcPr>
            <w:tcW w:w="1135" w:type="dxa"/>
            <w:shd w:val="clear" w:color="auto" w:fill="auto"/>
            <w:vAlign w:val="center"/>
            <w:hideMark/>
          </w:tcPr>
          <w:p w14:paraId="20929163" w14:textId="77777777" w:rsidR="00FA5B52" w:rsidRPr="008C76D1" w:rsidRDefault="00FA5B52" w:rsidP="00FA5B52">
            <w:pPr>
              <w:jc w:val="center"/>
              <w:rPr>
                <w:lang w:val="fr-CM" w:eastAsia="fr-CM"/>
              </w:rPr>
            </w:pPr>
            <w:r w:rsidRPr="008C76D1">
              <w:rPr>
                <w:lang w:val="fr-CM" w:eastAsia="fr-CM"/>
              </w:rPr>
              <w:t>8.5.1</w:t>
            </w:r>
          </w:p>
        </w:tc>
        <w:tc>
          <w:tcPr>
            <w:tcW w:w="5244" w:type="dxa"/>
            <w:shd w:val="clear" w:color="auto" w:fill="auto"/>
            <w:vAlign w:val="center"/>
            <w:hideMark/>
          </w:tcPr>
          <w:p w14:paraId="31E04DE5" w14:textId="77777777" w:rsidR="00FA5B52" w:rsidRPr="008C76D1" w:rsidRDefault="00FA5B52" w:rsidP="00FA5B52">
            <w:pPr>
              <w:rPr>
                <w:lang w:val="fr-CM" w:eastAsia="fr-CM"/>
              </w:rPr>
            </w:pPr>
            <w:r w:rsidRPr="008C76D1">
              <w:rPr>
                <w:lang w:val="fr-CM" w:eastAsia="fr-CM"/>
              </w:rPr>
              <w:t>Grille de reprise et soufflage 600 x 600 encastrée</w:t>
            </w:r>
          </w:p>
          <w:p w14:paraId="0519163F" w14:textId="77777777" w:rsidR="00FA5B52" w:rsidRPr="008C76D1" w:rsidRDefault="00FA5B52" w:rsidP="00FA5B52">
            <w:pPr>
              <w:jc w:val="both"/>
              <w:rPr>
                <w:sz w:val="22"/>
                <w:szCs w:val="22"/>
                <w:lang w:val="fr-CM" w:eastAsia="fr-CM"/>
              </w:rPr>
            </w:pPr>
            <w:r w:rsidRPr="008C76D1">
              <w:rPr>
                <w:sz w:val="22"/>
                <w:szCs w:val="22"/>
              </w:rPr>
              <w:t xml:space="preserve">Ce prix rémunère à l’unité la </w:t>
            </w:r>
            <w:r w:rsidRPr="008C76D1">
              <w:rPr>
                <w:sz w:val="22"/>
                <w:szCs w:val="22"/>
                <w:lang w:val="fr-CM" w:eastAsia="fr-CM"/>
              </w:rPr>
              <w:t>grille de reprise et soufflage 600 x 600 encastrée</w:t>
            </w:r>
          </w:p>
          <w:p w14:paraId="2E773060" w14:textId="77777777" w:rsidR="00FA5B52" w:rsidRPr="008C76D1" w:rsidRDefault="00FA5B52" w:rsidP="00FA5B52">
            <w:pPr>
              <w:rPr>
                <w:lang w:val="fr-CM" w:eastAsia="fr-CM"/>
              </w:rPr>
            </w:pPr>
            <w:r w:rsidRPr="008C76D1">
              <w:rPr>
                <w:b/>
              </w:rPr>
              <w:t>L’unité à ……………………………Francs CFA</w:t>
            </w:r>
          </w:p>
        </w:tc>
        <w:tc>
          <w:tcPr>
            <w:tcW w:w="1351" w:type="dxa"/>
            <w:gridSpan w:val="2"/>
            <w:shd w:val="clear" w:color="auto" w:fill="auto"/>
            <w:vAlign w:val="center"/>
            <w:hideMark/>
          </w:tcPr>
          <w:p w14:paraId="2D87A34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478F8A72" w14:textId="77777777" w:rsidR="00FA5B52" w:rsidRPr="008C76D1" w:rsidRDefault="00FA5B52" w:rsidP="00FA5B52">
            <w:pPr>
              <w:jc w:val="center"/>
              <w:rPr>
                <w:lang w:val="fr-CM" w:eastAsia="fr-CM"/>
              </w:rPr>
            </w:pPr>
          </w:p>
        </w:tc>
      </w:tr>
      <w:tr w:rsidR="008C76D1" w:rsidRPr="008C76D1" w14:paraId="2D26B51C" w14:textId="77777777" w:rsidTr="00CF3A17">
        <w:trPr>
          <w:trHeight w:val="302"/>
          <w:jc w:val="center"/>
        </w:trPr>
        <w:tc>
          <w:tcPr>
            <w:tcW w:w="1135" w:type="dxa"/>
            <w:shd w:val="clear" w:color="auto" w:fill="auto"/>
            <w:vAlign w:val="center"/>
            <w:hideMark/>
          </w:tcPr>
          <w:p w14:paraId="080819A1" w14:textId="77777777" w:rsidR="00FA5B52" w:rsidRPr="008C76D1" w:rsidRDefault="00FA5B52" w:rsidP="00FA5B52">
            <w:pPr>
              <w:jc w:val="center"/>
              <w:rPr>
                <w:lang w:val="fr-CM" w:eastAsia="fr-CM"/>
              </w:rPr>
            </w:pPr>
            <w:r w:rsidRPr="008C76D1">
              <w:rPr>
                <w:lang w:val="fr-CM" w:eastAsia="fr-CM"/>
              </w:rPr>
              <w:t>8.5.2</w:t>
            </w:r>
          </w:p>
        </w:tc>
        <w:tc>
          <w:tcPr>
            <w:tcW w:w="5244" w:type="dxa"/>
            <w:shd w:val="clear" w:color="auto" w:fill="auto"/>
            <w:vAlign w:val="center"/>
            <w:hideMark/>
          </w:tcPr>
          <w:p w14:paraId="39CBF09B" w14:textId="77777777" w:rsidR="00FA5B52" w:rsidRPr="008C76D1" w:rsidRDefault="00FA5B52" w:rsidP="00FA5B52">
            <w:pPr>
              <w:rPr>
                <w:lang w:val="fr-CM" w:eastAsia="fr-CM"/>
              </w:rPr>
            </w:pPr>
            <w:r w:rsidRPr="008C76D1">
              <w:rPr>
                <w:lang w:val="fr-CM" w:eastAsia="fr-CM"/>
              </w:rPr>
              <w:t>Grille extérieure circulaire aluminium</w:t>
            </w:r>
          </w:p>
        </w:tc>
        <w:tc>
          <w:tcPr>
            <w:tcW w:w="1351" w:type="dxa"/>
            <w:gridSpan w:val="2"/>
            <w:shd w:val="clear" w:color="auto" w:fill="auto"/>
            <w:vAlign w:val="center"/>
            <w:hideMark/>
          </w:tcPr>
          <w:p w14:paraId="5FDA5036" w14:textId="77777777" w:rsidR="00FA5B52" w:rsidRPr="008C76D1" w:rsidRDefault="00FA5B52" w:rsidP="00FA5B52">
            <w:pPr>
              <w:jc w:val="center"/>
              <w:rPr>
                <w:lang w:val="fr-CM" w:eastAsia="fr-CM"/>
              </w:rPr>
            </w:pPr>
            <w:proofErr w:type="gramStart"/>
            <w:r w:rsidRPr="008C76D1">
              <w:rPr>
                <w:lang w:val="fr-CM" w:eastAsia="fr-CM"/>
              </w:rPr>
              <w:t>u</w:t>
            </w:r>
            <w:proofErr w:type="gramEnd"/>
          </w:p>
        </w:tc>
        <w:tc>
          <w:tcPr>
            <w:tcW w:w="2760" w:type="dxa"/>
            <w:gridSpan w:val="4"/>
            <w:shd w:val="clear" w:color="auto" w:fill="auto"/>
            <w:vAlign w:val="center"/>
          </w:tcPr>
          <w:p w14:paraId="554402A7" w14:textId="77777777" w:rsidR="00FA5B52" w:rsidRPr="008C76D1" w:rsidRDefault="00FA5B52" w:rsidP="00FA5B52">
            <w:pPr>
              <w:jc w:val="center"/>
              <w:rPr>
                <w:lang w:val="fr-CM" w:eastAsia="fr-CM"/>
              </w:rPr>
            </w:pPr>
          </w:p>
        </w:tc>
      </w:tr>
      <w:tr w:rsidR="008C76D1" w:rsidRPr="008C76D1" w14:paraId="6FBB3F24" w14:textId="77777777" w:rsidTr="00CF3A17">
        <w:trPr>
          <w:trHeight w:val="368"/>
          <w:jc w:val="center"/>
        </w:trPr>
        <w:tc>
          <w:tcPr>
            <w:tcW w:w="1135" w:type="dxa"/>
            <w:shd w:val="clear" w:color="auto" w:fill="auto"/>
            <w:vAlign w:val="center"/>
            <w:hideMark/>
          </w:tcPr>
          <w:p w14:paraId="40FEB0FD" w14:textId="77777777" w:rsidR="00FA5B52" w:rsidRPr="008C76D1" w:rsidRDefault="00FA5B52" w:rsidP="00FA5B52">
            <w:pPr>
              <w:jc w:val="center"/>
              <w:rPr>
                <w:b/>
                <w:bCs/>
                <w:lang w:val="fr-CM" w:eastAsia="fr-CM"/>
              </w:rPr>
            </w:pPr>
            <w:r w:rsidRPr="008C76D1">
              <w:rPr>
                <w:b/>
                <w:bCs/>
                <w:lang w:val="fr-CM" w:eastAsia="fr-CM"/>
              </w:rPr>
              <w:t>8.6</w:t>
            </w:r>
          </w:p>
        </w:tc>
        <w:tc>
          <w:tcPr>
            <w:tcW w:w="5244" w:type="dxa"/>
            <w:shd w:val="clear" w:color="auto" w:fill="auto"/>
            <w:vAlign w:val="center"/>
            <w:hideMark/>
          </w:tcPr>
          <w:p w14:paraId="05D8AE22" w14:textId="77777777" w:rsidR="00FA5B52" w:rsidRPr="008C76D1" w:rsidRDefault="00FA5B52" w:rsidP="00FA5B52">
            <w:pPr>
              <w:rPr>
                <w:b/>
                <w:bCs/>
                <w:lang w:val="fr-CM" w:eastAsia="fr-CM"/>
              </w:rPr>
            </w:pPr>
            <w:r w:rsidRPr="008C76D1">
              <w:rPr>
                <w:b/>
                <w:bCs/>
                <w:lang w:val="fr-CM" w:eastAsia="fr-CM"/>
              </w:rPr>
              <w:t>Gaine circulaire en tôle d'acier spiralé</w:t>
            </w:r>
          </w:p>
        </w:tc>
        <w:tc>
          <w:tcPr>
            <w:tcW w:w="1351" w:type="dxa"/>
            <w:gridSpan w:val="2"/>
            <w:shd w:val="clear" w:color="auto" w:fill="auto"/>
            <w:vAlign w:val="center"/>
            <w:hideMark/>
          </w:tcPr>
          <w:p w14:paraId="649D081F" w14:textId="77777777" w:rsidR="00FA5B52" w:rsidRPr="008C76D1" w:rsidRDefault="00FA5B52" w:rsidP="00FA5B52">
            <w:pPr>
              <w:jc w:val="center"/>
              <w:rPr>
                <w:lang w:val="fr-CM" w:eastAsia="fr-CM"/>
              </w:rPr>
            </w:pPr>
          </w:p>
        </w:tc>
        <w:tc>
          <w:tcPr>
            <w:tcW w:w="2760" w:type="dxa"/>
            <w:gridSpan w:val="4"/>
            <w:shd w:val="clear" w:color="auto" w:fill="auto"/>
            <w:vAlign w:val="center"/>
          </w:tcPr>
          <w:p w14:paraId="774D68D2" w14:textId="77777777" w:rsidR="00FA5B52" w:rsidRPr="008C76D1" w:rsidRDefault="00FA5B52" w:rsidP="00FA5B52">
            <w:pPr>
              <w:jc w:val="center"/>
              <w:rPr>
                <w:lang w:val="fr-CM" w:eastAsia="fr-CM"/>
              </w:rPr>
            </w:pPr>
          </w:p>
        </w:tc>
      </w:tr>
      <w:tr w:rsidR="008C76D1" w:rsidRPr="008C76D1" w14:paraId="3D350B8E" w14:textId="77777777" w:rsidTr="00CF3A17">
        <w:trPr>
          <w:trHeight w:val="699"/>
          <w:jc w:val="center"/>
        </w:trPr>
        <w:tc>
          <w:tcPr>
            <w:tcW w:w="1135" w:type="dxa"/>
            <w:shd w:val="clear" w:color="auto" w:fill="auto"/>
            <w:vAlign w:val="center"/>
            <w:hideMark/>
          </w:tcPr>
          <w:p w14:paraId="7D7235D8" w14:textId="77777777" w:rsidR="00FA5B52" w:rsidRPr="008C76D1" w:rsidRDefault="00FA5B52" w:rsidP="00FA5B52">
            <w:pPr>
              <w:jc w:val="center"/>
              <w:rPr>
                <w:lang w:val="fr-CM" w:eastAsia="fr-CM"/>
              </w:rPr>
            </w:pPr>
            <w:r w:rsidRPr="008C76D1">
              <w:rPr>
                <w:lang w:val="fr-CM" w:eastAsia="fr-CM"/>
              </w:rPr>
              <w:t>8.6.1</w:t>
            </w:r>
          </w:p>
        </w:tc>
        <w:tc>
          <w:tcPr>
            <w:tcW w:w="5244" w:type="dxa"/>
            <w:shd w:val="clear" w:color="auto" w:fill="auto"/>
            <w:vAlign w:val="center"/>
            <w:hideMark/>
          </w:tcPr>
          <w:p w14:paraId="2188A3B8" w14:textId="77777777" w:rsidR="00FA5B52" w:rsidRPr="008C76D1" w:rsidRDefault="00FA5B52" w:rsidP="00FA5B52">
            <w:pPr>
              <w:jc w:val="both"/>
              <w:rPr>
                <w:lang w:val="fr-CM" w:eastAsia="fr-CM"/>
              </w:rPr>
            </w:pPr>
            <w:r w:rsidRPr="008C76D1">
              <w:rPr>
                <w:lang w:val="fr-CM" w:eastAsia="fr-CM"/>
              </w:rPr>
              <w:t>Conduit circulaire double peaux à paroi simple hélicoïdale en acier galvanise de 125 mm</w:t>
            </w:r>
          </w:p>
          <w:p w14:paraId="11FD9440"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conduite circulaire double peaux à paroi simple hélicoïdale en acier galvanise de 125 mm</w:t>
            </w:r>
          </w:p>
          <w:p w14:paraId="482D1CE3"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5BA0ECE"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DD69C3F" w14:textId="77777777" w:rsidR="00FA5B52" w:rsidRPr="008C76D1" w:rsidRDefault="00FA5B52" w:rsidP="00FA5B52">
            <w:pPr>
              <w:jc w:val="center"/>
              <w:rPr>
                <w:lang w:val="fr-CM" w:eastAsia="fr-CM"/>
              </w:rPr>
            </w:pPr>
          </w:p>
        </w:tc>
      </w:tr>
      <w:tr w:rsidR="008C76D1" w:rsidRPr="008C76D1" w14:paraId="680A39C4" w14:textId="77777777" w:rsidTr="00CF3A17">
        <w:trPr>
          <w:trHeight w:val="709"/>
          <w:jc w:val="center"/>
        </w:trPr>
        <w:tc>
          <w:tcPr>
            <w:tcW w:w="1135" w:type="dxa"/>
            <w:shd w:val="clear" w:color="auto" w:fill="auto"/>
            <w:vAlign w:val="center"/>
            <w:hideMark/>
          </w:tcPr>
          <w:p w14:paraId="37092B4A" w14:textId="77777777" w:rsidR="00FA5B52" w:rsidRPr="008C76D1" w:rsidRDefault="00FA5B52" w:rsidP="00FA5B52">
            <w:pPr>
              <w:jc w:val="center"/>
              <w:rPr>
                <w:lang w:val="fr-CM" w:eastAsia="fr-CM"/>
              </w:rPr>
            </w:pPr>
            <w:r w:rsidRPr="008C76D1">
              <w:rPr>
                <w:lang w:val="fr-CM" w:eastAsia="fr-CM"/>
              </w:rPr>
              <w:t>8.6.2</w:t>
            </w:r>
          </w:p>
        </w:tc>
        <w:tc>
          <w:tcPr>
            <w:tcW w:w="5244" w:type="dxa"/>
            <w:shd w:val="clear" w:color="auto" w:fill="auto"/>
            <w:vAlign w:val="center"/>
            <w:hideMark/>
          </w:tcPr>
          <w:p w14:paraId="75CE9484" w14:textId="77777777" w:rsidR="00FA5B52" w:rsidRPr="008C76D1" w:rsidRDefault="00FA5B52" w:rsidP="00FA5B52">
            <w:pPr>
              <w:jc w:val="both"/>
              <w:rPr>
                <w:lang w:val="fr-CM" w:eastAsia="fr-CM"/>
              </w:rPr>
            </w:pPr>
            <w:r w:rsidRPr="008C76D1">
              <w:rPr>
                <w:lang w:val="fr-CM" w:eastAsia="fr-CM"/>
              </w:rPr>
              <w:t>Conduit circulaire double peaux à paroi simple hélicoïdale en acier galvanise de 160 mm</w:t>
            </w:r>
          </w:p>
          <w:p w14:paraId="1124759B"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conduite circulaire double peaux à paroi simple hélicoïdale en acier galvanise de 160 mm</w:t>
            </w:r>
          </w:p>
          <w:p w14:paraId="3EC07348"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8135EEE"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A2DBF22" w14:textId="77777777" w:rsidR="00FA5B52" w:rsidRPr="008C76D1" w:rsidRDefault="00FA5B52" w:rsidP="00FA5B52">
            <w:pPr>
              <w:jc w:val="center"/>
              <w:rPr>
                <w:lang w:val="fr-CM" w:eastAsia="fr-CM"/>
              </w:rPr>
            </w:pPr>
          </w:p>
        </w:tc>
      </w:tr>
      <w:tr w:rsidR="008C76D1" w:rsidRPr="008C76D1" w14:paraId="793BE35E" w14:textId="77777777" w:rsidTr="00CF3A17">
        <w:trPr>
          <w:trHeight w:val="691"/>
          <w:jc w:val="center"/>
        </w:trPr>
        <w:tc>
          <w:tcPr>
            <w:tcW w:w="1135" w:type="dxa"/>
            <w:shd w:val="clear" w:color="auto" w:fill="auto"/>
            <w:vAlign w:val="center"/>
            <w:hideMark/>
          </w:tcPr>
          <w:p w14:paraId="6B56F9CE" w14:textId="77777777" w:rsidR="00FA5B52" w:rsidRPr="008C76D1" w:rsidRDefault="00FA5B52" w:rsidP="00FA5B52">
            <w:pPr>
              <w:jc w:val="center"/>
              <w:rPr>
                <w:lang w:val="fr-CM" w:eastAsia="fr-CM"/>
              </w:rPr>
            </w:pPr>
            <w:r w:rsidRPr="008C76D1">
              <w:rPr>
                <w:lang w:val="fr-CM" w:eastAsia="fr-CM"/>
              </w:rPr>
              <w:t>8.6.3</w:t>
            </w:r>
          </w:p>
        </w:tc>
        <w:tc>
          <w:tcPr>
            <w:tcW w:w="5244" w:type="dxa"/>
            <w:shd w:val="clear" w:color="auto" w:fill="auto"/>
            <w:vAlign w:val="center"/>
            <w:hideMark/>
          </w:tcPr>
          <w:p w14:paraId="02BA395E" w14:textId="77777777" w:rsidR="00FA5B52" w:rsidRPr="008C76D1" w:rsidRDefault="00FA5B52" w:rsidP="00FA5B52">
            <w:pPr>
              <w:jc w:val="both"/>
              <w:rPr>
                <w:lang w:val="fr-CM" w:eastAsia="fr-CM"/>
              </w:rPr>
            </w:pPr>
            <w:r w:rsidRPr="008C76D1">
              <w:rPr>
                <w:lang w:val="fr-CM" w:eastAsia="fr-CM"/>
              </w:rPr>
              <w:t>Conduit circulaire double peaux à paroi simple hélicoïdale en acier galvanise de 200 mm</w:t>
            </w:r>
          </w:p>
          <w:p w14:paraId="3D37836C"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conduite circulaire double peaux à paroi simple hélicoïdale en acier galvanise de 200 mm</w:t>
            </w:r>
          </w:p>
          <w:p w14:paraId="15B98986"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9DDA882"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7963A00" w14:textId="77777777" w:rsidR="00FA5B52" w:rsidRPr="008C76D1" w:rsidRDefault="00FA5B52" w:rsidP="00FA5B52">
            <w:pPr>
              <w:jc w:val="center"/>
              <w:rPr>
                <w:lang w:val="fr-CM" w:eastAsia="fr-CM"/>
              </w:rPr>
            </w:pPr>
          </w:p>
        </w:tc>
      </w:tr>
      <w:tr w:rsidR="008C76D1" w:rsidRPr="008C76D1" w14:paraId="4A9CCDA3" w14:textId="77777777" w:rsidTr="00CF3A17">
        <w:trPr>
          <w:trHeight w:val="699"/>
          <w:jc w:val="center"/>
        </w:trPr>
        <w:tc>
          <w:tcPr>
            <w:tcW w:w="1135" w:type="dxa"/>
            <w:shd w:val="clear" w:color="auto" w:fill="auto"/>
            <w:vAlign w:val="center"/>
            <w:hideMark/>
          </w:tcPr>
          <w:p w14:paraId="098E9765" w14:textId="77777777" w:rsidR="00FA5B52" w:rsidRPr="008C76D1" w:rsidRDefault="00FA5B52" w:rsidP="00FA5B52">
            <w:pPr>
              <w:jc w:val="center"/>
              <w:rPr>
                <w:lang w:val="fr-CM" w:eastAsia="fr-CM"/>
              </w:rPr>
            </w:pPr>
            <w:r w:rsidRPr="008C76D1">
              <w:rPr>
                <w:lang w:val="fr-CM" w:eastAsia="fr-CM"/>
              </w:rPr>
              <w:t>8.6.4</w:t>
            </w:r>
          </w:p>
        </w:tc>
        <w:tc>
          <w:tcPr>
            <w:tcW w:w="5244" w:type="dxa"/>
            <w:shd w:val="clear" w:color="auto" w:fill="auto"/>
            <w:vAlign w:val="center"/>
            <w:hideMark/>
          </w:tcPr>
          <w:p w14:paraId="3E52B61D" w14:textId="77777777" w:rsidR="00FA5B52" w:rsidRPr="008C76D1" w:rsidRDefault="00FA5B52" w:rsidP="00FA5B52">
            <w:pPr>
              <w:jc w:val="both"/>
              <w:rPr>
                <w:lang w:val="fr-CM" w:eastAsia="fr-CM"/>
              </w:rPr>
            </w:pPr>
            <w:r w:rsidRPr="008C76D1">
              <w:rPr>
                <w:lang w:val="fr-CM" w:eastAsia="fr-CM"/>
              </w:rPr>
              <w:t>Conduit circulaire double peaux à paroi simple hélicoïdale en acier galvanise de 250 mm</w:t>
            </w:r>
          </w:p>
          <w:p w14:paraId="062147C3"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conduite circulaire double peaux à paroi simple hélicoïdale en acier galvanise de 250 mm</w:t>
            </w:r>
          </w:p>
          <w:p w14:paraId="45CAB36B"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0C51F6D3"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3F76C628" w14:textId="77777777" w:rsidR="00FA5B52" w:rsidRPr="008C76D1" w:rsidRDefault="00FA5B52" w:rsidP="00FA5B52">
            <w:pPr>
              <w:jc w:val="center"/>
              <w:rPr>
                <w:lang w:val="fr-CM" w:eastAsia="fr-CM"/>
              </w:rPr>
            </w:pPr>
          </w:p>
        </w:tc>
      </w:tr>
      <w:tr w:rsidR="008C76D1" w:rsidRPr="008C76D1" w14:paraId="1B42CC43" w14:textId="77777777" w:rsidTr="00CF3A17">
        <w:trPr>
          <w:trHeight w:val="590"/>
          <w:jc w:val="center"/>
        </w:trPr>
        <w:tc>
          <w:tcPr>
            <w:tcW w:w="1135" w:type="dxa"/>
            <w:shd w:val="clear" w:color="auto" w:fill="auto"/>
            <w:vAlign w:val="center"/>
            <w:hideMark/>
          </w:tcPr>
          <w:p w14:paraId="7C89CFA3" w14:textId="77777777" w:rsidR="00FA5B52" w:rsidRPr="008C76D1" w:rsidRDefault="00FA5B52" w:rsidP="00FA5B52">
            <w:pPr>
              <w:jc w:val="center"/>
              <w:rPr>
                <w:lang w:val="fr-CM" w:eastAsia="fr-CM"/>
              </w:rPr>
            </w:pPr>
            <w:r w:rsidRPr="008C76D1">
              <w:rPr>
                <w:lang w:val="fr-CM" w:eastAsia="fr-CM"/>
              </w:rPr>
              <w:t>8.6.5</w:t>
            </w:r>
          </w:p>
        </w:tc>
        <w:tc>
          <w:tcPr>
            <w:tcW w:w="5244" w:type="dxa"/>
            <w:shd w:val="clear" w:color="auto" w:fill="auto"/>
            <w:vAlign w:val="center"/>
            <w:hideMark/>
          </w:tcPr>
          <w:p w14:paraId="4DEF8FDC" w14:textId="77777777" w:rsidR="00FA5B52" w:rsidRPr="008C76D1" w:rsidRDefault="00FA5B52" w:rsidP="00FA5B52">
            <w:pPr>
              <w:jc w:val="both"/>
              <w:rPr>
                <w:lang w:val="fr-CM" w:eastAsia="fr-CM"/>
              </w:rPr>
            </w:pPr>
            <w:r w:rsidRPr="008C76D1">
              <w:rPr>
                <w:lang w:val="fr-CM" w:eastAsia="fr-CM"/>
              </w:rPr>
              <w:t>Conduit circulaire double peaux à paroi simple</w:t>
            </w:r>
          </w:p>
          <w:p w14:paraId="7A6EB745"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conduite circulaire double peaux à paroi simple</w:t>
            </w:r>
          </w:p>
          <w:p w14:paraId="0479D5CB"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510B8CCF"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4325C6A7" w14:textId="77777777" w:rsidR="00FA5B52" w:rsidRPr="008C76D1" w:rsidRDefault="00FA5B52" w:rsidP="00FA5B52">
            <w:pPr>
              <w:jc w:val="center"/>
              <w:rPr>
                <w:lang w:val="fr-CM" w:eastAsia="fr-CM"/>
              </w:rPr>
            </w:pPr>
          </w:p>
        </w:tc>
      </w:tr>
      <w:tr w:rsidR="008C76D1" w:rsidRPr="008C76D1" w14:paraId="5E7CA3AD" w14:textId="77777777" w:rsidTr="00CF3A17">
        <w:trPr>
          <w:trHeight w:val="590"/>
          <w:jc w:val="center"/>
        </w:trPr>
        <w:tc>
          <w:tcPr>
            <w:tcW w:w="1135" w:type="dxa"/>
            <w:shd w:val="clear" w:color="auto" w:fill="auto"/>
            <w:vAlign w:val="center"/>
            <w:hideMark/>
          </w:tcPr>
          <w:p w14:paraId="6CA2E6C7" w14:textId="77777777" w:rsidR="00FA5B52" w:rsidRPr="008C76D1" w:rsidRDefault="00FA5B52" w:rsidP="00FA5B52">
            <w:pPr>
              <w:jc w:val="center"/>
              <w:rPr>
                <w:lang w:val="fr-CM" w:eastAsia="fr-CM"/>
              </w:rPr>
            </w:pPr>
            <w:r w:rsidRPr="008C76D1">
              <w:rPr>
                <w:lang w:val="fr-CM" w:eastAsia="fr-CM"/>
              </w:rPr>
              <w:t>8.6.6</w:t>
            </w:r>
          </w:p>
        </w:tc>
        <w:tc>
          <w:tcPr>
            <w:tcW w:w="5244" w:type="dxa"/>
            <w:shd w:val="clear" w:color="auto" w:fill="auto"/>
            <w:vAlign w:val="center"/>
            <w:hideMark/>
          </w:tcPr>
          <w:p w14:paraId="407C4239" w14:textId="77777777" w:rsidR="00FA5B52" w:rsidRPr="008C76D1" w:rsidRDefault="00FA5B52" w:rsidP="00FA5B52">
            <w:pPr>
              <w:jc w:val="both"/>
              <w:rPr>
                <w:lang w:val="fr-CM" w:eastAsia="fr-CM"/>
              </w:rPr>
            </w:pPr>
            <w:r w:rsidRPr="008C76D1">
              <w:rPr>
                <w:lang w:val="fr-CM" w:eastAsia="fr-CM"/>
              </w:rPr>
              <w:t>Gaine circulaire flexible isolé, de 100 mm de diamètre</w:t>
            </w:r>
          </w:p>
          <w:p w14:paraId="7A056E21" w14:textId="77777777" w:rsidR="00FA5B52" w:rsidRPr="008C76D1" w:rsidRDefault="00FA5B52" w:rsidP="00FA5B52">
            <w:pPr>
              <w:jc w:val="both"/>
              <w:rPr>
                <w:sz w:val="22"/>
                <w:szCs w:val="22"/>
                <w:lang w:val="fr-CM" w:eastAsia="fr-CM"/>
              </w:rPr>
            </w:pPr>
            <w:r w:rsidRPr="008C76D1">
              <w:rPr>
                <w:sz w:val="22"/>
                <w:szCs w:val="22"/>
              </w:rPr>
              <w:t xml:space="preserve">Ce prix rémunère, au mètre linéaire la fourniture et pose d’une </w:t>
            </w:r>
            <w:r w:rsidRPr="008C76D1">
              <w:rPr>
                <w:sz w:val="22"/>
                <w:szCs w:val="22"/>
                <w:lang w:val="fr-CM" w:eastAsia="fr-CM"/>
              </w:rPr>
              <w:t>Gaine circulaire flexible isolé, de 100 mm de diamètre</w:t>
            </w:r>
          </w:p>
          <w:p w14:paraId="3D5ED7A2" w14:textId="77777777" w:rsidR="00FA5B52" w:rsidRPr="008C76D1" w:rsidRDefault="00FA5B52" w:rsidP="00FA5B52">
            <w:pPr>
              <w:jc w:val="both"/>
              <w:rPr>
                <w:lang w:val="fr-CM" w:eastAsia="fr-CM"/>
              </w:rPr>
            </w:pPr>
            <w:r w:rsidRPr="008C76D1">
              <w:rPr>
                <w:b/>
              </w:rPr>
              <w:t>Le mètre linéaire à ...........................Francs CFA</w:t>
            </w:r>
          </w:p>
        </w:tc>
        <w:tc>
          <w:tcPr>
            <w:tcW w:w="1351" w:type="dxa"/>
            <w:gridSpan w:val="2"/>
            <w:shd w:val="clear" w:color="auto" w:fill="auto"/>
            <w:vAlign w:val="center"/>
            <w:hideMark/>
          </w:tcPr>
          <w:p w14:paraId="7A832E33" w14:textId="77777777" w:rsidR="00FA5B52" w:rsidRPr="008C76D1" w:rsidRDefault="00FA5B52" w:rsidP="00FA5B52">
            <w:pPr>
              <w:jc w:val="center"/>
              <w:rPr>
                <w:lang w:val="fr-CM" w:eastAsia="fr-CM"/>
              </w:rPr>
            </w:pPr>
            <w:proofErr w:type="gramStart"/>
            <w:r w:rsidRPr="008C76D1">
              <w:rPr>
                <w:lang w:val="fr-CM" w:eastAsia="fr-CM"/>
              </w:rPr>
              <w:t>ml</w:t>
            </w:r>
            <w:proofErr w:type="gramEnd"/>
          </w:p>
        </w:tc>
        <w:tc>
          <w:tcPr>
            <w:tcW w:w="2760" w:type="dxa"/>
            <w:gridSpan w:val="4"/>
            <w:shd w:val="clear" w:color="auto" w:fill="auto"/>
            <w:vAlign w:val="center"/>
          </w:tcPr>
          <w:p w14:paraId="15905E41" w14:textId="77777777" w:rsidR="00FA5B52" w:rsidRPr="008C76D1" w:rsidRDefault="00FA5B52" w:rsidP="00FA5B52">
            <w:pPr>
              <w:jc w:val="center"/>
              <w:rPr>
                <w:lang w:val="fr-CM" w:eastAsia="fr-CM"/>
              </w:rPr>
            </w:pPr>
          </w:p>
        </w:tc>
      </w:tr>
    </w:tbl>
    <w:p w14:paraId="1AF408B5" w14:textId="77777777" w:rsidR="00FA5B52" w:rsidRPr="006018C8" w:rsidRDefault="00FA5B52" w:rsidP="00FA5B52">
      <w:pPr>
        <w:rPr>
          <w:b/>
          <w:bCs/>
          <w:sz w:val="14"/>
          <w:szCs w:val="14"/>
        </w:rPr>
      </w:pPr>
    </w:p>
    <w:p w14:paraId="1EFEC426" w14:textId="77777777" w:rsidR="00FA5B52" w:rsidRPr="006018C8" w:rsidRDefault="00FA5B52" w:rsidP="00395054">
      <w:pPr>
        <w:rPr>
          <w:sz w:val="22"/>
          <w:szCs w:val="22"/>
        </w:rPr>
      </w:pPr>
      <w:r w:rsidRPr="006018C8">
        <w:rPr>
          <w:sz w:val="22"/>
          <w:szCs w:val="22"/>
        </w:rPr>
        <w:t>Nom</w:t>
      </w:r>
      <w:r w:rsidRPr="006018C8">
        <w:rPr>
          <w:spacing w:val="8"/>
          <w:sz w:val="22"/>
          <w:szCs w:val="22"/>
        </w:rPr>
        <w:t xml:space="preserve"> </w:t>
      </w:r>
      <w:r w:rsidRPr="006018C8">
        <w:rPr>
          <w:sz w:val="22"/>
          <w:szCs w:val="22"/>
        </w:rPr>
        <w:t>du</w:t>
      </w:r>
      <w:r w:rsidRPr="006018C8">
        <w:rPr>
          <w:spacing w:val="8"/>
          <w:sz w:val="22"/>
          <w:szCs w:val="22"/>
        </w:rPr>
        <w:t xml:space="preserve"> </w:t>
      </w:r>
      <w:r w:rsidRPr="006018C8">
        <w:rPr>
          <w:sz w:val="22"/>
          <w:szCs w:val="22"/>
        </w:rPr>
        <w:t>Soumissionnaire</w:t>
      </w:r>
      <w:r w:rsidRPr="006018C8">
        <w:rPr>
          <w:spacing w:val="9"/>
          <w:sz w:val="22"/>
          <w:szCs w:val="22"/>
        </w:rPr>
        <w:t xml:space="preserve"> </w:t>
      </w:r>
      <w:r w:rsidRPr="006018C8">
        <w:rPr>
          <w:sz w:val="22"/>
          <w:szCs w:val="22"/>
        </w:rPr>
        <w:t>....................................</w:t>
      </w:r>
      <w:r w:rsidRPr="006018C8">
        <w:rPr>
          <w:i/>
          <w:iCs/>
          <w:sz w:val="22"/>
          <w:szCs w:val="22"/>
        </w:rPr>
        <w:t>[insérer</w:t>
      </w:r>
      <w:r w:rsidRPr="006018C8">
        <w:rPr>
          <w:i/>
          <w:iCs/>
          <w:spacing w:val="6"/>
          <w:sz w:val="22"/>
          <w:szCs w:val="22"/>
        </w:rPr>
        <w:t xml:space="preserve"> </w:t>
      </w:r>
      <w:r w:rsidRPr="006018C8">
        <w:rPr>
          <w:i/>
          <w:iCs/>
          <w:sz w:val="22"/>
          <w:szCs w:val="22"/>
        </w:rPr>
        <w:t>le</w:t>
      </w:r>
      <w:r w:rsidRPr="006018C8">
        <w:rPr>
          <w:i/>
          <w:iCs/>
          <w:spacing w:val="6"/>
          <w:sz w:val="22"/>
          <w:szCs w:val="22"/>
        </w:rPr>
        <w:t xml:space="preserve"> </w:t>
      </w:r>
      <w:r w:rsidRPr="006018C8">
        <w:rPr>
          <w:i/>
          <w:iCs/>
          <w:sz w:val="22"/>
          <w:szCs w:val="22"/>
        </w:rPr>
        <w:t>nom</w:t>
      </w:r>
      <w:r w:rsidRPr="006018C8">
        <w:rPr>
          <w:i/>
          <w:iCs/>
          <w:spacing w:val="6"/>
          <w:sz w:val="22"/>
          <w:szCs w:val="22"/>
        </w:rPr>
        <w:t xml:space="preserve"> </w:t>
      </w:r>
      <w:r w:rsidRPr="006018C8">
        <w:rPr>
          <w:i/>
          <w:iCs/>
          <w:sz w:val="22"/>
          <w:szCs w:val="22"/>
        </w:rPr>
        <w:t>du</w:t>
      </w:r>
      <w:r w:rsidRPr="006018C8">
        <w:rPr>
          <w:i/>
          <w:iCs/>
          <w:spacing w:val="6"/>
          <w:sz w:val="22"/>
          <w:szCs w:val="22"/>
        </w:rPr>
        <w:t xml:space="preserve"> </w:t>
      </w:r>
      <w:r w:rsidRPr="006018C8">
        <w:rPr>
          <w:i/>
          <w:iCs/>
          <w:sz w:val="22"/>
          <w:szCs w:val="22"/>
        </w:rPr>
        <w:t>Soumissionnaire]</w:t>
      </w:r>
    </w:p>
    <w:p w14:paraId="2EB7A8B8" w14:textId="77777777" w:rsidR="00FA5B52" w:rsidRPr="006018C8" w:rsidRDefault="00FA5B52" w:rsidP="00395054">
      <w:pPr>
        <w:widowControl w:val="0"/>
        <w:autoSpaceDE w:val="0"/>
        <w:rPr>
          <w:sz w:val="22"/>
          <w:szCs w:val="22"/>
        </w:rPr>
      </w:pPr>
      <w:r w:rsidRPr="006018C8">
        <w:rPr>
          <w:sz w:val="22"/>
          <w:szCs w:val="22"/>
        </w:rPr>
        <w:t>Signature</w:t>
      </w:r>
      <w:r w:rsidRPr="006018C8">
        <w:rPr>
          <w:spacing w:val="8"/>
          <w:sz w:val="22"/>
          <w:szCs w:val="22"/>
        </w:rPr>
        <w:t xml:space="preserve"> </w:t>
      </w:r>
      <w:r w:rsidRPr="006018C8">
        <w:rPr>
          <w:sz w:val="22"/>
          <w:szCs w:val="22"/>
        </w:rPr>
        <w:t xml:space="preserve">.......................................  </w:t>
      </w:r>
      <w:r w:rsidRPr="006018C8">
        <w:rPr>
          <w:spacing w:val="8"/>
          <w:sz w:val="22"/>
          <w:szCs w:val="22"/>
        </w:rPr>
        <w:t xml:space="preserve"> </w:t>
      </w:r>
      <w:r w:rsidRPr="006018C8">
        <w:rPr>
          <w:i/>
          <w:iCs/>
          <w:sz w:val="22"/>
          <w:szCs w:val="22"/>
        </w:rPr>
        <w:t>[</w:t>
      </w:r>
      <w:proofErr w:type="gramStart"/>
      <w:r w:rsidRPr="006018C8">
        <w:rPr>
          <w:i/>
          <w:iCs/>
          <w:sz w:val="22"/>
          <w:szCs w:val="22"/>
        </w:rPr>
        <w:t>insérer</w:t>
      </w:r>
      <w:proofErr w:type="gramEnd"/>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signature]</w:t>
      </w:r>
      <w:r w:rsidRPr="006018C8">
        <w:rPr>
          <w:sz w:val="22"/>
          <w:szCs w:val="22"/>
        </w:rPr>
        <w:t>,</w:t>
      </w:r>
    </w:p>
    <w:p w14:paraId="56D05630" w14:textId="77777777" w:rsidR="00FA5B52" w:rsidRPr="006018C8" w:rsidRDefault="00FA5B52" w:rsidP="00395054">
      <w:pPr>
        <w:widowControl w:val="0"/>
        <w:autoSpaceDE w:val="0"/>
        <w:rPr>
          <w:i/>
          <w:iCs/>
          <w:sz w:val="22"/>
          <w:szCs w:val="22"/>
        </w:rPr>
      </w:pPr>
      <w:r w:rsidRPr="006018C8">
        <w:rPr>
          <w:sz w:val="22"/>
          <w:szCs w:val="22"/>
        </w:rPr>
        <w:t>Date</w:t>
      </w:r>
      <w:r w:rsidRPr="006018C8">
        <w:rPr>
          <w:spacing w:val="8"/>
          <w:sz w:val="22"/>
          <w:szCs w:val="22"/>
        </w:rPr>
        <w:t xml:space="preserve"> </w:t>
      </w:r>
      <w:r w:rsidRPr="006018C8">
        <w:rPr>
          <w:sz w:val="22"/>
          <w:szCs w:val="22"/>
        </w:rPr>
        <w:t>..................................................................</w:t>
      </w:r>
      <w:r w:rsidRPr="006018C8">
        <w:rPr>
          <w:i/>
          <w:iCs/>
          <w:sz w:val="22"/>
          <w:szCs w:val="22"/>
        </w:rPr>
        <w:t>[insérer</w:t>
      </w:r>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date]</w:t>
      </w:r>
    </w:p>
    <w:p w14:paraId="118743E3" w14:textId="77777777" w:rsidR="00FA5B52" w:rsidRPr="006018C8" w:rsidRDefault="00FA5B52" w:rsidP="00FA5B52">
      <w:pPr>
        <w:widowControl w:val="0"/>
        <w:autoSpaceDE w:val="0"/>
        <w:spacing w:line="360" w:lineRule="auto"/>
        <w:ind w:right="2719"/>
        <w:rPr>
          <w:i/>
          <w:iCs/>
          <w:sz w:val="22"/>
          <w:szCs w:val="22"/>
        </w:rPr>
      </w:pPr>
      <w:r w:rsidRPr="006018C8">
        <w:rPr>
          <w:i/>
          <w:iCs/>
          <w:sz w:val="22"/>
          <w:szCs w:val="22"/>
        </w:rPr>
        <w:br w:type="page"/>
      </w:r>
    </w:p>
    <w:p w14:paraId="0D4403C8" w14:textId="77777777" w:rsidR="00FA5B52" w:rsidRPr="006018C8" w:rsidRDefault="00FA5B52" w:rsidP="00FA5B52">
      <w:pPr>
        <w:widowControl w:val="0"/>
        <w:autoSpaceDE w:val="0"/>
        <w:spacing w:line="360" w:lineRule="auto"/>
        <w:ind w:right="2719"/>
        <w:rPr>
          <w:i/>
          <w:iCs/>
          <w:sz w:val="22"/>
          <w:szCs w:val="22"/>
        </w:rPr>
      </w:pPr>
    </w:p>
    <w:p w14:paraId="0551B87F" w14:textId="77777777" w:rsidR="00FA5B52" w:rsidRPr="006018C8" w:rsidRDefault="00FA5B52" w:rsidP="00FA5B52">
      <w:pPr>
        <w:widowControl w:val="0"/>
        <w:autoSpaceDE w:val="0"/>
        <w:spacing w:line="360" w:lineRule="auto"/>
        <w:ind w:right="2719"/>
        <w:rPr>
          <w:i/>
          <w:iCs/>
          <w:sz w:val="22"/>
          <w:szCs w:val="22"/>
        </w:rPr>
      </w:pPr>
    </w:p>
    <w:p w14:paraId="2B1F9364" w14:textId="77777777" w:rsidR="00FA5B52" w:rsidRPr="006018C8" w:rsidRDefault="00FA5B52" w:rsidP="00FA5B52"/>
    <w:p w14:paraId="75662018" w14:textId="77777777" w:rsidR="00FA5B52" w:rsidRPr="006018C8" w:rsidRDefault="00FA5B52" w:rsidP="00FA5B52"/>
    <w:p w14:paraId="69EA1E78" w14:textId="77777777" w:rsidR="00FA5B52" w:rsidRPr="006018C8" w:rsidRDefault="00FA5B52" w:rsidP="00FA5B52"/>
    <w:p w14:paraId="559FD535" w14:textId="77777777" w:rsidR="00FA5B52" w:rsidRPr="006018C8" w:rsidRDefault="00FA5B52" w:rsidP="00FA5B52"/>
    <w:p w14:paraId="6FC33681" w14:textId="77777777" w:rsidR="00FA5B52" w:rsidRPr="006018C8" w:rsidRDefault="00FA5B52" w:rsidP="00FA5B52"/>
    <w:p w14:paraId="2F0EF46A" w14:textId="77777777" w:rsidR="00FA5B52" w:rsidRPr="006018C8" w:rsidRDefault="00FA5B52" w:rsidP="00FA5B52"/>
    <w:p w14:paraId="6BC36298" w14:textId="77777777" w:rsidR="00FA5B52" w:rsidRPr="006018C8" w:rsidRDefault="00FA5B52" w:rsidP="00FA5B52"/>
    <w:p w14:paraId="41AA4420" w14:textId="77777777" w:rsidR="00FA5B52" w:rsidRPr="006018C8" w:rsidRDefault="00FA5B52" w:rsidP="00FA5B52"/>
    <w:p w14:paraId="3C045079" w14:textId="77777777" w:rsidR="00FA5B52" w:rsidRPr="006018C8" w:rsidRDefault="00FA5B52" w:rsidP="00FA5B52"/>
    <w:p w14:paraId="0C900B6D" w14:textId="77777777" w:rsidR="00FA5B52" w:rsidRPr="006018C8" w:rsidRDefault="00FA5B52" w:rsidP="00FA5B52"/>
    <w:p w14:paraId="0D13036E" w14:textId="77777777" w:rsidR="00FA5B52" w:rsidRPr="006018C8" w:rsidRDefault="00FA5B52" w:rsidP="00FA5B52"/>
    <w:p w14:paraId="2D775A98" w14:textId="77777777" w:rsidR="00FA5B52" w:rsidRPr="006018C8" w:rsidRDefault="00FA5B52" w:rsidP="00FA5B52"/>
    <w:p w14:paraId="56DB4592" w14:textId="77777777" w:rsidR="00FA5B52" w:rsidRPr="006018C8" w:rsidRDefault="00FA5B52" w:rsidP="00FA5B52"/>
    <w:p w14:paraId="3508CF67" w14:textId="77777777" w:rsidR="00FA5B52" w:rsidRPr="006018C8" w:rsidRDefault="00FA5B52" w:rsidP="00FA5B52"/>
    <w:p w14:paraId="2E096255" w14:textId="77777777" w:rsidR="00FA5B52" w:rsidRPr="006018C8" w:rsidRDefault="00FA5B52" w:rsidP="00FA5B52"/>
    <w:p w14:paraId="390E2E65" w14:textId="77777777" w:rsidR="00FA5B52" w:rsidRPr="006018C8" w:rsidRDefault="00FA5B52" w:rsidP="00FA5B52"/>
    <w:p w14:paraId="7016B886" w14:textId="77777777" w:rsidR="00FA5B52" w:rsidRPr="006018C8" w:rsidRDefault="00FA5B52" w:rsidP="00FA5B52"/>
    <w:p w14:paraId="32B1D2BC" w14:textId="77777777" w:rsidR="00FA5B52" w:rsidRPr="006018C8" w:rsidRDefault="00FA5B52" w:rsidP="00FA5B52"/>
    <w:p w14:paraId="6AEE390E" w14:textId="77777777" w:rsidR="00FA5B52" w:rsidRPr="006018C8" w:rsidRDefault="00FA5B52" w:rsidP="00FA5B52"/>
    <w:p w14:paraId="500FC838" w14:textId="77777777" w:rsidR="00FA5B52" w:rsidRPr="006018C8" w:rsidRDefault="00FA5B52" w:rsidP="00FA5B52"/>
    <w:p w14:paraId="0880E92F" w14:textId="77777777" w:rsidR="00FA5B52" w:rsidRPr="006018C8" w:rsidRDefault="00FA5B52" w:rsidP="00FA5B52"/>
    <w:p w14:paraId="547E6592"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58" w:name="_Toc166016438"/>
      <w:bookmarkStart w:id="1159" w:name="_Toc166031740"/>
      <w:bookmarkStart w:id="1160" w:name="_Toc166031837"/>
      <w:bookmarkStart w:id="1161" w:name="_Toc166036259"/>
      <w:bookmarkStart w:id="1162" w:name="_Toc175296898"/>
      <w:bookmarkStart w:id="1163" w:name="_Toc175346021"/>
      <w:bookmarkStart w:id="1164" w:name="_Toc176627348"/>
      <w:r w:rsidRPr="006018C8">
        <w:rPr>
          <w:rFonts w:ascii="Times New Roman" w:hAnsi="Times New Roman" w:cs="Times New Roman"/>
          <w:b/>
          <w:sz w:val="48"/>
          <w:szCs w:val="48"/>
          <w:u w:val="single"/>
        </w:rPr>
        <w:t>PIECE N° VII</w:t>
      </w:r>
      <w:r w:rsidRPr="006018C8">
        <w:rPr>
          <w:rFonts w:ascii="Times New Roman" w:hAnsi="Times New Roman" w:cs="Times New Roman"/>
          <w:b/>
          <w:sz w:val="48"/>
          <w:szCs w:val="48"/>
        </w:rPr>
        <w:t> :</w:t>
      </w:r>
      <w:bookmarkEnd w:id="1158"/>
      <w:bookmarkEnd w:id="1159"/>
      <w:bookmarkEnd w:id="1160"/>
      <w:bookmarkEnd w:id="1161"/>
      <w:bookmarkEnd w:id="1162"/>
      <w:bookmarkEnd w:id="1163"/>
      <w:bookmarkEnd w:id="1164"/>
    </w:p>
    <w:p w14:paraId="100B8668"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65" w:name="_Toc166016439"/>
      <w:bookmarkStart w:id="1166" w:name="_Toc166031741"/>
      <w:bookmarkStart w:id="1167" w:name="_Toc166031838"/>
      <w:bookmarkStart w:id="1168" w:name="_Toc166036260"/>
      <w:bookmarkStart w:id="1169" w:name="_Toc175296899"/>
      <w:bookmarkStart w:id="1170" w:name="_Toc175346022"/>
      <w:bookmarkStart w:id="1171" w:name="_Toc176627349"/>
      <w:r w:rsidRPr="006018C8">
        <w:rPr>
          <w:rFonts w:ascii="Times New Roman" w:hAnsi="Times New Roman" w:cs="Times New Roman"/>
          <w:b/>
          <w:bCs/>
          <w:sz w:val="48"/>
          <w:szCs w:val="48"/>
        </w:rPr>
        <w:t>CADRE DU DEVIS QUANTITATIF ET ESTIMATIF (CDQE)</w:t>
      </w:r>
      <w:bookmarkEnd w:id="1165"/>
      <w:bookmarkEnd w:id="1166"/>
      <w:bookmarkEnd w:id="1167"/>
      <w:bookmarkEnd w:id="1168"/>
      <w:bookmarkEnd w:id="1169"/>
      <w:bookmarkEnd w:id="1170"/>
      <w:bookmarkEnd w:id="1171"/>
    </w:p>
    <w:p w14:paraId="252FFAA1" w14:textId="77777777" w:rsidR="00FA5B52" w:rsidRPr="006018C8" w:rsidRDefault="00FA5B52" w:rsidP="00FA5B52"/>
    <w:p w14:paraId="3CAECAD4" w14:textId="77777777" w:rsidR="00FA5B52" w:rsidRPr="006018C8" w:rsidRDefault="00FA5B52" w:rsidP="00FA5B52"/>
    <w:p w14:paraId="18A806C7" w14:textId="77777777" w:rsidR="00FA5B52" w:rsidRDefault="00FA5B52" w:rsidP="00FA5B52"/>
    <w:p w14:paraId="0118B905" w14:textId="77777777" w:rsidR="003E5CBC" w:rsidRDefault="003E5CBC" w:rsidP="00FA5B52"/>
    <w:p w14:paraId="2C7E9530" w14:textId="77777777" w:rsidR="003E5CBC" w:rsidRDefault="003E5CBC" w:rsidP="00FA5B52"/>
    <w:p w14:paraId="0F2E17E7" w14:textId="77777777" w:rsidR="003E5CBC" w:rsidRDefault="003E5CBC" w:rsidP="00FA5B52"/>
    <w:p w14:paraId="7657A024" w14:textId="77777777" w:rsidR="003E5CBC" w:rsidRDefault="003E5CBC" w:rsidP="00FA5B52"/>
    <w:p w14:paraId="1AA77583" w14:textId="77777777" w:rsidR="003E5CBC" w:rsidRDefault="003E5CBC" w:rsidP="00FA5B52"/>
    <w:p w14:paraId="2553D82A" w14:textId="77777777" w:rsidR="003E5CBC" w:rsidRDefault="003E5CBC" w:rsidP="00FA5B52"/>
    <w:p w14:paraId="1C98983B" w14:textId="77777777" w:rsidR="003E5CBC" w:rsidRDefault="003E5CBC" w:rsidP="00FA5B52"/>
    <w:p w14:paraId="2514C229" w14:textId="77777777" w:rsidR="003E5CBC" w:rsidRDefault="003E5CBC" w:rsidP="00FA5B52"/>
    <w:p w14:paraId="2869779D" w14:textId="77777777" w:rsidR="003E5CBC" w:rsidRDefault="003E5CBC" w:rsidP="00FA5B52"/>
    <w:p w14:paraId="711E77E8" w14:textId="77777777" w:rsidR="003E5CBC" w:rsidRDefault="003E5CBC" w:rsidP="00FA5B52"/>
    <w:p w14:paraId="38EAF020" w14:textId="77777777" w:rsidR="003E5CBC" w:rsidRDefault="003E5CBC" w:rsidP="00FA5B52"/>
    <w:p w14:paraId="280AC462" w14:textId="77777777" w:rsidR="003E5CBC" w:rsidRDefault="003E5CBC" w:rsidP="00FA5B52"/>
    <w:p w14:paraId="401CA564" w14:textId="77777777" w:rsidR="003E5CBC" w:rsidRDefault="003E5CBC" w:rsidP="00FA5B52"/>
    <w:p w14:paraId="2601B33D" w14:textId="77777777" w:rsidR="003E5CBC" w:rsidRDefault="003E5CBC" w:rsidP="00FA5B52"/>
    <w:p w14:paraId="2A45F0B2" w14:textId="77777777" w:rsidR="003E5CBC" w:rsidRDefault="003E5CBC" w:rsidP="00FA5B52"/>
    <w:p w14:paraId="582FA5B8" w14:textId="77777777" w:rsidR="003E5CBC" w:rsidRDefault="003E5CBC" w:rsidP="00FA5B52"/>
    <w:p w14:paraId="36F56181" w14:textId="77777777" w:rsidR="003E5CBC" w:rsidRDefault="003E5CBC" w:rsidP="00FA5B52"/>
    <w:p w14:paraId="7EAA6DA6" w14:textId="77777777" w:rsidR="003E5CBC" w:rsidRDefault="003E5CBC" w:rsidP="00FA5B52"/>
    <w:p w14:paraId="6B3D66B3" w14:textId="77777777" w:rsidR="003E5CBC" w:rsidRDefault="003E5CBC" w:rsidP="00FA5B52"/>
    <w:p w14:paraId="2D99C25C" w14:textId="77777777" w:rsidR="003E5CBC" w:rsidRPr="006018C8" w:rsidRDefault="003E5CBC" w:rsidP="00FA5B52"/>
    <w:p w14:paraId="7EC21B76" w14:textId="77777777" w:rsidR="00FA5B52" w:rsidRPr="006018C8" w:rsidRDefault="00FA5B52" w:rsidP="00FA5B52"/>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4677"/>
        <w:gridCol w:w="567"/>
        <w:gridCol w:w="1134"/>
        <w:gridCol w:w="1418"/>
        <w:gridCol w:w="1559"/>
      </w:tblGrid>
      <w:tr w:rsidR="00FA5B52" w:rsidRPr="00FA5B52" w14:paraId="69EB60DB" w14:textId="77777777" w:rsidTr="00CF3A17">
        <w:trPr>
          <w:trHeight w:val="934"/>
        </w:trPr>
        <w:tc>
          <w:tcPr>
            <w:tcW w:w="10490" w:type="dxa"/>
            <w:gridSpan w:val="6"/>
            <w:shd w:val="clear" w:color="auto" w:fill="auto"/>
            <w:noWrap/>
            <w:vAlign w:val="bottom"/>
            <w:hideMark/>
          </w:tcPr>
          <w:p w14:paraId="77A4681D" w14:textId="39FD1938" w:rsidR="00FA5B52" w:rsidRPr="00FA5B52" w:rsidRDefault="00FA5B52" w:rsidP="00FA5B52">
            <w:pPr>
              <w:jc w:val="center"/>
              <w:rPr>
                <w:color w:val="000000"/>
                <w:lang w:val="fr-CM" w:eastAsia="fr-CM"/>
              </w:rPr>
            </w:pPr>
            <w:bookmarkStart w:id="1172" w:name="_Hlk195965766"/>
            <w:r w:rsidRPr="00FA5B52">
              <w:rPr>
                <w:b/>
                <w:bCs/>
                <w:color w:val="000000"/>
                <w:lang w:val="fr-CM" w:eastAsia="fr-CM"/>
              </w:rPr>
              <w:lastRenderedPageBreak/>
              <w:t>DEVIS QUANTITATIFS ET ESTIMATIFS GENERAL DES TRAVAUX DE GROS ŒUVRE DU PROJET DE CONSTRUCTION D'UN BATIMENT A L'</w:t>
            </w:r>
            <w:r w:rsidR="00861861">
              <w:rPr>
                <w:b/>
                <w:bCs/>
                <w:color w:val="000000"/>
                <w:lang w:val="fr-CM" w:eastAsia="fr-CM"/>
              </w:rPr>
              <w:t>ECOLE NORMALE SUPERIEURE DE L’</w:t>
            </w:r>
            <w:r w:rsidRPr="00FA5B52">
              <w:rPr>
                <w:b/>
                <w:bCs/>
                <w:color w:val="000000"/>
                <w:lang w:val="fr-CM" w:eastAsia="fr-CM"/>
              </w:rPr>
              <w:t xml:space="preserve">UNIVERSITE DE </w:t>
            </w:r>
            <w:proofErr w:type="gramStart"/>
            <w:r w:rsidRPr="00FA5B52">
              <w:rPr>
                <w:b/>
                <w:bCs/>
                <w:color w:val="000000"/>
                <w:lang w:val="fr-CM" w:eastAsia="fr-CM"/>
              </w:rPr>
              <w:t>BERTOUA:</w:t>
            </w:r>
            <w:proofErr w:type="gramEnd"/>
            <w:r w:rsidRPr="00FA5B52">
              <w:rPr>
                <w:b/>
                <w:bCs/>
                <w:color w:val="000000"/>
                <w:lang w:val="fr-CM" w:eastAsia="fr-CM"/>
              </w:rPr>
              <w:t xml:space="preserve"> BLOC</w:t>
            </w:r>
            <w:r w:rsidRPr="00FA5B52">
              <w:rPr>
                <w:color w:val="000000"/>
                <w:lang w:val="fr-CM" w:eastAsia="fr-CM"/>
              </w:rPr>
              <w:t xml:space="preserve"> </w:t>
            </w:r>
            <w:r w:rsidRPr="00FA5B52">
              <w:rPr>
                <w:b/>
                <w:bCs/>
                <w:color w:val="000000"/>
                <w:lang w:val="fr-CM" w:eastAsia="fr-CM"/>
              </w:rPr>
              <w:t xml:space="preserve">ADMINISTRATIF  </w:t>
            </w:r>
            <w:r w:rsidRPr="00FA5B52">
              <w:rPr>
                <w:noProof/>
                <w:color w:val="000000"/>
              </w:rPr>
              <mc:AlternateContent>
                <mc:Choice Requires="wps">
                  <w:drawing>
                    <wp:anchor distT="0" distB="0" distL="114300" distR="114300" simplePos="0" relativeHeight="251662848" behindDoc="0" locked="0" layoutInCell="1" allowOverlap="1" wp14:anchorId="55E0ABC3" wp14:editId="5A3D5F35">
                      <wp:simplePos x="0" y="0"/>
                      <wp:positionH relativeFrom="column">
                        <wp:posOffset>0</wp:posOffset>
                      </wp:positionH>
                      <wp:positionV relativeFrom="paragraph">
                        <wp:posOffset>184556400</wp:posOffset>
                      </wp:positionV>
                      <wp:extent cx="19050" cy="38100"/>
                      <wp:effectExtent l="0" t="0" r="0" b="0"/>
                      <wp:wrapNone/>
                      <wp:docPr id="22" name="Forme libre : forme 10">
                        <a:extLst xmlns:a="http://schemas.openxmlformats.org/drawingml/2006/main">
                          <a:ext uri="{FF2B5EF4-FFF2-40B4-BE49-F238E27FC236}">
                            <a16:creationId xmlns:a16="http://schemas.microsoft.com/office/drawing/2014/main" id="{33981071-8930-8754-B766-7FA679E4073F}"/>
                          </a:ext>
                        </a:extLst>
                      </wp:docPr>
                      <wp:cNvGraphicFramePr/>
                      <a:graphic xmlns:a="http://schemas.openxmlformats.org/drawingml/2006/main">
                        <a:graphicData uri="http://schemas.microsoft.com/office/word/2010/wordprocessingShape">
                          <wps:wsp>
                            <wps:cNvSpPr/>
                            <wps:spPr>
                              <a:xfrm flipV="1">
                                <a:off x="0" y="0"/>
                                <a:ext cx="6245225" cy="2221865"/>
                              </a:xfrm>
                              <a:custGeom>
                                <a:avLst/>
                                <a:gdLst/>
                                <a:ahLst/>
                                <a:cxnLst/>
                                <a:rect l="l" t="t" r="r" b="b"/>
                                <a:pathLst>
                                  <a:path w="8327135" h="2962656">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BF59F9A" id="Forme libre : forme 10" o:spid="_x0000_s1026" style="position:absolute;margin-left:0;margin-top:14532pt;width:1.5pt;height:3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27135,296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" path="m,32512r32512,l32512,22352,,22352,,32512xm,32512,22351,10159r10161,l32512,,22351,r,10159xm22351,10159e" fillcolor="black" stroked="f">
                      <v:stroke joinstyle="miter"/>
                      <v:path arrowok="t"/>
                    </v:shape>
                  </w:pict>
                </mc:Fallback>
              </mc:AlternateContent>
            </w:r>
            <w:r w:rsidRPr="00FA5B52">
              <w:rPr>
                <w:noProof/>
                <w:color w:val="000000"/>
              </w:rPr>
              <mc:AlternateContent>
                <mc:Choice Requires="wps">
                  <w:drawing>
                    <wp:anchor distT="0" distB="0" distL="114300" distR="114300" simplePos="0" relativeHeight="251663872" behindDoc="0" locked="0" layoutInCell="1" allowOverlap="1" wp14:anchorId="1BD72E52" wp14:editId="7F7A62EB">
                      <wp:simplePos x="0" y="0"/>
                      <wp:positionH relativeFrom="column">
                        <wp:posOffset>0</wp:posOffset>
                      </wp:positionH>
                      <wp:positionV relativeFrom="paragraph">
                        <wp:posOffset>145618200</wp:posOffset>
                      </wp:positionV>
                      <wp:extent cx="19050" cy="38100"/>
                      <wp:effectExtent l="0" t="0" r="0" b="0"/>
                      <wp:wrapNone/>
                      <wp:docPr id="23" name="Forme libre : forme 9">
                        <a:extLst xmlns:a="http://schemas.openxmlformats.org/drawingml/2006/main">
                          <a:ext uri="{FF2B5EF4-FFF2-40B4-BE49-F238E27FC236}">
                            <a16:creationId xmlns:a16="http://schemas.microsoft.com/office/drawing/2014/main" id="{385532CA-5982-79C1-1CA8-48CCAA2AC72D}"/>
                          </a:ext>
                        </a:extLst>
                      </wp:docPr>
                      <wp:cNvGraphicFramePr/>
                      <a:graphic xmlns:a="http://schemas.openxmlformats.org/drawingml/2006/main">
                        <a:graphicData uri="http://schemas.microsoft.com/office/word/2010/wordprocessingShape">
                          <wps:wsp>
                            <wps:cNvSpPr/>
                            <wps:spPr>
                              <a:xfrm flipV="1">
                                <a:off x="0" y="0"/>
                                <a:ext cx="6447790" cy="5228590"/>
                              </a:xfrm>
                              <a:custGeom>
                                <a:avLst/>
                                <a:gdLst/>
                                <a:ahLst/>
                                <a:cxnLst/>
                                <a:rect l="l" t="t" r="r" b="b"/>
                                <a:pathLst>
                                  <a:path w="8597392" h="6971792">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0AD7FDA" id="Forme libre : forme 9" o:spid="_x0000_s1026" style="position:absolute;margin-left:0;margin-top:11466pt;width:1.5pt;height:3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97392,697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" path="m,32512r32512,l32512,22352,,22352,,32512xm,32512,22351,10159r10161,l32512,,22351,r,10159xm22351,10159e" fillcolor="black" stroked="f">
                      <v:stroke joinstyle="miter"/>
                      <v:path arrowok="t"/>
                    </v:shape>
                  </w:pict>
                </mc:Fallback>
              </mc:AlternateContent>
            </w:r>
            <w:r w:rsidRPr="00FA5B52">
              <w:rPr>
                <w:noProof/>
                <w:color w:val="000000"/>
              </w:rPr>
              <mc:AlternateContent>
                <mc:Choice Requires="wps">
                  <w:drawing>
                    <wp:anchor distT="0" distB="0" distL="114300" distR="114300" simplePos="0" relativeHeight="251664896" behindDoc="0" locked="0" layoutInCell="1" allowOverlap="1" wp14:anchorId="36344BC3" wp14:editId="1531DC71">
                      <wp:simplePos x="0" y="0"/>
                      <wp:positionH relativeFrom="column">
                        <wp:posOffset>981075</wp:posOffset>
                      </wp:positionH>
                      <wp:positionV relativeFrom="paragraph">
                        <wp:posOffset>104946450</wp:posOffset>
                      </wp:positionV>
                      <wp:extent cx="3200400" cy="228600"/>
                      <wp:effectExtent l="0" t="0" r="0" b="0"/>
                      <wp:wrapNone/>
                      <wp:docPr id="1102" name="Forme libre : forme 8">
                        <a:extLst xmlns:a="http://schemas.openxmlformats.org/drawingml/2006/main">
                          <a:ext uri="{FF2B5EF4-FFF2-40B4-BE49-F238E27FC236}">
                            <a16:creationId xmlns:a16="http://schemas.microsoft.com/office/drawing/2014/main" id="{2604534F-098F-32CB-F7AD-9CA98D911C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1EEA4E84" w14:textId="77777777" w:rsidR="00FA5B52" w:rsidRDefault="00FA5B52" w:rsidP="00FA5B52">
                                  <w:r>
                                    <w:rPr>
                                      <w:color w:val="000000"/>
                                      <w:sz w:val="15"/>
                                      <w:szCs w:val="15"/>
                                    </w:rPr>
                                    <w:t xml:space="preserve">Purger d'air automatique ut 2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36344BC3" id="Forme libre : forme 8" o:spid="_x0000_s1036" style="position:absolute;left:0;text-align:left;margin-left:77.25pt;margin-top:8263.5pt;width:252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1EEA4E84" w14:textId="77777777" w:rsidR="00FA5B52" w:rsidRDefault="00FA5B52" w:rsidP="00FA5B52">
                            <w:r>
                              <w:rPr>
                                <w:color w:val="000000"/>
                                <w:sz w:val="15"/>
                                <w:szCs w:val="15"/>
                              </w:rPr>
                              <w:t xml:space="preserve">Purger d'air automatique ut 2 </w:t>
                            </w:r>
                          </w:p>
                        </w:txbxContent>
                      </v:textbox>
                    </v:shape>
                  </w:pict>
                </mc:Fallback>
              </mc:AlternateContent>
            </w:r>
            <w:r w:rsidRPr="00FA5B52">
              <w:rPr>
                <w:noProof/>
                <w:color w:val="000000"/>
              </w:rPr>
              <mc:AlternateContent>
                <mc:Choice Requires="wps">
                  <w:drawing>
                    <wp:anchor distT="0" distB="0" distL="114300" distR="114300" simplePos="0" relativeHeight="251665920" behindDoc="0" locked="0" layoutInCell="1" allowOverlap="1" wp14:anchorId="54059A5C" wp14:editId="34E29353">
                      <wp:simplePos x="0" y="0"/>
                      <wp:positionH relativeFrom="column">
                        <wp:posOffset>981075</wp:posOffset>
                      </wp:positionH>
                      <wp:positionV relativeFrom="paragraph">
                        <wp:posOffset>117614700</wp:posOffset>
                      </wp:positionV>
                      <wp:extent cx="3200400" cy="228600"/>
                      <wp:effectExtent l="0" t="0" r="0" b="0"/>
                      <wp:wrapNone/>
                      <wp:docPr id="1099" name="Forme libre : forme 7">
                        <a:extLst xmlns:a="http://schemas.openxmlformats.org/drawingml/2006/main">
                          <a:ext uri="{FF2B5EF4-FFF2-40B4-BE49-F238E27FC236}">
                            <a16:creationId xmlns:a16="http://schemas.microsoft.com/office/drawing/2014/main" id="{9E4C617F-22DC-46AB-66CA-9BBE82A38C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D79A675" w14:textId="77777777" w:rsidR="00FA5B52" w:rsidRDefault="00FA5B52" w:rsidP="00FA5B52">
                                  <w:r>
                                    <w:rPr>
                                      <w:color w:val="000000"/>
                                      <w:sz w:val="15"/>
                                      <w:szCs w:val="15"/>
                                    </w:rPr>
                                    <w:t xml:space="preserve">Avaloir d'eau pluviale de 160 mm de diamètre ut 8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54059A5C" id="_x0000_s1037" style="position:absolute;left:0;text-align:left;margin-left:77.25pt;margin-top:9261pt;width:252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3D79A675" w14:textId="77777777" w:rsidR="00FA5B52" w:rsidRDefault="00FA5B52" w:rsidP="00FA5B52">
                            <w:r>
                              <w:rPr>
                                <w:color w:val="000000"/>
                                <w:sz w:val="15"/>
                                <w:szCs w:val="15"/>
                              </w:rPr>
                              <w:t xml:space="preserve">Avaloir d'eau pluviale de 160 mm de diamètre ut 8 </w:t>
                            </w:r>
                          </w:p>
                        </w:txbxContent>
                      </v:textbox>
                    </v:shape>
                  </w:pict>
                </mc:Fallback>
              </mc:AlternateContent>
            </w:r>
            <w:r w:rsidRPr="00FA5B52">
              <w:rPr>
                <w:noProof/>
                <w:color w:val="000000"/>
              </w:rPr>
              <mc:AlternateContent>
                <mc:Choice Requires="wps">
                  <w:drawing>
                    <wp:anchor distT="0" distB="0" distL="114300" distR="114300" simplePos="0" relativeHeight="251666944" behindDoc="0" locked="0" layoutInCell="1" allowOverlap="1" wp14:anchorId="6C91B488" wp14:editId="733A9A6F">
                      <wp:simplePos x="0" y="0"/>
                      <wp:positionH relativeFrom="column">
                        <wp:posOffset>981075</wp:posOffset>
                      </wp:positionH>
                      <wp:positionV relativeFrom="paragraph">
                        <wp:posOffset>123939300</wp:posOffset>
                      </wp:positionV>
                      <wp:extent cx="3228975" cy="228600"/>
                      <wp:effectExtent l="0" t="0" r="0" b="0"/>
                      <wp:wrapNone/>
                      <wp:docPr id="1097" name="Forme libre : forme 6">
                        <a:extLst xmlns:a="http://schemas.openxmlformats.org/drawingml/2006/main">
                          <a:ext uri="{FF2B5EF4-FFF2-40B4-BE49-F238E27FC236}">
                            <a16:creationId xmlns:a16="http://schemas.microsoft.com/office/drawing/2014/main" id="{05B4CB30-5EB0-DAD2-5876-1EE7600060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97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67142261" w14:textId="77777777" w:rsidR="00FA5B52" w:rsidRDefault="00FA5B52" w:rsidP="00FA5B52">
                                  <w:r>
                                    <w:rPr>
                                      <w:color w:val="000000"/>
                                      <w:sz w:val="15"/>
                                      <w:szCs w:val="15"/>
                                    </w:rPr>
                                    <w:t xml:space="preserve">Porte balayette WC ut 27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6C91B488" id="Forme libre : forme 6" o:spid="_x0000_s1038" style="position:absolute;left:0;text-align:left;margin-left:77.25pt;margin-top:9759pt;width:254.2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" adj="-11796480,,5400" path="al10800,10800@8@8@4@6,10800,10800,10800,10800@9@7l@30@31@17@18@24@25@15@16@32@33xe" filled="f" strokecolor="red" strokeweight="1pt">
                      <v:stroke miterlimit="83231f" joinstyle="miter"/>
                      <v:formulas/>
                      <v:path arrowok="t" o:connecttype="custom" textboxrect="@1,@1,@1,@1"/>
                      <v:textbox inset="0,0,0,0">
                        <w:txbxContent>
                          <w:p w14:paraId="67142261" w14:textId="77777777" w:rsidR="00FA5B52" w:rsidRDefault="00FA5B52" w:rsidP="00FA5B52">
                            <w:r>
                              <w:rPr>
                                <w:color w:val="000000"/>
                                <w:sz w:val="15"/>
                                <w:szCs w:val="15"/>
                              </w:rPr>
                              <w:t xml:space="preserve">Porte balayette WC ut 27 </w:t>
                            </w:r>
                          </w:p>
                        </w:txbxContent>
                      </v:textbox>
                    </v:shape>
                  </w:pict>
                </mc:Fallback>
              </mc:AlternateContent>
            </w:r>
            <w:r w:rsidRPr="00FA5B52">
              <w:rPr>
                <w:noProof/>
                <w:color w:val="000000"/>
              </w:rPr>
              <mc:AlternateContent>
                <mc:Choice Requires="wps">
                  <w:drawing>
                    <wp:anchor distT="0" distB="0" distL="114300" distR="114300" simplePos="0" relativeHeight="251667968" behindDoc="0" locked="0" layoutInCell="1" allowOverlap="1" wp14:anchorId="03516D53" wp14:editId="2A4398E0">
                      <wp:simplePos x="0" y="0"/>
                      <wp:positionH relativeFrom="column">
                        <wp:posOffset>885825</wp:posOffset>
                      </wp:positionH>
                      <wp:positionV relativeFrom="paragraph">
                        <wp:posOffset>140179425</wp:posOffset>
                      </wp:positionV>
                      <wp:extent cx="3295650" cy="228600"/>
                      <wp:effectExtent l="0" t="0" r="0" b="0"/>
                      <wp:wrapNone/>
                      <wp:docPr id="1096" name="Forme libre : forme 5">
                        <a:extLst xmlns:a="http://schemas.openxmlformats.org/drawingml/2006/main">
                          <a:ext uri="{FF2B5EF4-FFF2-40B4-BE49-F238E27FC236}">
                            <a16:creationId xmlns:a16="http://schemas.microsoft.com/office/drawing/2014/main" id="{B8A9FC83-6EB5-DE11-FF2C-86F5F17C5B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65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069653F" w14:textId="77777777" w:rsidR="00FA5B52" w:rsidRDefault="00FA5B52" w:rsidP="00FA5B52">
                                  <w:r>
                                    <w:rPr>
                                      <w:color w:val="000000"/>
                                      <w:sz w:val="15"/>
                                      <w:szCs w:val="15"/>
                                    </w:rPr>
                                    <w:t xml:space="preserve">Surpresseur eau santaire Ens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3516D53" id="_x0000_s1039" style="position:absolute;left:0;text-align:left;margin-left:69.75pt;margin-top:11037.75pt;width:25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3069653F" w14:textId="77777777" w:rsidR="00FA5B52" w:rsidRDefault="00FA5B52" w:rsidP="00FA5B52">
                            <w:r>
                              <w:rPr>
                                <w:color w:val="000000"/>
                                <w:sz w:val="15"/>
                                <w:szCs w:val="15"/>
                              </w:rPr>
                              <w:t xml:space="preserve">Surpresseur eau santaire Ens 1 </w:t>
                            </w:r>
                          </w:p>
                        </w:txbxContent>
                      </v:textbox>
                    </v:shape>
                  </w:pict>
                </mc:Fallback>
              </mc:AlternateContent>
            </w:r>
            <w:r w:rsidRPr="00FA5B52">
              <w:rPr>
                <w:noProof/>
                <w:color w:val="000000"/>
              </w:rPr>
              <mc:AlternateContent>
                <mc:Choice Requires="wps">
                  <w:drawing>
                    <wp:anchor distT="0" distB="0" distL="114300" distR="114300" simplePos="0" relativeHeight="251668992" behindDoc="0" locked="0" layoutInCell="1" allowOverlap="1" wp14:anchorId="39BADFD8" wp14:editId="7E4C8949">
                      <wp:simplePos x="0" y="0"/>
                      <wp:positionH relativeFrom="column">
                        <wp:posOffset>790575</wp:posOffset>
                      </wp:positionH>
                      <wp:positionV relativeFrom="paragraph">
                        <wp:posOffset>144989550</wp:posOffset>
                      </wp:positionV>
                      <wp:extent cx="3390900" cy="352425"/>
                      <wp:effectExtent l="0" t="0" r="0" b="0"/>
                      <wp:wrapNone/>
                      <wp:docPr id="1091" name="Forme libre : forme 4">
                        <a:extLst xmlns:a="http://schemas.openxmlformats.org/drawingml/2006/main">
                          <a:ext uri="{FF2B5EF4-FFF2-40B4-BE49-F238E27FC236}">
                            <a16:creationId xmlns:a16="http://schemas.microsoft.com/office/drawing/2014/main" id="{323DF10C-BBBB-0BEA-FAB7-9C196DE386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3524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6D69AD6E" w14:textId="77777777" w:rsidR="00FA5B52" w:rsidRDefault="00FA5B52" w:rsidP="00FA5B52">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39BADFD8" id="Forme libre : forme 4" o:spid="_x0000_s1040" style="position:absolute;left:0;text-align:left;margin-left:62.25pt;margin-top:11416.5pt;width:267pt;height:2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" adj="-11796480,,5400" path="al10800,10800@8@8@4@6,10800,10800,10800,10800@9@7l@30@31@17@18@24@25@15@16@32@33xe" filled="f" strokecolor="red" strokeweight="1pt">
                      <v:stroke miterlimit="83231f" joinstyle="miter"/>
                      <v:formulas/>
                      <v:path arrowok="t" o:connecttype="custom" textboxrect="@1,@1,@1,@1"/>
                      <v:textbox inset="0,0,0,0">
                        <w:txbxContent>
                          <w:p w14:paraId="6D69AD6E" w14:textId="77777777" w:rsidR="00FA5B52" w:rsidRDefault="00FA5B52" w:rsidP="00FA5B52">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v:textbox>
                    </v:shape>
                  </w:pict>
                </mc:Fallback>
              </mc:AlternateContent>
            </w:r>
            <w:r w:rsidRPr="00FA5B52">
              <w:rPr>
                <w:noProof/>
                <w:color w:val="000000"/>
              </w:rPr>
              <mc:AlternateContent>
                <mc:Choice Requires="wps">
                  <w:drawing>
                    <wp:anchor distT="0" distB="0" distL="114300" distR="114300" simplePos="0" relativeHeight="251670016" behindDoc="0" locked="0" layoutInCell="1" allowOverlap="1" wp14:anchorId="5C1B1867" wp14:editId="593BB366">
                      <wp:simplePos x="0" y="0"/>
                      <wp:positionH relativeFrom="column">
                        <wp:posOffset>885825</wp:posOffset>
                      </wp:positionH>
                      <wp:positionV relativeFrom="paragraph">
                        <wp:posOffset>160067625</wp:posOffset>
                      </wp:positionV>
                      <wp:extent cx="3324225" cy="228600"/>
                      <wp:effectExtent l="0" t="0" r="0" b="0"/>
                      <wp:wrapNone/>
                      <wp:docPr id="1080" name="Forme libre : forme 3">
                        <a:extLst xmlns:a="http://schemas.openxmlformats.org/drawingml/2006/main">
                          <a:ext uri="{FF2B5EF4-FFF2-40B4-BE49-F238E27FC236}">
                            <a16:creationId xmlns:a16="http://schemas.microsoft.com/office/drawing/2014/main" id="{7CD03507-4FE1-4EA3-E652-E857BA28C8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549281A0" w14:textId="77777777" w:rsidR="00FA5B52" w:rsidRDefault="00FA5B52" w:rsidP="00FA5B52">
                                  <w:r>
                                    <w:rPr>
                                      <w:color w:val="000000"/>
                                      <w:sz w:val="15"/>
                                      <w:szCs w:val="15"/>
                                    </w:rPr>
                                    <w:t xml:space="preserve">Canalisation en PVC 32 ml 5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5C1B1867" id="_x0000_s1041" style="position:absolute;left:0;text-align:left;margin-left:69.75pt;margin-top:12603.75pt;width:261.7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549281A0" w14:textId="77777777" w:rsidR="00FA5B52" w:rsidRDefault="00FA5B52" w:rsidP="00FA5B52">
                            <w:r>
                              <w:rPr>
                                <w:color w:val="000000"/>
                                <w:sz w:val="15"/>
                                <w:szCs w:val="15"/>
                              </w:rPr>
                              <w:t xml:space="preserve">Canalisation en PVC 32 ml 5 </w:t>
                            </w:r>
                          </w:p>
                        </w:txbxContent>
                      </v:textbox>
                    </v:shape>
                  </w:pict>
                </mc:Fallback>
              </mc:AlternateContent>
            </w:r>
            <w:r w:rsidRPr="00FA5B52">
              <w:rPr>
                <w:noProof/>
                <w:color w:val="000000"/>
              </w:rPr>
              <mc:AlternateContent>
                <mc:Choice Requires="wps">
                  <w:drawing>
                    <wp:anchor distT="0" distB="0" distL="114300" distR="114300" simplePos="0" relativeHeight="251671040" behindDoc="0" locked="0" layoutInCell="1" allowOverlap="1" wp14:anchorId="66109A85" wp14:editId="625E2FE3">
                      <wp:simplePos x="0" y="0"/>
                      <wp:positionH relativeFrom="column">
                        <wp:posOffset>885825</wp:posOffset>
                      </wp:positionH>
                      <wp:positionV relativeFrom="paragraph">
                        <wp:posOffset>177269775</wp:posOffset>
                      </wp:positionV>
                      <wp:extent cx="3324225" cy="228600"/>
                      <wp:effectExtent l="0" t="0" r="0" b="0"/>
                      <wp:wrapNone/>
                      <wp:docPr id="1078" name="Forme libre : forme 2">
                        <a:extLst xmlns:a="http://schemas.openxmlformats.org/drawingml/2006/main">
                          <a:ext uri="{FF2B5EF4-FFF2-40B4-BE49-F238E27FC236}">
                            <a16:creationId xmlns:a16="http://schemas.microsoft.com/office/drawing/2014/main" id="{98C65DDE-B719-2047-24C4-013E22C24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F2E59A2" w14:textId="77777777" w:rsidR="00FA5B52" w:rsidRDefault="00FA5B52" w:rsidP="00FA5B52">
                                  <w:r>
                                    <w:rPr>
                                      <w:color w:val="000000"/>
                                      <w:sz w:val="15"/>
                                      <w:szCs w:val="15"/>
                                    </w:rPr>
                                    <w:t xml:space="preserve">Tabeau Général Prises Ondulés (TGPO) y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66109A85" id="Forme libre : forme 2" o:spid="_x0000_s1042" style="position:absolute;left:0;text-align:left;margin-left:69.75pt;margin-top:13958.25pt;width:261.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3F2E59A2" w14:textId="77777777" w:rsidR="00FA5B52" w:rsidRDefault="00FA5B52" w:rsidP="00FA5B52">
                            <w:r>
                              <w:rPr>
                                <w:color w:val="000000"/>
                                <w:sz w:val="15"/>
                                <w:szCs w:val="15"/>
                              </w:rPr>
                              <w:t xml:space="preserve">Tabeau Général Prises Ondulés (TGPO) y 1 </w:t>
                            </w:r>
                          </w:p>
                        </w:txbxContent>
                      </v:textbox>
                    </v:shape>
                  </w:pict>
                </mc:Fallback>
              </mc:AlternateContent>
            </w:r>
            <w:r w:rsidRPr="00FA5B52">
              <w:rPr>
                <w:noProof/>
                <w:color w:val="000000"/>
              </w:rPr>
              <mc:AlternateContent>
                <mc:Choice Requires="wps">
                  <w:drawing>
                    <wp:anchor distT="0" distB="0" distL="114300" distR="114300" simplePos="0" relativeHeight="251672064" behindDoc="0" locked="0" layoutInCell="1" allowOverlap="1" wp14:anchorId="2082C9E4" wp14:editId="525FFD84">
                      <wp:simplePos x="0" y="0"/>
                      <wp:positionH relativeFrom="column">
                        <wp:posOffset>885825</wp:posOffset>
                      </wp:positionH>
                      <wp:positionV relativeFrom="paragraph">
                        <wp:posOffset>198205725</wp:posOffset>
                      </wp:positionV>
                      <wp:extent cx="3324225" cy="228600"/>
                      <wp:effectExtent l="0" t="0" r="0" b="0"/>
                      <wp:wrapNone/>
                      <wp:docPr id="1074" name="Forme libre : forme 1">
                        <a:extLst xmlns:a="http://schemas.openxmlformats.org/drawingml/2006/main">
                          <a:ext uri="{FF2B5EF4-FFF2-40B4-BE49-F238E27FC236}">
                            <a16:creationId xmlns:a16="http://schemas.microsoft.com/office/drawing/2014/main" id="{8E76DADB-D474-42E4-94EB-DB8FA9DB94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5B62AE1" w14:textId="77777777" w:rsidR="00FA5B52" w:rsidRDefault="00FA5B52" w:rsidP="00FA5B52">
                                  <w:r>
                                    <w:rPr>
                                      <w:color w:val="000000"/>
                                      <w:sz w:val="15"/>
                                      <w:szCs w:val="15"/>
                                    </w:rPr>
                                    <w:t xml:space="preserve">Coffret de commande local d'éclairage encastré ut 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082C9E4" id="_x0000_s1043" style="position:absolute;left:0;text-align:left;margin-left:69.75pt;margin-top:15606.75pt;width:261.7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" adj="-11796480,,5400" path="al10800,10800@8@8@4@6,10800,10800,10800,10800@9@7l@30@31@17@18@24@25@15@16@32@33xe" filled="f" strokecolor="red" strokeweight="1pt">
                      <v:stroke miterlimit="83231f" joinstyle="miter"/>
                      <v:formulas/>
                      <v:path arrowok="t" o:connecttype="custom" textboxrect="@1,@1,@1,@1"/>
                      <v:textbox inset="0,0,0,0">
                        <w:txbxContent>
                          <w:p w14:paraId="35B62AE1" w14:textId="77777777" w:rsidR="00FA5B52" w:rsidRDefault="00FA5B52" w:rsidP="00FA5B52">
                            <w:r>
                              <w:rPr>
                                <w:color w:val="000000"/>
                                <w:sz w:val="15"/>
                                <w:szCs w:val="15"/>
                              </w:rPr>
                              <w:t xml:space="preserve">Coffret de commande local d'éclairage encastré ut 7 </w:t>
                            </w:r>
                          </w:p>
                        </w:txbxContent>
                      </v:textbox>
                    </v:shape>
                  </w:pict>
                </mc:Fallback>
              </mc:AlternateContent>
            </w:r>
          </w:p>
          <w:p w14:paraId="793B1040" w14:textId="77777777" w:rsidR="00FA5B52" w:rsidRPr="00FA5B52" w:rsidRDefault="00FA5B52" w:rsidP="00FA5B52">
            <w:pPr>
              <w:jc w:val="center"/>
              <w:rPr>
                <w:color w:val="000000"/>
                <w:lang w:val="fr-CM" w:eastAsia="fr-CM"/>
              </w:rPr>
            </w:pPr>
          </w:p>
        </w:tc>
      </w:tr>
      <w:tr w:rsidR="00FA5B52" w:rsidRPr="00FA5B52" w14:paraId="2ADDC4D8" w14:textId="77777777" w:rsidTr="00CF3A17">
        <w:trPr>
          <w:trHeight w:val="302"/>
        </w:trPr>
        <w:tc>
          <w:tcPr>
            <w:tcW w:w="1135" w:type="dxa"/>
            <w:shd w:val="clear" w:color="auto" w:fill="auto"/>
            <w:noWrap/>
            <w:vAlign w:val="bottom"/>
            <w:hideMark/>
          </w:tcPr>
          <w:p w14:paraId="05EFAA46" w14:textId="77777777" w:rsidR="00FA5B52" w:rsidRPr="00FA5B52" w:rsidRDefault="00FA5B52" w:rsidP="00FA5B52">
            <w:pPr>
              <w:jc w:val="center"/>
              <w:rPr>
                <w:b/>
                <w:bCs/>
                <w:color w:val="000000"/>
                <w:lang w:val="fr-CM" w:eastAsia="fr-CM"/>
              </w:rPr>
            </w:pPr>
            <w:r w:rsidRPr="00FA5B52">
              <w:rPr>
                <w:b/>
                <w:bCs/>
                <w:color w:val="000000"/>
                <w:lang w:val="fr-CM" w:eastAsia="fr-CM"/>
              </w:rPr>
              <w:t>N°</w:t>
            </w:r>
          </w:p>
        </w:tc>
        <w:tc>
          <w:tcPr>
            <w:tcW w:w="4677" w:type="dxa"/>
            <w:shd w:val="clear" w:color="auto" w:fill="auto"/>
            <w:noWrap/>
            <w:vAlign w:val="bottom"/>
            <w:hideMark/>
          </w:tcPr>
          <w:p w14:paraId="5663E471"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noWrap/>
            <w:vAlign w:val="bottom"/>
            <w:hideMark/>
          </w:tcPr>
          <w:p w14:paraId="513FB8EA"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noWrap/>
            <w:vAlign w:val="bottom"/>
            <w:hideMark/>
          </w:tcPr>
          <w:p w14:paraId="14A5B823"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noWrap/>
            <w:vAlign w:val="bottom"/>
            <w:hideMark/>
          </w:tcPr>
          <w:p w14:paraId="3495C300"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noWrap/>
            <w:vAlign w:val="bottom"/>
            <w:hideMark/>
          </w:tcPr>
          <w:p w14:paraId="706697E3"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P.T</w:t>
            </w:r>
            <w:proofErr w:type="gramEnd"/>
          </w:p>
        </w:tc>
      </w:tr>
      <w:tr w:rsidR="00FA5B52" w:rsidRPr="00FA5B52" w14:paraId="11D518FE" w14:textId="77777777" w:rsidTr="00CF3A17">
        <w:trPr>
          <w:trHeight w:val="302"/>
        </w:trPr>
        <w:tc>
          <w:tcPr>
            <w:tcW w:w="1135" w:type="dxa"/>
            <w:shd w:val="clear" w:color="auto" w:fill="auto"/>
            <w:noWrap/>
            <w:vAlign w:val="center"/>
            <w:hideMark/>
          </w:tcPr>
          <w:p w14:paraId="18D5632B" w14:textId="77777777" w:rsidR="00FA5B52" w:rsidRPr="00FA5B52" w:rsidRDefault="00FA5B52" w:rsidP="00FA5B52">
            <w:pPr>
              <w:jc w:val="center"/>
              <w:rPr>
                <w:b/>
                <w:bCs/>
                <w:color w:val="000000"/>
                <w:lang w:val="fr-CM" w:eastAsia="fr-CM"/>
              </w:rPr>
            </w:pPr>
            <w:r w:rsidRPr="00FA5B52">
              <w:rPr>
                <w:b/>
                <w:bCs/>
                <w:color w:val="000000"/>
                <w:lang w:val="fr-CM" w:eastAsia="fr-CM"/>
              </w:rPr>
              <w:t>1</w:t>
            </w:r>
          </w:p>
        </w:tc>
        <w:tc>
          <w:tcPr>
            <w:tcW w:w="4677" w:type="dxa"/>
            <w:shd w:val="clear" w:color="000000" w:fill="B4C6E7"/>
            <w:noWrap/>
            <w:vAlign w:val="center"/>
            <w:hideMark/>
          </w:tcPr>
          <w:p w14:paraId="4D4A3426" w14:textId="77777777" w:rsidR="00FA5B52" w:rsidRPr="00FA5B52" w:rsidRDefault="00FA5B52" w:rsidP="00FA5B52">
            <w:pPr>
              <w:jc w:val="center"/>
              <w:rPr>
                <w:b/>
                <w:bCs/>
                <w:color w:val="000000"/>
                <w:lang w:val="fr-CM" w:eastAsia="fr-CM"/>
              </w:rPr>
            </w:pPr>
            <w:r w:rsidRPr="00FA5B52">
              <w:rPr>
                <w:b/>
                <w:bCs/>
                <w:color w:val="000000"/>
                <w:lang w:val="fr-CM" w:eastAsia="fr-CM"/>
              </w:rPr>
              <w:t>INSTALLATION DE CHANTIER</w:t>
            </w:r>
          </w:p>
        </w:tc>
        <w:tc>
          <w:tcPr>
            <w:tcW w:w="567" w:type="dxa"/>
            <w:shd w:val="clear" w:color="auto" w:fill="auto"/>
            <w:vAlign w:val="center"/>
            <w:hideMark/>
          </w:tcPr>
          <w:p w14:paraId="32BF733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5B4D867"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5DEE12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2715BA1" w14:textId="77777777" w:rsidR="00FA5B52" w:rsidRPr="00FA5B52" w:rsidRDefault="00FA5B52" w:rsidP="00FA5B52">
            <w:pPr>
              <w:jc w:val="center"/>
              <w:rPr>
                <w:color w:val="000000"/>
                <w:lang w:val="fr-CM" w:eastAsia="fr-CM"/>
              </w:rPr>
            </w:pPr>
          </w:p>
        </w:tc>
      </w:tr>
      <w:tr w:rsidR="00FA5B52" w:rsidRPr="00FA5B52" w14:paraId="74170A39" w14:textId="77777777" w:rsidTr="00F64772">
        <w:trPr>
          <w:trHeight w:val="302"/>
        </w:trPr>
        <w:tc>
          <w:tcPr>
            <w:tcW w:w="1135" w:type="dxa"/>
            <w:shd w:val="clear" w:color="auto" w:fill="auto"/>
            <w:noWrap/>
            <w:vAlign w:val="bottom"/>
            <w:hideMark/>
          </w:tcPr>
          <w:p w14:paraId="372C7229" w14:textId="77777777" w:rsidR="00FA5B52" w:rsidRPr="00FA5B52" w:rsidRDefault="00FA5B52" w:rsidP="00FA5B52">
            <w:pPr>
              <w:jc w:val="center"/>
              <w:rPr>
                <w:color w:val="000000"/>
                <w:lang w:val="fr-CM" w:eastAsia="fr-CM"/>
              </w:rPr>
            </w:pPr>
            <w:r w:rsidRPr="00FA5B52">
              <w:rPr>
                <w:color w:val="000000"/>
                <w:lang w:val="fr-CM" w:eastAsia="fr-CM"/>
              </w:rPr>
              <w:t>1.1</w:t>
            </w:r>
          </w:p>
        </w:tc>
        <w:tc>
          <w:tcPr>
            <w:tcW w:w="4677" w:type="dxa"/>
            <w:shd w:val="clear" w:color="auto" w:fill="auto"/>
            <w:noWrap/>
            <w:vAlign w:val="bottom"/>
            <w:hideMark/>
          </w:tcPr>
          <w:p w14:paraId="3F2456FA" w14:textId="77777777" w:rsidR="00FA5B52" w:rsidRPr="00FA5B52" w:rsidRDefault="00FA5B52" w:rsidP="00FA5B52">
            <w:pPr>
              <w:jc w:val="center"/>
              <w:rPr>
                <w:color w:val="000000"/>
                <w:lang w:val="fr-CM" w:eastAsia="fr-CM"/>
              </w:rPr>
            </w:pPr>
            <w:r w:rsidRPr="00FA5B52">
              <w:rPr>
                <w:color w:val="000000"/>
                <w:lang w:val="fr-CM" w:eastAsia="fr-CM"/>
              </w:rPr>
              <w:t>Amenée et replis de chantier</w:t>
            </w:r>
          </w:p>
        </w:tc>
        <w:tc>
          <w:tcPr>
            <w:tcW w:w="567" w:type="dxa"/>
            <w:shd w:val="clear" w:color="auto" w:fill="auto"/>
            <w:vAlign w:val="center"/>
            <w:hideMark/>
          </w:tcPr>
          <w:p w14:paraId="7029849E"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03D18C66"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903E738" w14:textId="13AD46FF" w:rsidR="00FA5B52" w:rsidRPr="00FA5B52" w:rsidRDefault="00FA5B52" w:rsidP="00FA5B52">
            <w:pPr>
              <w:jc w:val="center"/>
              <w:rPr>
                <w:color w:val="000000"/>
                <w:lang w:val="fr-CM" w:eastAsia="fr-CM"/>
              </w:rPr>
            </w:pPr>
          </w:p>
        </w:tc>
        <w:tc>
          <w:tcPr>
            <w:tcW w:w="1559" w:type="dxa"/>
            <w:shd w:val="clear" w:color="auto" w:fill="auto"/>
            <w:vAlign w:val="center"/>
          </w:tcPr>
          <w:p w14:paraId="45CA11BB" w14:textId="16353E8C" w:rsidR="00FA5B52" w:rsidRPr="00FA5B52" w:rsidRDefault="00FA5B52" w:rsidP="00FA5B52">
            <w:pPr>
              <w:jc w:val="center"/>
              <w:rPr>
                <w:color w:val="000000"/>
                <w:lang w:val="fr-CM" w:eastAsia="fr-CM"/>
              </w:rPr>
            </w:pPr>
          </w:p>
        </w:tc>
      </w:tr>
      <w:tr w:rsidR="00FA5B52" w:rsidRPr="00FA5B52" w14:paraId="0BF6C628" w14:textId="77777777" w:rsidTr="00F64772">
        <w:trPr>
          <w:trHeight w:val="783"/>
        </w:trPr>
        <w:tc>
          <w:tcPr>
            <w:tcW w:w="1135" w:type="dxa"/>
            <w:shd w:val="clear" w:color="auto" w:fill="auto"/>
            <w:noWrap/>
            <w:vAlign w:val="center"/>
            <w:hideMark/>
          </w:tcPr>
          <w:p w14:paraId="32F01E00"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4677" w:type="dxa"/>
            <w:shd w:val="clear" w:color="auto" w:fill="auto"/>
            <w:vAlign w:val="center"/>
            <w:hideMark/>
          </w:tcPr>
          <w:p w14:paraId="40BBB20D" w14:textId="77777777" w:rsidR="00FA5B52" w:rsidRPr="00FA5B52" w:rsidRDefault="00FA5B52" w:rsidP="00FA5B52">
            <w:pPr>
              <w:jc w:val="center"/>
              <w:rPr>
                <w:color w:val="000000"/>
                <w:lang w:val="fr-CM" w:eastAsia="fr-CM"/>
              </w:rPr>
            </w:pPr>
            <w:r w:rsidRPr="00FA5B52">
              <w:rPr>
                <w:color w:val="000000"/>
                <w:lang w:val="fr-CM" w:eastAsia="fr-CM"/>
              </w:rPr>
              <w:t>Préparation du site et construction des barraques de chantier (magasin, 02 bureaux, salle de réunion)</w:t>
            </w:r>
          </w:p>
        </w:tc>
        <w:tc>
          <w:tcPr>
            <w:tcW w:w="567" w:type="dxa"/>
            <w:shd w:val="clear" w:color="auto" w:fill="auto"/>
            <w:vAlign w:val="center"/>
            <w:hideMark/>
          </w:tcPr>
          <w:p w14:paraId="7BAA8492"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57ACCBCD"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B134D91" w14:textId="251D212D" w:rsidR="00FA5B52" w:rsidRPr="00FA5B52" w:rsidRDefault="00FA5B52" w:rsidP="00FA5B52">
            <w:pPr>
              <w:jc w:val="center"/>
              <w:rPr>
                <w:color w:val="000000"/>
                <w:lang w:val="fr-CM" w:eastAsia="fr-CM"/>
              </w:rPr>
            </w:pPr>
          </w:p>
        </w:tc>
        <w:tc>
          <w:tcPr>
            <w:tcW w:w="1559" w:type="dxa"/>
            <w:shd w:val="clear" w:color="auto" w:fill="auto"/>
            <w:vAlign w:val="center"/>
          </w:tcPr>
          <w:p w14:paraId="4E938233" w14:textId="798958B5" w:rsidR="00FA5B52" w:rsidRPr="00FA5B52" w:rsidRDefault="00FA5B52" w:rsidP="00FA5B52">
            <w:pPr>
              <w:jc w:val="center"/>
              <w:rPr>
                <w:color w:val="000000"/>
                <w:lang w:val="fr-CM" w:eastAsia="fr-CM"/>
              </w:rPr>
            </w:pPr>
          </w:p>
        </w:tc>
      </w:tr>
      <w:tr w:rsidR="00FA5B52" w:rsidRPr="00FA5B52" w14:paraId="285C58B6" w14:textId="77777777" w:rsidTr="00F64772">
        <w:trPr>
          <w:trHeight w:val="264"/>
        </w:trPr>
        <w:tc>
          <w:tcPr>
            <w:tcW w:w="1135" w:type="dxa"/>
            <w:shd w:val="clear" w:color="auto" w:fill="auto"/>
            <w:noWrap/>
            <w:vAlign w:val="bottom"/>
            <w:hideMark/>
          </w:tcPr>
          <w:p w14:paraId="151CA807" w14:textId="77777777" w:rsidR="00FA5B52" w:rsidRPr="00FA5B52" w:rsidRDefault="00FA5B52" w:rsidP="00FA5B52">
            <w:pPr>
              <w:jc w:val="center"/>
              <w:rPr>
                <w:color w:val="000000"/>
                <w:lang w:val="fr-CM" w:eastAsia="fr-CM"/>
              </w:rPr>
            </w:pPr>
            <w:r w:rsidRPr="00FA5B52">
              <w:rPr>
                <w:color w:val="000000"/>
                <w:lang w:val="fr-CM" w:eastAsia="fr-CM"/>
              </w:rPr>
              <w:t>1.3</w:t>
            </w:r>
          </w:p>
        </w:tc>
        <w:tc>
          <w:tcPr>
            <w:tcW w:w="4677" w:type="dxa"/>
            <w:shd w:val="clear" w:color="auto" w:fill="auto"/>
            <w:vAlign w:val="center"/>
            <w:hideMark/>
          </w:tcPr>
          <w:p w14:paraId="0766D090" w14:textId="77777777" w:rsidR="00FA5B52" w:rsidRPr="00FA5B52" w:rsidRDefault="00FA5B52" w:rsidP="00FA5B52">
            <w:pPr>
              <w:jc w:val="center"/>
              <w:rPr>
                <w:color w:val="000000"/>
                <w:lang w:val="fr-CM" w:eastAsia="fr-CM"/>
              </w:rPr>
            </w:pPr>
            <w:r w:rsidRPr="00FA5B52">
              <w:rPr>
                <w:color w:val="000000"/>
                <w:lang w:val="fr-CM" w:eastAsia="fr-CM"/>
              </w:rPr>
              <w:t>Implantation de l'ouvrage</w:t>
            </w:r>
          </w:p>
        </w:tc>
        <w:tc>
          <w:tcPr>
            <w:tcW w:w="567" w:type="dxa"/>
            <w:shd w:val="clear" w:color="auto" w:fill="auto"/>
            <w:vAlign w:val="center"/>
            <w:hideMark/>
          </w:tcPr>
          <w:p w14:paraId="0E5BEAC0"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77497155"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78DC2D0" w14:textId="1901DD88" w:rsidR="00FA5B52" w:rsidRPr="00FA5B52" w:rsidRDefault="00FA5B52" w:rsidP="00FA5B52">
            <w:pPr>
              <w:jc w:val="center"/>
              <w:rPr>
                <w:color w:val="000000"/>
                <w:lang w:val="fr-CM" w:eastAsia="fr-CM"/>
              </w:rPr>
            </w:pPr>
          </w:p>
        </w:tc>
        <w:tc>
          <w:tcPr>
            <w:tcW w:w="1559" w:type="dxa"/>
            <w:shd w:val="clear" w:color="auto" w:fill="auto"/>
            <w:vAlign w:val="center"/>
          </w:tcPr>
          <w:p w14:paraId="747785FE" w14:textId="698E73EB" w:rsidR="00FA5B52" w:rsidRPr="00FA5B52" w:rsidRDefault="00FA5B52" w:rsidP="00FA5B52">
            <w:pPr>
              <w:jc w:val="center"/>
              <w:rPr>
                <w:color w:val="000000"/>
                <w:lang w:val="fr-CM" w:eastAsia="fr-CM"/>
              </w:rPr>
            </w:pPr>
          </w:p>
        </w:tc>
      </w:tr>
      <w:tr w:rsidR="00FA5B52" w:rsidRPr="00FA5B52" w14:paraId="2B2649A9" w14:textId="77777777" w:rsidTr="00F64772">
        <w:trPr>
          <w:trHeight w:val="302"/>
        </w:trPr>
        <w:tc>
          <w:tcPr>
            <w:tcW w:w="1135" w:type="dxa"/>
            <w:shd w:val="clear" w:color="auto" w:fill="auto"/>
            <w:noWrap/>
            <w:vAlign w:val="bottom"/>
            <w:hideMark/>
          </w:tcPr>
          <w:p w14:paraId="79C40645" w14:textId="77777777" w:rsidR="00FA5B52" w:rsidRPr="00FA5B52" w:rsidRDefault="00FA5B52" w:rsidP="00FA5B52">
            <w:pPr>
              <w:jc w:val="center"/>
              <w:rPr>
                <w:color w:val="000000"/>
                <w:lang w:val="fr-CM" w:eastAsia="fr-CM"/>
              </w:rPr>
            </w:pPr>
            <w:r w:rsidRPr="00FA5B52">
              <w:rPr>
                <w:color w:val="000000"/>
                <w:lang w:val="fr-CM" w:eastAsia="fr-CM"/>
              </w:rPr>
              <w:t>1.4</w:t>
            </w:r>
          </w:p>
        </w:tc>
        <w:tc>
          <w:tcPr>
            <w:tcW w:w="4677" w:type="dxa"/>
            <w:shd w:val="clear" w:color="auto" w:fill="auto"/>
            <w:vAlign w:val="center"/>
            <w:hideMark/>
          </w:tcPr>
          <w:p w14:paraId="70318232" w14:textId="77777777" w:rsidR="00FA5B52" w:rsidRPr="00FA5B52" w:rsidRDefault="00FA5B52" w:rsidP="00FA5B52">
            <w:pPr>
              <w:jc w:val="center"/>
              <w:rPr>
                <w:color w:val="000000"/>
                <w:lang w:val="fr-CM" w:eastAsia="fr-CM"/>
              </w:rPr>
            </w:pPr>
            <w:r w:rsidRPr="00FA5B52">
              <w:rPr>
                <w:color w:val="000000"/>
                <w:lang w:val="fr-CM" w:eastAsia="fr-CM"/>
              </w:rPr>
              <w:t>Approvisionnement en eau</w:t>
            </w:r>
          </w:p>
        </w:tc>
        <w:tc>
          <w:tcPr>
            <w:tcW w:w="567" w:type="dxa"/>
            <w:shd w:val="clear" w:color="auto" w:fill="auto"/>
            <w:vAlign w:val="center"/>
            <w:hideMark/>
          </w:tcPr>
          <w:p w14:paraId="365C9F31"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1A53EB5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078994A" w14:textId="48B88B82" w:rsidR="00FA5B52" w:rsidRPr="00FA5B52" w:rsidRDefault="00FA5B52" w:rsidP="00FA5B52">
            <w:pPr>
              <w:jc w:val="center"/>
              <w:rPr>
                <w:color w:val="000000"/>
                <w:lang w:val="fr-CM" w:eastAsia="fr-CM"/>
              </w:rPr>
            </w:pPr>
          </w:p>
        </w:tc>
        <w:tc>
          <w:tcPr>
            <w:tcW w:w="1559" w:type="dxa"/>
            <w:shd w:val="clear" w:color="auto" w:fill="auto"/>
            <w:vAlign w:val="center"/>
          </w:tcPr>
          <w:p w14:paraId="4D9D6B32" w14:textId="779C781B" w:rsidR="00FA5B52" w:rsidRPr="00FA5B52" w:rsidRDefault="00FA5B52" w:rsidP="00FA5B52">
            <w:pPr>
              <w:jc w:val="center"/>
              <w:rPr>
                <w:color w:val="000000"/>
                <w:lang w:val="fr-CM" w:eastAsia="fr-CM"/>
              </w:rPr>
            </w:pPr>
          </w:p>
        </w:tc>
      </w:tr>
      <w:tr w:rsidR="00FA5B52" w:rsidRPr="00FA5B52" w14:paraId="680CE014" w14:textId="77777777" w:rsidTr="00F64772">
        <w:trPr>
          <w:trHeight w:val="302"/>
        </w:trPr>
        <w:tc>
          <w:tcPr>
            <w:tcW w:w="1135" w:type="dxa"/>
            <w:shd w:val="clear" w:color="auto" w:fill="auto"/>
            <w:noWrap/>
            <w:vAlign w:val="bottom"/>
            <w:hideMark/>
          </w:tcPr>
          <w:p w14:paraId="76E4B2D4" w14:textId="77777777" w:rsidR="00FA5B52" w:rsidRPr="00FA5B52" w:rsidRDefault="00FA5B52" w:rsidP="00FA5B52">
            <w:pPr>
              <w:jc w:val="center"/>
              <w:rPr>
                <w:color w:val="000000"/>
                <w:lang w:val="fr-CM" w:eastAsia="fr-CM"/>
              </w:rPr>
            </w:pPr>
            <w:r w:rsidRPr="00FA5B52">
              <w:rPr>
                <w:color w:val="000000"/>
                <w:lang w:val="fr-CM" w:eastAsia="fr-CM"/>
              </w:rPr>
              <w:t>1.5</w:t>
            </w:r>
          </w:p>
        </w:tc>
        <w:tc>
          <w:tcPr>
            <w:tcW w:w="4677" w:type="dxa"/>
            <w:shd w:val="clear" w:color="auto" w:fill="auto"/>
            <w:vAlign w:val="center"/>
            <w:hideMark/>
          </w:tcPr>
          <w:p w14:paraId="3EAD786F" w14:textId="77777777" w:rsidR="00FA5B52" w:rsidRPr="00FA5B52" w:rsidRDefault="00FA5B52" w:rsidP="00FA5B52">
            <w:pPr>
              <w:jc w:val="center"/>
              <w:rPr>
                <w:color w:val="000000"/>
                <w:lang w:val="fr-CM" w:eastAsia="fr-CM"/>
              </w:rPr>
            </w:pPr>
            <w:r w:rsidRPr="00FA5B52">
              <w:rPr>
                <w:color w:val="000000"/>
                <w:lang w:val="fr-CM" w:eastAsia="fr-CM"/>
              </w:rPr>
              <w:t>Approvisionnement en Energie électrique</w:t>
            </w:r>
          </w:p>
        </w:tc>
        <w:tc>
          <w:tcPr>
            <w:tcW w:w="567" w:type="dxa"/>
            <w:shd w:val="clear" w:color="auto" w:fill="auto"/>
            <w:vAlign w:val="center"/>
            <w:hideMark/>
          </w:tcPr>
          <w:p w14:paraId="1FF21943"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25BFD823"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BD3846A" w14:textId="512F47FB" w:rsidR="00FA5B52" w:rsidRPr="00FA5B52" w:rsidRDefault="00FA5B52" w:rsidP="00FA5B52">
            <w:pPr>
              <w:jc w:val="center"/>
              <w:rPr>
                <w:color w:val="000000"/>
                <w:lang w:val="fr-CM" w:eastAsia="fr-CM"/>
              </w:rPr>
            </w:pPr>
          </w:p>
        </w:tc>
        <w:tc>
          <w:tcPr>
            <w:tcW w:w="1559" w:type="dxa"/>
            <w:shd w:val="clear" w:color="auto" w:fill="auto"/>
            <w:vAlign w:val="center"/>
          </w:tcPr>
          <w:p w14:paraId="0C8BBE36" w14:textId="6ACCE30D" w:rsidR="00FA5B52" w:rsidRPr="00FA5B52" w:rsidRDefault="00FA5B52" w:rsidP="00FA5B52">
            <w:pPr>
              <w:jc w:val="center"/>
              <w:rPr>
                <w:color w:val="000000"/>
                <w:lang w:val="fr-CM" w:eastAsia="fr-CM"/>
              </w:rPr>
            </w:pPr>
          </w:p>
        </w:tc>
      </w:tr>
      <w:tr w:rsidR="00FA5B52" w:rsidRPr="00FA5B52" w14:paraId="4E093EE3" w14:textId="77777777" w:rsidTr="00F64772">
        <w:trPr>
          <w:trHeight w:val="408"/>
        </w:trPr>
        <w:tc>
          <w:tcPr>
            <w:tcW w:w="1135" w:type="dxa"/>
            <w:shd w:val="clear" w:color="auto" w:fill="auto"/>
            <w:noWrap/>
            <w:vAlign w:val="bottom"/>
            <w:hideMark/>
          </w:tcPr>
          <w:p w14:paraId="50FD3D86" w14:textId="77777777" w:rsidR="00FA5B52" w:rsidRPr="00FA5B52" w:rsidRDefault="00FA5B52" w:rsidP="00FA5B52">
            <w:pPr>
              <w:jc w:val="center"/>
              <w:rPr>
                <w:color w:val="000000"/>
                <w:lang w:val="fr-CM" w:eastAsia="fr-CM"/>
              </w:rPr>
            </w:pPr>
            <w:r w:rsidRPr="00FA5B52">
              <w:rPr>
                <w:color w:val="000000"/>
                <w:lang w:val="fr-CM" w:eastAsia="fr-CM"/>
              </w:rPr>
              <w:t>1.6</w:t>
            </w:r>
          </w:p>
        </w:tc>
        <w:tc>
          <w:tcPr>
            <w:tcW w:w="4677" w:type="dxa"/>
            <w:shd w:val="clear" w:color="auto" w:fill="auto"/>
            <w:vAlign w:val="center"/>
            <w:hideMark/>
          </w:tcPr>
          <w:p w14:paraId="1E2E2ADA" w14:textId="77777777" w:rsidR="00FA5B52" w:rsidRPr="00FA5B52" w:rsidRDefault="00FA5B52" w:rsidP="00FA5B52">
            <w:pPr>
              <w:jc w:val="center"/>
              <w:rPr>
                <w:color w:val="000000"/>
                <w:lang w:val="fr-CM" w:eastAsia="fr-CM"/>
              </w:rPr>
            </w:pPr>
            <w:r w:rsidRPr="00FA5B52">
              <w:rPr>
                <w:color w:val="000000"/>
                <w:lang w:val="fr-CM" w:eastAsia="fr-CM"/>
              </w:rPr>
              <w:t>Gardiennage du chantier (jour et nuit)</w:t>
            </w:r>
          </w:p>
        </w:tc>
        <w:tc>
          <w:tcPr>
            <w:tcW w:w="567" w:type="dxa"/>
            <w:shd w:val="clear" w:color="auto" w:fill="auto"/>
            <w:vAlign w:val="center"/>
            <w:hideMark/>
          </w:tcPr>
          <w:p w14:paraId="6C2EB99F" w14:textId="77777777" w:rsidR="00FA5B52" w:rsidRPr="00FA5B52" w:rsidRDefault="00FA5B52" w:rsidP="00FA5B52">
            <w:pPr>
              <w:jc w:val="center"/>
              <w:rPr>
                <w:color w:val="000000"/>
                <w:sz w:val="20"/>
                <w:szCs w:val="20"/>
                <w:lang w:val="fr-CM" w:eastAsia="fr-CM"/>
              </w:rPr>
            </w:pPr>
            <w:r w:rsidRPr="00FA5B52">
              <w:rPr>
                <w:color w:val="000000"/>
                <w:sz w:val="20"/>
                <w:szCs w:val="20"/>
                <w:lang w:val="fr-CM" w:eastAsia="fr-CM"/>
              </w:rPr>
              <w:t>Mois</w:t>
            </w:r>
          </w:p>
        </w:tc>
        <w:tc>
          <w:tcPr>
            <w:tcW w:w="1134" w:type="dxa"/>
            <w:shd w:val="clear" w:color="auto" w:fill="auto"/>
            <w:vAlign w:val="center"/>
            <w:hideMark/>
          </w:tcPr>
          <w:p w14:paraId="5793ED17"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60FB6D96" w14:textId="1B82103B" w:rsidR="00FA5B52" w:rsidRPr="00FA5B52" w:rsidRDefault="00FA5B52" w:rsidP="00FA5B52">
            <w:pPr>
              <w:jc w:val="center"/>
              <w:rPr>
                <w:color w:val="000000"/>
                <w:lang w:val="fr-CM" w:eastAsia="fr-CM"/>
              </w:rPr>
            </w:pPr>
          </w:p>
        </w:tc>
        <w:tc>
          <w:tcPr>
            <w:tcW w:w="1559" w:type="dxa"/>
            <w:shd w:val="clear" w:color="auto" w:fill="auto"/>
            <w:vAlign w:val="center"/>
          </w:tcPr>
          <w:p w14:paraId="28A7F25A" w14:textId="1DE95582" w:rsidR="00FA5B52" w:rsidRPr="00FA5B52" w:rsidRDefault="00FA5B52" w:rsidP="00FA5B52">
            <w:pPr>
              <w:jc w:val="center"/>
              <w:rPr>
                <w:color w:val="000000"/>
                <w:lang w:val="fr-CM" w:eastAsia="fr-CM"/>
              </w:rPr>
            </w:pPr>
          </w:p>
        </w:tc>
      </w:tr>
      <w:tr w:rsidR="00FA5B52" w:rsidRPr="00FA5B52" w14:paraId="2AA69B6E" w14:textId="77777777" w:rsidTr="00CF3A17">
        <w:trPr>
          <w:trHeight w:val="357"/>
        </w:trPr>
        <w:tc>
          <w:tcPr>
            <w:tcW w:w="1135" w:type="dxa"/>
            <w:shd w:val="clear" w:color="auto" w:fill="auto"/>
            <w:vAlign w:val="center"/>
            <w:hideMark/>
          </w:tcPr>
          <w:p w14:paraId="53BE5C49"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48E743D8" w14:textId="77777777" w:rsidR="00FA5B52" w:rsidRPr="00FA5B52" w:rsidRDefault="00FA5B52" w:rsidP="00FA5B52">
            <w:pPr>
              <w:jc w:val="center"/>
              <w:rPr>
                <w:color w:val="000000"/>
                <w:lang w:val="fr-CM" w:eastAsia="fr-CM"/>
              </w:rPr>
            </w:pPr>
            <w:r w:rsidRPr="00FA5B52">
              <w:rPr>
                <w:b/>
                <w:bCs/>
                <w:color w:val="000000"/>
                <w:lang w:val="fr-CM" w:eastAsia="fr-CM"/>
              </w:rPr>
              <w:t>SOUS TOTAL INST DE CHANTIER</w:t>
            </w:r>
          </w:p>
        </w:tc>
        <w:tc>
          <w:tcPr>
            <w:tcW w:w="1559" w:type="dxa"/>
            <w:shd w:val="clear" w:color="000000" w:fill="A6A6A6"/>
            <w:hideMark/>
          </w:tcPr>
          <w:p w14:paraId="6B22A1D0" w14:textId="67B55D28" w:rsidR="00FA5B52" w:rsidRPr="00FA5B52" w:rsidRDefault="00FA5B52" w:rsidP="00FA5B52">
            <w:pPr>
              <w:jc w:val="center"/>
              <w:rPr>
                <w:b/>
                <w:bCs/>
                <w:color w:val="000000"/>
                <w:sz w:val="28"/>
                <w:szCs w:val="28"/>
                <w:lang w:val="fr-CM" w:eastAsia="fr-CM"/>
              </w:rPr>
            </w:pPr>
          </w:p>
        </w:tc>
      </w:tr>
      <w:tr w:rsidR="00FA5B52" w:rsidRPr="00FA5B52" w14:paraId="5B2B5587" w14:textId="77777777" w:rsidTr="00CF3A17">
        <w:trPr>
          <w:trHeight w:val="120"/>
        </w:trPr>
        <w:tc>
          <w:tcPr>
            <w:tcW w:w="1135" w:type="dxa"/>
            <w:shd w:val="clear" w:color="auto" w:fill="auto"/>
            <w:vAlign w:val="center"/>
            <w:hideMark/>
          </w:tcPr>
          <w:p w14:paraId="54A58FF8"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E910218"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4C0A4D3A"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241834F"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6575459"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F4BD4B1" w14:textId="77777777" w:rsidR="00FA5B52" w:rsidRPr="00FA5B52" w:rsidRDefault="00FA5B52" w:rsidP="00FA5B52">
            <w:pPr>
              <w:jc w:val="center"/>
              <w:rPr>
                <w:color w:val="000000"/>
                <w:lang w:val="fr-CM" w:eastAsia="fr-CM"/>
              </w:rPr>
            </w:pPr>
          </w:p>
        </w:tc>
      </w:tr>
      <w:tr w:rsidR="00FA5B52" w:rsidRPr="00FA5B52" w14:paraId="3ACD38C4" w14:textId="77777777" w:rsidTr="00CF3A17">
        <w:trPr>
          <w:trHeight w:val="336"/>
        </w:trPr>
        <w:tc>
          <w:tcPr>
            <w:tcW w:w="1135" w:type="dxa"/>
            <w:shd w:val="clear" w:color="auto" w:fill="auto"/>
            <w:vAlign w:val="center"/>
            <w:hideMark/>
          </w:tcPr>
          <w:p w14:paraId="287D03F8" w14:textId="77777777" w:rsidR="00FA5B52" w:rsidRPr="00FA5B52" w:rsidRDefault="00FA5B52" w:rsidP="00FA5B52">
            <w:pPr>
              <w:jc w:val="center"/>
              <w:rPr>
                <w:b/>
                <w:bCs/>
                <w:color w:val="000000"/>
                <w:lang w:val="fr-CM" w:eastAsia="fr-CM"/>
              </w:rPr>
            </w:pPr>
            <w:r w:rsidRPr="00FA5B52">
              <w:rPr>
                <w:b/>
                <w:bCs/>
                <w:color w:val="000000"/>
                <w:lang w:val="fr-CM" w:eastAsia="fr-CM"/>
              </w:rPr>
              <w:t>2</w:t>
            </w:r>
          </w:p>
        </w:tc>
        <w:tc>
          <w:tcPr>
            <w:tcW w:w="9355" w:type="dxa"/>
            <w:gridSpan w:val="5"/>
            <w:shd w:val="clear" w:color="000000" w:fill="B4C6E7"/>
            <w:vAlign w:val="center"/>
            <w:hideMark/>
          </w:tcPr>
          <w:p w14:paraId="5F0E1875" w14:textId="77777777" w:rsidR="00FA5B52" w:rsidRPr="00FA5B52" w:rsidRDefault="00FA5B52" w:rsidP="00FA5B52">
            <w:pPr>
              <w:jc w:val="center"/>
              <w:rPr>
                <w:color w:val="000000"/>
                <w:lang w:val="fr-CM" w:eastAsia="fr-CM"/>
              </w:rPr>
            </w:pPr>
            <w:r w:rsidRPr="00FA5B52">
              <w:rPr>
                <w:b/>
                <w:bCs/>
                <w:color w:val="000000"/>
                <w:lang w:val="fr-CM" w:eastAsia="fr-CM"/>
              </w:rPr>
              <w:t>INFRASTRUCTURE (FONDATIONS HAUTEUR 3,00m)</w:t>
            </w:r>
          </w:p>
        </w:tc>
      </w:tr>
      <w:tr w:rsidR="00FA5B52" w:rsidRPr="00FA5B52" w14:paraId="4A52B1B7" w14:textId="77777777" w:rsidTr="00CF3A17">
        <w:trPr>
          <w:trHeight w:val="301"/>
        </w:trPr>
        <w:tc>
          <w:tcPr>
            <w:tcW w:w="1135" w:type="dxa"/>
            <w:shd w:val="clear" w:color="auto" w:fill="auto"/>
            <w:vAlign w:val="center"/>
            <w:hideMark/>
          </w:tcPr>
          <w:p w14:paraId="6E077F22" w14:textId="77777777" w:rsidR="00FA5B52" w:rsidRPr="00FA5B52" w:rsidRDefault="00FA5B52" w:rsidP="00FA5B52">
            <w:pPr>
              <w:jc w:val="center"/>
              <w:rPr>
                <w:b/>
                <w:bCs/>
                <w:color w:val="000000"/>
                <w:lang w:val="fr-CM" w:eastAsia="fr-CM"/>
              </w:rPr>
            </w:pPr>
            <w:r w:rsidRPr="00FA5B52">
              <w:rPr>
                <w:b/>
                <w:bCs/>
                <w:color w:val="000000"/>
                <w:lang w:val="fr-CM" w:eastAsia="fr-CM"/>
              </w:rPr>
              <w:t>2.1</w:t>
            </w:r>
          </w:p>
        </w:tc>
        <w:tc>
          <w:tcPr>
            <w:tcW w:w="9355" w:type="dxa"/>
            <w:gridSpan w:val="5"/>
            <w:shd w:val="clear" w:color="auto" w:fill="auto"/>
            <w:vAlign w:val="center"/>
            <w:hideMark/>
          </w:tcPr>
          <w:p w14:paraId="30A52394" w14:textId="77777777" w:rsidR="00FA5B52" w:rsidRPr="00FA5B52" w:rsidRDefault="00FA5B52" w:rsidP="00FA5B52">
            <w:pPr>
              <w:jc w:val="center"/>
              <w:rPr>
                <w:color w:val="000000"/>
                <w:lang w:val="fr-CM" w:eastAsia="fr-CM"/>
              </w:rPr>
            </w:pPr>
            <w:r w:rsidRPr="00FA5B52">
              <w:rPr>
                <w:b/>
                <w:bCs/>
                <w:color w:val="000000"/>
                <w:lang w:val="fr-CM" w:eastAsia="fr-CM"/>
              </w:rPr>
              <w:t>TERRASSEMENTS &amp; MOUVEMENTS DES TERRES</w:t>
            </w:r>
          </w:p>
        </w:tc>
      </w:tr>
      <w:tr w:rsidR="00FA5B52" w:rsidRPr="00FA5B52" w14:paraId="2D837659" w14:textId="77777777" w:rsidTr="00F64772">
        <w:trPr>
          <w:trHeight w:val="302"/>
        </w:trPr>
        <w:tc>
          <w:tcPr>
            <w:tcW w:w="1135" w:type="dxa"/>
            <w:shd w:val="clear" w:color="auto" w:fill="auto"/>
            <w:vAlign w:val="center"/>
            <w:hideMark/>
          </w:tcPr>
          <w:p w14:paraId="6178A839" w14:textId="77777777" w:rsidR="00FA5B52" w:rsidRPr="00FA5B52" w:rsidRDefault="00FA5B52" w:rsidP="00FA5B52">
            <w:pPr>
              <w:jc w:val="center"/>
              <w:rPr>
                <w:color w:val="000000"/>
                <w:lang w:val="fr-CM" w:eastAsia="fr-CM"/>
              </w:rPr>
            </w:pPr>
            <w:r w:rsidRPr="00FA5B52">
              <w:rPr>
                <w:color w:val="000000"/>
                <w:lang w:val="fr-CM" w:eastAsia="fr-CM"/>
              </w:rPr>
              <w:t>2.1.1</w:t>
            </w:r>
          </w:p>
        </w:tc>
        <w:tc>
          <w:tcPr>
            <w:tcW w:w="4677" w:type="dxa"/>
            <w:shd w:val="clear" w:color="auto" w:fill="auto"/>
            <w:noWrap/>
            <w:vAlign w:val="center"/>
            <w:hideMark/>
          </w:tcPr>
          <w:p w14:paraId="6CDA7E60" w14:textId="77777777" w:rsidR="00FA5B52" w:rsidRPr="00FA5B52" w:rsidRDefault="00FA5B52" w:rsidP="00FA5B52">
            <w:pPr>
              <w:jc w:val="center"/>
              <w:rPr>
                <w:color w:val="000000"/>
                <w:lang w:val="fr-CM" w:eastAsia="fr-CM"/>
              </w:rPr>
            </w:pPr>
            <w:r w:rsidRPr="00FA5B52">
              <w:rPr>
                <w:color w:val="000000"/>
                <w:lang w:val="fr-CM" w:eastAsia="fr-CM"/>
              </w:rPr>
              <w:t>Travaux de démolitions</w:t>
            </w:r>
          </w:p>
        </w:tc>
        <w:tc>
          <w:tcPr>
            <w:tcW w:w="567" w:type="dxa"/>
            <w:shd w:val="clear" w:color="auto" w:fill="auto"/>
            <w:vAlign w:val="center"/>
            <w:hideMark/>
          </w:tcPr>
          <w:p w14:paraId="152F29C1"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4D6194C6"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3954A98" w14:textId="746E5B88" w:rsidR="00FA5B52" w:rsidRPr="00FA5B52" w:rsidRDefault="00FA5B52" w:rsidP="00FA5B52">
            <w:pPr>
              <w:jc w:val="center"/>
              <w:rPr>
                <w:color w:val="000000"/>
                <w:lang w:val="fr-CM" w:eastAsia="fr-CM"/>
              </w:rPr>
            </w:pPr>
          </w:p>
        </w:tc>
        <w:tc>
          <w:tcPr>
            <w:tcW w:w="1559" w:type="dxa"/>
            <w:shd w:val="clear" w:color="auto" w:fill="auto"/>
            <w:vAlign w:val="center"/>
          </w:tcPr>
          <w:p w14:paraId="015B7AD2" w14:textId="33C3AA70" w:rsidR="00FA5B52" w:rsidRPr="00FA5B52" w:rsidRDefault="00FA5B52" w:rsidP="00FA5B52">
            <w:pPr>
              <w:jc w:val="center"/>
              <w:rPr>
                <w:color w:val="000000"/>
                <w:lang w:val="fr-CM" w:eastAsia="fr-CM"/>
              </w:rPr>
            </w:pPr>
          </w:p>
        </w:tc>
      </w:tr>
      <w:tr w:rsidR="00FA5B52" w:rsidRPr="00FA5B52" w14:paraId="51CBA92C" w14:textId="77777777" w:rsidTr="00F64772">
        <w:trPr>
          <w:trHeight w:val="879"/>
        </w:trPr>
        <w:tc>
          <w:tcPr>
            <w:tcW w:w="1135" w:type="dxa"/>
            <w:shd w:val="clear" w:color="auto" w:fill="auto"/>
            <w:vAlign w:val="center"/>
            <w:hideMark/>
          </w:tcPr>
          <w:p w14:paraId="276006AE" w14:textId="77777777" w:rsidR="00FA5B52" w:rsidRPr="00FA5B52" w:rsidRDefault="00FA5B52" w:rsidP="00FA5B52">
            <w:pPr>
              <w:jc w:val="center"/>
              <w:rPr>
                <w:color w:val="000000"/>
                <w:lang w:val="fr-CM" w:eastAsia="fr-CM"/>
              </w:rPr>
            </w:pPr>
            <w:r w:rsidRPr="00FA5B52">
              <w:rPr>
                <w:color w:val="000000"/>
                <w:lang w:val="fr-CM" w:eastAsia="fr-CM"/>
              </w:rPr>
              <w:t>2.1.2</w:t>
            </w:r>
          </w:p>
        </w:tc>
        <w:tc>
          <w:tcPr>
            <w:tcW w:w="4677" w:type="dxa"/>
            <w:shd w:val="clear" w:color="auto" w:fill="auto"/>
            <w:vAlign w:val="center"/>
            <w:hideMark/>
          </w:tcPr>
          <w:p w14:paraId="29ED1818" w14:textId="77777777" w:rsidR="00FA5B52" w:rsidRPr="00FA5B52" w:rsidRDefault="00FA5B52" w:rsidP="00FA5B52">
            <w:pPr>
              <w:jc w:val="center"/>
              <w:rPr>
                <w:color w:val="000000"/>
                <w:lang w:val="fr-CM" w:eastAsia="fr-CM"/>
              </w:rPr>
            </w:pPr>
            <w:r w:rsidRPr="00FA5B52">
              <w:rPr>
                <w:color w:val="000000"/>
                <w:lang w:val="fr-CM" w:eastAsia="fr-CM"/>
              </w:rPr>
              <w:t>Terrassement en pleine masse en vue du nivellement de la plateforme et évacuation des déchets à la décharge publique</w:t>
            </w:r>
          </w:p>
        </w:tc>
        <w:tc>
          <w:tcPr>
            <w:tcW w:w="567" w:type="dxa"/>
            <w:shd w:val="clear" w:color="auto" w:fill="auto"/>
            <w:vAlign w:val="center"/>
            <w:hideMark/>
          </w:tcPr>
          <w:p w14:paraId="07C20882"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39CD0C66"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A618AD9" w14:textId="33708324" w:rsidR="00FA5B52" w:rsidRPr="00FA5B52" w:rsidRDefault="00FA5B52" w:rsidP="00FA5B52">
            <w:pPr>
              <w:jc w:val="center"/>
              <w:rPr>
                <w:color w:val="000000"/>
                <w:lang w:val="fr-CM" w:eastAsia="fr-CM"/>
              </w:rPr>
            </w:pPr>
          </w:p>
        </w:tc>
        <w:tc>
          <w:tcPr>
            <w:tcW w:w="1559" w:type="dxa"/>
            <w:shd w:val="clear" w:color="auto" w:fill="auto"/>
            <w:vAlign w:val="center"/>
          </w:tcPr>
          <w:p w14:paraId="5B186446" w14:textId="48BA703C" w:rsidR="00FA5B52" w:rsidRPr="00FA5B52" w:rsidRDefault="00FA5B52" w:rsidP="00FA5B52">
            <w:pPr>
              <w:jc w:val="center"/>
              <w:rPr>
                <w:color w:val="000000"/>
                <w:lang w:val="fr-CM" w:eastAsia="fr-CM"/>
              </w:rPr>
            </w:pPr>
          </w:p>
        </w:tc>
      </w:tr>
      <w:tr w:rsidR="00FA5B52" w:rsidRPr="00FA5B52" w14:paraId="63489B38" w14:textId="77777777" w:rsidTr="00F64772">
        <w:trPr>
          <w:trHeight w:val="302"/>
        </w:trPr>
        <w:tc>
          <w:tcPr>
            <w:tcW w:w="1135" w:type="dxa"/>
            <w:shd w:val="clear" w:color="auto" w:fill="auto"/>
            <w:vAlign w:val="center"/>
            <w:hideMark/>
          </w:tcPr>
          <w:p w14:paraId="0D25CB5D" w14:textId="77777777" w:rsidR="00FA5B52" w:rsidRPr="00FA5B52" w:rsidRDefault="00FA5B52" w:rsidP="00FA5B52">
            <w:pPr>
              <w:jc w:val="center"/>
              <w:rPr>
                <w:color w:val="000000"/>
                <w:lang w:val="fr-CM" w:eastAsia="fr-CM"/>
              </w:rPr>
            </w:pPr>
            <w:r w:rsidRPr="00FA5B52">
              <w:rPr>
                <w:color w:val="000000"/>
                <w:lang w:val="fr-CM" w:eastAsia="fr-CM"/>
              </w:rPr>
              <w:t>2.1.3</w:t>
            </w:r>
          </w:p>
        </w:tc>
        <w:tc>
          <w:tcPr>
            <w:tcW w:w="4677" w:type="dxa"/>
            <w:shd w:val="clear" w:color="auto" w:fill="auto"/>
            <w:vAlign w:val="center"/>
            <w:hideMark/>
          </w:tcPr>
          <w:p w14:paraId="7DF7621C" w14:textId="77777777" w:rsidR="00FA5B52" w:rsidRPr="00FA5B52" w:rsidRDefault="00FA5B52" w:rsidP="00FA5B52">
            <w:pPr>
              <w:jc w:val="center"/>
              <w:rPr>
                <w:color w:val="000000"/>
                <w:lang w:val="fr-CM" w:eastAsia="fr-CM"/>
              </w:rPr>
            </w:pPr>
            <w:r w:rsidRPr="00FA5B52">
              <w:rPr>
                <w:color w:val="000000"/>
                <w:lang w:val="fr-CM" w:eastAsia="fr-CM"/>
              </w:rPr>
              <w:t>Fouille en puit sous semelles isolées</w:t>
            </w:r>
          </w:p>
        </w:tc>
        <w:tc>
          <w:tcPr>
            <w:tcW w:w="567" w:type="dxa"/>
            <w:shd w:val="clear" w:color="auto" w:fill="auto"/>
            <w:vAlign w:val="center"/>
            <w:hideMark/>
          </w:tcPr>
          <w:p w14:paraId="167BB64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30C56B3" w14:textId="77777777" w:rsidR="00FA5B52" w:rsidRPr="00FA5B52" w:rsidRDefault="00FA5B52" w:rsidP="00FA5B52">
            <w:pPr>
              <w:jc w:val="center"/>
              <w:rPr>
                <w:color w:val="000000"/>
                <w:lang w:val="fr-CM" w:eastAsia="fr-CM"/>
              </w:rPr>
            </w:pPr>
            <w:r w:rsidRPr="00FA5B52">
              <w:rPr>
                <w:color w:val="000000"/>
                <w:lang w:val="fr-CM" w:eastAsia="fr-CM"/>
              </w:rPr>
              <w:t>71,61</w:t>
            </w:r>
          </w:p>
        </w:tc>
        <w:tc>
          <w:tcPr>
            <w:tcW w:w="1418" w:type="dxa"/>
            <w:shd w:val="clear" w:color="auto" w:fill="auto"/>
            <w:vAlign w:val="center"/>
          </w:tcPr>
          <w:p w14:paraId="2B66DE81" w14:textId="566E916A" w:rsidR="00FA5B52" w:rsidRPr="00FA5B52" w:rsidRDefault="00FA5B52" w:rsidP="00FA5B52">
            <w:pPr>
              <w:jc w:val="center"/>
              <w:rPr>
                <w:color w:val="000000"/>
                <w:lang w:val="fr-CM" w:eastAsia="fr-CM"/>
              </w:rPr>
            </w:pPr>
          </w:p>
        </w:tc>
        <w:tc>
          <w:tcPr>
            <w:tcW w:w="1559" w:type="dxa"/>
            <w:shd w:val="clear" w:color="auto" w:fill="auto"/>
            <w:vAlign w:val="center"/>
          </w:tcPr>
          <w:p w14:paraId="2472CDA9" w14:textId="7E63D1A5" w:rsidR="00FA5B52" w:rsidRPr="00FA5B52" w:rsidRDefault="00FA5B52" w:rsidP="00FA5B52">
            <w:pPr>
              <w:jc w:val="center"/>
              <w:rPr>
                <w:color w:val="000000"/>
                <w:lang w:val="fr-CM" w:eastAsia="fr-CM"/>
              </w:rPr>
            </w:pPr>
          </w:p>
        </w:tc>
      </w:tr>
      <w:tr w:rsidR="00FA5B52" w:rsidRPr="00FA5B52" w14:paraId="74008B26" w14:textId="77777777" w:rsidTr="00F64772">
        <w:trPr>
          <w:trHeight w:val="302"/>
        </w:trPr>
        <w:tc>
          <w:tcPr>
            <w:tcW w:w="1135" w:type="dxa"/>
            <w:shd w:val="clear" w:color="auto" w:fill="auto"/>
            <w:vAlign w:val="center"/>
            <w:hideMark/>
          </w:tcPr>
          <w:p w14:paraId="7377907A" w14:textId="77777777" w:rsidR="00FA5B52" w:rsidRPr="00FA5B52" w:rsidRDefault="00FA5B52" w:rsidP="00FA5B52">
            <w:pPr>
              <w:jc w:val="center"/>
              <w:rPr>
                <w:color w:val="000000"/>
                <w:lang w:val="fr-CM" w:eastAsia="fr-CM"/>
              </w:rPr>
            </w:pPr>
            <w:r w:rsidRPr="00FA5B52">
              <w:rPr>
                <w:color w:val="000000"/>
                <w:lang w:val="fr-CM" w:eastAsia="fr-CM"/>
              </w:rPr>
              <w:t>2.1.4</w:t>
            </w:r>
          </w:p>
        </w:tc>
        <w:tc>
          <w:tcPr>
            <w:tcW w:w="4677" w:type="dxa"/>
            <w:shd w:val="clear" w:color="auto" w:fill="auto"/>
            <w:vAlign w:val="center"/>
            <w:hideMark/>
          </w:tcPr>
          <w:p w14:paraId="4CEE900E" w14:textId="77777777" w:rsidR="00FA5B52" w:rsidRPr="00FA5B52" w:rsidRDefault="00FA5B52" w:rsidP="00FA5B52">
            <w:pPr>
              <w:jc w:val="center"/>
              <w:rPr>
                <w:color w:val="000000"/>
                <w:lang w:val="fr-CM" w:eastAsia="fr-CM"/>
              </w:rPr>
            </w:pPr>
            <w:r w:rsidRPr="00FA5B52">
              <w:rPr>
                <w:color w:val="000000"/>
                <w:lang w:val="fr-CM" w:eastAsia="fr-CM"/>
              </w:rPr>
              <w:t>Fouille en rigoles sous longrines</w:t>
            </w:r>
          </w:p>
        </w:tc>
        <w:tc>
          <w:tcPr>
            <w:tcW w:w="567" w:type="dxa"/>
            <w:shd w:val="clear" w:color="auto" w:fill="auto"/>
            <w:vAlign w:val="center"/>
            <w:hideMark/>
          </w:tcPr>
          <w:p w14:paraId="77194D1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0B03E2F" w14:textId="77777777" w:rsidR="00FA5B52" w:rsidRPr="00FA5B52" w:rsidRDefault="00FA5B52" w:rsidP="00FA5B52">
            <w:pPr>
              <w:jc w:val="center"/>
              <w:rPr>
                <w:color w:val="000000"/>
                <w:lang w:val="fr-CM" w:eastAsia="fr-CM"/>
              </w:rPr>
            </w:pPr>
            <w:r w:rsidRPr="00FA5B52">
              <w:rPr>
                <w:color w:val="000000"/>
                <w:lang w:val="fr-CM" w:eastAsia="fr-CM"/>
              </w:rPr>
              <w:t>20,04</w:t>
            </w:r>
          </w:p>
        </w:tc>
        <w:tc>
          <w:tcPr>
            <w:tcW w:w="1418" w:type="dxa"/>
            <w:shd w:val="clear" w:color="auto" w:fill="auto"/>
            <w:vAlign w:val="center"/>
          </w:tcPr>
          <w:p w14:paraId="244E533D" w14:textId="65F60580" w:rsidR="00FA5B52" w:rsidRPr="00FA5B52" w:rsidRDefault="00FA5B52" w:rsidP="00FA5B52">
            <w:pPr>
              <w:jc w:val="center"/>
              <w:rPr>
                <w:color w:val="000000"/>
                <w:lang w:val="fr-CM" w:eastAsia="fr-CM"/>
              </w:rPr>
            </w:pPr>
          </w:p>
        </w:tc>
        <w:tc>
          <w:tcPr>
            <w:tcW w:w="1559" w:type="dxa"/>
            <w:shd w:val="clear" w:color="auto" w:fill="auto"/>
            <w:vAlign w:val="center"/>
          </w:tcPr>
          <w:p w14:paraId="6BDC0D8B" w14:textId="6ACD6DB1" w:rsidR="00FA5B52" w:rsidRPr="00FA5B52" w:rsidRDefault="00FA5B52" w:rsidP="00FA5B52">
            <w:pPr>
              <w:jc w:val="center"/>
              <w:rPr>
                <w:color w:val="000000"/>
                <w:lang w:val="fr-CM" w:eastAsia="fr-CM"/>
              </w:rPr>
            </w:pPr>
          </w:p>
        </w:tc>
      </w:tr>
      <w:tr w:rsidR="00FA5B52" w:rsidRPr="00FA5B52" w14:paraId="59A1D581" w14:textId="77777777" w:rsidTr="00F64772">
        <w:trPr>
          <w:trHeight w:val="302"/>
        </w:trPr>
        <w:tc>
          <w:tcPr>
            <w:tcW w:w="1135" w:type="dxa"/>
            <w:shd w:val="clear" w:color="auto" w:fill="auto"/>
            <w:vAlign w:val="center"/>
            <w:hideMark/>
          </w:tcPr>
          <w:p w14:paraId="53E7222C" w14:textId="77777777" w:rsidR="00FA5B52" w:rsidRPr="00FA5B52" w:rsidRDefault="00FA5B52" w:rsidP="00FA5B52">
            <w:pPr>
              <w:jc w:val="center"/>
              <w:rPr>
                <w:color w:val="000000"/>
                <w:lang w:val="fr-CM" w:eastAsia="fr-CM"/>
              </w:rPr>
            </w:pPr>
            <w:r w:rsidRPr="00FA5B52">
              <w:rPr>
                <w:color w:val="000000"/>
                <w:lang w:val="fr-CM" w:eastAsia="fr-CM"/>
              </w:rPr>
              <w:t>2.1.5</w:t>
            </w:r>
          </w:p>
        </w:tc>
        <w:tc>
          <w:tcPr>
            <w:tcW w:w="4677" w:type="dxa"/>
            <w:shd w:val="clear" w:color="auto" w:fill="auto"/>
            <w:vAlign w:val="center"/>
            <w:hideMark/>
          </w:tcPr>
          <w:p w14:paraId="6516C514" w14:textId="77777777" w:rsidR="00FA5B52" w:rsidRPr="00FA5B52" w:rsidRDefault="00FA5B52" w:rsidP="00FA5B52">
            <w:pPr>
              <w:jc w:val="center"/>
              <w:rPr>
                <w:color w:val="000000"/>
                <w:lang w:val="fr-CM" w:eastAsia="fr-CM"/>
              </w:rPr>
            </w:pPr>
            <w:r w:rsidRPr="00FA5B52">
              <w:rPr>
                <w:color w:val="000000"/>
                <w:lang w:val="fr-CM" w:eastAsia="fr-CM"/>
              </w:rPr>
              <w:t>Remblais compactés en fondation</w:t>
            </w:r>
          </w:p>
        </w:tc>
        <w:tc>
          <w:tcPr>
            <w:tcW w:w="567" w:type="dxa"/>
            <w:shd w:val="clear" w:color="auto" w:fill="auto"/>
            <w:vAlign w:val="center"/>
            <w:hideMark/>
          </w:tcPr>
          <w:p w14:paraId="35937AF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75E12261" w14:textId="77777777" w:rsidR="00FA5B52" w:rsidRPr="00FA5B52" w:rsidRDefault="00FA5B52" w:rsidP="00FA5B52">
            <w:pPr>
              <w:jc w:val="center"/>
              <w:rPr>
                <w:color w:val="000000"/>
                <w:lang w:val="fr-CM" w:eastAsia="fr-CM"/>
              </w:rPr>
            </w:pPr>
            <w:r w:rsidRPr="00FA5B52">
              <w:rPr>
                <w:color w:val="000000"/>
                <w:lang w:val="fr-CM" w:eastAsia="fr-CM"/>
              </w:rPr>
              <w:t>39,37</w:t>
            </w:r>
          </w:p>
        </w:tc>
        <w:tc>
          <w:tcPr>
            <w:tcW w:w="1418" w:type="dxa"/>
            <w:shd w:val="clear" w:color="auto" w:fill="auto"/>
            <w:vAlign w:val="center"/>
          </w:tcPr>
          <w:p w14:paraId="58F0DC79" w14:textId="2622FE1A" w:rsidR="00FA5B52" w:rsidRPr="00FA5B52" w:rsidRDefault="00FA5B52" w:rsidP="00FA5B52">
            <w:pPr>
              <w:jc w:val="center"/>
              <w:rPr>
                <w:color w:val="000000"/>
                <w:lang w:val="fr-CM" w:eastAsia="fr-CM"/>
              </w:rPr>
            </w:pPr>
          </w:p>
        </w:tc>
        <w:tc>
          <w:tcPr>
            <w:tcW w:w="1559" w:type="dxa"/>
            <w:shd w:val="clear" w:color="auto" w:fill="auto"/>
            <w:vAlign w:val="center"/>
          </w:tcPr>
          <w:p w14:paraId="2B46E3E7" w14:textId="2A3DF66A" w:rsidR="00FA5B52" w:rsidRPr="00FA5B52" w:rsidRDefault="00FA5B52" w:rsidP="00FA5B52">
            <w:pPr>
              <w:jc w:val="center"/>
              <w:rPr>
                <w:color w:val="000000"/>
                <w:lang w:val="fr-CM" w:eastAsia="fr-CM"/>
              </w:rPr>
            </w:pPr>
          </w:p>
        </w:tc>
      </w:tr>
      <w:tr w:rsidR="00FA5B52" w:rsidRPr="00FA5B52" w14:paraId="241CC5BB" w14:textId="77777777" w:rsidTr="00CF3A17">
        <w:trPr>
          <w:trHeight w:val="266"/>
        </w:trPr>
        <w:tc>
          <w:tcPr>
            <w:tcW w:w="1135" w:type="dxa"/>
            <w:shd w:val="clear" w:color="000000" w:fill="FF0000"/>
            <w:vAlign w:val="center"/>
            <w:hideMark/>
          </w:tcPr>
          <w:p w14:paraId="3088A5BC" w14:textId="77777777" w:rsidR="00FA5B52" w:rsidRPr="00FA5B52" w:rsidRDefault="00FA5B52" w:rsidP="00FA5B52">
            <w:pPr>
              <w:jc w:val="center"/>
              <w:rPr>
                <w:color w:val="000000"/>
                <w:lang w:val="fr-CM" w:eastAsia="fr-CM"/>
              </w:rPr>
            </w:pPr>
          </w:p>
        </w:tc>
        <w:tc>
          <w:tcPr>
            <w:tcW w:w="7796" w:type="dxa"/>
            <w:gridSpan w:val="4"/>
            <w:shd w:val="clear" w:color="000000" w:fill="FF0000"/>
            <w:vAlign w:val="center"/>
            <w:hideMark/>
          </w:tcPr>
          <w:p w14:paraId="054AD80B" w14:textId="77777777" w:rsidR="00FA5B52" w:rsidRPr="00FA5B52" w:rsidRDefault="00FA5B52" w:rsidP="00FA5B52">
            <w:pPr>
              <w:jc w:val="center"/>
              <w:rPr>
                <w:color w:val="000000"/>
                <w:lang w:val="fr-CM" w:eastAsia="fr-CM"/>
              </w:rPr>
            </w:pPr>
            <w:r w:rsidRPr="00FA5B52">
              <w:rPr>
                <w:b/>
                <w:bCs/>
                <w:color w:val="000000"/>
                <w:lang w:val="fr-CM" w:eastAsia="fr-CM"/>
              </w:rPr>
              <w:t>SOUS TOTAL TERRASSEMENTS &amp; MOUVEMENTS DES TERRES</w:t>
            </w:r>
          </w:p>
        </w:tc>
        <w:tc>
          <w:tcPr>
            <w:tcW w:w="1559" w:type="dxa"/>
            <w:shd w:val="clear" w:color="000000" w:fill="FF0000"/>
            <w:hideMark/>
          </w:tcPr>
          <w:p w14:paraId="234EE10F" w14:textId="277AEAC3" w:rsidR="00FA5B52" w:rsidRPr="00FA5B52" w:rsidRDefault="00FA5B52" w:rsidP="00FA5B52">
            <w:pPr>
              <w:jc w:val="center"/>
              <w:rPr>
                <w:b/>
                <w:bCs/>
                <w:color w:val="000000"/>
                <w:lang w:val="fr-CM" w:eastAsia="fr-CM"/>
              </w:rPr>
            </w:pPr>
          </w:p>
        </w:tc>
      </w:tr>
      <w:tr w:rsidR="00FA5B52" w:rsidRPr="00FA5B52" w14:paraId="5043FE3C" w14:textId="77777777" w:rsidTr="00CF3A17">
        <w:trPr>
          <w:trHeight w:val="334"/>
        </w:trPr>
        <w:tc>
          <w:tcPr>
            <w:tcW w:w="1135" w:type="dxa"/>
            <w:shd w:val="clear" w:color="auto" w:fill="auto"/>
            <w:vAlign w:val="center"/>
            <w:hideMark/>
          </w:tcPr>
          <w:p w14:paraId="7EDA6322" w14:textId="77777777" w:rsidR="00FA5B52" w:rsidRPr="00FA5B52" w:rsidRDefault="00FA5B52" w:rsidP="00FA5B52">
            <w:pPr>
              <w:jc w:val="center"/>
              <w:rPr>
                <w:b/>
                <w:bCs/>
                <w:color w:val="000000"/>
                <w:lang w:val="fr-CM" w:eastAsia="fr-CM"/>
              </w:rPr>
            </w:pPr>
            <w:r w:rsidRPr="00FA5B52">
              <w:rPr>
                <w:b/>
                <w:bCs/>
                <w:color w:val="000000"/>
                <w:lang w:val="fr-CM" w:eastAsia="fr-CM"/>
              </w:rPr>
              <w:t>2.2</w:t>
            </w:r>
          </w:p>
        </w:tc>
        <w:tc>
          <w:tcPr>
            <w:tcW w:w="9355" w:type="dxa"/>
            <w:gridSpan w:val="5"/>
            <w:shd w:val="clear" w:color="auto" w:fill="auto"/>
            <w:vAlign w:val="center"/>
            <w:hideMark/>
          </w:tcPr>
          <w:p w14:paraId="1B1A0524" w14:textId="77777777" w:rsidR="00FA5B52" w:rsidRPr="00FA5B52" w:rsidRDefault="00FA5B52" w:rsidP="00FA5B52">
            <w:pPr>
              <w:jc w:val="center"/>
              <w:rPr>
                <w:color w:val="000000"/>
                <w:lang w:val="fr-CM" w:eastAsia="fr-CM"/>
              </w:rPr>
            </w:pPr>
            <w:r w:rsidRPr="00FA5B52">
              <w:rPr>
                <w:b/>
                <w:bCs/>
                <w:color w:val="000000"/>
                <w:lang w:val="fr-CM" w:eastAsia="fr-CM"/>
              </w:rPr>
              <w:t>STRUCTURE FONDATION (Hauteur 3,00m)</w:t>
            </w:r>
          </w:p>
        </w:tc>
      </w:tr>
      <w:tr w:rsidR="00FA5B52" w:rsidRPr="00FA5B52" w14:paraId="567B96D4" w14:textId="77777777" w:rsidTr="00F64772">
        <w:trPr>
          <w:trHeight w:val="590"/>
        </w:trPr>
        <w:tc>
          <w:tcPr>
            <w:tcW w:w="1135" w:type="dxa"/>
            <w:shd w:val="clear" w:color="auto" w:fill="auto"/>
            <w:vAlign w:val="center"/>
            <w:hideMark/>
          </w:tcPr>
          <w:p w14:paraId="5B7D1A90"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970ED30" w14:textId="77777777" w:rsidR="00FA5B52" w:rsidRPr="00FA5B52" w:rsidRDefault="00FA5B52" w:rsidP="00FA5B52">
            <w:pPr>
              <w:jc w:val="center"/>
              <w:rPr>
                <w:color w:val="000000"/>
                <w:lang w:val="fr-CM" w:eastAsia="fr-CM"/>
              </w:rPr>
            </w:pPr>
            <w:r w:rsidRPr="00FA5B52">
              <w:rPr>
                <w:color w:val="000000"/>
                <w:lang w:val="fr-CM" w:eastAsia="fr-CM"/>
              </w:rPr>
              <w:t xml:space="preserve">Béton de </w:t>
            </w:r>
            <w:proofErr w:type="spellStart"/>
            <w:r w:rsidRPr="00FA5B52">
              <w:rPr>
                <w:color w:val="000000"/>
                <w:lang w:val="fr-CM" w:eastAsia="fr-CM"/>
              </w:rPr>
              <w:t>proprété</w:t>
            </w:r>
            <w:proofErr w:type="spellEnd"/>
            <w:r w:rsidRPr="00FA5B52">
              <w:rPr>
                <w:color w:val="000000"/>
                <w:lang w:val="fr-CM" w:eastAsia="fr-CM"/>
              </w:rPr>
              <w:t xml:space="preserve"> dosé à 150 kg/m3 sous semelles isolées et longrines</w:t>
            </w:r>
          </w:p>
        </w:tc>
        <w:tc>
          <w:tcPr>
            <w:tcW w:w="567" w:type="dxa"/>
            <w:shd w:val="clear" w:color="auto" w:fill="auto"/>
            <w:vAlign w:val="center"/>
            <w:hideMark/>
          </w:tcPr>
          <w:p w14:paraId="2C48335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68E64F78" w14:textId="77777777" w:rsidR="00FA5B52" w:rsidRPr="00FA5B52" w:rsidRDefault="00FA5B52" w:rsidP="00FA5B52">
            <w:pPr>
              <w:jc w:val="center"/>
              <w:rPr>
                <w:color w:val="000000"/>
                <w:lang w:val="fr-CM" w:eastAsia="fr-CM"/>
              </w:rPr>
            </w:pPr>
            <w:r w:rsidRPr="00FA5B52">
              <w:rPr>
                <w:color w:val="000000"/>
                <w:lang w:val="fr-CM" w:eastAsia="fr-CM"/>
              </w:rPr>
              <w:t>3,06</w:t>
            </w:r>
          </w:p>
        </w:tc>
        <w:tc>
          <w:tcPr>
            <w:tcW w:w="1418" w:type="dxa"/>
            <w:shd w:val="clear" w:color="auto" w:fill="auto"/>
            <w:vAlign w:val="center"/>
          </w:tcPr>
          <w:p w14:paraId="668397A4" w14:textId="096B2AE6" w:rsidR="00FA5B52" w:rsidRPr="00FA5B52" w:rsidRDefault="00FA5B52" w:rsidP="00FA5B52">
            <w:pPr>
              <w:jc w:val="center"/>
              <w:rPr>
                <w:color w:val="000000"/>
                <w:lang w:val="fr-CM" w:eastAsia="fr-CM"/>
              </w:rPr>
            </w:pPr>
          </w:p>
        </w:tc>
        <w:tc>
          <w:tcPr>
            <w:tcW w:w="1559" w:type="dxa"/>
            <w:shd w:val="clear" w:color="auto" w:fill="auto"/>
            <w:vAlign w:val="center"/>
          </w:tcPr>
          <w:p w14:paraId="615D61BE" w14:textId="318D00F9" w:rsidR="00FA5B52" w:rsidRPr="00FA5B52" w:rsidRDefault="00FA5B52" w:rsidP="00FA5B52">
            <w:pPr>
              <w:jc w:val="center"/>
              <w:rPr>
                <w:color w:val="000000"/>
                <w:lang w:val="fr-CM" w:eastAsia="fr-CM"/>
              </w:rPr>
            </w:pPr>
          </w:p>
        </w:tc>
      </w:tr>
      <w:tr w:rsidR="00FA5B52" w:rsidRPr="00FA5B52" w14:paraId="2BACDF41" w14:textId="77777777" w:rsidTr="00F64772">
        <w:trPr>
          <w:trHeight w:val="590"/>
        </w:trPr>
        <w:tc>
          <w:tcPr>
            <w:tcW w:w="1135" w:type="dxa"/>
            <w:shd w:val="clear" w:color="auto" w:fill="auto"/>
            <w:vAlign w:val="center"/>
            <w:hideMark/>
          </w:tcPr>
          <w:p w14:paraId="5E5636EE" w14:textId="77777777" w:rsidR="00FA5B52" w:rsidRPr="00FA5B52" w:rsidRDefault="00FA5B52" w:rsidP="00FA5B52">
            <w:pPr>
              <w:jc w:val="center"/>
              <w:rPr>
                <w:color w:val="000000"/>
                <w:lang w:val="fr-CM" w:eastAsia="fr-CM"/>
              </w:rPr>
            </w:pPr>
            <w:r w:rsidRPr="00FA5B52">
              <w:rPr>
                <w:color w:val="000000"/>
                <w:lang w:val="fr-CM" w:eastAsia="fr-CM"/>
              </w:rPr>
              <w:t>2.2.1</w:t>
            </w:r>
          </w:p>
        </w:tc>
        <w:tc>
          <w:tcPr>
            <w:tcW w:w="4677" w:type="dxa"/>
            <w:shd w:val="clear" w:color="auto" w:fill="auto"/>
            <w:vAlign w:val="center"/>
            <w:hideMark/>
          </w:tcPr>
          <w:p w14:paraId="2C86223A" w14:textId="77777777" w:rsidR="00FA5B52" w:rsidRPr="00FA5B52" w:rsidRDefault="00FA5B52" w:rsidP="00FA5B52">
            <w:pPr>
              <w:jc w:val="center"/>
              <w:rPr>
                <w:color w:val="000000"/>
                <w:lang w:val="fr-CM" w:eastAsia="fr-CM"/>
              </w:rPr>
            </w:pPr>
            <w:r w:rsidRPr="00FA5B52">
              <w:rPr>
                <w:color w:val="000000"/>
                <w:lang w:val="fr-CM" w:eastAsia="fr-CM"/>
              </w:rPr>
              <w:t>BA dosé à 350 kg/m3 pour semelles isolées sous poteaux de fondations</w:t>
            </w:r>
          </w:p>
        </w:tc>
        <w:tc>
          <w:tcPr>
            <w:tcW w:w="567" w:type="dxa"/>
            <w:shd w:val="clear" w:color="auto" w:fill="auto"/>
            <w:vAlign w:val="center"/>
            <w:hideMark/>
          </w:tcPr>
          <w:p w14:paraId="30DBD5C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7CA4EA70" w14:textId="77777777" w:rsidR="00FA5B52" w:rsidRPr="00FA5B52" w:rsidRDefault="00FA5B52" w:rsidP="00FA5B52">
            <w:pPr>
              <w:jc w:val="center"/>
              <w:rPr>
                <w:color w:val="000000"/>
                <w:lang w:val="fr-CM" w:eastAsia="fr-CM"/>
              </w:rPr>
            </w:pPr>
            <w:r w:rsidRPr="00FA5B52">
              <w:rPr>
                <w:color w:val="000000"/>
                <w:lang w:val="fr-CM" w:eastAsia="fr-CM"/>
              </w:rPr>
              <w:t>10,25</w:t>
            </w:r>
          </w:p>
        </w:tc>
        <w:tc>
          <w:tcPr>
            <w:tcW w:w="1418" w:type="dxa"/>
            <w:shd w:val="clear" w:color="auto" w:fill="auto"/>
            <w:vAlign w:val="center"/>
          </w:tcPr>
          <w:p w14:paraId="5DC2BEE6" w14:textId="561A2DAC" w:rsidR="00FA5B52" w:rsidRPr="00FA5B52" w:rsidRDefault="00FA5B52" w:rsidP="00FA5B52">
            <w:pPr>
              <w:jc w:val="center"/>
              <w:rPr>
                <w:color w:val="000000"/>
                <w:lang w:val="fr-CM" w:eastAsia="fr-CM"/>
              </w:rPr>
            </w:pPr>
          </w:p>
        </w:tc>
        <w:tc>
          <w:tcPr>
            <w:tcW w:w="1559" w:type="dxa"/>
            <w:shd w:val="clear" w:color="auto" w:fill="auto"/>
            <w:vAlign w:val="center"/>
          </w:tcPr>
          <w:p w14:paraId="13227345" w14:textId="6F59763E" w:rsidR="00FA5B52" w:rsidRPr="00FA5B52" w:rsidRDefault="00FA5B52" w:rsidP="00FA5B52">
            <w:pPr>
              <w:jc w:val="center"/>
              <w:rPr>
                <w:color w:val="000000"/>
                <w:lang w:val="fr-CM" w:eastAsia="fr-CM"/>
              </w:rPr>
            </w:pPr>
          </w:p>
        </w:tc>
      </w:tr>
      <w:tr w:rsidR="00FA5B52" w:rsidRPr="00FA5B52" w14:paraId="747BDFBC" w14:textId="77777777" w:rsidTr="00F64772">
        <w:trPr>
          <w:trHeight w:val="590"/>
        </w:trPr>
        <w:tc>
          <w:tcPr>
            <w:tcW w:w="1135" w:type="dxa"/>
            <w:shd w:val="clear" w:color="auto" w:fill="auto"/>
            <w:vAlign w:val="center"/>
            <w:hideMark/>
          </w:tcPr>
          <w:p w14:paraId="21FD9B81" w14:textId="77777777" w:rsidR="00FA5B52" w:rsidRPr="00FA5B52" w:rsidRDefault="00FA5B52" w:rsidP="00FA5B52">
            <w:pPr>
              <w:jc w:val="center"/>
              <w:rPr>
                <w:color w:val="000000"/>
                <w:lang w:val="fr-CM" w:eastAsia="fr-CM"/>
              </w:rPr>
            </w:pPr>
            <w:r w:rsidRPr="00FA5B52">
              <w:rPr>
                <w:color w:val="000000"/>
                <w:lang w:val="fr-CM" w:eastAsia="fr-CM"/>
              </w:rPr>
              <w:t>2.2.2</w:t>
            </w:r>
          </w:p>
        </w:tc>
        <w:tc>
          <w:tcPr>
            <w:tcW w:w="4677" w:type="dxa"/>
            <w:shd w:val="clear" w:color="auto" w:fill="auto"/>
            <w:vAlign w:val="center"/>
            <w:hideMark/>
          </w:tcPr>
          <w:p w14:paraId="19436401" w14:textId="77777777" w:rsidR="00FA5B52" w:rsidRPr="00FA5B52" w:rsidRDefault="00FA5B52" w:rsidP="00FA5B52">
            <w:pPr>
              <w:jc w:val="center"/>
              <w:rPr>
                <w:color w:val="000000"/>
                <w:lang w:val="fr-CM" w:eastAsia="fr-CM"/>
              </w:rPr>
            </w:pPr>
            <w:r w:rsidRPr="00FA5B52">
              <w:rPr>
                <w:color w:val="000000"/>
                <w:lang w:val="fr-CM" w:eastAsia="fr-CM"/>
              </w:rPr>
              <w:t>BA dosé à 350 kg/m3 pour amorces des poteaux de fondations</w:t>
            </w:r>
          </w:p>
        </w:tc>
        <w:tc>
          <w:tcPr>
            <w:tcW w:w="567" w:type="dxa"/>
            <w:shd w:val="clear" w:color="auto" w:fill="auto"/>
            <w:vAlign w:val="center"/>
            <w:hideMark/>
          </w:tcPr>
          <w:p w14:paraId="4960406C"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C9442B5" w14:textId="77777777" w:rsidR="00FA5B52" w:rsidRPr="00FA5B52" w:rsidRDefault="00FA5B52" w:rsidP="00FA5B52">
            <w:pPr>
              <w:jc w:val="center"/>
              <w:rPr>
                <w:color w:val="000000"/>
                <w:lang w:val="fr-CM" w:eastAsia="fr-CM"/>
              </w:rPr>
            </w:pPr>
            <w:r w:rsidRPr="00FA5B52">
              <w:rPr>
                <w:color w:val="000000"/>
                <w:lang w:val="fr-CM" w:eastAsia="fr-CM"/>
              </w:rPr>
              <w:t>3,48</w:t>
            </w:r>
          </w:p>
        </w:tc>
        <w:tc>
          <w:tcPr>
            <w:tcW w:w="1418" w:type="dxa"/>
            <w:shd w:val="clear" w:color="auto" w:fill="auto"/>
            <w:vAlign w:val="center"/>
          </w:tcPr>
          <w:p w14:paraId="2ECFDA91" w14:textId="33600592" w:rsidR="00FA5B52" w:rsidRPr="00FA5B52" w:rsidRDefault="00FA5B52" w:rsidP="00FA5B52">
            <w:pPr>
              <w:jc w:val="center"/>
              <w:rPr>
                <w:color w:val="000000"/>
                <w:lang w:val="fr-CM" w:eastAsia="fr-CM"/>
              </w:rPr>
            </w:pPr>
          </w:p>
        </w:tc>
        <w:tc>
          <w:tcPr>
            <w:tcW w:w="1559" w:type="dxa"/>
            <w:shd w:val="clear" w:color="auto" w:fill="auto"/>
            <w:vAlign w:val="center"/>
          </w:tcPr>
          <w:p w14:paraId="7700CB15" w14:textId="4556F0C8" w:rsidR="00FA5B52" w:rsidRPr="00FA5B52" w:rsidRDefault="00FA5B52" w:rsidP="00FA5B52">
            <w:pPr>
              <w:jc w:val="center"/>
              <w:rPr>
                <w:color w:val="000000"/>
                <w:lang w:val="fr-CM" w:eastAsia="fr-CM"/>
              </w:rPr>
            </w:pPr>
          </w:p>
        </w:tc>
      </w:tr>
      <w:tr w:rsidR="00FA5B52" w:rsidRPr="00FA5B52" w14:paraId="7E88C22A" w14:textId="77777777" w:rsidTr="00F64772">
        <w:trPr>
          <w:trHeight w:val="590"/>
        </w:trPr>
        <w:tc>
          <w:tcPr>
            <w:tcW w:w="1135" w:type="dxa"/>
            <w:shd w:val="clear" w:color="auto" w:fill="auto"/>
            <w:vAlign w:val="center"/>
            <w:hideMark/>
          </w:tcPr>
          <w:p w14:paraId="4F4319EB" w14:textId="77777777" w:rsidR="00FA5B52" w:rsidRPr="00FA5B52" w:rsidRDefault="00FA5B52" w:rsidP="00FA5B52">
            <w:pPr>
              <w:jc w:val="center"/>
              <w:rPr>
                <w:color w:val="000000"/>
                <w:lang w:val="fr-CM" w:eastAsia="fr-CM"/>
              </w:rPr>
            </w:pPr>
            <w:r w:rsidRPr="00FA5B52">
              <w:rPr>
                <w:color w:val="000000"/>
                <w:lang w:val="fr-CM" w:eastAsia="fr-CM"/>
              </w:rPr>
              <w:t>2.2.3</w:t>
            </w:r>
          </w:p>
        </w:tc>
        <w:tc>
          <w:tcPr>
            <w:tcW w:w="4677" w:type="dxa"/>
            <w:shd w:val="clear" w:color="auto" w:fill="auto"/>
            <w:vAlign w:val="center"/>
            <w:hideMark/>
          </w:tcPr>
          <w:p w14:paraId="5C46387E" w14:textId="77777777" w:rsidR="00FA5B52" w:rsidRPr="00FA5B52" w:rsidRDefault="00FA5B52" w:rsidP="00FA5B52">
            <w:pPr>
              <w:jc w:val="center"/>
              <w:rPr>
                <w:color w:val="000000"/>
                <w:lang w:val="fr-CM" w:eastAsia="fr-CM"/>
              </w:rPr>
            </w:pPr>
            <w:r w:rsidRPr="00FA5B52">
              <w:rPr>
                <w:color w:val="000000"/>
                <w:lang w:val="fr-CM" w:eastAsia="fr-CM"/>
              </w:rPr>
              <w:t>Maçonneries en agglos de 20x20x40 bourrés pour fondations</w:t>
            </w:r>
          </w:p>
        </w:tc>
        <w:tc>
          <w:tcPr>
            <w:tcW w:w="567" w:type="dxa"/>
            <w:shd w:val="clear" w:color="auto" w:fill="auto"/>
            <w:vAlign w:val="center"/>
            <w:hideMark/>
          </w:tcPr>
          <w:p w14:paraId="0CF217B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E855898" w14:textId="77777777" w:rsidR="00FA5B52" w:rsidRPr="00FA5B52" w:rsidRDefault="00FA5B52" w:rsidP="00FA5B52">
            <w:pPr>
              <w:jc w:val="center"/>
              <w:rPr>
                <w:color w:val="000000"/>
                <w:lang w:val="fr-CM" w:eastAsia="fr-CM"/>
              </w:rPr>
            </w:pPr>
            <w:r w:rsidRPr="00FA5B52">
              <w:rPr>
                <w:color w:val="000000"/>
                <w:lang w:val="fr-CM" w:eastAsia="fr-CM"/>
              </w:rPr>
              <w:t>30,24</w:t>
            </w:r>
          </w:p>
        </w:tc>
        <w:tc>
          <w:tcPr>
            <w:tcW w:w="1418" w:type="dxa"/>
            <w:shd w:val="clear" w:color="auto" w:fill="auto"/>
            <w:vAlign w:val="center"/>
          </w:tcPr>
          <w:p w14:paraId="1CA49C22" w14:textId="0F163B1C" w:rsidR="00FA5B52" w:rsidRPr="00FA5B52" w:rsidRDefault="00FA5B52" w:rsidP="00FA5B52">
            <w:pPr>
              <w:jc w:val="center"/>
              <w:rPr>
                <w:color w:val="000000"/>
                <w:lang w:val="fr-CM" w:eastAsia="fr-CM"/>
              </w:rPr>
            </w:pPr>
          </w:p>
        </w:tc>
        <w:tc>
          <w:tcPr>
            <w:tcW w:w="1559" w:type="dxa"/>
            <w:shd w:val="clear" w:color="auto" w:fill="auto"/>
            <w:vAlign w:val="center"/>
          </w:tcPr>
          <w:p w14:paraId="720680D1" w14:textId="05C26E83" w:rsidR="00FA5B52" w:rsidRPr="00FA5B52" w:rsidRDefault="00FA5B52" w:rsidP="00FA5B52">
            <w:pPr>
              <w:jc w:val="center"/>
              <w:rPr>
                <w:color w:val="000000"/>
                <w:lang w:val="fr-CM" w:eastAsia="fr-CM"/>
              </w:rPr>
            </w:pPr>
          </w:p>
        </w:tc>
      </w:tr>
      <w:tr w:rsidR="00FA5B52" w:rsidRPr="00FA5B52" w14:paraId="18067BB6" w14:textId="77777777" w:rsidTr="00F64772">
        <w:trPr>
          <w:trHeight w:val="590"/>
        </w:trPr>
        <w:tc>
          <w:tcPr>
            <w:tcW w:w="1135" w:type="dxa"/>
            <w:shd w:val="clear" w:color="auto" w:fill="auto"/>
            <w:vAlign w:val="center"/>
            <w:hideMark/>
          </w:tcPr>
          <w:p w14:paraId="5F8DC95B" w14:textId="77777777" w:rsidR="00FA5B52" w:rsidRPr="00FA5B52" w:rsidRDefault="00FA5B52" w:rsidP="00FA5B52">
            <w:pPr>
              <w:jc w:val="center"/>
              <w:rPr>
                <w:color w:val="000000"/>
                <w:lang w:val="fr-CM" w:eastAsia="fr-CM"/>
              </w:rPr>
            </w:pPr>
            <w:r w:rsidRPr="00FA5B52">
              <w:rPr>
                <w:color w:val="000000"/>
                <w:lang w:val="fr-CM" w:eastAsia="fr-CM"/>
              </w:rPr>
              <w:t>2.2.4</w:t>
            </w:r>
          </w:p>
        </w:tc>
        <w:tc>
          <w:tcPr>
            <w:tcW w:w="4677" w:type="dxa"/>
            <w:shd w:val="clear" w:color="auto" w:fill="auto"/>
            <w:vAlign w:val="center"/>
            <w:hideMark/>
          </w:tcPr>
          <w:p w14:paraId="5D728AE3" w14:textId="77777777" w:rsidR="00FA5B52" w:rsidRPr="00FA5B52" w:rsidRDefault="00FA5B52" w:rsidP="00FA5B52">
            <w:pPr>
              <w:jc w:val="center"/>
              <w:rPr>
                <w:color w:val="000000"/>
                <w:lang w:val="fr-CM" w:eastAsia="fr-CM"/>
              </w:rPr>
            </w:pPr>
            <w:r w:rsidRPr="00FA5B52">
              <w:rPr>
                <w:color w:val="000000"/>
                <w:lang w:val="fr-CM" w:eastAsia="fr-CM"/>
              </w:rPr>
              <w:t>BA dosé à 350 kg/m3 pour longrines des murs de fondations</w:t>
            </w:r>
          </w:p>
        </w:tc>
        <w:tc>
          <w:tcPr>
            <w:tcW w:w="567" w:type="dxa"/>
            <w:shd w:val="clear" w:color="auto" w:fill="auto"/>
            <w:vAlign w:val="center"/>
            <w:hideMark/>
          </w:tcPr>
          <w:p w14:paraId="0E4716B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583EFB57" w14:textId="77777777" w:rsidR="00FA5B52" w:rsidRPr="00FA5B52" w:rsidRDefault="00FA5B52" w:rsidP="00FA5B52">
            <w:pPr>
              <w:jc w:val="center"/>
              <w:rPr>
                <w:color w:val="000000"/>
                <w:lang w:val="fr-CM" w:eastAsia="fr-CM"/>
              </w:rPr>
            </w:pPr>
            <w:r w:rsidRPr="00FA5B52">
              <w:rPr>
                <w:color w:val="000000"/>
                <w:lang w:val="fr-CM" w:eastAsia="fr-CM"/>
              </w:rPr>
              <w:t>18,62</w:t>
            </w:r>
          </w:p>
        </w:tc>
        <w:tc>
          <w:tcPr>
            <w:tcW w:w="1418" w:type="dxa"/>
            <w:shd w:val="clear" w:color="auto" w:fill="auto"/>
            <w:vAlign w:val="center"/>
          </w:tcPr>
          <w:p w14:paraId="033D0D6E" w14:textId="39D9EF83" w:rsidR="00FA5B52" w:rsidRPr="00FA5B52" w:rsidRDefault="00FA5B52" w:rsidP="00FA5B52">
            <w:pPr>
              <w:jc w:val="center"/>
              <w:rPr>
                <w:color w:val="000000"/>
                <w:lang w:val="fr-CM" w:eastAsia="fr-CM"/>
              </w:rPr>
            </w:pPr>
          </w:p>
        </w:tc>
        <w:tc>
          <w:tcPr>
            <w:tcW w:w="1559" w:type="dxa"/>
            <w:shd w:val="clear" w:color="auto" w:fill="auto"/>
            <w:vAlign w:val="center"/>
          </w:tcPr>
          <w:p w14:paraId="5838D9C0" w14:textId="62E65864" w:rsidR="00FA5B52" w:rsidRPr="00FA5B52" w:rsidRDefault="00FA5B52" w:rsidP="00FA5B52">
            <w:pPr>
              <w:jc w:val="center"/>
              <w:rPr>
                <w:color w:val="000000"/>
                <w:lang w:val="fr-CM" w:eastAsia="fr-CM"/>
              </w:rPr>
            </w:pPr>
          </w:p>
        </w:tc>
      </w:tr>
      <w:tr w:rsidR="00FA5B52" w:rsidRPr="00FA5B52" w14:paraId="2DEC5BCC" w14:textId="77777777" w:rsidTr="00F64772">
        <w:trPr>
          <w:trHeight w:val="302"/>
        </w:trPr>
        <w:tc>
          <w:tcPr>
            <w:tcW w:w="1135" w:type="dxa"/>
            <w:shd w:val="clear" w:color="auto" w:fill="auto"/>
            <w:vAlign w:val="center"/>
            <w:hideMark/>
          </w:tcPr>
          <w:p w14:paraId="4BC4C13E" w14:textId="77777777" w:rsidR="00FA5B52" w:rsidRPr="00FA5B52" w:rsidRDefault="00FA5B52" w:rsidP="00FA5B52">
            <w:pPr>
              <w:jc w:val="center"/>
              <w:rPr>
                <w:color w:val="000000"/>
                <w:lang w:val="fr-CM" w:eastAsia="fr-CM"/>
              </w:rPr>
            </w:pPr>
            <w:r w:rsidRPr="00FA5B52">
              <w:rPr>
                <w:color w:val="000000"/>
                <w:lang w:val="fr-CM" w:eastAsia="fr-CM"/>
              </w:rPr>
              <w:t>2.2.5</w:t>
            </w:r>
          </w:p>
        </w:tc>
        <w:tc>
          <w:tcPr>
            <w:tcW w:w="4677" w:type="dxa"/>
            <w:shd w:val="clear" w:color="auto" w:fill="auto"/>
            <w:vAlign w:val="center"/>
            <w:hideMark/>
          </w:tcPr>
          <w:p w14:paraId="56365657" w14:textId="77777777" w:rsidR="00FA5B52" w:rsidRPr="00FA5B52" w:rsidRDefault="00FA5B52" w:rsidP="00FA5B52">
            <w:pPr>
              <w:jc w:val="center"/>
              <w:rPr>
                <w:color w:val="000000"/>
                <w:lang w:val="fr-CM" w:eastAsia="fr-CM"/>
              </w:rPr>
            </w:pPr>
            <w:r w:rsidRPr="00FA5B52">
              <w:rPr>
                <w:color w:val="000000"/>
                <w:lang w:val="fr-CM" w:eastAsia="fr-CM"/>
              </w:rPr>
              <w:t xml:space="preserve">Couche de sable </w:t>
            </w:r>
            <w:proofErr w:type="spellStart"/>
            <w:r w:rsidRPr="00FA5B52">
              <w:rPr>
                <w:color w:val="000000"/>
                <w:lang w:val="fr-CM" w:eastAsia="fr-CM"/>
              </w:rPr>
              <w:t>d'ep</w:t>
            </w:r>
            <w:proofErr w:type="spellEnd"/>
            <w:r w:rsidRPr="00FA5B52">
              <w:rPr>
                <w:color w:val="000000"/>
                <w:lang w:val="fr-CM" w:eastAsia="fr-CM"/>
              </w:rPr>
              <w:t xml:space="preserve"> 10cm sous dallage</w:t>
            </w:r>
          </w:p>
        </w:tc>
        <w:tc>
          <w:tcPr>
            <w:tcW w:w="567" w:type="dxa"/>
            <w:shd w:val="clear" w:color="auto" w:fill="auto"/>
            <w:vAlign w:val="center"/>
            <w:hideMark/>
          </w:tcPr>
          <w:p w14:paraId="7D9B3A3E"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47165947" w14:textId="77777777" w:rsidR="00FA5B52" w:rsidRPr="00FA5B52" w:rsidRDefault="00FA5B52" w:rsidP="00FA5B52">
            <w:pPr>
              <w:jc w:val="center"/>
              <w:rPr>
                <w:color w:val="000000"/>
                <w:lang w:val="fr-CM" w:eastAsia="fr-CM"/>
              </w:rPr>
            </w:pPr>
            <w:r w:rsidRPr="00FA5B52">
              <w:rPr>
                <w:color w:val="000000"/>
                <w:lang w:val="fr-CM" w:eastAsia="fr-CM"/>
              </w:rPr>
              <w:t>18,62</w:t>
            </w:r>
          </w:p>
        </w:tc>
        <w:tc>
          <w:tcPr>
            <w:tcW w:w="1418" w:type="dxa"/>
            <w:shd w:val="clear" w:color="auto" w:fill="auto"/>
            <w:vAlign w:val="center"/>
          </w:tcPr>
          <w:p w14:paraId="3F6BE344" w14:textId="68883CFA" w:rsidR="00FA5B52" w:rsidRPr="00FA5B52" w:rsidRDefault="00FA5B52" w:rsidP="00FA5B52">
            <w:pPr>
              <w:jc w:val="center"/>
              <w:rPr>
                <w:color w:val="000000"/>
                <w:lang w:val="fr-CM" w:eastAsia="fr-CM"/>
              </w:rPr>
            </w:pPr>
          </w:p>
        </w:tc>
        <w:tc>
          <w:tcPr>
            <w:tcW w:w="1559" w:type="dxa"/>
            <w:shd w:val="clear" w:color="auto" w:fill="auto"/>
            <w:vAlign w:val="center"/>
          </w:tcPr>
          <w:p w14:paraId="28FA85D1" w14:textId="78C63FBD" w:rsidR="00FA5B52" w:rsidRPr="00FA5B52" w:rsidRDefault="00FA5B52" w:rsidP="00FA5B52">
            <w:pPr>
              <w:jc w:val="center"/>
              <w:rPr>
                <w:color w:val="000000"/>
                <w:lang w:val="fr-CM" w:eastAsia="fr-CM"/>
              </w:rPr>
            </w:pPr>
          </w:p>
        </w:tc>
      </w:tr>
      <w:tr w:rsidR="00FA5B52" w:rsidRPr="00FA5B52" w14:paraId="5BE5AF51" w14:textId="77777777" w:rsidTr="00F64772">
        <w:trPr>
          <w:trHeight w:val="302"/>
        </w:trPr>
        <w:tc>
          <w:tcPr>
            <w:tcW w:w="1135" w:type="dxa"/>
            <w:shd w:val="clear" w:color="auto" w:fill="auto"/>
            <w:vAlign w:val="center"/>
            <w:hideMark/>
          </w:tcPr>
          <w:p w14:paraId="5F8A75C7" w14:textId="77777777" w:rsidR="00FA5B52" w:rsidRPr="00FA5B52" w:rsidRDefault="00FA5B52" w:rsidP="00FA5B52">
            <w:pPr>
              <w:jc w:val="center"/>
              <w:rPr>
                <w:color w:val="000000"/>
                <w:lang w:val="fr-CM" w:eastAsia="fr-CM"/>
              </w:rPr>
            </w:pPr>
            <w:r w:rsidRPr="00FA5B52">
              <w:rPr>
                <w:color w:val="000000"/>
                <w:lang w:val="fr-CM" w:eastAsia="fr-CM"/>
              </w:rPr>
              <w:t>2.2.6</w:t>
            </w:r>
          </w:p>
        </w:tc>
        <w:tc>
          <w:tcPr>
            <w:tcW w:w="4677" w:type="dxa"/>
            <w:shd w:val="clear" w:color="auto" w:fill="auto"/>
            <w:vAlign w:val="center"/>
            <w:hideMark/>
          </w:tcPr>
          <w:p w14:paraId="5DD536DF" w14:textId="77777777" w:rsidR="00FA5B52" w:rsidRPr="00FA5B52" w:rsidRDefault="00FA5B52" w:rsidP="00FA5B52">
            <w:pPr>
              <w:jc w:val="center"/>
              <w:rPr>
                <w:color w:val="000000"/>
                <w:lang w:val="fr-CM" w:eastAsia="fr-CM"/>
              </w:rPr>
            </w:pPr>
            <w:r w:rsidRPr="00FA5B52">
              <w:rPr>
                <w:color w:val="000000"/>
                <w:lang w:val="fr-CM" w:eastAsia="fr-CM"/>
              </w:rPr>
              <w:t>Film polyane d'environ 200micron sous dallage</w:t>
            </w:r>
          </w:p>
        </w:tc>
        <w:tc>
          <w:tcPr>
            <w:tcW w:w="567" w:type="dxa"/>
            <w:shd w:val="clear" w:color="auto" w:fill="auto"/>
            <w:vAlign w:val="center"/>
            <w:hideMark/>
          </w:tcPr>
          <w:p w14:paraId="57A6F23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AA6DC5B" w14:textId="77777777" w:rsidR="00FA5B52" w:rsidRPr="00FA5B52" w:rsidRDefault="00FA5B52" w:rsidP="00FA5B52">
            <w:pPr>
              <w:jc w:val="center"/>
              <w:rPr>
                <w:color w:val="000000"/>
                <w:lang w:val="fr-CM" w:eastAsia="fr-CM"/>
              </w:rPr>
            </w:pPr>
            <w:r w:rsidRPr="00FA5B52">
              <w:rPr>
                <w:color w:val="000000"/>
                <w:lang w:val="fr-CM" w:eastAsia="fr-CM"/>
              </w:rPr>
              <w:t>186,2</w:t>
            </w:r>
          </w:p>
        </w:tc>
        <w:tc>
          <w:tcPr>
            <w:tcW w:w="1418" w:type="dxa"/>
            <w:shd w:val="clear" w:color="auto" w:fill="auto"/>
            <w:vAlign w:val="center"/>
          </w:tcPr>
          <w:p w14:paraId="2E6067A0" w14:textId="65950BBF" w:rsidR="00FA5B52" w:rsidRPr="00FA5B52" w:rsidRDefault="00FA5B52" w:rsidP="00FA5B52">
            <w:pPr>
              <w:jc w:val="center"/>
              <w:rPr>
                <w:color w:val="000000"/>
                <w:lang w:val="fr-CM" w:eastAsia="fr-CM"/>
              </w:rPr>
            </w:pPr>
          </w:p>
        </w:tc>
        <w:tc>
          <w:tcPr>
            <w:tcW w:w="1559" w:type="dxa"/>
            <w:shd w:val="clear" w:color="auto" w:fill="auto"/>
            <w:vAlign w:val="center"/>
          </w:tcPr>
          <w:p w14:paraId="4374336D" w14:textId="4D9844D2" w:rsidR="00FA5B52" w:rsidRPr="00FA5B52" w:rsidRDefault="00FA5B52" w:rsidP="00FA5B52">
            <w:pPr>
              <w:jc w:val="center"/>
              <w:rPr>
                <w:color w:val="000000"/>
                <w:lang w:val="fr-CM" w:eastAsia="fr-CM"/>
              </w:rPr>
            </w:pPr>
          </w:p>
        </w:tc>
      </w:tr>
      <w:tr w:rsidR="00FA5B52" w:rsidRPr="00FA5B52" w14:paraId="05D642FF" w14:textId="77777777" w:rsidTr="00F64772">
        <w:trPr>
          <w:trHeight w:val="590"/>
        </w:trPr>
        <w:tc>
          <w:tcPr>
            <w:tcW w:w="1135" w:type="dxa"/>
            <w:shd w:val="clear" w:color="auto" w:fill="auto"/>
            <w:vAlign w:val="center"/>
            <w:hideMark/>
          </w:tcPr>
          <w:p w14:paraId="1583A4A6" w14:textId="77777777" w:rsidR="00FA5B52" w:rsidRPr="00FA5B52" w:rsidRDefault="00FA5B52" w:rsidP="00FA5B52">
            <w:pPr>
              <w:jc w:val="center"/>
              <w:rPr>
                <w:color w:val="000000"/>
                <w:lang w:val="fr-CM" w:eastAsia="fr-CM"/>
              </w:rPr>
            </w:pPr>
            <w:r w:rsidRPr="00FA5B52">
              <w:rPr>
                <w:color w:val="000000"/>
                <w:lang w:val="fr-CM" w:eastAsia="fr-CM"/>
              </w:rPr>
              <w:t>2.2.7</w:t>
            </w:r>
          </w:p>
        </w:tc>
        <w:tc>
          <w:tcPr>
            <w:tcW w:w="4677" w:type="dxa"/>
            <w:shd w:val="clear" w:color="auto" w:fill="auto"/>
            <w:hideMark/>
          </w:tcPr>
          <w:p w14:paraId="76502F32" w14:textId="77777777" w:rsidR="00FA5B52" w:rsidRPr="00FA5B52" w:rsidRDefault="00FA5B52" w:rsidP="00FA5B52">
            <w:pPr>
              <w:jc w:val="center"/>
              <w:rPr>
                <w:color w:val="000000"/>
                <w:lang w:val="fr-CM" w:eastAsia="fr-CM"/>
              </w:rPr>
            </w:pPr>
            <w:r w:rsidRPr="00FA5B52">
              <w:rPr>
                <w:color w:val="000000"/>
                <w:lang w:val="fr-CM" w:eastAsia="fr-CM"/>
              </w:rPr>
              <w:t>Dallage de fondation en BA dosé à 250kg/m3 et toutes suggestions</w:t>
            </w:r>
          </w:p>
        </w:tc>
        <w:tc>
          <w:tcPr>
            <w:tcW w:w="567" w:type="dxa"/>
            <w:shd w:val="clear" w:color="auto" w:fill="auto"/>
            <w:vAlign w:val="center"/>
            <w:hideMark/>
          </w:tcPr>
          <w:p w14:paraId="7D2F888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3956428" w14:textId="77777777" w:rsidR="00FA5B52" w:rsidRPr="00FA5B52" w:rsidRDefault="00FA5B52" w:rsidP="00FA5B52">
            <w:pPr>
              <w:jc w:val="center"/>
              <w:rPr>
                <w:color w:val="000000"/>
                <w:lang w:val="fr-CM" w:eastAsia="fr-CM"/>
              </w:rPr>
            </w:pPr>
            <w:r w:rsidRPr="00FA5B52">
              <w:rPr>
                <w:color w:val="000000"/>
                <w:lang w:val="fr-CM" w:eastAsia="fr-CM"/>
              </w:rPr>
              <w:t>3,48</w:t>
            </w:r>
          </w:p>
        </w:tc>
        <w:tc>
          <w:tcPr>
            <w:tcW w:w="1418" w:type="dxa"/>
            <w:shd w:val="clear" w:color="auto" w:fill="auto"/>
            <w:vAlign w:val="center"/>
          </w:tcPr>
          <w:p w14:paraId="35302687" w14:textId="239CBF96" w:rsidR="00FA5B52" w:rsidRPr="00FA5B52" w:rsidRDefault="00FA5B52" w:rsidP="00FA5B52">
            <w:pPr>
              <w:jc w:val="center"/>
              <w:rPr>
                <w:color w:val="000000"/>
                <w:lang w:val="fr-CM" w:eastAsia="fr-CM"/>
              </w:rPr>
            </w:pPr>
          </w:p>
        </w:tc>
        <w:tc>
          <w:tcPr>
            <w:tcW w:w="1559" w:type="dxa"/>
            <w:shd w:val="clear" w:color="auto" w:fill="auto"/>
            <w:vAlign w:val="center"/>
          </w:tcPr>
          <w:p w14:paraId="1342D446" w14:textId="21F087F6" w:rsidR="00FA5B52" w:rsidRPr="00FA5B52" w:rsidRDefault="00FA5B52" w:rsidP="00FA5B52">
            <w:pPr>
              <w:jc w:val="center"/>
              <w:rPr>
                <w:color w:val="000000"/>
                <w:lang w:val="fr-CM" w:eastAsia="fr-CM"/>
              </w:rPr>
            </w:pPr>
          </w:p>
        </w:tc>
      </w:tr>
      <w:tr w:rsidR="00FA5B52" w:rsidRPr="00FA5B52" w14:paraId="429D017A" w14:textId="77777777" w:rsidTr="00CF3A17">
        <w:trPr>
          <w:trHeight w:val="425"/>
        </w:trPr>
        <w:tc>
          <w:tcPr>
            <w:tcW w:w="1135" w:type="dxa"/>
            <w:shd w:val="clear" w:color="000000" w:fill="FFFFFF"/>
            <w:vAlign w:val="center"/>
            <w:hideMark/>
          </w:tcPr>
          <w:p w14:paraId="07D4E1A5" w14:textId="77777777" w:rsidR="00FA5B52" w:rsidRPr="00FA5B52" w:rsidRDefault="00FA5B52" w:rsidP="00FA5B52">
            <w:pPr>
              <w:jc w:val="center"/>
              <w:rPr>
                <w:color w:val="000000"/>
                <w:lang w:val="fr-CM" w:eastAsia="fr-CM"/>
              </w:rPr>
            </w:pPr>
          </w:p>
        </w:tc>
        <w:tc>
          <w:tcPr>
            <w:tcW w:w="7796" w:type="dxa"/>
            <w:gridSpan w:val="4"/>
            <w:shd w:val="clear" w:color="000000" w:fill="FFFFFF"/>
            <w:vAlign w:val="center"/>
            <w:hideMark/>
          </w:tcPr>
          <w:p w14:paraId="0CE1227A" w14:textId="77777777" w:rsidR="00FA5B52" w:rsidRPr="00FA5B52" w:rsidRDefault="00FA5B52" w:rsidP="00FA5B52">
            <w:pPr>
              <w:jc w:val="center"/>
              <w:rPr>
                <w:color w:val="000000"/>
                <w:lang w:val="fr-CM" w:eastAsia="fr-CM"/>
              </w:rPr>
            </w:pPr>
            <w:r w:rsidRPr="00FA5B52">
              <w:rPr>
                <w:b/>
                <w:bCs/>
                <w:color w:val="000000"/>
                <w:lang w:val="fr-CM" w:eastAsia="fr-CM"/>
              </w:rPr>
              <w:t>SOUS TOTAL INFRASTRUCTURE (FONDATIONS</w:t>
            </w:r>
            <w:r w:rsidRPr="00FA5B52">
              <w:rPr>
                <w:color w:val="000000"/>
                <w:lang w:val="fr-CM" w:eastAsia="fr-CM"/>
              </w:rPr>
              <w:t xml:space="preserve"> </w:t>
            </w:r>
            <w:r w:rsidRPr="00FA5B52">
              <w:rPr>
                <w:b/>
                <w:bCs/>
                <w:color w:val="000000"/>
                <w:lang w:val="fr-CM" w:eastAsia="fr-CM"/>
              </w:rPr>
              <w:t>HAUTEUR 3,00m)</w:t>
            </w:r>
          </w:p>
        </w:tc>
        <w:tc>
          <w:tcPr>
            <w:tcW w:w="1559" w:type="dxa"/>
            <w:shd w:val="clear" w:color="000000" w:fill="AEAAAA"/>
            <w:vAlign w:val="center"/>
            <w:hideMark/>
          </w:tcPr>
          <w:p w14:paraId="33F46A41" w14:textId="4F6EA174" w:rsidR="00FA5B52" w:rsidRPr="00FA5B52" w:rsidRDefault="00FA5B52" w:rsidP="00FA5B52">
            <w:pPr>
              <w:jc w:val="center"/>
              <w:rPr>
                <w:b/>
                <w:bCs/>
                <w:color w:val="000000"/>
                <w:lang w:val="fr-CM" w:eastAsia="fr-CM"/>
              </w:rPr>
            </w:pPr>
          </w:p>
        </w:tc>
      </w:tr>
      <w:tr w:rsidR="00FA5B52" w:rsidRPr="00FA5B52" w14:paraId="087FCFF2" w14:textId="77777777" w:rsidTr="00CF3A17">
        <w:trPr>
          <w:trHeight w:val="71"/>
        </w:trPr>
        <w:tc>
          <w:tcPr>
            <w:tcW w:w="10490" w:type="dxa"/>
            <w:gridSpan w:val="6"/>
            <w:shd w:val="clear" w:color="auto" w:fill="auto"/>
            <w:hideMark/>
          </w:tcPr>
          <w:p w14:paraId="1C4E7233" w14:textId="77777777" w:rsidR="00FA5B52" w:rsidRPr="00FA5B52" w:rsidRDefault="00FA5B52" w:rsidP="00FA5B52">
            <w:pPr>
              <w:jc w:val="center"/>
              <w:rPr>
                <w:color w:val="000000"/>
                <w:sz w:val="8"/>
                <w:szCs w:val="8"/>
                <w:lang w:val="fr-CM" w:eastAsia="fr-CM"/>
              </w:rPr>
            </w:pPr>
          </w:p>
        </w:tc>
      </w:tr>
      <w:tr w:rsidR="00FA5B52" w:rsidRPr="00FA5B52" w14:paraId="28821356" w14:textId="77777777" w:rsidTr="00CF3A17">
        <w:trPr>
          <w:trHeight w:val="353"/>
        </w:trPr>
        <w:tc>
          <w:tcPr>
            <w:tcW w:w="1135" w:type="dxa"/>
            <w:shd w:val="clear" w:color="auto" w:fill="auto"/>
            <w:vAlign w:val="center"/>
            <w:hideMark/>
          </w:tcPr>
          <w:p w14:paraId="2A5919FB" w14:textId="77777777" w:rsidR="00FA5B52" w:rsidRPr="00FA5B52" w:rsidRDefault="00FA5B52" w:rsidP="00FA5B52">
            <w:pPr>
              <w:jc w:val="center"/>
              <w:rPr>
                <w:b/>
                <w:bCs/>
                <w:color w:val="000000"/>
                <w:lang w:val="fr-CM" w:eastAsia="fr-CM"/>
              </w:rPr>
            </w:pPr>
            <w:r w:rsidRPr="00FA5B52">
              <w:rPr>
                <w:b/>
                <w:bCs/>
                <w:color w:val="000000"/>
                <w:lang w:val="fr-CM" w:eastAsia="fr-CM"/>
              </w:rPr>
              <w:t>3</w:t>
            </w:r>
          </w:p>
        </w:tc>
        <w:tc>
          <w:tcPr>
            <w:tcW w:w="9355" w:type="dxa"/>
            <w:gridSpan w:val="5"/>
            <w:shd w:val="clear" w:color="000000" w:fill="8DB4E2"/>
            <w:vAlign w:val="center"/>
            <w:hideMark/>
          </w:tcPr>
          <w:p w14:paraId="37468C53" w14:textId="77777777" w:rsidR="00FA5B52" w:rsidRPr="00FA5B52" w:rsidRDefault="00FA5B52" w:rsidP="00FA5B52">
            <w:pPr>
              <w:jc w:val="center"/>
              <w:rPr>
                <w:color w:val="000000"/>
                <w:lang w:val="fr-CM" w:eastAsia="fr-CM"/>
              </w:rPr>
            </w:pPr>
            <w:r w:rsidRPr="00FA5B52">
              <w:rPr>
                <w:b/>
                <w:bCs/>
                <w:color w:val="000000"/>
                <w:lang w:val="fr-CM" w:eastAsia="fr-CM"/>
              </w:rPr>
              <w:t>ELEVATION REZ DE CHAUSSEE HAUTEUR  3,60 m</w:t>
            </w:r>
          </w:p>
        </w:tc>
      </w:tr>
      <w:tr w:rsidR="00FA5B52" w:rsidRPr="00FA5B52" w14:paraId="01177B65" w14:textId="77777777" w:rsidTr="00F64772">
        <w:trPr>
          <w:trHeight w:val="590"/>
        </w:trPr>
        <w:tc>
          <w:tcPr>
            <w:tcW w:w="1135" w:type="dxa"/>
            <w:shd w:val="clear" w:color="auto" w:fill="auto"/>
            <w:vAlign w:val="center"/>
            <w:hideMark/>
          </w:tcPr>
          <w:p w14:paraId="212C9326" w14:textId="77777777" w:rsidR="00FA5B52" w:rsidRPr="00FA5B52" w:rsidRDefault="00FA5B52" w:rsidP="00FA5B52">
            <w:pPr>
              <w:jc w:val="center"/>
              <w:rPr>
                <w:color w:val="000000"/>
                <w:lang w:val="fr-CM" w:eastAsia="fr-CM"/>
              </w:rPr>
            </w:pPr>
            <w:r w:rsidRPr="00FA5B52">
              <w:rPr>
                <w:color w:val="000000"/>
                <w:lang w:val="fr-CM" w:eastAsia="fr-CM"/>
              </w:rPr>
              <w:t>3.1</w:t>
            </w:r>
          </w:p>
        </w:tc>
        <w:tc>
          <w:tcPr>
            <w:tcW w:w="4677" w:type="dxa"/>
            <w:shd w:val="clear" w:color="auto" w:fill="auto"/>
            <w:vAlign w:val="center"/>
            <w:hideMark/>
          </w:tcPr>
          <w:p w14:paraId="4615E887" w14:textId="77777777" w:rsidR="00FA5B52" w:rsidRPr="00FA5B52" w:rsidRDefault="00FA5B52" w:rsidP="00FA5B52">
            <w:pPr>
              <w:jc w:val="center"/>
              <w:rPr>
                <w:color w:val="000000"/>
                <w:lang w:val="fr-CM" w:eastAsia="fr-CM"/>
              </w:rPr>
            </w:pPr>
            <w:r w:rsidRPr="00FA5B52">
              <w:rPr>
                <w:color w:val="000000"/>
                <w:lang w:val="fr-CM" w:eastAsia="fr-CM"/>
              </w:rPr>
              <w:t xml:space="preserve">BA dosé à 350 kg/m3 pour poteaux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5186671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C2D0A30" w14:textId="77777777" w:rsidR="00FA5B52" w:rsidRPr="00FA5B52" w:rsidRDefault="00FA5B52" w:rsidP="00FA5B52">
            <w:pPr>
              <w:jc w:val="center"/>
              <w:rPr>
                <w:color w:val="000000"/>
                <w:lang w:val="fr-CM" w:eastAsia="fr-CM"/>
              </w:rPr>
            </w:pPr>
            <w:r w:rsidRPr="00FA5B52">
              <w:rPr>
                <w:color w:val="000000"/>
                <w:lang w:val="fr-CM" w:eastAsia="fr-CM"/>
              </w:rPr>
              <w:t>4,12</w:t>
            </w:r>
          </w:p>
        </w:tc>
        <w:tc>
          <w:tcPr>
            <w:tcW w:w="1418" w:type="dxa"/>
            <w:shd w:val="clear" w:color="auto" w:fill="auto"/>
            <w:vAlign w:val="center"/>
          </w:tcPr>
          <w:p w14:paraId="56EC9573" w14:textId="1A36778B" w:rsidR="00FA5B52" w:rsidRPr="00FA5B52" w:rsidRDefault="00FA5B52" w:rsidP="00FA5B52">
            <w:pPr>
              <w:jc w:val="center"/>
              <w:rPr>
                <w:color w:val="000000"/>
                <w:lang w:val="fr-CM" w:eastAsia="fr-CM"/>
              </w:rPr>
            </w:pPr>
          </w:p>
        </w:tc>
        <w:tc>
          <w:tcPr>
            <w:tcW w:w="1559" w:type="dxa"/>
            <w:shd w:val="clear" w:color="auto" w:fill="auto"/>
            <w:vAlign w:val="center"/>
          </w:tcPr>
          <w:p w14:paraId="4D2E3797" w14:textId="6234AF50" w:rsidR="00FA5B52" w:rsidRPr="00FA5B52" w:rsidRDefault="00FA5B52" w:rsidP="00FA5B52">
            <w:pPr>
              <w:jc w:val="center"/>
              <w:rPr>
                <w:color w:val="000000"/>
                <w:lang w:val="fr-CM" w:eastAsia="fr-CM"/>
              </w:rPr>
            </w:pPr>
          </w:p>
        </w:tc>
      </w:tr>
      <w:tr w:rsidR="00FA5B52" w:rsidRPr="00FA5B52" w14:paraId="55387F5B" w14:textId="77777777" w:rsidTr="00F64772">
        <w:trPr>
          <w:trHeight w:val="590"/>
        </w:trPr>
        <w:tc>
          <w:tcPr>
            <w:tcW w:w="1135" w:type="dxa"/>
            <w:shd w:val="clear" w:color="auto" w:fill="auto"/>
            <w:vAlign w:val="center"/>
            <w:hideMark/>
          </w:tcPr>
          <w:p w14:paraId="7CE57581" w14:textId="77777777" w:rsidR="00FA5B52" w:rsidRPr="00FA5B52" w:rsidRDefault="00FA5B52" w:rsidP="00FA5B52">
            <w:pPr>
              <w:jc w:val="center"/>
              <w:rPr>
                <w:color w:val="000000"/>
                <w:lang w:val="fr-CM" w:eastAsia="fr-CM"/>
              </w:rPr>
            </w:pPr>
            <w:r w:rsidRPr="00FA5B52">
              <w:rPr>
                <w:color w:val="000000"/>
                <w:lang w:val="fr-CM" w:eastAsia="fr-CM"/>
              </w:rPr>
              <w:t>3.2</w:t>
            </w:r>
          </w:p>
        </w:tc>
        <w:tc>
          <w:tcPr>
            <w:tcW w:w="4677" w:type="dxa"/>
            <w:shd w:val="clear" w:color="auto" w:fill="auto"/>
            <w:vAlign w:val="center"/>
            <w:hideMark/>
          </w:tcPr>
          <w:p w14:paraId="09D9CF54" w14:textId="77777777" w:rsidR="00FA5B52" w:rsidRPr="00FA5B52" w:rsidRDefault="00FA5B52" w:rsidP="00FA5B52">
            <w:pPr>
              <w:jc w:val="center"/>
              <w:rPr>
                <w:color w:val="000000"/>
                <w:lang w:val="fr-CM" w:eastAsia="fr-CM"/>
              </w:rPr>
            </w:pPr>
            <w:r w:rsidRPr="00FA5B52">
              <w:rPr>
                <w:color w:val="000000"/>
                <w:lang w:val="fr-CM" w:eastAsia="fr-CM"/>
              </w:rPr>
              <w:t xml:space="preserve">Maçonneries en agglos de 12 pour mur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03F3731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D937F05" w14:textId="77777777" w:rsidR="00FA5B52" w:rsidRPr="00FA5B52" w:rsidRDefault="00FA5B52" w:rsidP="00FA5B52">
            <w:pPr>
              <w:jc w:val="center"/>
              <w:rPr>
                <w:color w:val="000000"/>
                <w:lang w:val="fr-CM" w:eastAsia="fr-CM"/>
              </w:rPr>
            </w:pPr>
            <w:r w:rsidRPr="00FA5B52">
              <w:rPr>
                <w:color w:val="000000"/>
                <w:lang w:val="fr-CM" w:eastAsia="fr-CM"/>
              </w:rPr>
              <w:t>13,65</w:t>
            </w:r>
          </w:p>
        </w:tc>
        <w:tc>
          <w:tcPr>
            <w:tcW w:w="1418" w:type="dxa"/>
            <w:shd w:val="clear" w:color="auto" w:fill="auto"/>
            <w:vAlign w:val="center"/>
          </w:tcPr>
          <w:p w14:paraId="0E7C9CBD" w14:textId="0325865A" w:rsidR="00FA5B52" w:rsidRPr="00FA5B52" w:rsidRDefault="00FA5B52" w:rsidP="00FA5B52">
            <w:pPr>
              <w:jc w:val="center"/>
              <w:rPr>
                <w:color w:val="000000"/>
                <w:lang w:val="fr-CM" w:eastAsia="fr-CM"/>
              </w:rPr>
            </w:pPr>
          </w:p>
        </w:tc>
        <w:tc>
          <w:tcPr>
            <w:tcW w:w="1559" w:type="dxa"/>
            <w:shd w:val="clear" w:color="auto" w:fill="auto"/>
            <w:vAlign w:val="center"/>
          </w:tcPr>
          <w:p w14:paraId="5D95C1CB" w14:textId="3694BD0E" w:rsidR="00FA5B52" w:rsidRPr="00FA5B52" w:rsidRDefault="00FA5B52" w:rsidP="00FA5B52">
            <w:pPr>
              <w:jc w:val="center"/>
              <w:rPr>
                <w:color w:val="000000"/>
                <w:lang w:val="fr-CM" w:eastAsia="fr-CM"/>
              </w:rPr>
            </w:pPr>
          </w:p>
        </w:tc>
      </w:tr>
      <w:tr w:rsidR="00FA5B52" w:rsidRPr="00FA5B52" w14:paraId="2D20DE8E" w14:textId="77777777" w:rsidTr="00F64772">
        <w:trPr>
          <w:trHeight w:val="590"/>
        </w:trPr>
        <w:tc>
          <w:tcPr>
            <w:tcW w:w="1135" w:type="dxa"/>
            <w:shd w:val="clear" w:color="auto" w:fill="auto"/>
            <w:vAlign w:val="center"/>
            <w:hideMark/>
          </w:tcPr>
          <w:p w14:paraId="737AB480" w14:textId="77777777" w:rsidR="00FA5B52" w:rsidRPr="00FA5B52" w:rsidRDefault="00FA5B52" w:rsidP="00FA5B52">
            <w:pPr>
              <w:jc w:val="center"/>
              <w:rPr>
                <w:color w:val="000000"/>
                <w:lang w:val="fr-CM" w:eastAsia="fr-CM"/>
              </w:rPr>
            </w:pPr>
            <w:r w:rsidRPr="00FA5B52">
              <w:rPr>
                <w:color w:val="000000"/>
                <w:lang w:val="fr-CM" w:eastAsia="fr-CM"/>
              </w:rPr>
              <w:t>3.3</w:t>
            </w:r>
          </w:p>
        </w:tc>
        <w:tc>
          <w:tcPr>
            <w:tcW w:w="4677" w:type="dxa"/>
            <w:shd w:val="clear" w:color="auto" w:fill="auto"/>
            <w:vAlign w:val="center"/>
            <w:hideMark/>
          </w:tcPr>
          <w:p w14:paraId="456B88A9" w14:textId="77777777" w:rsidR="00FA5B52" w:rsidRPr="00FA5B52" w:rsidRDefault="00FA5B52" w:rsidP="00FA5B52">
            <w:pPr>
              <w:jc w:val="center"/>
              <w:rPr>
                <w:color w:val="000000"/>
                <w:lang w:val="fr-CM" w:eastAsia="fr-CM"/>
              </w:rPr>
            </w:pPr>
            <w:r w:rsidRPr="00FA5B52">
              <w:rPr>
                <w:color w:val="000000"/>
                <w:lang w:val="fr-CM" w:eastAsia="fr-CM"/>
              </w:rPr>
              <w:t xml:space="preserve">Maçonneries en agglos de 15 pour mur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4966A67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20D12BA" w14:textId="77777777" w:rsidR="00FA5B52" w:rsidRPr="00FA5B52" w:rsidRDefault="00FA5B52" w:rsidP="00FA5B52">
            <w:pPr>
              <w:jc w:val="center"/>
              <w:rPr>
                <w:color w:val="000000"/>
                <w:lang w:val="fr-CM" w:eastAsia="fr-CM"/>
              </w:rPr>
            </w:pPr>
            <w:r w:rsidRPr="00FA5B52">
              <w:rPr>
                <w:color w:val="000000"/>
                <w:lang w:val="fr-CM" w:eastAsia="fr-CM"/>
              </w:rPr>
              <w:t>460,32</w:t>
            </w:r>
          </w:p>
        </w:tc>
        <w:tc>
          <w:tcPr>
            <w:tcW w:w="1418" w:type="dxa"/>
            <w:shd w:val="clear" w:color="auto" w:fill="auto"/>
            <w:vAlign w:val="center"/>
          </w:tcPr>
          <w:p w14:paraId="4A9427D6" w14:textId="7A15D272" w:rsidR="00FA5B52" w:rsidRPr="00FA5B52" w:rsidRDefault="00FA5B52" w:rsidP="00FA5B52">
            <w:pPr>
              <w:jc w:val="center"/>
              <w:rPr>
                <w:color w:val="000000"/>
                <w:lang w:val="fr-CM" w:eastAsia="fr-CM"/>
              </w:rPr>
            </w:pPr>
          </w:p>
        </w:tc>
        <w:tc>
          <w:tcPr>
            <w:tcW w:w="1559" w:type="dxa"/>
            <w:shd w:val="clear" w:color="auto" w:fill="auto"/>
            <w:vAlign w:val="center"/>
          </w:tcPr>
          <w:p w14:paraId="30C91469" w14:textId="519FCA04" w:rsidR="00FA5B52" w:rsidRPr="00FA5B52" w:rsidRDefault="00FA5B52" w:rsidP="00FA5B52">
            <w:pPr>
              <w:jc w:val="center"/>
              <w:rPr>
                <w:color w:val="000000"/>
                <w:lang w:val="fr-CM" w:eastAsia="fr-CM"/>
              </w:rPr>
            </w:pPr>
          </w:p>
        </w:tc>
      </w:tr>
      <w:tr w:rsidR="00FA5B52" w:rsidRPr="00FA5B52" w14:paraId="6DA30762" w14:textId="77777777" w:rsidTr="00F64772">
        <w:trPr>
          <w:trHeight w:val="590"/>
        </w:trPr>
        <w:tc>
          <w:tcPr>
            <w:tcW w:w="1135" w:type="dxa"/>
            <w:shd w:val="clear" w:color="auto" w:fill="auto"/>
            <w:vAlign w:val="center"/>
            <w:hideMark/>
          </w:tcPr>
          <w:p w14:paraId="6106C254" w14:textId="77777777" w:rsidR="00FA5B52" w:rsidRPr="00FA5B52" w:rsidRDefault="00FA5B52" w:rsidP="00FA5B52">
            <w:pPr>
              <w:jc w:val="center"/>
              <w:rPr>
                <w:color w:val="000000"/>
                <w:lang w:val="fr-CM" w:eastAsia="fr-CM"/>
              </w:rPr>
            </w:pPr>
            <w:r w:rsidRPr="00FA5B52">
              <w:rPr>
                <w:color w:val="000000"/>
                <w:lang w:val="fr-CM" w:eastAsia="fr-CM"/>
              </w:rPr>
              <w:lastRenderedPageBreak/>
              <w:t>3.4</w:t>
            </w:r>
          </w:p>
        </w:tc>
        <w:tc>
          <w:tcPr>
            <w:tcW w:w="4677" w:type="dxa"/>
            <w:shd w:val="clear" w:color="auto" w:fill="auto"/>
            <w:hideMark/>
          </w:tcPr>
          <w:p w14:paraId="5B59FB10" w14:textId="77777777" w:rsidR="00FA5B52" w:rsidRPr="00FA5B52" w:rsidRDefault="00FA5B52" w:rsidP="00FA5B52">
            <w:pPr>
              <w:jc w:val="center"/>
              <w:rPr>
                <w:color w:val="000000"/>
                <w:lang w:val="fr-CM" w:eastAsia="fr-CM"/>
              </w:rPr>
            </w:pPr>
            <w:r w:rsidRPr="00FA5B52">
              <w:rPr>
                <w:color w:val="000000"/>
                <w:lang w:val="fr-CM" w:eastAsia="fr-CM"/>
              </w:rPr>
              <w:t xml:space="preserve">BA dosé à 350 kg/m3 pour linteaux </w:t>
            </w:r>
            <w:proofErr w:type="spellStart"/>
            <w:r w:rsidRPr="00FA5B52">
              <w:rPr>
                <w:color w:val="000000"/>
                <w:lang w:val="fr-CM" w:eastAsia="fr-CM"/>
              </w:rPr>
              <w:t>rez</w:t>
            </w:r>
            <w:proofErr w:type="spellEnd"/>
            <w:r w:rsidRPr="00FA5B52">
              <w:rPr>
                <w:color w:val="000000"/>
                <w:lang w:val="fr-CM" w:eastAsia="fr-CM"/>
              </w:rPr>
              <w:t xml:space="preserve"> de chaussée sur ouvertures portes et fenêtres</w:t>
            </w:r>
          </w:p>
        </w:tc>
        <w:tc>
          <w:tcPr>
            <w:tcW w:w="567" w:type="dxa"/>
            <w:shd w:val="clear" w:color="auto" w:fill="auto"/>
            <w:vAlign w:val="center"/>
            <w:hideMark/>
          </w:tcPr>
          <w:p w14:paraId="260179E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21ADFAF1" w14:textId="77777777" w:rsidR="00FA5B52" w:rsidRPr="00FA5B52" w:rsidRDefault="00FA5B52" w:rsidP="00FA5B52">
            <w:pPr>
              <w:jc w:val="center"/>
              <w:rPr>
                <w:color w:val="000000"/>
                <w:lang w:val="fr-CM" w:eastAsia="fr-CM"/>
              </w:rPr>
            </w:pPr>
            <w:r w:rsidRPr="00FA5B52">
              <w:rPr>
                <w:color w:val="000000"/>
                <w:lang w:val="fr-CM" w:eastAsia="fr-CM"/>
              </w:rPr>
              <w:t>1,55</w:t>
            </w:r>
          </w:p>
        </w:tc>
        <w:tc>
          <w:tcPr>
            <w:tcW w:w="1418" w:type="dxa"/>
            <w:shd w:val="clear" w:color="auto" w:fill="auto"/>
            <w:vAlign w:val="center"/>
          </w:tcPr>
          <w:p w14:paraId="2A80C499" w14:textId="0E65244A" w:rsidR="00FA5B52" w:rsidRPr="00FA5B52" w:rsidRDefault="00FA5B52" w:rsidP="00FA5B52">
            <w:pPr>
              <w:jc w:val="center"/>
              <w:rPr>
                <w:color w:val="000000"/>
                <w:lang w:val="fr-CM" w:eastAsia="fr-CM"/>
              </w:rPr>
            </w:pPr>
          </w:p>
        </w:tc>
        <w:tc>
          <w:tcPr>
            <w:tcW w:w="1559" w:type="dxa"/>
            <w:shd w:val="clear" w:color="auto" w:fill="auto"/>
            <w:vAlign w:val="center"/>
          </w:tcPr>
          <w:p w14:paraId="2902DB47" w14:textId="32374BD6" w:rsidR="00FA5B52" w:rsidRPr="00FA5B52" w:rsidRDefault="00FA5B52" w:rsidP="00FA5B52">
            <w:pPr>
              <w:jc w:val="center"/>
              <w:rPr>
                <w:color w:val="000000"/>
                <w:lang w:val="fr-CM" w:eastAsia="fr-CM"/>
              </w:rPr>
            </w:pPr>
          </w:p>
        </w:tc>
      </w:tr>
      <w:tr w:rsidR="00FA5B52" w:rsidRPr="00FA5B52" w14:paraId="54336CF6" w14:textId="77777777" w:rsidTr="00F64772">
        <w:trPr>
          <w:trHeight w:val="590"/>
        </w:trPr>
        <w:tc>
          <w:tcPr>
            <w:tcW w:w="1135" w:type="dxa"/>
            <w:shd w:val="clear" w:color="auto" w:fill="auto"/>
            <w:vAlign w:val="center"/>
            <w:hideMark/>
          </w:tcPr>
          <w:p w14:paraId="225F3D94" w14:textId="77777777" w:rsidR="00FA5B52" w:rsidRPr="00FA5B52" w:rsidRDefault="00FA5B52" w:rsidP="00FA5B52">
            <w:pPr>
              <w:jc w:val="center"/>
              <w:rPr>
                <w:color w:val="000000"/>
                <w:lang w:val="fr-CM" w:eastAsia="fr-CM"/>
              </w:rPr>
            </w:pPr>
            <w:r w:rsidRPr="00FA5B52">
              <w:rPr>
                <w:color w:val="000000"/>
                <w:lang w:val="fr-CM" w:eastAsia="fr-CM"/>
              </w:rPr>
              <w:t>3.5</w:t>
            </w:r>
          </w:p>
        </w:tc>
        <w:tc>
          <w:tcPr>
            <w:tcW w:w="4677" w:type="dxa"/>
            <w:shd w:val="clear" w:color="auto" w:fill="auto"/>
            <w:vAlign w:val="center"/>
            <w:hideMark/>
          </w:tcPr>
          <w:p w14:paraId="3ACA1DB9"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poutres et toutes suggestions</w:t>
            </w:r>
          </w:p>
        </w:tc>
        <w:tc>
          <w:tcPr>
            <w:tcW w:w="567" w:type="dxa"/>
            <w:shd w:val="clear" w:color="auto" w:fill="auto"/>
            <w:vAlign w:val="center"/>
            <w:hideMark/>
          </w:tcPr>
          <w:p w14:paraId="76E31C9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1CBE921"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19,52</w:t>
            </w:r>
          </w:p>
        </w:tc>
        <w:tc>
          <w:tcPr>
            <w:tcW w:w="1418" w:type="dxa"/>
            <w:shd w:val="clear" w:color="auto" w:fill="auto"/>
            <w:vAlign w:val="center"/>
          </w:tcPr>
          <w:p w14:paraId="06BB539C" w14:textId="52C33E0C" w:rsidR="00FA5B52" w:rsidRPr="00FA5B52" w:rsidRDefault="00FA5B52" w:rsidP="00FA5B52">
            <w:pPr>
              <w:jc w:val="center"/>
              <w:rPr>
                <w:color w:val="000000"/>
                <w:lang w:val="fr-CM" w:eastAsia="fr-CM"/>
              </w:rPr>
            </w:pPr>
          </w:p>
        </w:tc>
        <w:tc>
          <w:tcPr>
            <w:tcW w:w="1559" w:type="dxa"/>
            <w:shd w:val="clear" w:color="auto" w:fill="auto"/>
            <w:vAlign w:val="center"/>
          </w:tcPr>
          <w:p w14:paraId="5B833920" w14:textId="592DF2AA" w:rsidR="00FA5B52" w:rsidRPr="00FA5B52" w:rsidRDefault="00FA5B52" w:rsidP="00FA5B52">
            <w:pPr>
              <w:jc w:val="center"/>
              <w:rPr>
                <w:color w:val="000000"/>
                <w:lang w:val="fr-CM" w:eastAsia="fr-CM"/>
              </w:rPr>
            </w:pPr>
          </w:p>
        </w:tc>
      </w:tr>
      <w:tr w:rsidR="00FA5B52" w:rsidRPr="00FA5B52" w14:paraId="46B44048" w14:textId="77777777" w:rsidTr="00F64772">
        <w:trPr>
          <w:trHeight w:val="590"/>
        </w:trPr>
        <w:tc>
          <w:tcPr>
            <w:tcW w:w="1135" w:type="dxa"/>
            <w:shd w:val="clear" w:color="auto" w:fill="auto"/>
            <w:vAlign w:val="center"/>
            <w:hideMark/>
          </w:tcPr>
          <w:p w14:paraId="53E7FCF2" w14:textId="77777777" w:rsidR="00FA5B52" w:rsidRPr="00FA5B52" w:rsidRDefault="00FA5B52" w:rsidP="00FA5B52">
            <w:pPr>
              <w:jc w:val="center"/>
              <w:rPr>
                <w:color w:val="000000"/>
                <w:lang w:val="fr-CM" w:eastAsia="fr-CM"/>
              </w:rPr>
            </w:pPr>
            <w:r w:rsidRPr="00FA5B52">
              <w:rPr>
                <w:color w:val="000000"/>
                <w:lang w:val="fr-CM" w:eastAsia="fr-CM"/>
              </w:rPr>
              <w:t>3.6</w:t>
            </w:r>
          </w:p>
        </w:tc>
        <w:tc>
          <w:tcPr>
            <w:tcW w:w="4677" w:type="dxa"/>
            <w:shd w:val="clear" w:color="auto" w:fill="auto"/>
            <w:hideMark/>
          </w:tcPr>
          <w:p w14:paraId="05DFB91E"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350kg/m3 pour plancher à dalle pleine </w:t>
            </w:r>
            <w:proofErr w:type="spellStart"/>
            <w:r w:rsidRPr="00FA5B52">
              <w:rPr>
                <w:color w:val="000000"/>
                <w:lang w:val="fr-CM" w:eastAsia="fr-CM"/>
              </w:rPr>
              <w:t>ep</w:t>
            </w:r>
            <w:proofErr w:type="spellEnd"/>
            <w:r w:rsidRPr="00FA5B52">
              <w:rPr>
                <w:color w:val="000000"/>
                <w:lang w:val="fr-CM" w:eastAsia="fr-CM"/>
              </w:rPr>
              <w:t xml:space="preserve"> 12 cm</w:t>
            </w:r>
          </w:p>
        </w:tc>
        <w:tc>
          <w:tcPr>
            <w:tcW w:w="567" w:type="dxa"/>
            <w:shd w:val="clear" w:color="auto" w:fill="auto"/>
            <w:hideMark/>
          </w:tcPr>
          <w:p w14:paraId="72CD6845"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D261DFF" w14:textId="77777777" w:rsidR="00FA5B52" w:rsidRPr="00FA5B52" w:rsidRDefault="00FA5B52" w:rsidP="00FA5B52">
            <w:pPr>
              <w:jc w:val="center"/>
              <w:rPr>
                <w:color w:val="000000"/>
                <w:lang w:val="fr-CM" w:eastAsia="fr-CM"/>
              </w:rPr>
            </w:pPr>
            <w:r w:rsidRPr="00FA5B52">
              <w:rPr>
                <w:color w:val="000000"/>
                <w:lang w:val="fr-CM" w:eastAsia="fr-CM"/>
              </w:rPr>
              <w:t>2,39</w:t>
            </w:r>
          </w:p>
        </w:tc>
        <w:tc>
          <w:tcPr>
            <w:tcW w:w="1418" w:type="dxa"/>
            <w:shd w:val="clear" w:color="auto" w:fill="auto"/>
            <w:vAlign w:val="center"/>
          </w:tcPr>
          <w:p w14:paraId="4A598E16" w14:textId="7D675A58" w:rsidR="00FA5B52" w:rsidRPr="00FA5B52" w:rsidRDefault="00FA5B52" w:rsidP="00FA5B52">
            <w:pPr>
              <w:jc w:val="center"/>
              <w:rPr>
                <w:color w:val="000000"/>
                <w:lang w:val="fr-CM" w:eastAsia="fr-CM"/>
              </w:rPr>
            </w:pPr>
          </w:p>
        </w:tc>
        <w:tc>
          <w:tcPr>
            <w:tcW w:w="1559" w:type="dxa"/>
            <w:shd w:val="clear" w:color="auto" w:fill="auto"/>
            <w:vAlign w:val="center"/>
          </w:tcPr>
          <w:p w14:paraId="68ACC2A6" w14:textId="2730277B" w:rsidR="00FA5B52" w:rsidRPr="00FA5B52" w:rsidRDefault="00FA5B52" w:rsidP="00FA5B52">
            <w:pPr>
              <w:jc w:val="center"/>
              <w:rPr>
                <w:color w:val="000000"/>
                <w:lang w:val="fr-CM" w:eastAsia="fr-CM"/>
              </w:rPr>
            </w:pPr>
          </w:p>
        </w:tc>
      </w:tr>
      <w:tr w:rsidR="00FA5B52" w:rsidRPr="00FA5B52" w14:paraId="423B4CFC" w14:textId="77777777" w:rsidTr="00F64772">
        <w:trPr>
          <w:trHeight w:val="302"/>
        </w:trPr>
        <w:tc>
          <w:tcPr>
            <w:tcW w:w="1135" w:type="dxa"/>
            <w:shd w:val="clear" w:color="auto" w:fill="auto"/>
            <w:vAlign w:val="center"/>
            <w:hideMark/>
          </w:tcPr>
          <w:p w14:paraId="0C12EC2A" w14:textId="77777777" w:rsidR="00FA5B52" w:rsidRPr="00FA5B52" w:rsidRDefault="00FA5B52" w:rsidP="00FA5B52">
            <w:pPr>
              <w:jc w:val="center"/>
              <w:rPr>
                <w:color w:val="000000"/>
                <w:lang w:val="fr-CM" w:eastAsia="fr-CM"/>
              </w:rPr>
            </w:pPr>
            <w:r w:rsidRPr="00FA5B52">
              <w:rPr>
                <w:color w:val="000000"/>
                <w:lang w:val="fr-CM" w:eastAsia="fr-CM"/>
              </w:rPr>
              <w:t>3.7</w:t>
            </w:r>
          </w:p>
        </w:tc>
        <w:tc>
          <w:tcPr>
            <w:tcW w:w="4677" w:type="dxa"/>
            <w:shd w:val="clear" w:color="auto" w:fill="auto"/>
            <w:vAlign w:val="center"/>
            <w:hideMark/>
          </w:tcPr>
          <w:p w14:paraId="4CFAD136" w14:textId="77777777" w:rsidR="00FA5B52" w:rsidRPr="00FA5B52" w:rsidRDefault="00FA5B52" w:rsidP="00FA5B52">
            <w:pPr>
              <w:jc w:val="center"/>
              <w:rPr>
                <w:color w:val="000000"/>
                <w:lang w:val="fr-CM" w:eastAsia="fr-CM"/>
              </w:rPr>
            </w:pPr>
            <w:r w:rsidRPr="00FA5B52">
              <w:rPr>
                <w:color w:val="000000"/>
                <w:lang w:val="fr-CM" w:eastAsia="fr-CM"/>
              </w:rPr>
              <w:t xml:space="preserve">Plancher à cops creux </w:t>
            </w:r>
            <w:proofErr w:type="spellStart"/>
            <w:r w:rsidRPr="00FA5B52">
              <w:rPr>
                <w:color w:val="000000"/>
                <w:lang w:val="fr-CM" w:eastAsia="fr-CM"/>
              </w:rPr>
              <w:t>ep</w:t>
            </w:r>
            <w:proofErr w:type="spellEnd"/>
            <w:r w:rsidRPr="00FA5B52">
              <w:rPr>
                <w:color w:val="000000"/>
                <w:lang w:val="fr-CM" w:eastAsia="fr-CM"/>
              </w:rPr>
              <w:t xml:space="preserve"> (16+4) cm</w:t>
            </w:r>
          </w:p>
        </w:tc>
        <w:tc>
          <w:tcPr>
            <w:tcW w:w="567" w:type="dxa"/>
            <w:shd w:val="clear" w:color="auto" w:fill="auto"/>
            <w:vAlign w:val="center"/>
            <w:hideMark/>
          </w:tcPr>
          <w:p w14:paraId="4D38E92C"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1B560DAF" w14:textId="77777777" w:rsidR="00FA5B52" w:rsidRPr="00FA5B52" w:rsidRDefault="00FA5B52" w:rsidP="00FA5B52">
            <w:pPr>
              <w:jc w:val="center"/>
              <w:rPr>
                <w:color w:val="000000"/>
                <w:lang w:val="fr-CM" w:eastAsia="fr-CM"/>
              </w:rPr>
            </w:pPr>
            <w:r w:rsidRPr="00FA5B52">
              <w:rPr>
                <w:color w:val="000000"/>
                <w:lang w:val="fr-CM" w:eastAsia="fr-CM"/>
              </w:rPr>
              <w:t>235,77</w:t>
            </w:r>
          </w:p>
        </w:tc>
        <w:tc>
          <w:tcPr>
            <w:tcW w:w="1418" w:type="dxa"/>
            <w:shd w:val="clear" w:color="auto" w:fill="auto"/>
            <w:vAlign w:val="center"/>
          </w:tcPr>
          <w:p w14:paraId="4F57BE1A" w14:textId="3EE733F9" w:rsidR="00FA5B52" w:rsidRPr="00FA5B52" w:rsidRDefault="00FA5B52" w:rsidP="00FA5B52">
            <w:pPr>
              <w:jc w:val="center"/>
              <w:rPr>
                <w:color w:val="000000"/>
                <w:lang w:val="fr-CM" w:eastAsia="fr-CM"/>
              </w:rPr>
            </w:pPr>
          </w:p>
        </w:tc>
        <w:tc>
          <w:tcPr>
            <w:tcW w:w="1559" w:type="dxa"/>
            <w:shd w:val="clear" w:color="auto" w:fill="auto"/>
            <w:vAlign w:val="center"/>
          </w:tcPr>
          <w:p w14:paraId="7424C8E1" w14:textId="0101D8CF" w:rsidR="00FA5B52" w:rsidRPr="00FA5B52" w:rsidRDefault="00FA5B52" w:rsidP="00FA5B52">
            <w:pPr>
              <w:jc w:val="center"/>
              <w:rPr>
                <w:color w:val="000000"/>
                <w:lang w:val="fr-CM" w:eastAsia="fr-CM"/>
              </w:rPr>
            </w:pPr>
          </w:p>
        </w:tc>
      </w:tr>
      <w:tr w:rsidR="00FA5B52" w:rsidRPr="00FA5B52" w14:paraId="736A6EC5" w14:textId="77777777" w:rsidTr="00F64772">
        <w:trPr>
          <w:trHeight w:val="590"/>
        </w:trPr>
        <w:tc>
          <w:tcPr>
            <w:tcW w:w="1135" w:type="dxa"/>
            <w:shd w:val="clear" w:color="auto" w:fill="auto"/>
            <w:vAlign w:val="center"/>
            <w:hideMark/>
          </w:tcPr>
          <w:p w14:paraId="78053317" w14:textId="77777777" w:rsidR="00FA5B52" w:rsidRPr="00FA5B52" w:rsidRDefault="00FA5B52" w:rsidP="00FA5B52">
            <w:pPr>
              <w:jc w:val="center"/>
              <w:rPr>
                <w:color w:val="000000"/>
                <w:lang w:val="fr-CM" w:eastAsia="fr-CM"/>
              </w:rPr>
            </w:pPr>
            <w:r w:rsidRPr="00FA5B52">
              <w:rPr>
                <w:color w:val="000000"/>
                <w:lang w:val="fr-CM" w:eastAsia="fr-CM"/>
              </w:rPr>
              <w:t>3.8</w:t>
            </w:r>
          </w:p>
        </w:tc>
        <w:tc>
          <w:tcPr>
            <w:tcW w:w="4677" w:type="dxa"/>
            <w:shd w:val="clear" w:color="auto" w:fill="auto"/>
            <w:hideMark/>
          </w:tcPr>
          <w:p w14:paraId="7A85E77F"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escalier et toutes suggestions</w:t>
            </w:r>
          </w:p>
        </w:tc>
        <w:tc>
          <w:tcPr>
            <w:tcW w:w="567" w:type="dxa"/>
            <w:shd w:val="clear" w:color="auto" w:fill="auto"/>
            <w:vAlign w:val="center"/>
            <w:hideMark/>
          </w:tcPr>
          <w:p w14:paraId="7E0EF3E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1EB12152" w14:textId="77777777" w:rsidR="00FA5B52" w:rsidRPr="00FA5B52" w:rsidRDefault="00FA5B52" w:rsidP="00FA5B52">
            <w:pPr>
              <w:jc w:val="center"/>
              <w:rPr>
                <w:color w:val="000000"/>
                <w:lang w:val="fr-CM" w:eastAsia="fr-CM"/>
              </w:rPr>
            </w:pPr>
            <w:r w:rsidRPr="00FA5B52">
              <w:rPr>
                <w:color w:val="000000"/>
                <w:lang w:val="fr-CM" w:eastAsia="fr-CM"/>
              </w:rPr>
              <w:t>2,55</w:t>
            </w:r>
          </w:p>
        </w:tc>
        <w:tc>
          <w:tcPr>
            <w:tcW w:w="1418" w:type="dxa"/>
            <w:shd w:val="clear" w:color="auto" w:fill="auto"/>
            <w:vAlign w:val="center"/>
          </w:tcPr>
          <w:p w14:paraId="0C580642" w14:textId="0E76BC5D" w:rsidR="00FA5B52" w:rsidRPr="00FA5B52" w:rsidRDefault="00FA5B52" w:rsidP="00FA5B52">
            <w:pPr>
              <w:jc w:val="center"/>
              <w:rPr>
                <w:color w:val="000000"/>
                <w:lang w:val="fr-CM" w:eastAsia="fr-CM"/>
              </w:rPr>
            </w:pPr>
          </w:p>
        </w:tc>
        <w:tc>
          <w:tcPr>
            <w:tcW w:w="1559" w:type="dxa"/>
            <w:shd w:val="clear" w:color="auto" w:fill="auto"/>
            <w:vAlign w:val="center"/>
          </w:tcPr>
          <w:p w14:paraId="27F4BFAF" w14:textId="46C1A8D5" w:rsidR="00FA5B52" w:rsidRPr="00FA5B52" w:rsidRDefault="00FA5B52" w:rsidP="00FA5B52">
            <w:pPr>
              <w:jc w:val="center"/>
              <w:rPr>
                <w:color w:val="000000"/>
                <w:lang w:val="fr-CM" w:eastAsia="fr-CM"/>
              </w:rPr>
            </w:pPr>
          </w:p>
        </w:tc>
      </w:tr>
      <w:tr w:rsidR="00FA5B52" w:rsidRPr="00FA5B52" w14:paraId="72F7B404" w14:textId="77777777" w:rsidTr="00F64772">
        <w:trPr>
          <w:trHeight w:val="590"/>
        </w:trPr>
        <w:tc>
          <w:tcPr>
            <w:tcW w:w="1135" w:type="dxa"/>
            <w:shd w:val="clear" w:color="auto" w:fill="auto"/>
            <w:vAlign w:val="center"/>
            <w:hideMark/>
          </w:tcPr>
          <w:p w14:paraId="55285F5F" w14:textId="77777777" w:rsidR="00FA5B52" w:rsidRPr="00FA5B52" w:rsidRDefault="00FA5B52" w:rsidP="00FA5B52">
            <w:pPr>
              <w:jc w:val="center"/>
              <w:rPr>
                <w:color w:val="000000"/>
                <w:lang w:val="fr-CM" w:eastAsia="fr-CM"/>
              </w:rPr>
            </w:pPr>
            <w:r w:rsidRPr="00FA5B52">
              <w:rPr>
                <w:color w:val="000000"/>
                <w:lang w:val="fr-CM" w:eastAsia="fr-CM"/>
              </w:rPr>
              <w:t>3.9</w:t>
            </w:r>
          </w:p>
        </w:tc>
        <w:tc>
          <w:tcPr>
            <w:tcW w:w="4677" w:type="dxa"/>
            <w:shd w:val="clear" w:color="auto" w:fill="auto"/>
            <w:vAlign w:val="center"/>
            <w:hideMark/>
          </w:tcPr>
          <w:p w14:paraId="08DF9742"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 kg/m3 sur murs intérieurs et extérieurs et toute suggestions</w:t>
            </w:r>
          </w:p>
        </w:tc>
        <w:tc>
          <w:tcPr>
            <w:tcW w:w="567" w:type="dxa"/>
            <w:shd w:val="clear" w:color="auto" w:fill="auto"/>
            <w:vAlign w:val="center"/>
            <w:hideMark/>
          </w:tcPr>
          <w:p w14:paraId="04BA66FE"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E0DD199" w14:textId="77777777" w:rsidR="00FA5B52" w:rsidRPr="00FA5B52" w:rsidRDefault="00FA5B52" w:rsidP="00FA5B52">
            <w:pPr>
              <w:jc w:val="center"/>
              <w:rPr>
                <w:color w:val="000000"/>
                <w:lang w:val="fr-CM" w:eastAsia="fr-CM"/>
              </w:rPr>
            </w:pPr>
            <w:r w:rsidRPr="00FA5B52">
              <w:rPr>
                <w:color w:val="000000"/>
                <w:lang w:val="fr-CM" w:eastAsia="fr-CM"/>
              </w:rPr>
              <w:t>891,24</w:t>
            </w:r>
          </w:p>
        </w:tc>
        <w:tc>
          <w:tcPr>
            <w:tcW w:w="1418" w:type="dxa"/>
            <w:shd w:val="clear" w:color="auto" w:fill="auto"/>
            <w:vAlign w:val="center"/>
          </w:tcPr>
          <w:p w14:paraId="732EC4AD" w14:textId="2F82F472" w:rsidR="00FA5B52" w:rsidRPr="00FA5B52" w:rsidRDefault="00FA5B52" w:rsidP="00FA5B52">
            <w:pPr>
              <w:jc w:val="center"/>
              <w:rPr>
                <w:color w:val="000000"/>
                <w:lang w:val="fr-CM" w:eastAsia="fr-CM"/>
              </w:rPr>
            </w:pPr>
          </w:p>
        </w:tc>
        <w:tc>
          <w:tcPr>
            <w:tcW w:w="1559" w:type="dxa"/>
            <w:shd w:val="clear" w:color="auto" w:fill="auto"/>
            <w:vAlign w:val="center"/>
          </w:tcPr>
          <w:p w14:paraId="643C28D7" w14:textId="7C24EC1C" w:rsidR="00FA5B52" w:rsidRPr="00FA5B52" w:rsidRDefault="00FA5B52" w:rsidP="00FA5B52">
            <w:pPr>
              <w:jc w:val="center"/>
              <w:rPr>
                <w:color w:val="000000"/>
                <w:lang w:val="fr-CM" w:eastAsia="fr-CM"/>
              </w:rPr>
            </w:pPr>
          </w:p>
        </w:tc>
      </w:tr>
      <w:tr w:rsidR="00FA5B52" w:rsidRPr="00FA5B52" w14:paraId="05DD1350" w14:textId="77777777" w:rsidTr="00F64772">
        <w:trPr>
          <w:trHeight w:val="590"/>
        </w:trPr>
        <w:tc>
          <w:tcPr>
            <w:tcW w:w="1135" w:type="dxa"/>
            <w:shd w:val="clear" w:color="auto" w:fill="auto"/>
            <w:vAlign w:val="center"/>
            <w:hideMark/>
          </w:tcPr>
          <w:p w14:paraId="23C1FD95" w14:textId="77777777" w:rsidR="00FA5B52" w:rsidRPr="00FA5B52" w:rsidRDefault="00FA5B52" w:rsidP="00FA5B52">
            <w:pPr>
              <w:jc w:val="center"/>
              <w:rPr>
                <w:color w:val="000000"/>
                <w:lang w:val="fr-CM" w:eastAsia="fr-CM"/>
              </w:rPr>
            </w:pPr>
            <w:r w:rsidRPr="00FA5B52">
              <w:rPr>
                <w:color w:val="000000"/>
                <w:lang w:val="fr-CM" w:eastAsia="fr-CM"/>
              </w:rPr>
              <w:t>3.10</w:t>
            </w:r>
          </w:p>
        </w:tc>
        <w:tc>
          <w:tcPr>
            <w:tcW w:w="4677" w:type="dxa"/>
            <w:shd w:val="clear" w:color="auto" w:fill="auto"/>
            <w:hideMark/>
          </w:tcPr>
          <w:p w14:paraId="642A07FB"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400kg/m3 sur murs de soubassement et toutes suggestions</w:t>
            </w:r>
          </w:p>
        </w:tc>
        <w:tc>
          <w:tcPr>
            <w:tcW w:w="567" w:type="dxa"/>
            <w:shd w:val="clear" w:color="auto" w:fill="auto"/>
            <w:vAlign w:val="center"/>
            <w:hideMark/>
          </w:tcPr>
          <w:p w14:paraId="3B8113A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61DAF375" w14:textId="77777777" w:rsidR="00FA5B52" w:rsidRPr="00FA5B52" w:rsidRDefault="00FA5B52" w:rsidP="00FA5B52">
            <w:pPr>
              <w:jc w:val="center"/>
              <w:rPr>
                <w:color w:val="000000"/>
                <w:lang w:val="fr-CM" w:eastAsia="fr-CM"/>
              </w:rPr>
            </w:pPr>
            <w:r w:rsidRPr="00FA5B52">
              <w:rPr>
                <w:color w:val="000000"/>
                <w:lang w:val="fr-CM" w:eastAsia="fr-CM"/>
              </w:rPr>
              <w:t>261,45</w:t>
            </w:r>
          </w:p>
        </w:tc>
        <w:tc>
          <w:tcPr>
            <w:tcW w:w="1418" w:type="dxa"/>
            <w:shd w:val="clear" w:color="auto" w:fill="auto"/>
            <w:vAlign w:val="center"/>
          </w:tcPr>
          <w:p w14:paraId="27BAC5E4" w14:textId="6B861764" w:rsidR="00FA5B52" w:rsidRPr="00FA5B52" w:rsidRDefault="00FA5B52" w:rsidP="00FA5B52">
            <w:pPr>
              <w:jc w:val="center"/>
              <w:rPr>
                <w:color w:val="000000"/>
                <w:lang w:val="fr-CM" w:eastAsia="fr-CM"/>
              </w:rPr>
            </w:pPr>
          </w:p>
        </w:tc>
        <w:tc>
          <w:tcPr>
            <w:tcW w:w="1559" w:type="dxa"/>
            <w:shd w:val="clear" w:color="auto" w:fill="auto"/>
            <w:vAlign w:val="center"/>
          </w:tcPr>
          <w:p w14:paraId="4346955E" w14:textId="4DE88012" w:rsidR="00FA5B52" w:rsidRPr="00FA5B52" w:rsidRDefault="00FA5B52" w:rsidP="00FA5B52">
            <w:pPr>
              <w:jc w:val="center"/>
              <w:rPr>
                <w:color w:val="000000"/>
                <w:lang w:val="fr-CM" w:eastAsia="fr-CM"/>
              </w:rPr>
            </w:pPr>
          </w:p>
        </w:tc>
      </w:tr>
      <w:tr w:rsidR="00FA5B52" w:rsidRPr="00FA5B52" w14:paraId="0446496F" w14:textId="77777777" w:rsidTr="00F64772">
        <w:trPr>
          <w:trHeight w:val="590"/>
        </w:trPr>
        <w:tc>
          <w:tcPr>
            <w:tcW w:w="1135" w:type="dxa"/>
            <w:shd w:val="clear" w:color="auto" w:fill="auto"/>
            <w:vAlign w:val="center"/>
            <w:hideMark/>
          </w:tcPr>
          <w:p w14:paraId="0D3AA794" w14:textId="77777777" w:rsidR="00FA5B52" w:rsidRPr="00FA5B52" w:rsidRDefault="00FA5B52" w:rsidP="00FA5B52">
            <w:pPr>
              <w:jc w:val="center"/>
              <w:rPr>
                <w:color w:val="000000"/>
                <w:lang w:val="fr-CM" w:eastAsia="fr-CM"/>
              </w:rPr>
            </w:pPr>
            <w:r w:rsidRPr="00FA5B52">
              <w:rPr>
                <w:color w:val="000000"/>
                <w:lang w:val="fr-CM" w:eastAsia="fr-CM"/>
              </w:rPr>
              <w:t>3.11</w:t>
            </w:r>
          </w:p>
        </w:tc>
        <w:tc>
          <w:tcPr>
            <w:tcW w:w="4677" w:type="dxa"/>
            <w:shd w:val="clear" w:color="auto" w:fill="auto"/>
            <w:vAlign w:val="center"/>
            <w:hideMark/>
          </w:tcPr>
          <w:p w14:paraId="1E3B7F22" w14:textId="77777777" w:rsidR="00FA5B52" w:rsidRPr="00FA5B52" w:rsidRDefault="00FA5B52" w:rsidP="00FA5B52">
            <w:pPr>
              <w:jc w:val="center"/>
              <w:rPr>
                <w:color w:val="000000"/>
                <w:lang w:val="fr-CM" w:eastAsia="fr-CM"/>
              </w:rPr>
            </w:pPr>
            <w:r w:rsidRPr="00FA5B52">
              <w:rPr>
                <w:color w:val="000000"/>
                <w:lang w:val="fr-CM" w:eastAsia="fr-CM"/>
              </w:rPr>
              <w:t>Enduit sous plancher au mortier de ciment dosé à 400 kg/m3</w:t>
            </w:r>
          </w:p>
        </w:tc>
        <w:tc>
          <w:tcPr>
            <w:tcW w:w="567" w:type="dxa"/>
            <w:shd w:val="clear" w:color="auto" w:fill="auto"/>
            <w:vAlign w:val="center"/>
            <w:hideMark/>
          </w:tcPr>
          <w:p w14:paraId="6B88EED3"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F3F0CAF" w14:textId="77777777" w:rsidR="00FA5B52" w:rsidRPr="00FA5B52" w:rsidRDefault="00FA5B52" w:rsidP="00FA5B52">
            <w:pPr>
              <w:jc w:val="center"/>
              <w:rPr>
                <w:color w:val="000000"/>
                <w:lang w:val="fr-CM" w:eastAsia="fr-CM"/>
              </w:rPr>
            </w:pPr>
            <w:r w:rsidRPr="00FA5B52">
              <w:rPr>
                <w:color w:val="000000"/>
                <w:lang w:val="fr-CM" w:eastAsia="fr-CM"/>
              </w:rPr>
              <w:t>266,7</w:t>
            </w:r>
          </w:p>
        </w:tc>
        <w:tc>
          <w:tcPr>
            <w:tcW w:w="1418" w:type="dxa"/>
            <w:shd w:val="clear" w:color="auto" w:fill="auto"/>
            <w:vAlign w:val="center"/>
          </w:tcPr>
          <w:p w14:paraId="30D6957A" w14:textId="2D05B00A" w:rsidR="00FA5B52" w:rsidRPr="00FA5B52" w:rsidRDefault="00FA5B52" w:rsidP="00FA5B52">
            <w:pPr>
              <w:jc w:val="center"/>
              <w:rPr>
                <w:color w:val="000000"/>
                <w:lang w:val="fr-CM" w:eastAsia="fr-CM"/>
              </w:rPr>
            </w:pPr>
          </w:p>
        </w:tc>
        <w:tc>
          <w:tcPr>
            <w:tcW w:w="1559" w:type="dxa"/>
            <w:shd w:val="clear" w:color="auto" w:fill="auto"/>
            <w:vAlign w:val="center"/>
          </w:tcPr>
          <w:p w14:paraId="3331458F" w14:textId="123C43E7" w:rsidR="00FA5B52" w:rsidRPr="00FA5B52" w:rsidRDefault="00FA5B52" w:rsidP="00FA5B52">
            <w:pPr>
              <w:jc w:val="center"/>
              <w:rPr>
                <w:color w:val="000000"/>
                <w:lang w:val="fr-CM" w:eastAsia="fr-CM"/>
              </w:rPr>
            </w:pPr>
          </w:p>
        </w:tc>
      </w:tr>
      <w:tr w:rsidR="00FA5B52" w:rsidRPr="00FA5B52" w14:paraId="4AFF4F2C" w14:textId="77777777" w:rsidTr="00F64772">
        <w:trPr>
          <w:trHeight w:val="590"/>
        </w:trPr>
        <w:tc>
          <w:tcPr>
            <w:tcW w:w="1135" w:type="dxa"/>
            <w:shd w:val="clear" w:color="auto" w:fill="auto"/>
            <w:vAlign w:val="center"/>
            <w:hideMark/>
          </w:tcPr>
          <w:p w14:paraId="177BC992" w14:textId="77777777" w:rsidR="00FA5B52" w:rsidRPr="00FA5B52" w:rsidRDefault="00FA5B52" w:rsidP="00FA5B52">
            <w:pPr>
              <w:jc w:val="center"/>
              <w:rPr>
                <w:color w:val="000000"/>
                <w:lang w:val="fr-CM" w:eastAsia="fr-CM"/>
              </w:rPr>
            </w:pPr>
            <w:r w:rsidRPr="00FA5B52">
              <w:rPr>
                <w:color w:val="000000"/>
                <w:lang w:val="fr-CM" w:eastAsia="fr-CM"/>
              </w:rPr>
              <w:t>3.12</w:t>
            </w:r>
          </w:p>
        </w:tc>
        <w:tc>
          <w:tcPr>
            <w:tcW w:w="4677" w:type="dxa"/>
            <w:shd w:val="clear" w:color="auto" w:fill="auto"/>
            <w:vAlign w:val="center"/>
            <w:hideMark/>
          </w:tcPr>
          <w:p w14:paraId="02F099E5"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634C8DFA"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0AEF9AF9"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5190332" w14:textId="69018605" w:rsidR="00FA5B52" w:rsidRPr="00FA5B52" w:rsidRDefault="00FA5B52" w:rsidP="00FA5B52">
            <w:pPr>
              <w:jc w:val="center"/>
              <w:rPr>
                <w:color w:val="000000"/>
                <w:lang w:val="fr-CM" w:eastAsia="fr-CM"/>
              </w:rPr>
            </w:pPr>
          </w:p>
        </w:tc>
        <w:tc>
          <w:tcPr>
            <w:tcW w:w="1559" w:type="dxa"/>
            <w:shd w:val="clear" w:color="auto" w:fill="auto"/>
            <w:vAlign w:val="center"/>
          </w:tcPr>
          <w:p w14:paraId="4B9C6C9B" w14:textId="4E3F2F2C" w:rsidR="00FA5B52" w:rsidRPr="00FA5B52" w:rsidRDefault="00FA5B52" w:rsidP="00FA5B52">
            <w:pPr>
              <w:jc w:val="center"/>
              <w:rPr>
                <w:color w:val="000000"/>
                <w:lang w:val="fr-CM" w:eastAsia="fr-CM"/>
              </w:rPr>
            </w:pPr>
          </w:p>
        </w:tc>
      </w:tr>
      <w:tr w:rsidR="00FA5B52" w:rsidRPr="00FA5B52" w14:paraId="659917EC" w14:textId="77777777" w:rsidTr="00CF3A17">
        <w:trPr>
          <w:trHeight w:val="394"/>
        </w:trPr>
        <w:tc>
          <w:tcPr>
            <w:tcW w:w="1135" w:type="dxa"/>
            <w:shd w:val="clear" w:color="auto" w:fill="auto"/>
            <w:hideMark/>
          </w:tcPr>
          <w:p w14:paraId="3F8D3528"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273D2822" w14:textId="77777777" w:rsidR="00FA5B52" w:rsidRPr="00FA5B52" w:rsidRDefault="00FA5B52" w:rsidP="00FA5B52">
            <w:pPr>
              <w:jc w:val="center"/>
              <w:rPr>
                <w:color w:val="000000"/>
                <w:lang w:val="fr-CM" w:eastAsia="fr-CM"/>
              </w:rPr>
            </w:pPr>
            <w:r w:rsidRPr="00FA5B52">
              <w:rPr>
                <w:b/>
                <w:bCs/>
                <w:color w:val="000000"/>
                <w:lang w:val="fr-CM" w:eastAsia="fr-CM"/>
              </w:rPr>
              <w:t>SOUS TOTAL ELEVATION REZ DE CHAUSSEE</w:t>
            </w:r>
          </w:p>
        </w:tc>
        <w:tc>
          <w:tcPr>
            <w:tcW w:w="1559" w:type="dxa"/>
            <w:shd w:val="clear" w:color="000000" w:fill="A6A6A6"/>
            <w:vAlign w:val="center"/>
            <w:hideMark/>
          </w:tcPr>
          <w:p w14:paraId="703969B4" w14:textId="7A7F6240" w:rsidR="00FA5B52" w:rsidRPr="00FA5B52" w:rsidRDefault="00FA5B52" w:rsidP="00FA5B52">
            <w:pPr>
              <w:jc w:val="center"/>
              <w:rPr>
                <w:color w:val="000000"/>
                <w:lang w:val="fr-CM" w:eastAsia="fr-CM"/>
              </w:rPr>
            </w:pPr>
          </w:p>
        </w:tc>
      </w:tr>
      <w:tr w:rsidR="00FA5B52" w:rsidRPr="00FA5B52" w14:paraId="73CEE132" w14:textId="77777777" w:rsidTr="00CF3A17">
        <w:trPr>
          <w:trHeight w:val="130"/>
        </w:trPr>
        <w:tc>
          <w:tcPr>
            <w:tcW w:w="1135" w:type="dxa"/>
            <w:shd w:val="clear" w:color="auto" w:fill="auto"/>
            <w:hideMark/>
          </w:tcPr>
          <w:p w14:paraId="3D37AA8D"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1B96B9B1"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005E864F"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553315B"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39953CB"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C304B8B" w14:textId="77777777" w:rsidR="00FA5B52" w:rsidRPr="00FA5B52" w:rsidRDefault="00FA5B52" w:rsidP="00FA5B52">
            <w:pPr>
              <w:jc w:val="center"/>
              <w:rPr>
                <w:color w:val="000000"/>
                <w:lang w:val="fr-CM" w:eastAsia="fr-CM"/>
              </w:rPr>
            </w:pPr>
          </w:p>
        </w:tc>
      </w:tr>
      <w:tr w:rsidR="00FA5B52" w:rsidRPr="00FA5B52" w14:paraId="523A4D6E" w14:textId="77777777" w:rsidTr="00CF3A17">
        <w:trPr>
          <w:trHeight w:val="348"/>
        </w:trPr>
        <w:tc>
          <w:tcPr>
            <w:tcW w:w="1135" w:type="dxa"/>
            <w:shd w:val="clear" w:color="auto" w:fill="auto"/>
            <w:vAlign w:val="center"/>
            <w:hideMark/>
          </w:tcPr>
          <w:p w14:paraId="62A222DD" w14:textId="77777777" w:rsidR="00FA5B52" w:rsidRPr="00FA5B52" w:rsidRDefault="00FA5B52" w:rsidP="00FA5B52">
            <w:pPr>
              <w:jc w:val="center"/>
              <w:rPr>
                <w:b/>
                <w:bCs/>
                <w:color w:val="000000"/>
                <w:lang w:val="fr-CM" w:eastAsia="fr-CM"/>
              </w:rPr>
            </w:pPr>
            <w:r w:rsidRPr="00FA5B52">
              <w:rPr>
                <w:b/>
                <w:bCs/>
                <w:color w:val="000000"/>
                <w:lang w:val="fr-CM" w:eastAsia="fr-CM"/>
              </w:rPr>
              <w:t>4</w:t>
            </w:r>
          </w:p>
        </w:tc>
        <w:tc>
          <w:tcPr>
            <w:tcW w:w="9355" w:type="dxa"/>
            <w:gridSpan w:val="5"/>
            <w:shd w:val="clear" w:color="000000" w:fill="8DB4E2"/>
            <w:vAlign w:val="center"/>
            <w:hideMark/>
          </w:tcPr>
          <w:p w14:paraId="0120611D" w14:textId="77777777" w:rsidR="00FA5B52" w:rsidRPr="00FA5B52" w:rsidRDefault="00FA5B52" w:rsidP="00FA5B52">
            <w:pPr>
              <w:jc w:val="center"/>
              <w:rPr>
                <w:color w:val="000000"/>
                <w:lang w:val="fr-CM" w:eastAsia="fr-CM"/>
              </w:rPr>
            </w:pPr>
            <w:r w:rsidRPr="00FA5B52">
              <w:rPr>
                <w:b/>
                <w:bCs/>
                <w:color w:val="000000"/>
                <w:lang w:val="fr-CM" w:eastAsia="fr-CM"/>
              </w:rPr>
              <w:t>ELEVATION ETAGE HAUTEUR  3,20 m</w:t>
            </w:r>
          </w:p>
        </w:tc>
      </w:tr>
      <w:tr w:rsidR="00FA5B52" w:rsidRPr="00FA5B52" w14:paraId="237AEECD" w14:textId="77777777" w:rsidTr="00F64772">
        <w:trPr>
          <w:trHeight w:val="302"/>
        </w:trPr>
        <w:tc>
          <w:tcPr>
            <w:tcW w:w="1135" w:type="dxa"/>
            <w:shd w:val="clear" w:color="auto" w:fill="auto"/>
            <w:vAlign w:val="center"/>
            <w:hideMark/>
          </w:tcPr>
          <w:p w14:paraId="21B96223" w14:textId="77777777" w:rsidR="00FA5B52" w:rsidRPr="00FA5B52" w:rsidRDefault="00FA5B52" w:rsidP="00FA5B52">
            <w:pPr>
              <w:jc w:val="center"/>
              <w:rPr>
                <w:color w:val="000000"/>
                <w:lang w:val="fr-CM" w:eastAsia="fr-CM"/>
              </w:rPr>
            </w:pPr>
            <w:r w:rsidRPr="00FA5B52">
              <w:rPr>
                <w:color w:val="000000"/>
                <w:lang w:val="fr-CM" w:eastAsia="fr-CM"/>
              </w:rPr>
              <w:t>4.1</w:t>
            </w:r>
          </w:p>
        </w:tc>
        <w:tc>
          <w:tcPr>
            <w:tcW w:w="4677" w:type="dxa"/>
            <w:shd w:val="clear" w:color="auto" w:fill="auto"/>
            <w:vAlign w:val="center"/>
            <w:hideMark/>
          </w:tcPr>
          <w:p w14:paraId="5FF68A3E" w14:textId="77777777" w:rsidR="00FA5B52" w:rsidRPr="00FA5B52" w:rsidRDefault="00FA5B52" w:rsidP="00FA5B52">
            <w:pPr>
              <w:jc w:val="center"/>
              <w:rPr>
                <w:color w:val="000000"/>
                <w:lang w:val="fr-CM" w:eastAsia="fr-CM"/>
              </w:rPr>
            </w:pPr>
            <w:r w:rsidRPr="00FA5B52">
              <w:rPr>
                <w:color w:val="000000"/>
                <w:lang w:val="fr-CM" w:eastAsia="fr-CM"/>
              </w:rPr>
              <w:t>BA dosé à 350 kg/m3 pour poteaux de l'étage</w:t>
            </w:r>
          </w:p>
        </w:tc>
        <w:tc>
          <w:tcPr>
            <w:tcW w:w="567" w:type="dxa"/>
            <w:shd w:val="clear" w:color="auto" w:fill="auto"/>
            <w:vAlign w:val="center"/>
            <w:hideMark/>
          </w:tcPr>
          <w:p w14:paraId="102248D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E510B31" w14:textId="77777777" w:rsidR="00FA5B52" w:rsidRPr="00FA5B52" w:rsidRDefault="00FA5B52" w:rsidP="00FA5B52">
            <w:pPr>
              <w:jc w:val="center"/>
              <w:rPr>
                <w:color w:val="000000"/>
                <w:lang w:val="fr-CM" w:eastAsia="fr-CM"/>
              </w:rPr>
            </w:pPr>
            <w:r w:rsidRPr="00FA5B52">
              <w:rPr>
                <w:color w:val="000000"/>
                <w:lang w:val="fr-CM" w:eastAsia="fr-CM"/>
              </w:rPr>
              <w:t>3,55</w:t>
            </w:r>
          </w:p>
        </w:tc>
        <w:tc>
          <w:tcPr>
            <w:tcW w:w="1418" w:type="dxa"/>
            <w:shd w:val="clear" w:color="auto" w:fill="auto"/>
            <w:vAlign w:val="center"/>
          </w:tcPr>
          <w:p w14:paraId="56271B49" w14:textId="25A7AF0B" w:rsidR="00FA5B52" w:rsidRPr="00FA5B52" w:rsidRDefault="00FA5B52" w:rsidP="00FA5B52">
            <w:pPr>
              <w:jc w:val="center"/>
              <w:rPr>
                <w:color w:val="000000"/>
                <w:lang w:val="fr-CM" w:eastAsia="fr-CM"/>
              </w:rPr>
            </w:pPr>
          </w:p>
        </w:tc>
        <w:tc>
          <w:tcPr>
            <w:tcW w:w="1559" w:type="dxa"/>
            <w:shd w:val="clear" w:color="auto" w:fill="auto"/>
            <w:vAlign w:val="center"/>
          </w:tcPr>
          <w:p w14:paraId="354E9A1C" w14:textId="03E93BCC" w:rsidR="00FA5B52" w:rsidRPr="00FA5B52" w:rsidRDefault="00FA5B52" w:rsidP="00FA5B52">
            <w:pPr>
              <w:jc w:val="center"/>
              <w:rPr>
                <w:color w:val="000000"/>
                <w:lang w:val="fr-CM" w:eastAsia="fr-CM"/>
              </w:rPr>
            </w:pPr>
          </w:p>
        </w:tc>
      </w:tr>
      <w:tr w:rsidR="00FA5B52" w:rsidRPr="00FA5B52" w14:paraId="30339D7A" w14:textId="77777777" w:rsidTr="00F64772">
        <w:trPr>
          <w:trHeight w:val="302"/>
        </w:trPr>
        <w:tc>
          <w:tcPr>
            <w:tcW w:w="1135" w:type="dxa"/>
            <w:shd w:val="clear" w:color="auto" w:fill="auto"/>
            <w:vAlign w:val="center"/>
            <w:hideMark/>
          </w:tcPr>
          <w:p w14:paraId="3E280504" w14:textId="77777777" w:rsidR="00FA5B52" w:rsidRPr="00FA5B52" w:rsidRDefault="00FA5B52" w:rsidP="00FA5B52">
            <w:pPr>
              <w:jc w:val="center"/>
              <w:rPr>
                <w:color w:val="000000"/>
                <w:lang w:val="fr-CM" w:eastAsia="fr-CM"/>
              </w:rPr>
            </w:pPr>
            <w:r w:rsidRPr="00FA5B52">
              <w:rPr>
                <w:color w:val="000000"/>
                <w:lang w:val="fr-CM" w:eastAsia="fr-CM"/>
              </w:rPr>
              <w:t>4.2</w:t>
            </w:r>
          </w:p>
        </w:tc>
        <w:tc>
          <w:tcPr>
            <w:tcW w:w="4677" w:type="dxa"/>
            <w:shd w:val="clear" w:color="auto" w:fill="auto"/>
            <w:vAlign w:val="center"/>
            <w:hideMark/>
          </w:tcPr>
          <w:p w14:paraId="20553C6D" w14:textId="77777777" w:rsidR="00FA5B52" w:rsidRPr="00FA5B52" w:rsidRDefault="00FA5B52" w:rsidP="00FA5B52">
            <w:pPr>
              <w:jc w:val="center"/>
              <w:rPr>
                <w:color w:val="000000"/>
                <w:lang w:val="fr-CM" w:eastAsia="fr-CM"/>
              </w:rPr>
            </w:pPr>
            <w:r w:rsidRPr="00FA5B52">
              <w:rPr>
                <w:color w:val="000000"/>
                <w:lang w:val="fr-CM" w:eastAsia="fr-CM"/>
              </w:rPr>
              <w:t>Maçonneries en agglos de 12 pour mur de l'étage</w:t>
            </w:r>
          </w:p>
        </w:tc>
        <w:tc>
          <w:tcPr>
            <w:tcW w:w="567" w:type="dxa"/>
            <w:shd w:val="clear" w:color="auto" w:fill="auto"/>
            <w:vAlign w:val="center"/>
            <w:hideMark/>
          </w:tcPr>
          <w:p w14:paraId="00FBF080"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C461C3D" w14:textId="77777777" w:rsidR="00FA5B52" w:rsidRPr="00FA5B52" w:rsidRDefault="00FA5B52" w:rsidP="00FA5B52">
            <w:pPr>
              <w:jc w:val="center"/>
              <w:rPr>
                <w:color w:val="000000"/>
                <w:lang w:val="fr-CM" w:eastAsia="fr-CM"/>
              </w:rPr>
            </w:pPr>
            <w:r w:rsidRPr="00FA5B52">
              <w:rPr>
                <w:color w:val="000000"/>
                <w:lang w:val="fr-CM" w:eastAsia="fr-CM"/>
              </w:rPr>
              <w:t>4,46</w:t>
            </w:r>
          </w:p>
        </w:tc>
        <w:tc>
          <w:tcPr>
            <w:tcW w:w="1418" w:type="dxa"/>
            <w:shd w:val="clear" w:color="auto" w:fill="auto"/>
            <w:vAlign w:val="center"/>
          </w:tcPr>
          <w:p w14:paraId="08B643C8" w14:textId="006378BE" w:rsidR="00FA5B52" w:rsidRPr="00FA5B52" w:rsidRDefault="00FA5B52" w:rsidP="00FA5B52">
            <w:pPr>
              <w:jc w:val="center"/>
              <w:rPr>
                <w:color w:val="000000"/>
                <w:lang w:val="fr-CM" w:eastAsia="fr-CM"/>
              </w:rPr>
            </w:pPr>
          </w:p>
        </w:tc>
        <w:tc>
          <w:tcPr>
            <w:tcW w:w="1559" w:type="dxa"/>
            <w:shd w:val="clear" w:color="auto" w:fill="auto"/>
            <w:vAlign w:val="center"/>
          </w:tcPr>
          <w:p w14:paraId="5352F2A6" w14:textId="2CF2F9BC" w:rsidR="00FA5B52" w:rsidRPr="00FA5B52" w:rsidRDefault="00FA5B52" w:rsidP="00FA5B52">
            <w:pPr>
              <w:jc w:val="center"/>
              <w:rPr>
                <w:color w:val="000000"/>
                <w:lang w:val="fr-CM" w:eastAsia="fr-CM"/>
              </w:rPr>
            </w:pPr>
          </w:p>
        </w:tc>
      </w:tr>
      <w:tr w:rsidR="00FA5B52" w:rsidRPr="00FA5B52" w14:paraId="2708657B" w14:textId="77777777" w:rsidTr="00F64772">
        <w:trPr>
          <w:trHeight w:val="302"/>
        </w:trPr>
        <w:tc>
          <w:tcPr>
            <w:tcW w:w="1135" w:type="dxa"/>
            <w:shd w:val="clear" w:color="auto" w:fill="auto"/>
            <w:vAlign w:val="center"/>
            <w:hideMark/>
          </w:tcPr>
          <w:p w14:paraId="472D1CA0" w14:textId="77777777" w:rsidR="00FA5B52" w:rsidRPr="00FA5B52" w:rsidRDefault="00FA5B52" w:rsidP="00FA5B52">
            <w:pPr>
              <w:jc w:val="center"/>
              <w:rPr>
                <w:color w:val="000000"/>
                <w:lang w:val="fr-CM" w:eastAsia="fr-CM"/>
              </w:rPr>
            </w:pPr>
            <w:r w:rsidRPr="00FA5B52">
              <w:rPr>
                <w:color w:val="000000"/>
                <w:lang w:val="fr-CM" w:eastAsia="fr-CM"/>
              </w:rPr>
              <w:t>4.3</w:t>
            </w:r>
          </w:p>
        </w:tc>
        <w:tc>
          <w:tcPr>
            <w:tcW w:w="4677" w:type="dxa"/>
            <w:shd w:val="clear" w:color="auto" w:fill="auto"/>
            <w:vAlign w:val="center"/>
            <w:hideMark/>
          </w:tcPr>
          <w:p w14:paraId="28AFEEA8" w14:textId="77777777" w:rsidR="00FA5B52" w:rsidRPr="00FA5B52" w:rsidRDefault="00FA5B52" w:rsidP="00FA5B52">
            <w:pPr>
              <w:jc w:val="center"/>
              <w:rPr>
                <w:color w:val="000000"/>
                <w:lang w:val="fr-CM" w:eastAsia="fr-CM"/>
              </w:rPr>
            </w:pPr>
            <w:r w:rsidRPr="00FA5B52">
              <w:rPr>
                <w:color w:val="000000"/>
                <w:lang w:val="fr-CM" w:eastAsia="fr-CM"/>
              </w:rPr>
              <w:t>Maçonneries en agglos de 15 pour mur de l'étage</w:t>
            </w:r>
          </w:p>
        </w:tc>
        <w:tc>
          <w:tcPr>
            <w:tcW w:w="567" w:type="dxa"/>
            <w:shd w:val="clear" w:color="auto" w:fill="auto"/>
            <w:vAlign w:val="center"/>
            <w:hideMark/>
          </w:tcPr>
          <w:p w14:paraId="0063764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2BD5411" w14:textId="77777777" w:rsidR="00FA5B52" w:rsidRPr="00FA5B52" w:rsidRDefault="00FA5B52" w:rsidP="00FA5B52">
            <w:pPr>
              <w:jc w:val="center"/>
              <w:rPr>
                <w:color w:val="000000"/>
                <w:lang w:val="fr-CM" w:eastAsia="fr-CM"/>
              </w:rPr>
            </w:pPr>
            <w:r w:rsidRPr="00FA5B52">
              <w:rPr>
                <w:color w:val="000000"/>
                <w:lang w:val="fr-CM" w:eastAsia="fr-CM"/>
              </w:rPr>
              <w:t>420</w:t>
            </w:r>
          </w:p>
        </w:tc>
        <w:tc>
          <w:tcPr>
            <w:tcW w:w="1418" w:type="dxa"/>
            <w:shd w:val="clear" w:color="auto" w:fill="auto"/>
            <w:vAlign w:val="center"/>
          </w:tcPr>
          <w:p w14:paraId="344ED496" w14:textId="5B28D5DA" w:rsidR="00FA5B52" w:rsidRPr="00FA5B52" w:rsidRDefault="00FA5B52" w:rsidP="00FA5B52">
            <w:pPr>
              <w:jc w:val="center"/>
              <w:rPr>
                <w:color w:val="000000"/>
                <w:lang w:val="fr-CM" w:eastAsia="fr-CM"/>
              </w:rPr>
            </w:pPr>
          </w:p>
        </w:tc>
        <w:tc>
          <w:tcPr>
            <w:tcW w:w="1559" w:type="dxa"/>
            <w:shd w:val="clear" w:color="auto" w:fill="auto"/>
            <w:vAlign w:val="center"/>
          </w:tcPr>
          <w:p w14:paraId="4F3E607C" w14:textId="031BC387" w:rsidR="00FA5B52" w:rsidRPr="00FA5B52" w:rsidRDefault="00FA5B52" w:rsidP="00FA5B52">
            <w:pPr>
              <w:jc w:val="center"/>
              <w:rPr>
                <w:color w:val="000000"/>
                <w:lang w:val="fr-CM" w:eastAsia="fr-CM"/>
              </w:rPr>
            </w:pPr>
          </w:p>
        </w:tc>
      </w:tr>
      <w:tr w:rsidR="00FA5B52" w:rsidRPr="00FA5B52" w14:paraId="4EFCFB29" w14:textId="77777777" w:rsidTr="00F64772">
        <w:trPr>
          <w:trHeight w:val="590"/>
        </w:trPr>
        <w:tc>
          <w:tcPr>
            <w:tcW w:w="1135" w:type="dxa"/>
            <w:shd w:val="clear" w:color="auto" w:fill="auto"/>
            <w:vAlign w:val="center"/>
            <w:hideMark/>
          </w:tcPr>
          <w:p w14:paraId="0829D530" w14:textId="77777777" w:rsidR="00FA5B52" w:rsidRPr="00FA5B52" w:rsidRDefault="00FA5B52" w:rsidP="00FA5B52">
            <w:pPr>
              <w:jc w:val="center"/>
              <w:rPr>
                <w:color w:val="000000"/>
                <w:lang w:val="fr-CM" w:eastAsia="fr-CM"/>
              </w:rPr>
            </w:pPr>
            <w:r w:rsidRPr="00FA5B52">
              <w:rPr>
                <w:color w:val="000000"/>
                <w:lang w:val="fr-CM" w:eastAsia="fr-CM"/>
              </w:rPr>
              <w:t>4.4</w:t>
            </w:r>
          </w:p>
        </w:tc>
        <w:tc>
          <w:tcPr>
            <w:tcW w:w="4677" w:type="dxa"/>
            <w:shd w:val="clear" w:color="auto" w:fill="auto"/>
            <w:hideMark/>
          </w:tcPr>
          <w:p w14:paraId="47E43A13" w14:textId="77777777" w:rsidR="00FA5B52" w:rsidRPr="00FA5B52" w:rsidRDefault="00FA5B52" w:rsidP="00FA5B52">
            <w:pPr>
              <w:jc w:val="center"/>
              <w:rPr>
                <w:color w:val="000000"/>
                <w:lang w:val="fr-CM" w:eastAsia="fr-CM"/>
              </w:rPr>
            </w:pPr>
            <w:r w:rsidRPr="00FA5B52">
              <w:rPr>
                <w:color w:val="000000"/>
                <w:lang w:val="fr-CM" w:eastAsia="fr-CM"/>
              </w:rPr>
              <w:t>BA dosé à 350 kg/m3 pour linteaux de l’étage sur ouvertures portes et fenêtres</w:t>
            </w:r>
          </w:p>
        </w:tc>
        <w:tc>
          <w:tcPr>
            <w:tcW w:w="567" w:type="dxa"/>
            <w:shd w:val="clear" w:color="auto" w:fill="auto"/>
            <w:vAlign w:val="center"/>
            <w:hideMark/>
          </w:tcPr>
          <w:p w14:paraId="1994C81E"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7BCDD8DF" w14:textId="77777777" w:rsidR="00FA5B52" w:rsidRPr="00FA5B52" w:rsidRDefault="00FA5B52" w:rsidP="00FA5B52">
            <w:pPr>
              <w:jc w:val="center"/>
              <w:rPr>
                <w:color w:val="000000"/>
                <w:lang w:val="fr-CM" w:eastAsia="fr-CM"/>
              </w:rPr>
            </w:pPr>
            <w:r w:rsidRPr="00FA5B52">
              <w:rPr>
                <w:color w:val="000000"/>
                <w:lang w:val="fr-CM" w:eastAsia="fr-CM"/>
              </w:rPr>
              <w:t>1,96</w:t>
            </w:r>
          </w:p>
        </w:tc>
        <w:tc>
          <w:tcPr>
            <w:tcW w:w="1418" w:type="dxa"/>
            <w:shd w:val="clear" w:color="auto" w:fill="auto"/>
            <w:vAlign w:val="center"/>
          </w:tcPr>
          <w:p w14:paraId="2305E923" w14:textId="6403739E" w:rsidR="00FA5B52" w:rsidRPr="00FA5B52" w:rsidRDefault="00FA5B52" w:rsidP="00FA5B52">
            <w:pPr>
              <w:jc w:val="center"/>
              <w:rPr>
                <w:color w:val="000000"/>
                <w:lang w:val="fr-CM" w:eastAsia="fr-CM"/>
              </w:rPr>
            </w:pPr>
          </w:p>
        </w:tc>
        <w:tc>
          <w:tcPr>
            <w:tcW w:w="1559" w:type="dxa"/>
            <w:shd w:val="clear" w:color="auto" w:fill="auto"/>
            <w:vAlign w:val="center"/>
          </w:tcPr>
          <w:p w14:paraId="34CD9C96" w14:textId="48A1032B" w:rsidR="00FA5B52" w:rsidRPr="00FA5B52" w:rsidRDefault="00FA5B52" w:rsidP="00FA5B52">
            <w:pPr>
              <w:jc w:val="center"/>
              <w:rPr>
                <w:color w:val="000000"/>
                <w:lang w:val="fr-CM" w:eastAsia="fr-CM"/>
              </w:rPr>
            </w:pPr>
          </w:p>
        </w:tc>
      </w:tr>
      <w:tr w:rsidR="00FA5B52" w:rsidRPr="00FA5B52" w14:paraId="7411D3AE" w14:textId="77777777" w:rsidTr="00F64772">
        <w:trPr>
          <w:trHeight w:val="590"/>
        </w:trPr>
        <w:tc>
          <w:tcPr>
            <w:tcW w:w="1135" w:type="dxa"/>
            <w:shd w:val="clear" w:color="auto" w:fill="auto"/>
            <w:vAlign w:val="center"/>
            <w:hideMark/>
          </w:tcPr>
          <w:p w14:paraId="5A3C3779" w14:textId="77777777" w:rsidR="00FA5B52" w:rsidRPr="00FA5B52" w:rsidRDefault="00FA5B52" w:rsidP="00FA5B52">
            <w:pPr>
              <w:jc w:val="center"/>
              <w:rPr>
                <w:color w:val="000000"/>
                <w:lang w:val="fr-CM" w:eastAsia="fr-CM"/>
              </w:rPr>
            </w:pPr>
            <w:r w:rsidRPr="00FA5B52">
              <w:rPr>
                <w:color w:val="000000"/>
                <w:lang w:val="fr-CM" w:eastAsia="fr-CM"/>
              </w:rPr>
              <w:t>4.5</w:t>
            </w:r>
          </w:p>
        </w:tc>
        <w:tc>
          <w:tcPr>
            <w:tcW w:w="4677" w:type="dxa"/>
            <w:shd w:val="clear" w:color="auto" w:fill="auto"/>
            <w:vAlign w:val="center"/>
            <w:hideMark/>
          </w:tcPr>
          <w:p w14:paraId="53290628"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poutres et toutes suggestions</w:t>
            </w:r>
          </w:p>
        </w:tc>
        <w:tc>
          <w:tcPr>
            <w:tcW w:w="567" w:type="dxa"/>
            <w:shd w:val="clear" w:color="auto" w:fill="auto"/>
            <w:vAlign w:val="center"/>
            <w:hideMark/>
          </w:tcPr>
          <w:p w14:paraId="67DE0744"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4BC9BAA2" w14:textId="77777777" w:rsidR="00FA5B52" w:rsidRPr="00FA5B52" w:rsidRDefault="00FA5B52" w:rsidP="00FA5B52">
            <w:pPr>
              <w:jc w:val="center"/>
              <w:rPr>
                <w:color w:val="000000"/>
                <w:lang w:val="fr-CM" w:eastAsia="fr-CM"/>
              </w:rPr>
            </w:pPr>
            <w:r w:rsidRPr="00FA5B52">
              <w:rPr>
                <w:color w:val="000000"/>
                <w:lang w:val="fr-CM" w:eastAsia="fr-CM"/>
              </w:rPr>
              <w:t>11,27</w:t>
            </w:r>
          </w:p>
        </w:tc>
        <w:tc>
          <w:tcPr>
            <w:tcW w:w="1418" w:type="dxa"/>
            <w:shd w:val="clear" w:color="auto" w:fill="auto"/>
            <w:vAlign w:val="center"/>
          </w:tcPr>
          <w:p w14:paraId="1509A728" w14:textId="4534B27C" w:rsidR="00FA5B52" w:rsidRPr="00FA5B52" w:rsidRDefault="00FA5B52" w:rsidP="00FA5B52">
            <w:pPr>
              <w:jc w:val="center"/>
              <w:rPr>
                <w:color w:val="000000"/>
                <w:lang w:val="fr-CM" w:eastAsia="fr-CM"/>
              </w:rPr>
            </w:pPr>
          </w:p>
        </w:tc>
        <w:tc>
          <w:tcPr>
            <w:tcW w:w="1559" w:type="dxa"/>
            <w:shd w:val="clear" w:color="auto" w:fill="auto"/>
            <w:vAlign w:val="center"/>
          </w:tcPr>
          <w:p w14:paraId="2E5E55E4" w14:textId="73775CEC" w:rsidR="00FA5B52" w:rsidRPr="00FA5B52" w:rsidRDefault="00FA5B52" w:rsidP="00FA5B52">
            <w:pPr>
              <w:jc w:val="center"/>
              <w:rPr>
                <w:color w:val="000000"/>
                <w:lang w:val="fr-CM" w:eastAsia="fr-CM"/>
              </w:rPr>
            </w:pPr>
          </w:p>
        </w:tc>
      </w:tr>
      <w:tr w:rsidR="00FA5B52" w:rsidRPr="00FA5B52" w14:paraId="59CF5946" w14:textId="77777777" w:rsidTr="00F64772">
        <w:trPr>
          <w:trHeight w:val="590"/>
        </w:trPr>
        <w:tc>
          <w:tcPr>
            <w:tcW w:w="1135" w:type="dxa"/>
            <w:shd w:val="clear" w:color="auto" w:fill="auto"/>
            <w:vAlign w:val="center"/>
            <w:hideMark/>
          </w:tcPr>
          <w:p w14:paraId="6AF2C1D4" w14:textId="77777777" w:rsidR="00FA5B52" w:rsidRPr="00FA5B52" w:rsidRDefault="00FA5B52" w:rsidP="00FA5B52">
            <w:pPr>
              <w:jc w:val="center"/>
              <w:rPr>
                <w:color w:val="000000"/>
                <w:lang w:val="fr-CM" w:eastAsia="fr-CM"/>
              </w:rPr>
            </w:pPr>
            <w:r w:rsidRPr="00FA5B52">
              <w:rPr>
                <w:color w:val="000000"/>
                <w:lang w:val="fr-CM" w:eastAsia="fr-CM"/>
              </w:rPr>
              <w:t>4.6</w:t>
            </w:r>
          </w:p>
        </w:tc>
        <w:tc>
          <w:tcPr>
            <w:tcW w:w="4677" w:type="dxa"/>
            <w:shd w:val="clear" w:color="auto" w:fill="auto"/>
            <w:vAlign w:val="center"/>
            <w:hideMark/>
          </w:tcPr>
          <w:p w14:paraId="7E02D986"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 kg/m3 pour plancher </w:t>
            </w:r>
            <w:proofErr w:type="gramStart"/>
            <w:r w:rsidRPr="00FA5B52">
              <w:rPr>
                <w:color w:val="000000"/>
                <w:lang w:val="fr-CM" w:eastAsia="fr-CM"/>
              </w:rPr>
              <w:t>a</w:t>
            </w:r>
            <w:proofErr w:type="gramEnd"/>
            <w:r w:rsidRPr="00FA5B52">
              <w:rPr>
                <w:color w:val="000000"/>
                <w:lang w:val="fr-CM" w:eastAsia="fr-CM"/>
              </w:rPr>
              <w:t xml:space="preserve"> dalle pleine </w:t>
            </w:r>
            <w:proofErr w:type="spellStart"/>
            <w:r w:rsidRPr="00FA5B52">
              <w:rPr>
                <w:color w:val="000000"/>
                <w:lang w:val="fr-CM" w:eastAsia="fr-CM"/>
              </w:rPr>
              <w:t>ep</w:t>
            </w:r>
            <w:proofErr w:type="spellEnd"/>
            <w:r w:rsidRPr="00FA5B52">
              <w:rPr>
                <w:color w:val="000000"/>
                <w:lang w:val="fr-CM" w:eastAsia="fr-CM"/>
              </w:rPr>
              <w:t xml:space="preserve"> de 15 cm</w:t>
            </w:r>
          </w:p>
        </w:tc>
        <w:tc>
          <w:tcPr>
            <w:tcW w:w="567" w:type="dxa"/>
            <w:shd w:val="clear" w:color="auto" w:fill="auto"/>
            <w:vAlign w:val="center"/>
            <w:hideMark/>
          </w:tcPr>
          <w:p w14:paraId="4E5FDF1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4EFE6778" w14:textId="77777777" w:rsidR="00FA5B52" w:rsidRPr="00FA5B52" w:rsidRDefault="00FA5B52" w:rsidP="00FA5B52">
            <w:pPr>
              <w:jc w:val="center"/>
              <w:rPr>
                <w:color w:val="000000"/>
                <w:lang w:val="fr-CM" w:eastAsia="fr-CM"/>
              </w:rPr>
            </w:pPr>
            <w:r w:rsidRPr="00FA5B52">
              <w:rPr>
                <w:color w:val="000000"/>
                <w:lang w:val="fr-CM" w:eastAsia="fr-CM"/>
              </w:rPr>
              <w:t>1,68</w:t>
            </w:r>
          </w:p>
        </w:tc>
        <w:tc>
          <w:tcPr>
            <w:tcW w:w="1418" w:type="dxa"/>
            <w:shd w:val="clear" w:color="auto" w:fill="auto"/>
            <w:vAlign w:val="center"/>
          </w:tcPr>
          <w:p w14:paraId="10D458F0" w14:textId="2B5B9247" w:rsidR="00FA5B52" w:rsidRPr="00FA5B52" w:rsidRDefault="00FA5B52" w:rsidP="00FA5B52">
            <w:pPr>
              <w:jc w:val="center"/>
              <w:rPr>
                <w:color w:val="000000"/>
                <w:lang w:val="fr-CM" w:eastAsia="fr-CM"/>
              </w:rPr>
            </w:pPr>
          </w:p>
        </w:tc>
        <w:tc>
          <w:tcPr>
            <w:tcW w:w="1559" w:type="dxa"/>
            <w:shd w:val="clear" w:color="auto" w:fill="auto"/>
            <w:vAlign w:val="center"/>
          </w:tcPr>
          <w:p w14:paraId="3D64A9B5" w14:textId="11B0167E" w:rsidR="00FA5B52" w:rsidRPr="00FA5B52" w:rsidRDefault="00FA5B52" w:rsidP="00FA5B52">
            <w:pPr>
              <w:jc w:val="center"/>
              <w:rPr>
                <w:color w:val="000000"/>
                <w:lang w:val="fr-CM" w:eastAsia="fr-CM"/>
              </w:rPr>
            </w:pPr>
          </w:p>
        </w:tc>
      </w:tr>
      <w:tr w:rsidR="00FA5B52" w:rsidRPr="00FA5B52" w14:paraId="7D4F1095" w14:textId="77777777" w:rsidTr="00F64772">
        <w:trPr>
          <w:trHeight w:val="590"/>
        </w:trPr>
        <w:tc>
          <w:tcPr>
            <w:tcW w:w="1135" w:type="dxa"/>
            <w:shd w:val="clear" w:color="auto" w:fill="auto"/>
            <w:vAlign w:val="center"/>
            <w:hideMark/>
          </w:tcPr>
          <w:p w14:paraId="02A0A814" w14:textId="77777777" w:rsidR="00FA5B52" w:rsidRPr="00FA5B52" w:rsidRDefault="00FA5B52" w:rsidP="00FA5B52">
            <w:pPr>
              <w:jc w:val="center"/>
              <w:rPr>
                <w:color w:val="000000"/>
                <w:lang w:val="fr-CM" w:eastAsia="fr-CM"/>
              </w:rPr>
            </w:pPr>
            <w:r w:rsidRPr="00FA5B52">
              <w:rPr>
                <w:color w:val="000000"/>
                <w:lang w:val="fr-CM" w:eastAsia="fr-CM"/>
              </w:rPr>
              <w:t>4.7</w:t>
            </w:r>
          </w:p>
        </w:tc>
        <w:tc>
          <w:tcPr>
            <w:tcW w:w="4677" w:type="dxa"/>
            <w:shd w:val="clear" w:color="auto" w:fill="auto"/>
            <w:hideMark/>
          </w:tcPr>
          <w:p w14:paraId="685CABFA"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400kg/m3 sur murs intérieurs et extérieurs et toutes suggestion</w:t>
            </w:r>
          </w:p>
        </w:tc>
        <w:tc>
          <w:tcPr>
            <w:tcW w:w="567" w:type="dxa"/>
            <w:shd w:val="clear" w:color="auto" w:fill="auto"/>
            <w:vAlign w:val="center"/>
            <w:hideMark/>
          </w:tcPr>
          <w:p w14:paraId="463E962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6A140C98" w14:textId="77777777" w:rsidR="00FA5B52" w:rsidRPr="00FA5B52" w:rsidRDefault="00FA5B52" w:rsidP="00FA5B52">
            <w:pPr>
              <w:jc w:val="center"/>
              <w:rPr>
                <w:color w:val="000000"/>
                <w:lang w:val="fr-CM" w:eastAsia="fr-CM"/>
              </w:rPr>
            </w:pPr>
            <w:r w:rsidRPr="00FA5B52">
              <w:rPr>
                <w:color w:val="000000"/>
                <w:lang w:val="fr-CM" w:eastAsia="fr-CM"/>
              </w:rPr>
              <w:t>790,57</w:t>
            </w:r>
          </w:p>
        </w:tc>
        <w:tc>
          <w:tcPr>
            <w:tcW w:w="1418" w:type="dxa"/>
            <w:shd w:val="clear" w:color="auto" w:fill="auto"/>
            <w:vAlign w:val="center"/>
          </w:tcPr>
          <w:p w14:paraId="1E3411AA" w14:textId="7F9E098B" w:rsidR="00FA5B52" w:rsidRPr="00FA5B52" w:rsidRDefault="00FA5B52" w:rsidP="00FA5B52">
            <w:pPr>
              <w:jc w:val="center"/>
              <w:rPr>
                <w:color w:val="000000"/>
                <w:lang w:val="fr-CM" w:eastAsia="fr-CM"/>
              </w:rPr>
            </w:pPr>
          </w:p>
        </w:tc>
        <w:tc>
          <w:tcPr>
            <w:tcW w:w="1559" w:type="dxa"/>
            <w:shd w:val="clear" w:color="auto" w:fill="auto"/>
            <w:vAlign w:val="center"/>
          </w:tcPr>
          <w:p w14:paraId="4E96768E" w14:textId="7307719A" w:rsidR="00FA5B52" w:rsidRPr="00FA5B52" w:rsidRDefault="00FA5B52" w:rsidP="00FA5B52">
            <w:pPr>
              <w:jc w:val="center"/>
              <w:rPr>
                <w:color w:val="000000"/>
                <w:lang w:val="fr-CM" w:eastAsia="fr-CM"/>
              </w:rPr>
            </w:pPr>
          </w:p>
        </w:tc>
      </w:tr>
      <w:tr w:rsidR="00FA5B52" w:rsidRPr="00FA5B52" w14:paraId="1B29B6B9" w14:textId="77777777" w:rsidTr="00F64772">
        <w:trPr>
          <w:trHeight w:val="590"/>
        </w:trPr>
        <w:tc>
          <w:tcPr>
            <w:tcW w:w="1135" w:type="dxa"/>
            <w:shd w:val="clear" w:color="auto" w:fill="auto"/>
            <w:vAlign w:val="center"/>
            <w:hideMark/>
          </w:tcPr>
          <w:p w14:paraId="5D3C0CA7" w14:textId="77777777" w:rsidR="00FA5B52" w:rsidRPr="00FA5B52" w:rsidRDefault="00FA5B52" w:rsidP="00FA5B52">
            <w:pPr>
              <w:jc w:val="center"/>
              <w:rPr>
                <w:color w:val="000000"/>
                <w:lang w:val="fr-CM" w:eastAsia="fr-CM"/>
              </w:rPr>
            </w:pPr>
            <w:r w:rsidRPr="00FA5B52">
              <w:rPr>
                <w:color w:val="000000"/>
                <w:lang w:val="fr-CM" w:eastAsia="fr-CM"/>
              </w:rPr>
              <w:t>4.8</w:t>
            </w:r>
          </w:p>
        </w:tc>
        <w:tc>
          <w:tcPr>
            <w:tcW w:w="4677" w:type="dxa"/>
            <w:shd w:val="clear" w:color="auto" w:fill="auto"/>
            <w:vAlign w:val="center"/>
            <w:hideMark/>
          </w:tcPr>
          <w:p w14:paraId="63BE4B7E" w14:textId="77777777" w:rsidR="00FA5B52" w:rsidRPr="00FA5B52" w:rsidRDefault="00FA5B52" w:rsidP="00FA5B52">
            <w:pPr>
              <w:jc w:val="center"/>
              <w:rPr>
                <w:color w:val="000000"/>
                <w:lang w:val="fr-CM" w:eastAsia="fr-CM"/>
              </w:rPr>
            </w:pPr>
            <w:r w:rsidRPr="00FA5B52">
              <w:rPr>
                <w:color w:val="000000"/>
                <w:lang w:val="fr-CM" w:eastAsia="fr-CM"/>
              </w:rPr>
              <w:t>Enduit sous plancher au mortier de ciment dosé à 400 kg/m3</w:t>
            </w:r>
          </w:p>
        </w:tc>
        <w:tc>
          <w:tcPr>
            <w:tcW w:w="567" w:type="dxa"/>
            <w:shd w:val="clear" w:color="auto" w:fill="auto"/>
            <w:vAlign w:val="center"/>
            <w:hideMark/>
          </w:tcPr>
          <w:p w14:paraId="1662FF09"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6EDEC313" w14:textId="77777777" w:rsidR="00FA5B52" w:rsidRPr="00FA5B52" w:rsidRDefault="00FA5B52" w:rsidP="00FA5B52">
            <w:pPr>
              <w:jc w:val="center"/>
              <w:rPr>
                <w:color w:val="000000"/>
                <w:lang w:val="fr-CM" w:eastAsia="fr-CM"/>
              </w:rPr>
            </w:pPr>
            <w:r w:rsidRPr="00FA5B52">
              <w:rPr>
                <w:color w:val="000000"/>
                <w:lang w:val="fr-CM" w:eastAsia="fr-CM"/>
              </w:rPr>
              <w:t>-</w:t>
            </w:r>
          </w:p>
        </w:tc>
        <w:tc>
          <w:tcPr>
            <w:tcW w:w="1418" w:type="dxa"/>
            <w:shd w:val="clear" w:color="auto" w:fill="auto"/>
            <w:vAlign w:val="center"/>
          </w:tcPr>
          <w:p w14:paraId="72EEA2B1" w14:textId="102B563B" w:rsidR="00FA5B52" w:rsidRPr="00FA5B52" w:rsidRDefault="00FA5B52" w:rsidP="00FA5B52">
            <w:pPr>
              <w:jc w:val="center"/>
              <w:rPr>
                <w:color w:val="000000"/>
                <w:lang w:val="fr-CM" w:eastAsia="fr-CM"/>
              </w:rPr>
            </w:pPr>
          </w:p>
        </w:tc>
        <w:tc>
          <w:tcPr>
            <w:tcW w:w="1559" w:type="dxa"/>
            <w:shd w:val="clear" w:color="auto" w:fill="auto"/>
            <w:vAlign w:val="center"/>
          </w:tcPr>
          <w:p w14:paraId="47E444A1" w14:textId="6CE10936" w:rsidR="00FA5B52" w:rsidRPr="00FA5B52" w:rsidRDefault="00FA5B52" w:rsidP="00FA5B52">
            <w:pPr>
              <w:jc w:val="center"/>
              <w:rPr>
                <w:color w:val="000000"/>
                <w:lang w:val="fr-CM" w:eastAsia="fr-CM"/>
              </w:rPr>
            </w:pPr>
          </w:p>
        </w:tc>
      </w:tr>
      <w:tr w:rsidR="00FA5B52" w:rsidRPr="00FA5B52" w14:paraId="54497793" w14:textId="77777777" w:rsidTr="00F64772">
        <w:trPr>
          <w:trHeight w:val="590"/>
        </w:trPr>
        <w:tc>
          <w:tcPr>
            <w:tcW w:w="1135" w:type="dxa"/>
            <w:shd w:val="clear" w:color="auto" w:fill="auto"/>
            <w:vAlign w:val="center"/>
            <w:hideMark/>
          </w:tcPr>
          <w:p w14:paraId="2A538FB4" w14:textId="77777777" w:rsidR="00FA5B52" w:rsidRPr="00FA5B52" w:rsidRDefault="00FA5B52" w:rsidP="00FA5B52">
            <w:pPr>
              <w:jc w:val="center"/>
              <w:rPr>
                <w:color w:val="000000"/>
                <w:lang w:val="fr-CM" w:eastAsia="fr-CM"/>
              </w:rPr>
            </w:pPr>
            <w:r w:rsidRPr="00FA5B52">
              <w:rPr>
                <w:color w:val="000000"/>
                <w:lang w:val="fr-CM" w:eastAsia="fr-CM"/>
              </w:rPr>
              <w:t>4.9</w:t>
            </w:r>
          </w:p>
        </w:tc>
        <w:tc>
          <w:tcPr>
            <w:tcW w:w="4677" w:type="dxa"/>
            <w:shd w:val="clear" w:color="auto" w:fill="auto"/>
            <w:vAlign w:val="center"/>
            <w:hideMark/>
          </w:tcPr>
          <w:p w14:paraId="62BCC494"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7ECE59F2"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4D5DA69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CCD4E5E" w14:textId="7DE3F13F" w:rsidR="00FA5B52" w:rsidRPr="00FA5B52" w:rsidRDefault="00FA5B52" w:rsidP="00FA5B52">
            <w:pPr>
              <w:jc w:val="center"/>
              <w:rPr>
                <w:color w:val="000000"/>
                <w:lang w:val="fr-CM" w:eastAsia="fr-CM"/>
              </w:rPr>
            </w:pPr>
          </w:p>
        </w:tc>
        <w:tc>
          <w:tcPr>
            <w:tcW w:w="1559" w:type="dxa"/>
            <w:shd w:val="clear" w:color="auto" w:fill="auto"/>
            <w:vAlign w:val="center"/>
          </w:tcPr>
          <w:p w14:paraId="0B443F9F" w14:textId="6997C16A" w:rsidR="00FA5B52" w:rsidRPr="00FA5B52" w:rsidRDefault="00FA5B52" w:rsidP="00FA5B52">
            <w:pPr>
              <w:jc w:val="center"/>
              <w:rPr>
                <w:color w:val="000000"/>
                <w:lang w:val="fr-CM" w:eastAsia="fr-CM"/>
              </w:rPr>
            </w:pPr>
          </w:p>
        </w:tc>
      </w:tr>
      <w:tr w:rsidR="00FA5B52" w:rsidRPr="00FA5B52" w14:paraId="33F8552E" w14:textId="77777777" w:rsidTr="00CF3A17">
        <w:trPr>
          <w:trHeight w:val="302"/>
        </w:trPr>
        <w:tc>
          <w:tcPr>
            <w:tcW w:w="1135" w:type="dxa"/>
            <w:shd w:val="clear" w:color="auto" w:fill="auto"/>
            <w:vAlign w:val="center"/>
            <w:hideMark/>
          </w:tcPr>
          <w:p w14:paraId="217D20D0"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5860A04E" w14:textId="77777777" w:rsidR="00FA5B52" w:rsidRPr="00FA5B52" w:rsidRDefault="00FA5B52" w:rsidP="00FA5B52">
            <w:pPr>
              <w:jc w:val="center"/>
              <w:rPr>
                <w:color w:val="000000"/>
                <w:lang w:val="fr-CM" w:eastAsia="fr-CM"/>
              </w:rPr>
            </w:pPr>
            <w:r w:rsidRPr="00FA5B52">
              <w:rPr>
                <w:b/>
                <w:bCs/>
                <w:color w:val="000000"/>
                <w:lang w:val="fr-CM" w:eastAsia="fr-CM"/>
              </w:rPr>
              <w:t>SOUS TOTAL ELEVATION ETAGE</w:t>
            </w:r>
          </w:p>
        </w:tc>
        <w:tc>
          <w:tcPr>
            <w:tcW w:w="1559" w:type="dxa"/>
            <w:shd w:val="clear" w:color="000000" w:fill="A6A6A6"/>
            <w:hideMark/>
          </w:tcPr>
          <w:p w14:paraId="0DF2BAE3" w14:textId="059B1285" w:rsidR="00FA5B52" w:rsidRPr="00FA5B52" w:rsidRDefault="00FA5B52" w:rsidP="00FA5B52">
            <w:pPr>
              <w:jc w:val="center"/>
              <w:rPr>
                <w:color w:val="000000"/>
                <w:lang w:val="fr-CM" w:eastAsia="fr-CM"/>
              </w:rPr>
            </w:pPr>
          </w:p>
        </w:tc>
      </w:tr>
      <w:tr w:rsidR="00FA5B52" w:rsidRPr="00FA5B52" w14:paraId="518F7737" w14:textId="77777777" w:rsidTr="00CF3A17">
        <w:trPr>
          <w:trHeight w:val="176"/>
        </w:trPr>
        <w:tc>
          <w:tcPr>
            <w:tcW w:w="1135" w:type="dxa"/>
            <w:shd w:val="clear" w:color="auto" w:fill="auto"/>
            <w:vAlign w:val="center"/>
            <w:hideMark/>
          </w:tcPr>
          <w:p w14:paraId="58E8A0D3"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F6E93B2"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0024F3BA"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4A6D4F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F4458D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C108A1D" w14:textId="77777777" w:rsidR="00FA5B52" w:rsidRPr="00FA5B52" w:rsidRDefault="00FA5B52" w:rsidP="00FA5B52">
            <w:pPr>
              <w:jc w:val="center"/>
              <w:rPr>
                <w:color w:val="000000"/>
                <w:lang w:val="fr-CM" w:eastAsia="fr-CM"/>
              </w:rPr>
            </w:pPr>
          </w:p>
        </w:tc>
      </w:tr>
      <w:tr w:rsidR="00FA5B52" w:rsidRPr="00FA5B52" w14:paraId="70A28FC2" w14:textId="77777777" w:rsidTr="00CF3A17">
        <w:trPr>
          <w:trHeight w:val="306"/>
        </w:trPr>
        <w:tc>
          <w:tcPr>
            <w:tcW w:w="1135" w:type="dxa"/>
            <w:shd w:val="clear" w:color="auto" w:fill="auto"/>
            <w:vAlign w:val="center"/>
            <w:hideMark/>
          </w:tcPr>
          <w:p w14:paraId="07DD5C6A" w14:textId="77777777" w:rsidR="00FA5B52" w:rsidRPr="00FA5B52" w:rsidRDefault="00FA5B52" w:rsidP="00FA5B52">
            <w:pPr>
              <w:jc w:val="center"/>
              <w:rPr>
                <w:b/>
                <w:bCs/>
                <w:color w:val="000000"/>
                <w:lang w:val="fr-CM" w:eastAsia="fr-CM"/>
              </w:rPr>
            </w:pPr>
            <w:r w:rsidRPr="00FA5B52">
              <w:rPr>
                <w:b/>
                <w:bCs/>
                <w:color w:val="000000"/>
                <w:lang w:val="fr-CM" w:eastAsia="fr-CM"/>
              </w:rPr>
              <w:t>4.1</w:t>
            </w:r>
          </w:p>
        </w:tc>
        <w:tc>
          <w:tcPr>
            <w:tcW w:w="9355" w:type="dxa"/>
            <w:gridSpan w:val="5"/>
            <w:shd w:val="clear" w:color="000000" w:fill="8DB4E2"/>
            <w:vAlign w:val="center"/>
            <w:hideMark/>
          </w:tcPr>
          <w:p w14:paraId="522F0368" w14:textId="77777777" w:rsidR="00FA5B52" w:rsidRPr="00FA5B52" w:rsidRDefault="00FA5B52" w:rsidP="00FA5B52">
            <w:pPr>
              <w:jc w:val="center"/>
              <w:rPr>
                <w:color w:val="000000"/>
                <w:lang w:val="fr-CM" w:eastAsia="fr-CM"/>
              </w:rPr>
            </w:pPr>
            <w:r w:rsidRPr="00FA5B52">
              <w:rPr>
                <w:b/>
                <w:bCs/>
                <w:color w:val="000000"/>
                <w:lang w:val="fr-CM" w:eastAsia="fr-CM"/>
              </w:rPr>
              <w:t>ELEVATION CHENEAUX - ACCROTERE</w:t>
            </w:r>
          </w:p>
        </w:tc>
      </w:tr>
      <w:tr w:rsidR="00FA5B52" w:rsidRPr="00FA5B52" w14:paraId="390F1BF5" w14:textId="77777777" w:rsidTr="00F64772">
        <w:trPr>
          <w:trHeight w:val="590"/>
        </w:trPr>
        <w:tc>
          <w:tcPr>
            <w:tcW w:w="1135" w:type="dxa"/>
            <w:shd w:val="clear" w:color="auto" w:fill="auto"/>
            <w:vAlign w:val="center"/>
            <w:hideMark/>
          </w:tcPr>
          <w:p w14:paraId="277203A8" w14:textId="77777777" w:rsidR="00FA5B52" w:rsidRPr="00FA5B52" w:rsidRDefault="00FA5B52" w:rsidP="00FA5B52">
            <w:pPr>
              <w:jc w:val="center"/>
              <w:rPr>
                <w:color w:val="000000"/>
                <w:lang w:val="fr-CM" w:eastAsia="fr-CM"/>
              </w:rPr>
            </w:pPr>
            <w:r w:rsidRPr="00FA5B52">
              <w:rPr>
                <w:color w:val="000000"/>
                <w:lang w:val="fr-CM" w:eastAsia="fr-CM"/>
              </w:rPr>
              <w:t>4.1.1</w:t>
            </w:r>
          </w:p>
        </w:tc>
        <w:tc>
          <w:tcPr>
            <w:tcW w:w="4677" w:type="dxa"/>
            <w:shd w:val="clear" w:color="auto" w:fill="auto"/>
            <w:hideMark/>
          </w:tcPr>
          <w:p w14:paraId="5C031960"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 kg/m3 pour cheneaux en U avec becquet </w:t>
            </w:r>
            <w:proofErr w:type="spellStart"/>
            <w:r w:rsidRPr="00FA5B52">
              <w:rPr>
                <w:color w:val="000000"/>
                <w:lang w:val="fr-CM" w:eastAsia="fr-CM"/>
              </w:rPr>
              <w:t>d'ep</w:t>
            </w:r>
            <w:proofErr w:type="spellEnd"/>
            <w:r w:rsidRPr="00FA5B52">
              <w:rPr>
                <w:color w:val="000000"/>
                <w:lang w:val="fr-CM" w:eastAsia="fr-CM"/>
              </w:rPr>
              <w:t xml:space="preserve"> 12cm</w:t>
            </w:r>
          </w:p>
        </w:tc>
        <w:tc>
          <w:tcPr>
            <w:tcW w:w="567" w:type="dxa"/>
            <w:shd w:val="clear" w:color="auto" w:fill="auto"/>
            <w:vAlign w:val="center"/>
            <w:hideMark/>
          </w:tcPr>
          <w:p w14:paraId="7DF14D7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D34D286" w14:textId="77777777" w:rsidR="00FA5B52" w:rsidRPr="00FA5B52" w:rsidRDefault="00FA5B52" w:rsidP="00FA5B52">
            <w:pPr>
              <w:jc w:val="center"/>
              <w:rPr>
                <w:color w:val="000000"/>
                <w:lang w:val="fr-CM" w:eastAsia="fr-CM"/>
              </w:rPr>
            </w:pPr>
            <w:r w:rsidRPr="00FA5B52">
              <w:rPr>
                <w:color w:val="000000"/>
                <w:lang w:val="fr-CM" w:eastAsia="fr-CM"/>
              </w:rPr>
              <w:t>11,27</w:t>
            </w:r>
          </w:p>
        </w:tc>
        <w:tc>
          <w:tcPr>
            <w:tcW w:w="1418" w:type="dxa"/>
            <w:shd w:val="clear" w:color="auto" w:fill="auto"/>
            <w:vAlign w:val="center"/>
          </w:tcPr>
          <w:p w14:paraId="5E7D3CDD" w14:textId="211BE3B8" w:rsidR="00FA5B52" w:rsidRPr="00FA5B52" w:rsidRDefault="00FA5B52" w:rsidP="00FA5B52">
            <w:pPr>
              <w:jc w:val="center"/>
              <w:rPr>
                <w:color w:val="000000"/>
                <w:lang w:val="fr-CM" w:eastAsia="fr-CM"/>
              </w:rPr>
            </w:pPr>
          </w:p>
        </w:tc>
        <w:tc>
          <w:tcPr>
            <w:tcW w:w="1559" w:type="dxa"/>
            <w:shd w:val="clear" w:color="auto" w:fill="auto"/>
            <w:vAlign w:val="center"/>
          </w:tcPr>
          <w:p w14:paraId="0594D07E" w14:textId="29223A1B" w:rsidR="00FA5B52" w:rsidRPr="00FA5B52" w:rsidRDefault="00FA5B52" w:rsidP="00FA5B52">
            <w:pPr>
              <w:jc w:val="center"/>
              <w:rPr>
                <w:color w:val="000000"/>
                <w:lang w:val="fr-CM" w:eastAsia="fr-CM"/>
              </w:rPr>
            </w:pPr>
          </w:p>
        </w:tc>
      </w:tr>
      <w:tr w:rsidR="00FA5B52" w:rsidRPr="00FA5B52" w14:paraId="39153931" w14:textId="77777777" w:rsidTr="00F64772">
        <w:trPr>
          <w:trHeight w:val="590"/>
        </w:trPr>
        <w:tc>
          <w:tcPr>
            <w:tcW w:w="1135" w:type="dxa"/>
            <w:shd w:val="clear" w:color="auto" w:fill="auto"/>
            <w:vAlign w:val="center"/>
            <w:hideMark/>
          </w:tcPr>
          <w:p w14:paraId="13B069F6" w14:textId="77777777" w:rsidR="00FA5B52" w:rsidRPr="00FA5B52" w:rsidRDefault="00FA5B52" w:rsidP="00FA5B52">
            <w:pPr>
              <w:jc w:val="center"/>
              <w:rPr>
                <w:color w:val="000000"/>
                <w:lang w:val="fr-CM" w:eastAsia="fr-CM"/>
              </w:rPr>
            </w:pPr>
            <w:r w:rsidRPr="00FA5B52">
              <w:rPr>
                <w:color w:val="000000"/>
                <w:lang w:val="fr-CM" w:eastAsia="fr-CM"/>
              </w:rPr>
              <w:t>4.1.2</w:t>
            </w:r>
          </w:p>
        </w:tc>
        <w:tc>
          <w:tcPr>
            <w:tcW w:w="4677" w:type="dxa"/>
            <w:shd w:val="clear" w:color="auto" w:fill="auto"/>
            <w:vAlign w:val="center"/>
            <w:hideMark/>
          </w:tcPr>
          <w:p w14:paraId="71DDC1AE" w14:textId="77777777" w:rsidR="00FA5B52" w:rsidRPr="00FA5B52" w:rsidRDefault="00FA5B52" w:rsidP="00FA5B52">
            <w:pPr>
              <w:jc w:val="center"/>
              <w:rPr>
                <w:color w:val="000000"/>
                <w:lang w:val="fr-CM" w:eastAsia="fr-CM"/>
              </w:rPr>
            </w:pPr>
            <w:r w:rsidRPr="00FA5B52">
              <w:rPr>
                <w:color w:val="000000"/>
                <w:lang w:val="fr-CM" w:eastAsia="fr-CM"/>
              </w:rPr>
              <w:t>Maçonneries en agglos de 12x20x40 pour acrotère</w:t>
            </w:r>
          </w:p>
        </w:tc>
        <w:tc>
          <w:tcPr>
            <w:tcW w:w="567" w:type="dxa"/>
            <w:shd w:val="clear" w:color="auto" w:fill="auto"/>
            <w:vAlign w:val="center"/>
            <w:hideMark/>
          </w:tcPr>
          <w:p w14:paraId="635C1CB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FC62631" w14:textId="77777777" w:rsidR="00FA5B52" w:rsidRPr="00FA5B52" w:rsidRDefault="00FA5B52" w:rsidP="00FA5B52">
            <w:pPr>
              <w:jc w:val="center"/>
              <w:rPr>
                <w:color w:val="000000"/>
                <w:lang w:val="fr-CM" w:eastAsia="fr-CM"/>
              </w:rPr>
            </w:pPr>
            <w:r w:rsidRPr="00FA5B52">
              <w:rPr>
                <w:color w:val="000000"/>
                <w:lang w:val="fr-CM" w:eastAsia="fr-CM"/>
              </w:rPr>
              <w:t>56,87</w:t>
            </w:r>
          </w:p>
        </w:tc>
        <w:tc>
          <w:tcPr>
            <w:tcW w:w="1418" w:type="dxa"/>
            <w:shd w:val="clear" w:color="auto" w:fill="auto"/>
            <w:vAlign w:val="center"/>
          </w:tcPr>
          <w:p w14:paraId="4FB408DB" w14:textId="684F854B" w:rsidR="00FA5B52" w:rsidRPr="00FA5B52" w:rsidRDefault="00FA5B52" w:rsidP="00FA5B52">
            <w:pPr>
              <w:jc w:val="center"/>
              <w:rPr>
                <w:color w:val="000000"/>
                <w:lang w:val="fr-CM" w:eastAsia="fr-CM"/>
              </w:rPr>
            </w:pPr>
          </w:p>
        </w:tc>
        <w:tc>
          <w:tcPr>
            <w:tcW w:w="1559" w:type="dxa"/>
            <w:shd w:val="clear" w:color="auto" w:fill="auto"/>
            <w:vAlign w:val="center"/>
          </w:tcPr>
          <w:p w14:paraId="48C49858" w14:textId="45FBCF61" w:rsidR="00FA5B52" w:rsidRPr="00FA5B52" w:rsidRDefault="00FA5B52" w:rsidP="00FA5B52">
            <w:pPr>
              <w:jc w:val="center"/>
              <w:rPr>
                <w:color w:val="000000"/>
                <w:lang w:val="fr-CM" w:eastAsia="fr-CM"/>
              </w:rPr>
            </w:pPr>
          </w:p>
        </w:tc>
      </w:tr>
      <w:tr w:rsidR="00FA5B52" w:rsidRPr="00FA5B52" w14:paraId="7F00C53E" w14:textId="77777777" w:rsidTr="00F64772">
        <w:trPr>
          <w:trHeight w:val="590"/>
        </w:trPr>
        <w:tc>
          <w:tcPr>
            <w:tcW w:w="1135" w:type="dxa"/>
            <w:shd w:val="clear" w:color="auto" w:fill="auto"/>
            <w:vAlign w:val="center"/>
            <w:hideMark/>
          </w:tcPr>
          <w:p w14:paraId="7E3FE2BD" w14:textId="77777777" w:rsidR="00FA5B52" w:rsidRPr="00FA5B52" w:rsidRDefault="00FA5B52" w:rsidP="00FA5B52">
            <w:pPr>
              <w:jc w:val="center"/>
              <w:rPr>
                <w:color w:val="000000"/>
                <w:lang w:val="fr-CM" w:eastAsia="fr-CM"/>
              </w:rPr>
            </w:pPr>
            <w:r w:rsidRPr="00FA5B52">
              <w:rPr>
                <w:color w:val="000000"/>
                <w:lang w:val="fr-CM" w:eastAsia="fr-CM"/>
              </w:rPr>
              <w:t>4.1.3</w:t>
            </w:r>
          </w:p>
        </w:tc>
        <w:tc>
          <w:tcPr>
            <w:tcW w:w="4677" w:type="dxa"/>
            <w:shd w:val="clear" w:color="auto" w:fill="auto"/>
            <w:hideMark/>
          </w:tcPr>
          <w:p w14:paraId="73EA79F9" w14:textId="77777777" w:rsidR="00FA5B52" w:rsidRPr="00FA5B52" w:rsidRDefault="00FA5B52" w:rsidP="00FA5B52">
            <w:pPr>
              <w:jc w:val="center"/>
              <w:rPr>
                <w:color w:val="000000"/>
                <w:lang w:val="fr-CM" w:eastAsia="fr-CM"/>
              </w:rPr>
            </w:pPr>
            <w:r w:rsidRPr="00FA5B52">
              <w:rPr>
                <w:color w:val="000000"/>
                <w:lang w:val="fr-CM" w:eastAsia="fr-CM"/>
              </w:rPr>
              <w:t>BA hydrofugé dosé à 350 kg/m3 pour chainage avec becquet sur acrotère</w:t>
            </w:r>
          </w:p>
        </w:tc>
        <w:tc>
          <w:tcPr>
            <w:tcW w:w="567" w:type="dxa"/>
            <w:shd w:val="clear" w:color="auto" w:fill="auto"/>
            <w:vAlign w:val="center"/>
            <w:hideMark/>
          </w:tcPr>
          <w:p w14:paraId="0556357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574E5213" w14:textId="77777777" w:rsidR="00FA5B52" w:rsidRPr="00FA5B52" w:rsidRDefault="00FA5B52" w:rsidP="00FA5B52">
            <w:pPr>
              <w:jc w:val="center"/>
              <w:rPr>
                <w:color w:val="000000"/>
                <w:lang w:val="fr-CM" w:eastAsia="fr-CM"/>
              </w:rPr>
            </w:pPr>
            <w:r w:rsidRPr="00FA5B52">
              <w:rPr>
                <w:color w:val="000000"/>
                <w:lang w:val="fr-CM" w:eastAsia="fr-CM"/>
              </w:rPr>
              <w:t>1,8</w:t>
            </w:r>
          </w:p>
        </w:tc>
        <w:tc>
          <w:tcPr>
            <w:tcW w:w="1418" w:type="dxa"/>
            <w:shd w:val="clear" w:color="auto" w:fill="auto"/>
            <w:vAlign w:val="center"/>
          </w:tcPr>
          <w:p w14:paraId="72AF8B0D" w14:textId="5D6D7F11" w:rsidR="00FA5B52" w:rsidRPr="00FA5B52" w:rsidRDefault="00FA5B52" w:rsidP="00FA5B52">
            <w:pPr>
              <w:jc w:val="center"/>
              <w:rPr>
                <w:color w:val="000000"/>
                <w:lang w:val="fr-CM" w:eastAsia="fr-CM"/>
              </w:rPr>
            </w:pPr>
          </w:p>
        </w:tc>
        <w:tc>
          <w:tcPr>
            <w:tcW w:w="1559" w:type="dxa"/>
            <w:shd w:val="clear" w:color="auto" w:fill="auto"/>
            <w:vAlign w:val="center"/>
          </w:tcPr>
          <w:p w14:paraId="53765DFE" w14:textId="4DB96BE8" w:rsidR="00FA5B52" w:rsidRPr="00FA5B52" w:rsidRDefault="00FA5B52" w:rsidP="00FA5B52">
            <w:pPr>
              <w:jc w:val="center"/>
              <w:rPr>
                <w:color w:val="000000"/>
                <w:lang w:val="fr-CM" w:eastAsia="fr-CM"/>
              </w:rPr>
            </w:pPr>
          </w:p>
        </w:tc>
      </w:tr>
      <w:tr w:rsidR="00FA5B52" w:rsidRPr="00FA5B52" w14:paraId="12DCB312" w14:textId="77777777" w:rsidTr="00F64772">
        <w:trPr>
          <w:trHeight w:val="590"/>
        </w:trPr>
        <w:tc>
          <w:tcPr>
            <w:tcW w:w="1135" w:type="dxa"/>
            <w:shd w:val="clear" w:color="auto" w:fill="auto"/>
            <w:vAlign w:val="center"/>
            <w:hideMark/>
          </w:tcPr>
          <w:p w14:paraId="5B9BD1E9" w14:textId="77777777" w:rsidR="00FA5B52" w:rsidRPr="00FA5B52" w:rsidRDefault="00FA5B52" w:rsidP="00FA5B52">
            <w:pPr>
              <w:jc w:val="center"/>
              <w:rPr>
                <w:color w:val="000000"/>
                <w:lang w:val="fr-CM" w:eastAsia="fr-CM"/>
              </w:rPr>
            </w:pPr>
            <w:r w:rsidRPr="00FA5B52">
              <w:rPr>
                <w:color w:val="000000"/>
                <w:lang w:val="fr-CM" w:eastAsia="fr-CM"/>
              </w:rPr>
              <w:t>4.1.4</w:t>
            </w:r>
          </w:p>
        </w:tc>
        <w:tc>
          <w:tcPr>
            <w:tcW w:w="4677" w:type="dxa"/>
            <w:shd w:val="clear" w:color="auto" w:fill="auto"/>
            <w:vAlign w:val="center"/>
            <w:hideMark/>
          </w:tcPr>
          <w:p w14:paraId="03D0B130" w14:textId="77777777" w:rsidR="00FA5B52" w:rsidRPr="00FA5B52" w:rsidRDefault="00FA5B52" w:rsidP="00FA5B52">
            <w:pPr>
              <w:jc w:val="center"/>
              <w:rPr>
                <w:color w:val="000000"/>
                <w:lang w:val="fr-CM" w:eastAsia="fr-CM"/>
              </w:rPr>
            </w:pPr>
            <w:r w:rsidRPr="00FA5B52">
              <w:rPr>
                <w:color w:val="000000"/>
                <w:lang w:val="fr-CM" w:eastAsia="fr-CM"/>
              </w:rPr>
              <w:t>Béton hydrofugé armé dosé à 350 kg/m3 pour superstructure chainage et toutes suggestions</w:t>
            </w:r>
          </w:p>
        </w:tc>
        <w:tc>
          <w:tcPr>
            <w:tcW w:w="567" w:type="dxa"/>
            <w:shd w:val="clear" w:color="auto" w:fill="auto"/>
            <w:vAlign w:val="center"/>
            <w:hideMark/>
          </w:tcPr>
          <w:p w14:paraId="782A343C"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622CBAD" w14:textId="77777777" w:rsidR="00FA5B52" w:rsidRPr="00FA5B52" w:rsidRDefault="00FA5B52" w:rsidP="00FA5B52">
            <w:pPr>
              <w:jc w:val="center"/>
              <w:rPr>
                <w:color w:val="000000"/>
                <w:lang w:val="fr-CM" w:eastAsia="fr-CM"/>
              </w:rPr>
            </w:pPr>
            <w:r w:rsidRPr="00FA5B52">
              <w:rPr>
                <w:color w:val="000000"/>
                <w:lang w:val="fr-CM" w:eastAsia="fr-CM"/>
              </w:rPr>
              <w:t>0,44</w:t>
            </w:r>
          </w:p>
        </w:tc>
        <w:tc>
          <w:tcPr>
            <w:tcW w:w="1418" w:type="dxa"/>
            <w:shd w:val="clear" w:color="auto" w:fill="auto"/>
            <w:vAlign w:val="center"/>
          </w:tcPr>
          <w:p w14:paraId="7FEC5248" w14:textId="2E736E5F" w:rsidR="00FA5B52" w:rsidRPr="00FA5B52" w:rsidRDefault="00FA5B52" w:rsidP="00FA5B52">
            <w:pPr>
              <w:jc w:val="center"/>
              <w:rPr>
                <w:color w:val="000000"/>
                <w:lang w:val="fr-CM" w:eastAsia="fr-CM"/>
              </w:rPr>
            </w:pPr>
          </w:p>
        </w:tc>
        <w:tc>
          <w:tcPr>
            <w:tcW w:w="1559" w:type="dxa"/>
            <w:shd w:val="clear" w:color="auto" w:fill="auto"/>
            <w:vAlign w:val="center"/>
          </w:tcPr>
          <w:p w14:paraId="281D9B54" w14:textId="4CB09C92" w:rsidR="00FA5B52" w:rsidRPr="00FA5B52" w:rsidRDefault="00FA5B52" w:rsidP="00FA5B52">
            <w:pPr>
              <w:jc w:val="center"/>
              <w:rPr>
                <w:color w:val="000000"/>
                <w:lang w:val="fr-CM" w:eastAsia="fr-CM"/>
              </w:rPr>
            </w:pPr>
          </w:p>
        </w:tc>
      </w:tr>
      <w:tr w:rsidR="00FA5B52" w:rsidRPr="00FA5B52" w14:paraId="2F8E2D7C" w14:textId="77777777" w:rsidTr="00F64772">
        <w:trPr>
          <w:trHeight w:val="879"/>
        </w:trPr>
        <w:tc>
          <w:tcPr>
            <w:tcW w:w="1135" w:type="dxa"/>
            <w:shd w:val="clear" w:color="auto" w:fill="auto"/>
            <w:vAlign w:val="center"/>
            <w:hideMark/>
          </w:tcPr>
          <w:p w14:paraId="37CE6CF1" w14:textId="77777777" w:rsidR="00FA5B52" w:rsidRPr="00FA5B52" w:rsidRDefault="00FA5B52" w:rsidP="00FA5B52">
            <w:pPr>
              <w:jc w:val="center"/>
              <w:rPr>
                <w:color w:val="000000"/>
                <w:lang w:val="fr-CM" w:eastAsia="fr-CM"/>
              </w:rPr>
            </w:pPr>
            <w:r w:rsidRPr="00FA5B52">
              <w:rPr>
                <w:color w:val="000000"/>
                <w:lang w:val="fr-CM" w:eastAsia="fr-CM"/>
              </w:rPr>
              <w:lastRenderedPageBreak/>
              <w:t>4.1.5</w:t>
            </w:r>
          </w:p>
        </w:tc>
        <w:tc>
          <w:tcPr>
            <w:tcW w:w="4677" w:type="dxa"/>
            <w:shd w:val="clear" w:color="auto" w:fill="auto"/>
            <w:hideMark/>
          </w:tcPr>
          <w:p w14:paraId="05362442" w14:textId="77777777" w:rsidR="00FA5B52" w:rsidRPr="00FA5B52" w:rsidRDefault="00FA5B52" w:rsidP="00FA5B52">
            <w:pPr>
              <w:jc w:val="center"/>
              <w:rPr>
                <w:color w:val="000000"/>
                <w:lang w:val="fr-CM" w:eastAsia="fr-CM"/>
              </w:rPr>
            </w:pPr>
            <w:r w:rsidRPr="00FA5B52">
              <w:rPr>
                <w:color w:val="000000"/>
                <w:lang w:val="fr-CM" w:eastAsia="fr-CM"/>
              </w:rPr>
              <w:t>Enduit hydrofuge au mortier de ciment dosé à 400 kg/m3 sur mur intérieurs et extérieurs et toutes suggestions</w:t>
            </w:r>
          </w:p>
        </w:tc>
        <w:tc>
          <w:tcPr>
            <w:tcW w:w="567" w:type="dxa"/>
            <w:shd w:val="clear" w:color="auto" w:fill="auto"/>
            <w:vAlign w:val="center"/>
            <w:hideMark/>
          </w:tcPr>
          <w:p w14:paraId="0919AF2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9602C7A" w14:textId="77777777" w:rsidR="00FA5B52" w:rsidRPr="00FA5B52" w:rsidRDefault="00FA5B52" w:rsidP="00FA5B52">
            <w:pPr>
              <w:jc w:val="center"/>
              <w:rPr>
                <w:color w:val="000000"/>
                <w:lang w:val="fr-CM" w:eastAsia="fr-CM"/>
              </w:rPr>
            </w:pPr>
            <w:r w:rsidRPr="00FA5B52">
              <w:rPr>
                <w:color w:val="000000"/>
                <w:lang w:val="fr-CM" w:eastAsia="fr-CM"/>
              </w:rPr>
              <w:t>125,28</w:t>
            </w:r>
          </w:p>
        </w:tc>
        <w:tc>
          <w:tcPr>
            <w:tcW w:w="1418" w:type="dxa"/>
            <w:shd w:val="clear" w:color="auto" w:fill="auto"/>
            <w:vAlign w:val="center"/>
          </w:tcPr>
          <w:p w14:paraId="39971398" w14:textId="3BC4CD9A" w:rsidR="00FA5B52" w:rsidRPr="00FA5B52" w:rsidRDefault="00FA5B52" w:rsidP="00FA5B52">
            <w:pPr>
              <w:jc w:val="center"/>
              <w:rPr>
                <w:color w:val="000000"/>
                <w:lang w:val="fr-CM" w:eastAsia="fr-CM"/>
              </w:rPr>
            </w:pPr>
          </w:p>
        </w:tc>
        <w:tc>
          <w:tcPr>
            <w:tcW w:w="1559" w:type="dxa"/>
            <w:shd w:val="clear" w:color="auto" w:fill="auto"/>
            <w:vAlign w:val="center"/>
          </w:tcPr>
          <w:p w14:paraId="73D78ECC" w14:textId="1D5E0A7B" w:rsidR="00FA5B52" w:rsidRPr="00FA5B52" w:rsidRDefault="00FA5B52" w:rsidP="00FA5B52">
            <w:pPr>
              <w:jc w:val="center"/>
              <w:rPr>
                <w:color w:val="000000"/>
                <w:lang w:val="fr-CM" w:eastAsia="fr-CM"/>
              </w:rPr>
            </w:pPr>
          </w:p>
        </w:tc>
      </w:tr>
      <w:tr w:rsidR="00FA5B52" w:rsidRPr="00FA5B52" w14:paraId="62D1C69A" w14:textId="77777777" w:rsidTr="00F64772">
        <w:trPr>
          <w:trHeight w:val="302"/>
        </w:trPr>
        <w:tc>
          <w:tcPr>
            <w:tcW w:w="1135" w:type="dxa"/>
            <w:shd w:val="clear" w:color="auto" w:fill="auto"/>
            <w:vAlign w:val="center"/>
            <w:hideMark/>
          </w:tcPr>
          <w:p w14:paraId="7C73ADCF" w14:textId="77777777" w:rsidR="00FA5B52" w:rsidRPr="00FA5B52" w:rsidRDefault="00FA5B52" w:rsidP="00FA5B52">
            <w:pPr>
              <w:jc w:val="center"/>
              <w:rPr>
                <w:color w:val="000000"/>
                <w:lang w:val="fr-CM" w:eastAsia="fr-CM"/>
              </w:rPr>
            </w:pPr>
            <w:r w:rsidRPr="00FA5B52">
              <w:rPr>
                <w:color w:val="000000"/>
                <w:lang w:val="fr-CM" w:eastAsia="fr-CM"/>
              </w:rPr>
              <w:t>4.1.6</w:t>
            </w:r>
          </w:p>
        </w:tc>
        <w:tc>
          <w:tcPr>
            <w:tcW w:w="4677" w:type="dxa"/>
            <w:shd w:val="clear" w:color="auto" w:fill="auto"/>
            <w:vAlign w:val="center"/>
            <w:hideMark/>
          </w:tcPr>
          <w:p w14:paraId="7CDFCE24" w14:textId="77777777" w:rsidR="00FA5B52" w:rsidRPr="00FA5B52" w:rsidRDefault="00FA5B52" w:rsidP="00FA5B52">
            <w:pPr>
              <w:jc w:val="center"/>
              <w:rPr>
                <w:color w:val="000000"/>
                <w:lang w:val="fr-CM" w:eastAsia="fr-CM"/>
              </w:rPr>
            </w:pPr>
            <w:proofErr w:type="spellStart"/>
            <w:r w:rsidRPr="00FA5B52">
              <w:rPr>
                <w:color w:val="000000"/>
                <w:lang w:val="fr-CM" w:eastAsia="fr-CM"/>
              </w:rPr>
              <w:t>Etanchéité</w:t>
            </w:r>
            <w:proofErr w:type="spellEnd"/>
            <w:r w:rsidRPr="00FA5B52">
              <w:rPr>
                <w:color w:val="000000"/>
                <w:lang w:val="fr-CM" w:eastAsia="fr-CM"/>
              </w:rPr>
              <w:t xml:space="preserve"> sur le chéneau eu l'acrotère</w:t>
            </w:r>
          </w:p>
        </w:tc>
        <w:tc>
          <w:tcPr>
            <w:tcW w:w="567" w:type="dxa"/>
            <w:shd w:val="clear" w:color="auto" w:fill="auto"/>
            <w:vAlign w:val="center"/>
            <w:hideMark/>
          </w:tcPr>
          <w:p w14:paraId="30F4234E"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0FB344A" w14:textId="77777777" w:rsidR="00FA5B52" w:rsidRPr="00FA5B52" w:rsidRDefault="00FA5B52" w:rsidP="00FA5B52">
            <w:pPr>
              <w:jc w:val="center"/>
              <w:rPr>
                <w:color w:val="000000"/>
                <w:lang w:val="fr-CM" w:eastAsia="fr-CM"/>
              </w:rPr>
            </w:pPr>
            <w:r w:rsidRPr="00FA5B52">
              <w:rPr>
                <w:color w:val="000000"/>
                <w:lang w:val="fr-CM" w:eastAsia="fr-CM"/>
              </w:rPr>
              <w:t>36,2</w:t>
            </w:r>
          </w:p>
        </w:tc>
        <w:tc>
          <w:tcPr>
            <w:tcW w:w="1418" w:type="dxa"/>
            <w:shd w:val="clear" w:color="auto" w:fill="auto"/>
            <w:vAlign w:val="center"/>
          </w:tcPr>
          <w:p w14:paraId="6011C343" w14:textId="7663F449" w:rsidR="00FA5B52" w:rsidRPr="00FA5B52" w:rsidRDefault="00FA5B52" w:rsidP="00FA5B52">
            <w:pPr>
              <w:jc w:val="center"/>
              <w:rPr>
                <w:color w:val="000000"/>
                <w:lang w:val="fr-CM" w:eastAsia="fr-CM"/>
              </w:rPr>
            </w:pPr>
          </w:p>
        </w:tc>
        <w:tc>
          <w:tcPr>
            <w:tcW w:w="1559" w:type="dxa"/>
            <w:shd w:val="clear" w:color="auto" w:fill="auto"/>
            <w:vAlign w:val="center"/>
          </w:tcPr>
          <w:p w14:paraId="247CCD04" w14:textId="08105A46" w:rsidR="00FA5B52" w:rsidRPr="00FA5B52" w:rsidRDefault="00FA5B52" w:rsidP="00FA5B52">
            <w:pPr>
              <w:jc w:val="center"/>
              <w:rPr>
                <w:color w:val="000000"/>
                <w:lang w:val="fr-CM" w:eastAsia="fr-CM"/>
              </w:rPr>
            </w:pPr>
          </w:p>
        </w:tc>
      </w:tr>
      <w:tr w:rsidR="00FA5B52" w:rsidRPr="00FA5B52" w14:paraId="6D134070" w14:textId="77777777" w:rsidTr="00F64772">
        <w:trPr>
          <w:trHeight w:val="590"/>
        </w:trPr>
        <w:tc>
          <w:tcPr>
            <w:tcW w:w="1135" w:type="dxa"/>
            <w:shd w:val="clear" w:color="auto" w:fill="auto"/>
            <w:vAlign w:val="center"/>
            <w:hideMark/>
          </w:tcPr>
          <w:p w14:paraId="24BCEBF9" w14:textId="77777777" w:rsidR="00FA5B52" w:rsidRPr="00FA5B52" w:rsidRDefault="00FA5B52" w:rsidP="00FA5B52">
            <w:pPr>
              <w:jc w:val="center"/>
              <w:rPr>
                <w:color w:val="000000"/>
                <w:lang w:val="fr-CM" w:eastAsia="fr-CM"/>
              </w:rPr>
            </w:pPr>
            <w:r w:rsidRPr="00FA5B52">
              <w:rPr>
                <w:color w:val="000000"/>
                <w:lang w:val="fr-CM" w:eastAsia="fr-CM"/>
              </w:rPr>
              <w:t>4.1.7</w:t>
            </w:r>
          </w:p>
        </w:tc>
        <w:tc>
          <w:tcPr>
            <w:tcW w:w="4677" w:type="dxa"/>
            <w:shd w:val="clear" w:color="auto" w:fill="auto"/>
            <w:vAlign w:val="center"/>
            <w:hideMark/>
          </w:tcPr>
          <w:p w14:paraId="7EB563C1"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0FC0DB14"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74A13A65"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684A345E" w14:textId="4BAEF3D0" w:rsidR="00FA5B52" w:rsidRPr="00FA5B52" w:rsidRDefault="00FA5B52" w:rsidP="00FA5B52">
            <w:pPr>
              <w:jc w:val="center"/>
              <w:rPr>
                <w:color w:val="000000"/>
                <w:lang w:val="fr-CM" w:eastAsia="fr-CM"/>
              </w:rPr>
            </w:pPr>
          </w:p>
        </w:tc>
        <w:tc>
          <w:tcPr>
            <w:tcW w:w="1559" w:type="dxa"/>
            <w:shd w:val="clear" w:color="auto" w:fill="auto"/>
            <w:vAlign w:val="center"/>
          </w:tcPr>
          <w:p w14:paraId="01C7E7C6" w14:textId="739F91F2" w:rsidR="00FA5B52" w:rsidRPr="00FA5B52" w:rsidRDefault="00FA5B52" w:rsidP="00FA5B52">
            <w:pPr>
              <w:jc w:val="center"/>
              <w:rPr>
                <w:color w:val="000000"/>
                <w:lang w:val="fr-CM" w:eastAsia="fr-CM"/>
              </w:rPr>
            </w:pPr>
          </w:p>
        </w:tc>
      </w:tr>
      <w:tr w:rsidR="00FA5B52" w:rsidRPr="00FA5B52" w14:paraId="7DE4FE1C" w14:textId="77777777" w:rsidTr="00CF3A17">
        <w:trPr>
          <w:trHeight w:val="510"/>
        </w:trPr>
        <w:tc>
          <w:tcPr>
            <w:tcW w:w="1135" w:type="dxa"/>
            <w:shd w:val="clear" w:color="auto" w:fill="auto"/>
            <w:vAlign w:val="center"/>
            <w:hideMark/>
          </w:tcPr>
          <w:p w14:paraId="169BFAA9"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78EBD412" w14:textId="77777777" w:rsidR="00FA5B52" w:rsidRPr="00FA5B52" w:rsidRDefault="00FA5B52" w:rsidP="00FA5B52">
            <w:pPr>
              <w:jc w:val="center"/>
              <w:rPr>
                <w:color w:val="000000"/>
                <w:lang w:val="fr-CM" w:eastAsia="fr-CM"/>
              </w:rPr>
            </w:pPr>
            <w:r w:rsidRPr="00FA5B52">
              <w:rPr>
                <w:b/>
                <w:bCs/>
                <w:color w:val="000000"/>
                <w:lang w:val="fr-CM" w:eastAsia="fr-CM"/>
              </w:rPr>
              <w:t>SOUS TOTAL ELEVATION CHENEAUX - ACCROTERE</w:t>
            </w:r>
          </w:p>
        </w:tc>
        <w:tc>
          <w:tcPr>
            <w:tcW w:w="1559" w:type="dxa"/>
            <w:shd w:val="clear" w:color="000000" w:fill="A6A6A6"/>
            <w:vAlign w:val="center"/>
            <w:hideMark/>
          </w:tcPr>
          <w:p w14:paraId="0A33BCF7" w14:textId="11CC58FE" w:rsidR="00FA5B52" w:rsidRPr="00FA5B52" w:rsidRDefault="00FA5B52" w:rsidP="00FA5B52">
            <w:pPr>
              <w:jc w:val="center"/>
              <w:rPr>
                <w:color w:val="000000"/>
                <w:lang w:val="fr-CM" w:eastAsia="fr-CM"/>
              </w:rPr>
            </w:pPr>
          </w:p>
        </w:tc>
      </w:tr>
      <w:tr w:rsidR="00FA5B52" w:rsidRPr="00FA5B52" w14:paraId="001FCCB1" w14:textId="77777777" w:rsidTr="00CF3A17">
        <w:trPr>
          <w:trHeight w:val="135"/>
        </w:trPr>
        <w:tc>
          <w:tcPr>
            <w:tcW w:w="1135" w:type="dxa"/>
            <w:shd w:val="clear" w:color="auto" w:fill="auto"/>
            <w:vAlign w:val="center"/>
            <w:hideMark/>
          </w:tcPr>
          <w:p w14:paraId="54F562B8"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4D91212"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76972596"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F89DEA9"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72FB3EB"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C15EC87" w14:textId="77777777" w:rsidR="00FA5B52" w:rsidRPr="00FA5B52" w:rsidRDefault="00FA5B52" w:rsidP="00FA5B52">
            <w:pPr>
              <w:jc w:val="center"/>
              <w:rPr>
                <w:color w:val="000000"/>
                <w:lang w:val="fr-CM" w:eastAsia="fr-CM"/>
              </w:rPr>
            </w:pPr>
          </w:p>
        </w:tc>
      </w:tr>
      <w:tr w:rsidR="00FA5B52" w:rsidRPr="00FA5B52" w14:paraId="3B91630C" w14:textId="77777777" w:rsidTr="00CF3A17">
        <w:trPr>
          <w:trHeight w:val="402"/>
        </w:trPr>
        <w:tc>
          <w:tcPr>
            <w:tcW w:w="1135" w:type="dxa"/>
            <w:shd w:val="clear" w:color="auto" w:fill="auto"/>
            <w:vAlign w:val="center"/>
            <w:hideMark/>
          </w:tcPr>
          <w:p w14:paraId="5EFC4704" w14:textId="77777777" w:rsidR="00FA5B52" w:rsidRPr="00FA5B52" w:rsidRDefault="00FA5B52" w:rsidP="00FA5B52">
            <w:pPr>
              <w:jc w:val="center"/>
              <w:rPr>
                <w:b/>
                <w:bCs/>
                <w:color w:val="000000"/>
                <w:lang w:val="fr-CM" w:eastAsia="fr-CM"/>
              </w:rPr>
            </w:pPr>
            <w:r w:rsidRPr="00FA5B52">
              <w:rPr>
                <w:b/>
                <w:bCs/>
                <w:color w:val="000000"/>
                <w:lang w:val="fr-CM" w:eastAsia="fr-CM"/>
              </w:rPr>
              <w:t>5</w:t>
            </w:r>
          </w:p>
        </w:tc>
        <w:tc>
          <w:tcPr>
            <w:tcW w:w="9355" w:type="dxa"/>
            <w:gridSpan w:val="5"/>
            <w:shd w:val="clear" w:color="000000" w:fill="8DB4E2"/>
            <w:vAlign w:val="center"/>
            <w:hideMark/>
          </w:tcPr>
          <w:p w14:paraId="0F3D3E72" w14:textId="77777777" w:rsidR="00FA5B52" w:rsidRPr="00FA5B52" w:rsidRDefault="00FA5B52" w:rsidP="00FA5B52">
            <w:pPr>
              <w:jc w:val="center"/>
              <w:rPr>
                <w:color w:val="000000"/>
                <w:lang w:val="fr-CM" w:eastAsia="fr-CM"/>
              </w:rPr>
            </w:pPr>
            <w:r w:rsidRPr="00FA5B52">
              <w:rPr>
                <w:b/>
                <w:bCs/>
                <w:color w:val="000000"/>
                <w:lang w:val="fr-CM" w:eastAsia="fr-CM"/>
              </w:rPr>
              <w:t>CHARPENTE &amp; COUVERTURE ET DESCENTE</w:t>
            </w:r>
            <w:r w:rsidRPr="00FA5B52">
              <w:rPr>
                <w:color w:val="000000"/>
                <w:lang w:val="fr-CM" w:eastAsia="fr-CM"/>
              </w:rPr>
              <w:t xml:space="preserve"> </w:t>
            </w:r>
            <w:r w:rsidRPr="00FA5B52">
              <w:rPr>
                <w:b/>
                <w:bCs/>
                <w:color w:val="000000"/>
                <w:lang w:val="fr-CM" w:eastAsia="fr-CM"/>
              </w:rPr>
              <w:t>D'EAUX PLUVIALS</w:t>
            </w:r>
          </w:p>
        </w:tc>
      </w:tr>
      <w:tr w:rsidR="00FA5B52" w:rsidRPr="00FA5B52" w14:paraId="69ACB66C" w14:textId="77777777" w:rsidTr="00F64772">
        <w:trPr>
          <w:trHeight w:val="590"/>
        </w:trPr>
        <w:tc>
          <w:tcPr>
            <w:tcW w:w="1135" w:type="dxa"/>
            <w:shd w:val="clear" w:color="auto" w:fill="auto"/>
            <w:vAlign w:val="center"/>
            <w:hideMark/>
          </w:tcPr>
          <w:p w14:paraId="53918FB6" w14:textId="77777777" w:rsidR="00FA5B52" w:rsidRPr="00FA5B52" w:rsidRDefault="00FA5B52" w:rsidP="00FA5B52">
            <w:pPr>
              <w:jc w:val="center"/>
              <w:rPr>
                <w:color w:val="000000"/>
                <w:lang w:val="fr-CM" w:eastAsia="fr-CM"/>
              </w:rPr>
            </w:pPr>
            <w:r w:rsidRPr="00FA5B52">
              <w:rPr>
                <w:color w:val="000000"/>
                <w:lang w:val="fr-CM" w:eastAsia="fr-CM"/>
              </w:rPr>
              <w:t>5.1</w:t>
            </w:r>
          </w:p>
        </w:tc>
        <w:tc>
          <w:tcPr>
            <w:tcW w:w="4677" w:type="dxa"/>
            <w:shd w:val="clear" w:color="auto" w:fill="auto"/>
            <w:vAlign w:val="center"/>
            <w:hideMark/>
          </w:tcPr>
          <w:p w14:paraId="1243167B" w14:textId="77777777" w:rsidR="00FA5B52" w:rsidRPr="00FA5B52" w:rsidRDefault="00FA5B52" w:rsidP="00FA5B52">
            <w:pPr>
              <w:jc w:val="center"/>
              <w:rPr>
                <w:color w:val="000000"/>
                <w:lang w:val="fr-CM" w:eastAsia="fr-CM"/>
              </w:rPr>
            </w:pPr>
            <w:r w:rsidRPr="00FA5B52">
              <w:rPr>
                <w:color w:val="000000"/>
                <w:lang w:val="fr-CM" w:eastAsia="fr-CM"/>
              </w:rPr>
              <w:t xml:space="preserve">Charpente en bois durs du pays traité au </w:t>
            </w:r>
            <w:proofErr w:type="spellStart"/>
            <w:r w:rsidRPr="00FA5B52">
              <w:rPr>
                <w:color w:val="000000"/>
                <w:lang w:val="fr-CM" w:eastAsia="fr-CM"/>
              </w:rPr>
              <w:t>Xylamon</w:t>
            </w:r>
            <w:proofErr w:type="spellEnd"/>
            <w:r w:rsidRPr="00FA5B52">
              <w:rPr>
                <w:color w:val="000000"/>
                <w:lang w:val="fr-CM" w:eastAsia="fr-CM"/>
              </w:rPr>
              <w:t xml:space="preserve"> et autres produits similaires</w:t>
            </w:r>
          </w:p>
        </w:tc>
        <w:tc>
          <w:tcPr>
            <w:tcW w:w="567" w:type="dxa"/>
            <w:shd w:val="clear" w:color="auto" w:fill="auto"/>
            <w:vAlign w:val="center"/>
            <w:hideMark/>
          </w:tcPr>
          <w:p w14:paraId="32C22C99"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5E35C119" w14:textId="77777777" w:rsidR="00FA5B52" w:rsidRPr="00FA5B52" w:rsidRDefault="00FA5B52" w:rsidP="00FA5B52">
            <w:pPr>
              <w:jc w:val="center"/>
              <w:rPr>
                <w:color w:val="000000"/>
                <w:lang w:val="fr-CM" w:eastAsia="fr-CM"/>
              </w:rPr>
            </w:pPr>
            <w:r w:rsidRPr="00FA5B52">
              <w:rPr>
                <w:color w:val="000000"/>
                <w:lang w:val="fr-CM" w:eastAsia="fr-CM"/>
              </w:rPr>
              <w:t>10,5</w:t>
            </w:r>
          </w:p>
        </w:tc>
        <w:tc>
          <w:tcPr>
            <w:tcW w:w="1418" w:type="dxa"/>
            <w:shd w:val="clear" w:color="auto" w:fill="auto"/>
            <w:vAlign w:val="center"/>
          </w:tcPr>
          <w:p w14:paraId="4F3DBBEA" w14:textId="05B31261" w:rsidR="00FA5B52" w:rsidRPr="00FA5B52" w:rsidRDefault="00FA5B52" w:rsidP="00FA5B52">
            <w:pPr>
              <w:jc w:val="center"/>
              <w:rPr>
                <w:color w:val="000000"/>
                <w:lang w:val="fr-CM" w:eastAsia="fr-CM"/>
              </w:rPr>
            </w:pPr>
          </w:p>
        </w:tc>
        <w:tc>
          <w:tcPr>
            <w:tcW w:w="1559" w:type="dxa"/>
            <w:shd w:val="clear" w:color="auto" w:fill="auto"/>
            <w:vAlign w:val="center"/>
          </w:tcPr>
          <w:p w14:paraId="0E5EE610" w14:textId="677EC75C" w:rsidR="00FA5B52" w:rsidRPr="00FA5B52" w:rsidRDefault="00FA5B52" w:rsidP="00FA5B52">
            <w:pPr>
              <w:jc w:val="center"/>
              <w:rPr>
                <w:color w:val="000000"/>
                <w:lang w:val="fr-CM" w:eastAsia="fr-CM"/>
              </w:rPr>
            </w:pPr>
          </w:p>
        </w:tc>
      </w:tr>
      <w:tr w:rsidR="00FA5B52" w:rsidRPr="00FA5B52" w14:paraId="06182EF2" w14:textId="77777777" w:rsidTr="00F64772">
        <w:trPr>
          <w:trHeight w:val="563"/>
        </w:trPr>
        <w:tc>
          <w:tcPr>
            <w:tcW w:w="1135" w:type="dxa"/>
            <w:shd w:val="clear" w:color="auto" w:fill="auto"/>
            <w:vAlign w:val="center"/>
            <w:hideMark/>
          </w:tcPr>
          <w:p w14:paraId="21DF396F" w14:textId="77777777" w:rsidR="00FA5B52" w:rsidRPr="00FA5B52" w:rsidRDefault="00FA5B52" w:rsidP="00FA5B52">
            <w:pPr>
              <w:jc w:val="center"/>
              <w:rPr>
                <w:color w:val="000000"/>
                <w:lang w:val="fr-CM" w:eastAsia="fr-CM"/>
              </w:rPr>
            </w:pPr>
            <w:r w:rsidRPr="00FA5B52">
              <w:rPr>
                <w:color w:val="000000"/>
                <w:lang w:val="fr-CM" w:eastAsia="fr-CM"/>
              </w:rPr>
              <w:t>5.2</w:t>
            </w:r>
          </w:p>
        </w:tc>
        <w:tc>
          <w:tcPr>
            <w:tcW w:w="4677" w:type="dxa"/>
            <w:shd w:val="clear" w:color="auto" w:fill="auto"/>
            <w:hideMark/>
          </w:tcPr>
          <w:p w14:paraId="0BAB15E5" w14:textId="77777777" w:rsidR="00FA5B52" w:rsidRPr="00FA5B52" w:rsidRDefault="00FA5B52" w:rsidP="00FA5B52">
            <w:pPr>
              <w:jc w:val="center"/>
              <w:rPr>
                <w:color w:val="000000"/>
                <w:lang w:val="fr-CM" w:eastAsia="fr-CM"/>
              </w:rPr>
            </w:pPr>
            <w:r w:rsidRPr="00FA5B52">
              <w:rPr>
                <w:color w:val="000000"/>
                <w:lang w:val="fr-CM" w:eastAsia="fr-CM"/>
              </w:rPr>
              <w:t>Couverture complète en tôles Bac ALU LAQUER de production TAC Cameroun</w:t>
            </w:r>
          </w:p>
        </w:tc>
        <w:tc>
          <w:tcPr>
            <w:tcW w:w="567" w:type="dxa"/>
            <w:shd w:val="clear" w:color="auto" w:fill="auto"/>
            <w:vAlign w:val="center"/>
            <w:hideMark/>
          </w:tcPr>
          <w:p w14:paraId="3D73990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16C198A7" w14:textId="77777777" w:rsidR="00FA5B52" w:rsidRPr="00FA5B52" w:rsidRDefault="00FA5B52" w:rsidP="00FA5B52">
            <w:pPr>
              <w:jc w:val="center"/>
              <w:rPr>
                <w:color w:val="000000"/>
                <w:lang w:val="fr-CM" w:eastAsia="fr-CM"/>
              </w:rPr>
            </w:pPr>
            <w:r w:rsidRPr="00FA5B52">
              <w:rPr>
                <w:color w:val="000000"/>
                <w:lang w:val="fr-CM" w:eastAsia="fr-CM"/>
              </w:rPr>
              <w:t>327,21</w:t>
            </w:r>
          </w:p>
        </w:tc>
        <w:tc>
          <w:tcPr>
            <w:tcW w:w="1418" w:type="dxa"/>
            <w:shd w:val="clear" w:color="auto" w:fill="auto"/>
            <w:vAlign w:val="center"/>
          </w:tcPr>
          <w:p w14:paraId="1C09F79E" w14:textId="1CC975C8" w:rsidR="00FA5B52" w:rsidRPr="00FA5B52" w:rsidRDefault="00FA5B52" w:rsidP="00FA5B52">
            <w:pPr>
              <w:jc w:val="center"/>
              <w:rPr>
                <w:color w:val="000000"/>
                <w:lang w:val="fr-CM" w:eastAsia="fr-CM"/>
              </w:rPr>
            </w:pPr>
          </w:p>
        </w:tc>
        <w:tc>
          <w:tcPr>
            <w:tcW w:w="1559" w:type="dxa"/>
            <w:shd w:val="clear" w:color="auto" w:fill="auto"/>
            <w:vAlign w:val="center"/>
          </w:tcPr>
          <w:p w14:paraId="456D1DAC" w14:textId="41D4D3AD" w:rsidR="00FA5B52" w:rsidRPr="00FA5B52" w:rsidRDefault="00FA5B52" w:rsidP="00FA5B52">
            <w:pPr>
              <w:jc w:val="center"/>
              <w:rPr>
                <w:color w:val="000000"/>
                <w:lang w:val="fr-CM" w:eastAsia="fr-CM"/>
              </w:rPr>
            </w:pPr>
          </w:p>
        </w:tc>
      </w:tr>
      <w:tr w:rsidR="00FA5B52" w:rsidRPr="00FA5B52" w14:paraId="40C3D773" w14:textId="77777777" w:rsidTr="00F64772">
        <w:trPr>
          <w:trHeight w:val="302"/>
        </w:trPr>
        <w:tc>
          <w:tcPr>
            <w:tcW w:w="1135" w:type="dxa"/>
            <w:shd w:val="clear" w:color="auto" w:fill="auto"/>
            <w:vAlign w:val="center"/>
            <w:hideMark/>
          </w:tcPr>
          <w:p w14:paraId="68CDBD1F" w14:textId="77777777" w:rsidR="00FA5B52" w:rsidRPr="00FA5B52" w:rsidRDefault="00FA5B52" w:rsidP="00FA5B52">
            <w:pPr>
              <w:jc w:val="center"/>
              <w:rPr>
                <w:color w:val="000000"/>
                <w:lang w:val="fr-CM" w:eastAsia="fr-CM"/>
              </w:rPr>
            </w:pPr>
            <w:r w:rsidRPr="00FA5B52">
              <w:rPr>
                <w:color w:val="000000"/>
                <w:lang w:val="fr-CM" w:eastAsia="fr-CM"/>
              </w:rPr>
              <w:t>5.3</w:t>
            </w:r>
          </w:p>
        </w:tc>
        <w:tc>
          <w:tcPr>
            <w:tcW w:w="4677" w:type="dxa"/>
            <w:shd w:val="clear" w:color="auto" w:fill="auto"/>
            <w:vAlign w:val="center"/>
            <w:hideMark/>
          </w:tcPr>
          <w:p w14:paraId="37DD4BD8" w14:textId="77777777" w:rsidR="00FA5B52" w:rsidRPr="00FA5B52" w:rsidRDefault="00FA5B52" w:rsidP="00FA5B52">
            <w:pPr>
              <w:jc w:val="center"/>
              <w:rPr>
                <w:color w:val="000000"/>
                <w:lang w:val="fr-CM" w:eastAsia="fr-CM"/>
              </w:rPr>
            </w:pPr>
            <w:r w:rsidRPr="00FA5B52">
              <w:rPr>
                <w:color w:val="000000"/>
                <w:lang w:val="fr-CM" w:eastAsia="fr-CM"/>
              </w:rPr>
              <w:t>Assessoises divers</w:t>
            </w:r>
          </w:p>
        </w:tc>
        <w:tc>
          <w:tcPr>
            <w:tcW w:w="567" w:type="dxa"/>
            <w:shd w:val="clear" w:color="auto" w:fill="auto"/>
            <w:vAlign w:val="center"/>
            <w:hideMark/>
          </w:tcPr>
          <w:p w14:paraId="3FB3616E"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5FAD8922"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F72C4D4" w14:textId="71FB4840" w:rsidR="00FA5B52" w:rsidRPr="00FA5B52" w:rsidRDefault="00FA5B52" w:rsidP="00FA5B52">
            <w:pPr>
              <w:jc w:val="center"/>
              <w:rPr>
                <w:color w:val="000000"/>
                <w:lang w:val="fr-CM" w:eastAsia="fr-CM"/>
              </w:rPr>
            </w:pPr>
          </w:p>
        </w:tc>
        <w:tc>
          <w:tcPr>
            <w:tcW w:w="1559" w:type="dxa"/>
            <w:shd w:val="clear" w:color="auto" w:fill="auto"/>
            <w:vAlign w:val="center"/>
          </w:tcPr>
          <w:p w14:paraId="10F5CCF0" w14:textId="77B83CA4" w:rsidR="00FA5B52" w:rsidRPr="00FA5B52" w:rsidRDefault="00FA5B52" w:rsidP="00FA5B52">
            <w:pPr>
              <w:jc w:val="center"/>
              <w:rPr>
                <w:color w:val="000000"/>
                <w:lang w:val="fr-CM" w:eastAsia="fr-CM"/>
              </w:rPr>
            </w:pPr>
          </w:p>
        </w:tc>
      </w:tr>
      <w:tr w:rsidR="00FA5B52" w:rsidRPr="00FA5B52" w14:paraId="2C145825" w14:textId="77777777" w:rsidTr="00CF3A17">
        <w:trPr>
          <w:trHeight w:val="330"/>
        </w:trPr>
        <w:tc>
          <w:tcPr>
            <w:tcW w:w="1135" w:type="dxa"/>
            <w:shd w:val="clear" w:color="auto" w:fill="auto"/>
            <w:vAlign w:val="center"/>
            <w:hideMark/>
          </w:tcPr>
          <w:p w14:paraId="342D1C76"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41A9B1DC" w14:textId="77777777" w:rsidR="00FA5B52" w:rsidRPr="00FA5B52" w:rsidRDefault="00FA5B52" w:rsidP="00FA5B52">
            <w:pPr>
              <w:jc w:val="center"/>
              <w:rPr>
                <w:color w:val="000000"/>
                <w:lang w:val="fr-CM" w:eastAsia="fr-CM"/>
              </w:rPr>
            </w:pPr>
            <w:r w:rsidRPr="00FA5B52">
              <w:rPr>
                <w:b/>
                <w:bCs/>
                <w:color w:val="000000"/>
                <w:lang w:val="fr-CM" w:eastAsia="fr-CM"/>
              </w:rPr>
              <w:t>SOUS TOTAT CHARPENTE &amp; COUVERTURE</w:t>
            </w:r>
          </w:p>
        </w:tc>
        <w:tc>
          <w:tcPr>
            <w:tcW w:w="1559" w:type="dxa"/>
            <w:shd w:val="clear" w:color="000000" w:fill="A6A6A6"/>
            <w:hideMark/>
          </w:tcPr>
          <w:p w14:paraId="26191A58" w14:textId="500FB603" w:rsidR="00FA5B52" w:rsidRPr="00FA5B52" w:rsidRDefault="00FA5B52" w:rsidP="00FA5B52">
            <w:pPr>
              <w:jc w:val="center"/>
              <w:rPr>
                <w:color w:val="000000"/>
                <w:lang w:val="fr-CM" w:eastAsia="fr-CM"/>
              </w:rPr>
            </w:pPr>
          </w:p>
        </w:tc>
      </w:tr>
      <w:tr w:rsidR="00FA5B52" w:rsidRPr="00FA5B52" w14:paraId="70D5B171" w14:textId="77777777" w:rsidTr="00CF3A17">
        <w:trPr>
          <w:trHeight w:val="190"/>
        </w:trPr>
        <w:tc>
          <w:tcPr>
            <w:tcW w:w="10490" w:type="dxa"/>
            <w:gridSpan w:val="6"/>
            <w:shd w:val="clear" w:color="auto" w:fill="auto"/>
            <w:vAlign w:val="center"/>
            <w:hideMark/>
          </w:tcPr>
          <w:p w14:paraId="2386436F" w14:textId="77777777" w:rsidR="00FA5B52" w:rsidRPr="00FA5B52" w:rsidRDefault="00FA5B52" w:rsidP="00FA5B52">
            <w:pPr>
              <w:jc w:val="center"/>
              <w:rPr>
                <w:color w:val="000000"/>
                <w:lang w:val="fr-CM" w:eastAsia="fr-CM"/>
              </w:rPr>
            </w:pPr>
          </w:p>
        </w:tc>
      </w:tr>
      <w:tr w:rsidR="00FA5B52" w:rsidRPr="00FA5B52" w14:paraId="512D380D" w14:textId="77777777" w:rsidTr="00CF3A17">
        <w:trPr>
          <w:trHeight w:val="302"/>
        </w:trPr>
        <w:tc>
          <w:tcPr>
            <w:tcW w:w="10490" w:type="dxa"/>
            <w:gridSpan w:val="6"/>
            <w:shd w:val="clear" w:color="auto" w:fill="auto"/>
            <w:hideMark/>
          </w:tcPr>
          <w:p w14:paraId="51053E20" w14:textId="77777777" w:rsidR="00FA5B52" w:rsidRPr="00FA5B52" w:rsidRDefault="00FA5B52" w:rsidP="00FA5B52">
            <w:pPr>
              <w:jc w:val="center"/>
              <w:rPr>
                <w:color w:val="000000"/>
                <w:lang w:val="fr-CM" w:eastAsia="fr-CM"/>
              </w:rPr>
            </w:pPr>
            <w:r w:rsidRPr="00FA5B52">
              <w:rPr>
                <w:b/>
                <w:bCs/>
                <w:color w:val="000000"/>
                <w:lang w:val="fr-CM" w:eastAsia="fr-CM"/>
              </w:rPr>
              <w:t>RECAPITILATIF DES TRAVAUX</w:t>
            </w:r>
          </w:p>
        </w:tc>
      </w:tr>
      <w:tr w:rsidR="00FA5B52" w:rsidRPr="00FA5B52" w14:paraId="3E9F01D8" w14:textId="77777777" w:rsidTr="00F64772">
        <w:trPr>
          <w:trHeight w:val="302"/>
        </w:trPr>
        <w:tc>
          <w:tcPr>
            <w:tcW w:w="1135" w:type="dxa"/>
            <w:shd w:val="clear" w:color="auto" w:fill="auto"/>
            <w:hideMark/>
          </w:tcPr>
          <w:p w14:paraId="4ECC302D"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0A6105F1" w14:textId="77777777" w:rsidR="00FA5B52" w:rsidRPr="00FA5B52" w:rsidRDefault="00FA5B52" w:rsidP="00FA5B52">
            <w:pPr>
              <w:jc w:val="center"/>
              <w:rPr>
                <w:color w:val="000000"/>
                <w:lang w:val="fr-CM" w:eastAsia="fr-CM"/>
              </w:rPr>
            </w:pPr>
            <w:r w:rsidRPr="00FA5B52">
              <w:rPr>
                <w:b/>
                <w:bCs/>
                <w:color w:val="000000"/>
                <w:lang w:val="fr-CM" w:eastAsia="fr-CM"/>
              </w:rPr>
              <w:t>INSTALLATION DE CHANTIER</w:t>
            </w:r>
          </w:p>
        </w:tc>
        <w:tc>
          <w:tcPr>
            <w:tcW w:w="1559" w:type="dxa"/>
            <w:shd w:val="clear" w:color="000000" w:fill="9BBB59"/>
            <w:vAlign w:val="center"/>
          </w:tcPr>
          <w:p w14:paraId="472DAEFD" w14:textId="05C66730" w:rsidR="00FA5B52" w:rsidRPr="00FA5B52" w:rsidRDefault="00FA5B52" w:rsidP="00FA5B52">
            <w:pPr>
              <w:jc w:val="center"/>
              <w:rPr>
                <w:b/>
                <w:bCs/>
                <w:color w:val="000000"/>
                <w:lang w:val="fr-CM" w:eastAsia="fr-CM"/>
              </w:rPr>
            </w:pPr>
          </w:p>
        </w:tc>
      </w:tr>
      <w:tr w:rsidR="00FA5B52" w:rsidRPr="00FA5B52" w14:paraId="1A78303F" w14:textId="77777777" w:rsidTr="00F64772">
        <w:trPr>
          <w:trHeight w:val="378"/>
        </w:trPr>
        <w:tc>
          <w:tcPr>
            <w:tcW w:w="1135" w:type="dxa"/>
            <w:shd w:val="clear" w:color="auto" w:fill="auto"/>
            <w:hideMark/>
          </w:tcPr>
          <w:p w14:paraId="75167E74"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7AFE10D0" w14:textId="77777777" w:rsidR="00FA5B52" w:rsidRPr="00FA5B52" w:rsidRDefault="00FA5B52" w:rsidP="00FA5B52">
            <w:pPr>
              <w:jc w:val="center"/>
              <w:rPr>
                <w:color w:val="000000"/>
                <w:lang w:val="fr-CM" w:eastAsia="fr-CM"/>
              </w:rPr>
            </w:pPr>
            <w:r w:rsidRPr="00FA5B52">
              <w:rPr>
                <w:b/>
                <w:bCs/>
                <w:color w:val="000000"/>
                <w:lang w:val="fr-CM" w:eastAsia="fr-CM"/>
              </w:rPr>
              <w:t>INFRASTRUCTURE (FONDATIONS HAUTEUR 3,00m)</w:t>
            </w:r>
          </w:p>
        </w:tc>
        <w:tc>
          <w:tcPr>
            <w:tcW w:w="1559" w:type="dxa"/>
            <w:shd w:val="clear" w:color="000000" w:fill="9BBB59"/>
            <w:vAlign w:val="center"/>
          </w:tcPr>
          <w:p w14:paraId="7FD7F252" w14:textId="2771449A" w:rsidR="00FA5B52" w:rsidRPr="00FA5B52" w:rsidRDefault="00FA5B52" w:rsidP="00FA5B52">
            <w:pPr>
              <w:jc w:val="center"/>
              <w:rPr>
                <w:b/>
                <w:bCs/>
                <w:color w:val="000000"/>
                <w:lang w:val="fr-CM" w:eastAsia="fr-CM"/>
              </w:rPr>
            </w:pPr>
          </w:p>
        </w:tc>
      </w:tr>
      <w:tr w:rsidR="00FA5B52" w:rsidRPr="00FA5B52" w14:paraId="200432D2" w14:textId="77777777" w:rsidTr="00F64772">
        <w:trPr>
          <w:trHeight w:val="425"/>
        </w:trPr>
        <w:tc>
          <w:tcPr>
            <w:tcW w:w="1135" w:type="dxa"/>
            <w:shd w:val="clear" w:color="auto" w:fill="auto"/>
            <w:vAlign w:val="center"/>
            <w:hideMark/>
          </w:tcPr>
          <w:p w14:paraId="0FDFAF7D"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135C16A5" w14:textId="77777777" w:rsidR="00FA5B52" w:rsidRPr="00FA5B52" w:rsidRDefault="00FA5B52" w:rsidP="00FA5B52">
            <w:pPr>
              <w:jc w:val="center"/>
              <w:rPr>
                <w:color w:val="000000"/>
                <w:lang w:val="fr-CM" w:eastAsia="fr-CM"/>
              </w:rPr>
            </w:pPr>
            <w:r w:rsidRPr="00FA5B52">
              <w:rPr>
                <w:b/>
                <w:bCs/>
                <w:color w:val="000000"/>
                <w:lang w:val="fr-CM" w:eastAsia="fr-CM"/>
              </w:rPr>
              <w:t>ELEVATION REZ DE CHAUSSEE HAUTEUR  3,60 m</w:t>
            </w:r>
          </w:p>
        </w:tc>
        <w:tc>
          <w:tcPr>
            <w:tcW w:w="1559" w:type="dxa"/>
            <w:shd w:val="clear" w:color="000000" w:fill="9BBB59"/>
            <w:vAlign w:val="center"/>
          </w:tcPr>
          <w:p w14:paraId="4EDD6F50" w14:textId="3F618935" w:rsidR="00FA5B52" w:rsidRPr="00FA5B52" w:rsidRDefault="00FA5B52" w:rsidP="00FA5B52">
            <w:pPr>
              <w:jc w:val="center"/>
              <w:rPr>
                <w:b/>
                <w:bCs/>
                <w:color w:val="000000"/>
                <w:lang w:val="fr-CM" w:eastAsia="fr-CM"/>
              </w:rPr>
            </w:pPr>
          </w:p>
        </w:tc>
      </w:tr>
      <w:tr w:rsidR="00FA5B52" w:rsidRPr="00FA5B52" w14:paraId="5DBA9232" w14:textId="77777777" w:rsidTr="00F64772">
        <w:trPr>
          <w:trHeight w:val="262"/>
        </w:trPr>
        <w:tc>
          <w:tcPr>
            <w:tcW w:w="1135" w:type="dxa"/>
            <w:shd w:val="clear" w:color="auto" w:fill="auto"/>
            <w:vAlign w:val="center"/>
            <w:hideMark/>
          </w:tcPr>
          <w:p w14:paraId="5C1E6533"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151D373D" w14:textId="77777777" w:rsidR="00FA5B52" w:rsidRPr="00FA5B52" w:rsidRDefault="00FA5B52" w:rsidP="00FA5B52">
            <w:pPr>
              <w:jc w:val="center"/>
              <w:rPr>
                <w:color w:val="000000"/>
                <w:lang w:val="fr-CM" w:eastAsia="fr-CM"/>
              </w:rPr>
            </w:pPr>
            <w:r w:rsidRPr="00FA5B52">
              <w:rPr>
                <w:b/>
                <w:bCs/>
                <w:color w:val="000000"/>
                <w:lang w:val="fr-CM" w:eastAsia="fr-CM"/>
              </w:rPr>
              <w:t>ELEVATION ETAGE HAUTEUR  3,20 m</w:t>
            </w:r>
          </w:p>
        </w:tc>
        <w:tc>
          <w:tcPr>
            <w:tcW w:w="1559" w:type="dxa"/>
            <w:shd w:val="clear" w:color="000000" w:fill="9BBB59"/>
            <w:vAlign w:val="center"/>
          </w:tcPr>
          <w:p w14:paraId="1CDCCD3E" w14:textId="1BD9981D" w:rsidR="00FA5B52" w:rsidRPr="00FA5B52" w:rsidRDefault="00FA5B52" w:rsidP="00FA5B52">
            <w:pPr>
              <w:jc w:val="center"/>
              <w:rPr>
                <w:b/>
                <w:bCs/>
                <w:color w:val="000000"/>
                <w:lang w:val="fr-CM" w:eastAsia="fr-CM"/>
              </w:rPr>
            </w:pPr>
          </w:p>
        </w:tc>
      </w:tr>
      <w:tr w:rsidR="00FA5B52" w:rsidRPr="00FA5B52" w14:paraId="7181D8A4" w14:textId="77777777" w:rsidTr="00F64772">
        <w:trPr>
          <w:trHeight w:val="408"/>
        </w:trPr>
        <w:tc>
          <w:tcPr>
            <w:tcW w:w="1135" w:type="dxa"/>
            <w:shd w:val="clear" w:color="auto" w:fill="auto"/>
            <w:vAlign w:val="center"/>
            <w:hideMark/>
          </w:tcPr>
          <w:p w14:paraId="59877DBA"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3DEF222F" w14:textId="77777777" w:rsidR="00FA5B52" w:rsidRPr="00FA5B52" w:rsidRDefault="00FA5B52" w:rsidP="00FA5B52">
            <w:pPr>
              <w:jc w:val="center"/>
              <w:rPr>
                <w:color w:val="000000"/>
                <w:lang w:val="fr-CM" w:eastAsia="fr-CM"/>
              </w:rPr>
            </w:pPr>
            <w:r w:rsidRPr="00FA5B52">
              <w:rPr>
                <w:b/>
                <w:bCs/>
                <w:color w:val="000000"/>
                <w:lang w:val="fr-CM" w:eastAsia="fr-CM"/>
              </w:rPr>
              <w:t>ELEVATION CHENEAUX - ACCROTERE</w:t>
            </w:r>
          </w:p>
        </w:tc>
        <w:tc>
          <w:tcPr>
            <w:tcW w:w="1559" w:type="dxa"/>
            <w:shd w:val="clear" w:color="000000" w:fill="9BBB59"/>
            <w:vAlign w:val="center"/>
          </w:tcPr>
          <w:p w14:paraId="19FF4835" w14:textId="05AD4C8E" w:rsidR="00FA5B52" w:rsidRPr="00FA5B52" w:rsidRDefault="00FA5B52" w:rsidP="00FA5B52">
            <w:pPr>
              <w:jc w:val="center"/>
              <w:rPr>
                <w:b/>
                <w:bCs/>
                <w:color w:val="000000"/>
                <w:lang w:val="fr-CM" w:eastAsia="fr-CM"/>
              </w:rPr>
            </w:pPr>
          </w:p>
        </w:tc>
      </w:tr>
      <w:tr w:rsidR="00FA5B52" w:rsidRPr="00FA5B52" w14:paraId="0DB7DDEE" w14:textId="77777777" w:rsidTr="00F64772">
        <w:trPr>
          <w:trHeight w:val="430"/>
        </w:trPr>
        <w:tc>
          <w:tcPr>
            <w:tcW w:w="1135" w:type="dxa"/>
            <w:shd w:val="clear" w:color="auto" w:fill="auto"/>
            <w:vAlign w:val="center"/>
            <w:hideMark/>
          </w:tcPr>
          <w:p w14:paraId="1D60FF0C"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2D251F64" w14:textId="77777777" w:rsidR="00FA5B52" w:rsidRPr="00FA5B52" w:rsidRDefault="00FA5B52" w:rsidP="00FA5B52">
            <w:pPr>
              <w:jc w:val="center"/>
              <w:rPr>
                <w:color w:val="000000"/>
                <w:lang w:val="fr-CM" w:eastAsia="fr-CM"/>
              </w:rPr>
            </w:pPr>
            <w:r w:rsidRPr="00FA5B52">
              <w:rPr>
                <w:b/>
                <w:bCs/>
                <w:color w:val="000000"/>
                <w:lang w:val="fr-CM" w:eastAsia="fr-CM"/>
              </w:rPr>
              <w:t>CHARPENTE &amp; COUVERTURE ET DESCENTE D'EAUX PLUVIALS</w:t>
            </w:r>
          </w:p>
        </w:tc>
        <w:tc>
          <w:tcPr>
            <w:tcW w:w="1559" w:type="dxa"/>
            <w:shd w:val="clear" w:color="000000" w:fill="9BBB59"/>
            <w:vAlign w:val="center"/>
          </w:tcPr>
          <w:p w14:paraId="0432035E" w14:textId="645EAA04" w:rsidR="00FA5B52" w:rsidRPr="00FA5B52" w:rsidRDefault="00FA5B52" w:rsidP="00FA5B52">
            <w:pPr>
              <w:jc w:val="center"/>
              <w:rPr>
                <w:b/>
                <w:bCs/>
                <w:color w:val="000000"/>
                <w:lang w:val="fr-CM" w:eastAsia="fr-CM"/>
              </w:rPr>
            </w:pPr>
          </w:p>
        </w:tc>
      </w:tr>
      <w:tr w:rsidR="00FA5B52" w:rsidRPr="00FA5B52" w14:paraId="4434C80A" w14:textId="77777777" w:rsidTr="00F64772">
        <w:trPr>
          <w:trHeight w:val="604"/>
        </w:trPr>
        <w:tc>
          <w:tcPr>
            <w:tcW w:w="1135" w:type="dxa"/>
            <w:shd w:val="clear" w:color="auto" w:fill="auto"/>
            <w:vAlign w:val="center"/>
            <w:hideMark/>
          </w:tcPr>
          <w:p w14:paraId="61C9B073"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11832670" w14:textId="77777777" w:rsidR="00FA5B52" w:rsidRPr="00FA5B52" w:rsidRDefault="00FA5B52" w:rsidP="00FA5B52">
            <w:pPr>
              <w:jc w:val="center"/>
              <w:rPr>
                <w:b/>
                <w:bCs/>
                <w:color w:val="000000"/>
                <w:lang w:val="fr-CM" w:eastAsia="fr-CM"/>
              </w:rPr>
            </w:pPr>
            <w:r w:rsidRPr="00FA5B52">
              <w:rPr>
                <w:b/>
                <w:bCs/>
                <w:color w:val="000000"/>
                <w:lang w:val="fr-CM" w:eastAsia="fr-CM"/>
              </w:rPr>
              <w:t>TOTAL GENERAL GROS OEUVRE BATIMENT BLOC ADMINISTRATIF HT</w:t>
            </w:r>
          </w:p>
        </w:tc>
        <w:tc>
          <w:tcPr>
            <w:tcW w:w="1559" w:type="dxa"/>
            <w:shd w:val="clear" w:color="000000" w:fill="A9D08E"/>
            <w:vAlign w:val="center"/>
          </w:tcPr>
          <w:p w14:paraId="6F66576C" w14:textId="1EAD51C4" w:rsidR="00FA5B52" w:rsidRPr="00FA5B52" w:rsidRDefault="00FA5B52" w:rsidP="00FA5B52">
            <w:pPr>
              <w:jc w:val="center"/>
              <w:rPr>
                <w:b/>
                <w:bCs/>
                <w:color w:val="000000"/>
                <w:lang w:val="fr-CM" w:eastAsia="fr-CM"/>
              </w:rPr>
            </w:pPr>
          </w:p>
        </w:tc>
      </w:tr>
      <w:tr w:rsidR="00FA5B52" w:rsidRPr="00FA5B52" w14:paraId="4D81D22E" w14:textId="77777777" w:rsidTr="00CF3A17">
        <w:trPr>
          <w:trHeight w:val="810"/>
        </w:trPr>
        <w:tc>
          <w:tcPr>
            <w:tcW w:w="10490" w:type="dxa"/>
            <w:gridSpan w:val="6"/>
            <w:shd w:val="clear" w:color="auto" w:fill="auto"/>
            <w:vAlign w:val="center"/>
            <w:hideMark/>
          </w:tcPr>
          <w:p w14:paraId="37EB0093" w14:textId="2B019F40" w:rsidR="00FA5B52" w:rsidRPr="00FA5B52" w:rsidRDefault="00FA5B52" w:rsidP="00FA5B52">
            <w:pPr>
              <w:jc w:val="center"/>
              <w:rPr>
                <w:b/>
                <w:bCs/>
                <w:color w:val="000000"/>
                <w:lang w:val="fr-CM" w:eastAsia="fr-CM"/>
              </w:rPr>
            </w:pPr>
            <w:r w:rsidRPr="00FA5B52">
              <w:rPr>
                <w:b/>
                <w:bCs/>
                <w:color w:val="000000"/>
                <w:lang w:val="fr-CM" w:eastAsia="fr-CM"/>
              </w:rPr>
              <w:t xml:space="preserve">QUANTITATIFS ET ESTIMATIFS GENERAL DES TRAVAUX DE GROS ŒUVRE DU PROJET DE CONSTRUCTION D'UN BATIMENT </w:t>
            </w:r>
            <w:r w:rsidR="00861861">
              <w:rPr>
                <w:b/>
                <w:bCs/>
                <w:color w:val="000000"/>
                <w:lang w:val="fr-CM" w:eastAsia="fr-CM"/>
              </w:rPr>
              <w:t>A L’ECOLE NORMALE SUPERIEURE DE</w:t>
            </w:r>
            <w:r w:rsidRPr="00FA5B52">
              <w:rPr>
                <w:b/>
                <w:bCs/>
                <w:color w:val="000000"/>
                <w:lang w:val="fr-CM" w:eastAsia="fr-CM"/>
              </w:rPr>
              <w:t xml:space="preserve"> L'UNIVERSITE DE </w:t>
            </w:r>
            <w:proofErr w:type="gramStart"/>
            <w:r w:rsidRPr="00FA5B52">
              <w:rPr>
                <w:b/>
                <w:bCs/>
                <w:color w:val="000000"/>
                <w:lang w:val="fr-CM" w:eastAsia="fr-CM"/>
              </w:rPr>
              <w:t>BERTOUA:</w:t>
            </w:r>
            <w:proofErr w:type="gramEnd"/>
            <w:r w:rsidRPr="00FA5B52">
              <w:rPr>
                <w:b/>
                <w:bCs/>
                <w:color w:val="000000"/>
                <w:lang w:val="fr-CM" w:eastAsia="fr-CM"/>
              </w:rPr>
              <w:t xml:space="preserve"> BLOC</w:t>
            </w:r>
            <w:r w:rsidRPr="00FA5B52">
              <w:rPr>
                <w:color w:val="000000"/>
                <w:lang w:val="fr-CM" w:eastAsia="fr-CM"/>
              </w:rPr>
              <w:t xml:space="preserve"> </w:t>
            </w:r>
            <w:r w:rsidRPr="00FA5B52">
              <w:rPr>
                <w:b/>
                <w:bCs/>
                <w:color w:val="000000"/>
                <w:lang w:val="fr-CM" w:eastAsia="fr-CM"/>
              </w:rPr>
              <w:t>PEDGOGIQUE</w:t>
            </w:r>
          </w:p>
        </w:tc>
      </w:tr>
      <w:tr w:rsidR="00FA5B52" w:rsidRPr="00FA5B52" w14:paraId="67CB03F2" w14:textId="77777777" w:rsidTr="00CF3A17">
        <w:trPr>
          <w:trHeight w:val="302"/>
        </w:trPr>
        <w:tc>
          <w:tcPr>
            <w:tcW w:w="1135" w:type="dxa"/>
            <w:shd w:val="clear" w:color="auto" w:fill="auto"/>
            <w:noWrap/>
            <w:vAlign w:val="bottom"/>
            <w:hideMark/>
          </w:tcPr>
          <w:p w14:paraId="08691332" w14:textId="77777777" w:rsidR="00FA5B52" w:rsidRPr="00FA5B52" w:rsidRDefault="00FA5B52" w:rsidP="00FA5B52">
            <w:pPr>
              <w:jc w:val="center"/>
              <w:rPr>
                <w:b/>
                <w:bCs/>
                <w:color w:val="000000"/>
                <w:lang w:val="fr-CM" w:eastAsia="fr-CM"/>
              </w:rPr>
            </w:pPr>
            <w:r w:rsidRPr="00FA5B52">
              <w:rPr>
                <w:b/>
                <w:bCs/>
                <w:color w:val="000000"/>
                <w:lang w:val="fr-CM" w:eastAsia="fr-CM"/>
              </w:rPr>
              <w:t>N°</w:t>
            </w:r>
          </w:p>
        </w:tc>
        <w:tc>
          <w:tcPr>
            <w:tcW w:w="4677" w:type="dxa"/>
            <w:shd w:val="clear" w:color="auto" w:fill="auto"/>
            <w:noWrap/>
            <w:vAlign w:val="bottom"/>
            <w:hideMark/>
          </w:tcPr>
          <w:p w14:paraId="42120888"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noWrap/>
            <w:vAlign w:val="bottom"/>
            <w:hideMark/>
          </w:tcPr>
          <w:p w14:paraId="48DE190E"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noWrap/>
            <w:vAlign w:val="bottom"/>
            <w:hideMark/>
          </w:tcPr>
          <w:p w14:paraId="0B740B27"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noWrap/>
            <w:vAlign w:val="bottom"/>
            <w:hideMark/>
          </w:tcPr>
          <w:p w14:paraId="7DDC7B34"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noWrap/>
            <w:vAlign w:val="bottom"/>
            <w:hideMark/>
          </w:tcPr>
          <w:p w14:paraId="0E6F8842"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P.T</w:t>
            </w:r>
            <w:proofErr w:type="gramEnd"/>
          </w:p>
        </w:tc>
      </w:tr>
      <w:tr w:rsidR="00FA5B52" w:rsidRPr="00FA5B52" w14:paraId="6EB94CAD" w14:textId="77777777" w:rsidTr="00CF3A17">
        <w:trPr>
          <w:trHeight w:val="302"/>
        </w:trPr>
        <w:tc>
          <w:tcPr>
            <w:tcW w:w="1135" w:type="dxa"/>
            <w:shd w:val="clear" w:color="auto" w:fill="auto"/>
            <w:vAlign w:val="center"/>
            <w:hideMark/>
          </w:tcPr>
          <w:p w14:paraId="72634F0D" w14:textId="77777777" w:rsidR="00FA5B52" w:rsidRPr="00FA5B52" w:rsidRDefault="00FA5B52" w:rsidP="00FA5B52">
            <w:pPr>
              <w:jc w:val="center"/>
              <w:rPr>
                <w:b/>
                <w:bCs/>
                <w:color w:val="000000"/>
                <w:lang w:val="fr-CM" w:eastAsia="fr-CM"/>
              </w:rPr>
            </w:pPr>
            <w:r w:rsidRPr="00FA5B52">
              <w:rPr>
                <w:b/>
                <w:bCs/>
                <w:color w:val="000000"/>
                <w:lang w:val="fr-CM" w:eastAsia="fr-CM"/>
              </w:rPr>
              <w:t>1</w:t>
            </w:r>
          </w:p>
        </w:tc>
        <w:tc>
          <w:tcPr>
            <w:tcW w:w="4677" w:type="dxa"/>
            <w:shd w:val="clear" w:color="000000" w:fill="B4C6E7"/>
            <w:noWrap/>
            <w:vAlign w:val="center"/>
            <w:hideMark/>
          </w:tcPr>
          <w:p w14:paraId="66DC9464" w14:textId="77777777" w:rsidR="00FA5B52" w:rsidRPr="00FA5B52" w:rsidRDefault="00FA5B52" w:rsidP="00FA5B52">
            <w:pPr>
              <w:jc w:val="center"/>
              <w:rPr>
                <w:b/>
                <w:bCs/>
                <w:color w:val="000000"/>
                <w:lang w:val="fr-CM" w:eastAsia="fr-CM"/>
              </w:rPr>
            </w:pPr>
            <w:r w:rsidRPr="00FA5B52">
              <w:rPr>
                <w:b/>
                <w:bCs/>
                <w:color w:val="000000"/>
                <w:lang w:val="fr-CM" w:eastAsia="fr-CM"/>
              </w:rPr>
              <w:t>INSTALLATION DE CHANTIER</w:t>
            </w:r>
          </w:p>
        </w:tc>
        <w:tc>
          <w:tcPr>
            <w:tcW w:w="567" w:type="dxa"/>
            <w:shd w:val="clear" w:color="auto" w:fill="auto"/>
            <w:vAlign w:val="center"/>
            <w:hideMark/>
          </w:tcPr>
          <w:p w14:paraId="3735A51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00BE26A"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2F9BBA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1A1940B" w14:textId="77777777" w:rsidR="00FA5B52" w:rsidRPr="00FA5B52" w:rsidRDefault="00FA5B52" w:rsidP="00FA5B52">
            <w:pPr>
              <w:jc w:val="center"/>
              <w:rPr>
                <w:color w:val="000000"/>
                <w:lang w:val="fr-CM" w:eastAsia="fr-CM"/>
              </w:rPr>
            </w:pPr>
          </w:p>
        </w:tc>
      </w:tr>
      <w:tr w:rsidR="00FA5B52" w:rsidRPr="00FA5B52" w14:paraId="35DD78F9" w14:textId="77777777" w:rsidTr="00F64772">
        <w:trPr>
          <w:trHeight w:val="302"/>
        </w:trPr>
        <w:tc>
          <w:tcPr>
            <w:tcW w:w="1135" w:type="dxa"/>
            <w:shd w:val="clear" w:color="auto" w:fill="auto"/>
            <w:vAlign w:val="center"/>
            <w:hideMark/>
          </w:tcPr>
          <w:p w14:paraId="55BF8228" w14:textId="77777777" w:rsidR="00FA5B52" w:rsidRPr="00FA5B52" w:rsidRDefault="00FA5B52" w:rsidP="00FA5B52">
            <w:pPr>
              <w:jc w:val="center"/>
              <w:rPr>
                <w:color w:val="000000"/>
                <w:lang w:val="fr-CM" w:eastAsia="fr-CM"/>
              </w:rPr>
            </w:pPr>
            <w:r w:rsidRPr="00FA5B52">
              <w:rPr>
                <w:color w:val="000000"/>
                <w:lang w:val="fr-CM" w:eastAsia="fr-CM"/>
              </w:rPr>
              <w:t>1.1</w:t>
            </w:r>
          </w:p>
        </w:tc>
        <w:tc>
          <w:tcPr>
            <w:tcW w:w="4677" w:type="dxa"/>
            <w:shd w:val="clear" w:color="auto" w:fill="auto"/>
            <w:noWrap/>
            <w:vAlign w:val="bottom"/>
            <w:hideMark/>
          </w:tcPr>
          <w:p w14:paraId="2EF1155E" w14:textId="77777777" w:rsidR="00FA5B52" w:rsidRPr="00FA5B52" w:rsidRDefault="00FA5B52" w:rsidP="00FA5B52">
            <w:pPr>
              <w:jc w:val="center"/>
              <w:rPr>
                <w:color w:val="000000"/>
                <w:lang w:val="fr-CM" w:eastAsia="fr-CM"/>
              </w:rPr>
            </w:pPr>
            <w:r w:rsidRPr="00FA5B52">
              <w:rPr>
                <w:color w:val="000000"/>
                <w:lang w:val="fr-CM" w:eastAsia="fr-CM"/>
              </w:rPr>
              <w:t>Amenée et replis de chantier</w:t>
            </w:r>
          </w:p>
        </w:tc>
        <w:tc>
          <w:tcPr>
            <w:tcW w:w="567" w:type="dxa"/>
            <w:shd w:val="clear" w:color="auto" w:fill="auto"/>
            <w:vAlign w:val="center"/>
            <w:hideMark/>
          </w:tcPr>
          <w:p w14:paraId="71CD9302"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768DA816"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37657A4" w14:textId="36A5F237" w:rsidR="00FA5B52" w:rsidRPr="00FA5B52" w:rsidRDefault="00FA5B52" w:rsidP="00FA5B52">
            <w:pPr>
              <w:jc w:val="center"/>
              <w:rPr>
                <w:color w:val="000000"/>
                <w:lang w:val="fr-CM" w:eastAsia="fr-CM"/>
              </w:rPr>
            </w:pPr>
          </w:p>
        </w:tc>
        <w:tc>
          <w:tcPr>
            <w:tcW w:w="1559" w:type="dxa"/>
            <w:shd w:val="clear" w:color="auto" w:fill="auto"/>
            <w:vAlign w:val="center"/>
          </w:tcPr>
          <w:p w14:paraId="5E0D0DF6" w14:textId="7A269EC5" w:rsidR="00FA5B52" w:rsidRPr="00FA5B52" w:rsidRDefault="00FA5B52" w:rsidP="00FA5B52">
            <w:pPr>
              <w:jc w:val="center"/>
              <w:rPr>
                <w:color w:val="000000"/>
                <w:lang w:val="fr-CM" w:eastAsia="fr-CM"/>
              </w:rPr>
            </w:pPr>
          </w:p>
        </w:tc>
      </w:tr>
      <w:tr w:rsidR="00FA5B52" w:rsidRPr="00FA5B52" w14:paraId="0064C4C3" w14:textId="77777777" w:rsidTr="00F64772">
        <w:trPr>
          <w:trHeight w:val="879"/>
        </w:trPr>
        <w:tc>
          <w:tcPr>
            <w:tcW w:w="1135" w:type="dxa"/>
            <w:shd w:val="clear" w:color="auto" w:fill="auto"/>
            <w:vAlign w:val="center"/>
            <w:hideMark/>
          </w:tcPr>
          <w:p w14:paraId="0C76C3CC"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4677" w:type="dxa"/>
            <w:shd w:val="clear" w:color="auto" w:fill="auto"/>
            <w:vAlign w:val="center"/>
            <w:hideMark/>
          </w:tcPr>
          <w:p w14:paraId="43422CB2" w14:textId="77777777" w:rsidR="00FA5B52" w:rsidRPr="00FA5B52" w:rsidRDefault="00FA5B52" w:rsidP="00FA5B52">
            <w:pPr>
              <w:jc w:val="center"/>
              <w:rPr>
                <w:color w:val="000000"/>
                <w:lang w:val="fr-CM" w:eastAsia="fr-CM"/>
              </w:rPr>
            </w:pPr>
            <w:r w:rsidRPr="00FA5B52">
              <w:rPr>
                <w:color w:val="000000"/>
                <w:lang w:val="fr-CM" w:eastAsia="fr-CM"/>
              </w:rPr>
              <w:t>Préparation du site et construction des barraques de chantier (magasin, 02 bureaux, salle de réunion)</w:t>
            </w:r>
          </w:p>
        </w:tc>
        <w:tc>
          <w:tcPr>
            <w:tcW w:w="567" w:type="dxa"/>
            <w:shd w:val="clear" w:color="auto" w:fill="auto"/>
            <w:vAlign w:val="center"/>
            <w:hideMark/>
          </w:tcPr>
          <w:p w14:paraId="5CB97C5C"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52E4AB24"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9865620" w14:textId="09D08E05" w:rsidR="00FA5B52" w:rsidRPr="00FA5B52" w:rsidRDefault="00FA5B52" w:rsidP="00FA5B52">
            <w:pPr>
              <w:jc w:val="center"/>
              <w:rPr>
                <w:color w:val="000000"/>
                <w:lang w:val="fr-CM" w:eastAsia="fr-CM"/>
              </w:rPr>
            </w:pPr>
          </w:p>
        </w:tc>
        <w:tc>
          <w:tcPr>
            <w:tcW w:w="1559" w:type="dxa"/>
            <w:shd w:val="clear" w:color="auto" w:fill="auto"/>
            <w:vAlign w:val="center"/>
          </w:tcPr>
          <w:p w14:paraId="21A2DF7F" w14:textId="1749EB32" w:rsidR="00FA5B52" w:rsidRPr="00FA5B52" w:rsidRDefault="00FA5B52" w:rsidP="00FA5B52">
            <w:pPr>
              <w:jc w:val="center"/>
              <w:rPr>
                <w:color w:val="000000"/>
                <w:lang w:val="fr-CM" w:eastAsia="fr-CM"/>
              </w:rPr>
            </w:pPr>
          </w:p>
        </w:tc>
      </w:tr>
      <w:tr w:rsidR="00FA5B52" w:rsidRPr="00FA5B52" w14:paraId="702D2DD3" w14:textId="77777777" w:rsidTr="00F64772">
        <w:trPr>
          <w:trHeight w:val="302"/>
        </w:trPr>
        <w:tc>
          <w:tcPr>
            <w:tcW w:w="1135" w:type="dxa"/>
            <w:shd w:val="clear" w:color="auto" w:fill="auto"/>
            <w:vAlign w:val="center"/>
            <w:hideMark/>
          </w:tcPr>
          <w:p w14:paraId="34DD141A" w14:textId="77777777" w:rsidR="00FA5B52" w:rsidRPr="00FA5B52" w:rsidRDefault="00FA5B52" w:rsidP="00FA5B52">
            <w:pPr>
              <w:jc w:val="center"/>
              <w:rPr>
                <w:color w:val="000000"/>
                <w:lang w:val="fr-CM" w:eastAsia="fr-CM"/>
              </w:rPr>
            </w:pPr>
            <w:r w:rsidRPr="00FA5B52">
              <w:rPr>
                <w:color w:val="000000"/>
                <w:lang w:val="fr-CM" w:eastAsia="fr-CM"/>
              </w:rPr>
              <w:t>1.3</w:t>
            </w:r>
          </w:p>
        </w:tc>
        <w:tc>
          <w:tcPr>
            <w:tcW w:w="4677" w:type="dxa"/>
            <w:shd w:val="clear" w:color="auto" w:fill="auto"/>
            <w:vAlign w:val="center"/>
            <w:hideMark/>
          </w:tcPr>
          <w:p w14:paraId="20590A2E" w14:textId="77777777" w:rsidR="00FA5B52" w:rsidRPr="00FA5B52" w:rsidRDefault="00FA5B52" w:rsidP="00FA5B52">
            <w:pPr>
              <w:jc w:val="center"/>
              <w:rPr>
                <w:color w:val="000000"/>
                <w:lang w:val="fr-CM" w:eastAsia="fr-CM"/>
              </w:rPr>
            </w:pPr>
            <w:r w:rsidRPr="00FA5B52">
              <w:rPr>
                <w:color w:val="000000"/>
                <w:lang w:val="fr-CM" w:eastAsia="fr-CM"/>
              </w:rPr>
              <w:t>Implantation de l'ouvrage</w:t>
            </w:r>
          </w:p>
        </w:tc>
        <w:tc>
          <w:tcPr>
            <w:tcW w:w="567" w:type="dxa"/>
            <w:shd w:val="clear" w:color="auto" w:fill="auto"/>
            <w:vAlign w:val="center"/>
            <w:hideMark/>
          </w:tcPr>
          <w:p w14:paraId="12E85BAF"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7711FB4C"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7E291B1" w14:textId="101AB778" w:rsidR="00FA5B52" w:rsidRPr="00FA5B52" w:rsidRDefault="00FA5B52" w:rsidP="00FA5B52">
            <w:pPr>
              <w:jc w:val="center"/>
              <w:rPr>
                <w:color w:val="000000"/>
                <w:lang w:val="fr-CM" w:eastAsia="fr-CM"/>
              </w:rPr>
            </w:pPr>
          </w:p>
        </w:tc>
        <w:tc>
          <w:tcPr>
            <w:tcW w:w="1559" w:type="dxa"/>
            <w:shd w:val="clear" w:color="auto" w:fill="auto"/>
            <w:vAlign w:val="center"/>
          </w:tcPr>
          <w:p w14:paraId="19FBE92D" w14:textId="20E519C7" w:rsidR="00FA5B52" w:rsidRPr="00FA5B52" w:rsidRDefault="00FA5B52" w:rsidP="00FA5B52">
            <w:pPr>
              <w:jc w:val="center"/>
              <w:rPr>
                <w:color w:val="000000"/>
                <w:lang w:val="fr-CM" w:eastAsia="fr-CM"/>
              </w:rPr>
            </w:pPr>
          </w:p>
        </w:tc>
      </w:tr>
      <w:tr w:rsidR="00FA5B52" w:rsidRPr="00FA5B52" w14:paraId="7860CC03" w14:textId="77777777" w:rsidTr="00F64772">
        <w:trPr>
          <w:trHeight w:val="302"/>
        </w:trPr>
        <w:tc>
          <w:tcPr>
            <w:tcW w:w="1135" w:type="dxa"/>
            <w:shd w:val="clear" w:color="auto" w:fill="auto"/>
            <w:vAlign w:val="center"/>
            <w:hideMark/>
          </w:tcPr>
          <w:p w14:paraId="1043E6A0" w14:textId="77777777" w:rsidR="00FA5B52" w:rsidRPr="00FA5B52" w:rsidRDefault="00FA5B52" w:rsidP="00FA5B52">
            <w:pPr>
              <w:jc w:val="center"/>
              <w:rPr>
                <w:color w:val="000000"/>
                <w:lang w:val="fr-CM" w:eastAsia="fr-CM"/>
              </w:rPr>
            </w:pPr>
            <w:r w:rsidRPr="00FA5B52">
              <w:rPr>
                <w:color w:val="000000"/>
                <w:lang w:val="fr-CM" w:eastAsia="fr-CM"/>
              </w:rPr>
              <w:t>1.4</w:t>
            </w:r>
          </w:p>
        </w:tc>
        <w:tc>
          <w:tcPr>
            <w:tcW w:w="4677" w:type="dxa"/>
            <w:shd w:val="clear" w:color="auto" w:fill="auto"/>
            <w:vAlign w:val="center"/>
            <w:hideMark/>
          </w:tcPr>
          <w:p w14:paraId="17F33C0E" w14:textId="77777777" w:rsidR="00FA5B52" w:rsidRPr="00FA5B52" w:rsidRDefault="00FA5B52" w:rsidP="00FA5B52">
            <w:pPr>
              <w:jc w:val="center"/>
              <w:rPr>
                <w:color w:val="000000"/>
                <w:lang w:val="fr-CM" w:eastAsia="fr-CM"/>
              </w:rPr>
            </w:pPr>
            <w:r w:rsidRPr="00FA5B52">
              <w:rPr>
                <w:color w:val="000000"/>
                <w:lang w:val="fr-CM" w:eastAsia="fr-CM"/>
              </w:rPr>
              <w:t>Approvisionnement en eau</w:t>
            </w:r>
          </w:p>
        </w:tc>
        <w:tc>
          <w:tcPr>
            <w:tcW w:w="567" w:type="dxa"/>
            <w:shd w:val="clear" w:color="auto" w:fill="auto"/>
            <w:vAlign w:val="center"/>
            <w:hideMark/>
          </w:tcPr>
          <w:p w14:paraId="695393D7"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465B8622"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03596D3" w14:textId="6C4EEEAC" w:rsidR="00FA5B52" w:rsidRPr="00FA5B52" w:rsidRDefault="00FA5B52" w:rsidP="00FA5B52">
            <w:pPr>
              <w:jc w:val="center"/>
              <w:rPr>
                <w:color w:val="000000"/>
                <w:lang w:val="fr-CM" w:eastAsia="fr-CM"/>
              </w:rPr>
            </w:pPr>
          </w:p>
        </w:tc>
        <w:tc>
          <w:tcPr>
            <w:tcW w:w="1559" w:type="dxa"/>
            <w:shd w:val="clear" w:color="auto" w:fill="auto"/>
            <w:vAlign w:val="center"/>
          </w:tcPr>
          <w:p w14:paraId="62E7F9A3" w14:textId="6BFD37B4" w:rsidR="00FA5B52" w:rsidRPr="00FA5B52" w:rsidRDefault="00FA5B52" w:rsidP="00FA5B52">
            <w:pPr>
              <w:jc w:val="center"/>
              <w:rPr>
                <w:color w:val="000000"/>
                <w:lang w:val="fr-CM" w:eastAsia="fr-CM"/>
              </w:rPr>
            </w:pPr>
          </w:p>
        </w:tc>
      </w:tr>
      <w:tr w:rsidR="00FA5B52" w:rsidRPr="00FA5B52" w14:paraId="15591029" w14:textId="77777777" w:rsidTr="00F64772">
        <w:trPr>
          <w:trHeight w:val="302"/>
        </w:trPr>
        <w:tc>
          <w:tcPr>
            <w:tcW w:w="1135" w:type="dxa"/>
            <w:shd w:val="clear" w:color="auto" w:fill="auto"/>
            <w:vAlign w:val="center"/>
            <w:hideMark/>
          </w:tcPr>
          <w:p w14:paraId="347F7B36" w14:textId="77777777" w:rsidR="00FA5B52" w:rsidRPr="00FA5B52" w:rsidRDefault="00FA5B52" w:rsidP="00FA5B52">
            <w:pPr>
              <w:jc w:val="center"/>
              <w:rPr>
                <w:color w:val="000000"/>
                <w:lang w:val="fr-CM" w:eastAsia="fr-CM"/>
              </w:rPr>
            </w:pPr>
            <w:r w:rsidRPr="00FA5B52">
              <w:rPr>
                <w:color w:val="000000"/>
                <w:lang w:val="fr-CM" w:eastAsia="fr-CM"/>
              </w:rPr>
              <w:t>1.5</w:t>
            </w:r>
          </w:p>
        </w:tc>
        <w:tc>
          <w:tcPr>
            <w:tcW w:w="4677" w:type="dxa"/>
            <w:shd w:val="clear" w:color="auto" w:fill="auto"/>
            <w:vAlign w:val="center"/>
            <w:hideMark/>
          </w:tcPr>
          <w:p w14:paraId="19A6A4A8" w14:textId="77777777" w:rsidR="00FA5B52" w:rsidRPr="00FA5B52" w:rsidRDefault="00FA5B52" w:rsidP="00FA5B52">
            <w:pPr>
              <w:jc w:val="center"/>
              <w:rPr>
                <w:color w:val="000000"/>
                <w:lang w:val="fr-CM" w:eastAsia="fr-CM"/>
              </w:rPr>
            </w:pPr>
            <w:r w:rsidRPr="00FA5B52">
              <w:rPr>
                <w:color w:val="000000"/>
                <w:lang w:val="fr-CM" w:eastAsia="fr-CM"/>
              </w:rPr>
              <w:t>Approvisionnement en Energie électrique</w:t>
            </w:r>
          </w:p>
        </w:tc>
        <w:tc>
          <w:tcPr>
            <w:tcW w:w="567" w:type="dxa"/>
            <w:shd w:val="clear" w:color="auto" w:fill="auto"/>
            <w:vAlign w:val="center"/>
            <w:hideMark/>
          </w:tcPr>
          <w:p w14:paraId="290772EF"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1DD1139E"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78EA513D" w14:textId="181422EF" w:rsidR="00FA5B52" w:rsidRPr="00FA5B52" w:rsidRDefault="00FA5B52" w:rsidP="00FA5B52">
            <w:pPr>
              <w:jc w:val="center"/>
              <w:rPr>
                <w:color w:val="000000"/>
                <w:lang w:val="fr-CM" w:eastAsia="fr-CM"/>
              </w:rPr>
            </w:pPr>
          </w:p>
        </w:tc>
        <w:tc>
          <w:tcPr>
            <w:tcW w:w="1559" w:type="dxa"/>
            <w:shd w:val="clear" w:color="auto" w:fill="auto"/>
            <w:vAlign w:val="center"/>
          </w:tcPr>
          <w:p w14:paraId="503B7DE1" w14:textId="2B27271C" w:rsidR="00FA5B52" w:rsidRPr="00FA5B52" w:rsidRDefault="00FA5B52" w:rsidP="00FA5B52">
            <w:pPr>
              <w:jc w:val="center"/>
              <w:rPr>
                <w:color w:val="000000"/>
                <w:lang w:val="fr-CM" w:eastAsia="fr-CM"/>
              </w:rPr>
            </w:pPr>
          </w:p>
        </w:tc>
      </w:tr>
      <w:tr w:rsidR="00FA5B52" w:rsidRPr="00FA5B52" w14:paraId="6D795B4A" w14:textId="77777777" w:rsidTr="00F64772">
        <w:trPr>
          <w:trHeight w:val="302"/>
        </w:trPr>
        <w:tc>
          <w:tcPr>
            <w:tcW w:w="1135" w:type="dxa"/>
            <w:shd w:val="clear" w:color="auto" w:fill="auto"/>
            <w:vAlign w:val="center"/>
            <w:hideMark/>
          </w:tcPr>
          <w:p w14:paraId="14CDAC32" w14:textId="77777777" w:rsidR="00FA5B52" w:rsidRPr="00FA5B52" w:rsidRDefault="00FA5B52" w:rsidP="00FA5B52">
            <w:pPr>
              <w:jc w:val="center"/>
              <w:rPr>
                <w:color w:val="000000"/>
                <w:lang w:val="fr-CM" w:eastAsia="fr-CM"/>
              </w:rPr>
            </w:pPr>
            <w:r w:rsidRPr="00FA5B52">
              <w:rPr>
                <w:color w:val="000000"/>
                <w:lang w:val="fr-CM" w:eastAsia="fr-CM"/>
              </w:rPr>
              <w:t>1.6</w:t>
            </w:r>
          </w:p>
        </w:tc>
        <w:tc>
          <w:tcPr>
            <w:tcW w:w="4677" w:type="dxa"/>
            <w:shd w:val="clear" w:color="auto" w:fill="auto"/>
            <w:vAlign w:val="center"/>
            <w:hideMark/>
          </w:tcPr>
          <w:p w14:paraId="3153AF97" w14:textId="77777777" w:rsidR="00FA5B52" w:rsidRPr="00FA5B52" w:rsidRDefault="00FA5B52" w:rsidP="00FA5B52">
            <w:pPr>
              <w:jc w:val="center"/>
              <w:rPr>
                <w:color w:val="000000"/>
                <w:lang w:val="fr-CM" w:eastAsia="fr-CM"/>
              </w:rPr>
            </w:pPr>
            <w:r w:rsidRPr="00FA5B52">
              <w:rPr>
                <w:color w:val="000000"/>
                <w:lang w:val="fr-CM" w:eastAsia="fr-CM"/>
              </w:rPr>
              <w:t>Gardiennage du chantier (jour et nuit)</w:t>
            </w:r>
          </w:p>
        </w:tc>
        <w:tc>
          <w:tcPr>
            <w:tcW w:w="567" w:type="dxa"/>
            <w:shd w:val="clear" w:color="auto" w:fill="auto"/>
            <w:vAlign w:val="center"/>
            <w:hideMark/>
          </w:tcPr>
          <w:p w14:paraId="7283FAE2" w14:textId="77777777" w:rsidR="00FA5B52" w:rsidRPr="00FA5B52" w:rsidRDefault="00FA5B52" w:rsidP="00FA5B52">
            <w:pPr>
              <w:jc w:val="center"/>
              <w:rPr>
                <w:color w:val="000000"/>
                <w:sz w:val="20"/>
                <w:szCs w:val="20"/>
                <w:lang w:val="fr-CM" w:eastAsia="fr-CM"/>
              </w:rPr>
            </w:pPr>
            <w:r w:rsidRPr="00FA5B52">
              <w:rPr>
                <w:color w:val="000000"/>
                <w:sz w:val="20"/>
                <w:szCs w:val="20"/>
                <w:lang w:val="fr-CM" w:eastAsia="fr-CM"/>
              </w:rPr>
              <w:t>Mois</w:t>
            </w:r>
          </w:p>
        </w:tc>
        <w:tc>
          <w:tcPr>
            <w:tcW w:w="1134" w:type="dxa"/>
            <w:shd w:val="clear" w:color="auto" w:fill="auto"/>
            <w:vAlign w:val="center"/>
            <w:hideMark/>
          </w:tcPr>
          <w:p w14:paraId="4C3CB7CC"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5063E526" w14:textId="52D71A88" w:rsidR="00FA5B52" w:rsidRPr="00FA5B52" w:rsidRDefault="00FA5B52" w:rsidP="00FA5B52">
            <w:pPr>
              <w:jc w:val="center"/>
              <w:rPr>
                <w:color w:val="000000"/>
                <w:lang w:val="fr-CM" w:eastAsia="fr-CM"/>
              </w:rPr>
            </w:pPr>
          </w:p>
        </w:tc>
        <w:tc>
          <w:tcPr>
            <w:tcW w:w="1559" w:type="dxa"/>
            <w:shd w:val="clear" w:color="auto" w:fill="auto"/>
            <w:vAlign w:val="center"/>
          </w:tcPr>
          <w:p w14:paraId="235ACD0E" w14:textId="578CE26B" w:rsidR="00FA5B52" w:rsidRPr="00FA5B52" w:rsidRDefault="00FA5B52" w:rsidP="00FA5B52">
            <w:pPr>
              <w:jc w:val="center"/>
              <w:rPr>
                <w:color w:val="000000"/>
                <w:lang w:val="fr-CM" w:eastAsia="fr-CM"/>
              </w:rPr>
            </w:pPr>
          </w:p>
        </w:tc>
      </w:tr>
      <w:tr w:rsidR="00FA5B52" w:rsidRPr="00FA5B52" w14:paraId="4787026B" w14:textId="77777777" w:rsidTr="00CF3A17">
        <w:trPr>
          <w:trHeight w:val="302"/>
        </w:trPr>
        <w:tc>
          <w:tcPr>
            <w:tcW w:w="1135" w:type="dxa"/>
            <w:shd w:val="clear" w:color="auto" w:fill="auto"/>
            <w:vAlign w:val="center"/>
            <w:hideMark/>
          </w:tcPr>
          <w:p w14:paraId="63B0117A"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749B6F3A" w14:textId="77777777" w:rsidR="00FA5B52" w:rsidRPr="00FA5B52" w:rsidRDefault="00FA5B52" w:rsidP="00FA5B52">
            <w:pPr>
              <w:jc w:val="center"/>
              <w:rPr>
                <w:color w:val="000000"/>
                <w:lang w:val="fr-CM" w:eastAsia="fr-CM"/>
              </w:rPr>
            </w:pPr>
            <w:r w:rsidRPr="00FA5B52">
              <w:rPr>
                <w:b/>
                <w:bCs/>
                <w:color w:val="000000"/>
                <w:lang w:val="fr-CM" w:eastAsia="fr-CM"/>
              </w:rPr>
              <w:t>SOUS TOTAL INST DE CHANTIER</w:t>
            </w:r>
          </w:p>
        </w:tc>
        <w:tc>
          <w:tcPr>
            <w:tcW w:w="1559" w:type="dxa"/>
            <w:shd w:val="clear" w:color="000000" w:fill="A6A6A6"/>
            <w:vAlign w:val="center"/>
            <w:hideMark/>
          </w:tcPr>
          <w:p w14:paraId="0A06F238" w14:textId="2121B052" w:rsidR="00FA5B52" w:rsidRPr="00FA5B52" w:rsidRDefault="00FA5B52" w:rsidP="00FA5B52">
            <w:pPr>
              <w:jc w:val="center"/>
              <w:rPr>
                <w:b/>
                <w:bCs/>
                <w:color w:val="000000"/>
                <w:lang w:val="fr-CM" w:eastAsia="fr-CM"/>
              </w:rPr>
            </w:pPr>
          </w:p>
        </w:tc>
      </w:tr>
      <w:tr w:rsidR="00FA5B52" w:rsidRPr="00FA5B52" w14:paraId="45108904" w14:textId="77777777" w:rsidTr="00CF3A17">
        <w:trPr>
          <w:trHeight w:val="146"/>
        </w:trPr>
        <w:tc>
          <w:tcPr>
            <w:tcW w:w="1135" w:type="dxa"/>
            <w:shd w:val="clear" w:color="auto" w:fill="auto"/>
            <w:vAlign w:val="center"/>
            <w:hideMark/>
          </w:tcPr>
          <w:p w14:paraId="2174A5EE"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130E53E3"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27B4D653"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F8F0418"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C9CF3AC"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C3CD6FC" w14:textId="77777777" w:rsidR="00FA5B52" w:rsidRPr="00FA5B52" w:rsidRDefault="00FA5B52" w:rsidP="00FA5B52">
            <w:pPr>
              <w:jc w:val="center"/>
              <w:rPr>
                <w:color w:val="000000"/>
                <w:lang w:val="fr-CM" w:eastAsia="fr-CM"/>
              </w:rPr>
            </w:pPr>
          </w:p>
        </w:tc>
      </w:tr>
      <w:tr w:rsidR="00FA5B52" w:rsidRPr="00FA5B52" w14:paraId="46082805" w14:textId="77777777" w:rsidTr="00CF3A17">
        <w:trPr>
          <w:trHeight w:val="302"/>
        </w:trPr>
        <w:tc>
          <w:tcPr>
            <w:tcW w:w="1135" w:type="dxa"/>
            <w:shd w:val="clear" w:color="auto" w:fill="auto"/>
            <w:hideMark/>
          </w:tcPr>
          <w:p w14:paraId="266547E1" w14:textId="77777777" w:rsidR="00FA5B52" w:rsidRPr="00FA5B52" w:rsidRDefault="00FA5B52" w:rsidP="00FA5B52">
            <w:pPr>
              <w:jc w:val="center"/>
              <w:rPr>
                <w:b/>
                <w:bCs/>
                <w:color w:val="000000"/>
                <w:lang w:val="fr-CM" w:eastAsia="fr-CM"/>
              </w:rPr>
            </w:pPr>
            <w:r w:rsidRPr="00FA5B52">
              <w:rPr>
                <w:b/>
                <w:bCs/>
                <w:color w:val="000000"/>
                <w:lang w:val="fr-CM" w:eastAsia="fr-CM"/>
              </w:rPr>
              <w:t>2</w:t>
            </w:r>
          </w:p>
        </w:tc>
        <w:tc>
          <w:tcPr>
            <w:tcW w:w="9355" w:type="dxa"/>
            <w:gridSpan w:val="5"/>
            <w:shd w:val="clear" w:color="000000" w:fill="B4C6E7"/>
            <w:vAlign w:val="center"/>
            <w:hideMark/>
          </w:tcPr>
          <w:p w14:paraId="16834C05" w14:textId="77777777" w:rsidR="00FA5B52" w:rsidRPr="00FA5B52" w:rsidRDefault="00FA5B52" w:rsidP="00FA5B52">
            <w:pPr>
              <w:jc w:val="center"/>
              <w:rPr>
                <w:color w:val="000000"/>
                <w:lang w:val="fr-CM" w:eastAsia="fr-CM"/>
              </w:rPr>
            </w:pPr>
            <w:r w:rsidRPr="00FA5B52">
              <w:rPr>
                <w:b/>
                <w:bCs/>
                <w:color w:val="000000"/>
                <w:lang w:val="fr-CM" w:eastAsia="fr-CM"/>
              </w:rPr>
              <w:t>INFRASTRUCTURE (FONDATIONS HAUTEUR 3,00m)</w:t>
            </w:r>
          </w:p>
        </w:tc>
      </w:tr>
      <w:tr w:rsidR="00FA5B52" w:rsidRPr="00FA5B52" w14:paraId="5F7882FA" w14:textId="77777777" w:rsidTr="00CF3A17">
        <w:trPr>
          <w:trHeight w:val="358"/>
        </w:trPr>
        <w:tc>
          <w:tcPr>
            <w:tcW w:w="1135" w:type="dxa"/>
            <w:shd w:val="clear" w:color="auto" w:fill="auto"/>
            <w:vAlign w:val="center"/>
            <w:hideMark/>
          </w:tcPr>
          <w:p w14:paraId="41F4173E" w14:textId="77777777" w:rsidR="00FA5B52" w:rsidRPr="00FA5B52" w:rsidRDefault="00FA5B52" w:rsidP="00FA5B52">
            <w:pPr>
              <w:jc w:val="center"/>
              <w:rPr>
                <w:b/>
                <w:bCs/>
                <w:color w:val="000000"/>
                <w:lang w:val="fr-CM" w:eastAsia="fr-CM"/>
              </w:rPr>
            </w:pPr>
            <w:r w:rsidRPr="00FA5B52">
              <w:rPr>
                <w:b/>
                <w:bCs/>
                <w:color w:val="000000"/>
                <w:lang w:val="fr-CM" w:eastAsia="fr-CM"/>
              </w:rPr>
              <w:t>2.1</w:t>
            </w:r>
          </w:p>
        </w:tc>
        <w:tc>
          <w:tcPr>
            <w:tcW w:w="9355" w:type="dxa"/>
            <w:gridSpan w:val="5"/>
            <w:shd w:val="clear" w:color="auto" w:fill="auto"/>
            <w:vAlign w:val="center"/>
            <w:hideMark/>
          </w:tcPr>
          <w:p w14:paraId="4C2C6DAE" w14:textId="77777777" w:rsidR="00FA5B52" w:rsidRPr="00FA5B52" w:rsidRDefault="00FA5B52" w:rsidP="00FA5B52">
            <w:pPr>
              <w:jc w:val="center"/>
              <w:rPr>
                <w:color w:val="000000"/>
                <w:lang w:val="fr-CM" w:eastAsia="fr-CM"/>
              </w:rPr>
            </w:pPr>
            <w:r w:rsidRPr="00FA5B52">
              <w:rPr>
                <w:b/>
                <w:bCs/>
                <w:color w:val="000000"/>
                <w:lang w:val="fr-CM" w:eastAsia="fr-CM"/>
              </w:rPr>
              <w:t>TERRASSEMENTS &amp; MOUVEMENTS DES TERRES</w:t>
            </w:r>
          </w:p>
        </w:tc>
      </w:tr>
      <w:tr w:rsidR="00FA5B52" w:rsidRPr="00FA5B52" w14:paraId="52BB5F10" w14:textId="77777777" w:rsidTr="00F64772">
        <w:trPr>
          <w:trHeight w:val="302"/>
        </w:trPr>
        <w:tc>
          <w:tcPr>
            <w:tcW w:w="1135" w:type="dxa"/>
            <w:shd w:val="clear" w:color="auto" w:fill="auto"/>
            <w:vAlign w:val="center"/>
            <w:hideMark/>
          </w:tcPr>
          <w:p w14:paraId="2D4597B3" w14:textId="77777777" w:rsidR="00FA5B52" w:rsidRPr="00FA5B52" w:rsidRDefault="00FA5B52" w:rsidP="00FA5B52">
            <w:pPr>
              <w:jc w:val="center"/>
              <w:rPr>
                <w:color w:val="000000"/>
                <w:lang w:val="fr-CM" w:eastAsia="fr-CM"/>
              </w:rPr>
            </w:pPr>
            <w:r w:rsidRPr="00FA5B52">
              <w:rPr>
                <w:color w:val="000000"/>
                <w:lang w:val="fr-CM" w:eastAsia="fr-CM"/>
              </w:rPr>
              <w:t>2.1.1</w:t>
            </w:r>
          </w:p>
        </w:tc>
        <w:tc>
          <w:tcPr>
            <w:tcW w:w="4677" w:type="dxa"/>
            <w:shd w:val="clear" w:color="auto" w:fill="auto"/>
            <w:noWrap/>
            <w:vAlign w:val="center"/>
            <w:hideMark/>
          </w:tcPr>
          <w:p w14:paraId="61D97090" w14:textId="77777777" w:rsidR="00FA5B52" w:rsidRPr="00FA5B52" w:rsidRDefault="00FA5B52" w:rsidP="00FA5B52">
            <w:pPr>
              <w:jc w:val="center"/>
              <w:rPr>
                <w:color w:val="000000"/>
                <w:lang w:val="fr-CM" w:eastAsia="fr-CM"/>
              </w:rPr>
            </w:pPr>
            <w:r w:rsidRPr="00FA5B52">
              <w:rPr>
                <w:color w:val="000000"/>
                <w:lang w:val="fr-CM" w:eastAsia="fr-CM"/>
              </w:rPr>
              <w:t>Travaux de démolitions</w:t>
            </w:r>
          </w:p>
        </w:tc>
        <w:tc>
          <w:tcPr>
            <w:tcW w:w="567" w:type="dxa"/>
            <w:shd w:val="clear" w:color="auto" w:fill="auto"/>
            <w:vAlign w:val="center"/>
            <w:hideMark/>
          </w:tcPr>
          <w:p w14:paraId="6DC0298A"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00067C3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3D6E407" w14:textId="5C750BDB" w:rsidR="00FA5B52" w:rsidRPr="00FA5B52" w:rsidRDefault="00FA5B52" w:rsidP="00FA5B52">
            <w:pPr>
              <w:jc w:val="center"/>
              <w:rPr>
                <w:color w:val="000000"/>
                <w:lang w:val="fr-CM" w:eastAsia="fr-CM"/>
              </w:rPr>
            </w:pPr>
          </w:p>
        </w:tc>
        <w:tc>
          <w:tcPr>
            <w:tcW w:w="1559" w:type="dxa"/>
            <w:shd w:val="clear" w:color="auto" w:fill="auto"/>
            <w:vAlign w:val="center"/>
          </w:tcPr>
          <w:p w14:paraId="35F6A8ED" w14:textId="2475F642" w:rsidR="00FA5B52" w:rsidRPr="00FA5B52" w:rsidRDefault="00FA5B52" w:rsidP="00FA5B52">
            <w:pPr>
              <w:jc w:val="center"/>
              <w:rPr>
                <w:color w:val="000000"/>
                <w:lang w:val="fr-CM" w:eastAsia="fr-CM"/>
              </w:rPr>
            </w:pPr>
          </w:p>
        </w:tc>
      </w:tr>
      <w:tr w:rsidR="00FA5B52" w:rsidRPr="00FA5B52" w14:paraId="16AE0425" w14:textId="77777777" w:rsidTr="00F64772">
        <w:trPr>
          <w:trHeight w:val="879"/>
        </w:trPr>
        <w:tc>
          <w:tcPr>
            <w:tcW w:w="1135" w:type="dxa"/>
            <w:shd w:val="clear" w:color="auto" w:fill="auto"/>
            <w:vAlign w:val="center"/>
            <w:hideMark/>
          </w:tcPr>
          <w:p w14:paraId="793ABDB4" w14:textId="77777777" w:rsidR="00FA5B52" w:rsidRPr="00FA5B52" w:rsidRDefault="00FA5B52" w:rsidP="00FA5B52">
            <w:pPr>
              <w:jc w:val="center"/>
              <w:rPr>
                <w:color w:val="000000"/>
                <w:lang w:val="fr-CM" w:eastAsia="fr-CM"/>
              </w:rPr>
            </w:pPr>
            <w:r w:rsidRPr="00FA5B52">
              <w:rPr>
                <w:color w:val="000000"/>
                <w:lang w:val="fr-CM" w:eastAsia="fr-CM"/>
              </w:rPr>
              <w:t>2.1.2</w:t>
            </w:r>
          </w:p>
        </w:tc>
        <w:tc>
          <w:tcPr>
            <w:tcW w:w="4677" w:type="dxa"/>
            <w:shd w:val="clear" w:color="auto" w:fill="auto"/>
            <w:vAlign w:val="center"/>
            <w:hideMark/>
          </w:tcPr>
          <w:p w14:paraId="5D8C9AE0" w14:textId="77777777" w:rsidR="00FA5B52" w:rsidRPr="00FA5B52" w:rsidRDefault="00FA5B52" w:rsidP="00FA5B52">
            <w:pPr>
              <w:jc w:val="center"/>
              <w:rPr>
                <w:color w:val="000000"/>
                <w:lang w:val="fr-CM" w:eastAsia="fr-CM"/>
              </w:rPr>
            </w:pPr>
            <w:r w:rsidRPr="00FA5B52">
              <w:rPr>
                <w:color w:val="000000"/>
                <w:lang w:val="fr-CM" w:eastAsia="fr-CM"/>
              </w:rPr>
              <w:t>Terrassement en pleine masse en vue du nivellement de la plateforme et évacuation des déchets à la décharge publique</w:t>
            </w:r>
          </w:p>
        </w:tc>
        <w:tc>
          <w:tcPr>
            <w:tcW w:w="567" w:type="dxa"/>
            <w:shd w:val="clear" w:color="auto" w:fill="auto"/>
            <w:vAlign w:val="center"/>
            <w:hideMark/>
          </w:tcPr>
          <w:p w14:paraId="761E6035"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065DD37C"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886E3D5" w14:textId="78A99642" w:rsidR="00FA5B52" w:rsidRPr="00FA5B52" w:rsidRDefault="00FA5B52" w:rsidP="00FA5B52">
            <w:pPr>
              <w:jc w:val="center"/>
              <w:rPr>
                <w:color w:val="000000"/>
                <w:lang w:val="fr-CM" w:eastAsia="fr-CM"/>
              </w:rPr>
            </w:pPr>
          </w:p>
        </w:tc>
        <w:tc>
          <w:tcPr>
            <w:tcW w:w="1559" w:type="dxa"/>
            <w:shd w:val="clear" w:color="auto" w:fill="auto"/>
            <w:vAlign w:val="center"/>
          </w:tcPr>
          <w:p w14:paraId="49DF4D87" w14:textId="1154AE26" w:rsidR="00FA5B52" w:rsidRPr="00FA5B52" w:rsidRDefault="00FA5B52" w:rsidP="00FA5B52">
            <w:pPr>
              <w:jc w:val="center"/>
              <w:rPr>
                <w:color w:val="000000"/>
                <w:lang w:val="fr-CM" w:eastAsia="fr-CM"/>
              </w:rPr>
            </w:pPr>
          </w:p>
        </w:tc>
      </w:tr>
      <w:tr w:rsidR="00FA5B52" w:rsidRPr="00FA5B52" w14:paraId="718A3EF0" w14:textId="77777777" w:rsidTr="00F64772">
        <w:trPr>
          <w:trHeight w:val="302"/>
        </w:trPr>
        <w:tc>
          <w:tcPr>
            <w:tcW w:w="1135" w:type="dxa"/>
            <w:shd w:val="clear" w:color="auto" w:fill="auto"/>
            <w:vAlign w:val="center"/>
            <w:hideMark/>
          </w:tcPr>
          <w:p w14:paraId="2CE1B996" w14:textId="77777777" w:rsidR="00FA5B52" w:rsidRPr="00FA5B52" w:rsidRDefault="00FA5B52" w:rsidP="00FA5B52">
            <w:pPr>
              <w:jc w:val="center"/>
              <w:rPr>
                <w:color w:val="000000"/>
                <w:lang w:val="fr-CM" w:eastAsia="fr-CM"/>
              </w:rPr>
            </w:pPr>
            <w:r w:rsidRPr="00FA5B52">
              <w:rPr>
                <w:color w:val="000000"/>
                <w:lang w:val="fr-CM" w:eastAsia="fr-CM"/>
              </w:rPr>
              <w:t>2.1.3</w:t>
            </w:r>
          </w:p>
        </w:tc>
        <w:tc>
          <w:tcPr>
            <w:tcW w:w="4677" w:type="dxa"/>
            <w:shd w:val="clear" w:color="auto" w:fill="auto"/>
            <w:vAlign w:val="center"/>
            <w:hideMark/>
          </w:tcPr>
          <w:p w14:paraId="6A998788" w14:textId="77777777" w:rsidR="00FA5B52" w:rsidRPr="00FA5B52" w:rsidRDefault="00FA5B52" w:rsidP="00FA5B52">
            <w:pPr>
              <w:jc w:val="center"/>
              <w:rPr>
                <w:color w:val="000000"/>
                <w:lang w:val="fr-CM" w:eastAsia="fr-CM"/>
              </w:rPr>
            </w:pPr>
            <w:r w:rsidRPr="00FA5B52">
              <w:rPr>
                <w:color w:val="000000"/>
                <w:lang w:val="fr-CM" w:eastAsia="fr-CM"/>
              </w:rPr>
              <w:t>Fouille en puit sous semelles isolées</w:t>
            </w:r>
          </w:p>
        </w:tc>
        <w:tc>
          <w:tcPr>
            <w:tcW w:w="567" w:type="dxa"/>
            <w:shd w:val="clear" w:color="auto" w:fill="auto"/>
            <w:vAlign w:val="center"/>
            <w:hideMark/>
          </w:tcPr>
          <w:p w14:paraId="1EF156A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B96343D" w14:textId="77777777" w:rsidR="00FA5B52" w:rsidRPr="00FA5B52" w:rsidRDefault="00FA5B52" w:rsidP="00FA5B52">
            <w:pPr>
              <w:jc w:val="center"/>
              <w:rPr>
                <w:color w:val="000000"/>
                <w:lang w:val="fr-CM" w:eastAsia="fr-CM"/>
              </w:rPr>
            </w:pPr>
            <w:r w:rsidRPr="00FA5B52">
              <w:rPr>
                <w:color w:val="000000"/>
                <w:lang w:val="fr-CM" w:eastAsia="fr-CM"/>
              </w:rPr>
              <w:t>244,99</w:t>
            </w:r>
          </w:p>
        </w:tc>
        <w:tc>
          <w:tcPr>
            <w:tcW w:w="1418" w:type="dxa"/>
            <w:shd w:val="clear" w:color="auto" w:fill="auto"/>
            <w:vAlign w:val="center"/>
          </w:tcPr>
          <w:p w14:paraId="3C5ECD65" w14:textId="30EDE9CF" w:rsidR="00FA5B52" w:rsidRPr="00FA5B52" w:rsidRDefault="00FA5B52" w:rsidP="00FA5B52">
            <w:pPr>
              <w:jc w:val="center"/>
              <w:rPr>
                <w:color w:val="000000"/>
                <w:lang w:val="fr-CM" w:eastAsia="fr-CM"/>
              </w:rPr>
            </w:pPr>
          </w:p>
        </w:tc>
        <w:tc>
          <w:tcPr>
            <w:tcW w:w="1559" w:type="dxa"/>
            <w:shd w:val="clear" w:color="auto" w:fill="auto"/>
            <w:vAlign w:val="center"/>
          </w:tcPr>
          <w:p w14:paraId="1BFA6F3D" w14:textId="1CF6537F" w:rsidR="00FA5B52" w:rsidRPr="00FA5B52" w:rsidRDefault="00FA5B52" w:rsidP="00FA5B52">
            <w:pPr>
              <w:jc w:val="center"/>
              <w:rPr>
                <w:color w:val="000000"/>
                <w:lang w:val="fr-CM" w:eastAsia="fr-CM"/>
              </w:rPr>
            </w:pPr>
          </w:p>
        </w:tc>
      </w:tr>
      <w:tr w:rsidR="00FA5B52" w:rsidRPr="00FA5B52" w14:paraId="77EC4AEB" w14:textId="77777777" w:rsidTr="00F64772">
        <w:trPr>
          <w:trHeight w:val="302"/>
        </w:trPr>
        <w:tc>
          <w:tcPr>
            <w:tcW w:w="1135" w:type="dxa"/>
            <w:shd w:val="clear" w:color="auto" w:fill="auto"/>
            <w:vAlign w:val="center"/>
            <w:hideMark/>
          </w:tcPr>
          <w:p w14:paraId="5F9D7DD6" w14:textId="77777777" w:rsidR="00FA5B52" w:rsidRPr="00FA5B52" w:rsidRDefault="00FA5B52" w:rsidP="00FA5B52">
            <w:pPr>
              <w:jc w:val="center"/>
              <w:rPr>
                <w:color w:val="000000"/>
                <w:lang w:val="fr-CM" w:eastAsia="fr-CM"/>
              </w:rPr>
            </w:pPr>
            <w:r w:rsidRPr="00FA5B52">
              <w:rPr>
                <w:color w:val="000000"/>
                <w:lang w:val="fr-CM" w:eastAsia="fr-CM"/>
              </w:rPr>
              <w:t>2.1.4</w:t>
            </w:r>
          </w:p>
        </w:tc>
        <w:tc>
          <w:tcPr>
            <w:tcW w:w="4677" w:type="dxa"/>
            <w:shd w:val="clear" w:color="auto" w:fill="auto"/>
            <w:vAlign w:val="center"/>
            <w:hideMark/>
          </w:tcPr>
          <w:p w14:paraId="37F1764D" w14:textId="77777777" w:rsidR="00FA5B52" w:rsidRPr="00FA5B52" w:rsidRDefault="00FA5B52" w:rsidP="00FA5B52">
            <w:pPr>
              <w:jc w:val="center"/>
              <w:rPr>
                <w:color w:val="000000"/>
                <w:lang w:val="fr-CM" w:eastAsia="fr-CM"/>
              </w:rPr>
            </w:pPr>
            <w:r w:rsidRPr="00FA5B52">
              <w:rPr>
                <w:color w:val="000000"/>
                <w:lang w:val="fr-CM" w:eastAsia="fr-CM"/>
              </w:rPr>
              <w:t>Fouille en rigoles sous longrines</w:t>
            </w:r>
          </w:p>
        </w:tc>
        <w:tc>
          <w:tcPr>
            <w:tcW w:w="567" w:type="dxa"/>
            <w:shd w:val="clear" w:color="auto" w:fill="auto"/>
            <w:vAlign w:val="center"/>
            <w:hideMark/>
          </w:tcPr>
          <w:p w14:paraId="45542F9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49B319A9" w14:textId="77777777" w:rsidR="00FA5B52" w:rsidRPr="00FA5B52" w:rsidRDefault="00FA5B52" w:rsidP="00FA5B52">
            <w:pPr>
              <w:jc w:val="center"/>
              <w:rPr>
                <w:color w:val="000000"/>
                <w:lang w:val="fr-CM" w:eastAsia="fr-CM"/>
              </w:rPr>
            </w:pPr>
            <w:r w:rsidRPr="00FA5B52">
              <w:rPr>
                <w:color w:val="000000"/>
                <w:lang w:val="fr-CM" w:eastAsia="fr-CM"/>
              </w:rPr>
              <w:t>43,06</w:t>
            </w:r>
          </w:p>
        </w:tc>
        <w:tc>
          <w:tcPr>
            <w:tcW w:w="1418" w:type="dxa"/>
            <w:shd w:val="clear" w:color="auto" w:fill="auto"/>
            <w:vAlign w:val="center"/>
          </w:tcPr>
          <w:p w14:paraId="76EC45C1" w14:textId="5F7418A5" w:rsidR="00FA5B52" w:rsidRPr="00FA5B52" w:rsidRDefault="00FA5B52" w:rsidP="00FA5B52">
            <w:pPr>
              <w:jc w:val="center"/>
              <w:rPr>
                <w:color w:val="000000"/>
                <w:lang w:val="fr-CM" w:eastAsia="fr-CM"/>
              </w:rPr>
            </w:pPr>
          </w:p>
        </w:tc>
        <w:tc>
          <w:tcPr>
            <w:tcW w:w="1559" w:type="dxa"/>
            <w:shd w:val="clear" w:color="auto" w:fill="auto"/>
            <w:vAlign w:val="center"/>
          </w:tcPr>
          <w:p w14:paraId="613CE364" w14:textId="322F664B" w:rsidR="00FA5B52" w:rsidRPr="00FA5B52" w:rsidRDefault="00FA5B52" w:rsidP="00FA5B52">
            <w:pPr>
              <w:jc w:val="center"/>
              <w:rPr>
                <w:color w:val="000000"/>
                <w:lang w:val="fr-CM" w:eastAsia="fr-CM"/>
              </w:rPr>
            </w:pPr>
          </w:p>
        </w:tc>
      </w:tr>
      <w:tr w:rsidR="00FA5B52" w:rsidRPr="00FA5B52" w14:paraId="4F6523A5" w14:textId="77777777" w:rsidTr="00F64772">
        <w:trPr>
          <w:trHeight w:val="302"/>
        </w:trPr>
        <w:tc>
          <w:tcPr>
            <w:tcW w:w="1135" w:type="dxa"/>
            <w:shd w:val="clear" w:color="auto" w:fill="auto"/>
            <w:vAlign w:val="center"/>
            <w:hideMark/>
          </w:tcPr>
          <w:p w14:paraId="3F03002C" w14:textId="77777777" w:rsidR="00FA5B52" w:rsidRPr="00FA5B52" w:rsidRDefault="00FA5B52" w:rsidP="00FA5B52">
            <w:pPr>
              <w:jc w:val="center"/>
              <w:rPr>
                <w:color w:val="000000"/>
                <w:lang w:val="fr-CM" w:eastAsia="fr-CM"/>
              </w:rPr>
            </w:pPr>
            <w:r w:rsidRPr="00FA5B52">
              <w:rPr>
                <w:color w:val="000000"/>
                <w:lang w:val="fr-CM" w:eastAsia="fr-CM"/>
              </w:rPr>
              <w:lastRenderedPageBreak/>
              <w:t>2.1.5</w:t>
            </w:r>
          </w:p>
        </w:tc>
        <w:tc>
          <w:tcPr>
            <w:tcW w:w="4677" w:type="dxa"/>
            <w:shd w:val="clear" w:color="auto" w:fill="auto"/>
            <w:vAlign w:val="center"/>
            <w:hideMark/>
          </w:tcPr>
          <w:p w14:paraId="712A79EA" w14:textId="77777777" w:rsidR="00FA5B52" w:rsidRPr="00FA5B52" w:rsidRDefault="00FA5B52" w:rsidP="00FA5B52">
            <w:pPr>
              <w:jc w:val="center"/>
              <w:rPr>
                <w:color w:val="000000"/>
                <w:lang w:val="fr-CM" w:eastAsia="fr-CM"/>
              </w:rPr>
            </w:pPr>
            <w:r w:rsidRPr="00FA5B52">
              <w:rPr>
                <w:color w:val="000000"/>
                <w:lang w:val="fr-CM" w:eastAsia="fr-CM"/>
              </w:rPr>
              <w:t>Remblais compactés en fondation</w:t>
            </w:r>
          </w:p>
        </w:tc>
        <w:tc>
          <w:tcPr>
            <w:tcW w:w="567" w:type="dxa"/>
            <w:shd w:val="clear" w:color="auto" w:fill="auto"/>
            <w:vAlign w:val="center"/>
            <w:hideMark/>
          </w:tcPr>
          <w:p w14:paraId="0593EF5C"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17525EE3" w14:textId="77777777" w:rsidR="00FA5B52" w:rsidRPr="00FA5B52" w:rsidRDefault="00FA5B52" w:rsidP="00FA5B52">
            <w:pPr>
              <w:jc w:val="center"/>
              <w:rPr>
                <w:color w:val="000000"/>
                <w:lang w:val="fr-CM" w:eastAsia="fr-CM"/>
              </w:rPr>
            </w:pPr>
            <w:r w:rsidRPr="00FA5B52">
              <w:rPr>
                <w:color w:val="000000"/>
                <w:lang w:val="fr-CM" w:eastAsia="fr-CM"/>
              </w:rPr>
              <w:t>242,61</w:t>
            </w:r>
          </w:p>
        </w:tc>
        <w:tc>
          <w:tcPr>
            <w:tcW w:w="1418" w:type="dxa"/>
            <w:shd w:val="clear" w:color="auto" w:fill="auto"/>
            <w:vAlign w:val="center"/>
          </w:tcPr>
          <w:p w14:paraId="4E0EE25C" w14:textId="1F283F4D" w:rsidR="00FA5B52" w:rsidRPr="00FA5B52" w:rsidRDefault="00FA5B52" w:rsidP="00FA5B52">
            <w:pPr>
              <w:jc w:val="center"/>
              <w:rPr>
                <w:color w:val="000000"/>
                <w:lang w:val="fr-CM" w:eastAsia="fr-CM"/>
              </w:rPr>
            </w:pPr>
          </w:p>
        </w:tc>
        <w:tc>
          <w:tcPr>
            <w:tcW w:w="1559" w:type="dxa"/>
            <w:shd w:val="clear" w:color="auto" w:fill="auto"/>
            <w:vAlign w:val="center"/>
          </w:tcPr>
          <w:p w14:paraId="2C0ED098" w14:textId="03E26423" w:rsidR="00FA5B52" w:rsidRPr="00FA5B52" w:rsidRDefault="00FA5B52" w:rsidP="00FA5B52">
            <w:pPr>
              <w:jc w:val="center"/>
              <w:rPr>
                <w:color w:val="000000"/>
                <w:lang w:val="fr-CM" w:eastAsia="fr-CM"/>
              </w:rPr>
            </w:pPr>
          </w:p>
        </w:tc>
      </w:tr>
      <w:tr w:rsidR="00FA5B52" w:rsidRPr="00FA5B52" w14:paraId="179D8DA3" w14:textId="77777777" w:rsidTr="00CF3A17">
        <w:trPr>
          <w:trHeight w:val="248"/>
        </w:trPr>
        <w:tc>
          <w:tcPr>
            <w:tcW w:w="1135" w:type="dxa"/>
            <w:shd w:val="clear" w:color="000000" w:fill="FF0000"/>
            <w:vAlign w:val="center"/>
            <w:hideMark/>
          </w:tcPr>
          <w:p w14:paraId="76155544" w14:textId="77777777" w:rsidR="00FA5B52" w:rsidRPr="00FA5B52" w:rsidRDefault="00FA5B52" w:rsidP="00FA5B52">
            <w:pPr>
              <w:jc w:val="center"/>
              <w:rPr>
                <w:color w:val="000000"/>
                <w:lang w:val="fr-CM" w:eastAsia="fr-CM"/>
              </w:rPr>
            </w:pPr>
          </w:p>
        </w:tc>
        <w:tc>
          <w:tcPr>
            <w:tcW w:w="7796" w:type="dxa"/>
            <w:gridSpan w:val="4"/>
            <w:shd w:val="clear" w:color="000000" w:fill="FF0000"/>
            <w:vAlign w:val="center"/>
            <w:hideMark/>
          </w:tcPr>
          <w:p w14:paraId="2B751A39" w14:textId="77777777" w:rsidR="00FA5B52" w:rsidRPr="00FA5B52" w:rsidRDefault="00FA5B52" w:rsidP="00FA5B52">
            <w:pPr>
              <w:jc w:val="center"/>
              <w:rPr>
                <w:color w:val="000000"/>
                <w:lang w:val="fr-CM" w:eastAsia="fr-CM"/>
              </w:rPr>
            </w:pPr>
            <w:r w:rsidRPr="00FA5B52">
              <w:rPr>
                <w:b/>
                <w:bCs/>
                <w:color w:val="000000"/>
                <w:lang w:val="fr-CM" w:eastAsia="fr-CM"/>
              </w:rPr>
              <w:t>SOUS TOTAL TERRASSEMENTS &amp; MOUVEMENTS DES TERRES</w:t>
            </w:r>
          </w:p>
        </w:tc>
        <w:tc>
          <w:tcPr>
            <w:tcW w:w="1559" w:type="dxa"/>
            <w:shd w:val="clear" w:color="000000" w:fill="FF0000"/>
            <w:hideMark/>
          </w:tcPr>
          <w:p w14:paraId="467BD4BF" w14:textId="6611235E" w:rsidR="00FA5B52" w:rsidRPr="00FA5B52" w:rsidRDefault="00FA5B52" w:rsidP="00FA5B52">
            <w:pPr>
              <w:jc w:val="center"/>
              <w:rPr>
                <w:b/>
                <w:bCs/>
                <w:color w:val="000000"/>
                <w:lang w:val="fr-CM" w:eastAsia="fr-CM"/>
              </w:rPr>
            </w:pPr>
          </w:p>
        </w:tc>
      </w:tr>
      <w:tr w:rsidR="00FA5B52" w:rsidRPr="00FA5B52" w14:paraId="172C9A24" w14:textId="77777777" w:rsidTr="00CF3A17">
        <w:trPr>
          <w:trHeight w:val="349"/>
        </w:trPr>
        <w:tc>
          <w:tcPr>
            <w:tcW w:w="1135" w:type="dxa"/>
            <w:shd w:val="clear" w:color="auto" w:fill="auto"/>
            <w:vAlign w:val="center"/>
            <w:hideMark/>
          </w:tcPr>
          <w:p w14:paraId="124F6F6C" w14:textId="77777777" w:rsidR="00FA5B52" w:rsidRPr="00FA5B52" w:rsidRDefault="00FA5B52" w:rsidP="00FA5B52">
            <w:pPr>
              <w:jc w:val="center"/>
              <w:rPr>
                <w:b/>
                <w:bCs/>
                <w:color w:val="000000"/>
                <w:lang w:val="fr-CM" w:eastAsia="fr-CM"/>
              </w:rPr>
            </w:pPr>
            <w:r w:rsidRPr="00FA5B52">
              <w:rPr>
                <w:b/>
                <w:bCs/>
                <w:color w:val="000000"/>
                <w:lang w:val="fr-CM" w:eastAsia="fr-CM"/>
              </w:rPr>
              <w:t>2.2</w:t>
            </w:r>
          </w:p>
        </w:tc>
        <w:tc>
          <w:tcPr>
            <w:tcW w:w="9355" w:type="dxa"/>
            <w:gridSpan w:val="5"/>
            <w:shd w:val="clear" w:color="auto" w:fill="auto"/>
            <w:vAlign w:val="center"/>
            <w:hideMark/>
          </w:tcPr>
          <w:p w14:paraId="0C724779" w14:textId="77777777" w:rsidR="00FA5B52" w:rsidRPr="00FA5B52" w:rsidRDefault="00FA5B52" w:rsidP="00FA5B52">
            <w:pPr>
              <w:jc w:val="center"/>
              <w:rPr>
                <w:color w:val="000000"/>
                <w:lang w:val="fr-CM" w:eastAsia="fr-CM"/>
              </w:rPr>
            </w:pPr>
            <w:r w:rsidRPr="00FA5B52">
              <w:rPr>
                <w:b/>
                <w:bCs/>
                <w:color w:val="000000"/>
                <w:lang w:val="fr-CM" w:eastAsia="fr-CM"/>
              </w:rPr>
              <w:t>STRUCTURE FONDATION (Hauteur 3,00m)</w:t>
            </w:r>
          </w:p>
        </w:tc>
      </w:tr>
      <w:tr w:rsidR="00FA5B52" w:rsidRPr="00FA5B52" w14:paraId="66E918C7" w14:textId="77777777" w:rsidTr="00F64772">
        <w:trPr>
          <w:trHeight w:val="590"/>
        </w:trPr>
        <w:tc>
          <w:tcPr>
            <w:tcW w:w="1135" w:type="dxa"/>
            <w:shd w:val="clear" w:color="auto" w:fill="auto"/>
            <w:vAlign w:val="center"/>
            <w:hideMark/>
          </w:tcPr>
          <w:p w14:paraId="25221EDD" w14:textId="77777777" w:rsidR="00FA5B52" w:rsidRPr="00FA5B52" w:rsidRDefault="00FA5B52" w:rsidP="00FA5B52">
            <w:pPr>
              <w:jc w:val="center"/>
              <w:rPr>
                <w:color w:val="000000"/>
                <w:lang w:val="fr-CM" w:eastAsia="fr-CM"/>
              </w:rPr>
            </w:pPr>
            <w:r w:rsidRPr="00FA5B52">
              <w:rPr>
                <w:color w:val="000000"/>
                <w:lang w:val="fr-CM" w:eastAsia="fr-CM"/>
              </w:rPr>
              <w:t>2.2.1</w:t>
            </w:r>
          </w:p>
        </w:tc>
        <w:tc>
          <w:tcPr>
            <w:tcW w:w="4677" w:type="dxa"/>
            <w:shd w:val="clear" w:color="auto" w:fill="auto"/>
            <w:vAlign w:val="center"/>
            <w:hideMark/>
          </w:tcPr>
          <w:p w14:paraId="2906B836" w14:textId="77777777" w:rsidR="00FA5B52" w:rsidRPr="00FA5B52" w:rsidRDefault="00FA5B52" w:rsidP="00FA5B52">
            <w:pPr>
              <w:jc w:val="center"/>
              <w:rPr>
                <w:color w:val="000000"/>
                <w:lang w:val="fr-CM" w:eastAsia="fr-CM"/>
              </w:rPr>
            </w:pPr>
            <w:r w:rsidRPr="00FA5B52">
              <w:rPr>
                <w:color w:val="000000"/>
                <w:lang w:val="fr-CM" w:eastAsia="fr-CM"/>
              </w:rPr>
              <w:t>Béton de propreté dosé à 150 kg/m3 sous semelles isolées et longrines</w:t>
            </w:r>
          </w:p>
        </w:tc>
        <w:tc>
          <w:tcPr>
            <w:tcW w:w="567" w:type="dxa"/>
            <w:shd w:val="clear" w:color="auto" w:fill="auto"/>
            <w:vAlign w:val="center"/>
            <w:hideMark/>
          </w:tcPr>
          <w:p w14:paraId="01D5C4B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0E94754" w14:textId="77777777" w:rsidR="00FA5B52" w:rsidRPr="00FA5B52" w:rsidRDefault="00FA5B52" w:rsidP="00FA5B52">
            <w:pPr>
              <w:jc w:val="center"/>
              <w:rPr>
                <w:color w:val="000000"/>
                <w:lang w:val="fr-CM" w:eastAsia="fr-CM"/>
              </w:rPr>
            </w:pPr>
            <w:r w:rsidRPr="00FA5B52">
              <w:rPr>
                <w:color w:val="000000"/>
                <w:lang w:val="fr-CM" w:eastAsia="fr-CM"/>
              </w:rPr>
              <w:t>9,96</w:t>
            </w:r>
          </w:p>
        </w:tc>
        <w:tc>
          <w:tcPr>
            <w:tcW w:w="1418" w:type="dxa"/>
            <w:shd w:val="clear" w:color="auto" w:fill="auto"/>
            <w:vAlign w:val="center"/>
          </w:tcPr>
          <w:p w14:paraId="10620BA2" w14:textId="5FC30FE7" w:rsidR="00FA5B52" w:rsidRPr="00FA5B52" w:rsidRDefault="00FA5B52" w:rsidP="00FA5B52">
            <w:pPr>
              <w:jc w:val="center"/>
              <w:rPr>
                <w:color w:val="000000"/>
                <w:lang w:val="fr-CM" w:eastAsia="fr-CM"/>
              </w:rPr>
            </w:pPr>
          </w:p>
        </w:tc>
        <w:tc>
          <w:tcPr>
            <w:tcW w:w="1559" w:type="dxa"/>
            <w:shd w:val="clear" w:color="auto" w:fill="auto"/>
            <w:vAlign w:val="center"/>
          </w:tcPr>
          <w:p w14:paraId="1C64ED1C" w14:textId="3A86C868" w:rsidR="00FA5B52" w:rsidRPr="00FA5B52" w:rsidRDefault="00FA5B52" w:rsidP="00FA5B52">
            <w:pPr>
              <w:jc w:val="center"/>
              <w:rPr>
                <w:color w:val="000000"/>
                <w:lang w:val="fr-CM" w:eastAsia="fr-CM"/>
              </w:rPr>
            </w:pPr>
          </w:p>
        </w:tc>
      </w:tr>
      <w:tr w:rsidR="00FA5B52" w:rsidRPr="00FA5B52" w14:paraId="1B026500" w14:textId="77777777" w:rsidTr="00F64772">
        <w:trPr>
          <w:trHeight w:val="590"/>
        </w:trPr>
        <w:tc>
          <w:tcPr>
            <w:tcW w:w="1135" w:type="dxa"/>
            <w:shd w:val="clear" w:color="auto" w:fill="auto"/>
            <w:vAlign w:val="center"/>
            <w:hideMark/>
          </w:tcPr>
          <w:p w14:paraId="176872E5" w14:textId="77777777" w:rsidR="00FA5B52" w:rsidRPr="00FA5B52" w:rsidRDefault="00FA5B52" w:rsidP="00FA5B52">
            <w:pPr>
              <w:jc w:val="center"/>
              <w:rPr>
                <w:color w:val="000000"/>
                <w:lang w:val="fr-CM" w:eastAsia="fr-CM"/>
              </w:rPr>
            </w:pPr>
            <w:r w:rsidRPr="00FA5B52">
              <w:rPr>
                <w:color w:val="000000"/>
                <w:lang w:val="fr-CM" w:eastAsia="fr-CM"/>
              </w:rPr>
              <w:t>2.2.2</w:t>
            </w:r>
          </w:p>
        </w:tc>
        <w:tc>
          <w:tcPr>
            <w:tcW w:w="4677" w:type="dxa"/>
            <w:shd w:val="clear" w:color="auto" w:fill="auto"/>
            <w:vAlign w:val="center"/>
            <w:hideMark/>
          </w:tcPr>
          <w:p w14:paraId="1D0C848C" w14:textId="77777777" w:rsidR="00FA5B52" w:rsidRPr="00FA5B52" w:rsidRDefault="00FA5B52" w:rsidP="00FA5B52">
            <w:pPr>
              <w:jc w:val="center"/>
              <w:rPr>
                <w:color w:val="000000"/>
                <w:lang w:val="fr-CM" w:eastAsia="fr-CM"/>
              </w:rPr>
            </w:pPr>
            <w:r w:rsidRPr="00FA5B52">
              <w:rPr>
                <w:color w:val="000000"/>
                <w:lang w:val="fr-CM" w:eastAsia="fr-CM"/>
              </w:rPr>
              <w:t>BA dosé à 350 kg/m3 pour semelles isolées sous poteaux de fondations</w:t>
            </w:r>
          </w:p>
        </w:tc>
        <w:tc>
          <w:tcPr>
            <w:tcW w:w="567" w:type="dxa"/>
            <w:shd w:val="clear" w:color="auto" w:fill="auto"/>
            <w:vAlign w:val="center"/>
            <w:hideMark/>
          </w:tcPr>
          <w:p w14:paraId="0445C209"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3317837" w14:textId="77777777" w:rsidR="00FA5B52" w:rsidRPr="00FA5B52" w:rsidRDefault="00FA5B52" w:rsidP="00FA5B52">
            <w:pPr>
              <w:jc w:val="center"/>
              <w:rPr>
                <w:color w:val="000000"/>
                <w:lang w:val="fr-CM" w:eastAsia="fr-CM"/>
              </w:rPr>
            </w:pPr>
            <w:r w:rsidRPr="00FA5B52">
              <w:rPr>
                <w:color w:val="000000"/>
                <w:lang w:val="fr-CM" w:eastAsia="fr-CM"/>
              </w:rPr>
              <w:t>40,51</w:t>
            </w:r>
          </w:p>
        </w:tc>
        <w:tc>
          <w:tcPr>
            <w:tcW w:w="1418" w:type="dxa"/>
            <w:shd w:val="clear" w:color="auto" w:fill="auto"/>
            <w:vAlign w:val="center"/>
          </w:tcPr>
          <w:p w14:paraId="1BDD7826" w14:textId="6ABEE0F9" w:rsidR="00FA5B52" w:rsidRPr="00FA5B52" w:rsidRDefault="00FA5B52" w:rsidP="00FA5B52">
            <w:pPr>
              <w:jc w:val="center"/>
              <w:rPr>
                <w:color w:val="000000"/>
                <w:lang w:val="fr-CM" w:eastAsia="fr-CM"/>
              </w:rPr>
            </w:pPr>
          </w:p>
        </w:tc>
        <w:tc>
          <w:tcPr>
            <w:tcW w:w="1559" w:type="dxa"/>
            <w:shd w:val="clear" w:color="auto" w:fill="auto"/>
            <w:vAlign w:val="center"/>
          </w:tcPr>
          <w:p w14:paraId="1A571D0E" w14:textId="5945EDC1" w:rsidR="00FA5B52" w:rsidRPr="00FA5B52" w:rsidRDefault="00FA5B52" w:rsidP="00FA5B52">
            <w:pPr>
              <w:jc w:val="center"/>
              <w:rPr>
                <w:color w:val="000000"/>
                <w:lang w:val="fr-CM" w:eastAsia="fr-CM"/>
              </w:rPr>
            </w:pPr>
          </w:p>
        </w:tc>
      </w:tr>
      <w:tr w:rsidR="00FA5B52" w:rsidRPr="00FA5B52" w14:paraId="0825C862" w14:textId="77777777" w:rsidTr="00F64772">
        <w:trPr>
          <w:trHeight w:val="590"/>
        </w:trPr>
        <w:tc>
          <w:tcPr>
            <w:tcW w:w="1135" w:type="dxa"/>
            <w:shd w:val="clear" w:color="auto" w:fill="auto"/>
            <w:vAlign w:val="center"/>
            <w:hideMark/>
          </w:tcPr>
          <w:p w14:paraId="45E96C58" w14:textId="77777777" w:rsidR="00FA5B52" w:rsidRPr="00FA5B52" w:rsidRDefault="00FA5B52" w:rsidP="00FA5B52">
            <w:pPr>
              <w:jc w:val="center"/>
              <w:rPr>
                <w:color w:val="000000"/>
                <w:lang w:val="fr-CM" w:eastAsia="fr-CM"/>
              </w:rPr>
            </w:pPr>
            <w:r w:rsidRPr="00FA5B52">
              <w:rPr>
                <w:color w:val="000000"/>
                <w:lang w:val="fr-CM" w:eastAsia="fr-CM"/>
              </w:rPr>
              <w:t>2.2.3</w:t>
            </w:r>
          </w:p>
        </w:tc>
        <w:tc>
          <w:tcPr>
            <w:tcW w:w="4677" w:type="dxa"/>
            <w:shd w:val="clear" w:color="auto" w:fill="auto"/>
            <w:vAlign w:val="center"/>
            <w:hideMark/>
          </w:tcPr>
          <w:p w14:paraId="26EE406A" w14:textId="77777777" w:rsidR="00FA5B52" w:rsidRPr="00FA5B52" w:rsidRDefault="00FA5B52" w:rsidP="00FA5B52">
            <w:pPr>
              <w:jc w:val="center"/>
              <w:rPr>
                <w:color w:val="000000"/>
                <w:lang w:val="fr-CM" w:eastAsia="fr-CM"/>
              </w:rPr>
            </w:pPr>
            <w:r w:rsidRPr="00FA5B52">
              <w:rPr>
                <w:color w:val="000000"/>
                <w:lang w:val="fr-CM" w:eastAsia="fr-CM"/>
              </w:rPr>
              <w:t>BA dosé à 350 kg/m3 pour amorces des poteaux de fondations</w:t>
            </w:r>
          </w:p>
        </w:tc>
        <w:tc>
          <w:tcPr>
            <w:tcW w:w="567" w:type="dxa"/>
            <w:shd w:val="clear" w:color="auto" w:fill="auto"/>
            <w:vAlign w:val="center"/>
            <w:hideMark/>
          </w:tcPr>
          <w:p w14:paraId="1D29F12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6D166745" w14:textId="77777777" w:rsidR="00FA5B52" w:rsidRPr="00FA5B52" w:rsidRDefault="00FA5B52" w:rsidP="00FA5B52">
            <w:pPr>
              <w:jc w:val="center"/>
              <w:rPr>
                <w:color w:val="000000"/>
                <w:lang w:val="fr-CM" w:eastAsia="fr-CM"/>
              </w:rPr>
            </w:pPr>
            <w:r w:rsidRPr="00FA5B52">
              <w:rPr>
                <w:color w:val="000000"/>
                <w:lang w:val="fr-CM" w:eastAsia="fr-CM"/>
              </w:rPr>
              <w:t>7,39</w:t>
            </w:r>
          </w:p>
        </w:tc>
        <w:tc>
          <w:tcPr>
            <w:tcW w:w="1418" w:type="dxa"/>
            <w:shd w:val="clear" w:color="auto" w:fill="auto"/>
            <w:vAlign w:val="center"/>
          </w:tcPr>
          <w:p w14:paraId="0F84C20C" w14:textId="4DC4E980" w:rsidR="00FA5B52" w:rsidRPr="00FA5B52" w:rsidRDefault="00FA5B52" w:rsidP="00FA5B52">
            <w:pPr>
              <w:jc w:val="center"/>
              <w:rPr>
                <w:color w:val="000000"/>
                <w:lang w:val="fr-CM" w:eastAsia="fr-CM"/>
              </w:rPr>
            </w:pPr>
          </w:p>
        </w:tc>
        <w:tc>
          <w:tcPr>
            <w:tcW w:w="1559" w:type="dxa"/>
            <w:shd w:val="clear" w:color="auto" w:fill="auto"/>
            <w:vAlign w:val="center"/>
          </w:tcPr>
          <w:p w14:paraId="73150320" w14:textId="37C9A4D2" w:rsidR="00FA5B52" w:rsidRPr="00FA5B52" w:rsidRDefault="00FA5B52" w:rsidP="00FA5B52">
            <w:pPr>
              <w:jc w:val="center"/>
              <w:rPr>
                <w:color w:val="000000"/>
                <w:lang w:val="fr-CM" w:eastAsia="fr-CM"/>
              </w:rPr>
            </w:pPr>
          </w:p>
        </w:tc>
      </w:tr>
      <w:tr w:rsidR="00FA5B52" w:rsidRPr="00FA5B52" w14:paraId="09974367" w14:textId="77777777" w:rsidTr="00F64772">
        <w:trPr>
          <w:trHeight w:val="590"/>
        </w:trPr>
        <w:tc>
          <w:tcPr>
            <w:tcW w:w="1135" w:type="dxa"/>
            <w:shd w:val="clear" w:color="auto" w:fill="auto"/>
            <w:vAlign w:val="center"/>
            <w:hideMark/>
          </w:tcPr>
          <w:p w14:paraId="2C84FE7E" w14:textId="77777777" w:rsidR="00FA5B52" w:rsidRPr="00FA5B52" w:rsidRDefault="00FA5B52" w:rsidP="00FA5B52">
            <w:pPr>
              <w:jc w:val="center"/>
              <w:rPr>
                <w:color w:val="000000"/>
                <w:lang w:val="fr-CM" w:eastAsia="fr-CM"/>
              </w:rPr>
            </w:pPr>
            <w:r w:rsidRPr="00FA5B52">
              <w:rPr>
                <w:color w:val="000000"/>
                <w:lang w:val="fr-CM" w:eastAsia="fr-CM"/>
              </w:rPr>
              <w:t>2.2.4</w:t>
            </w:r>
          </w:p>
        </w:tc>
        <w:tc>
          <w:tcPr>
            <w:tcW w:w="4677" w:type="dxa"/>
            <w:shd w:val="clear" w:color="auto" w:fill="auto"/>
            <w:vAlign w:val="center"/>
            <w:hideMark/>
          </w:tcPr>
          <w:p w14:paraId="0523E5AB" w14:textId="77777777" w:rsidR="00FA5B52" w:rsidRPr="00FA5B52" w:rsidRDefault="00FA5B52" w:rsidP="00FA5B52">
            <w:pPr>
              <w:jc w:val="center"/>
              <w:rPr>
                <w:color w:val="000000"/>
                <w:lang w:val="fr-CM" w:eastAsia="fr-CM"/>
              </w:rPr>
            </w:pPr>
            <w:r w:rsidRPr="00FA5B52">
              <w:rPr>
                <w:color w:val="000000"/>
                <w:lang w:val="fr-CM" w:eastAsia="fr-CM"/>
              </w:rPr>
              <w:t>Maçonneries en agglos de 20x20x40 bourrés pour fondations</w:t>
            </w:r>
          </w:p>
        </w:tc>
        <w:tc>
          <w:tcPr>
            <w:tcW w:w="567" w:type="dxa"/>
            <w:shd w:val="clear" w:color="auto" w:fill="auto"/>
            <w:vAlign w:val="center"/>
            <w:hideMark/>
          </w:tcPr>
          <w:p w14:paraId="4D2E85F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CD570EE" w14:textId="77777777" w:rsidR="00FA5B52" w:rsidRPr="00FA5B52" w:rsidRDefault="00FA5B52" w:rsidP="00FA5B52">
            <w:pPr>
              <w:jc w:val="center"/>
              <w:rPr>
                <w:color w:val="000000"/>
                <w:lang w:val="fr-CM" w:eastAsia="fr-CM"/>
              </w:rPr>
            </w:pPr>
            <w:r w:rsidRPr="00FA5B52">
              <w:rPr>
                <w:color w:val="000000"/>
                <w:lang w:val="fr-CM" w:eastAsia="fr-CM"/>
              </w:rPr>
              <w:t>203,74</w:t>
            </w:r>
          </w:p>
        </w:tc>
        <w:tc>
          <w:tcPr>
            <w:tcW w:w="1418" w:type="dxa"/>
            <w:shd w:val="clear" w:color="auto" w:fill="auto"/>
            <w:vAlign w:val="center"/>
          </w:tcPr>
          <w:p w14:paraId="735A1008" w14:textId="7D5336DC" w:rsidR="00FA5B52" w:rsidRPr="00FA5B52" w:rsidRDefault="00FA5B52" w:rsidP="00FA5B52">
            <w:pPr>
              <w:jc w:val="center"/>
              <w:rPr>
                <w:color w:val="000000"/>
                <w:lang w:val="fr-CM" w:eastAsia="fr-CM"/>
              </w:rPr>
            </w:pPr>
          </w:p>
        </w:tc>
        <w:tc>
          <w:tcPr>
            <w:tcW w:w="1559" w:type="dxa"/>
            <w:shd w:val="clear" w:color="auto" w:fill="auto"/>
            <w:vAlign w:val="center"/>
          </w:tcPr>
          <w:p w14:paraId="6125FE3D" w14:textId="163EABD8" w:rsidR="00FA5B52" w:rsidRPr="00FA5B52" w:rsidRDefault="00FA5B52" w:rsidP="00FA5B52">
            <w:pPr>
              <w:jc w:val="center"/>
              <w:rPr>
                <w:color w:val="000000"/>
                <w:lang w:val="fr-CM" w:eastAsia="fr-CM"/>
              </w:rPr>
            </w:pPr>
          </w:p>
        </w:tc>
      </w:tr>
      <w:tr w:rsidR="00FA5B52" w:rsidRPr="00FA5B52" w14:paraId="78D75A05" w14:textId="77777777" w:rsidTr="00F64772">
        <w:trPr>
          <w:trHeight w:val="590"/>
        </w:trPr>
        <w:tc>
          <w:tcPr>
            <w:tcW w:w="1135" w:type="dxa"/>
            <w:shd w:val="clear" w:color="auto" w:fill="auto"/>
            <w:vAlign w:val="center"/>
            <w:hideMark/>
          </w:tcPr>
          <w:p w14:paraId="0B0186B6" w14:textId="77777777" w:rsidR="00FA5B52" w:rsidRPr="00FA5B52" w:rsidRDefault="00FA5B52" w:rsidP="00FA5B52">
            <w:pPr>
              <w:jc w:val="center"/>
              <w:rPr>
                <w:color w:val="000000"/>
                <w:lang w:val="fr-CM" w:eastAsia="fr-CM"/>
              </w:rPr>
            </w:pPr>
            <w:r w:rsidRPr="00FA5B52">
              <w:rPr>
                <w:color w:val="000000"/>
                <w:lang w:val="fr-CM" w:eastAsia="fr-CM"/>
              </w:rPr>
              <w:t>2.2.5</w:t>
            </w:r>
          </w:p>
        </w:tc>
        <w:tc>
          <w:tcPr>
            <w:tcW w:w="4677" w:type="dxa"/>
            <w:shd w:val="clear" w:color="auto" w:fill="auto"/>
            <w:vAlign w:val="center"/>
            <w:hideMark/>
          </w:tcPr>
          <w:p w14:paraId="5499A1BF" w14:textId="77777777" w:rsidR="00FA5B52" w:rsidRPr="00FA5B52" w:rsidRDefault="00FA5B52" w:rsidP="00FA5B52">
            <w:pPr>
              <w:jc w:val="center"/>
              <w:rPr>
                <w:color w:val="000000"/>
                <w:lang w:val="fr-CM" w:eastAsia="fr-CM"/>
              </w:rPr>
            </w:pPr>
            <w:r w:rsidRPr="00FA5B52">
              <w:rPr>
                <w:color w:val="000000"/>
                <w:lang w:val="fr-CM" w:eastAsia="fr-CM"/>
              </w:rPr>
              <w:t>BA dosé à 350 kg/m3 pour longrines des murs de fondations</w:t>
            </w:r>
          </w:p>
        </w:tc>
        <w:tc>
          <w:tcPr>
            <w:tcW w:w="567" w:type="dxa"/>
            <w:shd w:val="clear" w:color="auto" w:fill="auto"/>
            <w:vAlign w:val="center"/>
            <w:hideMark/>
          </w:tcPr>
          <w:p w14:paraId="24DF0DF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1C2817C0" w14:textId="77777777" w:rsidR="00FA5B52" w:rsidRPr="00FA5B52" w:rsidRDefault="00FA5B52" w:rsidP="00FA5B52">
            <w:pPr>
              <w:jc w:val="center"/>
              <w:rPr>
                <w:color w:val="000000"/>
                <w:lang w:val="fr-CM" w:eastAsia="fr-CM"/>
              </w:rPr>
            </w:pPr>
            <w:r w:rsidRPr="00FA5B52">
              <w:rPr>
                <w:color w:val="000000"/>
                <w:lang w:val="fr-CM" w:eastAsia="fr-CM"/>
              </w:rPr>
              <w:t>26</w:t>
            </w:r>
          </w:p>
        </w:tc>
        <w:tc>
          <w:tcPr>
            <w:tcW w:w="1418" w:type="dxa"/>
            <w:shd w:val="clear" w:color="auto" w:fill="auto"/>
            <w:vAlign w:val="center"/>
          </w:tcPr>
          <w:p w14:paraId="4923D1C1" w14:textId="6D915251" w:rsidR="00FA5B52" w:rsidRPr="00FA5B52" w:rsidRDefault="00FA5B52" w:rsidP="00FA5B52">
            <w:pPr>
              <w:jc w:val="center"/>
              <w:rPr>
                <w:color w:val="000000"/>
                <w:lang w:val="fr-CM" w:eastAsia="fr-CM"/>
              </w:rPr>
            </w:pPr>
          </w:p>
        </w:tc>
        <w:tc>
          <w:tcPr>
            <w:tcW w:w="1559" w:type="dxa"/>
            <w:shd w:val="clear" w:color="auto" w:fill="auto"/>
            <w:vAlign w:val="center"/>
          </w:tcPr>
          <w:p w14:paraId="7E32AB02" w14:textId="7C6C9B5E" w:rsidR="00FA5B52" w:rsidRPr="00FA5B52" w:rsidRDefault="00FA5B52" w:rsidP="00FA5B52">
            <w:pPr>
              <w:jc w:val="center"/>
              <w:rPr>
                <w:color w:val="000000"/>
                <w:lang w:val="fr-CM" w:eastAsia="fr-CM"/>
              </w:rPr>
            </w:pPr>
          </w:p>
        </w:tc>
      </w:tr>
      <w:tr w:rsidR="00FA5B52" w:rsidRPr="00FA5B52" w14:paraId="11A13388" w14:textId="77777777" w:rsidTr="00F64772">
        <w:trPr>
          <w:trHeight w:val="302"/>
        </w:trPr>
        <w:tc>
          <w:tcPr>
            <w:tcW w:w="1135" w:type="dxa"/>
            <w:shd w:val="clear" w:color="auto" w:fill="auto"/>
            <w:vAlign w:val="center"/>
            <w:hideMark/>
          </w:tcPr>
          <w:p w14:paraId="78A55A0A" w14:textId="77777777" w:rsidR="00FA5B52" w:rsidRPr="00FA5B52" w:rsidRDefault="00FA5B52" w:rsidP="00FA5B52">
            <w:pPr>
              <w:jc w:val="center"/>
              <w:rPr>
                <w:color w:val="000000"/>
                <w:lang w:val="fr-CM" w:eastAsia="fr-CM"/>
              </w:rPr>
            </w:pPr>
            <w:r w:rsidRPr="00FA5B52">
              <w:rPr>
                <w:color w:val="000000"/>
                <w:lang w:val="fr-CM" w:eastAsia="fr-CM"/>
              </w:rPr>
              <w:t>2.2.6</w:t>
            </w:r>
          </w:p>
        </w:tc>
        <w:tc>
          <w:tcPr>
            <w:tcW w:w="4677" w:type="dxa"/>
            <w:shd w:val="clear" w:color="auto" w:fill="auto"/>
            <w:vAlign w:val="center"/>
            <w:hideMark/>
          </w:tcPr>
          <w:p w14:paraId="7A7C24F2" w14:textId="77777777" w:rsidR="00FA5B52" w:rsidRPr="00FA5B52" w:rsidRDefault="00FA5B52" w:rsidP="00FA5B52">
            <w:pPr>
              <w:jc w:val="center"/>
              <w:rPr>
                <w:color w:val="000000"/>
                <w:lang w:val="fr-CM" w:eastAsia="fr-CM"/>
              </w:rPr>
            </w:pPr>
            <w:r w:rsidRPr="00FA5B52">
              <w:rPr>
                <w:color w:val="000000"/>
                <w:lang w:val="fr-CM" w:eastAsia="fr-CM"/>
              </w:rPr>
              <w:t xml:space="preserve">Couche de sable </w:t>
            </w:r>
            <w:proofErr w:type="spellStart"/>
            <w:r w:rsidRPr="00FA5B52">
              <w:rPr>
                <w:color w:val="000000"/>
                <w:lang w:val="fr-CM" w:eastAsia="fr-CM"/>
              </w:rPr>
              <w:t>d'ep</w:t>
            </w:r>
            <w:proofErr w:type="spellEnd"/>
            <w:r w:rsidRPr="00FA5B52">
              <w:rPr>
                <w:color w:val="000000"/>
                <w:lang w:val="fr-CM" w:eastAsia="fr-CM"/>
              </w:rPr>
              <w:t xml:space="preserve"> 10cm sous dallage</w:t>
            </w:r>
          </w:p>
        </w:tc>
        <w:tc>
          <w:tcPr>
            <w:tcW w:w="567" w:type="dxa"/>
            <w:shd w:val="clear" w:color="auto" w:fill="auto"/>
            <w:vAlign w:val="center"/>
            <w:hideMark/>
          </w:tcPr>
          <w:p w14:paraId="07A246B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778066A5" w14:textId="77777777" w:rsidR="00FA5B52" w:rsidRPr="00FA5B52" w:rsidRDefault="00FA5B52" w:rsidP="00FA5B52">
            <w:pPr>
              <w:jc w:val="center"/>
              <w:rPr>
                <w:color w:val="000000"/>
                <w:lang w:val="fr-CM" w:eastAsia="fr-CM"/>
              </w:rPr>
            </w:pPr>
            <w:r w:rsidRPr="00FA5B52">
              <w:rPr>
                <w:color w:val="000000"/>
                <w:lang w:val="fr-CM" w:eastAsia="fr-CM"/>
              </w:rPr>
              <w:t>64,52</w:t>
            </w:r>
          </w:p>
        </w:tc>
        <w:tc>
          <w:tcPr>
            <w:tcW w:w="1418" w:type="dxa"/>
            <w:shd w:val="clear" w:color="auto" w:fill="auto"/>
            <w:vAlign w:val="center"/>
          </w:tcPr>
          <w:p w14:paraId="13EECBAB" w14:textId="2B1C6242" w:rsidR="00FA5B52" w:rsidRPr="00FA5B52" w:rsidRDefault="00FA5B52" w:rsidP="00FA5B52">
            <w:pPr>
              <w:jc w:val="center"/>
              <w:rPr>
                <w:color w:val="000000"/>
                <w:lang w:val="fr-CM" w:eastAsia="fr-CM"/>
              </w:rPr>
            </w:pPr>
          </w:p>
        </w:tc>
        <w:tc>
          <w:tcPr>
            <w:tcW w:w="1559" w:type="dxa"/>
            <w:shd w:val="clear" w:color="auto" w:fill="auto"/>
            <w:vAlign w:val="center"/>
          </w:tcPr>
          <w:p w14:paraId="4B081F2F" w14:textId="7B0FE04A" w:rsidR="00FA5B52" w:rsidRPr="00FA5B52" w:rsidRDefault="00FA5B52" w:rsidP="00FA5B52">
            <w:pPr>
              <w:jc w:val="center"/>
              <w:rPr>
                <w:color w:val="000000"/>
                <w:lang w:val="fr-CM" w:eastAsia="fr-CM"/>
              </w:rPr>
            </w:pPr>
          </w:p>
        </w:tc>
      </w:tr>
      <w:tr w:rsidR="00FA5B52" w:rsidRPr="00FA5B52" w14:paraId="45843077" w14:textId="77777777" w:rsidTr="00F64772">
        <w:trPr>
          <w:trHeight w:val="302"/>
        </w:trPr>
        <w:tc>
          <w:tcPr>
            <w:tcW w:w="1135" w:type="dxa"/>
            <w:shd w:val="clear" w:color="auto" w:fill="auto"/>
            <w:vAlign w:val="center"/>
            <w:hideMark/>
          </w:tcPr>
          <w:p w14:paraId="704299A2" w14:textId="77777777" w:rsidR="00FA5B52" w:rsidRPr="00FA5B52" w:rsidRDefault="00FA5B52" w:rsidP="00FA5B52">
            <w:pPr>
              <w:jc w:val="center"/>
              <w:rPr>
                <w:color w:val="000000"/>
                <w:lang w:val="fr-CM" w:eastAsia="fr-CM"/>
              </w:rPr>
            </w:pPr>
            <w:r w:rsidRPr="00FA5B52">
              <w:rPr>
                <w:color w:val="000000"/>
                <w:lang w:val="fr-CM" w:eastAsia="fr-CM"/>
              </w:rPr>
              <w:t>2.2.7</w:t>
            </w:r>
          </w:p>
        </w:tc>
        <w:tc>
          <w:tcPr>
            <w:tcW w:w="4677" w:type="dxa"/>
            <w:shd w:val="clear" w:color="auto" w:fill="auto"/>
            <w:vAlign w:val="center"/>
            <w:hideMark/>
          </w:tcPr>
          <w:p w14:paraId="460CC2A7" w14:textId="77777777" w:rsidR="00FA5B52" w:rsidRPr="00FA5B52" w:rsidRDefault="00FA5B52" w:rsidP="00FA5B52">
            <w:pPr>
              <w:jc w:val="center"/>
              <w:rPr>
                <w:color w:val="000000"/>
                <w:lang w:val="fr-CM" w:eastAsia="fr-CM"/>
              </w:rPr>
            </w:pPr>
            <w:r w:rsidRPr="00FA5B52">
              <w:rPr>
                <w:color w:val="000000"/>
                <w:lang w:val="fr-CM" w:eastAsia="fr-CM"/>
              </w:rPr>
              <w:t>Film polyane d'environ 200micron sous dallage</w:t>
            </w:r>
          </w:p>
        </w:tc>
        <w:tc>
          <w:tcPr>
            <w:tcW w:w="567" w:type="dxa"/>
            <w:shd w:val="clear" w:color="auto" w:fill="auto"/>
            <w:vAlign w:val="center"/>
            <w:hideMark/>
          </w:tcPr>
          <w:p w14:paraId="72946299"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419770EE" w14:textId="77777777" w:rsidR="00FA5B52" w:rsidRPr="00FA5B52" w:rsidRDefault="00FA5B52" w:rsidP="00FA5B52">
            <w:pPr>
              <w:jc w:val="center"/>
              <w:rPr>
                <w:color w:val="000000"/>
                <w:lang w:val="fr-CM" w:eastAsia="fr-CM"/>
              </w:rPr>
            </w:pPr>
            <w:r w:rsidRPr="00FA5B52">
              <w:rPr>
                <w:color w:val="000000"/>
                <w:lang w:val="fr-CM" w:eastAsia="fr-CM"/>
              </w:rPr>
              <w:t>645,15</w:t>
            </w:r>
          </w:p>
        </w:tc>
        <w:tc>
          <w:tcPr>
            <w:tcW w:w="1418" w:type="dxa"/>
            <w:shd w:val="clear" w:color="auto" w:fill="auto"/>
            <w:vAlign w:val="center"/>
          </w:tcPr>
          <w:p w14:paraId="69D44349" w14:textId="3A0F2D6A" w:rsidR="00FA5B52" w:rsidRPr="00FA5B52" w:rsidRDefault="00FA5B52" w:rsidP="00FA5B52">
            <w:pPr>
              <w:jc w:val="center"/>
              <w:rPr>
                <w:color w:val="000000"/>
                <w:lang w:val="fr-CM" w:eastAsia="fr-CM"/>
              </w:rPr>
            </w:pPr>
          </w:p>
        </w:tc>
        <w:tc>
          <w:tcPr>
            <w:tcW w:w="1559" w:type="dxa"/>
            <w:shd w:val="clear" w:color="auto" w:fill="auto"/>
            <w:vAlign w:val="center"/>
          </w:tcPr>
          <w:p w14:paraId="0F2625C8" w14:textId="7AF23CB0" w:rsidR="00FA5B52" w:rsidRPr="00FA5B52" w:rsidRDefault="00FA5B52" w:rsidP="00FA5B52">
            <w:pPr>
              <w:jc w:val="center"/>
              <w:rPr>
                <w:color w:val="000000"/>
                <w:lang w:val="fr-CM" w:eastAsia="fr-CM"/>
              </w:rPr>
            </w:pPr>
          </w:p>
        </w:tc>
      </w:tr>
      <w:tr w:rsidR="00FA5B52" w:rsidRPr="00FA5B52" w14:paraId="057D7CEE" w14:textId="77777777" w:rsidTr="00F64772">
        <w:trPr>
          <w:trHeight w:val="590"/>
        </w:trPr>
        <w:tc>
          <w:tcPr>
            <w:tcW w:w="1135" w:type="dxa"/>
            <w:shd w:val="clear" w:color="auto" w:fill="auto"/>
            <w:vAlign w:val="center"/>
            <w:hideMark/>
          </w:tcPr>
          <w:p w14:paraId="7B4411A7" w14:textId="77777777" w:rsidR="00FA5B52" w:rsidRPr="00FA5B52" w:rsidRDefault="00FA5B52" w:rsidP="00FA5B52">
            <w:pPr>
              <w:jc w:val="center"/>
              <w:rPr>
                <w:color w:val="000000"/>
                <w:lang w:val="fr-CM" w:eastAsia="fr-CM"/>
              </w:rPr>
            </w:pPr>
            <w:r w:rsidRPr="00FA5B52">
              <w:rPr>
                <w:color w:val="000000"/>
                <w:lang w:val="fr-CM" w:eastAsia="fr-CM"/>
              </w:rPr>
              <w:t>2.2.8</w:t>
            </w:r>
          </w:p>
        </w:tc>
        <w:tc>
          <w:tcPr>
            <w:tcW w:w="4677" w:type="dxa"/>
            <w:shd w:val="clear" w:color="auto" w:fill="auto"/>
            <w:hideMark/>
          </w:tcPr>
          <w:p w14:paraId="7D663E5B" w14:textId="77777777" w:rsidR="00FA5B52" w:rsidRPr="00FA5B52" w:rsidRDefault="00FA5B52" w:rsidP="00FA5B52">
            <w:pPr>
              <w:jc w:val="center"/>
              <w:rPr>
                <w:color w:val="000000"/>
                <w:lang w:val="fr-CM" w:eastAsia="fr-CM"/>
              </w:rPr>
            </w:pPr>
            <w:r w:rsidRPr="00FA5B52">
              <w:rPr>
                <w:color w:val="000000"/>
                <w:lang w:val="fr-CM" w:eastAsia="fr-CM"/>
              </w:rPr>
              <w:t>Dallage de fondation en BA dosé à 250kg/m3 et toutes suggestions</w:t>
            </w:r>
          </w:p>
        </w:tc>
        <w:tc>
          <w:tcPr>
            <w:tcW w:w="567" w:type="dxa"/>
            <w:shd w:val="clear" w:color="auto" w:fill="auto"/>
            <w:vAlign w:val="center"/>
            <w:hideMark/>
          </w:tcPr>
          <w:p w14:paraId="567331A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1C44B29B" w14:textId="77777777" w:rsidR="00FA5B52" w:rsidRPr="00FA5B52" w:rsidRDefault="00FA5B52" w:rsidP="00FA5B52">
            <w:pPr>
              <w:jc w:val="center"/>
              <w:rPr>
                <w:color w:val="000000"/>
                <w:lang w:val="fr-CM" w:eastAsia="fr-CM"/>
              </w:rPr>
            </w:pPr>
            <w:r w:rsidRPr="00FA5B52">
              <w:rPr>
                <w:color w:val="000000"/>
                <w:lang w:val="fr-CM" w:eastAsia="fr-CM"/>
              </w:rPr>
              <w:t>64,52</w:t>
            </w:r>
          </w:p>
        </w:tc>
        <w:tc>
          <w:tcPr>
            <w:tcW w:w="1418" w:type="dxa"/>
            <w:shd w:val="clear" w:color="auto" w:fill="auto"/>
            <w:vAlign w:val="center"/>
          </w:tcPr>
          <w:p w14:paraId="12849D1B" w14:textId="14DDD149" w:rsidR="00FA5B52" w:rsidRPr="00FA5B52" w:rsidRDefault="00FA5B52" w:rsidP="00FA5B52">
            <w:pPr>
              <w:jc w:val="center"/>
              <w:rPr>
                <w:color w:val="000000"/>
                <w:lang w:val="fr-CM" w:eastAsia="fr-CM"/>
              </w:rPr>
            </w:pPr>
          </w:p>
        </w:tc>
        <w:tc>
          <w:tcPr>
            <w:tcW w:w="1559" w:type="dxa"/>
            <w:shd w:val="clear" w:color="auto" w:fill="auto"/>
            <w:vAlign w:val="center"/>
          </w:tcPr>
          <w:p w14:paraId="048BE283" w14:textId="734E108C" w:rsidR="00FA5B52" w:rsidRPr="00FA5B52" w:rsidRDefault="00FA5B52" w:rsidP="00FA5B52">
            <w:pPr>
              <w:jc w:val="center"/>
              <w:rPr>
                <w:color w:val="000000"/>
                <w:lang w:val="fr-CM" w:eastAsia="fr-CM"/>
              </w:rPr>
            </w:pPr>
          </w:p>
        </w:tc>
      </w:tr>
      <w:tr w:rsidR="00FA5B52" w:rsidRPr="00FA5B52" w14:paraId="604775D7" w14:textId="77777777" w:rsidTr="00CF3A17">
        <w:trPr>
          <w:trHeight w:val="627"/>
        </w:trPr>
        <w:tc>
          <w:tcPr>
            <w:tcW w:w="1135" w:type="dxa"/>
            <w:shd w:val="clear" w:color="auto" w:fill="auto"/>
            <w:vAlign w:val="center"/>
            <w:hideMark/>
          </w:tcPr>
          <w:p w14:paraId="3A2E78EC"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23E1D3FF" w14:textId="77777777" w:rsidR="00FA5B52" w:rsidRPr="00FA5B52" w:rsidRDefault="00FA5B52" w:rsidP="00FA5B52">
            <w:pPr>
              <w:jc w:val="center"/>
              <w:rPr>
                <w:color w:val="000000"/>
                <w:lang w:val="fr-CM" w:eastAsia="fr-CM"/>
              </w:rPr>
            </w:pPr>
            <w:r w:rsidRPr="00FA5B52">
              <w:rPr>
                <w:b/>
                <w:bCs/>
                <w:color w:val="000000"/>
                <w:lang w:val="fr-CM" w:eastAsia="fr-CM"/>
              </w:rPr>
              <w:t>SOUS TOTAL INFRASTRUCTURE (FONDATIONS</w:t>
            </w:r>
            <w:r w:rsidRPr="00FA5B52">
              <w:rPr>
                <w:color w:val="000000"/>
                <w:lang w:val="fr-CM" w:eastAsia="fr-CM"/>
              </w:rPr>
              <w:t xml:space="preserve"> </w:t>
            </w:r>
            <w:r w:rsidRPr="00FA5B52">
              <w:rPr>
                <w:b/>
                <w:bCs/>
                <w:color w:val="000000"/>
                <w:lang w:val="fr-CM" w:eastAsia="fr-CM"/>
              </w:rPr>
              <w:t>HAUTEUR 3,00m)</w:t>
            </w:r>
          </w:p>
        </w:tc>
        <w:tc>
          <w:tcPr>
            <w:tcW w:w="1559" w:type="dxa"/>
            <w:shd w:val="clear" w:color="000000" w:fill="A6A6A6"/>
            <w:vAlign w:val="center"/>
            <w:hideMark/>
          </w:tcPr>
          <w:p w14:paraId="298EA472" w14:textId="1CB28BE7" w:rsidR="00FA5B52" w:rsidRPr="00FA5B52" w:rsidRDefault="00FA5B52" w:rsidP="00FA5B52">
            <w:pPr>
              <w:jc w:val="center"/>
              <w:rPr>
                <w:b/>
                <w:bCs/>
                <w:color w:val="000000"/>
                <w:lang w:val="fr-CM" w:eastAsia="fr-CM"/>
              </w:rPr>
            </w:pPr>
          </w:p>
        </w:tc>
      </w:tr>
      <w:tr w:rsidR="00FA5B52" w:rsidRPr="00FA5B52" w14:paraId="624B8FCC" w14:textId="77777777" w:rsidTr="00CF3A17">
        <w:trPr>
          <w:trHeight w:val="188"/>
        </w:trPr>
        <w:tc>
          <w:tcPr>
            <w:tcW w:w="1135" w:type="dxa"/>
            <w:shd w:val="clear" w:color="auto" w:fill="auto"/>
            <w:hideMark/>
          </w:tcPr>
          <w:p w14:paraId="30809D70"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51248D7B"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02547F94"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EAF06B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BA16BEF"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1AB664F3" w14:textId="77777777" w:rsidR="00FA5B52" w:rsidRPr="00FA5B52" w:rsidRDefault="00FA5B52" w:rsidP="00FA5B52">
            <w:pPr>
              <w:jc w:val="center"/>
              <w:rPr>
                <w:color w:val="000000"/>
                <w:lang w:val="fr-CM" w:eastAsia="fr-CM"/>
              </w:rPr>
            </w:pPr>
          </w:p>
        </w:tc>
      </w:tr>
      <w:tr w:rsidR="00FA5B52" w:rsidRPr="00FA5B52" w14:paraId="2B21DDAE" w14:textId="77777777" w:rsidTr="00CF3A17">
        <w:trPr>
          <w:trHeight w:val="404"/>
        </w:trPr>
        <w:tc>
          <w:tcPr>
            <w:tcW w:w="1135" w:type="dxa"/>
            <w:shd w:val="clear" w:color="auto" w:fill="auto"/>
            <w:vAlign w:val="center"/>
            <w:hideMark/>
          </w:tcPr>
          <w:p w14:paraId="07D876EE" w14:textId="77777777" w:rsidR="00FA5B52" w:rsidRPr="00FA5B52" w:rsidRDefault="00FA5B52" w:rsidP="00FA5B52">
            <w:pPr>
              <w:jc w:val="center"/>
              <w:rPr>
                <w:b/>
                <w:bCs/>
                <w:color w:val="000000"/>
                <w:lang w:val="fr-CM" w:eastAsia="fr-CM"/>
              </w:rPr>
            </w:pPr>
            <w:r w:rsidRPr="00FA5B52">
              <w:rPr>
                <w:b/>
                <w:bCs/>
                <w:color w:val="000000"/>
                <w:lang w:val="fr-CM" w:eastAsia="fr-CM"/>
              </w:rPr>
              <w:t>3</w:t>
            </w:r>
          </w:p>
        </w:tc>
        <w:tc>
          <w:tcPr>
            <w:tcW w:w="9355" w:type="dxa"/>
            <w:gridSpan w:val="5"/>
            <w:shd w:val="clear" w:color="000000" w:fill="8DB4E2"/>
            <w:vAlign w:val="center"/>
            <w:hideMark/>
          </w:tcPr>
          <w:p w14:paraId="16573891" w14:textId="77777777" w:rsidR="00FA5B52" w:rsidRPr="00FA5B52" w:rsidRDefault="00FA5B52" w:rsidP="00FA5B52">
            <w:pPr>
              <w:jc w:val="center"/>
              <w:rPr>
                <w:color w:val="000000"/>
                <w:lang w:val="fr-CM" w:eastAsia="fr-CM"/>
              </w:rPr>
            </w:pPr>
            <w:r w:rsidRPr="00FA5B52">
              <w:rPr>
                <w:b/>
                <w:bCs/>
                <w:color w:val="000000"/>
                <w:lang w:val="fr-CM" w:eastAsia="fr-CM"/>
              </w:rPr>
              <w:t>ELEVATION REZ DE CHAUSSEE HAUTEUR  3,60 m</w:t>
            </w:r>
          </w:p>
        </w:tc>
      </w:tr>
      <w:tr w:rsidR="00FA5B52" w:rsidRPr="00FA5B52" w14:paraId="3A2E31F1" w14:textId="77777777" w:rsidTr="00F64772">
        <w:trPr>
          <w:trHeight w:val="590"/>
        </w:trPr>
        <w:tc>
          <w:tcPr>
            <w:tcW w:w="1135" w:type="dxa"/>
            <w:shd w:val="clear" w:color="auto" w:fill="auto"/>
            <w:vAlign w:val="center"/>
            <w:hideMark/>
          </w:tcPr>
          <w:p w14:paraId="4D422F3B" w14:textId="77777777" w:rsidR="00FA5B52" w:rsidRPr="00FA5B52" w:rsidRDefault="00FA5B52" w:rsidP="00FA5B52">
            <w:pPr>
              <w:jc w:val="center"/>
              <w:rPr>
                <w:color w:val="000000"/>
                <w:lang w:val="fr-CM" w:eastAsia="fr-CM"/>
              </w:rPr>
            </w:pPr>
            <w:r w:rsidRPr="00FA5B52">
              <w:rPr>
                <w:color w:val="000000"/>
                <w:lang w:val="fr-CM" w:eastAsia="fr-CM"/>
              </w:rPr>
              <w:t>3.1</w:t>
            </w:r>
          </w:p>
        </w:tc>
        <w:tc>
          <w:tcPr>
            <w:tcW w:w="4677" w:type="dxa"/>
            <w:shd w:val="clear" w:color="auto" w:fill="auto"/>
            <w:vAlign w:val="center"/>
            <w:hideMark/>
          </w:tcPr>
          <w:p w14:paraId="7F1ACE29" w14:textId="77777777" w:rsidR="00FA5B52" w:rsidRPr="00FA5B52" w:rsidRDefault="00FA5B52" w:rsidP="00FA5B52">
            <w:pPr>
              <w:jc w:val="center"/>
              <w:rPr>
                <w:color w:val="000000"/>
                <w:lang w:val="fr-CM" w:eastAsia="fr-CM"/>
              </w:rPr>
            </w:pPr>
            <w:r w:rsidRPr="00FA5B52">
              <w:rPr>
                <w:color w:val="000000"/>
                <w:lang w:val="fr-CM" w:eastAsia="fr-CM"/>
              </w:rPr>
              <w:t xml:space="preserve">BA dosé à 350 kg/m3 pour poteaux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4263F20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F48EF8E" w14:textId="77777777" w:rsidR="00FA5B52" w:rsidRPr="00FA5B52" w:rsidRDefault="00FA5B52" w:rsidP="00FA5B52">
            <w:pPr>
              <w:jc w:val="center"/>
              <w:rPr>
                <w:color w:val="000000"/>
                <w:lang w:val="fr-CM" w:eastAsia="fr-CM"/>
              </w:rPr>
            </w:pPr>
            <w:r w:rsidRPr="00FA5B52">
              <w:rPr>
                <w:color w:val="000000"/>
                <w:lang w:val="fr-CM" w:eastAsia="fr-CM"/>
              </w:rPr>
              <w:t>12,04</w:t>
            </w:r>
          </w:p>
        </w:tc>
        <w:tc>
          <w:tcPr>
            <w:tcW w:w="1418" w:type="dxa"/>
            <w:shd w:val="clear" w:color="auto" w:fill="auto"/>
            <w:vAlign w:val="center"/>
          </w:tcPr>
          <w:p w14:paraId="7C1ADB78" w14:textId="11A18787" w:rsidR="00FA5B52" w:rsidRPr="00FA5B52" w:rsidRDefault="00FA5B52" w:rsidP="00FA5B52">
            <w:pPr>
              <w:jc w:val="center"/>
              <w:rPr>
                <w:color w:val="000000"/>
                <w:lang w:val="fr-CM" w:eastAsia="fr-CM"/>
              </w:rPr>
            </w:pPr>
          </w:p>
        </w:tc>
        <w:tc>
          <w:tcPr>
            <w:tcW w:w="1559" w:type="dxa"/>
            <w:shd w:val="clear" w:color="auto" w:fill="auto"/>
            <w:vAlign w:val="center"/>
          </w:tcPr>
          <w:p w14:paraId="2D629656" w14:textId="08ADE11B" w:rsidR="00FA5B52" w:rsidRPr="00FA5B52" w:rsidRDefault="00FA5B52" w:rsidP="00FA5B52">
            <w:pPr>
              <w:jc w:val="center"/>
              <w:rPr>
                <w:color w:val="000000"/>
                <w:lang w:val="fr-CM" w:eastAsia="fr-CM"/>
              </w:rPr>
            </w:pPr>
          </w:p>
        </w:tc>
      </w:tr>
      <w:tr w:rsidR="00FA5B52" w:rsidRPr="00FA5B52" w14:paraId="05FE1884" w14:textId="77777777" w:rsidTr="00F64772">
        <w:trPr>
          <w:trHeight w:val="590"/>
        </w:trPr>
        <w:tc>
          <w:tcPr>
            <w:tcW w:w="1135" w:type="dxa"/>
            <w:shd w:val="clear" w:color="auto" w:fill="auto"/>
            <w:vAlign w:val="center"/>
            <w:hideMark/>
          </w:tcPr>
          <w:p w14:paraId="193EB615" w14:textId="77777777" w:rsidR="00FA5B52" w:rsidRPr="00FA5B52" w:rsidRDefault="00FA5B52" w:rsidP="00FA5B52">
            <w:pPr>
              <w:jc w:val="center"/>
              <w:rPr>
                <w:color w:val="000000"/>
                <w:lang w:val="fr-CM" w:eastAsia="fr-CM"/>
              </w:rPr>
            </w:pPr>
            <w:r w:rsidRPr="00FA5B52">
              <w:rPr>
                <w:color w:val="000000"/>
                <w:lang w:val="fr-CM" w:eastAsia="fr-CM"/>
              </w:rPr>
              <w:t>3.2</w:t>
            </w:r>
          </w:p>
        </w:tc>
        <w:tc>
          <w:tcPr>
            <w:tcW w:w="4677" w:type="dxa"/>
            <w:shd w:val="clear" w:color="auto" w:fill="auto"/>
            <w:vAlign w:val="center"/>
            <w:hideMark/>
          </w:tcPr>
          <w:p w14:paraId="15DBFAB4" w14:textId="77777777" w:rsidR="00FA5B52" w:rsidRPr="00FA5B52" w:rsidRDefault="00FA5B52" w:rsidP="00FA5B52">
            <w:pPr>
              <w:jc w:val="center"/>
              <w:rPr>
                <w:color w:val="000000"/>
                <w:lang w:val="fr-CM" w:eastAsia="fr-CM"/>
              </w:rPr>
            </w:pPr>
            <w:r w:rsidRPr="00FA5B52">
              <w:rPr>
                <w:color w:val="000000"/>
                <w:lang w:val="fr-CM" w:eastAsia="fr-CM"/>
              </w:rPr>
              <w:t xml:space="preserve">Maçonneries en agglos de 12 pour mur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332D924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6515AD2" w14:textId="77777777" w:rsidR="00FA5B52" w:rsidRPr="00FA5B52" w:rsidRDefault="00FA5B52" w:rsidP="00FA5B52">
            <w:pPr>
              <w:jc w:val="center"/>
              <w:rPr>
                <w:color w:val="000000"/>
                <w:lang w:val="fr-CM" w:eastAsia="fr-CM"/>
              </w:rPr>
            </w:pPr>
            <w:r w:rsidRPr="00FA5B52">
              <w:rPr>
                <w:color w:val="000000"/>
                <w:lang w:val="fr-CM" w:eastAsia="fr-CM"/>
              </w:rPr>
              <w:t>13,65</w:t>
            </w:r>
          </w:p>
        </w:tc>
        <w:tc>
          <w:tcPr>
            <w:tcW w:w="1418" w:type="dxa"/>
            <w:shd w:val="clear" w:color="auto" w:fill="auto"/>
            <w:vAlign w:val="center"/>
          </w:tcPr>
          <w:p w14:paraId="2A1630DD" w14:textId="2B1A12CB" w:rsidR="00FA5B52" w:rsidRPr="00FA5B52" w:rsidRDefault="00FA5B52" w:rsidP="00FA5B52">
            <w:pPr>
              <w:jc w:val="center"/>
              <w:rPr>
                <w:color w:val="000000"/>
                <w:lang w:val="fr-CM" w:eastAsia="fr-CM"/>
              </w:rPr>
            </w:pPr>
          </w:p>
        </w:tc>
        <w:tc>
          <w:tcPr>
            <w:tcW w:w="1559" w:type="dxa"/>
            <w:shd w:val="clear" w:color="auto" w:fill="auto"/>
            <w:vAlign w:val="center"/>
          </w:tcPr>
          <w:p w14:paraId="305D4A74" w14:textId="7CD8FACA" w:rsidR="00FA5B52" w:rsidRPr="00FA5B52" w:rsidRDefault="00FA5B52" w:rsidP="00FA5B52">
            <w:pPr>
              <w:jc w:val="center"/>
              <w:rPr>
                <w:color w:val="000000"/>
                <w:lang w:val="fr-CM" w:eastAsia="fr-CM"/>
              </w:rPr>
            </w:pPr>
          </w:p>
        </w:tc>
      </w:tr>
      <w:tr w:rsidR="00FA5B52" w:rsidRPr="00FA5B52" w14:paraId="0F5D18E4" w14:textId="77777777" w:rsidTr="00F64772">
        <w:trPr>
          <w:trHeight w:val="590"/>
        </w:trPr>
        <w:tc>
          <w:tcPr>
            <w:tcW w:w="1135" w:type="dxa"/>
            <w:shd w:val="clear" w:color="auto" w:fill="auto"/>
            <w:vAlign w:val="center"/>
            <w:hideMark/>
          </w:tcPr>
          <w:p w14:paraId="7FFF214B" w14:textId="77777777" w:rsidR="00FA5B52" w:rsidRPr="00FA5B52" w:rsidRDefault="00FA5B52" w:rsidP="00FA5B52">
            <w:pPr>
              <w:jc w:val="center"/>
              <w:rPr>
                <w:color w:val="000000"/>
                <w:lang w:val="fr-CM" w:eastAsia="fr-CM"/>
              </w:rPr>
            </w:pPr>
            <w:r w:rsidRPr="00FA5B52">
              <w:rPr>
                <w:color w:val="000000"/>
                <w:lang w:val="fr-CM" w:eastAsia="fr-CM"/>
              </w:rPr>
              <w:t>3.3</w:t>
            </w:r>
          </w:p>
        </w:tc>
        <w:tc>
          <w:tcPr>
            <w:tcW w:w="4677" w:type="dxa"/>
            <w:shd w:val="clear" w:color="auto" w:fill="auto"/>
            <w:vAlign w:val="center"/>
            <w:hideMark/>
          </w:tcPr>
          <w:p w14:paraId="79AD33ED" w14:textId="77777777" w:rsidR="00FA5B52" w:rsidRPr="00FA5B52" w:rsidRDefault="00FA5B52" w:rsidP="00FA5B52">
            <w:pPr>
              <w:jc w:val="center"/>
              <w:rPr>
                <w:color w:val="000000"/>
                <w:lang w:val="fr-CM" w:eastAsia="fr-CM"/>
              </w:rPr>
            </w:pPr>
            <w:r w:rsidRPr="00FA5B52">
              <w:rPr>
                <w:color w:val="000000"/>
                <w:lang w:val="fr-CM" w:eastAsia="fr-CM"/>
              </w:rPr>
              <w:t xml:space="preserve">Maçonneries en agglos de 15 pour mur </w:t>
            </w:r>
            <w:proofErr w:type="spellStart"/>
            <w:r w:rsidRPr="00FA5B52">
              <w:rPr>
                <w:color w:val="000000"/>
                <w:lang w:val="fr-CM" w:eastAsia="fr-CM"/>
              </w:rPr>
              <w:t>rez</w:t>
            </w:r>
            <w:proofErr w:type="spellEnd"/>
            <w:r w:rsidRPr="00FA5B52">
              <w:rPr>
                <w:color w:val="000000"/>
                <w:lang w:val="fr-CM" w:eastAsia="fr-CM"/>
              </w:rPr>
              <w:t xml:space="preserve"> de chaussée</w:t>
            </w:r>
          </w:p>
        </w:tc>
        <w:tc>
          <w:tcPr>
            <w:tcW w:w="567" w:type="dxa"/>
            <w:shd w:val="clear" w:color="auto" w:fill="auto"/>
            <w:vAlign w:val="center"/>
            <w:hideMark/>
          </w:tcPr>
          <w:p w14:paraId="04AE0AB4"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3DD5BC2" w14:textId="77777777" w:rsidR="00FA5B52" w:rsidRPr="00FA5B52" w:rsidRDefault="00FA5B52" w:rsidP="00FA5B52">
            <w:pPr>
              <w:jc w:val="center"/>
              <w:rPr>
                <w:color w:val="000000"/>
                <w:lang w:val="fr-CM" w:eastAsia="fr-CM"/>
              </w:rPr>
            </w:pPr>
            <w:r w:rsidRPr="00FA5B52">
              <w:rPr>
                <w:color w:val="000000"/>
                <w:lang w:val="fr-CM" w:eastAsia="fr-CM"/>
              </w:rPr>
              <w:t>638,4</w:t>
            </w:r>
          </w:p>
        </w:tc>
        <w:tc>
          <w:tcPr>
            <w:tcW w:w="1418" w:type="dxa"/>
            <w:shd w:val="clear" w:color="auto" w:fill="auto"/>
            <w:vAlign w:val="center"/>
          </w:tcPr>
          <w:p w14:paraId="7E15D613" w14:textId="660D3683" w:rsidR="00FA5B52" w:rsidRPr="00FA5B52" w:rsidRDefault="00FA5B52" w:rsidP="00FA5B52">
            <w:pPr>
              <w:jc w:val="center"/>
              <w:rPr>
                <w:color w:val="000000"/>
                <w:lang w:val="fr-CM" w:eastAsia="fr-CM"/>
              </w:rPr>
            </w:pPr>
          </w:p>
        </w:tc>
        <w:tc>
          <w:tcPr>
            <w:tcW w:w="1559" w:type="dxa"/>
            <w:shd w:val="clear" w:color="auto" w:fill="auto"/>
            <w:vAlign w:val="center"/>
          </w:tcPr>
          <w:p w14:paraId="26C28460" w14:textId="224FAF85" w:rsidR="00FA5B52" w:rsidRPr="00FA5B52" w:rsidRDefault="00FA5B52" w:rsidP="00FA5B52">
            <w:pPr>
              <w:jc w:val="center"/>
              <w:rPr>
                <w:color w:val="000000"/>
                <w:lang w:val="fr-CM" w:eastAsia="fr-CM"/>
              </w:rPr>
            </w:pPr>
          </w:p>
        </w:tc>
      </w:tr>
      <w:tr w:rsidR="00FA5B52" w:rsidRPr="00FA5B52" w14:paraId="05E6EF00" w14:textId="77777777" w:rsidTr="00F64772">
        <w:trPr>
          <w:trHeight w:val="590"/>
        </w:trPr>
        <w:tc>
          <w:tcPr>
            <w:tcW w:w="1135" w:type="dxa"/>
            <w:shd w:val="clear" w:color="auto" w:fill="auto"/>
            <w:vAlign w:val="center"/>
            <w:hideMark/>
          </w:tcPr>
          <w:p w14:paraId="01909748" w14:textId="77777777" w:rsidR="00FA5B52" w:rsidRPr="00FA5B52" w:rsidRDefault="00FA5B52" w:rsidP="00FA5B52">
            <w:pPr>
              <w:jc w:val="center"/>
              <w:rPr>
                <w:color w:val="000000"/>
                <w:lang w:val="fr-CM" w:eastAsia="fr-CM"/>
              </w:rPr>
            </w:pPr>
            <w:r w:rsidRPr="00FA5B52">
              <w:rPr>
                <w:color w:val="000000"/>
                <w:lang w:val="fr-CM" w:eastAsia="fr-CM"/>
              </w:rPr>
              <w:t>3.4</w:t>
            </w:r>
          </w:p>
        </w:tc>
        <w:tc>
          <w:tcPr>
            <w:tcW w:w="4677" w:type="dxa"/>
            <w:shd w:val="clear" w:color="auto" w:fill="auto"/>
            <w:hideMark/>
          </w:tcPr>
          <w:p w14:paraId="23085E54" w14:textId="77777777" w:rsidR="00FA5B52" w:rsidRPr="00FA5B52" w:rsidRDefault="00FA5B52" w:rsidP="00FA5B52">
            <w:pPr>
              <w:jc w:val="center"/>
              <w:rPr>
                <w:color w:val="000000"/>
                <w:lang w:val="fr-CM" w:eastAsia="fr-CM"/>
              </w:rPr>
            </w:pPr>
            <w:r w:rsidRPr="00FA5B52">
              <w:rPr>
                <w:color w:val="000000"/>
                <w:lang w:val="fr-CM" w:eastAsia="fr-CM"/>
              </w:rPr>
              <w:t xml:space="preserve">BA dosé à 350 kg/m3 pour linteaux </w:t>
            </w:r>
            <w:proofErr w:type="spellStart"/>
            <w:r w:rsidRPr="00FA5B52">
              <w:rPr>
                <w:color w:val="000000"/>
                <w:lang w:val="fr-CM" w:eastAsia="fr-CM"/>
              </w:rPr>
              <w:t>rez</w:t>
            </w:r>
            <w:proofErr w:type="spellEnd"/>
            <w:r w:rsidRPr="00FA5B52">
              <w:rPr>
                <w:color w:val="000000"/>
                <w:lang w:val="fr-CM" w:eastAsia="fr-CM"/>
              </w:rPr>
              <w:t xml:space="preserve"> de chaussée sur ouvertures portes et fenêtres</w:t>
            </w:r>
          </w:p>
        </w:tc>
        <w:tc>
          <w:tcPr>
            <w:tcW w:w="567" w:type="dxa"/>
            <w:shd w:val="clear" w:color="auto" w:fill="auto"/>
            <w:vAlign w:val="center"/>
            <w:hideMark/>
          </w:tcPr>
          <w:p w14:paraId="131786B3"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08973944" w14:textId="77777777" w:rsidR="00FA5B52" w:rsidRPr="00FA5B52" w:rsidRDefault="00FA5B52" w:rsidP="00FA5B52">
            <w:pPr>
              <w:jc w:val="center"/>
              <w:rPr>
                <w:color w:val="000000"/>
                <w:lang w:val="fr-CM" w:eastAsia="fr-CM"/>
              </w:rPr>
            </w:pPr>
            <w:r w:rsidRPr="00FA5B52">
              <w:rPr>
                <w:color w:val="000000"/>
                <w:lang w:val="fr-CM" w:eastAsia="fr-CM"/>
              </w:rPr>
              <w:t>3,42</w:t>
            </w:r>
          </w:p>
        </w:tc>
        <w:tc>
          <w:tcPr>
            <w:tcW w:w="1418" w:type="dxa"/>
            <w:shd w:val="clear" w:color="auto" w:fill="auto"/>
            <w:vAlign w:val="center"/>
          </w:tcPr>
          <w:p w14:paraId="2C7C9253" w14:textId="78F562BE" w:rsidR="00FA5B52" w:rsidRPr="00FA5B52" w:rsidRDefault="00FA5B52" w:rsidP="00FA5B52">
            <w:pPr>
              <w:jc w:val="center"/>
              <w:rPr>
                <w:color w:val="000000"/>
                <w:lang w:val="fr-CM" w:eastAsia="fr-CM"/>
              </w:rPr>
            </w:pPr>
          </w:p>
        </w:tc>
        <w:tc>
          <w:tcPr>
            <w:tcW w:w="1559" w:type="dxa"/>
            <w:shd w:val="clear" w:color="auto" w:fill="auto"/>
            <w:vAlign w:val="center"/>
          </w:tcPr>
          <w:p w14:paraId="42064737" w14:textId="23F13E72" w:rsidR="00FA5B52" w:rsidRPr="00FA5B52" w:rsidRDefault="00FA5B52" w:rsidP="00FA5B52">
            <w:pPr>
              <w:jc w:val="center"/>
              <w:rPr>
                <w:color w:val="000000"/>
                <w:lang w:val="fr-CM" w:eastAsia="fr-CM"/>
              </w:rPr>
            </w:pPr>
          </w:p>
        </w:tc>
      </w:tr>
      <w:tr w:rsidR="00FA5B52" w:rsidRPr="00FA5B52" w14:paraId="48C87A8F" w14:textId="77777777" w:rsidTr="00F64772">
        <w:trPr>
          <w:trHeight w:val="590"/>
        </w:trPr>
        <w:tc>
          <w:tcPr>
            <w:tcW w:w="1135" w:type="dxa"/>
            <w:shd w:val="clear" w:color="auto" w:fill="auto"/>
            <w:vAlign w:val="center"/>
            <w:hideMark/>
          </w:tcPr>
          <w:p w14:paraId="076B7EE9" w14:textId="77777777" w:rsidR="00FA5B52" w:rsidRPr="00FA5B52" w:rsidRDefault="00FA5B52" w:rsidP="00FA5B52">
            <w:pPr>
              <w:jc w:val="center"/>
              <w:rPr>
                <w:color w:val="000000"/>
                <w:lang w:val="fr-CM" w:eastAsia="fr-CM"/>
              </w:rPr>
            </w:pPr>
            <w:r w:rsidRPr="00FA5B52">
              <w:rPr>
                <w:color w:val="000000"/>
                <w:lang w:val="fr-CM" w:eastAsia="fr-CM"/>
              </w:rPr>
              <w:t>3.5</w:t>
            </w:r>
          </w:p>
        </w:tc>
        <w:tc>
          <w:tcPr>
            <w:tcW w:w="4677" w:type="dxa"/>
            <w:shd w:val="clear" w:color="auto" w:fill="auto"/>
            <w:vAlign w:val="center"/>
            <w:hideMark/>
          </w:tcPr>
          <w:p w14:paraId="41F0750E"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poutres et toutes suggestions</w:t>
            </w:r>
          </w:p>
        </w:tc>
        <w:tc>
          <w:tcPr>
            <w:tcW w:w="567" w:type="dxa"/>
            <w:shd w:val="clear" w:color="auto" w:fill="auto"/>
            <w:vAlign w:val="center"/>
            <w:hideMark/>
          </w:tcPr>
          <w:p w14:paraId="40C76DB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3DC88781" w14:textId="77777777" w:rsidR="00FA5B52" w:rsidRPr="00FA5B52" w:rsidRDefault="00FA5B52" w:rsidP="00FA5B52">
            <w:pPr>
              <w:jc w:val="center"/>
              <w:rPr>
                <w:color w:val="000000"/>
                <w:lang w:val="fr-CM" w:eastAsia="fr-CM"/>
              </w:rPr>
            </w:pPr>
            <w:r w:rsidRPr="00FA5B52">
              <w:rPr>
                <w:color w:val="000000"/>
                <w:lang w:val="fr-CM" w:eastAsia="fr-CM"/>
              </w:rPr>
              <w:t>28,55</w:t>
            </w:r>
          </w:p>
        </w:tc>
        <w:tc>
          <w:tcPr>
            <w:tcW w:w="1418" w:type="dxa"/>
            <w:shd w:val="clear" w:color="auto" w:fill="auto"/>
            <w:vAlign w:val="center"/>
          </w:tcPr>
          <w:p w14:paraId="51033608" w14:textId="60AD6EFD" w:rsidR="00FA5B52" w:rsidRPr="00FA5B52" w:rsidRDefault="00FA5B52" w:rsidP="00FA5B52">
            <w:pPr>
              <w:jc w:val="center"/>
              <w:rPr>
                <w:color w:val="000000"/>
                <w:lang w:val="fr-CM" w:eastAsia="fr-CM"/>
              </w:rPr>
            </w:pPr>
          </w:p>
        </w:tc>
        <w:tc>
          <w:tcPr>
            <w:tcW w:w="1559" w:type="dxa"/>
            <w:shd w:val="clear" w:color="auto" w:fill="auto"/>
            <w:vAlign w:val="center"/>
          </w:tcPr>
          <w:p w14:paraId="033CA667" w14:textId="78DA103A" w:rsidR="00FA5B52" w:rsidRPr="00FA5B52" w:rsidRDefault="00FA5B52" w:rsidP="00FA5B52">
            <w:pPr>
              <w:jc w:val="center"/>
              <w:rPr>
                <w:color w:val="000000"/>
                <w:lang w:val="fr-CM" w:eastAsia="fr-CM"/>
              </w:rPr>
            </w:pPr>
          </w:p>
        </w:tc>
      </w:tr>
      <w:tr w:rsidR="00FA5B52" w:rsidRPr="00FA5B52" w14:paraId="72407A8C" w14:textId="77777777" w:rsidTr="00F64772">
        <w:trPr>
          <w:trHeight w:val="879"/>
        </w:trPr>
        <w:tc>
          <w:tcPr>
            <w:tcW w:w="1135" w:type="dxa"/>
            <w:shd w:val="clear" w:color="auto" w:fill="auto"/>
            <w:vAlign w:val="center"/>
            <w:hideMark/>
          </w:tcPr>
          <w:p w14:paraId="4E12A22F" w14:textId="77777777" w:rsidR="00FA5B52" w:rsidRPr="00FA5B52" w:rsidRDefault="00FA5B52" w:rsidP="00FA5B52">
            <w:pPr>
              <w:jc w:val="center"/>
              <w:rPr>
                <w:color w:val="000000"/>
                <w:lang w:val="fr-CM" w:eastAsia="fr-CM"/>
              </w:rPr>
            </w:pPr>
            <w:r w:rsidRPr="00FA5B52">
              <w:rPr>
                <w:color w:val="000000"/>
                <w:lang w:val="fr-CM" w:eastAsia="fr-CM"/>
              </w:rPr>
              <w:t>3.6</w:t>
            </w:r>
          </w:p>
        </w:tc>
        <w:tc>
          <w:tcPr>
            <w:tcW w:w="4677" w:type="dxa"/>
            <w:shd w:val="clear" w:color="auto" w:fill="auto"/>
            <w:vAlign w:val="center"/>
            <w:hideMark/>
          </w:tcPr>
          <w:p w14:paraId="3BE4B493" w14:textId="77777777" w:rsidR="00FA5B52" w:rsidRPr="00FA5B52" w:rsidRDefault="00FA5B52" w:rsidP="00FA5B52">
            <w:pPr>
              <w:jc w:val="center"/>
              <w:rPr>
                <w:color w:val="000000"/>
                <w:lang w:val="fr-CM" w:eastAsia="fr-CM"/>
              </w:rPr>
            </w:pPr>
            <w:r w:rsidRPr="00FA5B52">
              <w:rPr>
                <w:color w:val="000000"/>
                <w:lang w:val="fr-CM" w:eastAsia="fr-CM"/>
              </w:rPr>
              <w:t xml:space="preserve">Poutres métalliques </w:t>
            </w:r>
            <w:proofErr w:type="spellStart"/>
            <w:r w:rsidRPr="00FA5B52">
              <w:rPr>
                <w:color w:val="000000"/>
                <w:lang w:val="fr-CM" w:eastAsia="fr-CM"/>
              </w:rPr>
              <w:t>ofilé</w:t>
            </w:r>
            <w:proofErr w:type="spellEnd"/>
            <w:r w:rsidRPr="00FA5B52">
              <w:rPr>
                <w:color w:val="000000"/>
                <w:lang w:val="fr-CM" w:eastAsia="fr-CM"/>
              </w:rPr>
              <w:t xml:space="preserve"> HEB 400 y compris toutes sujétions d'assemblage et de liaison avec les poteaux en béton armé</w:t>
            </w:r>
          </w:p>
        </w:tc>
        <w:tc>
          <w:tcPr>
            <w:tcW w:w="567" w:type="dxa"/>
            <w:shd w:val="clear" w:color="auto" w:fill="auto"/>
            <w:vAlign w:val="center"/>
            <w:hideMark/>
          </w:tcPr>
          <w:p w14:paraId="4FF03A87" w14:textId="77777777" w:rsidR="00FA5B52" w:rsidRPr="00FA5B52" w:rsidRDefault="00FA5B52" w:rsidP="00FA5B52">
            <w:pPr>
              <w:jc w:val="center"/>
              <w:rPr>
                <w:color w:val="000000"/>
                <w:lang w:val="fr-CM" w:eastAsia="fr-CM"/>
              </w:rPr>
            </w:pPr>
            <w:r w:rsidRPr="00FA5B52">
              <w:rPr>
                <w:color w:val="000000"/>
                <w:lang w:val="fr-CM" w:eastAsia="fr-CM"/>
              </w:rPr>
              <w:t>Kg</w:t>
            </w:r>
          </w:p>
        </w:tc>
        <w:tc>
          <w:tcPr>
            <w:tcW w:w="1134" w:type="dxa"/>
            <w:shd w:val="clear" w:color="auto" w:fill="auto"/>
            <w:vAlign w:val="center"/>
            <w:hideMark/>
          </w:tcPr>
          <w:p w14:paraId="4E021FB0" w14:textId="77777777" w:rsidR="00FA5B52" w:rsidRPr="00FA5B52" w:rsidRDefault="00FA5B52" w:rsidP="00FA5B52">
            <w:pPr>
              <w:jc w:val="center"/>
              <w:rPr>
                <w:color w:val="000000"/>
                <w:lang w:val="fr-CM" w:eastAsia="fr-CM"/>
              </w:rPr>
            </w:pPr>
            <w:r w:rsidRPr="00FA5B52">
              <w:rPr>
                <w:color w:val="000000"/>
                <w:lang w:val="fr-CM" w:eastAsia="fr-CM"/>
              </w:rPr>
              <w:t>7 037,48</w:t>
            </w:r>
          </w:p>
        </w:tc>
        <w:tc>
          <w:tcPr>
            <w:tcW w:w="1418" w:type="dxa"/>
            <w:shd w:val="clear" w:color="auto" w:fill="auto"/>
            <w:vAlign w:val="center"/>
          </w:tcPr>
          <w:p w14:paraId="42868A30" w14:textId="0C9FAD63" w:rsidR="00FA5B52" w:rsidRPr="00FA5B52" w:rsidRDefault="00FA5B52" w:rsidP="00FA5B52">
            <w:pPr>
              <w:jc w:val="center"/>
              <w:rPr>
                <w:color w:val="000000"/>
                <w:lang w:val="fr-CM" w:eastAsia="fr-CM"/>
              </w:rPr>
            </w:pPr>
          </w:p>
        </w:tc>
        <w:tc>
          <w:tcPr>
            <w:tcW w:w="1559" w:type="dxa"/>
            <w:shd w:val="clear" w:color="auto" w:fill="auto"/>
            <w:vAlign w:val="center"/>
          </w:tcPr>
          <w:p w14:paraId="3E7038D1" w14:textId="7887CBBB" w:rsidR="00FA5B52" w:rsidRPr="00FA5B52" w:rsidRDefault="00FA5B52" w:rsidP="00FA5B52">
            <w:pPr>
              <w:jc w:val="center"/>
              <w:rPr>
                <w:color w:val="000000"/>
                <w:lang w:val="fr-CM" w:eastAsia="fr-CM"/>
              </w:rPr>
            </w:pPr>
          </w:p>
        </w:tc>
      </w:tr>
      <w:tr w:rsidR="00FA5B52" w:rsidRPr="00FA5B52" w14:paraId="1FC2A5DA" w14:textId="77777777" w:rsidTr="00F64772">
        <w:trPr>
          <w:trHeight w:val="590"/>
        </w:trPr>
        <w:tc>
          <w:tcPr>
            <w:tcW w:w="1135" w:type="dxa"/>
            <w:shd w:val="clear" w:color="auto" w:fill="auto"/>
            <w:vAlign w:val="center"/>
            <w:hideMark/>
          </w:tcPr>
          <w:p w14:paraId="2EAA37C9" w14:textId="77777777" w:rsidR="00FA5B52" w:rsidRPr="00FA5B52" w:rsidRDefault="00FA5B52" w:rsidP="00FA5B52">
            <w:pPr>
              <w:jc w:val="center"/>
              <w:rPr>
                <w:color w:val="000000"/>
                <w:lang w:val="fr-CM" w:eastAsia="fr-CM"/>
              </w:rPr>
            </w:pPr>
            <w:r w:rsidRPr="00FA5B52">
              <w:rPr>
                <w:color w:val="000000"/>
                <w:lang w:val="fr-CM" w:eastAsia="fr-CM"/>
              </w:rPr>
              <w:t>3.7</w:t>
            </w:r>
          </w:p>
        </w:tc>
        <w:tc>
          <w:tcPr>
            <w:tcW w:w="4677" w:type="dxa"/>
            <w:shd w:val="clear" w:color="auto" w:fill="auto"/>
            <w:vAlign w:val="center"/>
            <w:hideMark/>
          </w:tcPr>
          <w:p w14:paraId="532AD549"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 kg/m3 pour plancher </w:t>
            </w:r>
            <w:proofErr w:type="gramStart"/>
            <w:r w:rsidRPr="00FA5B52">
              <w:rPr>
                <w:color w:val="000000"/>
                <w:lang w:val="fr-CM" w:eastAsia="fr-CM"/>
              </w:rPr>
              <w:t>a</w:t>
            </w:r>
            <w:proofErr w:type="gramEnd"/>
            <w:r w:rsidRPr="00FA5B52">
              <w:rPr>
                <w:color w:val="000000"/>
                <w:lang w:val="fr-CM" w:eastAsia="fr-CM"/>
              </w:rPr>
              <w:t xml:space="preserve"> dalle pleine </w:t>
            </w:r>
            <w:proofErr w:type="spellStart"/>
            <w:r w:rsidRPr="00FA5B52">
              <w:rPr>
                <w:color w:val="000000"/>
                <w:lang w:val="fr-CM" w:eastAsia="fr-CM"/>
              </w:rPr>
              <w:t>ep</w:t>
            </w:r>
            <w:proofErr w:type="spellEnd"/>
            <w:r w:rsidRPr="00FA5B52">
              <w:rPr>
                <w:color w:val="000000"/>
                <w:lang w:val="fr-CM" w:eastAsia="fr-CM"/>
              </w:rPr>
              <w:t xml:space="preserve"> de 12 cm</w:t>
            </w:r>
          </w:p>
        </w:tc>
        <w:tc>
          <w:tcPr>
            <w:tcW w:w="567" w:type="dxa"/>
            <w:shd w:val="clear" w:color="auto" w:fill="auto"/>
            <w:vAlign w:val="center"/>
            <w:hideMark/>
          </w:tcPr>
          <w:p w14:paraId="2D45455C"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5582AD37" w14:textId="77777777" w:rsidR="00FA5B52" w:rsidRPr="00FA5B52" w:rsidRDefault="00FA5B52" w:rsidP="00FA5B52">
            <w:pPr>
              <w:jc w:val="center"/>
              <w:rPr>
                <w:color w:val="000000"/>
                <w:lang w:val="fr-CM" w:eastAsia="fr-CM"/>
              </w:rPr>
            </w:pPr>
            <w:r w:rsidRPr="00FA5B52">
              <w:rPr>
                <w:color w:val="000000"/>
                <w:lang w:val="fr-CM" w:eastAsia="fr-CM"/>
              </w:rPr>
              <w:t>98,82</w:t>
            </w:r>
          </w:p>
        </w:tc>
        <w:tc>
          <w:tcPr>
            <w:tcW w:w="1418" w:type="dxa"/>
            <w:shd w:val="clear" w:color="auto" w:fill="auto"/>
            <w:vAlign w:val="center"/>
          </w:tcPr>
          <w:p w14:paraId="113C0C2C" w14:textId="6AC2CCC1" w:rsidR="00FA5B52" w:rsidRPr="00FA5B52" w:rsidRDefault="00FA5B52" w:rsidP="00FA5B52">
            <w:pPr>
              <w:jc w:val="center"/>
              <w:rPr>
                <w:color w:val="000000"/>
                <w:lang w:val="fr-CM" w:eastAsia="fr-CM"/>
              </w:rPr>
            </w:pPr>
          </w:p>
        </w:tc>
        <w:tc>
          <w:tcPr>
            <w:tcW w:w="1559" w:type="dxa"/>
            <w:shd w:val="clear" w:color="auto" w:fill="auto"/>
            <w:vAlign w:val="center"/>
          </w:tcPr>
          <w:p w14:paraId="47ABAAC2" w14:textId="64CB6A88" w:rsidR="00FA5B52" w:rsidRPr="00FA5B52" w:rsidRDefault="00FA5B52" w:rsidP="00FA5B52">
            <w:pPr>
              <w:jc w:val="center"/>
              <w:rPr>
                <w:color w:val="000000"/>
                <w:lang w:val="fr-CM" w:eastAsia="fr-CM"/>
              </w:rPr>
            </w:pPr>
          </w:p>
        </w:tc>
      </w:tr>
      <w:tr w:rsidR="00FA5B52" w:rsidRPr="00FA5B52" w14:paraId="0B948295" w14:textId="77777777" w:rsidTr="00F64772">
        <w:trPr>
          <w:trHeight w:val="590"/>
        </w:trPr>
        <w:tc>
          <w:tcPr>
            <w:tcW w:w="1135" w:type="dxa"/>
            <w:shd w:val="clear" w:color="auto" w:fill="auto"/>
            <w:vAlign w:val="center"/>
            <w:hideMark/>
          </w:tcPr>
          <w:p w14:paraId="096159B7" w14:textId="77777777" w:rsidR="00FA5B52" w:rsidRPr="00FA5B52" w:rsidRDefault="00FA5B52" w:rsidP="00FA5B52">
            <w:pPr>
              <w:jc w:val="center"/>
              <w:rPr>
                <w:color w:val="000000"/>
                <w:lang w:val="fr-CM" w:eastAsia="fr-CM"/>
              </w:rPr>
            </w:pPr>
            <w:r w:rsidRPr="00FA5B52">
              <w:rPr>
                <w:color w:val="000000"/>
                <w:lang w:val="fr-CM" w:eastAsia="fr-CM"/>
              </w:rPr>
              <w:t>3.8</w:t>
            </w:r>
          </w:p>
        </w:tc>
        <w:tc>
          <w:tcPr>
            <w:tcW w:w="4677" w:type="dxa"/>
            <w:shd w:val="clear" w:color="auto" w:fill="auto"/>
            <w:vAlign w:val="center"/>
            <w:hideMark/>
          </w:tcPr>
          <w:p w14:paraId="76BB79D3"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Escalier et toutes suggestions</w:t>
            </w:r>
          </w:p>
        </w:tc>
        <w:tc>
          <w:tcPr>
            <w:tcW w:w="567" w:type="dxa"/>
            <w:shd w:val="clear" w:color="auto" w:fill="auto"/>
            <w:vAlign w:val="center"/>
            <w:hideMark/>
          </w:tcPr>
          <w:p w14:paraId="113D844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0082536" w14:textId="77777777" w:rsidR="00FA5B52" w:rsidRPr="00FA5B52" w:rsidRDefault="00FA5B52" w:rsidP="00FA5B52">
            <w:pPr>
              <w:jc w:val="center"/>
              <w:rPr>
                <w:color w:val="000000"/>
                <w:lang w:val="fr-CM" w:eastAsia="fr-CM"/>
              </w:rPr>
            </w:pPr>
            <w:r w:rsidRPr="00FA5B52">
              <w:rPr>
                <w:color w:val="000000"/>
                <w:lang w:val="fr-CM" w:eastAsia="fr-CM"/>
              </w:rPr>
              <w:t>5,1</w:t>
            </w:r>
          </w:p>
        </w:tc>
        <w:tc>
          <w:tcPr>
            <w:tcW w:w="1418" w:type="dxa"/>
            <w:shd w:val="clear" w:color="auto" w:fill="auto"/>
            <w:vAlign w:val="center"/>
          </w:tcPr>
          <w:p w14:paraId="5388296F" w14:textId="066345B6" w:rsidR="00FA5B52" w:rsidRPr="00FA5B52" w:rsidRDefault="00FA5B52" w:rsidP="00FA5B52">
            <w:pPr>
              <w:jc w:val="center"/>
              <w:rPr>
                <w:color w:val="000000"/>
                <w:lang w:val="fr-CM" w:eastAsia="fr-CM"/>
              </w:rPr>
            </w:pPr>
          </w:p>
        </w:tc>
        <w:tc>
          <w:tcPr>
            <w:tcW w:w="1559" w:type="dxa"/>
            <w:shd w:val="clear" w:color="auto" w:fill="auto"/>
            <w:vAlign w:val="center"/>
          </w:tcPr>
          <w:p w14:paraId="29AA7699" w14:textId="4E35F0CA" w:rsidR="00FA5B52" w:rsidRPr="00FA5B52" w:rsidRDefault="00FA5B52" w:rsidP="00FA5B52">
            <w:pPr>
              <w:jc w:val="center"/>
              <w:rPr>
                <w:color w:val="000000"/>
                <w:lang w:val="fr-CM" w:eastAsia="fr-CM"/>
              </w:rPr>
            </w:pPr>
          </w:p>
        </w:tc>
      </w:tr>
      <w:tr w:rsidR="00FA5B52" w:rsidRPr="00FA5B52" w14:paraId="56B4FA05" w14:textId="77777777" w:rsidTr="00F64772">
        <w:trPr>
          <w:trHeight w:val="590"/>
        </w:trPr>
        <w:tc>
          <w:tcPr>
            <w:tcW w:w="1135" w:type="dxa"/>
            <w:shd w:val="clear" w:color="auto" w:fill="auto"/>
            <w:vAlign w:val="center"/>
            <w:hideMark/>
          </w:tcPr>
          <w:p w14:paraId="5B624E0B" w14:textId="77777777" w:rsidR="00FA5B52" w:rsidRPr="00FA5B52" w:rsidRDefault="00FA5B52" w:rsidP="00FA5B52">
            <w:pPr>
              <w:jc w:val="center"/>
              <w:rPr>
                <w:color w:val="000000"/>
                <w:lang w:val="fr-CM" w:eastAsia="fr-CM"/>
              </w:rPr>
            </w:pPr>
            <w:r w:rsidRPr="00FA5B52">
              <w:rPr>
                <w:color w:val="000000"/>
                <w:lang w:val="fr-CM" w:eastAsia="fr-CM"/>
              </w:rPr>
              <w:t>3.9</w:t>
            </w:r>
          </w:p>
        </w:tc>
        <w:tc>
          <w:tcPr>
            <w:tcW w:w="4677" w:type="dxa"/>
            <w:shd w:val="clear" w:color="auto" w:fill="auto"/>
            <w:vAlign w:val="center"/>
            <w:hideMark/>
          </w:tcPr>
          <w:p w14:paraId="6558D383"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 kg/m3 sur murs intérieurs et extérieurs et toute suggestions</w:t>
            </w:r>
          </w:p>
        </w:tc>
        <w:tc>
          <w:tcPr>
            <w:tcW w:w="567" w:type="dxa"/>
            <w:shd w:val="clear" w:color="auto" w:fill="auto"/>
            <w:vAlign w:val="center"/>
            <w:hideMark/>
          </w:tcPr>
          <w:p w14:paraId="1BB7286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C969D49" w14:textId="77777777" w:rsidR="00FA5B52" w:rsidRPr="00FA5B52" w:rsidRDefault="00FA5B52" w:rsidP="00FA5B52">
            <w:pPr>
              <w:jc w:val="center"/>
              <w:rPr>
                <w:color w:val="000000"/>
                <w:lang w:val="fr-CM" w:eastAsia="fr-CM"/>
              </w:rPr>
            </w:pPr>
            <w:r w:rsidRPr="00FA5B52">
              <w:rPr>
                <w:color w:val="000000"/>
                <w:lang w:val="fr-CM" w:eastAsia="fr-CM"/>
              </w:rPr>
              <w:t>1 182,30</w:t>
            </w:r>
          </w:p>
        </w:tc>
        <w:tc>
          <w:tcPr>
            <w:tcW w:w="1418" w:type="dxa"/>
            <w:shd w:val="clear" w:color="auto" w:fill="auto"/>
            <w:vAlign w:val="center"/>
          </w:tcPr>
          <w:p w14:paraId="191CE27F" w14:textId="2EE34D84" w:rsidR="00FA5B52" w:rsidRPr="00FA5B52" w:rsidRDefault="00FA5B52" w:rsidP="00FA5B52">
            <w:pPr>
              <w:jc w:val="center"/>
              <w:rPr>
                <w:color w:val="000000"/>
                <w:lang w:val="fr-CM" w:eastAsia="fr-CM"/>
              </w:rPr>
            </w:pPr>
          </w:p>
        </w:tc>
        <w:tc>
          <w:tcPr>
            <w:tcW w:w="1559" w:type="dxa"/>
            <w:shd w:val="clear" w:color="auto" w:fill="auto"/>
            <w:vAlign w:val="center"/>
          </w:tcPr>
          <w:p w14:paraId="0429E7F9" w14:textId="2975FFCE" w:rsidR="00FA5B52" w:rsidRPr="00FA5B52" w:rsidRDefault="00FA5B52" w:rsidP="00FA5B52">
            <w:pPr>
              <w:jc w:val="center"/>
              <w:rPr>
                <w:color w:val="000000"/>
                <w:lang w:val="fr-CM" w:eastAsia="fr-CM"/>
              </w:rPr>
            </w:pPr>
          </w:p>
        </w:tc>
      </w:tr>
      <w:tr w:rsidR="00FA5B52" w:rsidRPr="00FA5B52" w14:paraId="76B457FF" w14:textId="77777777" w:rsidTr="00F64772">
        <w:trPr>
          <w:trHeight w:val="590"/>
        </w:trPr>
        <w:tc>
          <w:tcPr>
            <w:tcW w:w="1135" w:type="dxa"/>
            <w:shd w:val="clear" w:color="auto" w:fill="auto"/>
            <w:vAlign w:val="center"/>
            <w:hideMark/>
          </w:tcPr>
          <w:p w14:paraId="77E8855A" w14:textId="77777777" w:rsidR="00FA5B52" w:rsidRPr="00FA5B52" w:rsidRDefault="00FA5B52" w:rsidP="00FA5B52">
            <w:pPr>
              <w:jc w:val="center"/>
              <w:rPr>
                <w:color w:val="000000"/>
                <w:lang w:val="fr-CM" w:eastAsia="fr-CM"/>
              </w:rPr>
            </w:pPr>
            <w:r w:rsidRPr="00FA5B52">
              <w:rPr>
                <w:color w:val="000000"/>
                <w:lang w:val="fr-CM" w:eastAsia="fr-CM"/>
              </w:rPr>
              <w:t>3.10</w:t>
            </w:r>
          </w:p>
        </w:tc>
        <w:tc>
          <w:tcPr>
            <w:tcW w:w="4677" w:type="dxa"/>
            <w:shd w:val="clear" w:color="auto" w:fill="auto"/>
            <w:hideMark/>
          </w:tcPr>
          <w:p w14:paraId="2E50D159"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400kg/m3 sur murs de soubassement et toutes suggestions</w:t>
            </w:r>
          </w:p>
        </w:tc>
        <w:tc>
          <w:tcPr>
            <w:tcW w:w="567" w:type="dxa"/>
            <w:shd w:val="clear" w:color="auto" w:fill="auto"/>
            <w:vAlign w:val="center"/>
            <w:hideMark/>
          </w:tcPr>
          <w:p w14:paraId="6D7BFC5A"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488CEB4D" w14:textId="77777777" w:rsidR="00FA5B52" w:rsidRPr="00FA5B52" w:rsidRDefault="00FA5B52" w:rsidP="00FA5B52">
            <w:pPr>
              <w:jc w:val="center"/>
              <w:rPr>
                <w:color w:val="000000"/>
                <w:lang w:val="fr-CM" w:eastAsia="fr-CM"/>
              </w:rPr>
            </w:pPr>
            <w:r w:rsidRPr="00FA5B52">
              <w:rPr>
                <w:color w:val="000000"/>
                <w:lang w:val="fr-CM" w:eastAsia="fr-CM"/>
              </w:rPr>
              <w:t>0</w:t>
            </w:r>
          </w:p>
        </w:tc>
        <w:tc>
          <w:tcPr>
            <w:tcW w:w="1418" w:type="dxa"/>
            <w:shd w:val="clear" w:color="auto" w:fill="auto"/>
            <w:vAlign w:val="center"/>
          </w:tcPr>
          <w:p w14:paraId="612BC44F" w14:textId="5E1D135E" w:rsidR="00FA5B52" w:rsidRPr="00FA5B52" w:rsidRDefault="00FA5B52" w:rsidP="00FA5B52">
            <w:pPr>
              <w:jc w:val="center"/>
              <w:rPr>
                <w:color w:val="000000"/>
                <w:lang w:val="fr-CM" w:eastAsia="fr-CM"/>
              </w:rPr>
            </w:pPr>
          </w:p>
        </w:tc>
        <w:tc>
          <w:tcPr>
            <w:tcW w:w="1559" w:type="dxa"/>
            <w:shd w:val="clear" w:color="auto" w:fill="auto"/>
            <w:vAlign w:val="center"/>
          </w:tcPr>
          <w:p w14:paraId="6716F4A5" w14:textId="612185F6" w:rsidR="00FA5B52" w:rsidRPr="00FA5B52" w:rsidRDefault="00FA5B52" w:rsidP="00FA5B52">
            <w:pPr>
              <w:jc w:val="center"/>
              <w:rPr>
                <w:color w:val="000000"/>
                <w:lang w:val="fr-CM" w:eastAsia="fr-CM"/>
              </w:rPr>
            </w:pPr>
          </w:p>
        </w:tc>
      </w:tr>
      <w:tr w:rsidR="00FA5B52" w:rsidRPr="00FA5B52" w14:paraId="3AE4C51E" w14:textId="77777777" w:rsidTr="00F64772">
        <w:trPr>
          <w:trHeight w:val="590"/>
        </w:trPr>
        <w:tc>
          <w:tcPr>
            <w:tcW w:w="1135" w:type="dxa"/>
            <w:shd w:val="clear" w:color="auto" w:fill="auto"/>
            <w:vAlign w:val="center"/>
            <w:hideMark/>
          </w:tcPr>
          <w:p w14:paraId="7FA0CDB7" w14:textId="77777777" w:rsidR="00FA5B52" w:rsidRPr="00FA5B52" w:rsidRDefault="00FA5B52" w:rsidP="00FA5B52">
            <w:pPr>
              <w:jc w:val="center"/>
              <w:rPr>
                <w:color w:val="000000"/>
                <w:lang w:val="fr-CM" w:eastAsia="fr-CM"/>
              </w:rPr>
            </w:pPr>
            <w:r w:rsidRPr="00FA5B52">
              <w:rPr>
                <w:color w:val="000000"/>
                <w:lang w:val="fr-CM" w:eastAsia="fr-CM"/>
              </w:rPr>
              <w:t>3.11</w:t>
            </w:r>
          </w:p>
        </w:tc>
        <w:tc>
          <w:tcPr>
            <w:tcW w:w="4677" w:type="dxa"/>
            <w:shd w:val="clear" w:color="auto" w:fill="auto"/>
            <w:vAlign w:val="center"/>
            <w:hideMark/>
          </w:tcPr>
          <w:p w14:paraId="5700DDE4" w14:textId="77777777" w:rsidR="00FA5B52" w:rsidRPr="00FA5B52" w:rsidRDefault="00FA5B52" w:rsidP="00FA5B52">
            <w:pPr>
              <w:jc w:val="center"/>
              <w:rPr>
                <w:color w:val="000000"/>
                <w:lang w:val="fr-CM" w:eastAsia="fr-CM"/>
              </w:rPr>
            </w:pPr>
            <w:r w:rsidRPr="00FA5B52">
              <w:rPr>
                <w:color w:val="000000"/>
                <w:lang w:val="fr-CM" w:eastAsia="fr-CM"/>
              </w:rPr>
              <w:t>Enduit sous plancher au mortier de ciment dosé à 400 kg/m3</w:t>
            </w:r>
          </w:p>
        </w:tc>
        <w:tc>
          <w:tcPr>
            <w:tcW w:w="567" w:type="dxa"/>
            <w:shd w:val="clear" w:color="auto" w:fill="auto"/>
            <w:vAlign w:val="center"/>
            <w:hideMark/>
          </w:tcPr>
          <w:p w14:paraId="574D49C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4B13F184" w14:textId="77777777" w:rsidR="00FA5B52" w:rsidRPr="00FA5B52" w:rsidRDefault="00FA5B52" w:rsidP="00FA5B52">
            <w:pPr>
              <w:jc w:val="center"/>
              <w:rPr>
                <w:color w:val="000000"/>
                <w:lang w:val="fr-CM" w:eastAsia="fr-CM"/>
              </w:rPr>
            </w:pPr>
            <w:r w:rsidRPr="00FA5B52">
              <w:rPr>
                <w:color w:val="000000"/>
                <w:lang w:val="fr-CM" w:eastAsia="fr-CM"/>
              </w:rPr>
              <w:t>632,1</w:t>
            </w:r>
          </w:p>
        </w:tc>
        <w:tc>
          <w:tcPr>
            <w:tcW w:w="1418" w:type="dxa"/>
            <w:shd w:val="clear" w:color="auto" w:fill="auto"/>
            <w:vAlign w:val="center"/>
          </w:tcPr>
          <w:p w14:paraId="572544D2" w14:textId="0135C133" w:rsidR="00FA5B52" w:rsidRPr="00FA5B52" w:rsidRDefault="00FA5B52" w:rsidP="00FA5B52">
            <w:pPr>
              <w:jc w:val="center"/>
              <w:rPr>
                <w:color w:val="000000"/>
                <w:lang w:val="fr-CM" w:eastAsia="fr-CM"/>
              </w:rPr>
            </w:pPr>
          </w:p>
        </w:tc>
        <w:tc>
          <w:tcPr>
            <w:tcW w:w="1559" w:type="dxa"/>
            <w:shd w:val="clear" w:color="auto" w:fill="auto"/>
            <w:vAlign w:val="center"/>
          </w:tcPr>
          <w:p w14:paraId="4BCE0D65" w14:textId="1C7CF7A9" w:rsidR="00FA5B52" w:rsidRPr="00FA5B52" w:rsidRDefault="00FA5B52" w:rsidP="00FA5B52">
            <w:pPr>
              <w:jc w:val="center"/>
              <w:rPr>
                <w:color w:val="000000"/>
                <w:lang w:val="fr-CM" w:eastAsia="fr-CM"/>
              </w:rPr>
            </w:pPr>
          </w:p>
        </w:tc>
      </w:tr>
      <w:tr w:rsidR="00FA5B52" w:rsidRPr="00FA5B52" w14:paraId="521560F0" w14:textId="77777777" w:rsidTr="00F64772">
        <w:trPr>
          <w:trHeight w:val="590"/>
        </w:trPr>
        <w:tc>
          <w:tcPr>
            <w:tcW w:w="1135" w:type="dxa"/>
            <w:shd w:val="clear" w:color="auto" w:fill="auto"/>
            <w:vAlign w:val="center"/>
            <w:hideMark/>
          </w:tcPr>
          <w:p w14:paraId="756AD92D" w14:textId="77777777" w:rsidR="00FA5B52" w:rsidRPr="00FA5B52" w:rsidRDefault="00FA5B52" w:rsidP="00FA5B52">
            <w:pPr>
              <w:jc w:val="center"/>
              <w:rPr>
                <w:color w:val="000000"/>
                <w:lang w:val="fr-CM" w:eastAsia="fr-CM"/>
              </w:rPr>
            </w:pPr>
            <w:r w:rsidRPr="00FA5B52">
              <w:rPr>
                <w:color w:val="000000"/>
                <w:lang w:val="fr-CM" w:eastAsia="fr-CM"/>
              </w:rPr>
              <w:t>3.12</w:t>
            </w:r>
          </w:p>
        </w:tc>
        <w:tc>
          <w:tcPr>
            <w:tcW w:w="4677" w:type="dxa"/>
            <w:shd w:val="clear" w:color="auto" w:fill="auto"/>
            <w:vAlign w:val="center"/>
            <w:hideMark/>
          </w:tcPr>
          <w:p w14:paraId="1F1A85EA"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57903181"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51C8175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434AA58" w14:textId="1912AEF4" w:rsidR="00FA5B52" w:rsidRPr="00FA5B52" w:rsidRDefault="00FA5B52" w:rsidP="00FA5B52">
            <w:pPr>
              <w:jc w:val="center"/>
              <w:rPr>
                <w:color w:val="000000"/>
                <w:lang w:val="fr-CM" w:eastAsia="fr-CM"/>
              </w:rPr>
            </w:pPr>
          </w:p>
        </w:tc>
        <w:tc>
          <w:tcPr>
            <w:tcW w:w="1559" w:type="dxa"/>
            <w:shd w:val="clear" w:color="auto" w:fill="auto"/>
            <w:vAlign w:val="center"/>
          </w:tcPr>
          <w:p w14:paraId="7377B2DB" w14:textId="06417ADA" w:rsidR="00FA5B52" w:rsidRPr="00FA5B52" w:rsidRDefault="00FA5B52" w:rsidP="00FA5B52">
            <w:pPr>
              <w:jc w:val="center"/>
              <w:rPr>
                <w:color w:val="000000"/>
                <w:lang w:val="fr-CM" w:eastAsia="fr-CM"/>
              </w:rPr>
            </w:pPr>
          </w:p>
        </w:tc>
      </w:tr>
      <w:tr w:rsidR="00FA5B52" w:rsidRPr="00FA5B52" w14:paraId="28E8F000" w14:textId="77777777" w:rsidTr="00F64772">
        <w:trPr>
          <w:trHeight w:val="391"/>
        </w:trPr>
        <w:tc>
          <w:tcPr>
            <w:tcW w:w="1135" w:type="dxa"/>
            <w:shd w:val="clear" w:color="auto" w:fill="auto"/>
            <w:vAlign w:val="center"/>
            <w:hideMark/>
          </w:tcPr>
          <w:p w14:paraId="1934A7E3"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14197AFF" w14:textId="77777777" w:rsidR="00FA5B52" w:rsidRPr="00FA5B52" w:rsidRDefault="00FA5B52" w:rsidP="00FA5B52">
            <w:pPr>
              <w:jc w:val="center"/>
              <w:rPr>
                <w:color w:val="000000"/>
                <w:lang w:val="fr-CM" w:eastAsia="fr-CM"/>
              </w:rPr>
            </w:pPr>
            <w:r w:rsidRPr="00FA5B52">
              <w:rPr>
                <w:b/>
                <w:bCs/>
                <w:color w:val="000000"/>
                <w:lang w:val="fr-CM" w:eastAsia="fr-CM"/>
              </w:rPr>
              <w:t>SOUS TOTAL ELEVATION REZ DE CHAUSSEE</w:t>
            </w:r>
          </w:p>
        </w:tc>
        <w:tc>
          <w:tcPr>
            <w:tcW w:w="1559" w:type="dxa"/>
            <w:shd w:val="clear" w:color="000000" w:fill="A6A6A6"/>
            <w:vAlign w:val="center"/>
          </w:tcPr>
          <w:p w14:paraId="30903FB6" w14:textId="7CCE76A0" w:rsidR="00FA5B52" w:rsidRPr="00FA5B52" w:rsidRDefault="00FA5B52" w:rsidP="00FA5B52">
            <w:pPr>
              <w:jc w:val="center"/>
              <w:rPr>
                <w:b/>
                <w:bCs/>
                <w:color w:val="000000"/>
                <w:lang w:val="fr-CM" w:eastAsia="fr-CM"/>
              </w:rPr>
            </w:pPr>
          </w:p>
        </w:tc>
      </w:tr>
      <w:tr w:rsidR="00FA5B52" w:rsidRPr="00FA5B52" w14:paraId="2945712A" w14:textId="77777777" w:rsidTr="00CF3A17">
        <w:trPr>
          <w:trHeight w:val="215"/>
        </w:trPr>
        <w:tc>
          <w:tcPr>
            <w:tcW w:w="1135" w:type="dxa"/>
            <w:shd w:val="clear" w:color="auto" w:fill="auto"/>
            <w:vAlign w:val="center"/>
            <w:hideMark/>
          </w:tcPr>
          <w:p w14:paraId="0B4C0366"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7E2B19E5" w14:textId="77777777" w:rsidR="00FA5B52" w:rsidRPr="00FA5B52" w:rsidRDefault="00FA5B52" w:rsidP="00FA5B52">
            <w:pPr>
              <w:jc w:val="center"/>
              <w:rPr>
                <w:color w:val="000000"/>
                <w:sz w:val="4"/>
                <w:szCs w:val="4"/>
                <w:lang w:val="fr-CM" w:eastAsia="fr-CM"/>
              </w:rPr>
            </w:pPr>
          </w:p>
        </w:tc>
        <w:tc>
          <w:tcPr>
            <w:tcW w:w="567" w:type="dxa"/>
            <w:shd w:val="clear" w:color="auto" w:fill="auto"/>
            <w:vAlign w:val="center"/>
            <w:hideMark/>
          </w:tcPr>
          <w:p w14:paraId="568D6F16"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AEB7371"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5B85E5E"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D08E4FD" w14:textId="77777777" w:rsidR="00FA5B52" w:rsidRPr="00FA5B52" w:rsidRDefault="00FA5B52" w:rsidP="00FA5B52">
            <w:pPr>
              <w:jc w:val="center"/>
              <w:rPr>
                <w:color w:val="000000"/>
                <w:lang w:val="fr-CM" w:eastAsia="fr-CM"/>
              </w:rPr>
            </w:pPr>
          </w:p>
        </w:tc>
      </w:tr>
      <w:tr w:rsidR="00FA5B52" w:rsidRPr="00FA5B52" w14:paraId="73D1D9EC" w14:textId="77777777" w:rsidTr="00CF3A17">
        <w:trPr>
          <w:trHeight w:val="348"/>
        </w:trPr>
        <w:tc>
          <w:tcPr>
            <w:tcW w:w="1135" w:type="dxa"/>
            <w:shd w:val="clear" w:color="auto" w:fill="auto"/>
            <w:vAlign w:val="center"/>
            <w:hideMark/>
          </w:tcPr>
          <w:p w14:paraId="68131506" w14:textId="77777777" w:rsidR="00FA5B52" w:rsidRPr="00FA5B52" w:rsidRDefault="00FA5B52" w:rsidP="00FA5B52">
            <w:pPr>
              <w:jc w:val="center"/>
              <w:rPr>
                <w:b/>
                <w:bCs/>
                <w:color w:val="000000"/>
                <w:lang w:val="fr-CM" w:eastAsia="fr-CM"/>
              </w:rPr>
            </w:pPr>
            <w:r w:rsidRPr="00FA5B52">
              <w:rPr>
                <w:b/>
                <w:bCs/>
                <w:color w:val="000000"/>
                <w:lang w:val="fr-CM" w:eastAsia="fr-CM"/>
              </w:rPr>
              <w:t>4</w:t>
            </w:r>
          </w:p>
        </w:tc>
        <w:tc>
          <w:tcPr>
            <w:tcW w:w="9355" w:type="dxa"/>
            <w:gridSpan w:val="5"/>
            <w:shd w:val="clear" w:color="000000" w:fill="8DB4E2"/>
            <w:vAlign w:val="center"/>
            <w:hideMark/>
          </w:tcPr>
          <w:p w14:paraId="3F1A6CEF" w14:textId="77777777" w:rsidR="00FA5B52" w:rsidRPr="00FA5B52" w:rsidRDefault="00FA5B52" w:rsidP="00FA5B52">
            <w:pPr>
              <w:jc w:val="center"/>
              <w:rPr>
                <w:color w:val="000000"/>
                <w:lang w:val="fr-CM" w:eastAsia="fr-CM"/>
              </w:rPr>
            </w:pPr>
            <w:r w:rsidRPr="00FA5B52">
              <w:rPr>
                <w:b/>
                <w:bCs/>
                <w:color w:val="000000"/>
                <w:lang w:val="fr-CM" w:eastAsia="fr-CM"/>
              </w:rPr>
              <w:t>ELEVATION ETAGE HAUTEUR  3,20 m</w:t>
            </w:r>
          </w:p>
        </w:tc>
      </w:tr>
      <w:tr w:rsidR="00FA5B52" w:rsidRPr="00FA5B52" w14:paraId="4BCCC4B8" w14:textId="77777777" w:rsidTr="00A544DF">
        <w:trPr>
          <w:trHeight w:val="302"/>
        </w:trPr>
        <w:tc>
          <w:tcPr>
            <w:tcW w:w="1135" w:type="dxa"/>
            <w:shd w:val="clear" w:color="auto" w:fill="auto"/>
            <w:vAlign w:val="center"/>
            <w:hideMark/>
          </w:tcPr>
          <w:p w14:paraId="54A22F6A" w14:textId="77777777" w:rsidR="00FA5B52" w:rsidRPr="00FA5B52" w:rsidRDefault="00FA5B52" w:rsidP="00FA5B52">
            <w:pPr>
              <w:jc w:val="center"/>
              <w:rPr>
                <w:color w:val="000000"/>
                <w:lang w:val="fr-CM" w:eastAsia="fr-CM"/>
              </w:rPr>
            </w:pPr>
            <w:r w:rsidRPr="00FA5B52">
              <w:rPr>
                <w:color w:val="000000"/>
                <w:lang w:val="fr-CM" w:eastAsia="fr-CM"/>
              </w:rPr>
              <w:t>4.1</w:t>
            </w:r>
          </w:p>
        </w:tc>
        <w:tc>
          <w:tcPr>
            <w:tcW w:w="4677" w:type="dxa"/>
            <w:shd w:val="clear" w:color="auto" w:fill="auto"/>
            <w:vAlign w:val="center"/>
            <w:hideMark/>
          </w:tcPr>
          <w:p w14:paraId="6D01D8EF" w14:textId="77777777" w:rsidR="00FA5B52" w:rsidRPr="00FA5B52" w:rsidRDefault="00FA5B52" w:rsidP="00FA5B52">
            <w:pPr>
              <w:jc w:val="center"/>
              <w:rPr>
                <w:color w:val="000000"/>
                <w:lang w:val="fr-CM" w:eastAsia="fr-CM"/>
              </w:rPr>
            </w:pPr>
            <w:r w:rsidRPr="00FA5B52">
              <w:rPr>
                <w:color w:val="000000"/>
                <w:lang w:val="fr-CM" w:eastAsia="fr-CM"/>
              </w:rPr>
              <w:t>BA dosé à 350 kg/m3 pour poteaux de l'étage</w:t>
            </w:r>
          </w:p>
        </w:tc>
        <w:tc>
          <w:tcPr>
            <w:tcW w:w="567" w:type="dxa"/>
            <w:shd w:val="clear" w:color="auto" w:fill="auto"/>
            <w:vAlign w:val="center"/>
            <w:hideMark/>
          </w:tcPr>
          <w:p w14:paraId="7AEC4A7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55F100E8" w14:textId="77777777" w:rsidR="00FA5B52" w:rsidRPr="00FA5B52" w:rsidRDefault="00FA5B52" w:rsidP="00FA5B52">
            <w:pPr>
              <w:jc w:val="center"/>
              <w:rPr>
                <w:color w:val="000000"/>
                <w:lang w:val="fr-CM" w:eastAsia="fr-CM"/>
              </w:rPr>
            </w:pPr>
            <w:r w:rsidRPr="00FA5B52">
              <w:rPr>
                <w:color w:val="000000"/>
                <w:lang w:val="fr-CM" w:eastAsia="fr-CM"/>
              </w:rPr>
              <w:t>10,24</w:t>
            </w:r>
          </w:p>
        </w:tc>
        <w:tc>
          <w:tcPr>
            <w:tcW w:w="1418" w:type="dxa"/>
            <w:shd w:val="clear" w:color="auto" w:fill="auto"/>
            <w:vAlign w:val="center"/>
          </w:tcPr>
          <w:p w14:paraId="19BCAA1D" w14:textId="6F653F1F" w:rsidR="00FA5B52" w:rsidRPr="00FA5B52" w:rsidRDefault="00FA5B52" w:rsidP="00FA5B52">
            <w:pPr>
              <w:jc w:val="center"/>
              <w:rPr>
                <w:color w:val="000000"/>
                <w:lang w:val="fr-CM" w:eastAsia="fr-CM"/>
              </w:rPr>
            </w:pPr>
          </w:p>
        </w:tc>
        <w:tc>
          <w:tcPr>
            <w:tcW w:w="1559" w:type="dxa"/>
            <w:shd w:val="clear" w:color="auto" w:fill="auto"/>
            <w:vAlign w:val="center"/>
          </w:tcPr>
          <w:p w14:paraId="75D6C83D" w14:textId="73506CA7" w:rsidR="00FA5B52" w:rsidRPr="00FA5B52" w:rsidRDefault="00FA5B52" w:rsidP="00FA5B52">
            <w:pPr>
              <w:jc w:val="center"/>
              <w:rPr>
                <w:color w:val="000000"/>
                <w:lang w:val="fr-CM" w:eastAsia="fr-CM"/>
              </w:rPr>
            </w:pPr>
          </w:p>
        </w:tc>
      </w:tr>
      <w:tr w:rsidR="00FA5B52" w:rsidRPr="00FA5B52" w14:paraId="6B237E08" w14:textId="77777777" w:rsidTr="00A544DF">
        <w:trPr>
          <w:trHeight w:val="302"/>
        </w:trPr>
        <w:tc>
          <w:tcPr>
            <w:tcW w:w="1135" w:type="dxa"/>
            <w:shd w:val="clear" w:color="auto" w:fill="auto"/>
            <w:vAlign w:val="center"/>
            <w:hideMark/>
          </w:tcPr>
          <w:p w14:paraId="09A3AABA" w14:textId="77777777" w:rsidR="00FA5B52" w:rsidRPr="00FA5B52" w:rsidRDefault="00FA5B52" w:rsidP="00FA5B52">
            <w:pPr>
              <w:jc w:val="center"/>
              <w:rPr>
                <w:color w:val="000000"/>
                <w:lang w:val="fr-CM" w:eastAsia="fr-CM"/>
              </w:rPr>
            </w:pPr>
            <w:r w:rsidRPr="00FA5B52">
              <w:rPr>
                <w:color w:val="000000"/>
                <w:lang w:val="fr-CM" w:eastAsia="fr-CM"/>
              </w:rPr>
              <w:t>4.2</w:t>
            </w:r>
          </w:p>
        </w:tc>
        <w:tc>
          <w:tcPr>
            <w:tcW w:w="4677" w:type="dxa"/>
            <w:shd w:val="clear" w:color="auto" w:fill="auto"/>
            <w:vAlign w:val="center"/>
            <w:hideMark/>
          </w:tcPr>
          <w:p w14:paraId="66D959EA" w14:textId="77777777" w:rsidR="00FA5B52" w:rsidRPr="00FA5B52" w:rsidRDefault="00FA5B52" w:rsidP="00FA5B52">
            <w:pPr>
              <w:jc w:val="center"/>
              <w:rPr>
                <w:color w:val="000000"/>
                <w:lang w:val="fr-CM" w:eastAsia="fr-CM"/>
              </w:rPr>
            </w:pPr>
            <w:r w:rsidRPr="00FA5B52">
              <w:rPr>
                <w:color w:val="000000"/>
                <w:lang w:val="fr-CM" w:eastAsia="fr-CM"/>
              </w:rPr>
              <w:t>Maçonneries en agglos de 12 pour mur de l'étage</w:t>
            </w:r>
          </w:p>
        </w:tc>
        <w:tc>
          <w:tcPr>
            <w:tcW w:w="567" w:type="dxa"/>
            <w:shd w:val="clear" w:color="auto" w:fill="auto"/>
            <w:vAlign w:val="center"/>
            <w:hideMark/>
          </w:tcPr>
          <w:p w14:paraId="3B5B56A0"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A171231" w14:textId="77777777" w:rsidR="00FA5B52" w:rsidRPr="00FA5B52" w:rsidRDefault="00FA5B52" w:rsidP="00FA5B52">
            <w:pPr>
              <w:jc w:val="center"/>
              <w:rPr>
                <w:color w:val="000000"/>
                <w:lang w:val="fr-CM" w:eastAsia="fr-CM"/>
              </w:rPr>
            </w:pPr>
            <w:r w:rsidRPr="00FA5B52">
              <w:rPr>
                <w:color w:val="000000"/>
                <w:lang w:val="fr-CM" w:eastAsia="fr-CM"/>
              </w:rPr>
              <w:t>13,65</w:t>
            </w:r>
          </w:p>
        </w:tc>
        <w:tc>
          <w:tcPr>
            <w:tcW w:w="1418" w:type="dxa"/>
            <w:shd w:val="clear" w:color="auto" w:fill="auto"/>
            <w:vAlign w:val="center"/>
          </w:tcPr>
          <w:p w14:paraId="2221A204" w14:textId="4457E260" w:rsidR="00FA5B52" w:rsidRPr="00FA5B52" w:rsidRDefault="00FA5B52" w:rsidP="00FA5B52">
            <w:pPr>
              <w:jc w:val="center"/>
              <w:rPr>
                <w:color w:val="000000"/>
                <w:lang w:val="fr-CM" w:eastAsia="fr-CM"/>
              </w:rPr>
            </w:pPr>
          </w:p>
        </w:tc>
        <w:tc>
          <w:tcPr>
            <w:tcW w:w="1559" w:type="dxa"/>
            <w:shd w:val="clear" w:color="auto" w:fill="auto"/>
            <w:vAlign w:val="center"/>
          </w:tcPr>
          <w:p w14:paraId="7F51407A" w14:textId="1A337D3A" w:rsidR="00FA5B52" w:rsidRPr="00FA5B52" w:rsidRDefault="00FA5B52" w:rsidP="00FA5B52">
            <w:pPr>
              <w:jc w:val="center"/>
              <w:rPr>
                <w:color w:val="000000"/>
                <w:lang w:val="fr-CM" w:eastAsia="fr-CM"/>
              </w:rPr>
            </w:pPr>
          </w:p>
        </w:tc>
      </w:tr>
      <w:tr w:rsidR="00FA5B52" w:rsidRPr="00FA5B52" w14:paraId="0AE42C3A" w14:textId="77777777" w:rsidTr="00A544DF">
        <w:trPr>
          <w:trHeight w:val="302"/>
        </w:trPr>
        <w:tc>
          <w:tcPr>
            <w:tcW w:w="1135" w:type="dxa"/>
            <w:shd w:val="clear" w:color="auto" w:fill="auto"/>
            <w:vAlign w:val="center"/>
            <w:hideMark/>
          </w:tcPr>
          <w:p w14:paraId="4BA6E088" w14:textId="77777777" w:rsidR="00FA5B52" w:rsidRPr="00FA5B52" w:rsidRDefault="00FA5B52" w:rsidP="00FA5B52">
            <w:pPr>
              <w:jc w:val="center"/>
              <w:rPr>
                <w:color w:val="000000"/>
                <w:lang w:val="fr-CM" w:eastAsia="fr-CM"/>
              </w:rPr>
            </w:pPr>
            <w:r w:rsidRPr="00FA5B52">
              <w:rPr>
                <w:color w:val="000000"/>
                <w:lang w:val="fr-CM" w:eastAsia="fr-CM"/>
              </w:rPr>
              <w:t>4.3</w:t>
            </w:r>
          </w:p>
        </w:tc>
        <w:tc>
          <w:tcPr>
            <w:tcW w:w="4677" w:type="dxa"/>
            <w:shd w:val="clear" w:color="auto" w:fill="auto"/>
            <w:vAlign w:val="center"/>
            <w:hideMark/>
          </w:tcPr>
          <w:p w14:paraId="5C00A356" w14:textId="77777777" w:rsidR="00FA5B52" w:rsidRPr="00FA5B52" w:rsidRDefault="00FA5B52" w:rsidP="00FA5B52">
            <w:pPr>
              <w:jc w:val="center"/>
              <w:rPr>
                <w:color w:val="000000"/>
                <w:lang w:val="fr-CM" w:eastAsia="fr-CM"/>
              </w:rPr>
            </w:pPr>
            <w:r w:rsidRPr="00FA5B52">
              <w:rPr>
                <w:color w:val="000000"/>
                <w:lang w:val="fr-CM" w:eastAsia="fr-CM"/>
              </w:rPr>
              <w:t>Maçonneries en agglos de 15 pour mur de l'étage</w:t>
            </w:r>
          </w:p>
        </w:tc>
        <w:tc>
          <w:tcPr>
            <w:tcW w:w="567" w:type="dxa"/>
            <w:shd w:val="clear" w:color="auto" w:fill="auto"/>
            <w:vAlign w:val="center"/>
            <w:hideMark/>
          </w:tcPr>
          <w:p w14:paraId="1F87039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19A1A088" w14:textId="77777777" w:rsidR="00FA5B52" w:rsidRPr="00FA5B52" w:rsidRDefault="00FA5B52" w:rsidP="00FA5B52">
            <w:pPr>
              <w:jc w:val="center"/>
              <w:rPr>
                <w:color w:val="000000"/>
                <w:lang w:val="fr-CM" w:eastAsia="fr-CM"/>
              </w:rPr>
            </w:pPr>
            <w:r w:rsidRPr="00FA5B52">
              <w:rPr>
                <w:color w:val="000000"/>
                <w:lang w:val="fr-CM" w:eastAsia="fr-CM"/>
              </w:rPr>
              <w:t>960,96</w:t>
            </w:r>
          </w:p>
        </w:tc>
        <w:tc>
          <w:tcPr>
            <w:tcW w:w="1418" w:type="dxa"/>
            <w:shd w:val="clear" w:color="auto" w:fill="auto"/>
            <w:vAlign w:val="center"/>
          </w:tcPr>
          <w:p w14:paraId="689851BA" w14:textId="29704967" w:rsidR="00FA5B52" w:rsidRPr="00FA5B52" w:rsidRDefault="00FA5B52" w:rsidP="00FA5B52">
            <w:pPr>
              <w:jc w:val="center"/>
              <w:rPr>
                <w:color w:val="000000"/>
                <w:lang w:val="fr-CM" w:eastAsia="fr-CM"/>
              </w:rPr>
            </w:pPr>
          </w:p>
        </w:tc>
        <w:tc>
          <w:tcPr>
            <w:tcW w:w="1559" w:type="dxa"/>
            <w:shd w:val="clear" w:color="auto" w:fill="auto"/>
            <w:vAlign w:val="center"/>
          </w:tcPr>
          <w:p w14:paraId="368441FC" w14:textId="7A946193" w:rsidR="00FA5B52" w:rsidRPr="00FA5B52" w:rsidRDefault="00FA5B52" w:rsidP="00FA5B52">
            <w:pPr>
              <w:jc w:val="center"/>
              <w:rPr>
                <w:color w:val="000000"/>
                <w:lang w:val="fr-CM" w:eastAsia="fr-CM"/>
              </w:rPr>
            </w:pPr>
          </w:p>
        </w:tc>
      </w:tr>
      <w:tr w:rsidR="00FA5B52" w:rsidRPr="00FA5B52" w14:paraId="51E72A56" w14:textId="77777777" w:rsidTr="00A544DF">
        <w:trPr>
          <w:trHeight w:val="590"/>
        </w:trPr>
        <w:tc>
          <w:tcPr>
            <w:tcW w:w="1135" w:type="dxa"/>
            <w:shd w:val="clear" w:color="auto" w:fill="auto"/>
            <w:vAlign w:val="center"/>
            <w:hideMark/>
          </w:tcPr>
          <w:p w14:paraId="6E817214" w14:textId="77777777" w:rsidR="00FA5B52" w:rsidRPr="00FA5B52" w:rsidRDefault="00FA5B52" w:rsidP="00FA5B52">
            <w:pPr>
              <w:jc w:val="center"/>
              <w:rPr>
                <w:color w:val="000000"/>
                <w:lang w:val="fr-CM" w:eastAsia="fr-CM"/>
              </w:rPr>
            </w:pPr>
            <w:r w:rsidRPr="00FA5B52">
              <w:rPr>
                <w:color w:val="000000"/>
                <w:lang w:val="fr-CM" w:eastAsia="fr-CM"/>
              </w:rPr>
              <w:t>4.4</w:t>
            </w:r>
          </w:p>
        </w:tc>
        <w:tc>
          <w:tcPr>
            <w:tcW w:w="4677" w:type="dxa"/>
            <w:shd w:val="clear" w:color="auto" w:fill="auto"/>
            <w:hideMark/>
          </w:tcPr>
          <w:p w14:paraId="77024E44" w14:textId="77777777" w:rsidR="00FA5B52" w:rsidRPr="00FA5B52" w:rsidRDefault="00FA5B52" w:rsidP="00FA5B52">
            <w:pPr>
              <w:jc w:val="center"/>
              <w:rPr>
                <w:color w:val="000000"/>
                <w:lang w:val="fr-CM" w:eastAsia="fr-CM"/>
              </w:rPr>
            </w:pPr>
            <w:r w:rsidRPr="00FA5B52">
              <w:rPr>
                <w:color w:val="000000"/>
                <w:lang w:val="fr-CM" w:eastAsia="fr-CM"/>
              </w:rPr>
              <w:t>BA dosé à 350 kg/m3 pour linteaux de l’étage sur ouvertures portes et fenêtres</w:t>
            </w:r>
          </w:p>
        </w:tc>
        <w:tc>
          <w:tcPr>
            <w:tcW w:w="567" w:type="dxa"/>
            <w:shd w:val="clear" w:color="auto" w:fill="auto"/>
            <w:vAlign w:val="center"/>
            <w:hideMark/>
          </w:tcPr>
          <w:p w14:paraId="2E81813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3946CDDC" w14:textId="77777777" w:rsidR="00FA5B52" w:rsidRPr="00FA5B52" w:rsidRDefault="00FA5B52" w:rsidP="00FA5B52">
            <w:pPr>
              <w:jc w:val="center"/>
              <w:rPr>
                <w:color w:val="000000"/>
                <w:lang w:val="fr-CM" w:eastAsia="fr-CM"/>
              </w:rPr>
            </w:pPr>
            <w:r w:rsidRPr="00FA5B52">
              <w:rPr>
                <w:color w:val="000000"/>
                <w:lang w:val="fr-CM" w:eastAsia="fr-CM"/>
              </w:rPr>
              <w:t>8,46</w:t>
            </w:r>
          </w:p>
        </w:tc>
        <w:tc>
          <w:tcPr>
            <w:tcW w:w="1418" w:type="dxa"/>
            <w:shd w:val="clear" w:color="auto" w:fill="auto"/>
            <w:vAlign w:val="center"/>
          </w:tcPr>
          <w:p w14:paraId="6C543135" w14:textId="09E33273" w:rsidR="00FA5B52" w:rsidRPr="00FA5B52" w:rsidRDefault="00FA5B52" w:rsidP="00FA5B52">
            <w:pPr>
              <w:jc w:val="center"/>
              <w:rPr>
                <w:color w:val="000000"/>
                <w:lang w:val="fr-CM" w:eastAsia="fr-CM"/>
              </w:rPr>
            </w:pPr>
          </w:p>
        </w:tc>
        <w:tc>
          <w:tcPr>
            <w:tcW w:w="1559" w:type="dxa"/>
            <w:shd w:val="clear" w:color="auto" w:fill="auto"/>
            <w:vAlign w:val="center"/>
          </w:tcPr>
          <w:p w14:paraId="74F0B89C" w14:textId="53BCB7C7" w:rsidR="00FA5B52" w:rsidRPr="00FA5B52" w:rsidRDefault="00FA5B52" w:rsidP="00FA5B52">
            <w:pPr>
              <w:jc w:val="center"/>
              <w:rPr>
                <w:color w:val="000000"/>
                <w:lang w:val="fr-CM" w:eastAsia="fr-CM"/>
              </w:rPr>
            </w:pPr>
          </w:p>
        </w:tc>
      </w:tr>
      <w:tr w:rsidR="00FA5B52" w:rsidRPr="00FA5B52" w14:paraId="55A8ACDA" w14:textId="77777777" w:rsidTr="00A544DF">
        <w:trPr>
          <w:trHeight w:val="590"/>
        </w:trPr>
        <w:tc>
          <w:tcPr>
            <w:tcW w:w="1135" w:type="dxa"/>
            <w:shd w:val="clear" w:color="auto" w:fill="auto"/>
            <w:vAlign w:val="center"/>
            <w:hideMark/>
          </w:tcPr>
          <w:p w14:paraId="2C501436" w14:textId="77777777" w:rsidR="00FA5B52" w:rsidRPr="00FA5B52" w:rsidRDefault="00FA5B52" w:rsidP="00FA5B52">
            <w:pPr>
              <w:jc w:val="center"/>
              <w:rPr>
                <w:color w:val="000000"/>
                <w:lang w:val="fr-CM" w:eastAsia="fr-CM"/>
              </w:rPr>
            </w:pPr>
            <w:r w:rsidRPr="00FA5B52">
              <w:rPr>
                <w:color w:val="000000"/>
                <w:lang w:val="fr-CM" w:eastAsia="fr-CM"/>
              </w:rPr>
              <w:t>4.5</w:t>
            </w:r>
          </w:p>
        </w:tc>
        <w:tc>
          <w:tcPr>
            <w:tcW w:w="4677" w:type="dxa"/>
            <w:shd w:val="clear" w:color="auto" w:fill="auto"/>
            <w:vAlign w:val="center"/>
            <w:hideMark/>
          </w:tcPr>
          <w:p w14:paraId="172435D5" w14:textId="77777777" w:rsidR="00FA5B52" w:rsidRPr="00FA5B52" w:rsidRDefault="00FA5B52" w:rsidP="00FA5B52">
            <w:pPr>
              <w:jc w:val="center"/>
              <w:rPr>
                <w:color w:val="000000"/>
                <w:lang w:val="fr-CM" w:eastAsia="fr-CM"/>
              </w:rPr>
            </w:pPr>
            <w:r w:rsidRPr="00FA5B52">
              <w:rPr>
                <w:color w:val="000000"/>
                <w:lang w:val="fr-CM" w:eastAsia="fr-CM"/>
              </w:rPr>
              <w:t>Béton armé dosé à 350 kg/m3 pour poutres et toutes suggestions</w:t>
            </w:r>
          </w:p>
        </w:tc>
        <w:tc>
          <w:tcPr>
            <w:tcW w:w="567" w:type="dxa"/>
            <w:shd w:val="clear" w:color="auto" w:fill="auto"/>
            <w:vAlign w:val="center"/>
            <w:hideMark/>
          </w:tcPr>
          <w:p w14:paraId="6331FA8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0F64F832" w14:textId="77777777" w:rsidR="00FA5B52" w:rsidRPr="00FA5B52" w:rsidRDefault="00FA5B52" w:rsidP="00FA5B52">
            <w:pPr>
              <w:jc w:val="center"/>
              <w:rPr>
                <w:color w:val="000000"/>
                <w:lang w:val="fr-CM" w:eastAsia="fr-CM"/>
              </w:rPr>
            </w:pPr>
            <w:r w:rsidRPr="00FA5B52">
              <w:rPr>
                <w:color w:val="000000"/>
                <w:lang w:val="fr-CM" w:eastAsia="fr-CM"/>
              </w:rPr>
              <w:t>28,37</w:t>
            </w:r>
          </w:p>
        </w:tc>
        <w:tc>
          <w:tcPr>
            <w:tcW w:w="1418" w:type="dxa"/>
            <w:shd w:val="clear" w:color="auto" w:fill="auto"/>
            <w:vAlign w:val="center"/>
          </w:tcPr>
          <w:p w14:paraId="2F923FE7" w14:textId="34F8D60F" w:rsidR="00FA5B52" w:rsidRPr="00FA5B52" w:rsidRDefault="00FA5B52" w:rsidP="00FA5B52">
            <w:pPr>
              <w:jc w:val="center"/>
              <w:rPr>
                <w:color w:val="000000"/>
                <w:lang w:val="fr-CM" w:eastAsia="fr-CM"/>
              </w:rPr>
            </w:pPr>
          </w:p>
        </w:tc>
        <w:tc>
          <w:tcPr>
            <w:tcW w:w="1559" w:type="dxa"/>
            <w:shd w:val="clear" w:color="auto" w:fill="auto"/>
            <w:vAlign w:val="center"/>
          </w:tcPr>
          <w:p w14:paraId="18AA3B11" w14:textId="6C13217E" w:rsidR="00FA5B52" w:rsidRPr="00FA5B52" w:rsidRDefault="00FA5B52" w:rsidP="00FA5B52">
            <w:pPr>
              <w:jc w:val="center"/>
              <w:rPr>
                <w:color w:val="000000"/>
                <w:lang w:val="fr-CM" w:eastAsia="fr-CM"/>
              </w:rPr>
            </w:pPr>
          </w:p>
        </w:tc>
      </w:tr>
      <w:tr w:rsidR="00FA5B52" w:rsidRPr="00FA5B52" w14:paraId="77B3D3F3" w14:textId="77777777" w:rsidTr="00A544DF">
        <w:trPr>
          <w:trHeight w:val="590"/>
        </w:trPr>
        <w:tc>
          <w:tcPr>
            <w:tcW w:w="1135" w:type="dxa"/>
            <w:shd w:val="clear" w:color="auto" w:fill="auto"/>
            <w:vAlign w:val="center"/>
            <w:hideMark/>
          </w:tcPr>
          <w:p w14:paraId="42FC1172" w14:textId="77777777" w:rsidR="00FA5B52" w:rsidRPr="00FA5B52" w:rsidRDefault="00FA5B52" w:rsidP="00FA5B52">
            <w:pPr>
              <w:jc w:val="center"/>
              <w:rPr>
                <w:color w:val="000000"/>
                <w:lang w:val="fr-CM" w:eastAsia="fr-CM"/>
              </w:rPr>
            </w:pPr>
            <w:r w:rsidRPr="00FA5B52">
              <w:rPr>
                <w:color w:val="000000"/>
                <w:lang w:val="fr-CM" w:eastAsia="fr-CM"/>
              </w:rPr>
              <w:t>4.6</w:t>
            </w:r>
          </w:p>
        </w:tc>
        <w:tc>
          <w:tcPr>
            <w:tcW w:w="4677" w:type="dxa"/>
            <w:shd w:val="clear" w:color="auto" w:fill="auto"/>
            <w:vAlign w:val="center"/>
            <w:hideMark/>
          </w:tcPr>
          <w:p w14:paraId="5B360B9E"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 kg/m3 pour plancher </w:t>
            </w:r>
            <w:proofErr w:type="gramStart"/>
            <w:r w:rsidRPr="00FA5B52">
              <w:rPr>
                <w:color w:val="000000"/>
                <w:lang w:val="fr-CM" w:eastAsia="fr-CM"/>
              </w:rPr>
              <w:t>a</w:t>
            </w:r>
            <w:proofErr w:type="gramEnd"/>
            <w:r w:rsidRPr="00FA5B52">
              <w:rPr>
                <w:color w:val="000000"/>
                <w:lang w:val="fr-CM" w:eastAsia="fr-CM"/>
              </w:rPr>
              <w:t xml:space="preserve"> dalle pleine </w:t>
            </w:r>
            <w:proofErr w:type="spellStart"/>
            <w:r w:rsidRPr="00FA5B52">
              <w:rPr>
                <w:color w:val="000000"/>
                <w:lang w:val="fr-CM" w:eastAsia="fr-CM"/>
              </w:rPr>
              <w:t>ep</w:t>
            </w:r>
            <w:proofErr w:type="spellEnd"/>
            <w:r w:rsidRPr="00FA5B52">
              <w:rPr>
                <w:color w:val="000000"/>
                <w:lang w:val="fr-CM" w:eastAsia="fr-CM"/>
              </w:rPr>
              <w:t xml:space="preserve"> de 15 cm</w:t>
            </w:r>
          </w:p>
        </w:tc>
        <w:tc>
          <w:tcPr>
            <w:tcW w:w="567" w:type="dxa"/>
            <w:shd w:val="clear" w:color="auto" w:fill="auto"/>
            <w:vAlign w:val="center"/>
            <w:hideMark/>
          </w:tcPr>
          <w:p w14:paraId="436897F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1E9BE52F" w14:textId="77777777" w:rsidR="00FA5B52" w:rsidRPr="00FA5B52" w:rsidRDefault="00FA5B52" w:rsidP="00FA5B52">
            <w:pPr>
              <w:jc w:val="center"/>
              <w:rPr>
                <w:color w:val="000000"/>
                <w:lang w:val="fr-CM" w:eastAsia="fr-CM"/>
              </w:rPr>
            </w:pPr>
            <w:r w:rsidRPr="00FA5B52">
              <w:rPr>
                <w:color w:val="000000"/>
                <w:lang w:val="fr-CM" w:eastAsia="fr-CM"/>
              </w:rPr>
              <w:t>7,74</w:t>
            </w:r>
          </w:p>
        </w:tc>
        <w:tc>
          <w:tcPr>
            <w:tcW w:w="1418" w:type="dxa"/>
            <w:shd w:val="clear" w:color="auto" w:fill="auto"/>
            <w:vAlign w:val="center"/>
          </w:tcPr>
          <w:p w14:paraId="5DB403DB" w14:textId="25A4F82D" w:rsidR="00FA5B52" w:rsidRPr="00FA5B52" w:rsidRDefault="00FA5B52" w:rsidP="00FA5B52">
            <w:pPr>
              <w:jc w:val="center"/>
              <w:rPr>
                <w:color w:val="000000"/>
                <w:lang w:val="fr-CM" w:eastAsia="fr-CM"/>
              </w:rPr>
            </w:pPr>
          </w:p>
        </w:tc>
        <w:tc>
          <w:tcPr>
            <w:tcW w:w="1559" w:type="dxa"/>
            <w:shd w:val="clear" w:color="auto" w:fill="auto"/>
            <w:vAlign w:val="center"/>
          </w:tcPr>
          <w:p w14:paraId="5E04C2D8" w14:textId="4938DDE2" w:rsidR="00FA5B52" w:rsidRPr="00FA5B52" w:rsidRDefault="00FA5B52" w:rsidP="00FA5B52">
            <w:pPr>
              <w:jc w:val="center"/>
              <w:rPr>
                <w:color w:val="000000"/>
                <w:lang w:val="fr-CM" w:eastAsia="fr-CM"/>
              </w:rPr>
            </w:pPr>
          </w:p>
        </w:tc>
      </w:tr>
      <w:tr w:rsidR="00FA5B52" w:rsidRPr="00FA5B52" w14:paraId="63B15CAB" w14:textId="77777777" w:rsidTr="00A544DF">
        <w:trPr>
          <w:trHeight w:val="590"/>
        </w:trPr>
        <w:tc>
          <w:tcPr>
            <w:tcW w:w="1135" w:type="dxa"/>
            <w:shd w:val="clear" w:color="auto" w:fill="auto"/>
            <w:vAlign w:val="center"/>
            <w:hideMark/>
          </w:tcPr>
          <w:p w14:paraId="48D6F84E" w14:textId="77777777" w:rsidR="00FA5B52" w:rsidRPr="00FA5B52" w:rsidRDefault="00FA5B52" w:rsidP="00FA5B52">
            <w:pPr>
              <w:jc w:val="center"/>
              <w:rPr>
                <w:color w:val="000000"/>
                <w:lang w:val="fr-CM" w:eastAsia="fr-CM"/>
              </w:rPr>
            </w:pPr>
            <w:r w:rsidRPr="00FA5B52">
              <w:rPr>
                <w:color w:val="000000"/>
                <w:lang w:val="fr-CM" w:eastAsia="fr-CM"/>
              </w:rPr>
              <w:t>4.7</w:t>
            </w:r>
          </w:p>
        </w:tc>
        <w:tc>
          <w:tcPr>
            <w:tcW w:w="4677" w:type="dxa"/>
            <w:shd w:val="clear" w:color="auto" w:fill="auto"/>
            <w:hideMark/>
          </w:tcPr>
          <w:p w14:paraId="7A0098E1" w14:textId="77777777" w:rsidR="00FA5B52" w:rsidRPr="00FA5B52" w:rsidRDefault="00FA5B52" w:rsidP="00FA5B52">
            <w:pPr>
              <w:jc w:val="center"/>
              <w:rPr>
                <w:color w:val="000000"/>
                <w:lang w:val="fr-CM" w:eastAsia="fr-CM"/>
              </w:rPr>
            </w:pPr>
            <w:r w:rsidRPr="00FA5B52">
              <w:rPr>
                <w:color w:val="000000"/>
                <w:lang w:val="fr-CM" w:eastAsia="fr-CM"/>
              </w:rPr>
              <w:t>Enduit au mortier de ciment dosé à 400kg/m3 sur murs intérieurs et extérieurs et toutes suggestion</w:t>
            </w:r>
          </w:p>
        </w:tc>
        <w:tc>
          <w:tcPr>
            <w:tcW w:w="567" w:type="dxa"/>
            <w:shd w:val="clear" w:color="auto" w:fill="auto"/>
            <w:vAlign w:val="center"/>
            <w:hideMark/>
          </w:tcPr>
          <w:p w14:paraId="03F5FA0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E86D0EB" w14:textId="77777777" w:rsidR="00FA5B52" w:rsidRPr="00FA5B52" w:rsidRDefault="00FA5B52" w:rsidP="00FA5B52">
            <w:pPr>
              <w:jc w:val="center"/>
              <w:rPr>
                <w:color w:val="000000"/>
                <w:lang w:val="fr-CM" w:eastAsia="fr-CM"/>
              </w:rPr>
            </w:pPr>
            <w:r w:rsidRPr="00FA5B52">
              <w:rPr>
                <w:color w:val="000000"/>
                <w:lang w:val="fr-CM" w:eastAsia="fr-CM"/>
              </w:rPr>
              <w:t>1 668,26</w:t>
            </w:r>
          </w:p>
        </w:tc>
        <w:tc>
          <w:tcPr>
            <w:tcW w:w="1418" w:type="dxa"/>
            <w:shd w:val="clear" w:color="auto" w:fill="auto"/>
            <w:vAlign w:val="center"/>
          </w:tcPr>
          <w:p w14:paraId="65097513" w14:textId="38B4D1E4" w:rsidR="00FA5B52" w:rsidRPr="00FA5B52" w:rsidRDefault="00FA5B52" w:rsidP="00FA5B52">
            <w:pPr>
              <w:jc w:val="center"/>
              <w:rPr>
                <w:color w:val="000000"/>
                <w:lang w:val="fr-CM" w:eastAsia="fr-CM"/>
              </w:rPr>
            </w:pPr>
          </w:p>
        </w:tc>
        <w:tc>
          <w:tcPr>
            <w:tcW w:w="1559" w:type="dxa"/>
            <w:shd w:val="clear" w:color="auto" w:fill="auto"/>
            <w:vAlign w:val="center"/>
          </w:tcPr>
          <w:p w14:paraId="36DD5276" w14:textId="44D19E5B" w:rsidR="00FA5B52" w:rsidRPr="00FA5B52" w:rsidRDefault="00FA5B52" w:rsidP="00FA5B52">
            <w:pPr>
              <w:jc w:val="center"/>
              <w:rPr>
                <w:color w:val="000000"/>
                <w:lang w:val="fr-CM" w:eastAsia="fr-CM"/>
              </w:rPr>
            </w:pPr>
          </w:p>
        </w:tc>
      </w:tr>
      <w:tr w:rsidR="00FA5B52" w:rsidRPr="00FA5B52" w14:paraId="16A987E6" w14:textId="77777777" w:rsidTr="00A544DF">
        <w:trPr>
          <w:trHeight w:val="590"/>
        </w:trPr>
        <w:tc>
          <w:tcPr>
            <w:tcW w:w="1135" w:type="dxa"/>
            <w:shd w:val="clear" w:color="auto" w:fill="auto"/>
            <w:vAlign w:val="center"/>
            <w:hideMark/>
          </w:tcPr>
          <w:p w14:paraId="263D0A3A" w14:textId="77777777" w:rsidR="00FA5B52" w:rsidRPr="00FA5B52" w:rsidRDefault="00FA5B52" w:rsidP="00FA5B52">
            <w:pPr>
              <w:jc w:val="center"/>
              <w:rPr>
                <w:color w:val="000000"/>
                <w:lang w:val="fr-CM" w:eastAsia="fr-CM"/>
              </w:rPr>
            </w:pPr>
            <w:r w:rsidRPr="00FA5B52">
              <w:rPr>
                <w:color w:val="000000"/>
                <w:lang w:val="fr-CM" w:eastAsia="fr-CM"/>
              </w:rPr>
              <w:t>4.8</w:t>
            </w:r>
          </w:p>
        </w:tc>
        <w:tc>
          <w:tcPr>
            <w:tcW w:w="4677" w:type="dxa"/>
            <w:shd w:val="clear" w:color="auto" w:fill="auto"/>
            <w:vAlign w:val="center"/>
            <w:hideMark/>
          </w:tcPr>
          <w:p w14:paraId="0EBE2173" w14:textId="77777777" w:rsidR="00FA5B52" w:rsidRPr="00FA5B52" w:rsidRDefault="00FA5B52" w:rsidP="00FA5B52">
            <w:pPr>
              <w:jc w:val="center"/>
              <w:rPr>
                <w:color w:val="000000"/>
                <w:lang w:val="fr-CM" w:eastAsia="fr-CM"/>
              </w:rPr>
            </w:pPr>
            <w:r w:rsidRPr="00FA5B52">
              <w:rPr>
                <w:color w:val="000000"/>
                <w:lang w:val="fr-CM" w:eastAsia="fr-CM"/>
              </w:rPr>
              <w:t>Enduit sous plancher au mortier de ciment dosé à 400 kg/m3</w:t>
            </w:r>
          </w:p>
        </w:tc>
        <w:tc>
          <w:tcPr>
            <w:tcW w:w="567" w:type="dxa"/>
            <w:shd w:val="clear" w:color="auto" w:fill="auto"/>
            <w:vAlign w:val="center"/>
            <w:hideMark/>
          </w:tcPr>
          <w:p w14:paraId="2F15EC1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70F8B8A" w14:textId="77777777" w:rsidR="00FA5B52" w:rsidRPr="00FA5B52" w:rsidRDefault="00FA5B52" w:rsidP="00FA5B52">
            <w:pPr>
              <w:jc w:val="center"/>
              <w:rPr>
                <w:color w:val="000000"/>
                <w:lang w:val="fr-CM" w:eastAsia="fr-CM"/>
              </w:rPr>
            </w:pPr>
            <w:r w:rsidRPr="00FA5B52">
              <w:rPr>
                <w:color w:val="000000"/>
                <w:lang w:val="fr-CM" w:eastAsia="fr-CM"/>
              </w:rPr>
              <w:t>18,01</w:t>
            </w:r>
          </w:p>
        </w:tc>
        <w:tc>
          <w:tcPr>
            <w:tcW w:w="1418" w:type="dxa"/>
            <w:shd w:val="clear" w:color="auto" w:fill="auto"/>
            <w:vAlign w:val="center"/>
          </w:tcPr>
          <w:p w14:paraId="2A693521" w14:textId="66889C47" w:rsidR="00FA5B52" w:rsidRPr="00FA5B52" w:rsidRDefault="00FA5B52" w:rsidP="00FA5B52">
            <w:pPr>
              <w:jc w:val="center"/>
              <w:rPr>
                <w:color w:val="000000"/>
                <w:lang w:val="fr-CM" w:eastAsia="fr-CM"/>
              </w:rPr>
            </w:pPr>
          </w:p>
        </w:tc>
        <w:tc>
          <w:tcPr>
            <w:tcW w:w="1559" w:type="dxa"/>
            <w:shd w:val="clear" w:color="auto" w:fill="auto"/>
            <w:vAlign w:val="center"/>
          </w:tcPr>
          <w:p w14:paraId="2128008B" w14:textId="0BE4E096" w:rsidR="00FA5B52" w:rsidRPr="00FA5B52" w:rsidRDefault="00FA5B52" w:rsidP="00FA5B52">
            <w:pPr>
              <w:jc w:val="center"/>
              <w:rPr>
                <w:color w:val="000000"/>
                <w:lang w:val="fr-CM" w:eastAsia="fr-CM"/>
              </w:rPr>
            </w:pPr>
          </w:p>
        </w:tc>
      </w:tr>
      <w:tr w:rsidR="00FA5B52" w:rsidRPr="00FA5B52" w14:paraId="0AA3CAFB" w14:textId="77777777" w:rsidTr="00A544DF">
        <w:trPr>
          <w:trHeight w:val="590"/>
        </w:trPr>
        <w:tc>
          <w:tcPr>
            <w:tcW w:w="1135" w:type="dxa"/>
            <w:shd w:val="clear" w:color="auto" w:fill="auto"/>
            <w:vAlign w:val="center"/>
            <w:hideMark/>
          </w:tcPr>
          <w:p w14:paraId="00CF4D43" w14:textId="77777777" w:rsidR="00FA5B52" w:rsidRPr="00FA5B52" w:rsidRDefault="00FA5B52" w:rsidP="00FA5B52">
            <w:pPr>
              <w:jc w:val="center"/>
              <w:rPr>
                <w:color w:val="000000"/>
                <w:lang w:val="fr-CM" w:eastAsia="fr-CM"/>
              </w:rPr>
            </w:pPr>
            <w:r w:rsidRPr="00FA5B52">
              <w:rPr>
                <w:color w:val="000000"/>
                <w:lang w:val="fr-CM" w:eastAsia="fr-CM"/>
              </w:rPr>
              <w:t>4.9</w:t>
            </w:r>
          </w:p>
        </w:tc>
        <w:tc>
          <w:tcPr>
            <w:tcW w:w="4677" w:type="dxa"/>
            <w:shd w:val="clear" w:color="auto" w:fill="auto"/>
            <w:vAlign w:val="center"/>
            <w:hideMark/>
          </w:tcPr>
          <w:p w14:paraId="2BD3BA7D"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74A61B42"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2370B41E"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5BAABCE" w14:textId="326D1DB6" w:rsidR="00FA5B52" w:rsidRPr="00FA5B52" w:rsidRDefault="00FA5B52" w:rsidP="00FA5B52">
            <w:pPr>
              <w:jc w:val="center"/>
              <w:rPr>
                <w:color w:val="000000"/>
                <w:lang w:val="fr-CM" w:eastAsia="fr-CM"/>
              </w:rPr>
            </w:pPr>
          </w:p>
        </w:tc>
        <w:tc>
          <w:tcPr>
            <w:tcW w:w="1559" w:type="dxa"/>
            <w:shd w:val="clear" w:color="auto" w:fill="auto"/>
            <w:vAlign w:val="center"/>
          </w:tcPr>
          <w:p w14:paraId="555DCD8F" w14:textId="21E03C11" w:rsidR="00FA5B52" w:rsidRPr="00FA5B52" w:rsidRDefault="00FA5B52" w:rsidP="00FA5B52">
            <w:pPr>
              <w:jc w:val="center"/>
              <w:rPr>
                <w:color w:val="000000"/>
                <w:lang w:val="fr-CM" w:eastAsia="fr-CM"/>
              </w:rPr>
            </w:pPr>
          </w:p>
        </w:tc>
      </w:tr>
      <w:tr w:rsidR="00FA5B52" w:rsidRPr="00FA5B52" w14:paraId="264863CC" w14:textId="77777777" w:rsidTr="00CF3A17">
        <w:trPr>
          <w:trHeight w:val="302"/>
        </w:trPr>
        <w:tc>
          <w:tcPr>
            <w:tcW w:w="1135" w:type="dxa"/>
            <w:shd w:val="clear" w:color="auto" w:fill="auto"/>
            <w:vAlign w:val="center"/>
            <w:hideMark/>
          </w:tcPr>
          <w:p w14:paraId="48AEC577"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73DA4E9A" w14:textId="77777777" w:rsidR="00FA5B52" w:rsidRPr="00FA5B52" w:rsidRDefault="00FA5B52" w:rsidP="00FA5B52">
            <w:pPr>
              <w:jc w:val="center"/>
              <w:rPr>
                <w:color w:val="000000"/>
                <w:lang w:val="fr-CM" w:eastAsia="fr-CM"/>
              </w:rPr>
            </w:pPr>
            <w:r w:rsidRPr="00FA5B52">
              <w:rPr>
                <w:b/>
                <w:bCs/>
                <w:color w:val="000000"/>
                <w:lang w:val="fr-CM" w:eastAsia="fr-CM"/>
              </w:rPr>
              <w:t>SOUS TOTAL ELEVATION ETAGE</w:t>
            </w:r>
          </w:p>
        </w:tc>
        <w:tc>
          <w:tcPr>
            <w:tcW w:w="1559" w:type="dxa"/>
            <w:shd w:val="clear" w:color="000000" w:fill="A6A6A6"/>
            <w:vAlign w:val="center"/>
            <w:hideMark/>
          </w:tcPr>
          <w:p w14:paraId="19066B20" w14:textId="1F19982D" w:rsidR="00FA5B52" w:rsidRPr="00FA5B52" w:rsidRDefault="00FA5B52" w:rsidP="00FA5B52">
            <w:pPr>
              <w:jc w:val="center"/>
              <w:rPr>
                <w:b/>
                <w:bCs/>
                <w:color w:val="000000"/>
                <w:lang w:val="fr-CM" w:eastAsia="fr-CM"/>
              </w:rPr>
            </w:pPr>
          </w:p>
        </w:tc>
      </w:tr>
      <w:tr w:rsidR="00FA5B52" w:rsidRPr="00FA5B52" w14:paraId="466D10FA" w14:textId="77777777" w:rsidTr="00CF3A17">
        <w:trPr>
          <w:trHeight w:val="154"/>
        </w:trPr>
        <w:tc>
          <w:tcPr>
            <w:tcW w:w="10490" w:type="dxa"/>
            <w:gridSpan w:val="6"/>
            <w:shd w:val="clear" w:color="auto" w:fill="auto"/>
            <w:vAlign w:val="center"/>
            <w:hideMark/>
          </w:tcPr>
          <w:p w14:paraId="4229534A" w14:textId="77777777" w:rsidR="00FA5B52" w:rsidRPr="00FA5B52" w:rsidRDefault="00FA5B52" w:rsidP="00FA5B52">
            <w:pPr>
              <w:jc w:val="center"/>
              <w:rPr>
                <w:color w:val="000000"/>
                <w:lang w:val="fr-CM" w:eastAsia="fr-CM"/>
              </w:rPr>
            </w:pPr>
          </w:p>
        </w:tc>
      </w:tr>
      <w:tr w:rsidR="00FA5B52" w:rsidRPr="00FA5B52" w14:paraId="017E07F8" w14:textId="77777777" w:rsidTr="00CF3A17">
        <w:trPr>
          <w:trHeight w:val="356"/>
        </w:trPr>
        <w:tc>
          <w:tcPr>
            <w:tcW w:w="1135" w:type="dxa"/>
            <w:shd w:val="clear" w:color="auto" w:fill="auto"/>
            <w:vAlign w:val="center"/>
            <w:hideMark/>
          </w:tcPr>
          <w:p w14:paraId="61313184" w14:textId="77777777" w:rsidR="00FA5B52" w:rsidRPr="00FA5B52" w:rsidRDefault="00FA5B52" w:rsidP="00FA5B52">
            <w:pPr>
              <w:jc w:val="center"/>
              <w:rPr>
                <w:b/>
                <w:bCs/>
                <w:color w:val="000000"/>
                <w:lang w:val="fr-CM" w:eastAsia="fr-CM"/>
              </w:rPr>
            </w:pPr>
            <w:r w:rsidRPr="00FA5B52">
              <w:rPr>
                <w:b/>
                <w:bCs/>
                <w:color w:val="000000"/>
                <w:lang w:val="fr-CM" w:eastAsia="fr-CM"/>
              </w:rPr>
              <w:t>5</w:t>
            </w:r>
          </w:p>
        </w:tc>
        <w:tc>
          <w:tcPr>
            <w:tcW w:w="9355" w:type="dxa"/>
            <w:gridSpan w:val="5"/>
            <w:shd w:val="clear" w:color="000000" w:fill="8DB4E2"/>
            <w:vAlign w:val="center"/>
            <w:hideMark/>
          </w:tcPr>
          <w:p w14:paraId="374587F8" w14:textId="77777777" w:rsidR="00FA5B52" w:rsidRPr="00FA5B52" w:rsidRDefault="00FA5B52" w:rsidP="00FA5B52">
            <w:pPr>
              <w:jc w:val="center"/>
              <w:rPr>
                <w:color w:val="000000"/>
                <w:lang w:val="fr-CM" w:eastAsia="fr-CM"/>
              </w:rPr>
            </w:pPr>
            <w:r w:rsidRPr="00FA5B52">
              <w:rPr>
                <w:b/>
                <w:bCs/>
                <w:color w:val="000000"/>
                <w:lang w:val="fr-CM" w:eastAsia="fr-CM"/>
              </w:rPr>
              <w:t>ELEVATION CHENEAUX - ACCROTERE</w:t>
            </w:r>
          </w:p>
        </w:tc>
      </w:tr>
      <w:tr w:rsidR="00FA5B52" w:rsidRPr="00FA5B52" w14:paraId="4FD20D9E" w14:textId="77777777" w:rsidTr="00A544DF">
        <w:trPr>
          <w:trHeight w:val="590"/>
        </w:trPr>
        <w:tc>
          <w:tcPr>
            <w:tcW w:w="1135" w:type="dxa"/>
            <w:shd w:val="clear" w:color="auto" w:fill="auto"/>
            <w:vAlign w:val="center"/>
            <w:hideMark/>
          </w:tcPr>
          <w:p w14:paraId="5B046486" w14:textId="77777777" w:rsidR="00FA5B52" w:rsidRPr="00FA5B52" w:rsidRDefault="00FA5B52" w:rsidP="00FA5B52">
            <w:pPr>
              <w:jc w:val="center"/>
              <w:rPr>
                <w:color w:val="000000"/>
                <w:lang w:val="fr-CM" w:eastAsia="fr-CM"/>
              </w:rPr>
            </w:pPr>
            <w:r w:rsidRPr="00FA5B52">
              <w:rPr>
                <w:color w:val="000000"/>
                <w:lang w:val="fr-CM" w:eastAsia="fr-CM"/>
              </w:rPr>
              <w:t>5.1</w:t>
            </w:r>
          </w:p>
        </w:tc>
        <w:tc>
          <w:tcPr>
            <w:tcW w:w="4677" w:type="dxa"/>
            <w:shd w:val="clear" w:color="auto" w:fill="auto"/>
            <w:hideMark/>
          </w:tcPr>
          <w:p w14:paraId="529141B2" w14:textId="77777777" w:rsidR="00FA5B52" w:rsidRPr="00FA5B52" w:rsidRDefault="00FA5B52" w:rsidP="00FA5B52">
            <w:pPr>
              <w:jc w:val="center"/>
              <w:rPr>
                <w:color w:val="000000"/>
                <w:lang w:val="fr-CM" w:eastAsia="fr-CM"/>
              </w:rPr>
            </w:pPr>
            <w:r w:rsidRPr="00FA5B52">
              <w:rPr>
                <w:color w:val="000000"/>
                <w:lang w:val="fr-CM" w:eastAsia="fr-CM"/>
              </w:rPr>
              <w:t xml:space="preserve">BA hydrofugé dosé à 350 kg/m3 pour chéneaux en U avec becquet </w:t>
            </w:r>
            <w:proofErr w:type="spellStart"/>
            <w:r w:rsidRPr="00FA5B52">
              <w:rPr>
                <w:color w:val="000000"/>
                <w:lang w:val="fr-CM" w:eastAsia="fr-CM"/>
              </w:rPr>
              <w:t>d'ep</w:t>
            </w:r>
            <w:proofErr w:type="spellEnd"/>
            <w:r w:rsidRPr="00FA5B52">
              <w:rPr>
                <w:color w:val="000000"/>
                <w:lang w:val="fr-CM" w:eastAsia="fr-CM"/>
              </w:rPr>
              <w:t xml:space="preserve"> 12cm</w:t>
            </w:r>
          </w:p>
        </w:tc>
        <w:tc>
          <w:tcPr>
            <w:tcW w:w="567" w:type="dxa"/>
            <w:shd w:val="clear" w:color="auto" w:fill="auto"/>
            <w:vAlign w:val="center"/>
            <w:hideMark/>
          </w:tcPr>
          <w:p w14:paraId="299226E0"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66EA37B7" w14:textId="77777777" w:rsidR="00FA5B52" w:rsidRPr="00FA5B52" w:rsidRDefault="00FA5B52" w:rsidP="00FA5B52">
            <w:pPr>
              <w:jc w:val="center"/>
              <w:rPr>
                <w:color w:val="000000"/>
                <w:lang w:val="fr-CM" w:eastAsia="fr-CM"/>
              </w:rPr>
            </w:pPr>
            <w:r w:rsidRPr="00FA5B52">
              <w:rPr>
                <w:color w:val="000000"/>
                <w:lang w:val="fr-CM" w:eastAsia="fr-CM"/>
              </w:rPr>
              <w:t>21,16</w:t>
            </w:r>
          </w:p>
        </w:tc>
        <w:tc>
          <w:tcPr>
            <w:tcW w:w="1418" w:type="dxa"/>
            <w:shd w:val="clear" w:color="auto" w:fill="auto"/>
            <w:vAlign w:val="center"/>
          </w:tcPr>
          <w:p w14:paraId="4268473D" w14:textId="0CE56EBB" w:rsidR="00FA5B52" w:rsidRPr="00FA5B52" w:rsidRDefault="00FA5B52" w:rsidP="00FA5B52">
            <w:pPr>
              <w:jc w:val="center"/>
              <w:rPr>
                <w:color w:val="000000"/>
                <w:lang w:val="fr-CM" w:eastAsia="fr-CM"/>
              </w:rPr>
            </w:pPr>
          </w:p>
        </w:tc>
        <w:tc>
          <w:tcPr>
            <w:tcW w:w="1559" w:type="dxa"/>
            <w:shd w:val="clear" w:color="auto" w:fill="auto"/>
            <w:vAlign w:val="center"/>
          </w:tcPr>
          <w:p w14:paraId="3581CE3F" w14:textId="33EFADA5" w:rsidR="00FA5B52" w:rsidRPr="00FA5B52" w:rsidRDefault="00FA5B52" w:rsidP="00FA5B52">
            <w:pPr>
              <w:jc w:val="center"/>
              <w:rPr>
                <w:color w:val="000000"/>
                <w:lang w:val="fr-CM" w:eastAsia="fr-CM"/>
              </w:rPr>
            </w:pPr>
          </w:p>
        </w:tc>
      </w:tr>
      <w:tr w:rsidR="00FA5B52" w:rsidRPr="00FA5B52" w14:paraId="20A9036D" w14:textId="77777777" w:rsidTr="00A544DF">
        <w:trPr>
          <w:trHeight w:val="590"/>
        </w:trPr>
        <w:tc>
          <w:tcPr>
            <w:tcW w:w="1135" w:type="dxa"/>
            <w:shd w:val="clear" w:color="auto" w:fill="auto"/>
            <w:vAlign w:val="center"/>
            <w:hideMark/>
          </w:tcPr>
          <w:p w14:paraId="48615238" w14:textId="77777777" w:rsidR="00FA5B52" w:rsidRPr="00FA5B52" w:rsidRDefault="00FA5B52" w:rsidP="00FA5B52">
            <w:pPr>
              <w:jc w:val="center"/>
              <w:rPr>
                <w:color w:val="000000"/>
                <w:lang w:val="fr-CM" w:eastAsia="fr-CM"/>
              </w:rPr>
            </w:pPr>
            <w:r w:rsidRPr="00FA5B52">
              <w:rPr>
                <w:color w:val="000000"/>
                <w:lang w:val="fr-CM" w:eastAsia="fr-CM"/>
              </w:rPr>
              <w:t>5.2</w:t>
            </w:r>
          </w:p>
        </w:tc>
        <w:tc>
          <w:tcPr>
            <w:tcW w:w="4677" w:type="dxa"/>
            <w:shd w:val="clear" w:color="auto" w:fill="auto"/>
            <w:vAlign w:val="center"/>
            <w:hideMark/>
          </w:tcPr>
          <w:p w14:paraId="589C16CB" w14:textId="77777777" w:rsidR="00FA5B52" w:rsidRPr="00FA5B52" w:rsidRDefault="00FA5B52" w:rsidP="00FA5B52">
            <w:pPr>
              <w:jc w:val="center"/>
              <w:rPr>
                <w:color w:val="000000"/>
                <w:lang w:val="fr-CM" w:eastAsia="fr-CM"/>
              </w:rPr>
            </w:pPr>
            <w:r w:rsidRPr="00FA5B52">
              <w:rPr>
                <w:color w:val="000000"/>
                <w:lang w:val="fr-CM" w:eastAsia="fr-CM"/>
              </w:rPr>
              <w:t>Maçonneries en agglos de 12x20x40 pour acrotère</w:t>
            </w:r>
          </w:p>
        </w:tc>
        <w:tc>
          <w:tcPr>
            <w:tcW w:w="567" w:type="dxa"/>
            <w:shd w:val="clear" w:color="auto" w:fill="auto"/>
            <w:vAlign w:val="center"/>
            <w:hideMark/>
          </w:tcPr>
          <w:p w14:paraId="77234B8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0155575" w14:textId="77777777" w:rsidR="00FA5B52" w:rsidRPr="00FA5B52" w:rsidRDefault="00FA5B52" w:rsidP="00FA5B52">
            <w:pPr>
              <w:jc w:val="center"/>
              <w:rPr>
                <w:color w:val="000000"/>
                <w:lang w:val="fr-CM" w:eastAsia="fr-CM"/>
              </w:rPr>
            </w:pPr>
            <w:r w:rsidRPr="00FA5B52">
              <w:rPr>
                <w:color w:val="000000"/>
                <w:lang w:val="fr-CM" w:eastAsia="fr-CM"/>
              </w:rPr>
              <w:t>71,09</w:t>
            </w:r>
          </w:p>
        </w:tc>
        <w:tc>
          <w:tcPr>
            <w:tcW w:w="1418" w:type="dxa"/>
            <w:shd w:val="clear" w:color="auto" w:fill="auto"/>
            <w:vAlign w:val="center"/>
          </w:tcPr>
          <w:p w14:paraId="6D7C340E" w14:textId="1BA55F11" w:rsidR="00FA5B52" w:rsidRPr="00FA5B52" w:rsidRDefault="00FA5B52" w:rsidP="00FA5B52">
            <w:pPr>
              <w:jc w:val="center"/>
              <w:rPr>
                <w:color w:val="000000"/>
                <w:lang w:val="fr-CM" w:eastAsia="fr-CM"/>
              </w:rPr>
            </w:pPr>
          </w:p>
        </w:tc>
        <w:tc>
          <w:tcPr>
            <w:tcW w:w="1559" w:type="dxa"/>
            <w:shd w:val="clear" w:color="auto" w:fill="auto"/>
            <w:vAlign w:val="center"/>
          </w:tcPr>
          <w:p w14:paraId="50E5F306" w14:textId="58D5C2F7" w:rsidR="00FA5B52" w:rsidRPr="00FA5B52" w:rsidRDefault="00FA5B52" w:rsidP="00FA5B52">
            <w:pPr>
              <w:jc w:val="center"/>
              <w:rPr>
                <w:color w:val="000000"/>
                <w:lang w:val="fr-CM" w:eastAsia="fr-CM"/>
              </w:rPr>
            </w:pPr>
          </w:p>
        </w:tc>
      </w:tr>
      <w:tr w:rsidR="00FA5B52" w:rsidRPr="00FA5B52" w14:paraId="5BCE4965" w14:textId="77777777" w:rsidTr="00A544DF">
        <w:trPr>
          <w:trHeight w:val="590"/>
        </w:trPr>
        <w:tc>
          <w:tcPr>
            <w:tcW w:w="1135" w:type="dxa"/>
            <w:shd w:val="clear" w:color="auto" w:fill="auto"/>
            <w:vAlign w:val="center"/>
            <w:hideMark/>
          </w:tcPr>
          <w:p w14:paraId="0EF522B3" w14:textId="77777777" w:rsidR="00FA5B52" w:rsidRPr="00FA5B52" w:rsidRDefault="00FA5B52" w:rsidP="00FA5B52">
            <w:pPr>
              <w:jc w:val="center"/>
              <w:rPr>
                <w:color w:val="000000"/>
                <w:lang w:val="fr-CM" w:eastAsia="fr-CM"/>
              </w:rPr>
            </w:pPr>
            <w:r w:rsidRPr="00FA5B52">
              <w:rPr>
                <w:color w:val="000000"/>
                <w:lang w:val="fr-CM" w:eastAsia="fr-CM"/>
              </w:rPr>
              <w:t>5.3</w:t>
            </w:r>
          </w:p>
        </w:tc>
        <w:tc>
          <w:tcPr>
            <w:tcW w:w="4677" w:type="dxa"/>
            <w:shd w:val="clear" w:color="auto" w:fill="auto"/>
            <w:hideMark/>
          </w:tcPr>
          <w:p w14:paraId="6D40E60C" w14:textId="77777777" w:rsidR="00FA5B52" w:rsidRPr="00FA5B52" w:rsidRDefault="00FA5B52" w:rsidP="00FA5B52">
            <w:pPr>
              <w:jc w:val="center"/>
              <w:rPr>
                <w:color w:val="000000"/>
                <w:lang w:val="fr-CM" w:eastAsia="fr-CM"/>
              </w:rPr>
            </w:pPr>
            <w:r w:rsidRPr="00FA5B52">
              <w:rPr>
                <w:color w:val="000000"/>
                <w:lang w:val="fr-CM" w:eastAsia="fr-CM"/>
              </w:rPr>
              <w:t>BA hydrofugé dosé à 350 kg/m3 pour chainage avec becquet sur acrotère</w:t>
            </w:r>
          </w:p>
        </w:tc>
        <w:tc>
          <w:tcPr>
            <w:tcW w:w="567" w:type="dxa"/>
            <w:shd w:val="clear" w:color="auto" w:fill="auto"/>
            <w:vAlign w:val="center"/>
            <w:hideMark/>
          </w:tcPr>
          <w:p w14:paraId="6DC63CF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hideMark/>
          </w:tcPr>
          <w:p w14:paraId="691DAB11" w14:textId="77777777" w:rsidR="00FA5B52" w:rsidRPr="00FA5B52" w:rsidRDefault="00FA5B52" w:rsidP="00FA5B52">
            <w:pPr>
              <w:jc w:val="center"/>
              <w:rPr>
                <w:color w:val="000000"/>
                <w:lang w:val="fr-CM" w:eastAsia="fr-CM"/>
              </w:rPr>
            </w:pPr>
            <w:r w:rsidRPr="00FA5B52">
              <w:rPr>
                <w:color w:val="000000"/>
                <w:lang w:val="fr-CM" w:eastAsia="fr-CM"/>
              </w:rPr>
              <w:t>2,42</w:t>
            </w:r>
          </w:p>
        </w:tc>
        <w:tc>
          <w:tcPr>
            <w:tcW w:w="1418" w:type="dxa"/>
            <w:shd w:val="clear" w:color="auto" w:fill="auto"/>
            <w:vAlign w:val="center"/>
          </w:tcPr>
          <w:p w14:paraId="32389533" w14:textId="5FBC7592" w:rsidR="00FA5B52" w:rsidRPr="00FA5B52" w:rsidRDefault="00FA5B52" w:rsidP="00FA5B52">
            <w:pPr>
              <w:jc w:val="center"/>
              <w:rPr>
                <w:color w:val="000000"/>
                <w:lang w:val="fr-CM" w:eastAsia="fr-CM"/>
              </w:rPr>
            </w:pPr>
          </w:p>
        </w:tc>
        <w:tc>
          <w:tcPr>
            <w:tcW w:w="1559" w:type="dxa"/>
            <w:shd w:val="clear" w:color="auto" w:fill="auto"/>
            <w:vAlign w:val="center"/>
          </w:tcPr>
          <w:p w14:paraId="3FC0A031" w14:textId="323CC0C8" w:rsidR="00FA5B52" w:rsidRPr="00FA5B52" w:rsidRDefault="00FA5B52" w:rsidP="00FA5B52">
            <w:pPr>
              <w:jc w:val="center"/>
              <w:rPr>
                <w:color w:val="000000"/>
                <w:lang w:val="fr-CM" w:eastAsia="fr-CM"/>
              </w:rPr>
            </w:pPr>
          </w:p>
        </w:tc>
      </w:tr>
      <w:tr w:rsidR="00FA5B52" w:rsidRPr="00FA5B52" w14:paraId="68EACEB9" w14:textId="77777777" w:rsidTr="00A544DF">
        <w:trPr>
          <w:trHeight w:val="590"/>
        </w:trPr>
        <w:tc>
          <w:tcPr>
            <w:tcW w:w="1135" w:type="dxa"/>
            <w:shd w:val="clear" w:color="auto" w:fill="auto"/>
            <w:vAlign w:val="center"/>
            <w:hideMark/>
          </w:tcPr>
          <w:p w14:paraId="13E2A07B" w14:textId="77777777" w:rsidR="00FA5B52" w:rsidRPr="00FA5B52" w:rsidRDefault="00FA5B52" w:rsidP="00FA5B52">
            <w:pPr>
              <w:jc w:val="center"/>
              <w:rPr>
                <w:color w:val="000000"/>
                <w:lang w:val="fr-CM" w:eastAsia="fr-CM"/>
              </w:rPr>
            </w:pPr>
            <w:r w:rsidRPr="00FA5B52">
              <w:rPr>
                <w:color w:val="000000"/>
                <w:lang w:val="fr-CM" w:eastAsia="fr-CM"/>
              </w:rPr>
              <w:t>5.4</w:t>
            </w:r>
          </w:p>
        </w:tc>
        <w:tc>
          <w:tcPr>
            <w:tcW w:w="4677" w:type="dxa"/>
            <w:shd w:val="clear" w:color="auto" w:fill="auto"/>
            <w:vAlign w:val="center"/>
            <w:hideMark/>
          </w:tcPr>
          <w:p w14:paraId="78333AAA" w14:textId="77777777" w:rsidR="00FA5B52" w:rsidRPr="00FA5B52" w:rsidRDefault="00FA5B52" w:rsidP="00FA5B52">
            <w:pPr>
              <w:jc w:val="center"/>
              <w:rPr>
                <w:color w:val="000000"/>
                <w:lang w:val="fr-CM" w:eastAsia="fr-CM"/>
              </w:rPr>
            </w:pPr>
            <w:r w:rsidRPr="00FA5B52">
              <w:rPr>
                <w:color w:val="000000"/>
                <w:lang w:val="fr-CM" w:eastAsia="fr-CM"/>
              </w:rPr>
              <w:t>Béton hydrofugé armé dosé à 350 kg/m3 pour superstructure chainage et toutes suggestions</w:t>
            </w:r>
          </w:p>
        </w:tc>
        <w:tc>
          <w:tcPr>
            <w:tcW w:w="567" w:type="dxa"/>
            <w:shd w:val="clear" w:color="auto" w:fill="auto"/>
            <w:vAlign w:val="center"/>
            <w:hideMark/>
          </w:tcPr>
          <w:p w14:paraId="605E7D7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24016727" w14:textId="77777777" w:rsidR="00FA5B52" w:rsidRPr="00FA5B52" w:rsidRDefault="00FA5B52" w:rsidP="00FA5B52">
            <w:pPr>
              <w:jc w:val="center"/>
              <w:rPr>
                <w:color w:val="000000"/>
                <w:lang w:val="fr-CM" w:eastAsia="fr-CM"/>
              </w:rPr>
            </w:pPr>
            <w:r w:rsidRPr="00FA5B52">
              <w:rPr>
                <w:color w:val="000000"/>
                <w:lang w:val="fr-CM" w:eastAsia="fr-CM"/>
              </w:rPr>
              <w:t>0,55</w:t>
            </w:r>
          </w:p>
        </w:tc>
        <w:tc>
          <w:tcPr>
            <w:tcW w:w="1418" w:type="dxa"/>
            <w:shd w:val="clear" w:color="auto" w:fill="auto"/>
            <w:vAlign w:val="center"/>
          </w:tcPr>
          <w:p w14:paraId="64DEF9DD" w14:textId="3AA0ABCB" w:rsidR="00FA5B52" w:rsidRPr="00FA5B52" w:rsidRDefault="00FA5B52" w:rsidP="00FA5B52">
            <w:pPr>
              <w:jc w:val="center"/>
              <w:rPr>
                <w:color w:val="000000"/>
                <w:lang w:val="fr-CM" w:eastAsia="fr-CM"/>
              </w:rPr>
            </w:pPr>
          </w:p>
        </w:tc>
        <w:tc>
          <w:tcPr>
            <w:tcW w:w="1559" w:type="dxa"/>
            <w:shd w:val="clear" w:color="auto" w:fill="auto"/>
            <w:vAlign w:val="center"/>
          </w:tcPr>
          <w:p w14:paraId="5924840D" w14:textId="5BF755BA" w:rsidR="00FA5B52" w:rsidRPr="00FA5B52" w:rsidRDefault="00FA5B52" w:rsidP="00FA5B52">
            <w:pPr>
              <w:jc w:val="center"/>
              <w:rPr>
                <w:color w:val="000000"/>
                <w:lang w:val="fr-CM" w:eastAsia="fr-CM"/>
              </w:rPr>
            </w:pPr>
          </w:p>
        </w:tc>
      </w:tr>
      <w:tr w:rsidR="00FA5B52" w:rsidRPr="00FA5B52" w14:paraId="2C7D63E4" w14:textId="77777777" w:rsidTr="00A544DF">
        <w:trPr>
          <w:trHeight w:val="879"/>
        </w:trPr>
        <w:tc>
          <w:tcPr>
            <w:tcW w:w="1135" w:type="dxa"/>
            <w:shd w:val="clear" w:color="auto" w:fill="auto"/>
            <w:vAlign w:val="center"/>
            <w:hideMark/>
          </w:tcPr>
          <w:p w14:paraId="13096D8B" w14:textId="77777777" w:rsidR="00FA5B52" w:rsidRPr="00FA5B52" w:rsidRDefault="00FA5B52" w:rsidP="00FA5B52">
            <w:pPr>
              <w:jc w:val="center"/>
              <w:rPr>
                <w:color w:val="000000"/>
                <w:lang w:val="fr-CM" w:eastAsia="fr-CM"/>
              </w:rPr>
            </w:pPr>
            <w:r w:rsidRPr="00FA5B52">
              <w:rPr>
                <w:color w:val="000000"/>
                <w:lang w:val="fr-CM" w:eastAsia="fr-CM"/>
              </w:rPr>
              <w:t>5.5</w:t>
            </w:r>
          </w:p>
        </w:tc>
        <w:tc>
          <w:tcPr>
            <w:tcW w:w="4677" w:type="dxa"/>
            <w:shd w:val="clear" w:color="auto" w:fill="auto"/>
            <w:hideMark/>
          </w:tcPr>
          <w:p w14:paraId="6BBC3B45" w14:textId="77777777" w:rsidR="00FA5B52" w:rsidRPr="00FA5B52" w:rsidRDefault="00FA5B52" w:rsidP="00FA5B52">
            <w:pPr>
              <w:jc w:val="center"/>
              <w:rPr>
                <w:color w:val="000000"/>
                <w:lang w:val="fr-CM" w:eastAsia="fr-CM"/>
              </w:rPr>
            </w:pPr>
            <w:r w:rsidRPr="00FA5B52">
              <w:rPr>
                <w:color w:val="000000"/>
                <w:lang w:val="fr-CM" w:eastAsia="fr-CM"/>
              </w:rPr>
              <w:t>Enduit hydrofuge au mortier de ciment dosé à 400 kg/m3 sur mur intérieurs et extérieurs et toutes suggestions</w:t>
            </w:r>
          </w:p>
        </w:tc>
        <w:tc>
          <w:tcPr>
            <w:tcW w:w="567" w:type="dxa"/>
            <w:shd w:val="clear" w:color="auto" w:fill="auto"/>
            <w:vAlign w:val="center"/>
            <w:hideMark/>
          </w:tcPr>
          <w:p w14:paraId="2F3AB4BD"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A347512" w14:textId="77777777" w:rsidR="00FA5B52" w:rsidRPr="00FA5B52" w:rsidRDefault="00FA5B52" w:rsidP="00FA5B52">
            <w:pPr>
              <w:jc w:val="center"/>
              <w:rPr>
                <w:color w:val="000000"/>
                <w:lang w:val="fr-CM" w:eastAsia="fr-CM"/>
              </w:rPr>
            </w:pPr>
            <w:r w:rsidRPr="00FA5B52">
              <w:rPr>
                <w:color w:val="000000"/>
                <w:lang w:val="fr-CM" w:eastAsia="fr-CM"/>
              </w:rPr>
              <w:t>163,39</w:t>
            </w:r>
          </w:p>
        </w:tc>
        <w:tc>
          <w:tcPr>
            <w:tcW w:w="1418" w:type="dxa"/>
            <w:shd w:val="clear" w:color="auto" w:fill="auto"/>
            <w:vAlign w:val="center"/>
          </w:tcPr>
          <w:p w14:paraId="497C3F81" w14:textId="211444F4" w:rsidR="00FA5B52" w:rsidRPr="00FA5B52" w:rsidRDefault="00FA5B52" w:rsidP="00FA5B52">
            <w:pPr>
              <w:jc w:val="center"/>
              <w:rPr>
                <w:color w:val="000000"/>
                <w:lang w:val="fr-CM" w:eastAsia="fr-CM"/>
              </w:rPr>
            </w:pPr>
          </w:p>
        </w:tc>
        <w:tc>
          <w:tcPr>
            <w:tcW w:w="1559" w:type="dxa"/>
            <w:shd w:val="clear" w:color="auto" w:fill="auto"/>
            <w:vAlign w:val="center"/>
          </w:tcPr>
          <w:p w14:paraId="3E9D1D64" w14:textId="40EB61D0" w:rsidR="00FA5B52" w:rsidRPr="00FA5B52" w:rsidRDefault="00FA5B52" w:rsidP="00FA5B52">
            <w:pPr>
              <w:jc w:val="center"/>
              <w:rPr>
                <w:color w:val="000000"/>
                <w:lang w:val="fr-CM" w:eastAsia="fr-CM"/>
              </w:rPr>
            </w:pPr>
          </w:p>
        </w:tc>
      </w:tr>
      <w:tr w:rsidR="00FA5B52" w:rsidRPr="00FA5B52" w14:paraId="7E7FA2DE" w14:textId="77777777" w:rsidTr="00A544DF">
        <w:trPr>
          <w:trHeight w:val="302"/>
        </w:trPr>
        <w:tc>
          <w:tcPr>
            <w:tcW w:w="1135" w:type="dxa"/>
            <w:shd w:val="clear" w:color="auto" w:fill="auto"/>
            <w:vAlign w:val="center"/>
            <w:hideMark/>
          </w:tcPr>
          <w:p w14:paraId="616DDE25" w14:textId="77777777" w:rsidR="00FA5B52" w:rsidRPr="00FA5B52" w:rsidRDefault="00FA5B52" w:rsidP="00FA5B52">
            <w:pPr>
              <w:jc w:val="center"/>
              <w:rPr>
                <w:color w:val="000000"/>
                <w:lang w:val="fr-CM" w:eastAsia="fr-CM"/>
              </w:rPr>
            </w:pPr>
            <w:r w:rsidRPr="00FA5B52">
              <w:rPr>
                <w:color w:val="000000"/>
                <w:lang w:val="fr-CM" w:eastAsia="fr-CM"/>
              </w:rPr>
              <w:t>5.6</w:t>
            </w:r>
          </w:p>
        </w:tc>
        <w:tc>
          <w:tcPr>
            <w:tcW w:w="4677" w:type="dxa"/>
            <w:shd w:val="clear" w:color="auto" w:fill="auto"/>
            <w:vAlign w:val="center"/>
            <w:hideMark/>
          </w:tcPr>
          <w:p w14:paraId="4EF013BF" w14:textId="77777777" w:rsidR="00FA5B52" w:rsidRPr="00FA5B52" w:rsidRDefault="00FA5B52" w:rsidP="00FA5B52">
            <w:pPr>
              <w:jc w:val="center"/>
              <w:rPr>
                <w:color w:val="000000"/>
                <w:lang w:val="fr-CM" w:eastAsia="fr-CM"/>
              </w:rPr>
            </w:pPr>
            <w:proofErr w:type="spellStart"/>
            <w:r w:rsidRPr="00FA5B52">
              <w:rPr>
                <w:color w:val="000000"/>
                <w:lang w:val="fr-CM" w:eastAsia="fr-CM"/>
              </w:rPr>
              <w:t>Etanchéité</w:t>
            </w:r>
            <w:proofErr w:type="spellEnd"/>
            <w:r w:rsidRPr="00FA5B52">
              <w:rPr>
                <w:color w:val="000000"/>
                <w:lang w:val="fr-CM" w:eastAsia="fr-CM"/>
              </w:rPr>
              <w:t xml:space="preserve"> sur le chéneaux et l’acrotère</w:t>
            </w:r>
          </w:p>
        </w:tc>
        <w:tc>
          <w:tcPr>
            <w:tcW w:w="567" w:type="dxa"/>
            <w:shd w:val="clear" w:color="auto" w:fill="auto"/>
            <w:vAlign w:val="center"/>
            <w:hideMark/>
          </w:tcPr>
          <w:p w14:paraId="6B326C3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86E4E0E" w14:textId="77777777" w:rsidR="00FA5B52" w:rsidRPr="00FA5B52" w:rsidRDefault="00FA5B52" w:rsidP="00FA5B52">
            <w:pPr>
              <w:jc w:val="center"/>
              <w:rPr>
                <w:color w:val="000000"/>
                <w:lang w:val="fr-CM" w:eastAsia="fr-CM"/>
              </w:rPr>
            </w:pPr>
            <w:r w:rsidRPr="00FA5B52">
              <w:rPr>
                <w:color w:val="000000"/>
                <w:lang w:val="fr-CM" w:eastAsia="fr-CM"/>
              </w:rPr>
              <w:t>66,44</w:t>
            </w:r>
          </w:p>
        </w:tc>
        <w:tc>
          <w:tcPr>
            <w:tcW w:w="1418" w:type="dxa"/>
            <w:shd w:val="clear" w:color="auto" w:fill="auto"/>
            <w:vAlign w:val="center"/>
          </w:tcPr>
          <w:p w14:paraId="0AB51B13" w14:textId="76F5CB06" w:rsidR="00FA5B52" w:rsidRPr="00FA5B52" w:rsidRDefault="00FA5B52" w:rsidP="00FA5B52">
            <w:pPr>
              <w:jc w:val="center"/>
              <w:rPr>
                <w:color w:val="000000"/>
                <w:lang w:val="fr-CM" w:eastAsia="fr-CM"/>
              </w:rPr>
            </w:pPr>
          </w:p>
        </w:tc>
        <w:tc>
          <w:tcPr>
            <w:tcW w:w="1559" w:type="dxa"/>
            <w:shd w:val="clear" w:color="auto" w:fill="auto"/>
            <w:vAlign w:val="center"/>
          </w:tcPr>
          <w:p w14:paraId="60DC4CEA" w14:textId="21A5F6B2" w:rsidR="00FA5B52" w:rsidRPr="00FA5B52" w:rsidRDefault="00FA5B52" w:rsidP="00FA5B52">
            <w:pPr>
              <w:jc w:val="center"/>
              <w:rPr>
                <w:color w:val="000000"/>
                <w:lang w:val="fr-CM" w:eastAsia="fr-CM"/>
              </w:rPr>
            </w:pPr>
          </w:p>
        </w:tc>
      </w:tr>
      <w:tr w:rsidR="00FA5B52" w:rsidRPr="00FA5B52" w14:paraId="6405C478" w14:textId="77777777" w:rsidTr="00A544DF">
        <w:trPr>
          <w:trHeight w:val="590"/>
        </w:trPr>
        <w:tc>
          <w:tcPr>
            <w:tcW w:w="1135" w:type="dxa"/>
            <w:shd w:val="clear" w:color="auto" w:fill="auto"/>
            <w:vAlign w:val="center"/>
            <w:hideMark/>
          </w:tcPr>
          <w:p w14:paraId="01981424" w14:textId="77777777" w:rsidR="00FA5B52" w:rsidRPr="00FA5B52" w:rsidRDefault="00FA5B52" w:rsidP="00FA5B52">
            <w:pPr>
              <w:jc w:val="center"/>
              <w:rPr>
                <w:color w:val="000000"/>
                <w:lang w:val="fr-CM" w:eastAsia="fr-CM"/>
              </w:rPr>
            </w:pPr>
            <w:r w:rsidRPr="00FA5B52">
              <w:rPr>
                <w:color w:val="000000"/>
                <w:lang w:val="fr-CM" w:eastAsia="fr-CM"/>
              </w:rPr>
              <w:t>5.7</w:t>
            </w:r>
          </w:p>
        </w:tc>
        <w:tc>
          <w:tcPr>
            <w:tcW w:w="4677" w:type="dxa"/>
            <w:shd w:val="clear" w:color="auto" w:fill="auto"/>
            <w:vAlign w:val="center"/>
            <w:hideMark/>
          </w:tcPr>
          <w:p w14:paraId="4249555C" w14:textId="77777777" w:rsidR="00FA5B52" w:rsidRPr="00FA5B52" w:rsidRDefault="00FA5B52" w:rsidP="00FA5B52">
            <w:pPr>
              <w:jc w:val="center"/>
              <w:rPr>
                <w:color w:val="000000"/>
                <w:lang w:val="fr-CM" w:eastAsia="fr-CM"/>
              </w:rPr>
            </w:pPr>
            <w:r w:rsidRPr="00FA5B52">
              <w:rPr>
                <w:color w:val="000000"/>
                <w:lang w:val="fr-CM" w:eastAsia="fr-CM"/>
              </w:rPr>
              <w:t>Raccords divers de maçonneries et toutes suggestions</w:t>
            </w:r>
          </w:p>
        </w:tc>
        <w:tc>
          <w:tcPr>
            <w:tcW w:w="567" w:type="dxa"/>
            <w:shd w:val="clear" w:color="auto" w:fill="auto"/>
            <w:vAlign w:val="center"/>
            <w:hideMark/>
          </w:tcPr>
          <w:p w14:paraId="125C91AD" w14:textId="77777777" w:rsidR="00FA5B52" w:rsidRPr="00FA5B52" w:rsidRDefault="00FA5B52" w:rsidP="00FA5B52">
            <w:pPr>
              <w:jc w:val="center"/>
              <w:rPr>
                <w:color w:val="000000"/>
                <w:lang w:val="fr-CM" w:eastAsia="fr-CM"/>
              </w:rPr>
            </w:pPr>
            <w:proofErr w:type="spellStart"/>
            <w:r w:rsidRPr="00FA5B52">
              <w:rPr>
                <w:color w:val="000000"/>
                <w:lang w:val="fr-CM" w:eastAsia="fr-CM"/>
              </w:rPr>
              <w:t>Fft</w:t>
            </w:r>
            <w:proofErr w:type="spellEnd"/>
          </w:p>
        </w:tc>
        <w:tc>
          <w:tcPr>
            <w:tcW w:w="1134" w:type="dxa"/>
            <w:shd w:val="clear" w:color="auto" w:fill="auto"/>
            <w:vAlign w:val="center"/>
            <w:hideMark/>
          </w:tcPr>
          <w:p w14:paraId="044D6455"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80EB31F" w14:textId="5252907C" w:rsidR="00FA5B52" w:rsidRPr="00FA5B52" w:rsidRDefault="00FA5B52" w:rsidP="00FA5B52">
            <w:pPr>
              <w:jc w:val="center"/>
              <w:rPr>
                <w:color w:val="000000"/>
                <w:lang w:val="fr-CM" w:eastAsia="fr-CM"/>
              </w:rPr>
            </w:pPr>
          </w:p>
        </w:tc>
        <w:tc>
          <w:tcPr>
            <w:tcW w:w="1559" w:type="dxa"/>
            <w:shd w:val="clear" w:color="auto" w:fill="auto"/>
            <w:vAlign w:val="center"/>
          </w:tcPr>
          <w:p w14:paraId="56FA8679" w14:textId="4E7AA681" w:rsidR="00FA5B52" w:rsidRPr="00FA5B52" w:rsidRDefault="00FA5B52" w:rsidP="00FA5B52">
            <w:pPr>
              <w:jc w:val="center"/>
              <w:rPr>
                <w:color w:val="000000"/>
                <w:lang w:val="fr-CM" w:eastAsia="fr-CM"/>
              </w:rPr>
            </w:pPr>
          </w:p>
        </w:tc>
      </w:tr>
      <w:tr w:rsidR="00FA5B52" w:rsidRPr="00FA5B52" w14:paraId="0770819C" w14:textId="77777777" w:rsidTr="00CF3A17">
        <w:trPr>
          <w:trHeight w:val="391"/>
        </w:trPr>
        <w:tc>
          <w:tcPr>
            <w:tcW w:w="1135" w:type="dxa"/>
            <w:shd w:val="clear" w:color="auto" w:fill="auto"/>
            <w:vAlign w:val="center"/>
            <w:hideMark/>
          </w:tcPr>
          <w:p w14:paraId="4C4F1ABE"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11C1BB20" w14:textId="77777777" w:rsidR="00FA5B52" w:rsidRPr="00FA5B52" w:rsidRDefault="00FA5B52" w:rsidP="00FA5B52">
            <w:pPr>
              <w:jc w:val="center"/>
              <w:rPr>
                <w:color w:val="000000"/>
                <w:lang w:val="fr-CM" w:eastAsia="fr-CM"/>
              </w:rPr>
            </w:pPr>
            <w:r w:rsidRPr="00FA5B52">
              <w:rPr>
                <w:b/>
                <w:bCs/>
                <w:color w:val="000000"/>
                <w:lang w:val="fr-CM" w:eastAsia="fr-CM"/>
              </w:rPr>
              <w:t>SOUS TOTAL ELEVATION CHENEAUX-ACCROTERE</w:t>
            </w:r>
          </w:p>
        </w:tc>
        <w:tc>
          <w:tcPr>
            <w:tcW w:w="1559" w:type="dxa"/>
            <w:shd w:val="clear" w:color="000000" w:fill="A6A6A6"/>
            <w:vAlign w:val="center"/>
            <w:hideMark/>
          </w:tcPr>
          <w:p w14:paraId="503474C5" w14:textId="447DB4EC" w:rsidR="00FA5B52" w:rsidRPr="00FA5B52" w:rsidRDefault="00FA5B52" w:rsidP="00FA5B52">
            <w:pPr>
              <w:jc w:val="center"/>
              <w:rPr>
                <w:b/>
                <w:bCs/>
                <w:color w:val="000000"/>
                <w:lang w:val="fr-CM" w:eastAsia="fr-CM"/>
              </w:rPr>
            </w:pPr>
          </w:p>
        </w:tc>
      </w:tr>
      <w:tr w:rsidR="00FA5B52" w:rsidRPr="00FA5B52" w14:paraId="7A2D9427" w14:textId="77777777" w:rsidTr="00CF3A17">
        <w:trPr>
          <w:trHeight w:val="121"/>
        </w:trPr>
        <w:tc>
          <w:tcPr>
            <w:tcW w:w="10490" w:type="dxa"/>
            <w:gridSpan w:val="6"/>
            <w:shd w:val="clear" w:color="auto" w:fill="auto"/>
            <w:vAlign w:val="center"/>
            <w:hideMark/>
          </w:tcPr>
          <w:p w14:paraId="02290190" w14:textId="77777777" w:rsidR="00FA5B52" w:rsidRPr="00FA5B52" w:rsidRDefault="00FA5B52" w:rsidP="00FA5B52">
            <w:pPr>
              <w:jc w:val="center"/>
              <w:rPr>
                <w:color w:val="000000"/>
                <w:lang w:val="fr-CM" w:eastAsia="fr-CM"/>
              </w:rPr>
            </w:pPr>
          </w:p>
        </w:tc>
      </w:tr>
      <w:tr w:rsidR="00FA5B52" w:rsidRPr="00FA5B52" w14:paraId="53950EB3" w14:textId="77777777" w:rsidTr="00CF3A17">
        <w:trPr>
          <w:trHeight w:val="260"/>
        </w:trPr>
        <w:tc>
          <w:tcPr>
            <w:tcW w:w="1135" w:type="dxa"/>
            <w:shd w:val="clear" w:color="auto" w:fill="auto"/>
            <w:vAlign w:val="center"/>
            <w:hideMark/>
          </w:tcPr>
          <w:p w14:paraId="419987C4" w14:textId="77777777" w:rsidR="00FA5B52" w:rsidRPr="00FA5B52" w:rsidRDefault="00FA5B52" w:rsidP="00FA5B52">
            <w:pPr>
              <w:jc w:val="center"/>
              <w:rPr>
                <w:b/>
                <w:bCs/>
                <w:color w:val="000000"/>
                <w:lang w:val="fr-CM" w:eastAsia="fr-CM"/>
              </w:rPr>
            </w:pPr>
            <w:r w:rsidRPr="00FA5B52">
              <w:rPr>
                <w:b/>
                <w:bCs/>
                <w:color w:val="000000"/>
                <w:lang w:val="fr-CM" w:eastAsia="fr-CM"/>
              </w:rPr>
              <w:t>6</w:t>
            </w:r>
          </w:p>
        </w:tc>
        <w:tc>
          <w:tcPr>
            <w:tcW w:w="9355" w:type="dxa"/>
            <w:gridSpan w:val="5"/>
            <w:shd w:val="clear" w:color="000000" w:fill="8DB4E2"/>
            <w:vAlign w:val="center"/>
            <w:hideMark/>
          </w:tcPr>
          <w:p w14:paraId="39FA54D4" w14:textId="77777777" w:rsidR="00FA5B52" w:rsidRPr="00FA5B52" w:rsidRDefault="00FA5B52" w:rsidP="00FA5B52">
            <w:pPr>
              <w:jc w:val="center"/>
              <w:rPr>
                <w:color w:val="000000"/>
                <w:lang w:val="fr-CM" w:eastAsia="fr-CM"/>
              </w:rPr>
            </w:pPr>
            <w:r w:rsidRPr="00FA5B52">
              <w:rPr>
                <w:b/>
                <w:bCs/>
                <w:color w:val="000000"/>
                <w:lang w:val="fr-CM" w:eastAsia="fr-CM"/>
              </w:rPr>
              <w:t>CHARPENTE &amp; COUVERTURE ET DESCENTE</w:t>
            </w:r>
            <w:r w:rsidRPr="00FA5B52">
              <w:rPr>
                <w:color w:val="000000"/>
                <w:lang w:val="fr-CM" w:eastAsia="fr-CM"/>
              </w:rPr>
              <w:t xml:space="preserve"> </w:t>
            </w:r>
            <w:r w:rsidRPr="00FA5B52">
              <w:rPr>
                <w:b/>
                <w:bCs/>
                <w:color w:val="000000"/>
                <w:lang w:val="fr-CM" w:eastAsia="fr-CM"/>
              </w:rPr>
              <w:t>D'EAUX PLUVIALS</w:t>
            </w:r>
          </w:p>
        </w:tc>
      </w:tr>
      <w:tr w:rsidR="00FA5B52" w:rsidRPr="00FA5B52" w14:paraId="62B3B28E" w14:textId="77777777" w:rsidTr="00A544DF">
        <w:trPr>
          <w:trHeight w:val="590"/>
        </w:trPr>
        <w:tc>
          <w:tcPr>
            <w:tcW w:w="1135" w:type="dxa"/>
            <w:shd w:val="clear" w:color="auto" w:fill="auto"/>
            <w:vAlign w:val="center"/>
            <w:hideMark/>
          </w:tcPr>
          <w:p w14:paraId="1861C006" w14:textId="77777777" w:rsidR="00FA5B52" w:rsidRPr="00FA5B52" w:rsidRDefault="00FA5B52" w:rsidP="00FA5B52">
            <w:pPr>
              <w:jc w:val="center"/>
              <w:rPr>
                <w:color w:val="000000"/>
                <w:lang w:val="fr-CM" w:eastAsia="fr-CM"/>
              </w:rPr>
            </w:pPr>
            <w:r w:rsidRPr="00FA5B52">
              <w:rPr>
                <w:color w:val="000000"/>
                <w:lang w:val="fr-CM" w:eastAsia="fr-CM"/>
              </w:rPr>
              <w:t>6.1</w:t>
            </w:r>
          </w:p>
        </w:tc>
        <w:tc>
          <w:tcPr>
            <w:tcW w:w="4677" w:type="dxa"/>
            <w:shd w:val="clear" w:color="auto" w:fill="auto"/>
            <w:vAlign w:val="center"/>
            <w:hideMark/>
          </w:tcPr>
          <w:p w14:paraId="7910553B" w14:textId="77777777" w:rsidR="00FA5B52" w:rsidRPr="00FA5B52" w:rsidRDefault="00FA5B52" w:rsidP="00FA5B52">
            <w:pPr>
              <w:jc w:val="center"/>
              <w:rPr>
                <w:color w:val="000000"/>
                <w:lang w:val="fr-CM" w:eastAsia="fr-CM"/>
              </w:rPr>
            </w:pPr>
            <w:r w:rsidRPr="00FA5B52">
              <w:rPr>
                <w:color w:val="000000"/>
                <w:lang w:val="fr-CM" w:eastAsia="fr-CM"/>
              </w:rPr>
              <w:t xml:space="preserve">Charpente en bois durs du pays traité au </w:t>
            </w:r>
            <w:proofErr w:type="spellStart"/>
            <w:r w:rsidRPr="00FA5B52">
              <w:rPr>
                <w:color w:val="000000"/>
                <w:lang w:val="fr-CM" w:eastAsia="fr-CM"/>
              </w:rPr>
              <w:t>Xylamon</w:t>
            </w:r>
            <w:proofErr w:type="spellEnd"/>
            <w:r w:rsidRPr="00FA5B52">
              <w:rPr>
                <w:color w:val="000000"/>
                <w:lang w:val="fr-CM" w:eastAsia="fr-CM"/>
              </w:rPr>
              <w:t xml:space="preserve"> et autres produits similaires</w:t>
            </w:r>
          </w:p>
        </w:tc>
        <w:tc>
          <w:tcPr>
            <w:tcW w:w="567" w:type="dxa"/>
            <w:shd w:val="clear" w:color="auto" w:fill="auto"/>
            <w:vAlign w:val="center"/>
            <w:hideMark/>
          </w:tcPr>
          <w:p w14:paraId="02A2BB5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³</w:t>
            </w:r>
          </w:p>
        </w:tc>
        <w:tc>
          <w:tcPr>
            <w:tcW w:w="1134" w:type="dxa"/>
            <w:shd w:val="clear" w:color="auto" w:fill="auto"/>
            <w:vAlign w:val="center"/>
            <w:hideMark/>
          </w:tcPr>
          <w:p w14:paraId="37F9924F" w14:textId="77777777" w:rsidR="00FA5B52" w:rsidRPr="00FA5B52" w:rsidRDefault="00FA5B52" w:rsidP="00FA5B52">
            <w:pPr>
              <w:jc w:val="center"/>
              <w:rPr>
                <w:color w:val="000000"/>
                <w:lang w:val="fr-CM" w:eastAsia="fr-CM"/>
              </w:rPr>
            </w:pPr>
            <w:r w:rsidRPr="00FA5B52">
              <w:rPr>
                <w:color w:val="000000"/>
                <w:lang w:val="fr-CM" w:eastAsia="fr-CM"/>
              </w:rPr>
              <w:t>19,95</w:t>
            </w:r>
          </w:p>
        </w:tc>
        <w:tc>
          <w:tcPr>
            <w:tcW w:w="1418" w:type="dxa"/>
            <w:shd w:val="clear" w:color="auto" w:fill="auto"/>
            <w:vAlign w:val="center"/>
          </w:tcPr>
          <w:p w14:paraId="7C6E9FCA" w14:textId="024500A6" w:rsidR="00FA5B52" w:rsidRPr="00FA5B52" w:rsidRDefault="00FA5B52" w:rsidP="00FA5B52">
            <w:pPr>
              <w:jc w:val="center"/>
              <w:rPr>
                <w:color w:val="000000"/>
                <w:lang w:val="fr-CM" w:eastAsia="fr-CM"/>
              </w:rPr>
            </w:pPr>
          </w:p>
        </w:tc>
        <w:tc>
          <w:tcPr>
            <w:tcW w:w="1559" w:type="dxa"/>
            <w:shd w:val="clear" w:color="auto" w:fill="auto"/>
            <w:vAlign w:val="center"/>
          </w:tcPr>
          <w:p w14:paraId="3AF4F6FA" w14:textId="25928D57" w:rsidR="00FA5B52" w:rsidRPr="00FA5B52" w:rsidRDefault="00FA5B52" w:rsidP="00FA5B52">
            <w:pPr>
              <w:jc w:val="center"/>
              <w:rPr>
                <w:color w:val="000000"/>
                <w:lang w:val="fr-CM" w:eastAsia="fr-CM"/>
              </w:rPr>
            </w:pPr>
          </w:p>
        </w:tc>
      </w:tr>
      <w:tr w:rsidR="00FA5B52" w:rsidRPr="00FA5B52" w14:paraId="3F123347" w14:textId="77777777" w:rsidTr="00A544DF">
        <w:trPr>
          <w:trHeight w:val="480"/>
        </w:trPr>
        <w:tc>
          <w:tcPr>
            <w:tcW w:w="1135" w:type="dxa"/>
            <w:shd w:val="clear" w:color="auto" w:fill="auto"/>
            <w:vAlign w:val="center"/>
            <w:hideMark/>
          </w:tcPr>
          <w:p w14:paraId="22D5D458" w14:textId="77777777" w:rsidR="00FA5B52" w:rsidRPr="00FA5B52" w:rsidRDefault="00FA5B52" w:rsidP="00FA5B52">
            <w:pPr>
              <w:jc w:val="center"/>
              <w:rPr>
                <w:color w:val="000000"/>
                <w:lang w:val="fr-CM" w:eastAsia="fr-CM"/>
              </w:rPr>
            </w:pPr>
            <w:r w:rsidRPr="00FA5B52">
              <w:rPr>
                <w:color w:val="000000"/>
                <w:lang w:val="fr-CM" w:eastAsia="fr-CM"/>
              </w:rPr>
              <w:t>6.2</w:t>
            </w:r>
          </w:p>
        </w:tc>
        <w:tc>
          <w:tcPr>
            <w:tcW w:w="4677" w:type="dxa"/>
            <w:shd w:val="clear" w:color="auto" w:fill="auto"/>
            <w:noWrap/>
            <w:hideMark/>
          </w:tcPr>
          <w:p w14:paraId="003FF6E2" w14:textId="77777777" w:rsidR="00FA5B52" w:rsidRPr="00FA5B52" w:rsidRDefault="00FA5B52" w:rsidP="00FA5B52">
            <w:pPr>
              <w:jc w:val="center"/>
              <w:rPr>
                <w:color w:val="000000"/>
                <w:lang w:val="fr-CM" w:eastAsia="fr-CM"/>
              </w:rPr>
            </w:pPr>
            <w:r w:rsidRPr="00FA5B52">
              <w:rPr>
                <w:color w:val="000000"/>
                <w:lang w:val="fr-CM" w:eastAsia="fr-CM"/>
              </w:rPr>
              <w:t>Couverture complète en tôles Bac ALU LAQUER de production TAC Cameroun</w:t>
            </w:r>
          </w:p>
        </w:tc>
        <w:tc>
          <w:tcPr>
            <w:tcW w:w="567" w:type="dxa"/>
            <w:shd w:val="clear" w:color="auto" w:fill="auto"/>
            <w:vAlign w:val="center"/>
            <w:hideMark/>
          </w:tcPr>
          <w:p w14:paraId="30EEF77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A97A4DC" w14:textId="77777777" w:rsidR="00FA5B52" w:rsidRPr="00FA5B52" w:rsidRDefault="00FA5B52" w:rsidP="00FA5B52">
            <w:pPr>
              <w:jc w:val="center"/>
              <w:rPr>
                <w:color w:val="000000"/>
                <w:lang w:val="fr-CM" w:eastAsia="fr-CM"/>
              </w:rPr>
            </w:pPr>
            <w:r w:rsidRPr="00FA5B52">
              <w:rPr>
                <w:color w:val="000000"/>
                <w:lang w:val="fr-CM" w:eastAsia="fr-CM"/>
              </w:rPr>
              <w:t>656,45</w:t>
            </w:r>
          </w:p>
        </w:tc>
        <w:tc>
          <w:tcPr>
            <w:tcW w:w="1418" w:type="dxa"/>
            <w:shd w:val="clear" w:color="auto" w:fill="auto"/>
            <w:vAlign w:val="center"/>
          </w:tcPr>
          <w:p w14:paraId="069C68FD" w14:textId="471A96F3" w:rsidR="00FA5B52" w:rsidRPr="00FA5B52" w:rsidRDefault="00FA5B52" w:rsidP="00FA5B52">
            <w:pPr>
              <w:jc w:val="center"/>
              <w:rPr>
                <w:color w:val="000000"/>
                <w:lang w:val="fr-CM" w:eastAsia="fr-CM"/>
              </w:rPr>
            </w:pPr>
          </w:p>
        </w:tc>
        <w:tc>
          <w:tcPr>
            <w:tcW w:w="1559" w:type="dxa"/>
            <w:shd w:val="clear" w:color="auto" w:fill="auto"/>
            <w:vAlign w:val="center"/>
          </w:tcPr>
          <w:p w14:paraId="397455F4" w14:textId="2C36A311" w:rsidR="00FA5B52" w:rsidRPr="00FA5B52" w:rsidRDefault="00FA5B52" w:rsidP="00FA5B52">
            <w:pPr>
              <w:jc w:val="center"/>
              <w:rPr>
                <w:color w:val="000000"/>
                <w:lang w:val="fr-CM" w:eastAsia="fr-CM"/>
              </w:rPr>
            </w:pPr>
          </w:p>
        </w:tc>
      </w:tr>
      <w:tr w:rsidR="00FA5B52" w:rsidRPr="00FA5B52" w14:paraId="6AC07589" w14:textId="77777777" w:rsidTr="00A544DF">
        <w:trPr>
          <w:trHeight w:val="302"/>
        </w:trPr>
        <w:tc>
          <w:tcPr>
            <w:tcW w:w="1135" w:type="dxa"/>
            <w:shd w:val="clear" w:color="auto" w:fill="auto"/>
            <w:vAlign w:val="center"/>
            <w:hideMark/>
          </w:tcPr>
          <w:p w14:paraId="38460921" w14:textId="77777777" w:rsidR="00FA5B52" w:rsidRPr="00FA5B52" w:rsidRDefault="00FA5B52" w:rsidP="00FA5B52">
            <w:pPr>
              <w:jc w:val="center"/>
              <w:rPr>
                <w:color w:val="000000"/>
                <w:lang w:val="fr-CM" w:eastAsia="fr-CM"/>
              </w:rPr>
            </w:pPr>
            <w:r w:rsidRPr="00FA5B52">
              <w:rPr>
                <w:color w:val="000000"/>
                <w:lang w:val="fr-CM" w:eastAsia="fr-CM"/>
              </w:rPr>
              <w:t>6.3</w:t>
            </w:r>
          </w:p>
        </w:tc>
        <w:tc>
          <w:tcPr>
            <w:tcW w:w="4677" w:type="dxa"/>
            <w:shd w:val="clear" w:color="auto" w:fill="auto"/>
            <w:vAlign w:val="center"/>
            <w:hideMark/>
          </w:tcPr>
          <w:p w14:paraId="71D904C3" w14:textId="77777777" w:rsidR="00FA5B52" w:rsidRPr="00FA5B52" w:rsidRDefault="00FA5B52" w:rsidP="00FA5B52">
            <w:pPr>
              <w:jc w:val="center"/>
              <w:rPr>
                <w:color w:val="000000"/>
                <w:lang w:val="fr-CM" w:eastAsia="fr-CM"/>
              </w:rPr>
            </w:pPr>
            <w:r w:rsidRPr="00FA5B52">
              <w:rPr>
                <w:color w:val="000000"/>
                <w:lang w:val="fr-CM" w:eastAsia="fr-CM"/>
              </w:rPr>
              <w:t>Assessoises divers</w:t>
            </w:r>
          </w:p>
        </w:tc>
        <w:tc>
          <w:tcPr>
            <w:tcW w:w="567" w:type="dxa"/>
            <w:shd w:val="clear" w:color="auto" w:fill="auto"/>
            <w:vAlign w:val="center"/>
            <w:hideMark/>
          </w:tcPr>
          <w:p w14:paraId="2D989B83"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5292AF01"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60509EF7" w14:textId="28CCC02B" w:rsidR="00FA5B52" w:rsidRPr="00FA5B52" w:rsidRDefault="00FA5B52" w:rsidP="00FA5B52">
            <w:pPr>
              <w:jc w:val="center"/>
              <w:rPr>
                <w:color w:val="000000"/>
                <w:lang w:val="fr-CM" w:eastAsia="fr-CM"/>
              </w:rPr>
            </w:pPr>
          </w:p>
        </w:tc>
        <w:tc>
          <w:tcPr>
            <w:tcW w:w="1559" w:type="dxa"/>
            <w:shd w:val="clear" w:color="auto" w:fill="auto"/>
            <w:vAlign w:val="center"/>
          </w:tcPr>
          <w:p w14:paraId="0FEF4F43" w14:textId="621DB59A" w:rsidR="00FA5B52" w:rsidRPr="00FA5B52" w:rsidRDefault="00FA5B52" w:rsidP="00FA5B52">
            <w:pPr>
              <w:jc w:val="center"/>
              <w:rPr>
                <w:color w:val="000000"/>
                <w:lang w:val="fr-CM" w:eastAsia="fr-CM"/>
              </w:rPr>
            </w:pPr>
          </w:p>
        </w:tc>
      </w:tr>
      <w:tr w:rsidR="00FA5B52" w:rsidRPr="00FA5B52" w14:paraId="58E85B93" w14:textId="77777777" w:rsidTr="00CF3A17">
        <w:trPr>
          <w:trHeight w:val="302"/>
        </w:trPr>
        <w:tc>
          <w:tcPr>
            <w:tcW w:w="1135" w:type="dxa"/>
            <w:shd w:val="clear" w:color="auto" w:fill="auto"/>
            <w:vAlign w:val="center"/>
            <w:hideMark/>
          </w:tcPr>
          <w:p w14:paraId="7469EB72"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1E7A7D16" w14:textId="77777777" w:rsidR="00FA5B52" w:rsidRPr="00FA5B52" w:rsidRDefault="00FA5B52" w:rsidP="00FA5B52">
            <w:pPr>
              <w:jc w:val="center"/>
              <w:rPr>
                <w:b/>
                <w:bCs/>
                <w:color w:val="000000"/>
                <w:lang w:val="fr-CM" w:eastAsia="fr-CM"/>
              </w:rPr>
            </w:pPr>
            <w:r w:rsidRPr="00FA5B52">
              <w:rPr>
                <w:b/>
                <w:bCs/>
                <w:color w:val="000000"/>
                <w:lang w:val="fr-CM" w:eastAsia="fr-CM"/>
              </w:rPr>
              <w:t>SOUS TOTAT TOITURE</w:t>
            </w:r>
          </w:p>
        </w:tc>
        <w:tc>
          <w:tcPr>
            <w:tcW w:w="567" w:type="dxa"/>
            <w:shd w:val="clear" w:color="auto" w:fill="auto"/>
            <w:vAlign w:val="center"/>
            <w:hideMark/>
          </w:tcPr>
          <w:p w14:paraId="5C1D7474"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109809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496599A" w14:textId="77777777" w:rsidR="00FA5B52" w:rsidRPr="00FA5B52" w:rsidRDefault="00FA5B52" w:rsidP="00FA5B52">
            <w:pPr>
              <w:jc w:val="center"/>
              <w:rPr>
                <w:color w:val="000000"/>
                <w:lang w:val="fr-CM" w:eastAsia="fr-CM"/>
              </w:rPr>
            </w:pPr>
          </w:p>
        </w:tc>
        <w:tc>
          <w:tcPr>
            <w:tcW w:w="1559" w:type="dxa"/>
            <w:shd w:val="clear" w:color="000000" w:fill="A6A6A6"/>
            <w:vAlign w:val="center"/>
            <w:hideMark/>
          </w:tcPr>
          <w:p w14:paraId="66F82676" w14:textId="51F508B0" w:rsidR="00FA5B52" w:rsidRPr="00FA5B52" w:rsidRDefault="00FA5B52" w:rsidP="00FA5B52">
            <w:pPr>
              <w:jc w:val="center"/>
              <w:rPr>
                <w:b/>
                <w:bCs/>
                <w:color w:val="000000"/>
                <w:lang w:val="fr-CM" w:eastAsia="fr-CM"/>
              </w:rPr>
            </w:pPr>
          </w:p>
        </w:tc>
      </w:tr>
      <w:tr w:rsidR="00FA5B52" w:rsidRPr="00FA5B52" w14:paraId="6003B250" w14:textId="77777777" w:rsidTr="00CF3A17">
        <w:trPr>
          <w:trHeight w:val="302"/>
        </w:trPr>
        <w:tc>
          <w:tcPr>
            <w:tcW w:w="8931" w:type="dxa"/>
            <w:gridSpan w:val="5"/>
            <w:shd w:val="clear" w:color="auto" w:fill="auto"/>
            <w:vAlign w:val="center"/>
            <w:hideMark/>
          </w:tcPr>
          <w:p w14:paraId="650E0705" w14:textId="77777777" w:rsidR="00FA5B52" w:rsidRPr="00FA5B52" w:rsidRDefault="00FA5B52" w:rsidP="00FA5B52">
            <w:pPr>
              <w:jc w:val="center"/>
              <w:rPr>
                <w:color w:val="000000"/>
                <w:lang w:val="fr-CM" w:eastAsia="fr-CM"/>
              </w:rPr>
            </w:pPr>
            <w:r w:rsidRPr="00FA5B52">
              <w:rPr>
                <w:b/>
                <w:bCs/>
                <w:color w:val="000000"/>
                <w:lang w:val="fr-CM" w:eastAsia="fr-CM"/>
              </w:rPr>
              <w:t>RECAPITILATIF DES TRAVAUX</w:t>
            </w:r>
          </w:p>
        </w:tc>
        <w:tc>
          <w:tcPr>
            <w:tcW w:w="1559" w:type="dxa"/>
            <w:shd w:val="clear" w:color="auto" w:fill="auto"/>
            <w:vAlign w:val="center"/>
            <w:hideMark/>
          </w:tcPr>
          <w:p w14:paraId="663024E1" w14:textId="77777777" w:rsidR="00FA5B52" w:rsidRPr="00FA5B52" w:rsidRDefault="00FA5B52" w:rsidP="00FA5B52">
            <w:pPr>
              <w:jc w:val="center"/>
              <w:rPr>
                <w:color w:val="000000"/>
                <w:lang w:val="fr-CM" w:eastAsia="fr-CM"/>
              </w:rPr>
            </w:pPr>
          </w:p>
        </w:tc>
      </w:tr>
      <w:tr w:rsidR="00FA5B52" w:rsidRPr="00FA5B52" w14:paraId="294459F6" w14:textId="77777777" w:rsidTr="00A544DF">
        <w:trPr>
          <w:trHeight w:val="302"/>
        </w:trPr>
        <w:tc>
          <w:tcPr>
            <w:tcW w:w="8931" w:type="dxa"/>
            <w:gridSpan w:val="5"/>
            <w:shd w:val="clear" w:color="auto" w:fill="auto"/>
            <w:vAlign w:val="center"/>
            <w:hideMark/>
          </w:tcPr>
          <w:p w14:paraId="08DC9A75" w14:textId="77777777" w:rsidR="00FA5B52" w:rsidRPr="00FA5B52" w:rsidRDefault="00FA5B52" w:rsidP="00FA5B52">
            <w:pPr>
              <w:jc w:val="center"/>
              <w:rPr>
                <w:color w:val="000000"/>
                <w:lang w:val="fr-CM" w:eastAsia="fr-CM"/>
              </w:rPr>
            </w:pPr>
            <w:r w:rsidRPr="00FA5B52">
              <w:rPr>
                <w:b/>
                <w:bCs/>
                <w:color w:val="000000"/>
                <w:lang w:val="fr-CM" w:eastAsia="fr-CM"/>
              </w:rPr>
              <w:t>INSTALLATION DE CHANTIER</w:t>
            </w:r>
          </w:p>
        </w:tc>
        <w:tc>
          <w:tcPr>
            <w:tcW w:w="1559" w:type="dxa"/>
            <w:shd w:val="clear" w:color="000000" w:fill="9BBB59"/>
            <w:vAlign w:val="center"/>
          </w:tcPr>
          <w:p w14:paraId="121E237E" w14:textId="405B2453" w:rsidR="00FA5B52" w:rsidRPr="00FA5B52" w:rsidRDefault="00FA5B52" w:rsidP="00FA5B52">
            <w:pPr>
              <w:jc w:val="center"/>
              <w:rPr>
                <w:b/>
                <w:bCs/>
                <w:color w:val="000000"/>
                <w:lang w:val="fr-CM" w:eastAsia="fr-CM"/>
              </w:rPr>
            </w:pPr>
          </w:p>
        </w:tc>
      </w:tr>
      <w:tr w:rsidR="00FA5B52" w:rsidRPr="00FA5B52" w14:paraId="34620DF5" w14:textId="77777777" w:rsidTr="00A544DF">
        <w:trPr>
          <w:trHeight w:val="330"/>
        </w:trPr>
        <w:tc>
          <w:tcPr>
            <w:tcW w:w="8931" w:type="dxa"/>
            <w:gridSpan w:val="5"/>
            <w:shd w:val="clear" w:color="auto" w:fill="auto"/>
            <w:vAlign w:val="center"/>
            <w:hideMark/>
          </w:tcPr>
          <w:p w14:paraId="3E3C0D41" w14:textId="77777777" w:rsidR="00FA5B52" w:rsidRPr="00FA5B52" w:rsidRDefault="00FA5B52" w:rsidP="00FA5B52">
            <w:pPr>
              <w:jc w:val="center"/>
              <w:rPr>
                <w:color w:val="000000"/>
                <w:lang w:val="fr-CM" w:eastAsia="fr-CM"/>
              </w:rPr>
            </w:pPr>
            <w:r w:rsidRPr="00FA5B52">
              <w:rPr>
                <w:b/>
                <w:bCs/>
                <w:color w:val="000000"/>
                <w:lang w:val="fr-CM" w:eastAsia="fr-CM"/>
              </w:rPr>
              <w:t>INFRASTRUCTURE (FONDATIONS HAUTEUR 3,00m)</w:t>
            </w:r>
          </w:p>
        </w:tc>
        <w:tc>
          <w:tcPr>
            <w:tcW w:w="1559" w:type="dxa"/>
            <w:shd w:val="clear" w:color="000000" w:fill="9BBB59"/>
            <w:vAlign w:val="center"/>
          </w:tcPr>
          <w:p w14:paraId="20D55D1E" w14:textId="038D5C92" w:rsidR="00FA5B52" w:rsidRPr="00FA5B52" w:rsidRDefault="00FA5B52" w:rsidP="00FA5B52">
            <w:pPr>
              <w:jc w:val="center"/>
              <w:rPr>
                <w:b/>
                <w:bCs/>
                <w:color w:val="000000"/>
                <w:lang w:val="fr-CM" w:eastAsia="fr-CM"/>
              </w:rPr>
            </w:pPr>
          </w:p>
        </w:tc>
      </w:tr>
      <w:tr w:rsidR="00FA5B52" w:rsidRPr="00FA5B52" w14:paraId="4A87D6C3" w14:textId="77777777" w:rsidTr="00A544DF">
        <w:trPr>
          <w:trHeight w:val="244"/>
        </w:trPr>
        <w:tc>
          <w:tcPr>
            <w:tcW w:w="8931" w:type="dxa"/>
            <w:gridSpan w:val="5"/>
            <w:shd w:val="clear" w:color="auto" w:fill="auto"/>
            <w:vAlign w:val="center"/>
            <w:hideMark/>
          </w:tcPr>
          <w:p w14:paraId="30BE437A" w14:textId="77777777" w:rsidR="00FA5B52" w:rsidRPr="00FA5B52" w:rsidRDefault="00FA5B52" w:rsidP="00FA5B52">
            <w:pPr>
              <w:jc w:val="center"/>
              <w:rPr>
                <w:color w:val="000000"/>
                <w:lang w:val="fr-CM" w:eastAsia="fr-CM"/>
              </w:rPr>
            </w:pPr>
            <w:r w:rsidRPr="00FA5B52">
              <w:rPr>
                <w:b/>
                <w:bCs/>
                <w:color w:val="000000"/>
                <w:lang w:val="fr-CM" w:eastAsia="fr-CM"/>
              </w:rPr>
              <w:t>ELEVATION REZ DE CHAUSSEE HAUTEUR  3,60 m</w:t>
            </w:r>
          </w:p>
        </w:tc>
        <w:tc>
          <w:tcPr>
            <w:tcW w:w="1559" w:type="dxa"/>
            <w:shd w:val="clear" w:color="000000" w:fill="9BBB59"/>
            <w:vAlign w:val="center"/>
          </w:tcPr>
          <w:p w14:paraId="0E2F6023" w14:textId="61250D67" w:rsidR="00FA5B52" w:rsidRPr="00FA5B52" w:rsidRDefault="00FA5B52" w:rsidP="00FA5B52">
            <w:pPr>
              <w:jc w:val="center"/>
              <w:rPr>
                <w:b/>
                <w:bCs/>
                <w:color w:val="000000"/>
                <w:lang w:val="fr-CM" w:eastAsia="fr-CM"/>
              </w:rPr>
            </w:pPr>
          </w:p>
        </w:tc>
      </w:tr>
      <w:tr w:rsidR="00FA5B52" w:rsidRPr="00FA5B52" w14:paraId="3A9CBAED" w14:textId="77777777" w:rsidTr="00A544DF">
        <w:trPr>
          <w:trHeight w:val="302"/>
        </w:trPr>
        <w:tc>
          <w:tcPr>
            <w:tcW w:w="8931" w:type="dxa"/>
            <w:gridSpan w:val="5"/>
            <w:shd w:val="clear" w:color="auto" w:fill="auto"/>
            <w:vAlign w:val="center"/>
            <w:hideMark/>
          </w:tcPr>
          <w:p w14:paraId="5846CB95" w14:textId="77777777" w:rsidR="00FA5B52" w:rsidRPr="00FA5B52" w:rsidRDefault="00FA5B52" w:rsidP="00FA5B52">
            <w:pPr>
              <w:jc w:val="center"/>
              <w:rPr>
                <w:color w:val="000000"/>
                <w:lang w:val="fr-CM" w:eastAsia="fr-CM"/>
              </w:rPr>
            </w:pPr>
            <w:r w:rsidRPr="00FA5B52">
              <w:rPr>
                <w:b/>
                <w:bCs/>
                <w:color w:val="000000"/>
                <w:lang w:val="fr-CM" w:eastAsia="fr-CM"/>
              </w:rPr>
              <w:t>ELEVATION ETAGE HAUTEUR  3,20 m</w:t>
            </w:r>
          </w:p>
        </w:tc>
        <w:tc>
          <w:tcPr>
            <w:tcW w:w="1559" w:type="dxa"/>
            <w:shd w:val="clear" w:color="000000" w:fill="9BBB59"/>
            <w:vAlign w:val="center"/>
          </w:tcPr>
          <w:p w14:paraId="2EFCFDAE" w14:textId="65800361" w:rsidR="00FA5B52" w:rsidRPr="00FA5B52" w:rsidRDefault="00FA5B52" w:rsidP="00FA5B52">
            <w:pPr>
              <w:jc w:val="center"/>
              <w:rPr>
                <w:b/>
                <w:bCs/>
                <w:color w:val="000000"/>
                <w:lang w:val="fr-CM" w:eastAsia="fr-CM"/>
              </w:rPr>
            </w:pPr>
          </w:p>
        </w:tc>
      </w:tr>
      <w:tr w:rsidR="00FA5B52" w:rsidRPr="00FA5B52" w14:paraId="61452873" w14:textId="77777777" w:rsidTr="00A544DF">
        <w:trPr>
          <w:trHeight w:val="302"/>
        </w:trPr>
        <w:tc>
          <w:tcPr>
            <w:tcW w:w="8931" w:type="dxa"/>
            <w:gridSpan w:val="5"/>
            <w:shd w:val="clear" w:color="auto" w:fill="auto"/>
            <w:vAlign w:val="center"/>
            <w:hideMark/>
          </w:tcPr>
          <w:p w14:paraId="29BBF136" w14:textId="77777777" w:rsidR="00FA5B52" w:rsidRPr="00FA5B52" w:rsidRDefault="00FA5B52" w:rsidP="00FA5B52">
            <w:pPr>
              <w:jc w:val="center"/>
              <w:rPr>
                <w:color w:val="000000"/>
                <w:lang w:val="fr-CM" w:eastAsia="fr-CM"/>
              </w:rPr>
            </w:pPr>
            <w:r w:rsidRPr="00FA5B52">
              <w:rPr>
                <w:b/>
                <w:bCs/>
                <w:color w:val="000000"/>
                <w:lang w:val="fr-CM" w:eastAsia="fr-CM"/>
              </w:rPr>
              <w:lastRenderedPageBreak/>
              <w:t>ELEVATION CHENEAUX - ACCROTERE</w:t>
            </w:r>
          </w:p>
        </w:tc>
        <w:tc>
          <w:tcPr>
            <w:tcW w:w="1559" w:type="dxa"/>
            <w:shd w:val="clear" w:color="000000" w:fill="9BBB59"/>
            <w:vAlign w:val="center"/>
          </w:tcPr>
          <w:p w14:paraId="2A2179AA" w14:textId="7B0E8DB5" w:rsidR="00FA5B52" w:rsidRPr="00FA5B52" w:rsidRDefault="00FA5B52" w:rsidP="00FA5B52">
            <w:pPr>
              <w:jc w:val="center"/>
              <w:rPr>
                <w:b/>
                <w:bCs/>
                <w:color w:val="000000"/>
                <w:lang w:val="fr-CM" w:eastAsia="fr-CM"/>
              </w:rPr>
            </w:pPr>
          </w:p>
        </w:tc>
      </w:tr>
      <w:tr w:rsidR="00FA5B52" w:rsidRPr="00FA5B52" w14:paraId="5877C79A" w14:textId="77777777" w:rsidTr="00A544DF">
        <w:trPr>
          <w:trHeight w:val="330"/>
        </w:trPr>
        <w:tc>
          <w:tcPr>
            <w:tcW w:w="8931" w:type="dxa"/>
            <w:gridSpan w:val="5"/>
            <w:shd w:val="clear" w:color="auto" w:fill="auto"/>
            <w:vAlign w:val="center"/>
            <w:hideMark/>
          </w:tcPr>
          <w:p w14:paraId="352DBEBC" w14:textId="77777777" w:rsidR="00FA5B52" w:rsidRPr="00FA5B52" w:rsidRDefault="00FA5B52" w:rsidP="00FA5B52">
            <w:pPr>
              <w:jc w:val="center"/>
              <w:rPr>
                <w:color w:val="000000"/>
                <w:lang w:val="fr-CM" w:eastAsia="fr-CM"/>
              </w:rPr>
            </w:pPr>
            <w:r w:rsidRPr="00FA5B52">
              <w:rPr>
                <w:b/>
                <w:bCs/>
                <w:color w:val="000000"/>
                <w:lang w:val="fr-CM" w:eastAsia="fr-CM"/>
              </w:rPr>
              <w:t>CHARPENTE &amp; COUVERTURE ET DESCENTE D'EAUX PLUVIALS</w:t>
            </w:r>
          </w:p>
        </w:tc>
        <w:tc>
          <w:tcPr>
            <w:tcW w:w="1559" w:type="dxa"/>
            <w:shd w:val="clear" w:color="000000" w:fill="9BBB59"/>
            <w:vAlign w:val="center"/>
          </w:tcPr>
          <w:p w14:paraId="36FB0EE9" w14:textId="785F410D" w:rsidR="00FA5B52" w:rsidRPr="00FA5B52" w:rsidRDefault="00FA5B52" w:rsidP="00FA5B52">
            <w:pPr>
              <w:jc w:val="center"/>
              <w:rPr>
                <w:b/>
                <w:bCs/>
                <w:color w:val="000000"/>
                <w:lang w:val="fr-CM" w:eastAsia="fr-CM"/>
              </w:rPr>
            </w:pPr>
          </w:p>
        </w:tc>
      </w:tr>
      <w:tr w:rsidR="00FA5B52" w:rsidRPr="00FA5B52" w14:paraId="584A6CEC" w14:textId="77777777" w:rsidTr="00A544DF">
        <w:trPr>
          <w:trHeight w:val="307"/>
        </w:trPr>
        <w:tc>
          <w:tcPr>
            <w:tcW w:w="8931" w:type="dxa"/>
            <w:gridSpan w:val="5"/>
            <w:shd w:val="clear" w:color="auto" w:fill="auto"/>
            <w:vAlign w:val="center"/>
            <w:hideMark/>
          </w:tcPr>
          <w:p w14:paraId="06313950" w14:textId="77777777" w:rsidR="00FA5B52" w:rsidRPr="00FA5B52" w:rsidRDefault="00FA5B52" w:rsidP="00FA5B52">
            <w:pPr>
              <w:jc w:val="center"/>
              <w:rPr>
                <w:color w:val="000000"/>
                <w:lang w:val="fr-CM" w:eastAsia="fr-CM"/>
              </w:rPr>
            </w:pPr>
            <w:r w:rsidRPr="00FA5B52">
              <w:rPr>
                <w:b/>
                <w:bCs/>
                <w:color w:val="000000"/>
                <w:lang w:val="fr-CM" w:eastAsia="fr-CM"/>
              </w:rPr>
              <w:t>TOTAL GENERAL GROS OEUVRE BATIMENT BLOC PEDAGOGIQUE HT</w:t>
            </w:r>
          </w:p>
        </w:tc>
        <w:tc>
          <w:tcPr>
            <w:tcW w:w="1559" w:type="dxa"/>
            <w:shd w:val="clear" w:color="000000" w:fill="A9D08E"/>
            <w:vAlign w:val="center"/>
          </w:tcPr>
          <w:p w14:paraId="297067CA" w14:textId="794F89ED" w:rsidR="00FA5B52" w:rsidRPr="00FA5B52" w:rsidRDefault="00FA5B52" w:rsidP="00FA5B52">
            <w:pPr>
              <w:jc w:val="center"/>
              <w:rPr>
                <w:b/>
                <w:bCs/>
                <w:color w:val="000000"/>
                <w:lang w:val="fr-CM" w:eastAsia="fr-CM"/>
              </w:rPr>
            </w:pPr>
          </w:p>
        </w:tc>
      </w:tr>
      <w:tr w:rsidR="00FA5B52" w:rsidRPr="00FA5B52" w14:paraId="66136927" w14:textId="77777777" w:rsidTr="00CF3A17">
        <w:trPr>
          <w:trHeight w:val="206"/>
        </w:trPr>
        <w:tc>
          <w:tcPr>
            <w:tcW w:w="1135" w:type="dxa"/>
            <w:shd w:val="clear" w:color="000000" w:fill="000000"/>
            <w:vAlign w:val="center"/>
            <w:hideMark/>
          </w:tcPr>
          <w:p w14:paraId="3A4190F2" w14:textId="77777777" w:rsidR="00FA5B52" w:rsidRPr="00FA5B52" w:rsidRDefault="00FA5B52" w:rsidP="00FA5B52">
            <w:pPr>
              <w:jc w:val="center"/>
              <w:rPr>
                <w:color w:val="000000"/>
                <w:lang w:val="fr-CM" w:eastAsia="fr-CM"/>
              </w:rPr>
            </w:pPr>
          </w:p>
        </w:tc>
        <w:tc>
          <w:tcPr>
            <w:tcW w:w="4677" w:type="dxa"/>
            <w:shd w:val="clear" w:color="000000" w:fill="000000"/>
            <w:vAlign w:val="center"/>
            <w:hideMark/>
          </w:tcPr>
          <w:p w14:paraId="00626D62" w14:textId="77777777" w:rsidR="00FA5B52" w:rsidRPr="00FA5B52" w:rsidRDefault="00FA5B52" w:rsidP="00FA5B52">
            <w:pPr>
              <w:jc w:val="center"/>
              <w:rPr>
                <w:color w:val="000000"/>
                <w:lang w:val="fr-CM" w:eastAsia="fr-CM"/>
              </w:rPr>
            </w:pPr>
          </w:p>
        </w:tc>
        <w:tc>
          <w:tcPr>
            <w:tcW w:w="567" w:type="dxa"/>
            <w:shd w:val="clear" w:color="000000" w:fill="000000"/>
            <w:vAlign w:val="center"/>
            <w:hideMark/>
          </w:tcPr>
          <w:p w14:paraId="5B0AF76E" w14:textId="77777777" w:rsidR="00FA5B52" w:rsidRPr="00FA5B52" w:rsidRDefault="00FA5B52" w:rsidP="00FA5B52">
            <w:pPr>
              <w:jc w:val="center"/>
              <w:rPr>
                <w:color w:val="000000"/>
                <w:lang w:val="fr-CM" w:eastAsia="fr-CM"/>
              </w:rPr>
            </w:pPr>
          </w:p>
        </w:tc>
        <w:tc>
          <w:tcPr>
            <w:tcW w:w="1134" w:type="dxa"/>
            <w:shd w:val="clear" w:color="000000" w:fill="000000"/>
            <w:vAlign w:val="center"/>
            <w:hideMark/>
          </w:tcPr>
          <w:p w14:paraId="4EC324F5" w14:textId="77777777" w:rsidR="00FA5B52" w:rsidRPr="00FA5B52" w:rsidRDefault="00FA5B52" w:rsidP="00FA5B52">
            <w:pPr>
              <w:jc w:val="center"/>
              <w:rPr>
                <w:color w:val="000000"/>
                <w:lang w:val="fr-CM" w:eastAsia="fr-CM"/>
              </w:rPr>
            </w:pPr>
          </w:p>
        </w:tc>
        <w:tc>
          <w:tcPr>
            <w:tcW w:w="1418" w:type="dxa"/>
            <w:shd w:val="clear" w:color="000000" w:fill="000000"/>
            <w:vAlign w:val="center"/>
            <w:hideMark/>
          </w:tcPr>
          <w:p w14:paraId="2F6DA5BE" w14:textId="77777777" w:rsidR="00FA5B52" w:rsidRPr="00FA5B52" w:rsidRDefault="00FA5B52" w:rsidP="00FA5B52">
            <w:pPr>
              <w:jc w:val="center"/>
              <w:rPr>
                <w:color w:val="000000"/>
                <w:lang w:val="fr-CM" w:eastAsia="fr-CM"/>
              </w:rPr>
            </w:pPr>
          </w:p>
        </w:tc>
        <w:tc>
          <w:tcPr>
            <w:tcW w:w="1559" w:type="dxa"/>
            <w:shd w:val="clear" w:color="000000" w:fill="000000"/>
            <w:vAlign w:val="center"/>
            <w:hideMark/>
          </w:tcPr>
          <w:p w14:paraId="1C7C4297" w14:textId="77777777" w:rsidR="00FA5B52" w:rsidRPr="00FA5B52" w:rsidRDefault="00FA5B52" w:rsidP="00FA5B52">
            <w:pPr>
              <w:jc w:val="center"/>
              <w:rPr>
                <w:color w:val="000000"/>
                <w:lang w:val="fr-CM" w:eastAsia="fr-CM"/>
              </w:rPr>
            </w:pPr>
          </w:p>
        </w:tc>
      </w:tr>
      <w:tr w:rsidR="00FA5B52" w:rsidRPr="00FA5B52" w14:paraId="0CB4E379" w14:textId="77777777" w:rsidTr="00CF3A17">
        <w:trPr>
          <w:trHeight w:val="920"/>
        </w:trPr>
        <w:tc>
          <w:tcPr>
            <w:tcW w:w="10490" w:type="dxa"/>
            <w:gridSpan w:val="6"/>
            <w:shd w:val="clear" w:color="auto" w:fill="auto"/>
            <w:vAlign w:val="center"/>
            <w:hideMark/>
          </w:tcPr>
          <w:p w14:paraId="11B5F641" w14:textId="369A5B2E" w:rsidR="00FA5B52" w:rsidRPr="00FA5B52" w:rsidRDefault="00FA5B52" w:rsidP="00FA5B52">
            <w:pPr>
              <w:jc w:val="center"/>
              <w:rPr>
                <w:b/>
                <w:bCs/>
                <w:color w:val="000000"/>
                <w:lang w:val="fr-CM" w:eastAsia="fr-CM"/>
              </w:rPr>
            </w:pPr>
            <w:r w:rsidRPr="00FA5B52">
              <w:rPr>
                <w:b/>
                <w:bCs/>
                <w:color w:val="000000"/>
                <w:lang w:val="fr-CM" w:eastAsia="fr-CM"/>
              </w:rPr>
              <w:t xml:space="preserve">QUANTITATIFS ET ESTIMATIFS GENERAL DES TRAVAUX DE GROS ŒUVRE DU PROJET DE 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BERTOUA</w:t>
            </w:r>
            <w:r w:rsidRPr="00FA5B52">
              <w:rPr>
                <w:b/>
                <w:bCs/>
                <w:color w:val="000000"/>
                <w:lang w:val="fr-CM" w:eastAsia="fr-CM"/>
              </w:rPr>
              <w:t xml:space="preserve"> : VRD</w:t>
            </w:r>
          </w:p>
        </w:tc>
      </w:tr>
      <w:tr w:rsidR="00FA5B52" w:rsidRPr="00FA5B52" w14:paraId="2BD4FE74" w14:textId="77777777" w:rsidTr="00CF3A17">
        <w:trPr>
          <w:trHeight w:val="522"/>
        </w:trPr>
        <w:tc>
          <w:tcPr>
            <w:tcW w:w="1135" w:type="dxa"/>
            <w:shd w:val="clear" w:color="auto" w:fill="auto"/>
            <w:vAlign w:val="center"/>
            <w:hideMark/>
          </w:tcPr>
          <w:p w14:paraId="128753DB" w14:textId="77777777" w:rsidR="00FA5B52" w:rsidRPr="00FA5B52" w:rsidRDefault="00FA5B52" w:rsidP="00FA5B52">
            <w:pPr>
              <w:ind w:firstLineChars="100" w:firstLine="241"/>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6CA8A331"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vAlign w:val="center"/>
            <w:hideMark/>
          </w:tcPr>
          <w:p w14:paraId="1C897634"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608875D7"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vAlign w:val="center"/>
            <w:hideMark/>
          </w:tcPr>
          <w:p w14:paraId="6E1DA7D9"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vAlign w:val="center"/>
            <w:hideMark/>
          </w:tcPr>
          <w:p w14:paraId="02BD1B82" w14:textId="77777777" w:rsidR="00FA5B52" w:rsidRPr="00FA5B52" w:rsidRDefault="00FA5B52" w:rsidP="00FA5B52">
            <w:pPr>
              <w:jc w:val="center"/>
              <w:rPr>
                <w:b/>
                <w:bCs/>
                <w:color w:val="000000"/>
                <w:lang w:val="fr-CM" w:eastAsia="fr-CM"/>
              </w:rPr>
            </w:pPr>
            <w:r w:rsidRPr="00FA5B52">
              <w:rPr>
                <w:b/>
                <w:bCs/>
                <w:color w:val="000000"/>
                <w:lang w:val="fr-CM" w:eastAsia="fr-CM"/>
              </w:rPr>
              <w:t>MONTANTS (FCFA)</w:t>
            </w:r>
          </w:p>
        </w:tc>
      </w:tr>
      <w:tr w:rsidR="00FA5B52" w:rsidRPr="00FA5B52" w14:paraId="1BF286AF" w14:textId="77777777" w:rsidTr="00CF3A17">
        <w:trPr>
          <w:trHeight w:val="302"/>
        </w:trPr>
        <w:tc>
          <w:tcPr>
            <w:tcW w:w="1135" w:type="dxa"/>
            <w:shd w:val="clear" w:color="auto" w:fill="auto"/>
            <w:vAlign w:val="center"/>
            <w:hideMark/>
          </w:tcPr>
          <w:p w14:paraId="253272C6" w14:textId="77777777" w:rsidR="00FA5B52" w:rsidRPr="00FA5B52" w:rsidRDefault="00FA5B52" w:rsidP="00FA5B52">
            <w:pPr>
              <w:jc w:val="center"/>
              <w:rPr>
                <w:b/>
                <w:bCs/>
                <w:color w:val="000000"/>
                <w:lang w:val="fr-CM" w:eastAsia="fr-CM"/>
              </w:rPr>
            </w:pPr>
            <w:r w:rsidRPr="00FA5B52">
              <w:rPr>
                <w:b/>
                <w:bCs/>
                <w:color w:val="000000"/>
                <w:lang w:val="fr-CM" w:eastAsia="fr-CM"/>
              </w:rPr>
              <w:t>0</w:t>
            </w:r>
          </w:p>
        </w:tc>
        <w:tc>
          <w:tcPr>
            <w:tcW w:w="4677" w:type="dxa"/>
            <w:shd w:val="clear" w:color="000000" w:fill="8DB4E2"/>
            <w:vAlign w:val="center"/>
            <w:hideMark/>
          </w:tcPr>
          <w:p w14:paraId="1B69DD1D" w14:textId="77777777" w:rsidR="00FA5B52" w:rsidRPr="00FA5B52" w:rsidRDefault="00FA5B52" w:rsidP="00FA5B52">
            <w:pPr>
              <w:jc w:val="center"/>
              <w:rPr>
                <w:b/>
                <w:bCs/>
                <w:color w:val="000000"/>
                <w:lang w:val="fr-CM" w:eastAsia="fr-CM"/>
              </w:rPr>
            </w:pPr>
            <w:r w:rsidRPr="00FA5B52">
              <w:rPr>
                <w:b/>
                <w:bCs/>
                <w:color w:val="000000"/>
                <w:lang w:val="fr-CM" w:eastAsia="fr-CM"/>
              </w:rPr>
              <w:t>LOT N°</w:t>
            </w:r>
            <w:proofErr w:type="gramStart"/>
            <w:r w:rsidRPr="00FA5B52">
              <w:rPr>
                <w:b/>
                <w:bCs/>
                <w:color w:val="000000"/>
                <w:lang w:val="fr-CM" w:eastAsia="fr-CM"/>
              </w:rPr>
              <w:t>000:Voirie</w:t>
            </w:r>
            <w:proofErr w:type="gramEnd"/>
          </w:p>
        </w:tc>
        <w:tc>
          <w:tcPr>
            <w:tcW w:w="567" w:type="dxa"/>
            <w:shd w:val="clear" w:color="000000" w:fill="8DB4E2"/>
            <w:vAlign w:val="center"/>
            <w:hideMark/>
          </w:tcPr>
          <w:p w14:paraId="47546A71" w14:textId="77777777" w:rsidR="00FA5B52" w:rsidRPr="00FA5B52" w:rsidRDefault="00FA5B52" w:rsidP="00FA5B52">
            <w:pPr>
              <w:jc w:val="center"/>
              <w:rPr>
                <w:color w:val="000000"/>
                <w:lang w:val="fr-CM" w:eastAsia="fr-CM"/>
              </w:rPr>
            </w:pPr>
          </w:p>
        </w:tc>
        <w:tc>
          <w:tcPr>
            <w:tcW w:w="1134" w:type="dxa"/>
            <w:shd w:val="clear" w:color="000000" w:fill="8DB4E2"/>
            <w:vAlign w:val="center"/>
            <w:hideMark/>
          </w:tcPr>
          <w:p w14:paraId="0C8440C7" w14:textId="77777777" w:rsidR="00FA5B52" w:rsidRPr="00FA5B52" w:rsidRDefault="00FA5B52" w:rsidP="00FA5B52">
            <w:pPr>
              <w:jc w:val="center"/>
              <w:rPr>
                <w:color w:val="000000"/>
                <w:lang w:val="fr-CM" w:eastAsia="fr-CM"/>
              </w:rPr>
            </w:pPr>
          </w:p>
        </w:tc>
        <w:tc>
          <w:tcPr>
            <w:tcW w:w="1418" w:type="dxa"/>
            <w:shd w:val="clear" w:color="000000" w:fill="8DB4E2"/>
            <w:vAlign w:val="center"/>
            <w:hideMark/>
          </w:tcPr>
          <w:p w14:paraId="48B5CFF5" w14:textId="77777777" w:rsidR="00FA5B52" w:rsidRPr="00FA5B52" w:rsidRDefault="00FA5B52" w:rsidP="00FA5B52">
            <w:pPr>
              <w:jc w:val="center"/>
              <w:rPr>
                <w:color w:val="000000"/>
                <w:lang w:val="fr-CM" w:eastAsia="fr-CM"/>
              </w:rPr>
            </w:pPr>
          </w:p>
        </w:tc>
        <w:tc>
          <w:tcPr>
            <w:tcW w:w="1559" w:type="dxa"/>
            <w:shd w:val="clear" w:color="000000" w:fill="8DB4E2"/>
            <w:vAlign w:val="center"/>
            <w:hideMark/>
          </w:tcPr>
          <w:p w14:paraId="01F7D6A7" w14:textId="77777777" w:rsidR="00FA5B52" w:rsidRPr="00FA5B52" w:rsidRDefault="00FA5B52" w:rsidP="00FA5B52">
            <w:pPr>
              <w:jc w:val="center"/>
              <w:rPr>
                <w:color w:val="000000"/>
                <w:lang w:val="fr-CM" w:eastAsia="fr-CM"/>
              </w:rPr>
            </w:pPr>
          </w:p>
        </w:tc>
      </w:tr>
      <w:tr w:rsidR="00FA5B52" w:rsidRPr="00FA5B52" w14:paraId="2BEABACD" w14:textId="77777777" w:rsidTr="00A544DF">
        <w:trPr>
          <w:trHeight w:val="302"/>
        </w:trPr>
        <w:tc>
          <w:tcPr>
            <w:tcW w:w="1135" w:type="dxa"/>
            <w:shd w:val="clear" w:color="auto" w:fill="auto"/>
            <w:vAlign w:val="center"/>
            <w:hideMark/>
          </w:tcPr>
          <w:p w14:paraId="42259C07" w14:textId="77777777" w:rsidR="00FA5B52" w:rsidRPr="00FA5B52" w:rsidRDefault="00FA5B52" w:rsidP="00FA5B52">
            <w:pPr>
              <w:jc w:val="center"/>
              <w:rPr>
                <w:b/>
                <w:bCs/>
                <w:color w:val="000000"/>
                <w:lang w:val="fr-CM" w:eastAsia="fr-CM"/>
              </w:rPr>
            </w:pPr>
            <w:r w:rsidRPr="00FA5B52">
              <w:rPr>
                <w:b/>
                <w:bCs/>
                <w:color w:val="000000"/>
                <w:lang w:val="fr-CM" w:eastAsia="fr-CM"/>
              </w:rPr>
              <w:t>1</w:t>
            </w:r>
          </w:p>
        </w:tc>
        <w:tc>
          <w:tcPr>
            <w:tcW w:w="4677" w:type="dxa"/>
            <w:shd w:val="clear" w:color="auto" w:fill="auto"/>
            <w:vAlign w:val="center"/>
            <w:hideMark/>
          </w:tcPr>
          <w:p w14:paraId="37DF88B8" w14:textId="77777777" w:rsidR="00FA5B52" w:rsidRPr="00FA5B52" w:rsidRDefault="00FA5B52" w:rsidP="00FA5B52">
            <w:pPr>
              <w:jc w:val="center"/>
              <w:rPr>
                <w:color w:val="000000"/>
                <w:lang w:val="fr-CM" w:eastAsia="fr-CM"/>
              </w:rPr>
            </w:pPr>
            <w:r w:rsidRPr="00FA5B52">
              <w:rPr>
                <w:color w:val="000000"/>
                <w:lang w:val="fr-CM" w:eastAsia="fr-CM"/>
              </w:rPr>
              <w:t>Nettoyage du site</w:t>
            </w:r>
          </w:p>
        </w:tc>
        <w:tc>
          <w:tcPr>
            <w:tcW w:w="567" w:type="dxa"/>
            <w:shd w:val="clear" w:color="auto" w:fill="auto"/>
            <w:vAlign w:val="center"/>
            <w:hideMark/>
          </w:tcPr>
          <w:p w14:paraId="158CBBF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2</w:t>
            </w:r>
          </w:p>
        </w:tc>
        <w:tc>
          <w:tcPr>
            <w:tcW w:w="1134" w:type="dxa"/>
            <w:shd w:val="clear" w:color="auto" w:fill="auto"/>
            <w:vAlign w:val="center"/>
            <w:hideMark/>
          </w:tcPr>
          <w:p w14:paraId="531379EC" w14:textId="77777777" w:rsidR="00FA5B52" w:rsidRPr="00FA5B52" w:rsidRDefault="00FA5B52" w:rsidP="00FA5B52">
            <w:pPr>
              <w:jc w:val="center"/>
              <w:rPr>
                <w:color w:val="000000"/>
                <w:lang w:val="fr-CM" w:eastAsia="fr-CM"/>
              </w:rPr>
            </w:pPr>
            <w:r w:rsidRPr="00FA5B52">
              <w:rPr>
                <w:color w:val="000000"/>
                <w:lang w:val="fr-CM" w:eastAsia="fr-CM"/>
              </w:rPr>
              <w:t>908</w:t>
            </w:r>
          </w:p>
        </w:tc>
        <w:tc>
          <w:tcPr>
            <w:tcW w:w="1418" w:type="dxa"/>
            <w:shd w:val="clear" w:color="auto" w:fill="auto"/>
            <w:vAlign w:val="center"/>
          </w:tcPr>
          <w:p w14:paraId="2D393D5C" w14:textId="5F634FA6" w:rsidR="00FA5B52" w:rsidRPr="00FA5B52" w:rsidRDefault="00FA5B52" w:rsidP="00FA5B52">
            <w:pPr>
              <w:jc w:val="center"/>
              <w:rPr>
                <w:color w:val="000000"/>
                <w:lang w:val="fr-CM" w:eastAsia="fr-CM"/>
              </w:rPr>
            </w:pPr>
          </w:p>
        </w:tc>
        <w:tc>
          <w:tcPr>
            <w:tcW w:w="1559" w:type="dxa"/>
            <w:shd w:val="clear" w:color="auto" w:fill="auto"/>
            <w:vAlign w:val="center"/>
          </w:tcPr>
          <w:p w14:paraId="07F3B81C" w14:textId="7B6B5330" w:rsidR="00FA5B52" w:rsidRPr="00FA5B52" w:rsidRDefault="00FA5B52" w:rsidP="00FA5B52">
            <w:pPr>
              <w:jc w:val="center"/>
              <w:rPr>
                <w:color w:val="000000"/>
                <w:lang w:val="fr-CM" w:eastAsia="fr-CM"/>
              </w:rPr>
            </w:pPr>
          </w:p>
        </w:tc>
      </w:tr>
      <w:tr w:rsidR="00FA5B52" w:rsidRPr="00FA5B52" w14:paraId="2FFCEB5A" w14:textId="77777777" w:rsidTr="00A544DF">
        <w:trPr>
          <w:trHeight w:val="398"/>
        </w:trPr>
        <w:tc>
          <w:tcPr>
            <w:tcW w:w="1135" w:type="dxa"/>
            <w:shd w:val="clear" w:color="auto" w:fill="auto"/>
            <w:vAlign w:val="center"/>
            <w:hideMark/>
          </w:tcPr>
          <w:p w14:paraId="670D1FE4" w14:textId="77777777" w:rsidR="00FA5B52" w:rsidRPr="00FA5B52" w:rsidRDefault="00FA5B52" w:rsidP="00FA5B52">
            <w:pPr>
              <w:jc w:val="center"/>
              <w:rPr>
                <w:b/>
                <w:bCs/>
                <w:color w:val="000000"/>
                <w:lang w:val="fr-CM" w:eastAsia="fr-CM"/>
              </w:rPr>
            </w:pPr>
            <w:r w:rsidRPr="00FA5B52">
              <w:rPr>
                <w:b/>
                <w:bCs/>
                <w:color w:val="000000"/>
                <w:lang w:val="fr-CM" w:eastAsia="fr-CM"/>
              </w:rPr>
              <w:t>2</w:t>
            </w:r>
          </w:p>
        </w:tc>
        <w:tc>
          <w:tcPr>
            <w:tcW w:w="4677" w:type="dxa"/>
            <w:shd w:val="clear" w:color="auto" w:fill="auto"/>
            <w:hideMark/>
          </w:tcPr>
          <w:p w14:paraId="7D8D4A5C" w14:textId="77777777" w:rsidR="00FA5B52" w:rsidRPr="00FA5B52" w:rsidRDefault="00FA5B52" w:rsidP="00FA5B52">
            <w:pPr>
              <w:jc w:val="center"/>
              <w:rPr>
                <w:color w:val="000000"/>
                <w:lang w:val="fr-CM" w:eastAsia="fr-CM"/>
              </w:rPr>
            </w:pPr>
            <w:r w:rsidRPr="00FA5B52">
              <w:rPr>
                <w:color w:val="000000"/>
                <w:lang w:val="fr-CM" w:eastAsia="fr-CM"/>
              </w:rPr>
              <w:t>Nivellement et compactage de la plateforme du sol</w:t>
            </w:r>
          </w:p>
        </w:tc>
        <w:tc>
          <w:tcPr>
            <w:tcW w:w="567" w:type="dxa"/>
            <w:shd w:val="clear" w:color="auto" w:fill="auto"/>
            <w:vAlign w:val="center"/>
            <w:hideMark/>
          </w:tcPr>
          <w:p w14:paraId="306AB823"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2</w:t>
            </w:r>
          </w:p>
        </w:tc>
        <w:tc>
          <w:tcPr>
            <w:tcW w:w="1134" w:type="dxa"/>
            <w:shd w:val="clear" w:color="auto" w:fill="auto"/>
            <w:vAlign w:val="center"/>
            <w:hideMark/>
          </w:tcPr>
          <w:p w14:paraId="0926F55A" w14:textId="77777777" w:rsidR="00FA5B52" w:rsidRPr="00FA5B52" w:rsidRDefault="00FA5B52" w:rsidP="00FA5B52">
            <w:pPr>
              <w:jc w:val="center"/>
              <w:rPr>
                <w:color w:val="000000"/>
                <w:lang w:val="fr-CM" w:eastAsia="fr-CM"/>
              </w:rPr>
            </w:pPr>
            <w:r w:rsidRPr="00FA5B52">
              <w:rPr>
                <w:color w:val="000000"/>
                <w:lang w:val="fr-CM" w:eastAsia="fr-CM"/>
              </w:rPr>
              <w:t>908</w:t>
            </w:r>
          </w:p>
        </w:tc>
        <w:tc>
          <w:tcPr>
            <w:tcW w:w="1418" w:type="dxa"/>
            <w:shd w:val="clear" w:color="auto" w:fill="auto"/>
            <w:vAlign w:val="center"/>
          </w:tcPr>
          <w:p w14:paraId="369F40FB" w14:textId="38A376A2" w:rsidR="00FA5B52" w:rsidRPr="00FA5B52" w:rsidRDefault="00FA5B52" w:rsidP="00FA5B52">
            <w:pPr>
              <w:jc w:val="center"/>
              <w:rPr>
                <w:color w:val="000000"/>
                <w:lang w:val="fr-CM" w:eastAsia="fr-CM"/>
              </w:rPr>
            </w:pPr>
          </w:p>
        </w:tc>
        <w:tc>
          <w:tcPr>
            <w:tcW w:w="1559" w:type="dxa"/>
            <w:shd w:val="clear" w:color="auto" w:fill="auto"/>
            <w:vAlign w:val="center"/>
          </w:tcPr>
          <w:p w14:paraId="168CBB5F" w14:textId="7FF36CD7" w:rsidR="00FA5B52" w:rsidRPr="00FA5B52" w:rsidRDefault="00FA5B52" w:rsidP="00FA5B52">
            <w:pPr>
              <w:jc w:val="center"/>
              <w:rPr>
                <w:color w:val="000000"/>
                <w:lang w:val="fr-CM" w:eastAsia="fr-CM"/>
              </w:rPr>
            </w:pPr>
          </w:p>
        </w:tc>
      </w:tr>
      <w:tr w:rsidR="00FA5B52" w:rsidRPr="00FA5B52" w14:paraId="3718FF9F" w14:textId="77777777" w:rsidTr="00A544DF">
        <w:trPr>
          <w:trHeight w:val="549"/>
        </w:trPr>
        <w:tc>
          <w:tcPr>
            <w:tcW w:w="1135" w:type="dxa"/>
            <w:shd w:val="clear" w:color="auto" w:fill="auto"/>
            <w:vAlign w:val="center"/>
            <w:hideMark/>
          </w:tcPr>
          <w:p w14:paraId="14DDAC3F" w14:textId="77777777" w:rsidR="00FA5B52" w:rsidRPr="00FA5B52" w:rsidRDefault="00FA5B52" w:rsidP="00FA5B52">
            <w:pPr>
              <w:jc w:val="center"/>
              <w:rPr>
                <w:b/>
                <w:bCs/>
                <w:color w:val="000000"/>
                <w:lang w:val="fr-CM" w:eastAsia="fr-CM"/>
              </w:rPr>
            </w:pPr>
            <w:r w:rsidRPr="00FA5B52">
              <w:rPr>
                <w:b/>
                <w:bCs/>
                <w:color w:val="000000"/>
                <w:lang w:val="fr-CM" w:eastAsia="fr-CM"/>
              </w:rPr>
              <w:t>3</w:t>
            </w:r>
          </w:p>
        </w:tc>
        <w:tc>
          <w:tcPr>
            <w:tcW w:w="4677" w:type="dxa"/>
            <w:shd w:val="clear" w:color="auto" w:fill="auto"/>
            <w:vAlign w:val="center"/>
            <w:hideMark/>
          </w:tcPr>
          <w:p w14:paraId="1725AA7B" w14:textId="77777777" w:rsidR="00FA5B52" w:rsidRPr="00FA5B52" w:rsidRDefault="00FA5B52" w:rsidP="00FA5B52">
            <w:pPr>
              <w:jc w:val="center"/>
              <w:rPr>
                <w:color w:val="000000"/>
                <w:lang w:val="fr-CM" w:eastAsia="fr-CM"/>
              </w:rPr>
            </w:pPr>
            <w:r w:rsidRPr="00FA5B52">
              <w:rPr>
                <w:color w:val="000000"/>
                <w:lang w:val="fr-CM" w:eastAsia="fr-CM"/>
              </w:rPr>
              <w:t>Zone de circulation en Paves autobloquant de13cm d'épaisseur (Fourniture et pose)</w:t>
            </w:r>
          </w:p>
        </w:tc>
        <w:tc>
          <w:tcPr>
            <w:tcW w:w="567" w:type="dxa"/>
            <w:shd w:val="clear" w:color="auto" w:fill="auto"/>
            <w:vAlign w:val="center"/>
            <w:hideMark/>
          </w:tcPr>
          <w:p w14:paraId="1B09F000"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2</w:t>
            </w:r>
          </w:p>
        </w:tc>
        <w:tc>
          <w:tcPr>
            <w:tcW w:w="1134" w:type="dxa"/>
            <w:shd w:val="clear" w:color="auto" w:fill="auto"/>
            <w:vAlign w:val="center"/>
            <w:hideMark/>
          </w:tcPr>
          <w:p w14:paraId="6748F621" w14:textId="77777777" w:rsidR="00FA5B52" w:rsidRPr="00FA5B52" w:rsidRDefault="00FA5B52" w:rsidP="00FA5B52">
            <w:pPr>
              <w:jc w:val="center"/>
              <w:rPr>
                <w:color w:val="000000"/>
                <w:lang w:val="fr-CM" w:eastAsia="fr-CM"/>
              </w:rPr>
            </w:pPr>
            <w:r w:rsidRPr="00FA5B52">
              <w:rPr>
                <w:color w:val="000000"/>
                <w:lang w:val="fr-CM" w:eastAsia="fr-CM"/>
              </w:rPr>
              <w:t>908</w:t>
            </w:r>
          </w:p>
        </w:tc>
        <w:tc>
          <w:tcPr>
            <w:tcW w:w="1418" w:type="dxa"/>
            <w:shd w:val="clear" w:color="auto" w:fill="auto"/>
            <w:vAlign w:val="center"/>
          </w:tcPr>
          <w:p w14:paraId="751750C9" w14:textId="2786C441" w:rsidR="00FA5B52" w:rsidRPr="00FA5B52" w:rsidRDefault="00FA5B52" w:rsidP="00FA5B52">
            <w:pPr>
              <w:jc w:val="center"/>
              <w:rPr>
                <w:color w:val="000000"/>
                <w:lang w:val="fr-CM" w:eastAsia="fr-CM"/>
              </w:rPr>
            </w:pPr>
          </w:p>
        </w:tc>
        <w:tc>
          <w:tcPr>
            <w:tcW w:w="1559" w:type="dxa"/>
            <w:shd w:val="clear" w:color="auto" w:fill="auto"/>
            <w:vAlign w:val="center"/>
          </w:tcPr>
          <w:p w14:paraId="1A833871" w14:textId="720AE882" w:rsidR="00FA5B52" w:rsidRPr="00FA5B52" w:rsidRDefault="00FA5B52" w:rsidP="00FA5B52">
            <w:pPr>
              <w:jc w:val="center"/>
              <w:rPr>
                <w:color w:val="000000"/>
                <w:lang w:val="fr-CM" w:eastAsia="fr-CM"/>
              </w:rPr>
            </w:pPr>
          </w:p>
        </w:tc>
      </w:tr>
      <w:tr w:rsidR="00FA5B52" w:rsidRPr="00FA5B52" w14:paraId="66F65240" w14:textId="77777777" w:rsidTr="00A544DF">
        <w:trPr>
          <w:trHeight w:val="302"/>
        </w:trPr>
        <w:tc>
          <w:tcPr>
            <w:tcW w:w="1135" w:type="dxa"/>
            <w:shd w:val="clear" w:color="auto" w:fill="auto"/>
            <w:vAlign w:val="center"/>
            <w:hideMark/>
          </w:tcPr>
          <w:p w14:paraId="551355EB" w14:textId="77777777" w:rsidR="00FA5B52" w:rsidRPr="00FA5B52" w:rsidRDefault="00FA5B52" w:rsidP="00FA5B52">
            <w:pPr>
              <w:jc w:val="center"/>
              <w:rPr>
                <w:b/>
                <w:bCs/>
                <w:color w:val="000000"/>
                <w:lang w:val="fr-CM" w:eastAsia="fr-CM"/>
              </w:rPr>
            </w:pPr>
            <w:r w:rsidRPr="00FA5B52">
              <w:rPr>
                <w:b/>
                <w:bCs/>
                <w:color w:val="000000"/>
                <w:lang w:val="fr-CM" w:eastAsia="fr-CM"/>
              </w:rPr>
              <w:t>4</w:t>
            </w:r>
          </w:p>
        </w:tc>
        <w:tc>
          <w:tcPr>
            <w:tcW w:w="4677" w:type="dxa"/>
            <w:shd w:val="clear" w:color="auto" w:fill="auto"/>
            <w:vAlign w:val="center"/>
            <w:hideMark/>
          </w:tcPr>
          <w:p w14:paraId="61D40C6F" w14:textId="77777777" w:rsidR="00FA5B52" w:rsidRPr="00FA5B52" w:rsidRDefault="00FA5B52" w:rsidP="00FA5B52">
            <w:pPr>
              <w:jc w:val="center"/>
              <w:rPr>
                <w:b/>
                <w:bCs/>
                <w:color w:val="000000"/>
                <w:lang w:val="fr-CM" w:eastAsia="fr-CM"/>
              </w:rPr>
            </w:pPr>
            <w:r w:rsidRPr="00FA5B52">
              <w:rPr>
                <w:b/>
                <w:bCs/>
                <w:color w:val="000000"/>
                <w:lang w:val="fr-CM" w:eastAsia="fr-CM"/>
              </w:rPr>
              <w:t>Signalisation et sécurité</w:t>
            </w:r>
          </w:p>
        </w:tc>
        <w:tc>
          <w:tcPr>
            <w:tcW w:w="567" w:type="dxa"/>
            <w:shd w:val="clear" w:color="auto" w:fill="auto"/>
            <w:vAlign w:val="center"/>
            <w:hideMark/>
          </w:tcPr>
          <w:p w14:paraId="1EEDE60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79E5D02"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0162CDA1"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467739EF" w14:textId="77777777" w:rsidR="00FA5B52" w:rsidRPr="00FA5B52" w:rsidRDefault="00FA5B52" w:rsidP="00FA5B52">
            <w:pPr>
              <w:jc w:val="center"/>
              <w:rPr>
                <w:color w:val="000000"/>
                <w:lang w:val="fr-CM" w:eastAsia="fr-CM"/>
              </w:rPr>
            </w:pPr>
          </w:p>
        </w:tc>
      </w:tr>
      <w:tr w:rsidR="00FA5B52" w:rsidRPr="00FA5B52" w14:paraId="761C6ABF" w14:textId="77777777" w:rsidTr="00A544DF">
        <w:trPr>
          <w:trHeight w:val="302"/>
        </w:trPr>
        <w:tc>
          <w:tcPr>
            <w:tcW w:w="1135" w:type="dxa"/>
            <w:shd w:val="clear" w:color="auto" w:fill="auto"/>
            <w:vAlign w:val="center"/>
            <w:hideMark/>
          </w:tcPr>
          <w:p w14:paraId="12BE510C" w14:textId="77777777" w:rsidR="00FA5B52" w:rsidRPr="00FA5B52" w:rsidRDefault="00FA5B52" w:rsidP="00FA5B52">
            <w:pPr>
              <w:jc w:val="center"/>
              <w:rPr>
                <w:b/>
                <w:bCs/>
                <w:color w:val="000000"/>
                <w:lang w:val="fr-CM" w:eastAsia="fr-CM"/>
              </w:rPr>
            </w:pPr>
            <w:r w:rsidRPr="00FA5B52">
              <w:rPr>
                <w:b/>
                <w:bCs/>
                <w:color w:val="000000"/>
                <w:lang w:val="fr-CM" w:eastAsia="fr-CM"/>
              </w:rPr>
              <w:t>5</w:t>
            </w:r>
          </w:p>
        </w:tc>
        <w:tc>
          <w:tcPr>
            <w:tcW w:w="4677" w:type="dxa"/>
            <w:shd w:val="clear" w:color="auto" w:fill="auto"/>
            <w:hideMark/>
          </w:tcPr>
          <w:p w14:paraId="2A37ED23" w14:textId="77777777" w:rsidR="00FA5B52" w:rsidRPr="00FA5B52" w:rsidRDefault="00FA5B52" w:rsidP="00FA5B52">
            <w:pPr>
              <w:jc w:val="center"/>
              <w:rPr>
                <w:color w:val="000000"/>
                <w:lang w:val="fr-CM" w:eastAsia="fr-CM"/>
              </w:rPr>
            </w:pPr>
            <w:r w:rsidRPr="00FA5B52">
              <w:rPr>
                <w:color w:val="000000"/>
                <w:lang w:val="fr-CM" w:eastAsia="fr-CM"/>
              </w:rPr>
              <w:t>Fourniture et pose des panneaux de signalisation</w:t>
            </w:r>
          </w:p>
        </w:tc>
        <w:tc>
          <w:tcPr>
            <w:tcW w:w="567" w:type="dxa"/>
            <w:shd w:val="clear" w:color="auto" w:fill="auto"/>
            <w:vAlign w:val="center"/>
            <w:hideMark/>
          </w:tcPr>
          <w:p w14:paraId="3E911EE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05B2675"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23DF4C98"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488A20E2" w14:textId="7823C35B" w:rsidR="00FA5B52" w:rsidRPr="00FA5B52" w:rsidRDefault="00FA5B52" w:rsidP="00FA5B52">
            <w:pPr>
              <w:jc w:val="center"/>
              <w:rPr>
                <w:color w:val="000000"/>
                <w:lang w:val="fr-CM" w:eastAsia="fr-CM"/>
              </w:rPr>
            </w:pPr>
          </w:p>
        </w:tc>
      </w:tr>
      <w:tr w:rsidR="00FA5B52" w:rsidRPr="00FA5B52" w14:paraId="3BB15199" w14:textId="77777777" w:rsidTr="00A544DF">
        <w:trPr>
          <w:trHeight w:val="302"/>
        </w:trPr>
        <w:tc>
          <w:tcPr>
            <w:tcW w:w="1135" w:type="dxa"/>
            <w:shd w:val="clear" w:color="auto" w:fill="auto"/>
            <w:vAlign w:val="center"/>
            <w:hideMark/>
          </w:tcPr>
          <w:p w14:paraId="3B3809C3" w14:textId="77777777" w:rsidR="00FA5B52" w:rsidRPr="00FA5B52" w:rsidRDefault="00FA5B52" w:rsidP="00FA5B52">
            <w:pPr>
              <w:jc w:val="center"/>
              <w:rPr>
                <w:b/>
                <w:bCs/>
                <w:color w:val="000000"/>
                <w:lang w:val="fr-CM" w:eastAsia="fr-CM"/>
              </w:rPr>
            </w:pPr>
            <w:r w:rsidRPr="00FA5B52">
              <w:rPr>
                <w:b/>
                <w:bCs/>
                <w:color w:val="000000"/>
                <w:lang w:val="fr-CM" w:eastAsia="fr-CM"/>
              </w:rPr>
              <w:t>6</w:t>
            </w:r>
          </w:p>
        </w:tc>
        <w:tc>
          <w:tcPr>
            <w:tcW w:w="4677" w:type="dxa"/>
            <w:shd w:val="clear" w:color="auto" w:fill="auto"/>
            <w:vAlign w:val="center"/>
            <w:hideMark/>
          </w:tcPr>
          <w:p w14:paraId="6FDB58BA" w14:textId="77777777" w:rsidR="00FA5B52" w:rsidRPr="00FA5B52" w:rsidRDefault="00FA5B52" w:rsidP="00FA5B52">
            <w:pPr>
              <w:jc w:val="center"/>
              <w:rPr>
                <w:color w:val="000000"/>
                <w:lang w:val="fr-CM" w:eastAsia="fr-CM"/>
              </w:rPr>
            </w:pPr>
            <w:r w:rsidRPr="00FA5B52">
              <w:rPr>
                <w:color w:val="000000"/>
                <w:lang w:val="fr-CM" w:eastAsia="fr-CM"/>
              </w:rPr>
              <w:t>Signalisation Horizontale (marquage au sol)</w:t>
            </w:r>
          </w:p>
        </w:tc>
        <w:tc>
          <w:tcPr>
            <w:tcW w:w="567" w:type="dxa"/>
            <w:shd w:val="clear" w:color="auto" w:fill="auto"/>
            <w:vAlign w:val="center"/>
            <w:hideMark/>
          </w:tcPr>
          <w:p w14:paraId="4CE7BE12"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173A4F5"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7C8C44D5"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2C39AD12" w14:textId="0F0A80C8" w:rsidR="00FA5B52" w:rsidRPr="00FA5B52" w:rsidRDefault="00FA5B52" w:rsidP="00FA5B52">
            <w:pPr>
              <w:jc w:val="center"/>
              <w:rPr>
                <w:color w:val="000000"/>
                <w:lang w:val="fr-CM" w:eastAsia="fr-CM"/>
              </w:rPr>
            </w:pPr>
          </w:p>
        </w:tc>
      </w:tr>
      <w:tr w:rsidR="00FA5B52" w:rsidRPr="00FA5B52" w14:paraId="4F1C19AA" w14:textId="77777777" w:rsidTr="00A544DF">
        <w:trPr>
          <w:trHeight w:val="302"/>
        </w:trPr>
        <w:tc>
          <w:tcPr>
            <w:tcW w:w="1135" w:type="dxa"/>
            <w:shd w:val="clear" w:color="auto" w:fill="auto"/>
            <w:vAlign w:val="center"/>
            <w:hideMark/>
          </w:tcPr>
          <w:p w14:paraId="1C942E0E" w14:textId="77777777" w:rsidR="00FA5B52" w:rsidRPr="00FA5B52" w:rsidRDefault="00FA5B52" w:rsidP="00FA5B52">
            <w:pPr>
              <w:jc w:val="center"/>
              <w:rPr>
                <w:b/>
                <w:bCs/>
                <w:color w:val="000000"/>
                <w:lang w:val="fr-CM" w:eastAsia="fr-CM"/>
              </w:rPr>
            </w:pPr>
            <w:r w:rsidRPr="00FA5B52">
              <w:rPr>
                <w:b/>
                <w:bCs/>
                <w:color w:val="000000"/>
                <w:lang w:val="fr-CM" w:eastAsia="fr-CM"/>
              </w:rPr>
              <w:t>7</w:t>
            </w:r>
          </w:p>
        </w:tc>
        <w:tc>
          <w:tcPr>
            <w:tcW w:w="4677" w:type="dxa"/>
            <w:shd w:val="clear" w:color="auto" w:fill="auto"/>
            <w:hideMark/>
          </w:tcPr>
          <w:p w14:paraId="7BB78FE5" w14:textId="77777777" w:rsidR="00FA5B52" w:rsidRPr="00FA5B52" w:rsidRDefault="00FA5B52" w:rsidP="00FA5B52">
            <w:pPr>
              <w:jc w:val="center"/>
              <w:rPr>
                <w:b/>
                <w:bCs/>
                <w:color w:val="000000"/>
                <w:lang w:val="fr-CM" w:eastAsia="fr-CM"/>
              </w:rPr>
            </w:pPr>
            <w:r w:rsidRPr="00FA5B52">
              <w:rPr>
                <w:b/>
                <w:bCs/>
                <w:color w:val="000000"/>
                <w:lang w:val="fr-CM" w:eastAsia="fr-CM"/>
              </w:rPr>
              <w:t>Sous total Signalisation et sécurité</w:t>
            </w:r>
          </w:p>
        </w:tc>
        <w:tc>
          <w:tcPr>
            <w:tcW w:w="567" w:type="dxa"/>
            <w:shd w:val="clear" w:color="auto" w:fill="auto"/>
            <w:vAlign w:val="center"/>
            <w:hideMark/>
          </w:tcPr>
          <w:p w14:paraId="4C1848F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AB40079"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46830C81"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2C8395F1" w14:textId="20FB42EA" w:rsidR="00FA5B52" w:rsidRPr="00FA5B52" w:rsidRDefault="00FA5B52" w:rsidP="00FA5B52">
            <w:pPr>
              <w:jc w:val="center"/>
              <w:rPr>
                <w:b/>
                <w:bCs/>
                <w:color w:val="000000"/>
                <w:lang w:val="fr-CM" w:eastAsia="fr-CM"/>
              </w:rPr>
            </w:pPr>
          </w:p>
        </w:tc>
      </w:tr>
      <w:tr w:rsidR="00FA5B52" w:rsidRPr="00FA5B52" w14:paraId="34CF854E" w14:textId="77777777" w:rsidTr="00CF3A17">
        <w:trPr>
          <w:trHeight w:val="302"/>
        </w:trPr>
        <w:tc>
          <w:tcPr>
            <w:tcW w:w="1135" w:type="dxa"/>
            <w:shd w:val="clear" w:color="auto" w:fill="auto"/>
            <w:vAlign w:val="center"/>
            <w:hideMark/>
          </w:tcPr>
          <w:p w14:paraId="041163CE"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2A2E8F88" w14:textId="77777777" w:rsidR="00FA5B52" w:rsidRPr="00FA5B52" w:rsidRDefault="00FA5B52" w:rsidP="00FA5B52">
            <w:pPr>
              <w:jc w:val="center"/>
              <w:rPr>
                <w:b/>
                <w:bCs/>
                <w:color w:val="000000"/>
                <w:lang w:val="fr-CM" w:eastAsia="fr-CM"/>
              </w:rPr>
            </w:pPr>
            <w:r w:rsidRPr="00FA5B52">
              <w:rPr>
                <w:b/>
                <w:bCs/>
                <w:color w:val="000000"/>
                <w:lang w:val="fr-CM" w:eastAsia="fr-CM"/>
              </w:rPr>
              <w:t>Sous total LOT N°000 : Voirie</w:t>
            </w:r>
          </w:p>
        </w:tc>
        <w:tc>
          <w:tcPr>
            <w:tcW w:w="567" w:type="dxa"/>
            <w:shd w:val="clear" w:color="000000" w:fill="A6A6A6"/>
            <w:vAlign w:val="center"/>
            <w:hideMark/>
          </w:tcPr>
          <w:p w14:paraId="57452900" w14:textId="77777777" w:rsidR="00FA5B52" w:rsidRPr="00FA5B52" w:rsidRDefault="00FA5B52" w:rsidP="00FA5B52">
            <w:pPr>
              <w:jc w:val="center"/>
              <w:rPr>
                <w:color w:val="000000"/>
                <w:lang w:val="fr-CM" w:eastAsia="fr-CM"/>
              </w:rPr>
            </w:pPr>
          </w:p>
        </w:tc>
        <w:tc>
          <w:tcPr>
            <w:tcW w:w="1134" w:type="dxa"/>
            <w:shd w:val="clear" w:color="000000" w:fill="A6A6A6"/>
            <w:vAlign w:val="center"/>
            <w:hideMark/>
          </w:tcPr>
          <w:p w14:paraId="1342C19D" w14:textId="77777777" w:rsidR="00FA5B52" w:rsidRPr="00FA5B52" w:rsidRDefault="00FA5B52" w:rsidP="00FA5B52">
            <w:pPr>
              <w:jc w:val="center"/>
              <w:rPr>
                <w:color w:val="000000"/>
                <w:lang w:val="fr-CM" w:eastAsia="fr-CM"/>
              </w:rPr>
            </w:pPr>
          </w:p>
        </w:tc>
        <w:tc>
          <w:tcPr>
            <w:tcW w:w="1418" w:type="dxa"/>
            <w:shd w:val="clear" w:color="000000" w:fill="A6A6A6"/>
            <w:vAlign w:val="center"/>
            <w:hideMark/>
          </w:tcPr>
          <w:p w14:paraId="030A6AFF" w14:textId="77777777" w:rsidR="00FA5B52" w:rsidRPr="00FA5B52" w:rsidRDefault="00FA5B52" w:rsidP="00FA5B52">
            <w:pPr>
              <w:jc w:val="center"/>
              <w:rPr>
                <w:color w:val="000000"/>
                <w:lang w:val="fr-CM" w:eastAsia="fr-CM"/>
              </w:rPr>
            </w:pPr>
          </w:p>
        </w:tc>
        <w:tc>
          <w:tcPr>
            <w:tcW w:w="1559" w:type="dxa"/>
            <w:shd w:val="clear" w:color="000000" w:fill="FCD5B4"/>
            <w:hideMark/>
          </w:tcPr>
          <w:p w14:paraId="41B76CA3" w14:textId="6242BEB5" w:rsidR="00FA5B52" w:rsidRPr="00FA5B52" w:rsidRDefault="00FA5B52" w:rsidP="00FA5B52">
            <w:pPr>
              <w:jc w:val="center"/>
              <w:rPr>
                <w:b/>
                <w:bCs/>
                <w:color w:val="000000"/>
                <w:lang w:val="fr-CM" w:eastAsia="fr-CM"/>
              </w:rPr>
            </w:pPr>
          </w:p>
        </w:tc>
      </w:tr>
      <w:tr w:rsidR="00FA5B52" w:rsidRPr="00FA5B52" w14:paraId="7DA8A9E1" w14:textId="77777777" w:rsidTr="00CF3A17">
        <w:trPr>
          <w:trHeight w:val="71"/>
        </w:trPr>
        <w:tc>
          <w:tcPr>
            <w:tcW w:w="10490" w:type="dxa"/>
            <w:gridSpan w:val="6"/>
            <w:shd w:val="clear" w:color="auto" w:fill="auto"/>
            <w:vAlign w:val="center"/>
            <w:hideMark/>
          </w:tcPr>
          <w:p w14:paraId="1839D4E2" w14:textId="77777777" w:rsidR="00FA5B52" w:rsidRPr="00FA5B52" w:rsidRDefault="00FA5B52" w:rsidP="00FA5B52">
            <w:pPr>
              <w:jc w:val="center"/>
              <w:rPr>
                <w:color w:val="000000"/>
                <w:sz w:val="12"/>
                <w:szCs w:val="12"/>
                <w:lang w:val="fr-CM" w:eastAsia="fr-CM"/>
              </w:rPr>
            </w:pPr>
          </w:p>
        </w:tc>
      </w:tr>
      <w:tr w:rsidR="00FA5B52" w:rsidRPr="00FA5B52" w14:paraId="361B8E50" w14:textId="77777777" w:rsidTr="00CF3A17">
        <w:trPr>
          <w:trHeight w:val="302"/>
        </w:trPr>
        <w:tc>
          <w:tcPr>
            <w:tcW w:w="1135" w:type="dxa"/>
            <w:shd w:val="clear" w:color="auto" w:fill="auto"/>
            <w:vAlign w:val="center"/>
            <w:hideMark/>
          </w:tcPr>
          <w:p w14:paraId="4A8A1D64" w14:textId="77777777" w:rsidR="00FA5B52" w:rsidRPr="00FA5B52" w:rsidRDefault="00FA5B52" w:rsidP="00FA5B52">
            <w:pPr>
              <w:jc w:val="center"/>
              <w:rPr>
                <w:b/>
                <w:bCs/>
                <w:color w:val="000000"/>
                <w:lang w:val="fr-CM" w:eastAsia="fr-CM"/>
              </w:rPr>
            </w:pPr>
            <w:r w:rsidRPr="00FA5B52">
              <w:rPr>
                <w:b/>
                <w:bCs/>
                <w:color w:val="000000"/>
                <w:lang w:val="fr-CM" w:eastAsia="fr-CM"/>
              </w:rPr>
              <w:t>LOT 100</w:t>
            </w:r>
          </w:p>
        </w:tc>
        <w:tc>
          <w:tcPr>
            <w:tcW w:w="9355" w:type="dxa"/>
            <w:gridSpan w:val="5"/>
            <w:shd w:val="clear" w:color="000000" w:fill="8DB4E2"/>
            <w:vAlign w:val="center"/>
            <w:hideMark/>
          </w:tcPr>
          <w:p w14:paraId="2F965A86" w14:textId="77777777" w:rsidR="00FA5B52" w:rsidRPr="00FA5B52" w:rsidRDefault="00FA5B52" w:rsidP="00FA5B52">
            <w:pPr>
              <w:jc w:val="center"/>
              <w:rPr>
                <w:color w:val="000000"/>
                <w:lang w:val="fr-CM" w:eastAsia="fr-CM"/>
              </w:rPr>
            </w:pPr>
            <w:r w:rsidRPr="00FA5B52">
              <w:rPr>
                <w:b/>
                <w:bCs/>
                <w:color w:val="000000"/>
                <w:lang w:val="fr-CM" w:eastAsia="fr-CM"/>
              </w:rPr>
              <w:t>LOT N°</w:t>
            </w:r>
            <w:proofErr w:type="gramStart"/>
            <w:r w:rsidRPr="00FA5B52">
              <w:rPr>
                <w:b/>
                <w:bCs/>
                <w:color w:val="000000"/>
                <w:lang w:val="fr-CM" w:eastAsia="fr-CM"/>
              </w:rPr>
              <w:t>100:Reseaux</w:t>
            </w:r>
            <w:proofErr w:type="gramEnd"/>
          </w:p>
        </w:tc>
      </w:tr>
      <w:tr w:rsidR="00FA5B52" w:rsidRPr="00FA5B52" w14:paraId="205F1EE0" w14:textId="77777777" w:rsidTr="00CF3A17">
        <w:trPr>
          <w:trHeight w:val="302"/>
        </w:trPr>
        <w:tc>
          <w:tcPr>
            <w:tcW w:w="1135" w:type="dxa"/>
            <w:shd w:val="clear" w:color="auto" w:fill="auto"/>
            <w:vAlign w:val="center"/>
            <w:hideMark/>
          </w:tcPr>
          <w:p w14:paraId="5A2F5F6A" w14:textId="77777777" w:rsidR="00FA5B52" w:rsidRPr="00FA5B52" w:rsidRDefault="00FA5B52" w:rsidP="00FA5B52">
            <w:pPr>
              <w:jc w:val="center"/>
              <w:rPr>
                <w:b/>
                <w:bCs/>
                <w:color w:val="000000"/>
                <w:lang w:val="fr-CM" w:eastAsia="fr-CM"/>
              </w:rPr>
            </w:pPr>
            <w:r w:rsidRPr="00FA5B52">
              <w:rPr>
                <w:b/>
                <w:bCs/>
                <w:color w:val="000000"/>
                <w:lang w:val="fr-CM" w:eastAsia="fr-CM"/>
              </w:rPr>
              <w:t>101</w:t>
            </w:r>
          </w:p>
        </w:tc>
        <w:tc>
          <w:tcPr>
            <w:tcW w:w="4677" w:type="dxa"/>
            <w:shd w:val="clear" w:color="auto" w:fill="auto"/>
            <w:hideMark/>
          </w:tcPr>
          <w:p w14:paraId="666C42DE" w14:textId="77777777" w:rsidR="00FA5B52" w:rsidRPr="00FA5B52" w:rsidRDefault="00FA5B52" w:rsidP="00FA5B52">
            <w:pPr>
              <w:jc w:val="center"/>
              <w:rPr>
                <w:b/>
                <w:bCs/>
                <w:color w:val="000000"/>
                <w:lang w:val="fr-CM" w:eastAsia="fr-CM"/>
              </w:rPr>
            </w:pPr>
            <w:r w:rsidRPr="00FA5B52">
              <w:rPr>
                <w:b/>
                <w:bCs/>
                <w:color w:val="000000"/>
                <w:lang w:val="fr-CM" w:eastAsia="fr-CM"/>
              </w:rPr>
              <w:t>Assainissement</w:t>
            </w:r>
          </w:p>
        </w:tc>
        <w:tc>
          <w:tcPr>
            <w:tcW w:w="567" w:type="dxa"/>
            <w:shd w:val="clear" w:color="auto" w:fill="auto"/>
            <w:vAlign w:val="center"/>
            <w:hideMark/>
          </w:tcPr>
          <w:p w14:paraId="624E24E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AEB6F9D"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525B9DE"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3585FC6" w14:textId="77777777" w:rsidR="00FA5B52" w:rsidRPr="00FA5B52" w:rsidRDefault="00FA5B52" w:rsidP="00FA5B52">
            <w:pPr>
              <w:jc w:val="center"/>
              <w:rPr>
                <w:color w:val="000000"/>
                <w:lang w:val="fr-CM" w:eastAsia="fr-CM"/>
              </w:rPr>
            </w:pPr>
          </w:p>
        </w:tc>
      </w:tr>
      <w:tr w:rsidR="00FA5B52" w:rsidRPr="00FA5B52" w14:paraId="476C23EE" w14:textId="77777777" w:rsidTr="00A544DF">
        <w:trPr>
          <w:trHeight w:val="302"/>
        </w:trPr>
        <w:tc>
          <w:tcPr>
            <w:tcW w:w="1135" w:type="dxa"/>
            <w:shd w:val="clear" w:color="auto" w:fill="auto"/>
            <w:vAlign w:val="center"/>
            <w:hideMark/>
          </w:tcPr>
          <w:p w14:paraId="7C30393C" w14:textId="77777777" w:rsidR="00FA5B52" w:rsidRPr="00FA5B52" w:rsidRDefault="00FA5B52" w:rsidP="00FA5B52">
            <w:pPr>
              <w:jc w:val="center"/>
              <w:rPr>
                <w:color w:val="000000"/>
                <w:lang w:val="fr-CM" w:eastAsia="fr-CM"/>
              </w:rPr>
            </w:pPr>
            <w:r w:rsidRPr="00FA5B52">
              <w:rPr>
                <w:color w:val="000000"/>
                <w:lang w:val="fr-CM" w:eastAsia="fr-CM"/>
              </w:rPr>
              <w:t>101.1</w:t>
            </w:r>
          </w:p>
        </w:tc>
        <w:tc>
          <w:tcPr>
            <w:tcW w:w="4677" w:type="dxa"/>
            <w:shd w:val="clear" w:color="auto" w:fill="auto"/>
            <w:vAlign w:val="center"/>
            <w:hideMark/>
          </w:tcPr>
          <w:p w14:paraId="6110A609" w14:textId="77777777" w:rsidR="00FA5B52" w:rsidRPr="00FA5B52" w:rsidRDefault="00FA5B52" w:rsidP="00FA5B52">
            <w:pPr>
              <w:jc w:val="center"/>
              <w:rPr>
                <w:color w:val="000000"/>
                <w:lang w:val="fr-CM" w:eastAsia="fr-CM"/>
              </w:rPr>
            </w:pPr>
            <w:r w:rsidRPr="00FA5B52">
              <w:rPr>
                <w:color w:val="000000"/>
                <w:lang w:val="fr-CM" w:eastAsia="fr-CM"/>
              </w:rPr>
              <w:t>Caniveau en B, A de 40*40</w:t>
            </w:r>
          </w:p>
        </w:tc>
        <w:tc>
          <w:tcPr>
            <w:tcW w:w="567" w:type="dxa"/>
            <w:shd w:val="clear" w:color="auto" w:fill="auto"/>
            <w:vAlign w:val="center"/>
            <w:hideMark/>
          </w:tcPr>
          <w:p w14:paraId="56BE8F32"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7884887" w14:textId="77777777" w:rsidR="00FA5B52" w:rsidRPr="00FA5B52" w:rsidRDefault="00FA5B52" w:rsidP="00FA5B52">
            <w:pPr>
              <w:jc w:val="center"/>
              <w:rPr>
                <w:color w:val="000000"/>
                <w:lang w:val="fr-CM" w:eastAsia="fr-CM"/>
              </w:rPr>
            </w:pPr>
            <w:r w:rsidRPr="00FA5B52">
              <w:rPr>
                <w:color w:val="000000"/>
                <w:lang w:val="fr-CM" w:eastAsia="fr-CM"/>
              </w:rPr>
              <w:t>140</w:t>
            </w:r>
          </w:p>
        </w:tc>
        <w:tc>
          <w:tcPr>
            <w:tcW w:w="1418" w:type="dxa"/>
            <w:shd w:val="clear" w:color="auto" w:fill="auto"/>
            <w:vAlign w:val="center"/>
          </w:tcPr>
          <w:p w14:paraId="72535B4D" w14:textId="1834E5E8" w:rsidR="00FA5B52" w:rsidRPr="00FA5B52" w:rsidRDefault="00FA5B52" w:rsidP="00FA5B52">
            <w:pPr>
              <w:jc w:val="center"/>
              <w:rPr>
                <w:color w:val="000000"/>
                <w:lang w:val="fr-CM" w:eastAsia="fr-CM"/>
              </w:rPr>
            </w:pPr>
          </w:p>
        </w:tc>
        <w:tc>
          <w:tcPr>
            <w:tcW w:w="1559" w:type="dxa"/>
            <w:shd w:val="clear" w:color="auto" w:fill="auto"/>
            <w:vAlign w:val="center"/>
          </w:tcPr>
          <w:p w14:paraId="02E28745" w14:textId="359B0C55" w:rsidR="00FA5B52" w:rsidRPr="00FA5B52" w:rsidRDefault="00FA5B52" w:rsidP="00FA5B52">
            <w:pPr>
              <w:jc w:val="center"/>
              <w:rPr>
                <w:color w:val="000000"/>
                <w:lang w:val="fr-CM" w:eastAsia="fr-CM"/>
              </w:rPr>
            </w:pPr>
          </w:p>
        </w:tc>
      </w:tr>
      <w:tr w:rsidR="00FA5B52" w:rsidRPr="00FA5B52" w14:paraId="13E4981B" w14:textId="77777777" w:rsidTr="00A544DF">
        <w:trPr>
          <w:trHeight w:val="590"/>
        </w:trPr>
        <w:tc>
          <w:tcPr>
            <w:tcW w:w="1135" w:type="dxa"/>
            <w:shd w:val="clear" w:color="auto" w:fill="auto"/>
            <w:vAlign w:val="center"/>
            <w:hideMark/>
          </w:tcPr>
          <w:p w14:paraId="1AAB2E58" w14:textId="77777777" w:rsidR="00FA5B52" w:rsidRPr="00FA5B52" w:rsidRDefault="00FA5B52" w:rsidP="00FA5B52">
            <w:pPr>
              <w:jc w:val="center"/>
              <w:rPr>
                <w:color w:val="000000"/>
                <w:lang w:val="fr-CM" w:eastAsia="fr-CM"/>
              </w:rPr>
            </w:pPr>
            <w:r w:rsidRPr="00FA5B52">
              <w:rPr>
                <w:color w:val="000000"/>
                <w:lang w:val="fr-CM" w:eastAsia="fr-CM"/>
              </w:rPr>
              <w:t>101.2</w:t>
            </w:r>
          </w:p>
        </w:tc>
        <w:tc>
          <w:tcPr>
            <w:tcW w:w="4677" w:type="dxa"/>
            <w:shd w:val="clear" w:color="auto" w:fill="auto"/>
            <w:vAlign w:val="center"/>
            <w:hideMark/>
          </w:tcPr>
          <w:p w14:paraId="341D9806" w14:textId="77777777" w:rsidR="00FA5B52" w:rsidRPr="00FA5B52" w:rsidRDefault="00FA5B52" w:rsidP="00FA5B52">
            <w:pPr>
              <w:jc w:val="center"/>
              <w:rPr>
                <w:color w:val="000000"/>
                <w:lang w:val="fr-CM" w:eastAsia="fr-CM"/>
              </w:rPr>
            </w:pPr>
            <w:r w:rsidRPr="00FA5B52">
              <w:rPr>
                <w:color w:val="000000"/>
                <w:lang w:val="fr-CM" w:eastAsia="fr-CM"/>
              </w:rPr>
              <w:t>Regard en béton armé avec couvercle de 60*60</w:t>
            </w:r>
          </w:p>
        </w:tc>
        <w:tc>
          <w:tcPr>
            <w:tcW w:w="567" w:type="dxa"/>
            <w:shd w:val="clear" w:color="auto" w:fill="auto"/>
            <w:vAlign w:val="center"/>
            <w:hideMark/>
          </w:tcPr>
          <w:p w14:paraId="6E5DDE8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22F5576"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0CEE5721" w14:textId="74D83C09" w:rsidR="00FA5B52" w:rsidRPr="00FA5B52" w:rsidRDefault="00FA5B52" w:rsidP="00FA5B52">
            <w:pPr>
              <w:jc w:val="center"/>
              <w:rPr>
                <w:color w:val="000000"/>
                <w:lang w:val="fr-CM" w:eastAsia="fr-CM"/>
              </w:rPr>
            </w:pPr>
          </w:p>
        </w:tc>
        <w:tc>
          <w:tcPr>
            <w:tcW w:w="1559" w:type="dxa"/>
            <w:shd w:val="clear" w:color="auto" w:fill="auto"/>
            <w:vAlign w:val="center"/>
          </w:tcPr>
          <w:p w14:paraId="2E913680" w14:textId="4064C4A1" w:rsidR="00FA5B52" w:rsidRPr="00FA5B52" w:rsidRDefault="00FA5B52" w:rsidP="00FA5B52">
            <w:pPr>
              <w:jc w:val="center"/>
              <w:rPr>
                <w:color w:val="000000"/>
                <w:lang w:val="fr-CM" w:eastAsia="fr-CM"/>
              </w:rPr>
            </w:pPr>
          </w:p>
        </w:tc>
      </w:tr>
      <w:tr w:rsidR="00FA5B52" w:rsidRPr="00FA5B52" w14:paraId="6FE45426" w14:textId="77777777" w:rsidTr="00A544DF">
        <w:trPr>
          <w:trHeight w:val="590"/>
        </w:trPr>
        <w:tc>
          <w:tcPr>
            <w:tcW w:w="1135" w:type="dxa"/>
            <w:shd w:val="clear" w:color="auto" w:fill="auto"/>
            <w:vAlign w:val="center"/>
            <w:hideMark/>
          </w:tcPr>
          <w:p w14:paraId="43AC01D9" w14:textId="77777777" w:rsidR="00FA5B52" w:rsidRPr="00FA5B52" w:rsidRDefault="00FA5B52" w:rsidP="00FA5B52">
            <w:pPr>
              <w:jc w:val="center"/>
              <w:rPr>
                <w:color w:val="000000"/>
                <w:lang w:val="fr-CM" w:eastAsia="fr-CM"/>
              </w:rPr>
            </w:pPr>
            <w:r w:rsidRPr="00FA5B52">
              <w:rPr>
                <w:color w:val="000000"/>
                <w:lang w:val="fr-CM" w:eastAsia="fr-CM"/>
              </w:rPr>
              <w:t>101.3</w:t>
            </w:r>
          </w:p>
        </w:tc>
        <w:tc>
          <w:tcPr>
            <w:tcW w:w="4677" w:type="dxa"/>
            <w:shd w:val="clear" w:color="auto" w:fill="auto"/>
            <w:vAlign w:val="center"/>
            <w:hideMark/>
          </w:tcPr>
          <w:p w14:paraId="38CFCAF5" w14:textId="77777777" w:rsidR="00FA5B52" w:rsidRPr="00FA5B52" w:rsidRDefault="00FA5B52" w:rsidP="00FA5B52">
            <w:pPr>
              <w:jc w:val="center"/>
              <w:rPr>
                <w:color w:val="000000"/>
                <w:lang w:val="fr-CM" w:eastAsia="fr-CM"/>
              </w:rPr>
            </w:pPr>
            <w:r w:rsidRPr="00FA5B52">
              <w:rPr>
                <w:color w:val="000000"/>
                <w:lang w:val="fr-CM" w:eastAsia="fr-CM"/>
              </w:rPr>
              <w:t xml:space="preserve">Fosses septiques de </w:t>
            </w:r>
            <w:proofErr w:type="spellStart"/>
            <w:r w:rsidRPr="00FA5B52">
              <w:rPr>
                <w:color w:val="000000"/>
                <w:lang w:val="fr-CM" w:eastAsia="fr-CM"/>
              </w:rPr>
              <w:t>dim</w:t>
            </w:r>
            <w:proofErr w:type="spellEnd"/>
            <w:r w:rsidRPr="00FA5B52">
              <w:rPr>
                <w:color w:val="000000"/>
                <w:lang w:val="fr-CM" w:eastAsia="fr-CM"/>
              </w:rPr>
              <w:t xml:space="preserve"> 7Lx5lx3H avec puisards</w:t>
            </w:r>
          </w:p>
        </w:tc>
        <w:tc>
          <w:tcPr>
            <w:tcW w:w="567" w:type="dxa"/>
            <w:shd w:val="clear" w:color="auto" w:fill="auto"/>
            <w:vAlign w:val="center"/>
            <w:hideMark/>
          </w:tcPr>
          <w:p w14:paraId="16A9ECC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FED449F"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1C6E2F54" w14:textId="36C6A2E5" w:rsidR="00FA5B52" w:rsidRPr="00FA5B52" w:rsidRDefault="00FA5B52" w:rsidP="00FA5B52">
            <w:pPr>
              <w:jc w:val="center"/>
              <w:rPr>
                <w:color w:val="000000"/>
                <w:lang w:val="fr-CM" w:eastAsia="fr-CM"/>
              </w:rPr>
            </w:pPr>
          </w:p>
        </w:tc>
        <w:tc>
          <w:tcPr>
            <w:tcW w:w="1559" w:type="dxa"/>
            <w:shd w:val="clear" w:color="auto" w:fill="auto"/>
            <w:vAlign w:val="center"/>
          </w:tcPr>
          <w:p w14:paraId="4A1A5965" w14:textId="26842686" w:rsidR="00FA5B52" w:rsidRPr="00FA5B52" w:rsidRDefault="00FA5B52" w:rsidP="00FA5B52">
            <w:pPr>
              <w:jc w:val="center"/>
              <w:rPr>
                <w:color w:val="000000"/>
                <w:lang w:val="fr-CM" w:eastAsia="fr-CM"/>
              </w:rPr>
            </w:pPr>
          </w:p>
        </w:tc>
      </w:tr>
      <w:tr w:rsidR="00FA5B52" w:rsidRPr="00FA5B52" w14:paraId="02A526D2" w14:textId="77777777" w:rsidTr="00A544DF">
        <w:trPr>
          <w:trHeight w:val="302"/>
        </w:trPr>
        <w:tc>
          <w:tcPr>
            <w:tcW w:w="1135" w:type="dxa"/>
            <w:shd w:val="clear" w:color="auto" w:fill="auto"/>
            <w:vAlign w:val="center"/>
            <w:hideMark/>
          </w:tcPr>
          <w:p w14:paraId="257D3B8E"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506272E7" w14:textId="77777777" w:rsidR="00FA5B52" w:rsidRPr="00FA5B52" w:rsidRDefault="00FA5B52" w:rsidP="00FA5B52">
            <w:pPr>
              <w:jc w:val="center"/>
              <w:rPr>
                <w:b/>
                <w:bCs/>
                <w:color w:val="000000"/>
                <w:lang w:val="fr-CM" w:eastAsia="fr-CM"/>
              </w:rPr>
            </w:pPr>
            <w:r w:rsidRPr="00FA5B52">
              <w:rPr>
                <w:b/>
                <w:bCs/>
                <w:color w:val="000000"/>
                <w:lang w:val="fr-CM" w:eastAsia="fr-CM"/>
              </w:rPr>
              <w:t>Sous total Assainissement</w:t>
            </w:r>
          </w:p>
        </w:tc>
        <w:tc>
          <w:tcPr>
            <w:tcW w:w="567" w:type="dxa"/>
            <w:shd w:val="clear" w:color="auto" w:fill="auto"/>
            <w:vAlign w:val="center"/>
            <w:hideMark/>
          </w:tcPr>
          <w:p w14:paraId="6BDEEA39"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1CC7288"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7B52C5E9" w14:textId="77777777" w:rsidR="00FA5B52" w:rsidRPr="00FA5B52" w:rsidRDefault="00FA5B52" w:rsidP="00FA5B52">
            <w:pPr>
              <w:jc w:val="center"/>
              <w:rPr>
                <w:color w:val="000000"/>
                <w:lang w:val="fr-CM" w:eastAsia="fr-CM"/>
              </w:rPr>
            </w:pPr>
          </w:p>
        </w:tc>
        <w:tc>
          <w:tcPr>
            <w:tcW w:w="1559" w:type="dxa"/>
            <w:shd w:val="clear" w:color="000000" w:fill="FFFFFF"/>
          </w:tcPr>
          <w:p w14:paraId="317F7B2C" w14:textId="7D63F837" w:rsidR="00FA5B52" w:rsidRPr="00FA5B52" w:rsidRDefault="00FA5B52" w:rsidP="00FA5B52">
            <w:pPr>
              <w:jc w:val="center"/>
              <w:rPr>
                <w:b/>
                <w:bCs/>
                <w:color w:val="000000"/>
                <w:lang w:val="fr-CM" w:eastAsia="fr-CM"/>
              </w:rPr>
            </w:pPr>
          </w:p>
        </w:tc>
      </w:tr>
      <w:tr w:rsidR="00FA5B52" w:rsidRPr="00FA5B52" w14:paraId="22E54BD9" w14:textId="77777777" w:rsidTr="00A544DF">
        <w:trPr>
          <w:trHeight w:val="302"/>
        </w:trPr>
        <w:tc>
          <w:tcPr>
            <w:tcW w:w="1135" w:type="dxa"/>
            <w:shd w:val="clear" w:color="auto" w:fill="auto"/>
            <w:vAlign w:val="center"/>
            <w:hideMark/>
          </w:tcPr>
          <w:p w14:paraId="14CF05FB" w14:textId="77777777" w:rsidR="00FA5B52" w:rsidRPr="00FA5B52" w:rsidRDefault="00FA5B52" w:rsidP="00FA5B52">
            <w:pPr>
              <w:jc w:val="center"/>
              <w:rPr>
                <w:b/>
                <w:bCs/>
                <w:color w:val="000000"/>
                <w:lang w:val="fr-CM" w:eastAsia="fr-CM"/>
              </w:rPr>
            </w:pPr>
            <w:r w:rsidRPr="00FA5B52">
              <w:rPr>
                <w:b/>
                <w:bCs/>
                <w:color w:val="000000"/>
                <w:lang w:val="fr-CM" w:eastAsia="fr-CM"/>
              </w:rPr>
              <w:t>102</w:t>
            </w:r>
          </w:p>
        </w:tc>
        <w:tc>
          <w:tcPr>
            <w:tcW w:w="4677" w:type="dxa"/>
            <w:shd w:val="clear" w:color="auto" w:fill="auto"/>
            <w:vAlign w:val="center"/>
            <w:hideMark/>
          </w:tcPr>
          <w:p w14:paraId="652530CC" w14:textId="77777777" w:rsidR="00FA5B52" w:rsidRPr="00FA5B52" w:rsidRDefault="00FA5B52" w:rsidP="00FA5B52">
            <w:pPr>
              <w:jc w:val="center"/>
              <w:rPr>
                <w:b/>
                <w:bCs/>
                <w:color w:val="000000"/>
                <w:lang w:val="fr-CM" w:eastAsia="fr-CM"/>
              </w:rPr>
            </w:pPr>
            <w:r w:rsidRPr="00FA5B52">
              <w:rPr>
                <w:b/>
                <w:bCs/>
                <w:color w:val="000000"/>
                <w:lang w:val="fr-CM" w:eastAsia="fr-CM"/>
              </w:rPr>
              <w:t>Installation éclairage extérieur</w:t>
            </w:r>
          </w:p>
        </w:tc>
        <w:tc>
          <w:tcPr>
            <w:tcW w:w="567" w:type="dxa"/>
            <w:shd w:val="clear" w:color="auto" w:fill="auto"/>
            <w:vAlign w:val="center"/>
            <w:hideMark/>
          </w:tcPr>
          <w:p w14:paraId="5ECDDEF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AEEC5C7"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5526314B"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353DE775" w14:textId="77777777" w:rsidR="00FA5B52" w:rsidRPr="00FA5B52" w:rsidRDefault="00FA5B52" w:rsidP="00FA5B52">
            <w:pPr>
              <w:jc w:val="center"/>
              <w:rPr>
                <w:color w:val="000000"/>
                <w:lang w:val="fr-CM" w:eastAsia="fr-CM"/>
              </w:rPr>
            </w:pPr>
          </w:p>
        </w:tc>
      </w:tr>
      <w:tr w:rsidR="00FA5B52" w:rsidRPr="00FA5B52" w14:paraId="6069EAE7" w14:textId="77777777" w:rsidTr="00A544DF">
        <w:trPr>
          <w:trHeight w:val="326"/>
        </w:trPr>
        <w:tc>
          <w:tcPr>
            <w:tcW w:w="1135" w:type="dxa"/>
            <w:shd w:val="clear" w:color="auto" w:fill="auto"/>
            <w:vAlign w:val="center"/>
            <w:hideMark/>
          </w:tcPr>
          <w:p w14:paraId="519B7D3A" w14:textId="77777777" w:rsidR="00FA5B52" w:rsidRPr="00FA5B52" w:rsidRDefault="00FA5B52" w:rsidP="00FA5B52">
            <w:pPr>
              <w:jc w:val="center"/>
              <w:rPr>
                <w:color w:val="000000"/>
                <w:lang w:val="fr-CM" w:eastAsia="fr-CM"/>
              </w:rPr>
            </w:pPr>
            <w:r w:rsidRPr="00FA5B52">
              <w:rPr>
                <w:color w:val="000000"/>
                <w:lang w:val="fr-CM" w:eastAsia="fr-CM"/>
              </w:rPr>
              <w:t>102,1</w:t>
            </w:r>
          </w:p>
        </w:tc>
        <w:tc>
          <w:tcPr>
            <w:tcW w:w="4677" w:type="dxa"/>
            <w:shd w:val="clear" w:color="auto" w:fill="auto"/>
            <w:vAlign w:val="center"/>
            <w:hideMark/>
          </w:tcPr>
          <w:p w14:paraId="551FF927" w14:textId="77777777" w:rsidR="00FA5B52" w:rsidRPr="00FA5B52" w:rsidRDefault="00FA5B52" w:rsidP="00FA5B52">
            <w:pPr>
              <w:jc w:val="center"/>
              <w:rPr>
                <w:color w:val="000000"/>
                <w:lang w:val="fr-CM" w:eastAsia="fr-CM"/>
              </w:rPr>
            </w:pPr>
            <w:r w:rsidRPr="00FA5B52">
              <w:rPr>
                <w:color w:val="000000"/>
                <w:lang w:val="fr-CM" w:eastAsia="fr-CM"/>
              </w:rPr>
              <w:t>Fourniture et pose de spots ou Lampadaires</w:t>
            </w:r>
          </w:p>
        </w:tc>
        <w:tc>
          <w:tcPr>
            <w:tcW w:w="567" w:type="dxa"/>
            <w:shd w:val="clear" w:color="auto" w:fill="auto"/>
            <w:vAlign w:val="center"/>
            <w:hideMark/>
          </w:tcPr>
          <w:p w14:paraId="46A63A4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72160829"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5243F558"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142812E7" w14:textId="7F364BB0" w:rsidR="00FA5B52" w:rsidRPr="00FA5B52" w:rsidRDefault="00FA5B52" w:rsidP="00FA5B52">
            <w:pPr>
              <w:jc w:val="center"/>
              <w:rPr>
                <w:color w:val="000000"/>
                <w:lang w:val="fr-CM" w:eastAsia="fr-CM"/>
              </w:rPr>
            </w:pPr>
          </w:p>
        </w:tc>
      </w:tr>
      <w:tr w:rsidR="00FA5B52" w:rsidRPr="00FA5B52" w14:paraId="7E802AC5" w14:textId="77777777" w:rsidTr="00A544DF">
        <w:trPr>
          <w:trHeight w:val="302"/>
        </w:trPr>
        <w:tc>
          <w:tcPr>
            <w:tcW w:w="1135" w:type="dxa"/>
            <w:shd w:val="clear" w:color="auto" w:fill="auto"/>
            <w:vAlign w:val="center"/>
            <w:hideMark/>
          </w:tcPr>
          <w:p w14:paraId="5A658897" w14:textId="77777777" w:rsidR="00FA5B52" w:rsidRPr="00FA5B52" w:rsidRDefault="00FA5B52" w:rsidP="00FA5B52">
            <w:pPr>
              <w:jc w:val="center"/>
              <w:rPr>
                <w:color w:val="000000"/>
                <w:lang w:val="fr-CM" w:eastAsia="fr-CM"/>
              </w:rPr>
            </w:pPr>
          </w:p>
        </w:tc>
        <w:tc>
          <w:tcPr>
            <w:tcW w:w="4677" w:type="dxa"/>
            <w:shd w:val="clear" w:color="000000" w:fill="FFFFFF"/>
            <w:vAlign w:val="center"/>
            <w:hideMark/>
          </w:tcPr>
          <w:p w14:paraId="0435FF8C" w14:textId="77777777" w:rsidR="00FA5B52" w:rsidRPr="00FA5B52" w:rsidRDefault="00FA5B52" w:rsidP="00FA5B52">
            <w:pPr>
              <w:jc w:val="center"/>
              <w:rPr>
                <w:b/>
                <w:bCs/>
                <w:color w:val="000000"/>
                <w:lang w:val="fr-CM" w:eastAsia="fr-CM"/>
              </w:rPr>
            </w:pPr>
            <w:r w:rsidRPr="00FA5B52">
              <w:rPr>
                <w:b/>
                <w:bCs/>
                <w:color w:val="000000"/>
                <w:lang w:val="fr-CM" w:eastAsia="fr-CM"/>
              </w:rPr>
              <w:t>Sous total éclairage extérieur</w:t>
            </w:r>
          </w:p>
        </w:tc>
        <w:tc>
          <w:tcPr>
            <w:tcW w:w="567" w:type="dxa"/>
            <w:shd w:val="clear" w:color="auto" w:fill="auto"/>
            <w:vAlign w:val="center"/>
            <w:hideMark/>
          </w:tcPr>
          <w:p w14:paraId="2699468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1343489"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2AD05725"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15ABE516" w14:textId="6102ACED" w:rsidR="00FA5B52" w:rsidRPr="00FA5B52" w:rsidRDefault="00FA5B52" w:rsidP="00FA5B52">
            <w:pPr>
              <w:jc w:val="center"/>
              <w:rPr>
                <w:b/>
                <w:bCs/>
                <w:color w:val="000000"/>
                <w:lang w:val="fr-CM" w:eastAsia="fr-CM"/>
              </w:rPr>
            </w:pPr>
          </w:p>
        </w:tc>
      </w:tr>
      <w:tr w:rsidR="00FA5B52" w:rsidRPr="00FA5B52" w14:paraId="058E5EE9" w14:textId="77777777" w:rsidTr="00CF3A17">
        <w:trPr>
          <w:trHeight w:val="302"/>
        </w:trPr>
        <w:tc>
          <w:tcPr>
            <w:tcW w:w="1135" w:type="dxa"/>
            <w:shd w:val="clear" w:color="auto" w:fill="auto"/>
            <w:vAlign w:val="center"/>
            <w:hideMark/>
          </w:tcPr>
          <w:p w14:paraId="15F5C719"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10E3C38E" w14:textId="77777777" w:rsidR="00FA5B52" w:rsidRPr="00FA5B52" w:rsidRDefault="00FA5B52" w:rsidP="00FA5B52">
            <w:pPr>
              <w:jc w:val="center"/>
              <w:rPr>
                <w:b/>
                <w:bCs/>
                <w:color w:val="000000"/>
                <w:lang w:val="fr-CM" w:eastAsia="fr-CM"/>
              </w:rPr>
            </w:pPr>
            <w:r w:rsidRPr="00FA5B52">
              <w:rPr>
                <w:b/>
                <w:bCs/>
                <w:color w:val="000000"/>
                <w:lang w:val="fr-CM" w:eastAsia="fr-CM"/>
              </w:rPr>
              <w:t>Sous total LOT N°100 : Réseaux</w:t>
            </w:r>
          </w:p>
        </w:tc>
        <w:tc>
          <w:tcPr>
            <w:tcW w:w="567" w:type="dxa"/>
            <w:shd w:val="clear" w:color="000000" w:fill="A6A6A6"/>
            <w:vAlign w:val="center"/>
            <w:hideMark/>
          </w:tcPr>
          <w:p w14:paraId="0CD1DE47" w14:textId="77777777" w:rsidR="00FA5B52" w:rsidRPr="00FA5B52" w:rsidRDefault="00FA5B52" w:rsidP="00FA5B52">
            <w:pPr>
              <w:jc w:val="center"/>
              <w:rPr>
                <w:color w:val="000000"/>
                <w:lang w:val="fr-CM" w:eastAsia="fr-CM"/>
              </w:rPr>
            </w:pPr>
          </w:p>
        </w:tc>
        <w:tc>
          <w:tcPr>
            <w:tcW w:w="1134" w:type="dxa"/>
            <w:shd w:val="clear" w:color="000000" w:fill="A6A6A6"/>
            <w:vAlign w:val="center"/>
            <w:hideMark/>
          </w:tcPr>
          <w:p w14:paraId="6A490C67" w14:textId="77777777" w:rsidR="00FA5B52" w:rsidRPr="00FA5B52" w:rsidRDefault="00FA5B52" w:rsidP="00FA5B52">
            <w:pPr>
              <w:jc w:val="center"/>
              <w:rPr>
                <w:color w:val="000000"/>
                <w:lang w:val="fr-CM" w:eastAsia="fr-CM"/>
              </w:rPr>
            </w:pPr>
          </w:p>
        </w:tc>
        <w:tc>
          <w:tcPr>
            <w:tcW w:w="1418" w:type="dxa"/>
            <w:shd w:val="clear" w:color="000000" w:fill="A6A6A6"/>
            <w:vAlign w:val="center"/>
            <w:hideMark/>
          </w:tcPr>
          <w:p w14:paraId="0F6DB79E" w14:textId="77777777" w:rsidR="00FA5B52" w:rsidRPr="00FA5B52" w:rsidRDefault="00FA5B52" w:rsidP="00FA5B52">
            <w:pPr>
              <w:jc w:val="center"/>
              <w:rPr>
                <w:color w:val="000000"/>
                <w:lang w:val="fr-CM" w:eastAsia="fr-CM"/>
              </w:rPr>
            </w:pPr>
          </w:p>
        </w:tc>
        <w:tc>
          <w:tcPr>
            <w:tcW w:w="1559" w:type="dxa"/>
            <w:shd w:val="clear" w:color="000000" w:fill="FCD5B4"/>
            <w:hideMark/>
          </w:tcPr>
          <w:p w14:paraId="7F29E6F6" w14:textId="3EB0E208" w:rsidR="00FA5B52" w:rsidRPr="00FA5B52" w:rsidRDefault="00FA5B52" w:rsidP="00FA5B52">
            <w:pPr>
              <w:jc w:val="center"/>
              <w:rPr>
                <w:color w:val="000000"/>
                <w:lang w:val="fr-CM" w:eastAsia="fr-CM"/>
              </w:rPr>
            </w:pPr>
          </w:p>
        </w:tc>
      </w:tr>
      <w:tr w:rsidR="00FA5B52" w:rsidRPr="00FA5B52" w14:paraId="55A166B0" w14:textId="77777777" w:rsidTr="00CF3A17">
        <w:trPr>
          <w:trHeight w:val="212"/>
        </w:trPr>
        <w:tc>
          <w:tcPr>
            <w:tcW w:w="1135" w:type="dxa"/>
            <w:shd w:val="clear" w:color="auto" w:fill="auto"/>
            <w:vAlign w:val="center"/>
            <w:hideMark/>
          </w:tcPr>
          <w:p w14:paraId="41DBC7B8"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2789A4BA"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668146F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88C51F1"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A3046B9"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915D536" w14:textId="77777777" w:rsidR="00FA5B52" w:rsidRPr="00FA5B52" w:rsidRDefault="00FA5B52" w:rsidP="00FA5B52">
            <w:pPr>
              <w:jc w:val="center"/>
              <w:rPr>
                <w:color w:val="000000"/>
                <w:lang w:val="fr-CM" w:eastAsia="fr-CM"/>
              </w:rPr>
            </w:pPr>
          </w:p>
        </w:tc>
      </w:tr>
      <w:tr w:rsidR="00FA5B52" w:rsidRPr="00FA5B52" w14:paraId="65F14085" w14:textId="77777777" w:rsidTr="00CF3A17">
        <w:trPr>
          <w:trHeight w:val="302"/>
        </w:trPr>
        <w:tc>
          <w:tcPr>
            <w:tcW w:w="1135" w:type="dxa"/>
            <w:shd w:val="clear" w:color="auto" w:fill="auto"/>
            <w:vAlign w:val="center"/>
            <w:hideMark/>
          </w:tcPr>
          <w:p w14:paraId="2BED4156" w14:textId="77777777" w:rsidR="00FA5B52" w:rsidRPr="00FA5B52" w:rsidRDefault="00FA5B52" w:rsidP="00FA5B52">
            <w:pPr>
              <w:jc w:val="center"/>
              <w:rPr>
                <w:color w:val="000000"/>
                <w:lang w:val="fr-CM" w:eastAsia="fr-CM"/>
              </w:rPr>
            </w:pPr>
            <w:r w:rsidRPr="00FA5B52">
              <w:rPr>
                <w:b/>
                <w:bCs/>
                <w:color w:val="000000"/>
                <w:lang w:val="fr-CM" w:eastAsia="fr-CM"/>
              </w:rPr>
              <w:t>LOT 200</w:t>
            </w:r>
          </w:p>
        </w:tc>
        <w:tc>
          <w:tcPr>
            <w:tcW w:w="9355" w:type="dxa"/>
            <w:gridSpan w:val="5"/>
            <w:shd w:val="clear" w:color="000000" w:fill="8DB4E2"/>
            <w:vAlign w:val="center"/>
            <w:hideMark/>
          </w:tcPr>
          <w:p w14:paraId="47F03A16" w14:textId="77777777" w:rsidR="00FA5B52" w:rsidRPr="00FA5B52" w:rsidRDefault="00FA5B52" w:rsidP="00FA5B52">
            <w:pPr>
              <w:jc w:val="center"/>
              <w:rPr>
                <w:color w:val="000000"/>
                <w:lang w:val="fr-CM" w:eastAsia="fr-CM"/>
              </w:rPr>
            </w:pPr>
            <w:r w:rsidRPr="00FA5B52">
              <w:rPr>
                <w:b/>
                <w:bCs/>
                <w:color w:val="000000"/>
                <w:lang w:val="fr-CM" w:eastAsia="fr-CM"/>
              </w:rPr>
              <w:t>AMÉNAGEMENT PAYSAGE DIVERS</w:t>
            </w:r>
          </w:p>
        </w:tc>
      </w:tr>
      <w:tr w:rsidR="00FA5B52" w:rsidRPr="00FA5B52" w14:paraId="382FAF54" w14:textId="77777777" w:rsidTr="00A544DF">
        <w:trPr>
          <w:trHeight w:val="302"/>
        </w:trPr>
        <w:tc>
          <w:tcPr>
            <w:tcW w:w="1135" w:type="dxa"/>
            <w:shd w:val="clear" w:color="auto" w:fill="auto"/>
            <w:vAlign w:val="center"/>
            <w:hideMark/>
          </w:tcPr>
          <w:p w14:paraId="7345290C" w14:textId="77777777" w:rsidR="00FA5B52" w:rsidRPr="00FA5B52" w:rsidRDefault="00FA5B52" w:rsidP="00FA5B52">
            <w:pPr>
              <w:jc w:val="center"/>
              <w:rPr>
                <w:color w:val="000000"/>
                <w:lang w:val="fr-CM" w:eastAsia="fr-CM"/>
              </w:rPr>
            </w:pPr>
            <w:r w:rsidRPr="00FA5B52">
              <w:rPr>
                <w:color w:val="000000"/>
                <w:lang w:val="fr-CM" w:eastAsia="fr-CM"/>
              </w:rPr>
              <w:t>201</w:t>
            </w:r>
          </w:p>
        </w:tc>
        <w:tc>
          <w:tcPr>
            <w:tcW w:w="4677" w:type="dxa"/>
            <w:shd w:val="clear" w:color="auto" w:fill="auto"/>
            <w:vAlign w:val="center"/>
            <w:hideMark/>
          </w:tcPr>
          <w:p w14:paraId="3F449F6E" w14:textId="77777777" w:rsidR="00FA5B52" w:rsidRPr="00FA5B52" w:rsidRDefault="00FA5B52" w:rsidP="00FA5B52">
            <w:pPr>
              <w:jc w:val="center"/>
              <w:rPr>
                <w:color w:val="000000"/>
                <w:lang w:val="fr-CM" w:eastAsia="fr-CM"/>
              </w:rPr>
            </w:pPr>
            <w:r w:rsidRPr="00FA5B52">
              <w:rPr>
                <w:color w:val="000000"/>
                <w:lang w:val="fr-CM" w:eastAsia="fr-CM"/>
              </w:rPr>
              <w:t>Aménagement des espaces verts</w:t>
            </w:r>
          </w:p>
        </w:tc>
        <w:tc>
          <w:tcPr>
            <w:tcW w:w="567" w:type="dxa"/>
            <w:shd w:val="clear" w:color="auto" w:fill="auto"/>
            <w:vAlign w:val="center"/>
            <w:hideMark/>
          </w:tcPr>
          <w:p w14:paraId="46A5125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2</w:t>
            </w:r>
          </w:p>
        </w:tc>
        <w:tc>
          <w:tcPr>
            <w:tcW w:w="1134" w:type="dxa"/>
            <w:shd w:val="clear" w:color="auto" w:fill="auto"/>
            <w:vAlign w:val="center"/>
            <w:hideMark/>
          </w:tcPr>
          <w:p w14:paraId="45BE0D44" w14:textId="77777777" w:rsidR="00FA5B52" w:rsidRPr="00FA5B52" w:rsidRDefault="00FA5B52" w:rsidP="00FA5B52">
            <w:pPr>
              <w:jc w:val="center"/>
              <w:rPr>
                <w:color w:val="000000"/>
                <w:lang w:val="fr-CM" w:eastAsia="fr-CM"/>
              </w:rPr>
            </w:pPr>
            <w:r w:rsidRPr="00FA5B52">
              <w:rPr>
                <w:color w:val="000000"/>
                <w:lang w:val="fr-CM" w:eastAsia="fr-CM"/>
              </w:rPr>
              <w:t>834</w:t>
            </w:r>
          </w:p>
        </w:tc>
        <w:tc>
          <w:tcPr>
            <w:tcW w:w="1418" w:type="dxa"/>
            <w:shd w:val="clear" w:color="auto" w:fill="auto"/>
            <w:vAlign w:val="center"/>
          </w:tcPr>
          <w:p w14:paraId="270FCC3C" w14:textId="6F5A8680" w:rsidR="00FA5B52" w:rsidRPr="00FA5B52" w:rsidRDefault="00FA5B52" w:rsidP="00FA5B52">
            <w:pPr>
              <w:jc w:val="center"/>
              <w:rPr>
                <w:color w:val="000000"/>
                <w:lang w:val="fr-CM" w:eastAsia="fr-CM"/>
              </w:rPr>
            </w:pPr>
          </w:p>
        </w:tc>
        <w:tc>
          <w:tcPr>
            <w:tcW w:w="1559" w:type="dxa"/>
            <w:shd w:val="clear" w:color="auto" w:fill="auto"/>
            <w:vAlign w:val="center"/>
          </w:tcPr>
          <w:p w14:paraId="241AEE2B" w14:textId="22DC0FE5" w:rsidR="00FA5B52" w:rsidRPr="00FA5B52" w:rsidRDefault="00FA5B52" w:rsidP="00FA5B52">
            <w:pPr>
              <w:jc w:val="center"/>
              <w:rPr>
                <w:color w:val="000000"/>
                <w:lang w:val="fr-CM" w:eastAsia="fr-CM"/>
              </w:rPr>
            </w:pPr>
          </w:p>
        </w:tc>
      </w:tr>
      <w:tr w:rsidR="00FA5B52" w:rsidRPr="00FA5B52" w14:paraId="5EBCFEC5" w14:textId="77777777" w:rsidTr="00A544DF">
        <w:trPr>
          <w:trHeight w:val="302"/>
        </w:trPr>
        <w:tc>
          <w:tcPr>
            <w:tcW w:w="1135" w:type="dxa"/>
            <w:shd w:val="clear" w:color="auto" w:fill="auto"/>
            <w:vAlign w:val="center"/>
            <w:hideMark/>
          </w:tcPr>
          <w:p w14:paraId="1865FCD7" w14:textId="77777777" w:rsidR="00FA5B52" w:rsidRPr="00FA5B52" w:rsidRDefault="00FA5B52" w:rsidP="00FA5B52">
            <w:pPr>
              <w:jc w:val="center"/>
              <w:rPr>
                <w:color w:val="000000"/>
                <w:lang w:val="fr-CM" w:eastAsia="fr-CM"/>
              </w:rPr>
            </w:pPr>
            <w:r w:rsidRPr="00FA5B52">
              <w:rPr>
                <w:color w:val="000000"/>
                <w:lang w:val="fr-CM" w:eastAsia="fr-CM"/>
              </w:rPr>
              <w:t>202</w:t>
            </w:r>
          </w:p>
        </w:tc>
        <w:tc>
          <w:tcPr>
            <w:tcW w:w="4677" w:type="dxa"/>
            <w:shd w:val="clear" w:color="auto" w:fill="auto"/>
            <w:hideMark/>
          </w:tcPr>
          <w:p w14:paraId="1BA176FC" w14:textId="77777777" w:rsidR="00FA5B52" w:rsidRPr="00FA5B52" w:rsidRDefault="00FA5B52" w:rsidP="00FA5B52">
            <w:pPr>
              <w:jc w:val="center"/>
              <w:rPr>
                <w:color w:val="000000"/>
                <w:lang w:val="fr-CM" w:eastAsia="fr-CM"/>
              </w:rPr>
            </w:pPr>
            <w:r w:rsidRPr="00FA5B52">
              <w:rPr>
                <w:color w:val="000000"/>
                <w:lang w:val="fr-CM" w:eastAsia="fr-CM"/>
              </w:rPr>
              <w:t>Plantation des arbustes de décoration et d'ombrage</w:t>
            </w:r>
          </w:p>
        </w:tc>
        <w:tc>
          <w:tcPr>
            <w:tcW w:w="567" w:type="dxa"/>
            <w:shd w:val="clear" w:color="auto" w:fill="auto"/>
            <w:vAlign w:val="center"/>
            <w:hideMark/>
          </w:tcPr>
          <w:p w14:paraId="1C5E61D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BDC22BC"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772D77E3"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265D2764" w14:textId="7EE6D32F" w:rsidR="00FA5B52" w:rsidRPr="00FA5B52" w:rsidRDefault="00FA5B52" w:rsidP="00FA5B52">
            <w:pPr>
              <w:jc w:val="center"/>
              <w:rPr>
                <w:color w:val="000000"/>
                <w:lang w:val="fr-CM" w:eastAsia="fr-CM"/>
              </w:rPr>
            </w:pPr>
          </w:p>
        </w:tc>
      </w:tr>
      <w:tr w:rsidR="00FA5B52" w:rsidRPr="00FA5B52" w14:paraId="095DAD24" w14:textId="77777777" w:rsidTr="00A544DF">
        <w:trPr>
          <w:trHeight w:val="302"/>
        </w:trPr>
        <w:tc>
          <w:tcPr>
            <w:tcW w:w="1135" w:type="dxa"/>
            <w:shd w:val="clear" w:color="auto" w:fill="auto"/>
            <w:vAlign w:val="center"/>
            <w:hideMark/>
          </w:tcPr>
          <w:p w14:paraId="1386A46F" w14:textId="77777777" w:rsidR="00FA5B52" w:rsidRPr="00FA5B52" w:rsidRDefault="00FA5B52" w:rsidP="00FA5B52">
            <w:pPr>
              <w:jc w:val="center"/>
              <w:rPr>
                <w:color w:val="000000"/>
                <w:lang w:val="fr-CM" w:eastAsia="fr-CM"/>
              </w:rPr>
            </w:pPr>
            <w:r w:rsidRPr="00FA5B52">
              <w:rPr>
                <w:color w:val="000000"/>
                <w:lang w:val="fr-CM" w:eastAsia="fr-CM"/>
              </w:rPr>
              <w:t>203</w:t>
            </w:r>
          </w:p>
        </w:tc>
        <w:tc>
          <w:tcPr>
            <w:tcW w:w="4677" w:type="dxa"/>
            <w:shd w:val="clear" w:color="auto" w:fill="auto"/>
            <w:vAlign w:val="center"/>
            <w:hideMark/>
          </w:tcPr>
          <w:p w14:paraId="2F5EFA23" w14:textId="77777777" w:rsidR="00FA5B52" w:rsidRPr="00FA5B52" w:rsidRDefault="00FA5B52" w:rsidP="00FA5B52">
            <w:pPr>
              <w:jc w:val="center"/>
              <w:rPr>
                <w:color w:val="000000"/>
                <w:lang w:val="fr-CM" w:eastAsia="fr-CM"/>
              </w:rPr>
            </w:pPr>
            <w:r w:rsidRPr="00FA5B52">
              <w:rPr>
                <w:color w:val="000000"/>
                <w:lang w:val="fr-CM" w:eastAsia="fr-CM"/>
              </w:rPr>
              <w:t>Fourniture et pose de bordures type P2</w:t>
            </w:r>
          </w:p>
        </w:tc>
        <w:tc>
          <w:tcPr>
            <w:tcW w:w="567" w:type="dxa"/>
            <w:shd w:val="clear" w:color="auto" w:fill="auto"/>
            <w:vAlign w:val="center"/>
            <w:hideMark/>
          </w:tcPr>
          <w:p w14:paraId="69AED2F3"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2DFA3FE" w14:textId="77777777" w:rsidR="00FA5B52" w:rsidRPr="00FA5B52" w:rsidRDefault="00FA5B52" w:rsidP="00FA5B52">
            <w:pPr>
              <w:jc w:val="center"/>
              <w:rPr>
                <w:color w:val="000000"/>
                <w:lang w:val="fr-CM" w:eastAsia="fr-CM"/>
              </w:rPr>
            </w:pPr>
            <w:r w:rsidRPr="00FA5B52">
              <w:rPr>
                <w:color w:val="000000"/>
                <w:lang w:val="fr-CM" w:eastAsia="fr-CM"/>
              </w:rPr>
              <w:t>300</w:t>
            </w:r>
          </w:p>
        </w:tc>
        <w:tc>
          <w:tcPr>
            <w:tcW w:w="1418" w:type="dxa"/>
            <w:shd w:val="clear" w:color="auto" w:fill="auto"/>
            <w:vAlign w:val="center"/>
          </w:tcPr>
          <w:p w14:paraId="08A340D0" w14:textId="63663229" w:rsidR="00FA5B52" w:rsidRPr="00FA5B52" w:rsidRDefault="00FA5B52" w:rsidP="00FA5B52">
            <w:pPr>
              <w:jc w:val="center"/>
              <w:rPr>
                <w:color w:val="000000"/>
                <w:lang w:val="fr-CM" w:eastAsia="fr-CM"/>
              </w:rPr>
            </w:pPr>
          </w:p>
        </w:tc>
        <w:tc>
          <w:tcPr>
            <w:tcW w:w="1559" w:type="dxa"/>
            <w:shd w:val="clear" w:color="auto" w:fill="auto"/>
            <w:vAlign w:val="center"/>
          </w:tcPr>
          <w:p w14:paraId="79FA10A6" w14:textId="7840A77C" w:rsidR="00FA5B52" w:rsidRPr="00FA5B52" w:rsidRDefault="00FA5B52" w:rsidP="00FA5B52">
            <w:pPr>
              <w:jc w:val="center"/>
              <w:rPr>
                <w:color w:val="000000"/>
                <w:lang w:val="fr-CM" w:eastAsia="fr-CM"/>
              </w:rPr>
            </w:pPr>
          </w:p>
        </w:tc>
      </w:tr>
      <w:tr w:rsidR="00FA5B52" w:rsidRPr="00FA5B52" w14:paraId="5F7FE0D6" w14:textId="77777777" w:rsidTr="00A544DF">
        <w:trPr>
          <w:trHeight w:val="590"/>
        </w:trPr>
        <w:tc>
          <w:tcPr>
            <w:tcW w:w="1135" w:type="dxa"/>
            <w:shd w:val="clear" w:color="auto" w:fill="auto"/>
            <w:vAlign w:val="center"/>
            <w:hideMark/>
          </w:tcPr>
          <w:p w14:paraId="69C7E2DE" w14:textId="77777777" w:rsidR="00FA5B52" w:rsidRPr="00FA5B52" w:rsidRDefault="00FA5B52" w:rsidP="00FA5B52">
            <w:pPr>
              <w:jc w:val="center"/>
              <w:rPr>
                <w:color w:val="000000"/>
                <w:lang w:val="fr-CM" w:eastAsia="fr-CM"/>
              </w:rPr>
            </w:pPr>
            <w:r w:rsidRPr="00FA5B52">
              <w:rPr>
                <w:color w:val="000000"/>
                <w:lang w:val="fr-CM" w:eastAsia="fr-CM"/>
              </w:rPr>
              <w:t>204</w:t>
            </w:r>
          </w:p>
        </w:tc>
        <w:tc>
          <w:tcPr>
            <w:tcW w:w="4677" w:type="dxa"/>
            <w:shd w:val="clear" w:color="auto" w:fill="auto"/>
            <w:vAlign w:val="center"/>
            <w:hideMark/>
          </w:tcPr>
          <w:p w14:paraId="34573F9B" w14:textId="77777777" w:rsidR="00FA5B52" w:rsidRPr="00FA5B52" w:rsidRDefault="00FA5B52" w:rsidP="00FA5B52">
            <w:pPr>
              <w:jc w:val="center"/>
              <w:rPr>
                <w:color w:val="000000"/>
                <w:lang w:val="fr-CM" w:eastAsia="fr-CM"/>
              </w:rPr>
            </w:pPr>
            <w:r w:rsidRPr="00FA5B52">
              <w:rPr>
                <w:color w:val="000000"/>
                <w:lang w:val="fr-CM" w:eastAsia="fr-CM"/>
              </w:rPr>
              <w:t>Travaux de gros œuvre de clôture avec enduits y compris toutes sujétions</w:t>
            </w:r>
          </w:p>
        </w:tc>
        <w:tc>
          <w:tcPr>
            <w:tcW w:w="567" w:type="dxa"/>
            <w:shd w:val="clear" w:color="auto" w:fill="auto"/>
            <w:vAlign w:val="center"/>
            <w:hideMark/>
          </w:tcPr>
          <w:p w14:paraId="122FF8CD"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55687BA1" w14:textId="77777777" w:rsidR="00FA5B52" w:rsidRPr="00FA5B52" w:rsidRDefault="00FA5B52" w:rsidP="00FA5B52">
            <w:pPr>
              <w:jc w:val="center"/>
              <w:rPr>
                <w:color w:val="000000"/>
                <w:lang w:val="fr-CM" w:eastAsia="fr-CM"/>
              </w:rPr>
            </w:pPr>
            <w:r w:rsidRPr="00FA5B52">
              <w:rPr>
                <w:color w:val="000000"/>
                <w:lang w:val="fr-CM" w:eastAsia="fr-CM"/>
              </w:rPr>
              <w:t>45</w:t>
            </w:r>
          </w:p>
        </w:tc>
        <w:tc>
          <w:tcPr>
            <w:tcW w:w="1418" w:type="dxa"/>
            <w:shd w:val="clear" w:color="auto" w:fill="auto"/>
            <w:vAlign w:val="center"/>
          </w:tcPr>
          <w:p w14:paraId="245BC14E" w14:textId="12995B8E" w:rsidR="00FA5B52" w:rsidRPr="00FA5B52" w:rsidRDefault="00FA5B52" w:rsidP="00FA5B52">
            <w:pPr>
              <w:jc w:val="center"/>
              <w:rPr>
                <w:color w:val="000000"/>
                <w:lang w:val="fr-CM" w:eastAsia="fr-CM"/>
              </w:rPr>
            </w:pPr>
          </w:p>
        </w:tc>
        <w:tc>
          <w:tcPr>
            <w:tcW w:w="1559" w:type="dxa"/>
            <w:shd w:val="clear" w:color="auto" w:fill="auto"/>
            <w:vAlign w:val="center"/>
          </w:tcPr>
          <w:p w14:paraId="6F13A3CD" w14:textId="629F414F" w:rsidR="00FA5B52" w:rsidRPr="00FA5B52" w:rsidRDefault="00FA5B52" w:rsidP="00FA5B52">
            <w:pPr>
              <w:jc w:val="center"/>
              <w:rPr>
                <w:color w:val="000000"/>
                <w:lang w:val="fr-CM" w:eastAsia="fr-CM"/>
              </w:rPr>
            </w:pPr>
          </w:p>
        </w:tc>
      </w:tr>
      <w:tr w:rsidR="00FA5B52" w:rsidRPr="00FA5B52" w14:paraId="783B5313" w14:textId="77777777" w:rsidTr="00CF3A17">
        <w:trPr>
          <w:trHeight w:val="302"/>
        </w:trPr>
        <w:tc>
          <w:tcPr>
            <w:tcW w:w="1135" w:type="dxa"/>
            <w:shd w:val="clear" w:color="auto" w:fill="auto"/>
            <w:vAlign w:val="center"/>
            <w:hideMark/>
          </w:tcPr>
          <w:p w14:paraId="47E16B33"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2DDA6E3A" w14:textId="77777777" w:rsidR="00FA5B52" w:rsidRPr="00FA5B52" w:rsidRDefault="00FA5B52" w:rsidP="00FA5B52">
            <w:pPr>
              <w:jc w:val="center"/>
              <w:rPr>
                <w:color w:val="000000"/>
                <w:lang w:val="fr-CM" w:eastAsia="fr-CM"/>
              </w:rPr>
            </w:pPr>
            <w:r w:rsidRPr="00FA5B52">
              <w:rPr>
                <w:b/>
                <w:bCs/>
                <w:color w:val="000000"/>
                <w:lang w:val="fr-CM" w:eastAsia="fr-CM"/>
              </w:rPr>
              <w:t>Sous total LOT N°200 : Aménagement</w:t>
            </w:r>
          </w:p>
        </w:tc>
        <w:tc>
          <w:tcPr>
            <w:tcW w:w="1559" w:type="dxa"/>
            <w:shd w:val="clear" w:color="000000" w:fill="FCD5B4"/>
            <w:vAlign w:val="center"/>
            <w:hideMark/>
          </w:tcPr>
          <w:p w14:paraId="2FC373B9" w14:textId="205A009F" w:rsidR="00FA5B52" w:rsidRPr="00FA5B52" w:rsidRDefault="00FA5B52" w:rsidP="00FA5B52">
            <w:pPr>
              <w:jc w:val="center"/>
              <w:rPr>
                <w:b/>
                <w:bCs/>
                <w:color w:val="000000"/>
                <w:lang w:val="fr-CM" w:eastAsia="fr-CM"/>
              </w:rPr>
            </w:pPr>
          </w:p>
        </w:tc>
      </w:tr>
      <w:tr w:rsidR="00FA5B52" w:rsidRPr="00FA5B52" w14:paraId="6948A489" w14:textId="77777777" w:rsidTr="00CF3A17">
        <w:trPr>
          <w:trHeight w:val="136"/>
        </w:trPr>
        <w:tc>
          <w:tcPr>
            <w:tcW w:w="10490" w:type="dxa"/>
            <w:gridSpan w:val="6"/>
            <w:shd w:val="clear" w:color="auto" w:fill="auto"/>
            <w:vAlign w:val="center"/>
            <w:hideMark/>
          </w:tcPr>
          <w:p w14:paraId="16EEFC10" w14:textId="77777777" w:rsidR="00FA5B52" w:rsidRPr="00FA5B52" w:rsidRDefault="00FA5B52" w:rsidP="00FA5B52">
            <w:pPr>
              <w:jc w:val="center"/>
              <w:rPr>
                <w:color w:val="000000"/>
                <w:lang w:val="fr-CM" w:eastAsia="fr-CM"/>
              </w:rPr>
            </w:pPr>
          </w:p>
        </w:tc>
      </w:tr>
      <w:tr w:rsidR="00FA5B52" w:rsidRPr="00FA5B52" w14:paraId="7D4CB572" w14:textId="77777777" w:rsidTr="00CF3A17">
        <w:trPr>
          <w:trHeight w:val="302"/>
        </w:trPr>
        <w:tc>
          <w:tcPr>
            <w:tcW w:w="1135" w:type="dxa"/>
            <w:shd w:val="clear" w:color="auto" w:fill="auto"/>
            <w:vAlign w:val="center"/>
            <w:hideMark/>
          </w:tcPr>
          <w:p w14:paraId="22DD1ADA" w14:textId="77777777" w:rsidR="00FA5B52" w:rsidRPr="00FA5B52" w:rsidRDefault="00FA5B52" w:rsidP="00FA5B52">
            <w:pPr>
              <w:jc w:val="center"/>
              <w:rPr>
                <w:color w:val="000000"/>
                <w:lang w:val="fr-CM" w:eastAsia="fr-CM"/>
              </w:rPr>
            </w:pPr>
          </w:p>
        </w:tc>
        <w:tc>
          <w:tcPr>
            <w:tcW w:w="6378" w:type="dxa"/>
            <w:gridSpan w:val="3"/>
            <w:shd w:val="clear" w:color="auto" w:fill="auto"/>
            <w:vAlign w:val="center"/>
            <w:hideMark/>
          </w:tcPr>
          <w:p w14:paraId="175BD312" w14:textId="77777777" w:rsidR="00FA5B52" w:rsidRPr="00FA5B52" w:rsidRDefault="00FA5B52" w:rsidP="00FA5B52">
            <w:pPr>
              <w:jc w:val="center"/>
              <w:rPr>
                <w:b/>
                <w:bCs/>
                <w:color w:val="000000"/>
                <w:lang w:val="fr-CM" w:eastAsia="fr-CM"/>
              </w:rPr>
            </w:pPr>
            <w:r w:rsidRPr="00FA5B52">
              <w:rPr>
                <w:b/>
                <w:bCs/>
                <w:color w:val="000000"/>
                <w:lang w:val="fr-CM" w:eastAsia="fr-CM"/>
              </w:rPr>
              <w:t>RECAPITULATIF</w:t>
            </w:r>
          </w:p>
        </w:tc>
        <w:tc>
          <w:tcPr>
            <w:tcW w:w="1418" w:type="dxa"/>
            <w:shd w:val="clear" w:color="auto" w:fill="auto"/>
            <w:vAlign w:val="center"/>
            <w:hideMark/>
          </w:tcPr>
          <w:p w14:paraId="38BD240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B1B9C6C" w14:textId="77777777" w:rsidR="00FA5B52" w:rsidRPr="00FA5B52" w:rsidRDefault="00FA5B52" w:rsidP="00FA5B52">
            <w:pPr>
              <w:jc w:val="center"/>
              <w:rPr>
                <w:color w:val="000000"/>
                <w:lang w:val="fr-CM" w:eastAsia="fr-CM"/>
              </w:rPr>
            </w:pPr>
          </w:p>
        </w:tc>
      </w:tr>
      <w:tr w:rsidR="00FA5B52" w:rsidRPr="00FA5B52" w14:paraId="4C197E06" w14:textId="77777777" w:rsidTr="00CF3A17">
        <w:trPr>
          <w:trHeight w:val="384"/>
        </w:trPr>
        <w:tc>
          <w:tcPr>
            <w:tcW w:w="1135" w:type="dxa"/>
            <w:shd w:val="clear" w:color="auto" w:fill="auto"/>
            <w:vAlign w:val="center"/>
            <w:hideMark/>
          </w:tcPr>
          <w:p w14:paraId="02D9CAEE" w14:textId="77777777" w:rsidR="00FA5B52" w:rsidRPr="00FA5B52" w:rsidRDefault="00FA5B52" w:rsidP="00FA5B52">
            <w:pPr>
              <w:ind w:firstLineChars="100" w:firstLine="241"/>
              <w:jc w:val="center"/>
              <w:rPr>
                <w:b/>
                <w:bCs/>
                <w:color w:val="000000"/>
                <w:lang w:val="fr-CM" w:eastAsia="fr-CM"/>
              </w:rPr>
            </w:pPr>
            <w:r w:rsidRPr="00FA5B52">
              <w:rPr>
                <w:b/>
                <w:bCs/>
                <w:color w:val="000000"/>
                <w:lang w:val="fr-CM" w:eastAsia="fr-CM"/>
              </w:rPr>
              <w:t>N°</w:t>
            </w:r>
          </w:p>
        </w:tc>
        <w:tc>
          <w:tcPr>
            <w:tcW w:w="7796" w:type="dxa"/>
            <w:gridSpan w:val="4"/>
            <w:shd w:val="clear" w:color="auto" w:fill="auto"/>
            <w:vAlign w:val="center"/>
            <w:hideMark/>
          </w:tcPr>
          <w:p w14:paraId="784AD151" w14:textId="77777777" w:rsidR="00FA5B52" w:rsidRPr="00FA5B52" w:rsidRDefault="00FA5B52" w:rsidP="00FA5B52">
            <w:pPr>
              <w:jc w:val="center"/>
              <w:rPr>
                <w:color w:val="000000"/>
                <w:lang w:val="fr-CM" w:eastAsia="fr-CM"/>
              </w:rPr>
            </w:pPr>
            <w:r w:rsidRPr="00FA5B52">
              <w:rPr>
                <w:b/>
                <w:bCs/>
                <w:color w:val="000000"/>
                <w:lang w:val="fr-CM" w:eastAsia="fr-CM"/>
              </w:rPr>
              <w:t>DESIGNATIONS</w:t>
            </w:r>
          </w:p>
        </w:tc>
        <w:tc>
          <w:tcPr>
            <w:tcW w:w="1559" w:type="dxa"/>
            <w:shd w:val="clear" w:color="auto" w:fill="auto"/>
            <w:vAlign w:val="center"/>
            <w:hideMark/>
          </w:tcPr>
          <w:p w14:paraId="694D0DDB" w14:textId="77777777" w:rsidR="00FA5B52" w:rsidRPr="00FA5B52" w:rsidRDefault="00FA5B52" w:rsidP="00FA5B52">
            <w:pPr>
              <w:jc w:val="center"/>
              <w:rPr>
                <w:b/>
                <w:bCs/>
                <w:color w:val="000000"/>
                <w:lang w:val="fr-CM" w:eastAsia="fr-CM"/>
              </w:rPr>
            </w:pPr>
            <w:r w:rsidRPr="00FA5B52">
              <w:rPr>
                <w:b/>
                <w:bCs/>
                <w:color w:val="000000"/>
                <w:lang w:val="fr-CM" w:eastAsia="fr-CM"/>
              </w:rPr>
              <w:t>MONTANTS (FCFA)</w:t>
            </w:r>
          </w:p>
        </w:tc>
      </w:tr>
      <w:tr w:rsidR="00FA5B52" w:rsidRPr="00FA5B52" w14:paraId="2314082B" w14:textId="77777777" w:rsidTr="00A544DF">
        <w:trPr>
          <w:trHeight w:val="302"/>
        </w:trPr>
        <w:tc>
          <w:tcPr>
            <w:tcW w:w="1135" w:type="dxa"/>
            <w:shd w:val="clear" w:color="auto" w:fill="auto"/>
            <w:vAlign w:val="center"/>
            <w:hideMark/>
          </w:tcPr>
          <w:p w14:paraId="09048280" w14:textId="77777777" w:rsidR="00FA5B52" w:rsidRPr="00FA5B52" w:rsidRDefault="00FA5B52" w:rsidP="00FA5B52">
            <w:pPr>
              <w:jc w:val="center"/>
              <w:rPr>
                <w:b/>
                <w:bCs/>
                <w:color w:val="000000"/>
                <w:lang w:val="fr-CM" w:eastAsia="fr-CM"/>
              </w:rPr>
            </w:pPr>
            <w:r w:rsidRPr="00FA5B52">
              <w:rPr>
                <w:b/>
                <w:bCs/>
                <w:color w:val="000000"/>
                <w:lang w:val="fr-CM" w:eastAsia="fr-CM"/>
              </w:rPr>
              <w:t>I</w:t>
            </w:r>
          </w:p>
        </w:tc>
        <w:tc>
          <w:tcPr>
            <w:tcW w:w="7796" w:type="dxa"/>
            <w:gridSpan w:val="4"/>
            <w:shd w:val="clear" w:color="auto" w:fill="auto"/>
            <w:vAlign w:val="center"/>
            <w:hideMark/>
          </w:tcPr>
          <w:p w14:paraId="0D0F2592" w14:textId="77777777" w:rsidR="00FA5B52" w:rsidRPr="00FA5B52" w:rsidRDefault="00FA5B52" w:rsidP="00FA5B52">
            <w:pPr>
              <w:jc w:val="center"/>
              <w:rPr>
                <w:color w:val="000000"/>
                <w:lang w:val="fr-CM" w:eastAsia="fr-CM"/>
              </w:rPr>
            </w:pPr>
            <w:r w:rsidRPr="00FA5B52">
              <w:rPr>
                <w:b/>
                <w:bCs/>
                <w:color w:val="000000"/>
                <w:lang w:val="fr-CM" w:eastAsia="fr-CM"/>
              </w:rPr>
              <w:t>LOT N°000 : Voirie</w:t>
            </w:r>
          </w:p>
        </w:tc>
        <w:tc>
          <w:tcPr>
            <w:tcW w:w="1559" w:type="dxa"/>
            <w:shd w:val="clear" w:color="000000" w:fill="9BBB59"/>
            <w:vAlign w:val="center"/>
          </w:tcPr>
          <w:p w14:paraId="192106F1" w14:textId="37D6A9C8" w:rsidR="00FA5B52" w:rsidRPr="00FA5B52" w:rsidRDefault="00FA5B52" w:rsidP="00FA5B52">
            <w:pPr>
              <w:jc w:val="center"/>
              <w:rPr>
                <w:b/>
                <w:bCs/>
                <w:color w:val="000000"/>
                <w:lang w:val="fr-CM" w:eastAsia="fr-CM"/>
              </w:rPr>
            </w:pPr>
          </w:p>
        </w:tc>
      </w:tr>
      <w:tr w:rsidR="00FA5B52" w:rsidRPr="00FA5B52" w14:paraId="0449F76F" w14:textId="77777777" w:rsidTr="00A544DF">
        <w:trPr>
          <w:trHeight w:val="302"/>
        </w:trPr>
        <w:tc>
          <w:tcPr>
            <w:tcW w:w="1135" w:type="dxa"/>
            <w:shd w:val="clear" w:color="auto" w:fill="auto"/>
            <w:hideMark/>
          </w:tcPr>
          <w:p w14:paraId="528A3170" w14:textId="77777777" w:rsidR="00FA5B52" w:rsidRPr="00FA5B52" w:rsidRDefault="00FA5B52" w:rsidP="00FA5B52">
            <w:pPr>
              <w:jc w:val="center"/>
              <w:rPr>
                <w:b/>
                <w:bCs/>
                <w:color w:val="000000"/>
                <w:lang w:val="fr-CM" w:eastAsia="fr-CM"/>
              </w:rPr>
            </w:pPr>
            <w:r w:rsidRPr="00FA5B52">
              <w:rPr>
                <w:b/>
                <w:bCs/>
                <w:color w:val="000000"/>
                <w:lang w:val="fr-CM" w:eastAsia="fr-CM"/>
              </w:rPr>
              <w:t>II</w:t>
            </w:r>
          </w:p>
        </w:tc>
        <w:tc>
          <w:tcPr>
            <w:tcW w:w="7796" w:type="dxa"/>
            <w:gridSpan w:val="4"/>
            <w:shd w:val="clear" w:color="auto" w:fill="auto"/>
            <w:vAlign w:val="center"/>
            <w:hideMark/>
          </w:tcPr>
          <w:p w14:paraId="1A976B09" w14:textId="77777777" w:rsidR="00FA5B52" w:rsidRPr="00FA5B52" w:rsidRDefault="00FA5B52" w:rsidP="00FA5B52">
            <w:pPr>
              <w:jc w:val="center"/>
              <w:rPr>
                <w:color w:val="000000"/>
                <w:lang w:val="fr-CM" w:eastAsia="fr-CM"/>
              </w:rPr>
            </w:pPr>
            <w:r w:rsidRPr="00FA5B52">
              <w:rPr>
                <w:b/>
                <w:bCs/>
                <w:color w:val="000000"/>
                <w:lang w:val="fr-CM" w:eastAsia="fr-CM"/>
              </w:rPr>
              <w:t>LOT N°100 : Réseaux</w:t>
            </w:r>
          </w:p>
        </w:tc>
        <w:tc>
          <w:tcPr>
            <w:tcW w:w="1559" w:type="dxa"/>
            <w:shd w:val="clear" w:color="000000" w:fill="9BBB59"/>
            <w:vAlign w:val="center"/>
          </w:tcPr>
          <w:p w14:paraId="3DF1E77A" w14:textId="413C2537" w:rsidR="00FA5B52" w:rsidRPr="00FA5B52" w:rsidRDefault="00FA5B52" w:rsidP="00FA5B52">
            <w:pPr>
              <w:jc w:val="center"/>
              <w:rPr>
                <w:b/>
                <w:bCs/>
                <w:color w:val="000000"/>
                <w:lang w:val="fr-CM" w:eastAsia="fr-CM"/>
              </w:rPr>
            </w:pPr>
          </w:p>
        </w:tc>
      </w:tr>
      <w:tr w:rsidR="00FA5B52" w:rsidRPr="00FA5B52" w14:paraId="7B809329" w14:textId="77777777" w:rsidTr="00A544DF">
        <w:trPr>
          <w:trHeight w:val="302"/>
        </w:trPr>
        <w:tc>
          <w:tcPr>
            <w:tcW w:w="1135" w:type="dxa"/>
            <w:shd w:val="clear" w:color="auto" w:fill="auto"/>
            <w:hideMark/>
          </w:tcPr>
          <w:p w14:paraId="24A61513" w14:textId="77777777" w:rsidR="00FA5B52" w:rsidRPr="00FA5B52" w:rsidRDefault="00FA5B52" w:rsidP="00FA5B52">
            <w:pPr>
              <w:jc w:val="center"/>
              <w:rPr>
                <w:b/>
                <w:bCs/>
                <w:color w:val="000000"/>
                <w:lang w:val="fr-CM" w:eastAsia="fr-CM"/>
              </w:rPr>
            </w:pPr>
            <w:r w:rsidRPr="00FA5B52">
              <w:rPr>
                <w:b/>
                <w:bCs/>
                <w:color w:val="000000"/>
                <w:lang w:val="fr-CM" w:eastAsia="fr-CM"/>
              </w:rPr>
              <w:t>III</w:t>
            </w:r>
          </w:p>
        </w:tc>
        <w:tc>
          <w:tcPr>
            <w:tcW w:w="7796" w:type="dxa"/>
            <w:gridSpan w:val="4"/>
            <w:shd w:val="clear" w:color="auto" w:fill="auto"/>
            <w:vAlign w:val="center"/>
            <w:hideMark/>
          </w:tcPr>
          <w:p w14:paraId="128332C7" w14:textId="77777777" w:rsidR="00FA5B52" w:rsidRPr="00FA5B52" w:rsidRDefault="00FA5B52" w:rsidP="00FA5B52">
            <w:pPr>
              <w:jc w:val="center"/>
              <w:rPr>
                <w:color w:val="000000"/>
                <w:lang w:val="fr-CM" w:eastAsia="fr-CM"/>
              </w:rPr>
            </w:pPr>
            <w:r w:rsidRPr="00FA5B52">
              <w:rPr>
                <w:b/>
                <w:bCs/>
                <w:color w:val="000000"/>
                <w:lang w:val="fr-CM" w:eastAsia="fr-CM"/>
              </w:rPr>
              <w:t>LOT N°200 : Aménagement paysage divers</w:t>
            </w:r>
          </w:p>
        </w:tc>
        <w:tc>
          <w:tcPr>
            <w:tcW w:w="1559" w:type="dxa"/>
            <w:shd w:val="clear" w:color="000000" w:fill="9BBB59"/>
            <w:vAlign w:val="center"/>
          </w:tcPr>
          <w:p w14:paraId="4E3FAA99" w14:textId="3B6C745D" w:rsidR="00FA5B52" w:rsidRPr="00FA5B52" w:rsidRDefault="00FA5B52" w:rsidP="00FA5B52">
            <w:pPr>
              <w:jc w:val="center"/>
              <w:rPr>
                <w:b/>
                <w:bCs/>
                <w:color w:val="000000"/>
                <w:lang w:val="fr-CM" w:eastAsia="fr-CM"/>
              </w:rPr>
            </w:pPr>
          </w:p>
        </w:tc>
      </w:tr>
      <w:tr w:rsidR="00FA5B52" w:rsidRPr="00FA5B52" w14:paraId="2BD10512" w14:textId="77777777" w:rsidTr="00A544DF">
        <w:trPr>
          <w:trHeight w:val="467"/>
        </w:trPr>
        <w:tc>
          <w:tcPr>
            <w:tcW w:w="8931" w:type="dxa"/>
            <w:gridSpan w:val="5"/>
            <w:shd w:val="clear" w:color="auto" w:fill="auto"/>
            <w:vAlign w:val="center"/>
            <w:hideMark/>
          </w:tcPr>
          <w:p w14:paraId="0E9A7519" w14:textId="77777777" w:rsidR="00FA5B52" w:rsidRPr="00FA5B52" w:rsidRDefault="00FA5B52" w:rsidP="00FA5B52">
            <w:pPr>
              <w:jc w:val="center"/>
              <w:rPr>
                <w:color w:val="000000"/>
                <w:lang w:val="fr-CM" w:eastAsia="fr-CM"/>
              </w:rPr>
            </w:pPr>
            <w:r w:rsidRPr="00FA5B52">
              <w:rPr>
                <w:b/>
                <w:bCs/>
                <w:color w:val="000000"/>
                <w:lang w:val="fr-CM" w:eastAsia="fr-CM"/>
              </w:rPr>
              <w:t>TOTAL AMENAGEMENT VRD DE SITE A BELABO HT</w:t>
            </w:r>
          </w:p>
        </w:tc>
        <w:tc>
          <w:tcPr>
            <w:tcW w:w="1559" w:type="dxa"/>
            <w:shd w:val="clear" w:color="000000" w:fill="A9D08E"/>
            <w:vAlign w:val="center"/>
          </w:tcPr>
          <w:p w14:paraId="568AF475" w14:textId="4AB8F544" w:rsidR="00FA5B52" w:rsidRPr="00FA5B52" w:rsidRDefault="00FA5B52" w:rsidP="00FA5B52">
            <w:pPr>
              <w:jc w:val="center"/>
              <w:rPr>
                <w:b/>
                <w:bCs/>
                <w:color w:val="000000"/>
                <w:lang w:val="fr-CM" w:eastAsia="fr-CM"/>
              </w:rPr>
            </w:pPr>
          </w:p>
        </w:tc>
      </w:tr>
      <w:tr w:rsidR="00FA5B52" w:rsidRPr="00FA5B52" w14:paraId="2F9C77D4" w14:textId="77777777" w:rsidTr="00CF3A17">
        <w:trPr>
          <w:trHeight w:val="288"/>
        </w:trPr>
        <w:tc>
          <w:tcPr>
            <w:tcW w:w="10490" w:type="dxa"/>
            <w:gridSpan w:val="6"/>
            <w:shd w:val="clear" w:color="auto" w:fill="auto"/>
            <w:noWrap/>
            <w:vAlign w:val="center"/>
            <w:hideMark/>
          </w:tcPr>
          <w:p w14:paraId="0CBC51D8" w14:textId="77777777" w:rsidR="00FA5B52" w:rsidRPr="00FA5B52" w:rsidRDefault="00FA5B52" w:rsidP="00FA5B52">
            <w:pPr>
              <w:jc w:val="center"/>
              <w:rPr>
                <w:color w:val="000000"/>
                <w:lang w:val="fr-CM" w:eastAsia="fr-CM"/>
              </w:rPr>
            </w:pPr>
          </w:p>
        </w:tc>
      </w:tr>
      <w:tr w:rsidR="00FA5B52" w:rsidRPr="00FA5B52" w14:paraId="45D99745" w14:textId="77777777" w:rsidTr="00CF3A17">
        <w:trPr>
          <w:trHeight w:val="975"/>
        </w:trPr>
        <w:tc>
          <w:tcPr>
            <w:tcW w:w="10490" w:type="dxa"/>
            <w:gridSpan w:val="6"/>
            <w:shd w:val="clear" w:color="auto" w:fill="auto"/>
            <w:vAlign w:val="center"/>
            <w:hideMark/>
          </w:tcPr>
          <w:p w14:paraId="20ADC7E0" w14:textId="586654B8" w:rsidR="00FA5B52" w:rsidRPr="00FA5B52" w:rsidRDefault="00FA5B52" w:rsidP="00FA5B52">
            <w:pPr>
              <w:jc w:val="center"/>
              <w:rPr>
                <w:b/>
                <w:bCs/>
                <w:color w:val="000000"/>
                <w:lang w:val="fr-CM" w:eastAsia="fr-CM"/>
              </w:rPr>
            </w:pPr>
            <w:r w:rsidRPr="00FA5B52">
              <w:rPr>
                <w:b/>
                <w:bCs/>
                <w:color w:val="000000"/>
                <w:lang w:val="fr-CM" w:eastAsia="fr-CM"/>
              </w:rPr>
              <w:t>QUANTITATIFS ET ESTIMATIFS GENERAL DES TRAVAUX DE GROS ŒUVRE DU PROJET DE CONSTRUCTION D'UN</w:t>
            </w:r>
            <w:r w:rsidRPr="00FA5B52">
              <w:rPr>
                <w:color w:val="000000"/>
                <w:lang w:val="fr-CM" w:eastAsia="fr-CM"/>
              </w:rPr>
              <w:t xml:space="preserve"> </w:t>
            </w:r>
            <w:r w:rsidRPr="00FA5B52">
              <w:rPr>
                <w:b/>
                <w:bCs/>
                <w:color w:val="000000"/>
                <w:lang w:val="fr-CM" w:eastAsia="fr-CM"/>
              </w:rPr>
              <w:t xml:space="preserve">BATIMENT </w:t>
            </w:r>
            <w:r w:rsidR="00861861">
              <w:rPr>
                <w:b/>
                <w:bCs/>
                <w:color w:val="000000"/>
                <w:lang w:val="fr-CM" w:eastAsia="fr-CM"/>
              </w:rPr>
              <w:t>A L’ECOLE NORMALE SUPERIEURE DE</w:t>
            </w:r>
            <w:r w:rsidR="00861861" w:rsidRPr="00FA5B52">
              <w:rPr>
                <w:b/>
                <w:bCs/>
                <w:color w:val="000000"/>
                <w:lang w:val="fr-CM" w:eastAsia="fr-CM"/>
              </w:rPr>
              <w:t xml:space="preserve"> L'UNIVERSITE DE </w:t>
            </w:r>
            <w:proofErr w:type="gramStart"/>
            <w:r w:rsidR="00861861" w:rsidRPr="00FA5B52">
              <w:rPr>
                <w:b/>
                <w:bCs/>
                <w:color w:val="000000"/>
                <w:lang w:val="fr-CM" w:eastAsia="fr-CM"/>
              </w:rPr>
              <w:t>BERTOUA</w:t>
            </w:r>
            <w:r w:rsidRPr="00FA5B52">
              <w:rPr>
                <w:b/>
                <w:bCs/>
                <w:color w:val="000000"/>
                <w:lang w:val="fr-CM" w:eastAsia="fr-CM"/>
              </w:rPr>
              <w:t>:</w:t>
            </w:r>
            <w:proofErr w:type="gramEnd"/>
            <w:r w:rsidRPr="00FA5B52">
              <w:rPr>
                <w:b/>
                <w:bCs/>
                <w:color w:val="000000"/>
                <w:lang w:val="fr-CM" w:eastAsia="fr-CM"/>
              </w:rPr>
              <w:t xml:space="preserve"> CARRELAGE</w:t>
            </w:r>
          </w:p>
        </w:tc>
      </w:tr>
      <w:tr w:rsidR="00FA5B52" w:rsidRPr="00FA5B52" w14:paraId="163D1FAE" w14:textId="77777777" w:rsidTr="00CF3A17">
        <w:trPr>
          <w:trHeight w:val="302"/>
        </w:trPr>
        <w:tc>
          <w:tcPr>
            <w:tcW w:w="1135" w:type="dxa"/>
            <w:shd w:val="clear" w:color="auto" w:fill="auto"/>
            <w:vAlign w:val="center"/>
            <w:hideMark/>
          </w:tcPr>
          <w:p w14:paraId="478D0310" w14:textId="77777777" w:rsidR="00FA5B52" w:rsidRPr="00FA5B52" w:rsidRDefault="00FA5B52" w:rsidP="00FA5B52">
            <w:pPr>
              <w:ind w:firstLineChars="100" w:firstLine="241"/>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07BB6438"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vAlign w:val="center"/>
            <w:hideMark/>
          </w:tcPr>
          <w:p w14:paraId="3B005EEF"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1846BF35"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vAlign w:val="center"/>
            <w:hideMark/>
          </w:tcPr>
          <w:p w14:paraId="6D22198F"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vAlign w:val="center"/>
            <w:hideMark/>
          </w:tcPr>
          <w:p w14:paraId="503B83D3"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P.T</w:t>
            </w:r>
            <w:proofErr w:type="gramEnd"/>
          </w:p>
        </w:tc>
      </w:tr>
      <w:tr w:rsidR="00FA5B52" w:rsidRPr="00FA5B52" w14:paraId="6EB6A4DB" w14:textId="77777777" w:rsidTr="00CF3A17">
        <w:trPr>
          <w:trHeight w:val="364"/>
        </w:trPr>
        <w:tc>
          <w:tcPr>
            <w:tcW w:w="1135" w:type="dxa"/>
            <w:shd w:val="clear" w:color="auto" w:fill="auto"/>
            <w:vAlign w:val="center"/>
            <w:hideMark/>
          </w:tcPr>
          <w:p w14:paraId="41F50A83" w14:textId="77777777" w:rsidR="00FA5B52" w:rsidRPr="00FA5B52" w:rsidRDefault="00FA5B52" w:rsidP="00FA5B52">
            <w:pPr>
              <w:jc w:val="center"/>
              <w:rPr>
                <w:b/>
                <w:bCs/>
                <w:color w:val="000000"/>
                <w:lang w:val="fr-CM" w:eastAsia="fr-CM"/>
              </w:rPr>
            </w:pPr>
            <w:r w:rsidRPr="00FA5B52">
              <w:rPr>
                <w:b/>
                <w:bCs/>
                <w:color w:val="000000"/>
                <w:lang w:val="fr-CM" w:eastAsia="fr-CM"/>
              </w:rPr>
              <w:t>Lot 300</w:t>
            </w:r>
          </w:p>
        </w:tc>
        <w:tc>
          <w:tcPr>
            <w:tcW w:w="9355" w:type="dxa"/>
            <w:gridSpan w:val="5"/>
            <w:shd w:val="clear" w:color="000000" w:fill="8DB4E2"/>
            <w:vAlign w:val="center"/>
            <w:hideMark/>
          </w:tcPr>
          <w:p w14:paraId="70A1152F" w14:textId="77777777" w:rsidR="00FA5B52" w:rsidRPr="00FA5B52" w:rsidRDefault="00FA5B52" w:rsidP="00FA5B52">
            <w:pPr>
              <w:jc w:val="center"/>
              <w:rPr>
                <w:color w:val="000000"/>
                <w:lang w:val="fr-CM" w:eastAsia="fr-CM"/>
              </w:rPr>
            </w:pPr>
            <w:r w:rsidRPr="00FA5B52">
              <w:rPr>
                <w:b/>
                <w:bCs/>
                <w:color w:val="000000"/>
                <w:lang w:val="fr-CM" w:eastAsia="fr-CM"/>
              </w:rPr>
              <w:t>TRAVAUX DE CARRELAGE</w:t>
            </w:r>
          </w:p>
        </w:tc>
      </w:tr>
      <w:tr w:rsidR="00FA5B52" w:rsidRPr="00FA5B52" w14:paraId="14467118" w14:textId="77777777" w:rsidTr="00CF3A17">
        <w:trPr>
          <w:trHeight w:val="302"/>
        </w:trPr>
        <w:tc>
          <w:tcPr>
            <w:tcW w:w="1135" w:type="dxa"/>
            <w:shd w:val="clear" w:color="000000" w:fill="FFFF00"/>
            <w:vAlign w:val="center"/>
            <w:hideMark/>
          </w:tcPr>
          <w:p w14:paraId="6FDF5E44" w14:textId="77777777" w:rsidR="00FA5B52" w:rsidRPr="00FA5B52" w:rsidRDefault="00FA5B52" w:rsidP="00FA5B52">
            <w:pPr>
              <w:jc w:val="center"/>
              <w:rPr>
                <w:color w:val="000000"/>
                <w:lang w:val="fr-CM" w:eastAsia="fr-CM"/>
              </w:rPr>
            </w:pPr>
          </w:p>
        </w:tc>
        <w:tc>
          <w:tcPr>
            <w:tcW w:w="6378" w:type="dxa"/>
            <w:gridSpan w:val="3"/>
            <w:shd w:val="clear" w:color="000000" w:fill="FFFF00"/>
            <w:vAlign w:val="center"/>
            <w:hideMark/>
          </w:tcPr>
          <w:p w14:paraId="67304884" w14:textId="77777777" w:rsidR="00FA5B52" w:rsidRPr="00FA5B52" w:rsidRDefault="00FA5B52" w:rsidP="00FA5B52">
            <w:pPr>
              <w:jc w:val="center"/>
              <w:rPr>
                <w:b/>
                <w:bCs/>
                <w:color w:val="000000"/>
                <w:lang w:val="fr-CM" w:eastAsia="fr-CM"/>
              </w:rPr>
            </w:pPr>
            <w:r w:rsidRPr="00FA5B52">
              <w:rPr>
                <w:b/>
                <w:bCs/>
                <w:color w:val="000000"/>
                <w:lang w:val="fr-CM" w:eastAsia="fr-CM"/>
              </w:rPr>
              <w:t>BATIMENT BLOC ADMINISTRATIF</w:t>
            </w:r>
          </w:p>
        </w:tc>
        <w:tc>
          <w:tcPr>
            <w:tcW w:w="1418" w:type="dxa"/>
            <w:shd w:val="clear" w:color="000000" w:fill="FFFF00"/>
            <w:vAlign w:val="center"/>
            <w:hideMark/>
          </w:tcPr>
          <w:p w14:paraId="425AECDC" w14:textId="77777777" w:rsidR="00FA5B52" w:rsidRPr="00FA5B52" w:rsidRDefault="00FA5B52" w:rsidP="00FA5B52">
            <w:pPr>
              <w:jc w:val="center"/>
              <w:rPr>
                <w:color w:val="000000"/>
                <w:lang w:val="fr-CM" w:eastAsia="fr-CM"/>
              </w:rPr>
            </w:pPr>
          </w:p>
        </w:tc>
        <w:tc>
          <w:tcPr>
            <w:tcW w:w="1559" w:type="dxa"/>
            <w:shd w:val="clear" w:color="000000" w:fill="FFFF00"/>
            <w:vAlign w:val="center"/>
            <w:hideMark/>
          </w:tcPr>
          <w:p w14:paraId="353D85E5" w14:textId="77777777" w:rsidR="00FA5B52" w:rsidRPr="00FA5B52" w:rsidRDefault="00FA5B52" w:rsidP="00FA5B52">
            <w:pPr>
              <w:jc w:val="center"/>
              <w:rPr>
                <w:color w:val="000000"/>
                <w:lang w:val="fr-CM" w:eastAsia="fr-CM"/>
              </w:rPr>
            </w:pPr>
          </w:p>
        </w:tc>
      </w:tr>
      <w:tr w:rsidR="00FA5B52" w:rsidRPr="00FA5B52" w14:paraId="05862A3B" w14:textId="77777777" w:rsidTr="00CF3A17">
        <w:trPr>
          <w:trHeight w:val="412"/>
        </w:trPr>
        <w:tc>
          <w:tcPr>
            <w:tcW w:w="1135" w:type="dxa"/>
            <w:shd w:val="clear" w:color="auto" w:fill="auto"/>
            <w:vAlign w:val="center"/>
            <w:hideMark/>
          </w:tcPr>
          <w:p w14:paraId="6D6D6375" w14:textId="77777777" w:rsidR="00FA5B52" w:rsidRPr="00FA5B52" w:rsidRDefault="00FA5B52" w:rsidP="00FA5B52">
            <w:pPr>
              <w:jc w:val="center"/>
              <w:rPr>
                <w:b/>
                <w:bCs/>
                <w:color w:val="000000"/>
                <w:lang w:val="fr-CM" w:eastAsia="fr-CM"/>
              </w:rPr>
            </w:pPr>
            <w:r w:rsidRPr="00FA5B52">
              <w:rPr>
                <w:b/>
                <w:bCs/>
                <w:color w:val="000000"/>
                <w:lang w:val="fr-CM" w:eastAsia="fr-CM"/>
              </w:rPr>
              <w:t>3.1</w:t>
            </w:r>
          </w:p>
        </w:tc>
        <w:tc>
          <w:tcPr>
            <w:tcW w:w="9355" w:type="dxa"/>
            <w:gridSpan w:val="5"/>
            <w:shd w:val="clear" w:color="auto" w:fill="auto"/>
            <w:vAlign w:val="center"/>
            <w:hideMark/>
          </w:tcPr>
          <w:p w14:paraId="188D731F"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ET POSE DES CARREAUX SOLS ET MURS DES FACADES EXTERIEURES ET DES</w:t>
            </w:r>
            <w:r w:rsidRPr="00FA5B52">
              <w:rPr>
                <w:color w:val="000000"/>
                <w:lang w:val="fr-CM" w:eastAsia="fr-CM"/>
              </w:rPr>
              <w:t xml:space="preserve"> </w:t>
            </w:r>
            <w:r w:rsidRPr="00FA5B52">
              <w:rPr>
                <w:b/>
                <w:bCs/>
                <w:i/>
                <w:iCs/>
                <w:color w:val="000000"/>
                <w:lang w:val="fr-CM" w:eastAsia="fr-CM"/>
              </w:rPr>
              <w:t>TOILETTES</w:t>
            </w:r>
          </w:p>
        </w:tc>
      </w:tr>
      <w:tr w:rsidR="00FA5B52" w:rsidRPr="00FA5B52" w14:paraId="61CEAC24" w14:textId="77777777" w:rsidTr="00A544DF">
        <w:trPr>
          <w:trHeight w:val="1456"/>
        </w:trPr>
        <w:tc>
          <w:tcPr>
            <w:tcW w:w="1135" w:type="dxa"/>
            <w:shd w:val="clear" w:color="auto" w:fill="auto"/>
            <w:vAlign w:val="center"/>
            <w:hideMark/>
          </w:tcPr>
          <w:p w14:paraId="070ED53B" w14:textId="77777777" w:rsidR="00FA5B52" w:rsidRPr="00FA5B52" w:rsidRDefault="00FA5B52" w:rsidP="00FA5B52">
            <w:pPr>
              <w:jc w:val="center"/>
              <w:rPr>
                <w:color w:val="000000"/>
                <w:lang w:val="fr-CM" w:eastAsia="fr-CM"/>
              </w:rPr>
            </w:pPr>
            <w:r w:rsidRPr="00FA5B52">
              <w:rPr>
                <w:color w:val="000000"/>
                <w:lang w:val="fr-CM" w:eastAsia="fr-CM"/>
              </w:rPr>
              <w:t>3.1.1</w:t>
            </w:r>
          </w:p>
        </w:tc>
        <w:tc>
          <w:tcPr>
            <w:tcW w:w="4677" w:type="dxa"/>
            <w:shd w:val="clear" w:color="auto" w:fill="auto"/>
            <w:vAlign w:val="center"/>
            <w:hideMark/>
          </w:tcPr>
          <w:p w14:paraId="5F16E9F6"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grés cérames Mât de Dim 60x60 sur sols bureaux, couloirs, escaliers, laboratoire, salle de réunion, etc… y compris plinthes, pose de la chape reportée et ciment colle et toutes sujétions</w:t>
            </w:r>
          </w:p>
        </w:tc>
        <w:tc>
          <w:tcPr>
            <w:tcW w:w="567" w:type="dxa"/>
            <w:shd w:val="clear" w:color="auto" w:fill="auto"/>
            <w:vAlign w:val="center"/>
            <w:hideMark/>
          </w:tcPr>
          <w:p w14:paraId="0D1A5EA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47AF0AA8" w14:textId="77777777" w:rsidR="00FA5B52" w:rsidRPr="00FA5B52" w:rsidRDefault="00FA5B52" w:rsidP="00FA5B52">
            <w:pPr>
              <w:jc w:val="center"/>
              <w:rPr>
                <w:color w:val="000000"/>
                <w:lang w:val="fr-CM" w:eastAsia="fr-CM"/>
              </w:rPr>
            </w:pPr>
            <w:r w:rsidRPr="00FA5B52">
              <w:rPr>
                <w:color w:val="000000"/>
                <w:lang w:val="fr-CM" w:eastAsia="fr-CM"/>
              </w:rPr>
              <w:t>439,31</w:t>
            </w:r>
          </w:p>
        </w:tc>
        <w:tc>
          <w:tcPr>
            <w:tcW w:w="1418" w:type="dxa"/>
            <w:shd w:val="clear" w:color="auto" w:fill="auto"/>
            <w:vAlign w:val="center"/>
          </w:tcPr>
          <w:p w14:paraId="2138B9E2" w14:textId="62E47058" w:rsidR="00FA5B52" w:rsidRPr="00FA5B52" w:rsidRDefault="00FA5B52" w:rsidP="00FA5B52">
            <w:pPr>
              <w:jc w:val="center"/>
              <w:rPr>
                <w:color w:val="000000"/>
                <w:lang w:val="fr-CM" w:eastAsia="fr-CM"/>
              </w:rPr>
            </w:pPr>
          </w:p>
        </w:tc>
        <w:tc>
          <w:tcPr>
            <w:tcW w:w="1559" w:type="dxa"/>
            <w:shd w:val="clear" w:color="auto" w:fill="auto"/>
            <w:vAlign w:val="center"/>
          </w:tcPr>
          <w:p w14:paraId="183FC754" w14:textId="34A6179B" w:rsidR="00FA5B52" w:rsidRPr="00FA5B52" w:rsidRDefault="00FA5B52" w:rsidP="00FA5B52">
            <w:pPr>
              <w:jc w:val="center"/>
              <w:rPr>
                <w:color w:val="000000"/>
                <w:lang w:val="fr-CM" w:eastAsia="fr-CM"/>
              </w:rPr>
            </w:pPr>
          </w:p>
        </w:tc>
      </w:tr>
      <w:tr w:rsidR="00FA5B52" w:rsidRPr="00FA5B52" w14:paraId="66C8817B" w14:textId="77777777" w:rsidTr="00A544DF">
        <w:trPr>
          <w:trHeight w:val="1168"/>
        </w:trPr>
        <w:tc>
          <w:tcPr>
            <w:tcW w:w="1135" w:type="dxa"/>
            <w:shd w:val="clear" w:color="auto" w:fill="auto"/>
            <w:vAlign w:val="center"/>
            <w:hideMark/>
          </w:tcPr>
          <w:p w14:paraId="50AEDDFC" w14:textId="77777777" w:rsidR="00FA5B52" w:rsidRPr="00FA5B52" w:rsidRDefault="00FA5B52" w:rsidP="00FA5B52">
            <w:pPr>
              <w:jc w:val="center"/>
              <w:rPr>
                <w:color w:val="000000"/>
                <w:lang w:val="fr-CM" w:eastAsia="fr-CM"/>
              </w:rPr>
            </w:pPr>
            <w:r w:rsidRPr="00FA5B52">
              <w:rPr>
                <w:color w:val="000000"/>
                <w:lang w:val="fr-CM" w:eastAsia="fr-CM"/>
              </w:rPr>
              <w:t>3.1.2</w:t>
            </w:r>
          </w:p>
        </w:tc>
        <w:tc>
          <w:tcPr>
            <w:tcW w:w="4677" w:type="dxa"/>
            <w:shd w:val="clear" w:color="auto" w:fill="auto"/>
            <w:vAlign w:val="center"/>
            <w:hideMark/>
          </w:tcPr>
          <w:p w14:paraId="5F86DE84"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grés cérames anti dérapant de Dim 20x20 sur sols de douches et cuisine y compris plinthes, pose de la chape reportée et ciment colle et toutes sujétions</w:t>
            </w:r>
          </w:p>
        </w:tc>
        <w:tc>
          <w:tcPr>
            <w:tcW w:w="567" w:type="dxa"/>
            <w:shd w:val="clear" w:color="auto" w:fill="auto"/>
            <w:vAlign w:val="center"/>
            <w:hideMark/>
          </w:tcPr>
          <w:p w14:paraId="5413633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6D21917" w14:textId="77777777" w:rsidR="00FA5B52" w:rsidRPr="00FA5B52" w:rsidRDefault="00FA5B52" w:rsidP="00FA5B52">
            <w:pPr>
              <w:jc w:val="center"/>
              <w:rPr>
                <w:color w:val="000000"/>
                <w:lang w:val="fr-CM" w:eastAsia="fr-CM"/>
              </w:rPr>
            </w:pPr>
            <w:r w:rsidRPr="00FA5B52">
              <w:rPr>
                <w:color w:val="000000"/>
                <w:lang w:val="fr-CM" w:eastAsia="fr-CM"/>
              </w:rPr>
              <w:t>40,3</w:t>
            </w:r>
          </w:p>
        </w:tc>
        <w:tc>
          <w:tcPr>
            <w:tcW w:w="1418" w:type="dxa"/>
            <w:shd w:val="clear" w:color="auto" w:fill="auto"/>
            <w:vAlign w:val="center"/>
          </w:tcPr>
          <w:p w14:paraId="45192E3E" w14:textId="30FF7DF6" w:rsidR="00FA5B52" w:rsidRPr="00FA5B52" w:rsidRDefault="00FA5B52" w:rsidP="00FA5B52">
            <w:pPr>
              <w:jc w:val="center"/>
              <w:rPr>
                <w:color w:val="000000"/>
                <w:lang w:val="fr-CM" w:eastAsia="fr-CM"/>
              </w:rPr>
            </w:pPr>
          </w:p>
        </w:tc>
        <w:tc>
          <w:tcPr>
            <w:tcW w:w="1559" w:type="dxa"/>
            <w:shd w:val="clear" w:color="auto" w:fill="auto"/>
            <w:vAlign w:val="center"/>
          </w:tcPr>
          <w:p w14:paraId="720FE4C6" w14:textId="70B6D468" w:rsidR="00FA5B52" w:rsidRPr="00FA5B52" w:rsidRDefault="00FA5B52" w:rsidP="00FA5B52">
            <w:pPr>
              <w:jc w:val="center"/>
              <w:rPr>
                <w:color w:val="000000"/>
                <w:lang w:val="fr-CM" w:eastAsia="fr-CM"/>
              </w:rPr>
            </w:pPr>
          </w:p>
        </w:tc>
      </w:tr>
      <w:tr w:rsidR="00FA5B52" w:rsidRPr="00FA5B52" w14:paraId="6D1EF6D5" w14:textId="77777777" w:rsidTr="00A544DF">
        <w:trPr>
          <w:trHeight w:val="1168"/>
        </w:trPr>
        <w:tc>
          <w:tcPr>
            <w:tcW w:w="1135" w:type="dxa"/>
            <w:shd w:val="clear" w:color="auto" w:fill="auto"/>
            <w:vAlign w:val="center"/>
            <w:hideMark/>
          </w:tcPr>
          <w:p w14:paraId="351C27C5" w14:textId="77777777" w:rsidR="00FA5B52" w:rsidRPr="00FA5B52" w:rsidRDefault="00FA5B52" w:rsidP="00FA5B52">
            <w:pPr>
              <w:jc w:val="center"/>
              <w:rPr>
                <w:color w:val="000000"/>
                <w:lang w:val="fr-CM" w:eastAsia="fr-CM"/>
              </w:rPr>
            </w:pPr>
            <w:r w:rsidRPr="00FA5B52">
              <w:rPr>
                <w:color w:val="000000"/>
                <w:lang w:val="fr-CM" w:eastAsia="fr-CM"/>
              </w:rPr>
              <w:t>3.1.3</w:t>
            </w:r>
          </w:p>
        </w:tc>
        <w:tc>
          <w:tcPr>
            <w:tcW w:w="4677" w:type="dxa"/>
            <w:shd w:val="clear" w:color="auto" w:fill="auto"/>
            <w:vAlign w:val="center"/>
            <w:hideMark/>
          </w:tcPr>
          <w:p w14:paraId="142E937A"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faïences sur murs des douches et dans toutes les cuisines de Dim 20x30 / 20x40 y compris pose de ciment colle et toutes sujétions</w:t>
            </w:r>
          </w:p>
        </w:tc>
        <w:tc>
          <w:tcPr>
            <w:tcW w:w="567" w:type="dxa"/>
            <w:shd w:val="clear" w:color="auto" w:fill="auto"/>
            <w:vAlign w:val="center"/>
            <w:hideMark/>
          </w:tcPr>
          <w:p w14:paraId="59DC59CE"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756E0D4C" w14:textId="77777777" w:rsidR="00FA5B52" w:rsidRPr="00FA5B52" w:rsidRDefault="00FA5B52" w:rsidP="00FA5B52">
            <w:pPr>
              <w:jc w:val="center"/>
              <w:rPr>
                <w:color w:val="000000"/>
                <w:lang w:val="fr-CM" w:eastAsia="fr-CM"/>
              </w:rPr>
            </w:pPr>
            <w:r w:rsidRPr="00FA5B52">
              <w:rPr>
                <w:color w:val="000000"/>
                <w:lang w:val="fr-CM" w:eastAsia="fr-CM"/>
              </w:rPr>
              <w:t>198,45</w:t>
            </w:r>
          </w:p>
        </w:tc>
        <w:tc>
          <w:tcPr>
            <w:tcW w:w="1418" w:type="dxa"/>
            <w:shd w:val="clear" w:color="auto" w:fill="auto"/>
            <w:vAlign w:val="center"/>
          </w:tcPr>
          <w:p w14:paraId="1A01182B" w14:textId="375BAC7F" w:rsidR="00FA5B52" w:rsidRPr="00FA5B52" w:rsidRDefault="00FA5B52" w:rsidP="00FA5B52">
            <w:pPr>
              <w:jc w:val="center"/>
              <w:rPr>
                <w:color w:val="000000"/>
                <w:lang w:val="fr-CM" w:eastAsia="fr-CM"/>
              </w:rPr>
            </w:pPr>
          </w:p>
        </w:tc>
        <w:tc>
          <w:tcPr>
            <w:tcW w:w="1559" w:type="dxa"/>
            <w:shd w:val="clear" w:color="auto" w:fill="auto"/>
            <w:vAlign w:val="center"/>
          </w:tcPr>
          <w:p w14:paraId="3708F154" w14:textId="54901AA9" w:rsidR="00FA5B52" w:rsidRPr="00FA5B52" w:rsidRDefault="00FA5B52" w:rsidP="00FA5B52">
            <w:pPr>
              <w:jc w:val="center"/>
              <w:rPr>
                <w:color w:val="000000"/>
                <w:lang w:val="fr-CM" w:eastAsia="fr-CM"/>
              </w:rPr>
            </w:pPr>
          </w:p>
        </w:tc>
      </w:tr>
      <w:tr w:rsidR="00FA5B52" w:rsidRPr="00FA5B52" w14:paraId="3D0DFBC8" w14:textId="77777777" w:rsidTr="00CF3A17">
        <w:trPr>
          <w:trHeight w:val="420"/>
        </w:trPr>
        <w:tc>
          <w:tcPr>
            <w:tcW w:w="1135" w:type="dxa"/>
            <w:shd w:val="clear" w:color="auto" w:fill="auto"/>
            <w:vAlign w:val="center"/>
            <w:hideMark/>
          </w:tcPr>
          <w:p w14:paraId="57F048FB"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382CABE9" w14:textId="77777777" w:rsidR="00FA5B52" w:rsidRPr="00FA5B52" w:rsidRDefault="00FA5B52" w:rsidP="00FA5B52">
            <w:pPr>
              <w:jc w:val="center"/>
              <w:rPr>
                <w:color w:val="000000"/>
                <w:lang w:val="fr-CM" w:eastAsia="fr-CM"/>
              </w:rPr>
            </w:pPr>
            <w:r w:rsidRPr="00FA5B52">
              <w:rPr>
                <w:b/>
                <w:bCs/>
                <w:i/>
                <w:iCs/>
                <w:color w:val="000000"/>
                <w:lang w:val="fr-CM" w:eastAsia="fr-CM"/>
              </w:rPr>
              <w:t>SOUS TOTAL CARLAGE BLOC ADMINISTRATIF</w:t>
            </w:r>
          </w:p>
        </w:tc>
        <w:tc>
          <w:tcPr>
            <w:tcW w:w="1559" w:type="dxa"/>
            <w:shd w:val="clear" w:color="000000" w:fill="A6A6A6"/>
            <w:vAlign w:val="center"/>
            <w:hideMark/>
          </w:tcPr>
          <w:p w14:paraId="24CBE49C" w14:textId="52F55B94" w:rsidR="00FA5B52" w:rsidRPr="00FA5B52" w:rsidRDefault="00FA5B52" w:rsidP="00FA5B52">
            <w:pPr>
              <w:jc w:val="center"/>
              <w:rPr>
                <w:b/>
                <w:bCs/>
                <w:i/>
                <w:iCs/>
                <w:color w:val="000000"/>
                <w:lang w:val="fr-CM" w:eastAsia="fr-CM"/>
              </w:rPr>
            </w:pPr>
          </w:p>
        </w:tc>
      </w:tr>
      <w:tr w:rsidR="00FA5B52" w:rsidRPr="00FA5B52" w14:paraId="588E4010" w14:textId="77777777" w:rsidTr="00CF3A17">
        <w:trPr>
          <w:trHeight w:val="198"/>
        </w:trPr>
        <w:tc>
          <w:tcPr>
            <w:tcW w:w="10490" w:type="dxa"/>
            <w:gridSpan w:val="6"/>
            <w:shd w:val="clear" w:color="auto" w:fill="auto"/>
            <w:vAlign w:val="center"/>
            <w:hideMark/>
          </w:tcPr>
          <w:p w14:paraId="5C80E997" w14:textId="77777777" w:rsidR="00FA5B52" w:rsidRPr="00FA5B52" w:rsidRDefault="00FA5B52" w:rsidP="00FA5B52">
            <w:pPr>
              <w:jc w:val="center"/>
              <w:rPr>
                <w:color w:val="000000"/>
                <w:lang w:val="fr-CM" w:eastAsia="fr-CM"/>
              </w:rPr>
            </w:pPr>
          </w:p>
        </w:tc>
      </w:tr>
      <w:tr w:rsidR="00FA5B52" w:rsidRPr="00FA5B52" w14:paraId="223441AD" w14:textId="77777777" w:rsidTr="00CF3A17">
        <w:trPr>
          <w:trHeight w:val="302"/>
        </w:trPr>
        <w:tc>
          <w:tcPr>
            <w:tcW w:w="1135" w:type="dxa"/>
            <w:shd w:val="clear" w:color="000000" w:fill="FFFF00"/>
            <w:vAlign w:val="center"/>
            <w:hideMark/>
          </w:tcPr>
          <w:p w14:paraId="643C8977" w14:textId="77777777" w:rsidR="00FA5B52" w:rsidRPr="00FA5B52" w:rsidRDefault="00FA5B52" w:rsidP="00FA5B52">
            <w:pPr>
              <w:jc w:val="center"/>
              <w:rPr>
                <w:color w:val="000000"/>
                <w:lang w:val="fr-CM" w:eastAsia="fr-CM"/>
              </w:rPr>
            </w:pPr>
          </w:p>
        </w:tc>
        <w:tc>
          <w:tcPr>
            <w:tcW w:w="9355" w:type="dxa"/>
            <w:gridSpan w:val="5"/>
            <w:shd w:val="clear" w:color="000000" w:fill="FFFF00"/>
            <w:vAlign w:val="center"/>
            <w:hideMark/>
          </w:tcPr>
          <w:p w14:paraId="01728A67" w14:textId="77777777" w:rsidR="00FA5B52" w:rsidRPr="00FA5B52" w:rsidRDefault="00FA5B52" w:rsidP="00FA5B52">
            <w:pPr>
              <w:jc w:val="center"/>
              <w:rPr>
                <w:color w:val="000000"/>
                <w:lang w:val="fr-CM" w:eastAsia="fr-CM"/>
              </w:rPr>
            </w:pPr>
            <w:r w:rsidRPr="00FA5B52">
              <w:rPr>
                <w:b/>
                <w:bCs/>
                <w:color w:val="000000"/>
                <w:lang w:val="fr-CM" w:eastAsia="fr-CM"/>
              </w:rPr>
              <w:t>BATIMENT BLOC PEDAGOGIQUE</w:t>
            </w:r>
          </w:p>
        </w:tc>
      </w:tr>
      <w:tr w:rsidR="00FA5B52" w:rsidRPr="00FA5B52" w14:paraId="4FAC3F77" w14:textId="77777777" w:rsidTr="00CF3A17">
        <w:trPr>
          <w:trHeight w:val="480"/>
        </w:trPr>
        <w:tc>
          <w:tcPr>
            <w:tcW w:w="1135" w:type="dxa"/>
            <w:shd w:val="clear" w:color="auto" w:fill="auto"/>
            <w:vAlign w:val="center"/>
            <w:hideMark/>
          </w:tcPr>
          <w:p w14:paraId="49C83C6D" w14:textId="77777777" w:rsidR="00FA5B52" w:rsidRPr="00FA5B52" w:rsidRDefault="00FA5B52" w:rsidP="00FA5B52">
            <w:pPr>
              <w:jc w:val="center"/>
              <w:rPr>
                <w:b/>
                <w:bCs/>
                <w:color w:val="000000"/>
                <w:lang w:val="fr-CM" w:eastAsia="fr-CM"/>
              </w:rPr>
            </w:pPr>
            <w:r w:rsidRPr="00FA5B52">
              <w:rPr>
                <w:b/>
                <w:bCs/>
                <w:color w:val="000000"/>
                <w:lang w:val="fr-CM" w:eastAsia="fr-CM"/>
              </w:rPr>
              <w:t>3.2</w:t>
            </w:r>
          </w:p>
        </w:tc>
        <w:tc>
          <w:tcPr>
            <w:tcW w:w="9355" w:type="dxa"/>
            <w:gridSpan w:val="5"/>
            <w:shd w:val="clear" w:color="auto" w:fill="auto"/>
            <w:vAlign w:val="center"/>
            <w:hideMark/>
          </w:tcPr>
          <w:p w14:paraId="21C2F7E1"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ET POSE DES CARREAUX SOLS ET MURS DES FACADES EXTERIEURES</w:t>
            </w:r>
          </w:p>
        </w:tc>
      </w:tr>
      <w:tr w:rsidR="00FA5B52" w:rsidRPr="00FA5B52" w14:paraId="3CFCEC01" w14:textId="77777777" w:rsidTr="00A544DF">
        <w:trPr>
          <w:trHeight w:val="566"/>
        </w:trPr>
        <w:tc>
          <w:tcPr>
            <w:tcW w:w="1135" w:type="dxa"/>
            <w:shd w:val="clear" w:color="auto" w:fill="auto"/>
            <w:vAlign w:val="center"/>
            <w:hideMark/>
          </w:tcPr>
          <w:p w14:paraId="1E0B9212" w14:textId="77777777" w:rsidR="00FA5B52" w:rsidRPr="00FA5B52" w:rsidRDefault="00FA5B52" w:rsidP="00FA5B52">
            <w:pPr>
              <w:jc w:val="center"/>
              <w:rPr>
                <w:color w:val="000000"/>
                <w:lang w:val="fr-CM" w:eastAsia="fr-CM"/>
              </w:rPr>
            </w:pPr>
            <w:r w:rsidRPr="00FA5B52">
              <w:rPr>
                <w:color w:val="000000"/>
                <w:lang w:val="fr-CM" w:eastAsia="fr-CM"/>
              </w:rPr>
              <w:t>3.2.1</w:t>
            </w:r>
          </w:p>
        </w:tc>
        <w:tc>
          <w:tcPr>
            <w:tcW w:w="4677" w:type="dxa"/>
            <w:shd w:val="clear" w:color="auto" w:fill="auto"/>
            <w:vAlign w:val="center"/>
            <w:hideMark/>
          </w:tcPr>
          <w:p w14:paraId="3CEF8E36"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grés cérames Mât de Dim 60x60 sur sols bureaux, couloirs, escaliers, laboratoire, salle de réunion, etc… y compris plinthes, pose de la chape reportée et ciment colle et toutes sujétions</w:t>
            </w:r>
          </w:p>
        </w:tc>
        <w:tc>
          <w:tcPr>
            <w:tcW w:w="567" w:type="dxa"/>
            <w:shd w:val="clear" w:color="auto" w:fill="auto"/>
            <w:vAlign w:val="center"/>
            <w:hideMark/>
          </w:tcPr>
          <w:p w14:paraId="4D2F8702"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35B25F4" w14:textId="77777777" w:rsidR="00FA5B52" w:rsidRPr="00FA5B52" w:rsidRDefault="00FA5B52" w:rsidP="00FA5B52">
            <w:pPr>
              <w:jc w:val="center"/>
              <w:rPr>
                <w:color w:val="000000"/>
                <w:lang w:val="fr-CM" w:eastAsia="fr-CM"/>
              </w:rPr>
            </w:pPr>
            <w:r w:rsidRPr="00FA5B52">
              <w:rPr>
                <w:color w:val="000000"/>
                <w:lang w:val="fr-CM" w:eastAsia="fr-CM"/>
              </w:rPr>
              <w:t>1 271,72</w:t>
            </w:r>
          </w:p>
        </w:tc>
        <w:tc>
          <w:tcPr>
            <w:tcW w:w="1418" w:type="dxa"/>
            <w:shd w:val="clear" w:color="auto" w:fill="auto"/>
            <w:vAlign w:val="center"/>
          </w:tcPr>
          <w:p w14:paraId="4ACBCD65" w14:textId="5595ABA9" w:rsidR="00FA5B52" w:rsidRPr="00FA5B52" w:rsidRDefault="00FA5B52" w:rsidP="00FA5B52">
            <w:pPr>
              <w:jc w:val="center"/>
              <w:rPr>
                <w:color w:val="000000"/>
                <w:lang w:val="fr-CM" w:eastAsia="fr-CM"/>
              </w:rPr>
            </w:pPr>
          </w:p>
        </w:tc>
        <w:tc>
          <w:tcPr>
            <w:tcW w:w="1559" w:type="dxa"/>
            <w:shd w:val="clear" w:color="auto" w:fill="auto"/>
            <w:vAlign w:val="center"/>
          </w:tcPr>
          <w:p w14:paraId="079367AC" w14:textId="29C715A2" w:rsidR="00FA5B52" w:rsidRPr="00FA5B52" w:rsidRDefault="00FA5B52" w:rsidP="00FA5B52">
            <w:pPr>
              <w:jc w:val="center"/>
              <w:rPr>
                <w:color w:val="000000"/>
                <w:lang w:val="fr-CM" w:eastAsia="fr-CM"/>
              </w:rPr>
            </w:pPr>
          </w:p>
        </w:tc>
      </w:tr>
      <w:tr w:rsidR="00FA5B52" w:rsidRPr="00FA5B52" w14:paraId="56185E5B" w14:textId="77777777" w:rsidTr="00A544DF">
        <w:trPr>
          <w:trHeight w:val="1168"/>
        </w:trPr>
        <w:tc>
          <w:tcPr>
            <w:tcW w:w="1135" w:type="dxa"/>
            <w:shd w:val="clear" w:color="auto" w:fill="auto"/>
            <w:vAlign w:val="center"/>
            <w:hideMark/>
          </w:tcPr>
          <w:p w14:paraId="4DF6B6E2"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3.2.2</w:t>
            </w:r>
          </w:p>
        </w:tc>
        <w:tc>
          <w:tcPr>
            <w:tcW w:w="4677" w:type="dxa"/>
            <w:shd w:val="clear" w:color="auto" w:fill="auto"/>
            <w:vAlign w:val="center"/>
            <w:hideMark/>
          </w:tcPr>
          <w:p w14:paraId="0CD2D1C0"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grés cérames anti dérapant de Dim 20x20 sur sols de douches et cuisine y compris plinthes, pose de la chape et toutes sujétions</w:t>
            </w:r>
          </w:p>
        </w:tc>
        <w:tc>
          <w:tcPr>
            <w:tcW w:w="567" w:type="dxa"/>
            <w:shd w:val="clear" w:color="auto" w:fill="auto"/>
            <w:vAlign w:val="center"/>
            <w:hideMark/>
          </w:tcPr>
          <w:p w14:paraId="0EC5577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43B94A38" w14:textId="77777777" w:rsidR="00FA5B52" w:rsidRPr="00FA5B52" w:rsidRDefault="00FA5B52" w:rsidP="00FA5B52">
            <w:pPr>
              <w:jc w:val="center"/>
              <w:rPr>
                <w:color w:val="000000"/>
                <w:lang w:val="fr-CM" w:eastAsia="fr-CM"/>
              </w:rPr>
            </w:pPr>
            <w:r w:rsidRPr="00FA5B52">
              <w:rPr>
                <w:color w:val="000000"/>
                <w:lang w:val="fr-CM" w:eastAsia="fr-CM"/>
              </w:rPr>
              <w:t>83,78</w:t>
            </w:r>
          </w:p>
        </w:tc>
        <w:tc>
          <w:tcPr>
            <w:tcW w:w="1418" w:type="dxa"/>
            <w:shd w:val="clear" w:color="auto" w:fill="auto"/>
            <w:vAlign w:val="center"/>
          </w:tcPr>
          <w:p w14:paraId="366125F4" w14:textId="6B9AB1FD" w:rsidR="00FA5B52" w:rsidRPr="00FA5B52" w:rsidRDefault="00FA5B52" w:rsidP="00FA5B52">
            <w:pPr>
              <w:jc w:val="center"/>
              <w:rPr>
                <w:color w:val="000000"/>
                <w:lang w:val="fr-CM" w:eastAsia="fr-CM"/>
              </w:rPr>
            </w:pPr>
          </w:p>
        </w:tc>
        <w:tc>
          <w:tcPr>
            <w:tcW w:w="1559" w:type="dxa"/>
            <w:shd w:val="clear" w:color="auto" w:fill="auto"/>
            <w:vAlign w:val="center"/>
          </w:tcPr>
          <w:p w14:paraId="47F9D2CA" w14:textId="69E75AFE" w:rsidR="00FA5B52" w:rsidRPr="00FA5B52" w:rsidRDefault="00FA5B52" w:rsidP="00FA5B52">
            <w:pPr>
              <w:jc w:val="center"/>
              <w:rPr>
                <w:color w:val="000000"/>
                <w:lang w:val="fr-CM" w:eastAsia="fr-CM"/>
              </w:rPr>
            </w:pPr>
          </w:p>
        </w:tc>
      </w:tr>
      <w:tr w:rsidR="00FA5B52" w:rsidRPr="00FA5B52" w14:paraId="2C08743C" w14:textId="77777777" w:rsidTr="00A544DF">
        <w:trPr>
          <w:trHeight w:val="1168"/>
        </w:trPr>
        <w:tc>
          <w:tcPr>
            <w:tcW w:w="1135" w:type="dxa"/>
            <w:shd w:val="clear" w:color="auto" w:fill="auto"/>
            <w:vAlign w:val="center"/>
            <w:hideMark/>
          </w:tcPr>
          <w:p w14:paraId="7FE8B421"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3.2.3</w:t>
            </w:r>
          </w:p>
        </w:tc>
        <w:tc>
          <w:tcPr>
            <w:tcW w:w="4677" w:type="dxa"/>
            <w:shd w:val="clear" w:color="auto" w:fill="auto"/>
            <w:vAlign w:val="center"/>
            <w:hideMark/>
          </w:tcPr>
          <w:p w14:paraId="1D53457C" w14:textId="77777777" w:rsidR="00FA5B52" w:rsidRPr="00FA5B52" w:rsidRDefault="00FA5B52" w:rsidP="00FA5B52">
            <w:pPr>
              <w:jc w:val="center"/>
              <w:rPr>
                <w:color w:val="000000"/>
                <w:lang w:val="fr-CM" w:eastAsia="fr-CM"/>
              </w:rPr>
            </w:pPr>
            <w:r w:rsidRPr="00FA5B52">
              <w:rPr>
                <w:color w:val="000000"/>
                <w:lang w:val="fr-CM" w:eastAsia="fr-CM"/>
              </w:rPr>
              <w:t>Fourniture et pose des carreaux type faïences sur murs des douches et dans toutes les cuisines de Dim 20x30 / 20x40 y compris pose de ciment colle et toutes sujétions</w:t>
            </w:r>
          </w:p>
        </w:tc>
        <w:tc>
          <w:tcPr>
            <w:tcW w:w="567" w:type="dxa"/>
            <w:shd w:val="clear" w:color="auto" w:fill="auto"/>
            <w:vAlign w:val="center"/>
            <w:hideMark/>
          </w:tcPr>
          <w:p w14:paraId="1E9D645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171E28BB" w14:textId="77777777" w:rsidR="00FA5B52" w:rsidRPr="00FA5B52" w:rsidRDefault="00FA5B52" w:rsidP="00FA5B52">
            <w:pPr>
              <w:jc w:val="center"/>
              <w:rPr>
                <w:color w:val="000000"/>
                <w:lang w:val="fr-CM" w:eastAsia="fr-CM"/>
              </w:rPr>
            </w:pPr>
            <w:r w:rsidRPr="00FA5B52">
              <w:rPr>
                <w:color w:val="000000"/>
                <w:lang w:val="fr-CM" w:eastAsia="fr-CM"/>
              </w:rPr>
              <w:t>465,15</w:t>
            </w:r>
          </w:p>
        </w:tc>
        <w:tc>
          <w:tcPr>
            <w:tcW w:w="1418" w:type="dxa"/>
            <w:shd w:val="clear" w:color="auto" w:fill="auto"/>
            <w:vAlign w:val="center"/>
          </w:tcPr>
          <w:p w14:paraId="7B0D5556" w14:textId="4A6E50DE" w:rsidR="00FA5B52" w:rsidRPr="00FA5B52" w:rsidRDefault="00FA5B52" w:rsidP="00FA5B52">
            <w:pPr>
              <w:jc w:val="center"/>
              <w:rPr>
                <w:color w:val="000000"/>
                <w:lang w:val="fr-CM" w:eastAsia="fr-CM"/>
              </w:rPr>
            </w:pPr>
          </w:p>
        </w:tc>
        <w:tc>
          <w:tcPr>
            <w:tcW w:w="1559" w:type="dxa"/>
            <w:shd w:val="clear" w:color="auto" w:fill="auto"/>
            <w:vAlign w:val="center"/>
          </w:tcPr>
          <w:p w14:paraId="498FC86A" w14:textId="28AB3072" w:rsidR="00FA5B52" w:rsidRPr="00FA5B52" w:rsidRDefault="00FA5B52" w:rsidP="00FA5B52">
            <w:pPr>
              <w:jc w:val="center"/>
              <w:rPr>
                <w:color w:val="000000"/>
                <w:lang w:val="fr-CM" w:eastAsia="fr-CM"/>
              </w:rPr>
            </w:pPr>
          </w:p>
        </w:tc>
      </w:tr>
      <w:tr w:rsidR="00FA5B52" w:rsidRPr="00FA5B52" w14:paraId="241321C9" w14:textId="77777777" w:rsidTr="00A544DF">
        <w:trPr>
          <w:trHeight w:val="1168"/>
        </w:trPr>
        <w:tc>
          <w:tcPr>
            <w:tcW w:w="1135" w:type="dxa"/>
            <w:shd w:val="clear" w:color="auto" w:fill="auto"/>
            <w:vAlign w:val="center"/>
            <w:hideMark/>
          </w:tcPr>
          <w:p w14:paraId="5B5FE096"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3.2.4</w:t>
            </w:r>
          </w:p>
        </w:tc>
        <w:tc>
          <w:tcPr>
            <w:tcW w:w="4677" w:type="dxa"/>
            <w:shd w:val="clear" w:color="auto" w:fill="auto"/>
            <w:vAlign w:val="center"/>
            <w:hideMark/>
          </w:tcPr>
          <w:p w14:paraId="0837BC94" w14:textId="77777777" w:rsidR="00FA5B52" w:rsidRPr="00FA5B52" w:rsidRDefault="00FA5B52" w:rsidP="00FA5B52">
            <w:pPr>
              <w:jc w:val="center"/>
              <w:rPr>
                <w:color w:val="000000"/>
                <w:lang w:val="fr-CM" w:eastAsia="fr-CM"/>
              </w:rPr>
            </w:pPr>
            <w:r w:rsidRPr="00FA5B52">
              <w:rPr>
                <w:color w:val="000000"/>
                <w:lang w:val="fr-CM" w:eastAsia="fr-CM"/>
              </w:rPr>
              <w:t xml:space="preserve">Fourniture et pose des carreaux type grés cérames Mât de Dim 20x40 / 30x60 effets bois ou effets </w:t>
            </w:r>
            <w:proofErr w:type="spellStart"/>
            <w:r w:rsidRPr="00FA5B52">
              <w:rPr>
                <w:color w:val="000000"/>
                <w:lang w:val="fr-CM" w:eastAsia="fr-CM"/>
              </w:rPr>
              <w:t>briquees</w:t>
            </w:r>
            <w:proofErr w:type="spellEnd"/>
            <w:r w:rsidRPr="00FA5B52">
              <w:rPr>
                <w:color w:val="000000"/>
                <w:lang w:val="fr-CM" w:eastAsia="fr-CM"/>
              </w:rPr>
              <w:t xml:space="preserve"> de terre sur murs extérieurs, etc… y pose de ciment de colle et toutes sujétions</w:t>
            </w:r>
          </w:p>
        </w:tc>
        <w:tc>
          <w:tcPr>
            <w:tcW w:w="567" w:type="dxa"/>
            <w:shd w:val="clear" w:color="auto" w:fill="auto"/>
            <w:vAlign w:val="center"/>
            <w:hideMark/>
          </w:tcPr>
          <w:p w14:paraId="5D4A2453"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0606497" w14:textId="77777777" w:rsidR="00FA5B52" w:rsidRPr="00FA5B52" w:rsidRDefault="00FA5B52" w:rsidP="00FA5B52">
            <w:pPr>
              <w:jc w:val="center"/>
              <w:rPr>
                <w:color w:val="000000"/>
                <w:lang w:val="fr-CM" w:eastAsia="fr-CM"/>
              </w:rPr>
            </w:pPr>
            <w:r w:rsidRPr="00FA5B52">
              <w:rPr>
                <w:color w:val="000000"/>
                <w:lang w:val="fr-CM" w:eastAsia="fr-CM"/>
              </w:rPr>
              <w:t>105</w:t>
            </w:r>
          </w:p>
        </w:tc>
        <w:tc>
          <w:tcPr>
            <w:tcW w:w="1418" w:type="dxa"/>
            <w:shd w:val="clear" w:color="auto" w:fill="auto"/>
            <w:vAlign w:val="center"/>
          </w:tcPr>
          <w:p w14:paraId="0CFF9F91" w14:textId="647FE8E6" w:rsidR="00FA5B52" w:rsidRPr="00FA5B52" w:rsidRDefault="00FA5B52" w:rsidP="00FA5B52">
            <w:pPr>
              <w:jc w:val="center"/>
              <w:rPr>
                <w:color w:val="000000"/>
                <w:lang w:val="fr-CM" w:eastAsia="fr-CM"/>
              </w:rPr>
            </w:pPr>
          </w:p>
        </w:tc>
        <w:tc>
          <w:tcPr>
            <w:tcW w:w="1559" w:type="dxa"/>
            <w:shd w:val="clear" w:color="auto" w:fill="auto"/>
            <w:vAlign w:val="center"/>
          </w:tcPr>
          <w:p w14:paraId="459945AF" w14:textId="05212B1F" w:rsidR="00FA5B52" w:rsidRPr="00FA5B52" w:rsidRDefault="00FA5B52" w:rsidP="00FA5B52">
            <w:pPr>
              <w:jc w:val="center"/>
              <w:rPr>
                <w:color w:val="000000"/>
                <w:lang w:val="fr-CM" w:eastAsia="fr-CM"/>
              </w:rPr>
            </w:pPr>
          </w:p>
        </w:tc>
      </w:tr>
      <w:tr w:rsidR="00FA5B52" w:rsidRPr="00FA5B52" w14:paraId="3FCD8453" w14:textId="77777777" w:rsidTr="00CF3A17">
        <w:trPr>
          <w:trHeight w:val="462"/>
        </w:trPr>
        <w:tc>
          <w:tcPr>
            <w:tcW w:w="1135" w:type="dxa"/>
            <w:shd w:val="clear" w:color="auto" w:fill="auto"/>
            <w:vAlign w:val="center"/>
            <w:hideMark/>
          </w:tcPr>
          <w:p w14:paraId="0D03D0B3"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666A0ABD" w14:textId="77777777" w:rsidR="00FA5B52" w:rsidRPr="00FA5B52" w:rsidRDefault="00FA5B52" w:rsidP="00FA5B52">
            <w:pPr>
              <w:jc w:val="center"/>
              <w:rPr>
                <w:color w:val="000000"/>
                <w:lang w:val="fr-CM" w:eastAsia="fr-CM"/>
              </w:rPr>
            </w:pPr>
            <w:r w:rsidRPr="00FA5B52">
              <w:rPr>
                <w:b/>
                <w:bCs/>
                <w:i/>
                <w:iCs/>
                <w:color w:val="000000"/>
                <w:lang w:val="fr-CM" w:eastAsia="fr-CM"/>
              </w:rPr>
              <w:t>SOUS TOTAL CARRELAGE BLOC PEDAGOGIQUE</w:t>
            </w:r>
          </w:p>
        </w:tc>
        <w:tc>
          <w:tcPr>
            <w:tcW w:w="1559" w:type="dxa"/>
            <w:shd w:val="clear" w:color="000000" w:fill="A6A6A6"/>
            <w:vAlign w:val="center"/>
            <w:hideMark/>
          </w:tcPr>
          <w:p w14:paraId="0D2AD8D8" w14:textId="1A16B8F1" w:rsidR="00FA5B52" w:rsidRPr="00FA5B52" w:rsidRDefault="00FA5B52" w:rsidP="00FA5B52">
            <w:pPr>
              <w:jc w:val="center"/>
              <w:rPr>
                <w:b/>
                <w:bCs/>
                <w:i/>
                <w:iCs/>
                <w:color w:val="000000"/>
                <w:lang w:val="fr-CM" w:eastAsia="fr-CM"/>
              </w:rPr>
            </w:pPr>
          </w:p>
        </w:tc>
      </w:tr>
      <w:tr w:rsidR="00FA5B52" w:rsidRPr="00FA5B52" w14:paraId="03FA8016" w14:textId="77777777" w:rsidTr="00CF3A17">
        <w:trPr>
          <w:trHeight w:val="302"/>
        </w:trPr>
        <w:tc>
          <w:tcPr>
            <w:tcW w:w="10490" w:type="dxa"/>
            <w:gridSpan w:val="6"/>
            <w:shd w:val="clear" w:color="auto" w:fill="auto"/>
            <w:vAlign w:val="center"/>
            <w:hideMark/>
          </w:tcPr>
          <w:p w14:paraId="4A5A4449" w14:textId="77777777" w:rsidR="00FA5B52" w:rsidRPr="00FA5B52" w:rsidRDefault="00FA5B52" w:rsidP="00FA5B52">
            <w:pPr>
              <w:ind w:firstLineChars="500" w:firstLine="1205"/>
              <w:jc w:val="center"/>
              <w:rPr>
                <w:b/>
                <w:bCs/>
                <w:i/>
                <w:iCs/>
                <w:color w:val="000000"/>
                <w:lang w:val="fr-CM" w:eastAsia="fr-CM"/>
              </w:rPr>
            </w:pPr>
          </w:p>
        </w:tc>
      </w:tr>
      <w:tr w:rsidR="00FA5B52" w:rsidRPr="00FA5B52" w14:paraId="40C68306" w14:textId="77777777" w:rsidTr="00CF3A17">
        <w:trPr>
          <w:trHeight w:val="302"/>
        </w:trPr>
        <w:tc>
          <w:tcPr>
            <w:tcW w:w="1135" w:type="dxa"/>
            <w:shd w:val="clear" w:color="auto" w:fill="auto"/>
            <w:hideMark/>
          </w:tcPr>
          <w:p w14:paraId="3C107E1F" w14:textId="77777777" w:rsidR="00FA5B52" w:rsidRPr="00FA5B52" w:rsidRDefault="00FA5B52" w:rsidP="00FA5B52">
            <w:pPr>
              <w:jc w:val="center"/>
              <w:rPr>
                <w:color w:val="000000"/>
                <w:lang w:val="fr-CM" w:eastAsia="fr-CM"/>
              </w:rPr>
            </w:pPr>
          </w:p>
        </w:tc>
        <w:tc>
          <w:tcPr>
            <w:tcW w:w="6378" w:type="dxa"/>
            <w:gridSpan w:val="3"/>
            <w:shd w:val="clear" w:color="auto" w:fill="auto"/>
            <w:vAlign w:val="center"/>
            <w:hideMark/>
          </w:tcPr>
          <w:p w14:paraId="5FC33298" w14:textId="77777777" w:rsidR="00FA5B52" w:rsidRPr="00FA5B52" w:rsidRDefault="00FA5B52" w:rsidP="00FA5B52">
            <w:pPr>
              <w:jc w:val="center"/>
              <w:rPr>
                <w:b/>
                <w:bCs/>
                <w:color w:val="000000"/>
                <w:lang w:val="fr-CM" w:eastAsia="fr-CM"/>
              </w:rPr>
            </w:pPr>
            <w:r w:rsidRPr="00FA5B52">
              <w:rPr>
                <w:b/>
                <w:bCs/>
                <w:color w:val="000000"/>
                <w:lang w:val="fr-CM" w:eastAsia="fr-CM"/>
              </w:rPr>
              <w:t>RECAPITULATIFS DES CARRELAGES</w:t>
            </w:r>
          </w:p>
        </w:tc>
        <w:tc>
          <w:tcPr>
            <w:tcW w:w="1418" w:type="dxa"/>
            <w:shd w:val="clear" w:color="auto" w:fill="auto"/>
            <w:vAlign w:val="center"/>
            <w:hideMark/>
          </w:tcPr>
          <w:p w14:paraId="5E78C80F"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A9FD54B" w14:textId="77777777" w:rsidR="00FA5B52" w:rsidRPr="00FA5B52" w:rsidRDefault="00FA5B52" w:rsidP="00FA5B52">
            <w:pPr>
              <w:jc w:val="center"/>
              <w:rPr>
                <w:color w:val="000000"/>
                <w:lang w:val="fr-CM" w:eastAsia="fr-CM"/>
              </w:rPr>
            </w:pPr>
          </w:p>
        </w:tc>
      </w:tr>
      <w:tr w:rsidR="00FA5B52" w:rsidRPr="00FA5B52" w14:paraId="148F71B7" w14:textId="77777777" w:rsidTr="00A544DF">
        <w:trPr>
          <w:trHeight w:val="412"/>
        </w:trPr>
        <w:tc>
          <w:tcPr>
            <w:tcW w:w="1135" w:type="dxa"/>
            <w:shd w:val="clear" w:color="auto" w:fill="auto"/>
            <w:hideMark/>
          </w:tcPr>
          <w:p w14:paraId="1A9D62C9" w14:textId="77777777" w:rsidR="00FA5B52" w:rsidRPr="00FA5B52" w:rsidRDefault="00FA5B52" w:rsidP="00FA5B52">
            <w:pPr>
              <w:jc w:val="center"/>
              <w:rPr>
                <w:color w:val="000000"/>
                <w:lang w:val="fr-CM" w:eastAsia="fr-CM"/>
              </w:rPr>
            </w:pPr>
          </w:p>
        </w:tc>
        <w:tc>
          <w:tcPr>
            <w:tcW w:w="6378" w:type="dxa"/>
            <w:gridSpan w:val="3"/>
            <w:shd w:val="clear" w:color="auto" w:fill="auto"/>
            <w:vAlign w:val="center"/>
            <w:hideMark/>
          </w:tcPr>
          <w:p w14:paraId="22E37830"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BATIMENT BLOC ADMINISTRATIF</w:t>
            </w:r>
          </w:p>
        </w:tc>
        <w:tc>
          <w:tcPr>
            <w:tcW w:w="1418" w:type="dxa"/>
            <w:shd w:val="clear" w:color="auto" w:fill="auto"/>
            <w:vAlign w:val="center"/>
            <w:hideMark/>
          </w:tcPr>
          <w:p w14:paraId="0B8681A3" w14:textId="77777777" w:rsidR="00FA5B52" w:rsidRPr="00FA5B52" w:rsidRDefault="00FA5B52" w:rsidP="00FA5B52">
            <w:pPr>
              <w:jc w:val="center"/>
              <w:rPr>
                <w:color w:val="000000"/>
                <w:lang w:val="fr-CM" w:eastAsia="fr-CM"/>
              </w:rPr>
            </w:pPr>
          </w:p>
        </w:tc>
        <w:tc>
          <w:tcPr>
            <w:tcW w:w="1559" w:type="dxa"/>
            <w:shd w:val="clear" w:color="000000" w:fill="9BBB59"/>
            <w:vAlign w:val="center"/>
          </w:tcPr>
          <w:p w14:paraId="42280688" w14:textId="74C1B2EA" w:rsidR="00FA5B52" w:rsidRPr="00FA5B52" w:rsidRDefault="00FA5B52" w:rsidP="00FA5B52">
            <w:pPr>
              <w:jc w:val="center"/>
              <w:rPr>
                <w:b/>
                <w:bCs/>
                <w:i/>
                <w:iCs/>
                <w:color w:val="000000"/>
                <w:lang w:val="fr-CM" w:eastAsia="fr-CM"/>
              </w:rPr>
            </w:pPr>
          </w:p>
        </w:tc>
      </w:tr>
      <w:tr w:rsidR="00FA5B52" w:rsidRPr="00FA5B52" w14:paraId="346030C2" w14:textId="77777777" w:rsidTr="00A544DF">
        <w:trPr>
          <w:trHeight w:val="274"/>
        </w:trPr>
        <w:tc>
          <w:tcPr>
            <w:tcW w:w="1135" w:type="dxa"/>
            <w:shd w:val="clear" w:color="auto" w:fill="auto"/>
            <w:vAlign w:val="center"/>
            <w:hideMark/>
          </w:tcPr>
          <w:p w14:paraId="5E0A38F1" w14:textId="77777777" w:rsidR="00FA5B52" w:rsidRPr="00FA5B52" w:rsidRDefault="00FA5B52" w:rsidP="00FA5B52">
            <w:pPr>
              <w:jc w:val="center"/>
              <w:rPr>
                <w:color w:val="000000"/>
                <w:lang w:val="fr-CM" w:eastAsia="fr-CM"/>
              </w:rPr>
            </w:pPr>
          </w:p>
        </w:tc>
        <w:tc>
          <w:tcPr>
            <w:tcW w:w="6378" w:type="dxa"/>
            <w:gridSpan w:val="3"/>
            <w:shd w:val="clear" w:color="auto" w:fill="auto"/>
            <w:vAlign w:val="center"/>
            <w:hideMark/>
          </w:tcPr>
          <w:p w14:paraId="49376FFC"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BATIMENT BLOC PEDAGOGIQUE</w:t>
            </w:r>
          </w:p>
        </w:tc>
        <w:tc>
          <w:tcPr>
            <w:tcW w:w="1418" w:type="dxa"/>
            <w:shd w:val="clear" w:color="auto" w:fill="auto"/>
            <w:vAlign w:val="center"/>
            <w:hideMark/>
          </w:tcPr>
          <w:p w14:paraId="6ECFE8BE" w14:textId="77777777" w:rsidR="00FA5B52" w:rsidRPr="00FA5B52" w:rsidRDefault="00FA5B52" w:rsidP="00FA5B52">
            <w:pPr>
              <w:jc w:val="center"/>
              <w:rPr>
                <w:color w:val="000000"/>
                <w:lang w:val="fr-CM" w:eastAsia="fr-CM"/>
              </w:rPr>
            </w:pPr>
          </w:p>
        </w:tc>
        <w:tc>
          <w:tcPr>
            <w:tcW w:w="1559" w:type="dxa"/>
            <w:shd w:val="clear" w:color="000000" w:fill="9BBB59"/>
            <w:vAlign w:val="center"/>
          </w:tcPr>
          <w:p w14:paraId="3920A4D4" w14:textId="45F9B225" w:rsidR="00FA5B52" w:rsidRPr="00FA5B52" w:rsidRDefault="00FA5B52" w:rsidP="00FA5B52">
            <w:pPr>
              <w:jc w:val="center"/>
              <w:rPr>
                <w:b/>
                <w:bCs/>
                <w:i/>
                <w:iCs/>
                <w:color w:val="000000"/>
                <w:lang w:val="fr-CM" w:eastAsia="fr-CM"/>
              </w:rPr>
            </w:pPr>
          </w:p>
        </w:tc>
      </w:tr>
      <w:tr w:rsidR="00FA5B52" w:rsidRPr="00FA5B52" w14:paraId="406E8C5F" w14:textId="77777777" w:rsidTr="00A544DF">
        <w:trPr>
          <w:trHeight w:val="494"/>
        </w:trPr>
        <w:tc>
          <w:tcPr>
            <w:tcW w:w="1135" w:type="dxa"/>
            <w:shd w:val="clear" w:color="auto" w:fill="auto"/>
            <w:vAlign w:val="center"/>
            <w:hideMark/>
          </w:tcPr>
          <w:p w14:paraId="693B50D9" w14:textId="77777777" w:rsidR="00FA5B52" w:rsidRPr="00FA5B52" w:rsidRDefault="00FA5B52" w:rsidP="00FA5B52">
            <w:pPr>
              <w:jc w:val="center"/>
              <w:rPr>
                <w:color w:val="000000"/>
                <w:lang w:val="fr-CM" w:eastAsia="fr-CM"/>
              </w:rPr>
            </w:pPr>
          </w:p>
        </w:tc>
        <w:tc>
          <w:tcPr>
            <w:tcW w:w="6378" w:type="dxa"/>
            <w:gridSpan w:val="3"/>
            <w:shd w:val="clear" w:color="auto" w:fill="auto"/>
            <w:vAlign w:val="center"/>
            <w:hideMark/>
          </w:tcPr>
          <w:p w14:paraId="239994E3"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GENERAL DES CARRELAGES HT</w:t>
            </w:r>
          </w:p>
        </w:tc>
        <w:tc>
          <w:tcPr>
            <w:tcW w:w="1418" w:type="dxa"/>
            <w:shd w:val="clear" w:color="auto" w:fill="auto"/>
            <w:vAlign w:val="center"/>
            <w:hideMark/>
          </w:tcPr>
          <w:p w14:paraId="55F18C33" w14:textId="77777777" w:rsidR="00FA5B52" w:rsidRPr="00FA5B52" w:rsidRDefault="00FA5B52" w:rsidP="00FA5B52">
            <w:pPr>
              <w:jc w:val="center"/>
              <w:rPr>
                <w:color w:val="000000"/>
                <w:lang w:val="fr-CM" w:eastAsia="fr-CM"/>
              </w:rPr>
            </w:pPr>
          </w:p>
        </w:tc>
        <w:tc>
          <w:tcPr>
            <w:tcW w:w="1559" w:type="dxa"/>
            <w:shd w:val="clear" w:color="000000" w:fill="A9D08E"/>
            <w:vAlign w:val="center"/>
          </w:tcPr>
          <w:p w14:paraId="2E9C6229" w14:textId="17340817" w:rsidR="00FA5B52" w:rsidRPr="00FA5B52" w:rsidRDefault="00FA5B52" w:rsidP="00FA5B52">
            <w:pPr>
              <w:jc w:val="center"/>
              <w:rPr>
                <w:b/>
                <w:bCs/>
                <w:i/>
                <w:iCs/>
                <w:color w:val="000000"/>
                <w:lang w:val="fr-CM" w:eastAsia="fr-CM"/>
              </w:rPr>
            </w:pPr>
          </w:p>
        </w:tc>
      </w:tr>
      <w:tr w:rsidR="00FA5B52" w:rsidRPr="00FA5B52" w14:paraId="204F0487" w14:textId="77777777" w:rsidTr="00CF3A17">
        <w:trPr>
          <w:trHeight w:val="265"/>
        </w:trPr>
        <w:tc>
          <w:tcPr>
            <w:tcW w:w="10490" w:type="dxa"/>
            <w:gridSpan w:val="6"/>
            <w:shd w:val="clear" w:color="auto" w:fill="auto"/>
            <w:vAlign w:val="center"/>
            <w:hideMark/>
          </w:tcPr>
          <w:p w14:paraId="6C0BEB4E" w14:textId="77777777" w:rsidR="00FA5B52" w:rsidRPr="00FA5B52" w:rsidRDefault="00FA5B52" w:rsidP="00FA5B52">
            <w:pPr>
              <w:jc w:val="center"/>
              <w:rPr>
                <w:color w:val="000000"/>
                <w:lang w:val="fr-CM" w:eastAsia="fr-CM"/>
              </w:rPr>
            </w:pPr>
          </w:p>
        </w:tc>
      </w:tr>
      <w:tr w:rsidR="00FA5B52" w:rsidRPr="00FA5B52" w14:paraId="09E7D44D" w14:textId="77777777" w:rsidTr="00CF3A17">
        <w:trPr>
          <w:trHeight w:val="810"/>
        </w:trPr>
        <w:tc>
          <w:tcPr>
            <w:tcW w:w="10490" w:type="dxa"/>
            <w:gridSpan w:val="6"/>
            <w:shd w:val="clear" w:color="auto" w:fill="auto"/>
            <w:vAlign w:val="center"/>
            <w:hideMark/>
          </w:tcPr>
          <w:p w14:paraId="126D65D2" w14:textId="183A66C2" w:rsidR="00FA5B52" w:rsidRPr="00FA5B52" w:rsidRDefault="00FA5B52" w:rsidP="00FA5B52">
            <w:pPr>
              <w:jc w:val="center"/>
              <w:rPr>
                <w:b/>
                <w:bCs/>
                <w:color w:val="000000"/>
                <w:lang w:val="fr-CM" w:eastAsia="fr-CM"/>
              </w:rPr>
            </w:pPr>
            <w:r w:rsidRPr="00FA5B52">
              <w:rPr>
                <w:b/>
                <w:bCs/>
                <w:color w:val="000000"/>
                <w:lang w:val="fr-CM" w:eastAsia="fr-CM"/>
              </w:rPr>
              <w:t>QUANTITATIFS ET ESTIMATIFS GENERAL DES TRAVAUX DE GROS ŒUVRE DU PROJET DE</w:t>
            </w:r>
            <w:r w:rsidRPr="00FA5B52">
              <w:rPr>
                <w:color w:val="000000"/>
                <w:lang w:val="fr-CM" w:eastAsia="fr-CM"/>
              </w:rPr>
              <w:t xml:space="preserve"> </w:t>
            </w:r>
            <w:r w:rsidRPr="00FA5B52">
              <w:rPr>
                <w:b/>
                <w:bCs/>
                <w:color w:val="000000"/>
                <w:lang w:val="fr-CM" w:eastAsia="fr-CM"/>
              </w:rPr>
              <w:t xml:space="preserve">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w:t>
            </w:r>
            <w:proofErr w:type="gramStart"/>
            <w:r w:rsidR="00861861" w:rsidRPr="00FA5B52">
              <w:rPr>
                <w:b/>
                <w:bCs/>
                <w:color w:val="000000"/>
                <w:lang w:val="fr-CM" w:eastAsia="fr-CM"/>
              </w:rPr>
              <w:t>BERTOUA</w:t>
            </w:r>
            <w:r w:rsidRPr="00FA5B52">
              <w:rPr>
                <w:b/>
                <w:bCs/>
                <w:color w:val="000000"/>
                <w:lang w:val="fr-CM" w:eastAsia="fr-CM"/>
              </w:rPr>
              <w:t>:</w:t>
            </w:r>
            <w:proofErr w:type="gramEnd"/>
            <w:r w:rsidRPr="00FA5B52">
              <w:rPr>
                <w:b/>
                <w:bCs/>
                <w:color w:val="000000"/>
                <w:lang w:val="fr-CM" w:eastAsia="fr-CM"/>
              </w:rPr>
              <w:t xml:space="preserve">  MENUISERIES BOIS, ALUMINIUM ET METALLIQUES</w:t>
            </w:r>
          </w:p>
        </w:tc>
      </w:tr>
      <w:tr w:rsidR="00FA5B52" w:rsidRPr="00FA5B52" w14:paraId="5B2D510B" w14:textId="77777777" w:rsidTr="00CF3A17">
        <w:trPr>
          <w:trHeight w:val="453"/>
        </w:trPr>
        <w:tc>
          <w:tcPr>
            <w:tcW w:w="1135" w:type="dxa"/>
            <w:shd w:val="clear" w:color="auto" w:fill="auto"/>
            <w:vAlign w:val="center"/>
            <w:hideMark/>
          </w:tcPr>
          <w:p w14:paraId="1DC84B7E" w14:textId="77777777" w:rsidR="00FA5B52" w:rsidRPr="00FA5B52" w:rsidRDefault="00FA5B52" w:rsidP="00FA5B52">
            <w:pPr>
              <w:ind w:firstLineChars="100" w:firstLine="241"/>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2804D91F"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vAlign w:val="center"/>
            <w:hideMark/>
          </w:tcPr>
          <w:p w14:paraId="5D0A4484"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6DF35604"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vAlign w:val="center"/>
            <w:hideMark/>
          </w:tcPr>
          <w:p w14:paraId="2B37BE08"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vAlign w:val="center"/>
            <w:hideMark/>
          </w:tcPr>
          <w:p w14:paraId="14820603"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P.T</w:t>
            </w:r>
            <w:proofErr w:type="gramEnd"/>
          </w:p>
        </w:tc>
      </w:tr>
      <w:tr w:rsidR="00FA5B52" w:rsidRPr="00FA5B52" w14:paraId="6CA1710D" w14:textId="77777777" w:rsidTr="00CF3A17">
        <w:trPr>
          <w:trHeight w:val="298"/>
        </w:trPr>
        <w:tc>
          <w:tcPr>
            <w:tcW w:w="1135" w:type="dxa"/>
            <w:shd w:val="clear" w:color="auto" w:fill="auto"/>
            <w:hideMark/>
          </w:tcPr>
          <w:p w14:paraId="748AF66C" w14:textId="77777777" w:rsidR="00FA5B52" w:rsidRPr="00FA5B52" w:rsidRDefault="00FA5B52" w:rsidP="00FA5B52">
            <w:pPr>
              <w:jc w:val="center"/>
              <w:rPr>
                <w:color w:val="000000"/>
                <w:lang w:val="fr-CM" w:eastAsia="fr-CM"/>
              </w:rPr>
            </w:pPr>
            <w:r w:rsidRPr="00FA5B52">
              <w:rPr>
                <w:color w:val="000000"/>
                <w:lang w:val="fr-CM" w:eastAsia="fr-CM"/>
              </w:rPr>
              <w:t>Lot 400</w:t>
            </w:r>
          </w:p>
        </w:tc>
        <w:tc>
          <w:tcPr>
            <w:tcW w:w="9355" w:type="dxa"/>
            <w:gridSpan w:val="5"/>
            <w:shd w:val="clear" w:color="000000" w:fill="8DB4E2"/>
            <w:vAlign w:val="center"/>
            <w:hideMark/>
          </w:tcPr>
          <w:p w14:paraId="121C8EDD" w14:textId="77777777" w:rsidR="00FA5B52" w:rsidRPr="00FA5B52" w:rsidRDefault="00FA5B52" w:rsidP="00FA5B52">
            <w:pPr>
              <w:jc w:val="center"/>
              <w:rPr>
                <w:color w:val="000000"/>
                <w:lang w:val="fr-CM" w:eastAsia="fr-CM"/>
              </w:rPr>
            </w:pPr>
            <w:r w:rsidRPr="00FA5B52">
              <w:rPr>
                <w:color w:val="000000"/>
                <w:lang w:val="fr-CM" w:eastAsia="fr-CM"/>
              </w:rPr>
              <w:t>TRAVAUX DE MENUISERIES GENERAL</w:t>
            </w:r>
          </w:p>
        </w:tc>
      </w:tr>
      <w:tr w:rsidR="00FA5B52" w:rsidRPr="00FA5B52" w14:paraId="511A334B" w14:textId="77777777" w:rsidTr="00CF3A17">
        <w:trPr>
          <w:trHeight w:val="302"/>
        </w:trPr>
        <w:tc>
          <w:tcPr>
            <w:tcW w:w="1135" w:type="dxa"/>
            <w:shd w:val="clear" w:color="000000" w:fill="FFFF00"/>
            <w:vAlign w:val="center"/>
            <w:hideMark/>
          </w:tcPr>
          <w:p w14:paraId="087AE57B" w14:textId="77777777" w:rsidR="00FA5B52" w:rsidRPr="00FA5B52" w:rsidRDefault="00FA5B52" w:rsidP="00FA5B52">
            <w:pPr>
              <w:jc w:val="center"/>
              <w:rPr>
                <w:color w:val="000000"/>
                <w:lang w:val="fr-CM" w:eastAsia="fr-CM"/>
              </w:rPr>
            </w:pPr>
          </w:p>
        </w:tc>
        <w:tc>
          <w:tcPr>
            <w:tcW w:w="9355" w:type="dxa"/>
            <w:gridSpan w:val="5"/>
            <w:shd w:val="clear" w:color="000000" w:fill="FFFF00"/>
            <w:vAlign w:val="center"/>
            <w:hideMark/>
          </w:tcPr>
          <w:p w14:paraId="6DC24692" w14:textId="77777777" w:rsidR="00FA5B52" w:rsidRPr="00FA5B52" w:rsidRDefault="00FA5B52" w:rsidP="00FA5B52">
            <w:pPr>
              <w:jc w:val="center"/>
              <w:rPr>
                <w:color w:val="000000"/>
                <w:lang w:val="fr-CM" w:eastAsia="fr-CM"/>
              </w:rPr>
            </w:pPr>
            <w:r w:rsidRPr="00FA5B52">
              <w:rPr>
                <w:b/>
                <w:bCs/>
                <w:i/>
                <w:iCs/>
                <w:color w:val="000000"/>
                <w:lang w:val="fr-CM" w:eastAsia="fr-CM"/>
              </w:rPr>
              <w:t>BATIMENT BLOC ADMINISTRATIF</w:t>
            </w:r>
          </w:p>
        </w:tc>
      </w:tr>
      <w:tr w:rsidR="00FA5B52" w:rsidRPr="00FA5B52" w14:paraId="21B585D4" w14:textId="77777777" w:rsidTr="00CF3A17">
        <w:trPr>
          <w:trHeight w:val="120"/>
        </w:trPr>
        <w:tc>
          <w:tcPr>
            <w:tcW w:w="1135" w:type="dxa"/>
            <w:shd w:val="clear" w:color="000000" w:fill="FFFFFF"/>
            <w:vAlign w:val="center"/>
            <w:hideMark/>
          </w:tcPr>
          <w:p w14:paraId="752E9F95" w14:textId="77777777" w:rsidR="00FA5B52" w:rsidRPr="00FA5B52" w:rsidRDefault="00FA5B52" w:rsidP="00FA5B52">
            <w:pPr>
              <w:jc w:val="center"/>
              <w:rPr>
                <w:b/>
                <w:bCs/>
                <w:color w:val="000000"/>
                <w:lang w:val="fr-CM" w:eastAsia="fr-CM"/>
              </w:rPr>
            </w:pPr>
            <w:r w:rsidRPr="00FA5B52">
              <w:rPr>
                <w:b/>
                <w:bCs/>
                <w:color w:val="000000"/>
                <w:lang w:val="fr-CM" w:eastAsia="fr-CM"/>
              </w:rPr>
              <w:t>4.1</w:t>
            </w:r>
          </w:p>
        </w:tc>
        <w:tc>
          <w:tcPr>
            <w:tcW w:w="7796" w:type="dxa"/>
            <w:gridSpan w:val="4"/>
            <w:shd w:val="clear" w:color="000000" w:fill="FFFFFF"/>
            <w:vAlign w:val="center"/>
            <w:hideMark/>
          </w:tcPr>
          <w:p w14:paraId="18AD0115"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MENUISERIE BOIS</w:t>
            </w:r>
          </w:p>
        </w:tc>
        <w:tc>
          <w:tcPr>
            <w:tcW w:w="1559" w:type="dxa"/>
            <w:shd w:val="clear" w:color="000000" w:fill="FFFFFF"/>
            <w:vAlign w:val="center"/>
            <w:hideMark/>
          </w:tcPr>
          <w:p w14:paraId="400F301C" w14:textId="77777777" w:rsidR="00FA5B52" w:rsidRPr="00FA5B52" w:rsidRDefault="00FA5B52" w:rsidP="00FA5B52">
            <w:pPr>
              <w:jc w:val="center"/>
              <w:rPr>
                <w:color w:val="000000"/>
                <w:lang w:val="fr-CM" w:eastAsia="fr-CM"/>
              </w:rPr>
            </w:pPr>
          </w:p>
        </w:tc>
      </w:tr>
      <w:tr w:rsidR="00FA5B52" w:rsidRPr="00FA5B52" w14:paraId="049DC395" w14:textId="77777777" w:rsidTr="00CF3A17">
        <w:trPr>
          <w:trHeight w:val="590"/>
        </w:trPr>
        <w:tc>
          <w:tcPr>
            <w:tcW w:w="1135" w:type="dxa"/>
            <w:shd w:val="clear" w:color="auto" w:fill="auto"/>
            <w:vAlign w:val="center"/>
            <w:hideMark/>
          </w:tcPr>
          <w:p w14:paraId="4BDBDFD2" w14:textId="77777777" w:rsidR="00FA5B52" w:rsidRPr="00FA5B52" w:rsidRDefault="00FA5B52" w:rsidP="00FA5B52">
            <w:pPr>
              <w:jc w:val="center"/>
              <w:rPr>
                <w:color w:val="000000"/>
                <w:lang w:val="fr-CM" w:eastAsia="fr-CM"/>
              </w:rPr>
            </w:pPr>
            <w:r w:rsidRPr="00FA5B52">
              <w:rPr>
                <w:color w:val="000000"/>
                <w:lang w:val="fr-CM" w:eastAsia="fr-CM"/>
              </w:rPr>
              <w:t>4.1</w:t>
            </w:r>
          </w:p>
        </w:tc>
        <w:tc>
          <w:tcPr>
            <w:tcW w:w="4677" w:type="dxa"/>
            <w:shd w:val="clear" w:color="auto" w:fill="auto"/>
            <w:vAlign w:val="center"/>
            <w:hideMark/>
          </w:tcPr>
          <w:p w14:paraId="4D2651E8" w14:textId="77777777" w:rsidR="00FA5B52" w:rsidRPr="00FA5B52" w:rsidRDefault="00FA5B52" w:rsidP="00FA5B52">
            <w:pPr>
              <w:jc w:val="center"/>
              <w:rPr>
                <w:color w:val="000000"/>
                <w:lang w:val="fr-CM" w:eastAsia="fr-CM"/>
              </w:rPr>
            </w:pPr>
            <w:r w:rsidRPr="00FA5B52">
              <w:rPr>
                <w:color w:val="000000"/>
                <w:lang w:val="fr-CM" w:eastAsia="fr-CM"/>
              </w:rPr>
              <w:t>Fourniture et pose des portes en bois massif traité du pays</w:t>
            </w:r>
          </w:p>
        </w:tc>
        <w:tc>
          <w:tcPr>
            <w:tcW w:w="567" w:type="dxa"/>
            <w:shd w:val="clear" w:color="auto" w:fill="auto"/>
            <w:vAlign w:val="center"/>
            <w:hideMark/>
          </w:tcPr>
          <w:p w14:paraId="52210A3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891F77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2D0348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87BE8C6" w14:textId="77777777" w:rsidR="00FA5B52" w:rsidRPr="00FA5B52" w:rsidRDefault="00FA5B52" w:rsidP="00FA5B52">
            <w:pPr>
              <w:jc w:val="center"/>
              <w:rPr>
                <w:color w:val="000000"/>
                <w:lang w:val="fr-CM" w:eastAsia="fr-CM"/>
              </w:rPr>
            </w:pPr>
          </w:p>
        </w:tc>
      </w:tr>
      <w:tr w:rsidR="00FA5B52" w:rsidRPr="00FA5B52" w14:paraId="7C93BBD6" w14:textId="77777777" w:rsidTr="00A544DF">
        <w:trPr>
          <w:trHeight w:val="302"/>
        </w:trPr>
        <w:tc>
          <w:tcPr>
            <w:tcW w:w="1135" w:type="dxa"/>
            <w:shd w:val="clear" w:color="auto" w:fill="auto"/>
            <w:vAlign w:val="center"/>
            <w:hideMark/>
          </w:tcPr>
          <w:p w14:paraId="3364E1D4" w14:textId="77777777" w:rsidR="00FA5B52" w:rsidRPr="00FA5B52" w:rsidRDefault="00FA5B52" w:rsidP="00FA5B52">
            <w:pPr>
              <w:jc w:val="center"/>
              <w:rPr>
                <w:color w:val="000000"/>
                <w:lang w:val="fr-CM" w:eastAsia="fr-CM"/>
              </w:rPr>
            </w:pPr>
            <w:r w:rsidRPr="00FA5B52">
              <w:rPr>
                <w:color w:val="000000"/>
                <w:lang w:val="fr-CM" w:eastAsia="fr-CM"/>
              </w:rPr>
              <w:t>4.1.1</w:t>
            </w:r>
          </w:p>
        </w:tc>
        <w:tc>
          <w:tcPr>
            <w:tcW w:w="4677" w:type="dxa"/>
            <w:shd w:val="clear" w:color="auto" w:fill="auto"/>
            <w:vAlign w:val="center"/>
            <w:hideMark/>
          </w:tcPr>
          <w:p w14:paraId="40384C6B"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130x220</w:t>
            </w:r>
          </w:p>
        </w:tc>
        <w:tc>
          <w:tcPr>
            <w:tcW w:w="567" w:type="dxa"/>
            <w:shd w:val="clear" w:color="auto" w:fill="auto"/>
            <w:vAlign w:val="center"/>
            <w:hideMark/>
          </w:tcPr>
          <w:p w14:paraId="4AD88CD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70A12558" w14:textId="77777777" w:rsidR="00FA5B52" w:rsidRPr="00FA5B52" w:rsidRDefault="00FA5B52" w:rsidP="00FA5B52">
            <w:pPr>
              <w:jc w:val="center"/>
              <w:rPr>
                <w:color w:val="000000"/>
                <w:lang w:val="fr-CM" w:eastAsia="fr-CM"/>
              </w:rPr>
            </w:pPr>
            <w:r w:rsidRPr="00FA5B52">
              <w:rPr>
                <w:color w:val="000000"/>
                <w:lang w:val="fr-CM" w:eastAsia="fr-CM"/>
              </w:rPr>
              <w:t>3</w:t>
            </w:r>
          </w:p>
        </w:tc>
        <w:tc>
          <w:tcPr>
            <w:tcW w:w="1418" w:type="dxa"/>
            <w:shd w:val="clear" w:color="auto" w:fill="auto"/>
            <w:vAlign w:val="center"/>
          </w:tcPr>
          <w:p w14:paraId="7122951B" w14:textId="714CFEE6" w:rsidR="00FA5B52" w:rsidRPr="00FA5B52" w:rsidRDefault="00FA5B52" w:rsidP="00FA5B52">
            <w:pPr>
              <w:jc w:val="center"/>
              <w:rPr>
                <w:color w:val="000000"/>
                <w:lang w:val="fr-CM" w:eastAsia="fr-CM"/>
              </w:rPr>
            </w:pPr>
          </w:p>
        </w:tc>
        <w:tc>
          <w:tcPr>
            <w:tcW w:w="1559" w:type="dxa"/>
            <w:shd w:val="clear" w:color="auto" w:fill="auto"/>
            <w:vAlign w:val="center"/>
          </w:tcPr>
          <w:p w14:paraId="56BF1BA0" w14:textId="42271B3E" w:rsidR="00FA5B52" w:rsidRPr="00FA5B52" w:rsidRDefault="00FA5B52" w:rsidP="00FA5B52">
            <w:pPr>
              <w:jc w:val="center"/>
              <w:rPr>
                <w:color w:val="000000"/>
                <w:lang w:val="fr-CM" w:eastAsia="fr-CM"/>
              </w:rPr>
            </w:pPr>
          </w:p>
        </w:tc>
      </w:tr>
      <w:tr w:rsidR="00FA5B52" w:rsidRPr="00FA5B52" w14:paraId="14F78CF4" w14:textId="77777777" w:rsidTr="00A544DF">
        <w:trPr>
          <w:trHeight w:val="302"/>
        </w:trPr>
        <w:tc>
          <w:tcPr>
            <w:tcW w:w="1135" w:type="dxa"/>
            <w:shd w:val="clear" w:color="auto" w:fill="auto"/>
            <w:vAlign w:val="center"/>
            <w:hideMark/>
          </w:tcPr>
          <w:p w14:paraId="4A9A0477" w14:textId="77777777" w:rsidR="00FA5B52" w:rsidRPr="00FA5B52" w:rsidRDefault="00FA5B52" w:rsidP="00FA5B52">
            <w:pPr>
              <w:jc w:val="center"/>
              <w:rPr>
                <w:color w:val="000000"/>
                <w:lang w:val="fr-CM" w:eastAsia="fr-CM"/>
              </w:rPr>
            </w:pPr>
            <w:r w:rsidRPr="00FA5B52">
              <w:rPr>
                <w:color w:val="000000"/>
                <w:lang w:val="fr-CM" w:eastAsia="fr-CM"/>
              </w:rPr>
              <w:t>4.1.2</w:t>
            </w:r>
          </w:p>
        </w:tc>
        <w:tc>
          <w:tcPr>
            <w:tcW w:w="4677" w:type="dxa"/>
            <w:shd w:val="clear" w:color="auto" w:fill="auto"/>
            <w:vAlign w:val="center"/>
            <w:hideMark/>
          </w:tcPr>
          <w:p w14:paraId="11AA2FA9"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90x220</w:t>
            </w:r>
          </w:p>
        </w:tc>
        <w:tc>
          <w:tcPr>
            <w:tcW w:w="567" w:type="dxa"/>
            <w:shd w:val="clear" w:color="auto" w:fill="auto"/>
            <w:vAlign w:val="center"/>
            <w:hideMark/>
          </w:tcPr>
          <w:p w14:paraId="48F3257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2F1DDA4"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1418" w:type="dxa"/>
            <w:shd w:val="clear" w:color="auto" w:fill="auto"/>
            <w:vAlign w:val="center"/>
          </w:tcPr>
          <w:p w14:paraId="03D09D05" w14:textId="54A9FD0E" w:rsidR="00FA5B52" w:rsidRPr="00FA5B52" w:rsidRDefault="00FA5B52" w:rsidP="00FA5B52">
            <w:pPr>
              <w:jc w:val="center"/>
              <w:rPr>
                <w:color w:val="000000"/>
                <w:lang w:val="fr-CM" w:eastAsia="fr-CM"/>
              </w:rPr>
            </w:pPr>
          </w:p>
        </w:tc>
        <w:tc>
          <w:tcPr>
            <w:tcW w:w="1559" w:type="dxa"/>
            <w:shd w:val="clear" w:color="auto" w:fill="auto"/>
            <w:vAlign w:val="center"/>
          </w:tcPr>
          <w:p w14:paraId="75248462" w14:textId="31DBB48B" w:rsidR="00FA5B52" w:rsidRPr="00FA5B52" w:rsidRDefault="00FA5B52" w:rsidP="00FA5B52">
            <w:pPr>
              <w:jc w:val="center"/>
              <w:rPr>
                <w:color w:val="000000"/>
                <w:lang w:val="fr-CM" w:eastAsia="fr-CM"/>
              </w:rPr>
            </w:pPr>
          </w:p>
        </w:tc>
      </w:tr>
      <w:tr w:rsidR="00FA5B52" w:rsidRPr="00FA5B52" w14:paraId="7BD7A914" w14:textId="77777777" w:rsidTr="00A544DF">
        <w:trPr>
          <w:trHeight w:val="302"/>
        </w:trPr>
        <w:tc>
          <w:tcPr>
            <w:tcW w:w="1135" w:type="dxa"/>
            <w:shd w:val="clear" w:color="auto" w:fill="auto"/>
            <w:vAlign w:val="center"/>
            <w:hideMark/>
          </w:tcPr>
          <w:p w14:paraId="77E72F19" w14:textId="77777777" w:rsidR="00FA5B52" w:rsidRPr="00FA5B52" w:rsidRDefault="00FA5B52" w:rsidP="00FA5B52">
            <w:pPr>
              <w:jc w:val="center"/>
              <w:rPr>
                <w:color w:val="000000"/>
                <w:lang w:val="fr-CM" w:eastAsia="fr-CM"/>
              </w:rPr>
            </w:pPr>
            <w:r w:rsidRPr="00FA5B52">
              <w:rPr>
                <w:color w:val="000000"/>
                <w:lang w:val="fr-CM" w:eastAsia="fr-CM"/>
              </w:rPr>
              <w:t>4.1.3</w:t>
            </w:r>
          </w:p>
        </w:tc>
        <w:tc>
          <w:tcPr>
            <w:tcW w:w="4677" w:type="dxa"/>
            <w:shd w:val="clear" w:color="auto" w:fill="auto"/>
            <w:vAlign w:val="center"/>
            <w:hideMark/>
          </w:tcPr>
          <w:p w14:paraId="7B06D6B4"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80x220</w:t>
            </w:r>
          </w:p>
        </w:tc>
        <w:tc>
          <w:tcPr>
            <w:tcW w:w="567" w:type="dxa"/>
            <w:shd w:val="clear" w:color="auto" w:fill="auto"/>
            <w:vAlign w:val="center"/>
            <w:hideMark/>
          </w:tcPr>
          <w:p w14:paraId="5067A4B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326B48F"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6EE98EA3" w14:textId="64F2F772" w:rsidR="00FA5B52" w:rsidRPr="00FA5B52" w:rsidRDefault="00FA5B52" w:rsidP="00FA5B52">
            <w:pPr>
              <w:jc w:val="center"/>
              <w:rPr>
                <w:color w:val="000000"/>
                <w:lang w:val="fr-CM" w:eastAsia="fr-CM"/>
              </w:rPr>
            </w:pPr>
          </w:p>
        </w:tc>
        <w:tc>
          <w:tcPr>
            <w:tcW w:w="1559" w:type="dxa"/>
            <w:shd w:val="clear" w:color="auto" w:fill="auto"/>
            <w:vAlign w:val="center"/>
          </w:tcPr>
          <w:p w14:paraId="1112085E" w14:textId="185DE3A5" w:rsidR="00FA5B52" w:rsidRPr="00FA5B52" w:rsidRDefault="00FA5B52" w:rsidP="00FA5B52">
            <w:pPr>
              <w:jc w:val="center"/>
              <w:rPr>
                <w:color w:val="000000"/>
                <w:lang w:val="fr-CM" w:eastAsia="fr-CM"/>
              </w:rPr>
            </w:pPr>
          </w:p>
        </w:tc>
      </w:tr>
      <w:tr w:rsidR="00FA5B52" w:rsidRPr="00FA5B52" w14:paraId="15771E4D" w14:textId="77777777" w:rsidTr="00A544DF">
        <w:trPr>
          <w:trHeight w:val="302"/>
        </w:trPr>
        <w:tc>
          <w:tcPr>
            <w:tcW w:w="1135" w:type="dxa"/>
            <w:shd w:val="clear" w:color="auto" w:fill="auto"/>
            <w:vAlign w:val="center"/>
            <w:hideMark/>
          </w:tcPr>
          <w:p w14:paraId="1B7E678B" w14:textId="77777777" w:rsidR="00FA5B52" w:rsidRPr="00FA5B52" w:rsidRDefault="00FA5B52" w:rsidP="00FA5B52">
            <w:pPr>
              <w:jc w:val="center"/>
              <w:rPr>
                <w:color w:val="000000"/>
                <w:lang w:val="fr-CM" w:eastAsia="fr-CM"/>
              </w:rPr>
            </w:pPr>
            <w:r w:rsidRPr="00FA5B52">
              <w:rPr>
                <w:color w:val="000000"/>
                <w:lang w:val="fr-CM" w:eastAsia="fr-CM"/>
              </w:rPr>
              <w:t>4.1.4</w:t>
            </w:r>
          </w:p>
        </w:tc>
        <w:tc>
          <w:tcPr>
            <w:tcW w:w="4677" w:type="dxa"/>
            <w:shd w:val="clear" w:color="auto" w:fill="auto"/>
            <w:vAlign w:val="center"/>
            <w:hideMark/>
          </w:tcPr>
          <w:p w14:paraId="5B56FBF6"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70x220</w:t>
            </w:r>
          </w:p>
        </w:tc>
        <w:tc>
          <w:tcPr>
            <w:tcW w:w="567" w:type="dxa"/>
            <w:shd w:val="clear" w:color="auto" w:fill="auto"/>
            <w:vAlign w:val="center"/>
            <w:hideMark/>
          </w:tcPr>
          <w:p w14:paraId="330CFC9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443CA43"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07B31ACD" w14:textId="57DEF41D" w:rsidR="00FA5B52" w:rsidRPr="00FA5B52" w:rsidRDefault="00FA5B52" w:rsidP="00FA5B52">
            <w:pPr>
              <w:jc w:val="center"/>
              <w:rPr>
                <w:color w:val="000000"/>
                <w:lang w:val="fr-CM" w:eastAsia="fr-CM"/>
              </w:rPr>
            </w:pPr>
          </w:p>
        </w:tc>
        <w:tc>
          <w:tcPr>
            <w:tcW w:w="1559" w:type="dxa"/>
            <w:shd w:val="clear" w:color="auto" w:fill="auto"/>
            <w:vAlign w:val="center"/>
          </w:tcPr>
          <w:p w14:paraId="7D17CF42" w14:textId="580BCDB1" w:rsidR="00FA5B52" w:rsidRPr="00FA5B52" w:rsidRDefault="00FA5B52" w:rsidP="00FA5B52">
            <w:pPr>
              <w:jc w:val="center"/>
              <w:rPr>
                <w:color w:val="000000"/>
                <w:lang w:val="fr-CM" w:eastAsia="fr-CM"/>
              </w:rPr>
            </w:pPr>
          </w:p>
        </w:tc>
      </w:tr>
      <w:tr w:rsidR="00FA5B52" w:rsidRPr="00FA5B52" w14:paraId="22D6F22F" w14:textId="77777777" w:rsidTr="00A544DF">
        <w:trPr>
          <w:trHeight w:val="590"/>
        </w:trPr>
        <w:tc>
          <w:tcPr>
            <w:tcW w:w="1135" w:type="dxa"/>
            <w:shd w:val="clear" w:color="auto" w:fill="auto"/>
            <w:vAlign w:val="center"/>
            <w:hideMark/>
          </w:tcPr>
          <w:p w14:paraId="15D22540" w14:textId="77777777" w:rsidR="00FA5B52" w:rsidRPr="00FA5B52" w:rsidRDefault="00FA5B52" w:rsidP="00FA5B52">
            <w:pPr>
              <w:jc w:val="center"/>
              <w:rPr>
                <w:color w:val="000000"/>
                <w:lang w:val="fr-CM" w:eastAsia="fr-CM"/>
              </w:rPr>
            </w:pPr>
            <w:r w:rsidRPr="00FA5B52">
              <w:rPr>
                <w:color w:val="000000"/>
                <w:lang w:val="fr-CM" w:eastAsia="fr-CM"/>
              </w:rPr>
              <w:t>4.1.5</w:t>
            </w:r>
          </w:p>
        </w:tc>
        <w:tc>
          <w:tcPr>
            <w:tcW w:w="4677" w:type="dxa"/>
            <w:shd w:val="clear" w:color="auto" w:fill="auto"/>
            <w:vAlign w:val="center"/>
            <w:hideMark/>
          </w:tcPr>
          <w:p w14:paraId="39EBC159" w14:textId="77777777" w:rsidR="00FA5B52" w:rsidRPr="00FA5B52" w:rsidRDefault="00FA5B52" w:rsidP="00FA5B52">
            <w:pPr>
              <w:jc w:val="center"/>
              <w:rPr>
                <w:color w:val="000000"/>
                <w:lang w:val="fr-CM" w:eastAsia="fr-CM"/>
              </w:rPr>
            </w:pPr>
            <w:r w:rsidRPr="00FA5B52">
              <w:rPr>
                <w:color w:val="000000"/>
                <w:lang w:val="fr-CM" w:eastAsia="fr-CM"/>
              </w:rPr>
              <w:t>Faux plafond en panneaux de 4mm traité du pays pour l'étage</w:t>
            </w:r>
          </w:p>
        </w:tc>
        <w:tc>
          <w:tcPr>
            <w:tcW w:w="567" w:type="dxa"/>
            <w:shd w:val="clear" w:color="auto" w:fill="auto"/>
            <w:vAlign w:val="center"/>
            <w:hideMark/>
          </w:tcPr>
          <w:p w14:paraId="2465368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9EA49B6" w14:textId="77777777" w:rsidR="00FA5B52" w:rsidRPr="00FA5B52" w:rsidRDefault="00FA5B52" w:rsidP="00FA5B52">
            <w:pPr>
              <w:jc w:val="center"/>
              <w:rPr>
                <w:color w:val="000000"/>
                <w:lang w:val="fr-CM" w:eastAsia="fr-CM"/>
              </w:rPr>
            </w:pPr>
            <w:r w:rsidRPr="00FA5B52">
              <w:rPr>
                <w:color w:val="000000"/>
                <w:lang w:val="fr-CM" w:eastAsia="fr-CM"/>
              </w:rPr>
              <w:t>204,75</w:t>
            </w:r>
          </w:p>
        </w:tc>
        <w:tc>
          <w:tcPr>
            <w:tcW w:w="1418" w:type="dxa"/>
            <w:shd w:val="clear" w:color="auto" w:fill="auto"/>
            <w:vAlign w:val="center"/>
          </w:tcPr>
          <w:p w14:paraId="0C1AB572" w14:textId="22FD86C8" w:rsidR="00FA5B52" w:rsidRPr="00FA5B52" w:rsidRDefault="00FA5B52" w:rsidP="00FA5B52">
            <w:pPr>
              <w:jc w:val="center"/>
              <w:rPr>
                <w:color w:val="000000"/>
                <w:lang w:val="fr-CM" w:eastAsia="fr-CM"/>
              </w:rPr>
            </w:pPr>
          </w:p>
        </w:tc>
        <w:tc>
          <w:tcPr>
            <w:tcW w:w="1559" w:type="dxa"/>
            <w:shd w:val="clear" w:color="auto" w:fill="auto"/>
            <w:vAlign w:val="center"/>
          </w:tcPr>
          <w:p w14:paraId="77AF8039" w14:textId="1F47DD32" w:rsidR="00FA5B52" w:rsidRPr="00FA5B52" w:rsidRDefault="00FA5B52" w:rsidP="00FA5B52">
            <w:pPr>
              <w:jc w:val="center"/>
              <w:rPr>
                <w:color w:val="000000"/>
                <w:lang w:val="fr-CM" w:eastAsia="fr-CM"/>
              </w:rPr>
            </w:pPr>
          </w:p>
        </w:tc>
      </w:tr>
      <w:tr w:rsidR="00FA5B52" w:rsidRPr="00FA5B52" w14:paraId="139E2141" w14:textId="77777777" w:rsidTr="00CF3A17">
        <w:trPr>
          <w:trHeight w:val="302"/>
        </w:trPr>
        <w:tc>
          <w:tcPr>
            <w:tcW w:w="1135" w:type="dxa"/>
            <w:shd w:val="clear" w:color="auto" w:fill="auto"/>
            <w:vAlign w:val="center"/>
            <w:hideMark/>
          </w:tcPr>
          <w:p w14:paraId="2B15C912"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7DCF82C3"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MENUISERIE BOIS</w:t>
            </w:r>
          </w:p>
        </w:tc>
        <w:tc>
          <w:tcPr>
            <w:tcW w:w="567" w:type="dxa"/>
            <w:shd w:val="clear" w:color="auto" w:fill="auto"/>
            <w:vAlign w:val="center"/>
            <w:hideMark/>
          </w:tcPr>
          <w:p w14:paraId="1CD8812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8DEA66E"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0A3A2D3" w14:textId="77777777" w:rsidR="00FA5B52" w:rsidRPr="00FA5B52" w:rsidRDefault="00FA5B52" w:rsidP="00FA5B52">
            <w:pPr>
              <w:jc w:val="center"/>
              <w:rPr>
                <w:color w:val="000000"/>
                <w:lang w:val="fr-CM" w:eastAsia="fr-CM"/>
              </w:rPr>
            </w:pPr>
          </w:p>
        </w:tc>
        <w:tc>
          <w:tcPr>
            <w:tcW w:w="1559" w:type="dxa"/>
            <w:shd w:val="clear" w:color="000000" w:fill="A6A6A6"/>
            <w:vAlign w:val="center"/>
            <w:hideMark/>
          </w:tcPr>
          <w:p w14:paraId="30AA62D4" w14:textId="7328624C" w:rsidR="00FA5B52" w:rsidRPr="00FA5B52" w:rsidRDefault="00FA5B52" w:rsidP="00FA5B52">
            <w:pPr>
              <w:jc w:val="center"/>
              <w:rPr>
                <w:b/>
                <w:bCs/>
                <w:i/>
                <w:iCs/>
                <w:color w:val="000000"/>
                <w:lang w:val="fr-CM" w:eastAsia="fr-CM"/>
              </w:rPr>
            </w:pPr>
          </w:p>
        </w:tc>
      </w:tr>
      <w:tr w:rsidR="00FA5B52" w:rsidRPr="00FA5B52" w14:paraId="6DACA597" w14:textId="77777777" w:rsidTr="00CF3A17">
        <w:trPr>
          <w:trHeight w:val="302"/>
        </w:trPr>
        <w:tc>
          <w:tcPr>
            <w:tcW w:w="1135" w:type="dxa"/>
            <w:shd w:val="clear" w:color="auto" w:fill="auto"/>
            <w:vAlign w:val="center"/>
            <w:hideMark/>
          </w:tcPr>
          <w:p w14:paraId="346E83F8" w14:textId="77777777" w:rsidR="00FA5B52" w:rsidRPr="00FA5B52" w:rsidRDefault="00FA5B52" w:rsidP="00FA5B52">
            <w:pPr>
              <w:jc w:val="center"/>
              <w:rPr>
                <w:b/>
                <w:bCs/>
                <w:color w:val="000000"/>
                <w:lang w:val="fr-CM" w:eastAsia="fr-CM"/>
              </w:rPr>
            </w:pPr>
            <w:r w:rsidRPr="00FA5B52">
              <w:rPr>
                <w:b/>
                <w:bCs/>
                <w:color w:val="000000"/>
                <w:lang w:val="fr-CM" w:eastAsia="fr-CM"/>
              </w:rPr>
              <w:t>4.2</w:t>
            </w:r>
          </w:p>
        </w:tc>
        <w:tc>
          <w:tcPr>
            <w:tcW w:w="4677" w:type="dxa"/>
            <w:shd w:val="clear" w:color="auto" w:fill="auto"/>
            <w:vAlign w:val="center"/>
            <w:hideMark/>
          </w:tcPr>
          <w:p w14:paraId="0EC99444"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MENUISERIE ALLUMINIUM</w:t>
            </w:r>
          </w:p>
        </w:tc>
        <w:tc>
          <w:tcPr>
            <w:tcW w:w="567" w:type="dxa"/>
            <w:shd w:val="clear" w:color="auto" w:fill="auto"/>
            <w:vAlign w:val="center"/>
            <w:hideMark/>
          </w:tcPr>
          <w:p w14:paraId="6649C001"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657D54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29D183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FB714FB" w14:textId="77777777" w:rsidR="00FA5B52" w:rsidRPr="00FA5B52" w:rsidRDefault="00FA5B52" w:rsidP="00FA5B52">
            <w:pPr>
              <w:jc w:val="center"/>
              <w:rPr>
                <w:color w:val="000000"/>
                <w:lang w:val="fr-CM" w:eastAsia="fr-CM"/>
              </w:rPr>
            </w:pPr>
          </w:p>
        </w:tc>
      </w:tr>
      <w:tr w:rsidR="00FA5B52" w:rsidRPr="00FA5B52" w14:paraId="2B59F8BA" w14:textId="77777777" w:rsidTr="00CF3A17">
        <w:trPr>
          <w:trHeight w:val="655"/>
        </w:trPr>
        <w:tc>
          <w:tcPr>
            <w:tcW w:w="1135" w:type="dxa"/>
            <w:shd w:val="clear" w:color="auto" w:fill="auto"/>
            <w:vAlign w:val="center"/>
            <w:hideMark/>
          </w:tcPr>
          <w:p w14:paraId="13598BD7" w14:textId="77777777" w:rsidR="00FA5B52" w:rsidRPr="00FA5B52" w:rsidRDefault="00FA5B52" w:rsidP="00FA5B52">
            <w:pPr>
              <w:jc w:val="center"/>
              <w:rPr>
                <w:color w:val="000000"/>
                <w:lang w:val="fr-CM" w:eastAsia="fr-CM"/>
              </w:rPr>
            </w:pPr>
            <w:r w:rsidRPr="00FA5B52">
              <w:rPr>
                <w:color w:val="000000"/>
                <w:lang w:val="fr-CM" w:eastAsia="fr-CM"/>
              </w:rPr>
              <w:t>4.2.0</w:t>
            </w:r>
          </w:p>
        </w:tc>
        <w:tc>
          <w:tcPr>
            <w:tcW w:w="9355" w:type="dxa"/>
            <w:gridSpan w:val="5"/>
            <w:shd w:val="clear" w:color="auto" w:fill="auto"/>
            <w:vAlign w:val="center"/>
            <w:hideMark/>
          </w:tcPr>
          <w:p w14:paraId="6D5685DA" w14:textId="77777777" w:rsidR="00FA5B52" w:rsidRPr="00FA5B52" w:rsidRDefault="00FA5B52" w:rsidP="00FA5B52">
            <w:pPr>
              <w:jc w:val="center"/>
              <w:rPr>
                <w:color w:val="000000"/>
                <w:lang w:val="fr-CM" w:eastAsia="fr-CM"/>
              </w:rPr>
            </w:pPr>
            <w:r w:rsidRPr="00FA5B52">
              <w:rPr>
                <w:b/>
                <w:bCs/>
                <w:color w:val="000000"/>
                <w:lang w:val="fr-CM" w:eastAsia="fr-CM"/>
              </w:rPr>
              <w:t>Fourniture et pose des baies fenêtres coulissantes en aluminium teintes naturelle / ou effet bois y compris toutes suggestions</w:t>
            </w:r>
          </w:p>
        </w:tc>
      </w:tr>
      <w:tr w:rsidR="00FA5B52" w:rsidRPr="00FA5B52" w14:paraId="6D98B100" w14:textId="77777777" w:rsidTr="00A544DF">
        <w:trPr>
          <w:trHeight w:val="590"/>
        </w:trPr>
        <w:tc>
          <w:tcPr>
            <w:tcW w:w="1135" w:type="dxa"/>
            <w:shd w:val="clear" w:color="auto" w:fill="auto"/>
            <w:vAlign w:val="center"/>
            <w:hideMark/>
          </w:tcPr>
          <w:p w14:paraId="35A7CD37" w14:textId="77777777" w:rsidR="00FA5B52" w:rsidRPr="00FA5B52" w:rsidRDefault="00FA5B52" w:rsidP="00FA5B52">
            <w:pPr>
              <w:jc w:val="center"/>
              <w:rPr>
                <w:color w:val="000000"/>
                <w:lang w:val="fr-CM" w:eastAsia="fr-CM"/>
              </w:rPr>
            </w:pPr>
            <w:r w:rsidRPr="00FA5B52">
              <w:rPr>
                <w:color w:val="000000"/>
                <w:lang w:val="fr-CM" w:eastAsia="fr-CM"/>
              </w:rPr>
              <w:t>4.2.1</w:t>
            </w:r>
          </w:p>
        </w:tc>
        <w:tc>
          <w:tcPr>
            <w:tcW w:w="4677" w:type="dxa"/>
            <w:shd w:val="clear" w:color="auto" w:fill="auto"/>
            <w:vAlign w:val="center"/>
            <w:hideMark/>
          </w:tcPr>
          <w:p w14:paraId="01788210"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120cmx95cm</w:t>
            </w:r>
          </w:p>
        </w:tc>
        <w:tc>
          <w:tcPr>
            <w:tcW w:w="567" w:type="dxa"/>
            <w:shd w:val="clear" w:color="auto" w:fill="auto"/>
            <w:vAlign w:val="center"/>
            <w:hideMark/>
          </w:tcPr>
          <w:p w14:paraId="07225371"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AE7CF4C"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3A087342" w14:textId="686781B9" w:rsidR="00FA5B52" w:rsidRPr="00FA5B52" w:rsidRDefault="00FA5B52" w:rsidP="00FA5B52">
            <w:pPr>
              <w:jc w:val="center"/>
              <w:rPr>
                <w:color w:val="000000"/>
                <w:lang w:val="fr-CM" w:eastAsia="fr-CM"/>
              </w:rPr>
            </w:pPr>
          </w:p>
        </w:tc>
        <w:tc>
          <w:tcPr>
            <w:tcW w:w="1559" w:type="dxa"/>
            <w:shd w:val="clear" w:color="auto" w:fill="auto"/>
            <w:vAlign w:val="center"/>
          </w:tcPr>
          <w:p w14:paraId="713A88A2" w14:textId="6F4FEDED" w:rsidR="00FA5B52" w:rsidRPr="00FA5B52" w:rsidRDefault="00FA5B52" w:rsidP="00FA5B52">
            <w:pPr>
              <w:jc w:val="center"/>
              <w:rPr>
                <w:color w:val="000000"/>
                <w:lang w:val="fr-CM" w:eastAsia="fr-CM"/>
              </w:rPr>
            </w:pPr>
          </w:p>
        </w:tc>
      </w:tr>
      <w:tr w:rsidR="00FA5B52" w:rsidRPr="00FA5B52" w14:paraId="0BD4D883" w14:textId="77777777" w:rsidTr="00A544DF">
        <w:trPr>
          <w:trHeight w:val="590"/>
        </w:trPr>
        <w:tc>
          <w:tcPr>
            <w:tcW w:w="1135" w:type="dxa"/>
            <w:shd w:val="clear" w:color="auto" w:fill="auto"/>
            <w:vAlign w:val="center"/>
            <w:hideMark/>
          </w:tcPr>
          <w:p w14:paraId="15CB3A79" w14:textId="77777777" w:rsidR="00FA5B52" w:rsidRPr="00FA5B52" w:rsidRDefault="00FA5B52" w:rsidP="00FA5B52">
            <w:pPr>
              <w:jc w:val="center"/>
              <w:rPr>
                <w:color w:val="000000"/>
                <w:lang w:val="fr-CM" w:eastAsia="fr-CM"/>
              </w:rPr>
            </w:pPr>
            <w:r w:rsidRPr="00FA5B52">
              <w:rPr>
                <w:color w:val="000000"/>
                <w:lang w:val="fr-CM" w:eastAsia="fr-CM"/>
              </w:rPr>
              <w:t>4.2.2</w:t>
            </w:r>
          </w:p>
        </w:tc>
        <w:tc>
          <w:tcPr>
            <w:tcW w:w="4677" w:type="dxa"/>
            <w:shd w:val="clear" w:color="auto" w:fill="auto"/>
            <w:vAlign w:val="center"/>
            <w:hideMark/>
          </w:tcPr>
          <w:p w14:paraId="308EF5F8"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120cmx165cm</w:t>
            </w:r>
          </w:p>
        </w:tc>
        <w:tc>
          <w:tcPr>
            <w:tcW w:w="567" w:type="dxa"/>
            <w:shd w:val="clear" w:color="auto" w:fill="auto"/>
            <w:vAlign w:val="center"/>
            <w:hideMark/>
          </w:tcPr>
          <w:p w14:paraId="777F05E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F1274D0"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6218402E" w14:textId="268E8F70" w:rsidR="00FA5B52" w:rsidRPr="00FA5B52" w:rsidRDefault="00FA5B52" w:rsidP="00FA5B52">
            <w:pPr>
              <w:jc w:val="center"/>
              <w:rPr>
                <w:color w:val="000000"/>
                <w:lang w:val="fr-CM" w:eastAsia="fr-CM"/>
              </w:rPr>
            </w:pPr>
          </w:p>
        </w:tc>
        <w:tc>
          <w:tcPr>
            <w:tcW w:w="1559" w:type="dxa"/>
            <w:shd w:val="clear" w:color="auto" w:fill="auto"/>
            <w:vAlign w:val="center"/>
          </w:tcPr>
          <w:p w14:paraId="5762FEC6" w14:textId="65E8944F" w:rsidR="00FA5B52" w:rsidRPr="00FA5B52" w:rsidRDefault="00FA5B52" w:rsidP="00FA5B52">
            <w:pPr>
              <w:jc w:val="center"/>
              <w:rPr>
                <w:color w:val="000000"/>
                <w:lang w:val="fr-CM" w:eastAsia="fr-CM"/>
              </w:rPr>
            </w:pPr>
          </w:p>
        </w:tc>
      </w:tr>
      <w:tr w:rsidR="00FA5B52" w:rsidRPr="00FA5B52" w14:paraId="4BD05BDD" w14:textId="77777777" w:rsidTr="00A544DF">
        <w:trPr>
          <w:trHeight w:val="742"/>
        </w:trPr>
        <w:tc>
          <w:tcPr>
            <w:tcW w:w="1135" w:type="dxa"/>
            <w:shd w:val="clear" w:color="auto" w:fill="auto"/>
            <w:vAlign w:val="center"/>
            <w:hideMark/>
          </w:tcPr>
          <w:p w14:paraId="7F82C040" w14:textId="77777777" w:rsidR="00FA5B52" w:rsidRPr="00FA5B52" w:rsidRDefault="00FA5B52" w:rsidP="00FA5B52">
            <w:pPr>
              <w:jc w:val="center"/>
              <w:rPr>
                <w:color w:val="000000"/>
                <w:lang w:val="fr-CM" w:eastAsia="fr-CM"/>
              </w:rPr>
            </w:pPr>
            <w:r w:rsidRPr="00FA5B52">
              <w:rPr>
                <w:color w:val="000000"/>
                <w:lang w:val="fr-CM" w:eastAsia="fr-CM"/>
              </w:rPr>
              <w:t>4.2.3</w:t>
            </w:r>
          </w:p>
        </w:tc>
        <w:tc>
          <w:tcPr>
            <w:tcW w:w="4677" w:type="dxa"/>
            <w:shd w:val="clear" w:color="auto" w:fill="auto"/>
            <w:vAlign w:val="center"/>
            <w:hideMark/>
          </w:tcPr>
          <w:p w14:paraId="56164CF6"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160cmx165cm</w:t>
            </w:r>
          </w:p>
        </w:tc>
        <w:tc>
          <w:tcPr>
            <w:tcW w:w="567" w:type="dxa"/>
            <w:shd w:val="clear" w:color="auto" w:fill="auto"/>
            <w:vAlign w:val="center"/>
            <w:hideMark/>
          </w:tcPr>
          <w:p w14:paraId="309360F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0FCD222"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1E161E5F" w14:textId="116C6DFA" w:rsidR="00FA5B52" w:rsidRPr="00FA5B52" w:rsidRDefault="00FA5B52" w:rsidP="00FA5B52">
            <w:pPr>
              <w:jc w:val="center"/>
              <w:rPr>
                <w:color w:val="000000"/>
                <w:lang w:val="fr-CM" w:eastAsia="fr-CM"/>
              </w:rPr>
            </w:pPr>
          </w:p>
        </w:tc>
        <w:tc>
          <w:tcPr>
            <w:tcW w:w="1559" w:type="dxa"/>
            <w:shd w:val="clear" w:color="auto" w:fill="auto"/>
            <w:vAlign w:val="center"/>
          </w:tcPr>
          <w:p w14:paraId="5197E8F2" w14:textId="46219560" w:rsidR="00FA5B52" w:rsidRPr="00FA5B52" w:rsidRDefault="00FA5B52" w:rsidP="00FA5B52">
            <w:pPr>
              <w:jc w:val="center"/>
              <w:rPr>
                <w:color w:val="000000"/>
                <w:lang w:val="fr-CM" w:eastAsia="fr-CM"/>
              </w:rPr>
            </w:pPr>
          </w:p>
        </w:tc>
      </w:tr>
      <w:tr w:rsidR="00FA5B52" w:rsidRPr="00FA5B52" w14:paraId="76D9EB76" w14:textId="77777777" w:rsidTr="00A544DF">
        <w:trPr>
          <w:trHeight w:val="879"/>
        </w:trPr>
        <w:tc>
          <w:tcPr>
            <w:tcW w:w="1135" w:type="dxa"/>
            <w:shd w:val="clear" w:color="auto" w:fill="auto"/>
            <w:vAlign w:val="center"/>
            <w:hideMark/>
          </w:tcPr>
          <w:p w14:paraId="1360FFDC" w14:textId="77777777" w:rsidR="00FA5B52" w:rsidRPr="00FA5B52" w:rsidRDefault="00FA5B52" w:rsidP="00FA5B52">
            <w:pPr>
              <w:jc w:val="center"/>
              <w:rPr>
                <w:color w:val="000000"/>
                <w:lang w:val="fr-CM" w:eastAsia="fr-CM"/>
              </w:rPr>
            </w:pPr>
            <w:r w:rsidRPr="00FA5B52">
              <w:rPr>
                <w:color w:val="000000"/>
                <w:lang w:val="fr-CM" w:eastAsia="fr-CM"/>
              </w:rPr>
              <w:t>4.2.4</w:t>
            </w:r>
          </w:p>
        </w:tc>
        <w:tc>
          <w:tcPr>
            <w:tcW w:w="4677" w:type="dxa"/>
            <w:shd w:val="clear" w:color="auto" w:fill="auto"/>
            <w:vAlign w:val="center"/>
            <w:hideMark/>
          </w:tcPr>
          <w:p w14:paraId="0B4454D8" w14:textId="77777777" w:rsidR="00FA5B52" w:rsidRPr="00FA5B52" w:rsidRDefault="00FA5B52" w:rsidP="00FA5B52">
            <w:pPr>
              <w:jc w:val="center"/>
              <w:rPr>
                <w:color w:val="000000"/>
                <w:lang w:val="fr-CM" w:eastAsia="fr-CM"/>
              </w:rPr>
            </w:pPr>
            <w:r w:rsidRPr="00FA5B52">
              <w:rPr>
                <w:color w:val="000000"/>
                <w:lang w:val="fr-CM" w:eastAsia="fr-CM"/>
              </w:rPr>
              <w:t>Fenêtres en bandes verticales 3 vantaux (2 fixes et 1 ouvrant) en aluminium vitré de Diamètre 70cmx245cm</w:t>
            </w:r>
          </w:p>
        </w:tc>
        <w:tc>
          <w:tcPr>
            <w:tcW w:w="567" w:type="dxa"/>
            <w:shd w:val="clear" w:color="auto" w:fill="auto"/>
            <w:vAlign w:val="center"/>
            <w:hideMark/>
          </w:tcPr>
          <w:p w14:paraId="5777A59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418FB8F"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6D776507" w14:textId="7D52FED4" w:rsidR="00FA5B52" w:rsidRPr="00FA5B52" w:rsidRDefault="00FA5B52" w:rsidP="00FA5B52">
            <w:pPr>
              <w:jc w:val="center"/>
              <w:rPr>
                <w:color w:val="000000"/>
                <w:lang w:val="fr-CM" w:eastAsia="fr-CM"/>
              </w:rPr>
            </w:pPr>
          </w:p>
        </w:tc>
        <w:tc>
          <w:tcPr>
            <w:tcW w:w="1559" w:type="dxa"/>
            <w:shd w:val="clear" w:color="auto" w:fill="auto"/>
            <w:vAlign w:val="center"/>
          </w:tcPr>
          <w:p w14:paraId="186BB3B5" w14:textId="07C3CB18" w:rsidR="00FA5B52" w:rsidRPr="00FA5B52" w:rsidRDefault="00FA5B52" w:rsidP="00FA5B52">
            <w:pPr>
              <w:jc w:val="center"/>
              <w:rPr>
                <w:color w:val="000000"/>
                <w:lang w:val="fr-CM" w:eastAsia="fr-CM"/>
              </w:rPr>
            </w:pPr>
          </w:p>
        </w:tc>
      </w:tr>
      <w:tr w:rsidR="00FA5B52" w:rsidRPr="00FA5B52" w14:paraId="43030F73" w14:textId="77777777" w:rsidTr="00A544DF">
        <w:trPr>
          <w:trHeight w:val="590"/>
        </w:trPr>
        <w:tc>
          <w:tcPr>
            <w:tcW w:w="1135" w:type="dxa"/>
            <w:shd w:val="clear" w:color="auto" w:fill="auto"/>
            <w:vAlign w:val="center"/>
            <w:hideMark/>
          </w:tcPr>
          <w:p w14:paraId="212AFD5D" w14:textId="77777777" w:rsidR="00FA5B52" w:rsidRPr="00FA5B52" w:rsidRDefault="00FA5B52" w:rsidP="00FA5B52">
            <w:pPr>
              <w:jc w:val="center"/>
              <w:rPr>
                <w:color w:val="000000"/>
                <w:lang w:val="fr-CM" w:eastAsia="fr-CM"/>
              </w:rPr>
            </w:pPr>
            <w:r w:rsidRPr="00FA5B52">
              <w:rPr>
                <w:color w:val="000000"/>
                <w:lang w:val="fr-CM" w:eastAsia="fr-CM"/>
              </w:rPr>
              <w:t>4.2.5</w:t>
            </w:r>
          </w:p>
        </w:tc>
        <w:tc>
          <w:tcPr>
            <w:tcW w:w="4677" w:type="dxa"/>
            <w:shd w:val="clear" w:color="auto" w:fill="auto"/>
            <w:hideMark/>
          </w:tcPr>
          <w:p w14:paraId="0946970E" w14:textId="77777777" w:rsidR="00FA5B52" w:rsidRPr="00FA5B52" w:rsidRDefault="00FA5B52" w:rsidP="00FA5B52">
            <w:pPr>
              <w:jc w:val="center"/>
              <w:rPr>
                <w:color w:val="000000"/>
                <w:lang w:val="fr-CM" w:eastAsia="fr-CM"/>
              </w:rPr>
            </w:pPr>
            <w:r w:rsidRPr="00FA5B52">
              <w:rPr>
                <w:color w:val="000000"/>
                <w:lang w:val="fr-CM" w:eastAsia="fr-CM"/>
              </w:rPr>
              <w:t>Fenêtre à un vantail ouvrant avec imposte en aluminium-vitré de dimension 70cmx 245cm</w:t>
            </w:r>
          </w:p>
        </w:tc>
        <w:tc>
          <w:tcPr>
            <w:tcW w:w="567" w:type="dxa"/>
            <w:shd w:val="clear" w:color="auto" w:fill="auto"/>
            <w:vAlign w:val="center"/>
            <w:hideMark/>
          </w:tcPr>
          <w:p w14:paraId="741DA56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05EB4BC"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3C486E2F" w14:textId="4C38013F" w:rsidR="00FA5B52" w:rsidRPr="00FA5B52" w:rsidRDefault="00FA5B52" w:rsidP="00FA5B52">
            <w:pPr>
              <w:jc w:val="center"/>
              <w:rPr>
                <w:color w:val="000000"/>
                <w:lang w:val="fr-CM" w:eastAsia="fr-CM"/>
              </w:rPr>
            </w:pPr>
          </w:p>
        </w:tc>
        <w:tc>
          <w:tcPr>
            <w:tcW w:w="1559" w:type="dxa"/>
            <w:shd w:val="clear" w:color="auto" w:fill="auto"/>
            <w:vAlign w:val="center"/>
          </w:tcPr>
          <w:p w14:paraId="41B7CB67" w14:textId="7407042C" w:rsidR="00FA5B52" w:rsidRPr="00FA5B52" w:rsidRDefault="00FA5B52" w:rsidP="00FA5B52">
            <w:pPr>
              <w:jc w:val="center"/>
              <w:rPr>
                <w:color w:val="000000"/>
                <w:lang w:val="fr-CM" w:eastAsia="fr-CM"/>
              </w:rPr>
            </w:pPr>
          </w:p>
        </w:tc>
      </w:tr>
      <w:tr w:rsidR="00FA5B52" w:rsidRPr="00FA5B52" w14:paraId="219D1171" w14:textId="77777777" w:rsidTr="00A544DF">
        <w:trPr>
          <w:trHeight w:val="302"/>
        </w:trPr>
        <w:tc>
          <w:tcPr>
            <w:tcW w:w="1135" w:type="dxa"/>
            <w:shd w:val="clear" w:color="auto" w:fill="auto"/>
            <w:vAlign w:val="center"/>
            <w:hideMark/>
          </w:tcPr>
          <w:p w14:paraId="6774913B" w14:textId="77777777" w:rsidR="00FA5B52" w:rsidRPr="00FA5B52" w:rsidRDefault="00FA5B52" w:rsidP="00FA5B52">
            <w:pPr>
              <w:jc w:val="center"/>
              <w:rPr>
                <w:color w:val="000000"/>
                <w:lang w:val="fr-CM" w:eastAsia="fr-CM"/>
              </w:rPr>
            </w:pPr>
            <w:r w:rsidRPr="00FA5B52">
              <w:rPr>
                <w:color w:val="000000"/>
                <w:lang w:val="fr-CM" w:eastAsia="fr-CM"/>
              </w:rPr>
              <w:t>4.2.6</w:t>
            </w:r>
          </w:p>
        </w:tc>
        <w:tc>
          <w:tcPr>
            <w:tcW w:w="4677" w:type="dxa"/>
            <w:shd w:val="clear" w:color="auto" w:fill="auto"/>
            <w:vAlign w:val="center"/>
            <w:hideMark/>
          </w:tcPr>
          <w:p w14:paraId="7DF47832" w14:textId="77777777" w:rsidR="00FA5B52" w:rsidRPr="00FA5B52" w:rsidRDefault="00FA5B52" w:rsidP="00FA5B52">
            <w:pPr>
              <w:jc w:val="center"/>
              <w:rPr>
                <w:color w:val="000000"/>
                <w:lang w:val="fr-CM" w:eastAsia="fr-CM"/>
              </w:rPr>
            </w:pPr>
            <w:r w:rsidRPr="00FA5B52">
              <w:rPr>
                <w:color w:val="000000"/>
                <w:lang w:val="fr-CM" w:eastAsia="fr-CM"/>
              </w:rPr>
              <w:t>Mur rideaux y compris toutes sujétions</w:t>
            </w:r>
          </w:p>
        </w:tc>
        <w:tc>
          <w:tcPr>
            <w:tcW w:w="567" w:type="dxa"/>
            <w:shd w:val="clear" w:color="auto" w:fill="auto"/>
            <w:vAlign w:val="center"/>
            <w:hideMark/>
          </w:tcPr>
          <w:p w14:paraId="26B4085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63B15E01" w14:textId="77777777" w:rsidR="00FA5B52" w:rsidRPr="00FA5B52" w:rsidRDefault="00FA5B52" w:rsidP="00FA5B52">
            <w:pPr>
              <w:jc w:val="center"/>
              <w:rPr>
                <w:color w:val="000000"/>
                <w:lang w:val="fr-CM" w:eastAsia="fr-CM"/>
              </w:rPr>
            </w:pPr>
            <w:r w:rsidRPr="00FA5B52">
              <w:rPr>
                <w:color w:val="000000"/>
                <w:lang w:val="fr-CM" w:eastAsia="fr-CM"/>
              </w:rPr>
              <w:t>36,63</w:t>
            </w:r>
          </w:p>
        </w:tc>
        <w:tc>
          <w:tcPr>
            <w:tcW w:w="1418" w:type="dxa"/>
            <w:shd w:val="clear" w:color="auto" w:fill="auto"/>
            <w:vAlign w:val="center"/>
          </w:tcPr>
          <w:p w14:paraId="26702920" w14:textId="32800A65" w:rsidR="00FA5B52" w:rsidRPr="00FA5B52" w:rsidRDefault="00FA5B52" w:rsidP="00FA5B52">
            <w:pPr>
              <w:jc w:val="center"/>
              <w:rPr>
                <w:color w:val="000000"/>
                <w:lang w:val="fr-CM" w:eastAsia="fr-CM"/>
              </w:rPr>
            </w:pPr>
          </w:p>
        </w:tc>
        <w:tc>
          <w:tcPr>
            <w:tcW w:w="1559" w:type="dxa"/>
            <w:shd w:val="clear" w:color="auto" w:fill="auto"/>
            <w:vAlign w:val="center"/>
          </w:tcPr>
          <w:p w14:paraId="37E68585" w14:textId="1B94B212" w:rsidR="00FA5B52" w:rsidRPr="00FA5B52" w:rsidRDefault="00FA5B52" w:rsidP="00FA5B52">
            <w:pPr>
              <w:jc w:val="center"/>
              <w:rPr>
                <w:color w:val="000000"/>
                <w:lang w:val="fr-CM" w:eastAsia="fr-CM"/>
              </w:rPr>
            </w:pPr>
          </w:p>
        </w:tc>
      </w:tr>
      <w:tr w:rsidR="00FA5B52" w:rsidRPr="00FA5B52" w14:paraId="62BA7AFA" w14:textId="77777777" w:rsidTr="00A544DF">
        <w:trPr>
          <w:trHeight w:val="590"/>
        </w:trPr>
        <w:tc>
          <w:tcPr>
            <w:tcW w:w="1135" w:type="dxa"/>
            <w:shd w:val="clear" w:color="auto" w:fill="auto"/>
            <w:vAlign w:val="center"/>
            <w:hideMark/>
          </w:tcPr>
          <w:p w14:paraId="21B2D287" w14:textId="77777777" w:rsidR="00FA5B52" w:rsidRPr="00FA5B52" w:rsidRDefault="00FA5B52" w:rsidP="00FA5B52">
            <w:pPr>
              <w:jc w:val="center"/>
              <w:rPr>
                <w:color w:val="000000"/>
                <w:lang w:val="fr-CM" w:eastAsia="fr-CM"/>
              </w:rPr>
            </w:pPr>
            <w:r w:rsidRPr="00FA5B52">
              <w:rPr>
                <w:color w:val="000000"/>
                <w:lang w:val="fr-CM" w:eastAsia="fr-CM"/>
              </w:rPr>
              <w:t>4.2.7</w:t>
            </w:r>
          </w:p>
        </w:tc>
        <w:tc>
          <w:tcPr>
            <w:tcW w:w="4677" w:type="dxa"/>
            <w:shd w:val="clear" w:color="auto" w:fill="auto"/>
            <w:hideMark/>
          </w:tcPr>
          <w:p w14:paraId="64433A8A" w14:textId="77777777" w:rsidR="00FA5B52" w:rsidRPr="00FA5B52" w:rsidRDefault="00FA5B52" w:rsidP="00FA5B52">
            <w:pPr>
              <w:jc w:val="center"/>
              <w:rPr>
                <w:color w:val="000000"/>
                <w:lang w:val="fr-CM" w:eastAsia="fr-CM"/>
              </w:rPr>
            </w:pPr>
            <w:proofErr w:type="spellStart"/>
            <w:r w:rsidRPr="00FA5B52">
              <w:rPr>
                <w:color w:val="000000"/>
                <w:lang w:val="fr-CM" w:eastAsia="fr-CM"/>
              </w:rPr>
              <w:t>Ecriture</w:t>
            </w:r>
            <w:proofErr w:type="spellEnd"/>
            <w:r w:rsidRPr="00FA5B52">
              <w:rPr>
                <w:color w:val="000000"/>
                <w:lang w:val="fr-CM" w:eastAsia="fr-CM"/>
              </w:rPr>
              <w:t xml:space="preserve"> "ISABEE" sur façade y compris toutes sujétions</w:t>
            </w:r>
          </w:p>
        </w:tc>
        <w:tc>
          <w:tcPr>
            <w:tcW w:w="567" w:type="dxa"/>
            <w:shd w:val="clear" w:color="auto" w:fill="auto"/>
            <w:hideMark/>
          </w:tcPr>
          <w:p w14:paraId="0229B480"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4FE495A"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A50B3AC" w14:textId="408F0E37" w:rsidR="00FA5B52" w:rsidRPr="00FA5B52" w:rsidRDefault="00FA5B52" w:rsidP="00FA5B52">
            <w:pPr>
              <w:jc w:val="center"/>
              <w:rPr>
                <w:color w:val="000000"/>
                <w:lang w:val="fr-CM" w:eastAsia="fr-CM"/>
              </w:rPr>
            </w:pPr>
          </w:p>
        </w:tc>
        <w:tc>
          <w:tcPr>
            <w:tcW w:w="1559" w:type="dxa"/>
            <w:shd w:val="clear" w:color="auto" w:fill="auto"/>
            <w:vAlign w:val="center"/>
          </w:tcPr>
          <w:p w14:paraId="0509C440" w14:textId="751BA4D2" w:rsidR="00FA5B52" w:rsidRPr="00FA5B52" w:rsidRDefault="00FA5B52" w:rsidP="00FA5B52">
            <w:pPr>
              <w:jc w:val="center"/>
              <w:rPr>
                <w:color w:val="000000"/>
                <w:lang w:val="fr-CM" w:eastAsia="fr-CM"/>
              </w:rPr>
            </w:pPr>
          </w:p>
        </w:tc>
      </w:tr>
      <w:tr w:rsidR="00FA5B52" w:rsidRPr="00FA5B52" w14:paraId="1C688A1A" w14:textId="77777777" w:rsidTr="00A544DF">
        <w:trPr>
          <w:trHeight w:val="376"/>
        </w:trPr>
        <w:tc>
          <w:tcPr>
            <w:tcW w:w="1135" w:type="dxa"/>
            <w:shd w:val="clear" w:color="auto" w:fill="auto"/>
            <w:vAlign w:val="center"/>
            <w:hideMark/>
          </w:tcPr>
          <w:p w14:paraId="270CBDB6"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2ED6B062" w14:textId="77777777" w:rsidR="00FA5B52" w:rsidRPr="00FA5B52" w:rsidRDefault="00FA5B52" w:rsidP="00FA5B52">
            <w:pPr>
              <w:jc w:val="center"/>
              <w:rPr>
                <w:color w:val="000000"/>
                <w:lang w:val="fr-CM" w:eastAsia="fr-CM"/>
              </w:rPr>
            </w:pPr>
            <w:r w:rsidRPr="00FA5B52">
              <w:rPr>
                <w:b/>
                <w:bCs/>
                <w:i/>
                <w:iCs/>
                <w:color w:val="000000"/>
                <w:lang w:val="fr-CM" w:eastAsia="fr-CM"/>
              </w:rPr>
              <w:t>SOUS TOTAL MENUISERIE ALLUMINIUM</w:t>
            </w:r>
          </w:p>
        </w:tc>
        <w:tc>
          <w:tcPr>
            <w:tcW w:w="1559" w:type="dxa"/>
            <w:shd w:val="clear" w:color="000000" w:fill="A6A6A6"/>
            <w:vAlign w:val="center"/>
          </w:tcPr>
          <w:p w14:paraId="7D395B17" w14:textId="4B212C9F" w:rsidR="00FA5B52" w:rsidRPr="00FA5B52" w:rsidRDefault="00FA5B52" w:rsidP="00FA5B52">
            <w:pPr>
              <w:jc w:val="center"/>
              <w:rPr>
                <w:b/>
                <w:bCs/>
                <w:i/>
                <w:iCs/>
                <w:color w:val="000000"/>
                <w:lang w:val="fr-CM" w:eastAsia="fr-CM"/>
              </w:rPr>
            </w:pPr>
          </w:p>
        </w:tc>
      </w:tr>
      <w:tr w:rsidR="00FA5B52" w:rsidRPr="00FA5B52" w14:paraId="3612D5B7" w14:textId="77777777" w:rsidTr="00A544DF">
        <w:trPr>
          <w:trHeight w:val="302"/>
        </w:trPr>
        <w:tc>
          <w:tcPr>
            <w:tcW w:w="1135" w:type="dxa"/>
            <w:shd w:val="clear" w:color="auto" w:fill="auto"/>
            <w:vAlign w:val="center"/>
            <w:hideMark/>
          </w:tcPr>
          <w:p w14:paraId="7186CDF3"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5B97E08E" w14:textId="77777777" w:rsidR="00FA5B52" w:rsidRPr="00FA5B52" w:rsidRDefault="00FA5B52" w:rsidP="00FA5B52">
            <w:pPr>
              <w:jc w:val="center"/>
              <w:rPr>
                <w:color w:val="000000"/>
                <w:lang w:val="fr-CM" w:eastAsia="fr-CM"/>
              </w:rPr>
            </w:pPr>
            <w:r w:rsidRPr="00FA5B52">
              <w:rPr>
                <w:b/>
                <w:bCs/>
                <w:i/>
                <w:iCs/>
                <w:color w:val="000000"/>
                <w:lang w:val="fr-CM" w:eastAsia="fr-CM"/>
              </w:rPr>
              <w:t>BATIMENT BLOC ADMINISTRATIF</w:t>
            </w:r>
          </w:p>
        </w:tc>
        <w:tc>
          <w:tcPr>
            <w:tcW w:w="1559" w:type="dxa"/>
            <w:shd w:val="clear" w:color="000000" w:fill="E6B8B7"/>
            <w:vAlign w:val="center"/>
          </w:tcPr>
          <w:p w14:paraId="6C8E9C66" w14:textId="52B9A508" w:rsidR="00FA5B52" w:rsidRPr="00FA5B52" w:rsidRDefault="00FA5B52" w:rsidP="00FA5B52">
            <w:pPr>
              <w:jc w:val="center"/>
              <w:rPr>
                <w:b/>
                <w:bCs/>
                <w:i/>
                <w:iCs/>
                <w:color w:val="000000"/>
                <w:lang w:val="fr-CM" w:eastAsia="fr-CM"/>
              </w:rPr>
            </w:pPr>
          </w:p>
        </w:tc>
      </w:tr>
      <w:tr w:rsidR="00FA5B52" w:rsidRPr="00FA5B52" w14:paraId="619A844E" w14:textId="77777777" w:rsidTr="00CF3A17">
        <w:trPr>
          <w:trHeight w:val="302"/>
        </w:trPr>
        <w:tc>
          <w:tcPr>
            <w:tcW w:w="1135" w:type="dxa"/>
            <w:shd w:val="clear" w:color="000000" w:fill="FFFF00"/>
            <w:vAlign w:val="center"/>
            <w:hideMark/>
          </w:tcPr>
          <w:p w14:paraId="0B9D8D3F"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4.3</w:t>
            </w:r>
          </w:p>
        </w:tc>
        <w:tc>
          <w:tcPr>
            <w:tcW w:w="9355" w:type="dxa"/>
            <w:gridSpan w:val="5"/>
            <w:shd w:val="clear" w:color="000000" w:fill="FFFF00"/>
            <w:vAlign w:val="center"/>
            <w:hideMark/>
          </w:tcPr>
          <w:p w14:paraId="36407378" w14:textId="77777777" w:rsidR="00FA5B52" w:rsidRPr="00FA5B52" w:rsidRDefault="00FA5B52" w:rsidP="00FA5B52">
            <w:pPr>
              <w:jc w:val="center"/>
              <w:rPr>
                <w:color w:val="000000"/>
                <w:lang w:val="fr-CM" w:eastAsia="fr-CM"/>
              </w:rPr>
            </w:pPr>
            <w:r w:rsidRPr="00FA5B52">
              <w:rPr>
                <w:b/>
                <w:bCs/>
                <w:i/>
                <w:iCs/>
                <w:color w:val="000000"/>
                <w:lang w:val="fr-CM" w:eastAsia="fr-CM"/>
              </w:rPr>
              <w:t>BATIMENT BLOC PEDAGOGIQUE</w:t>
            </w:r>
          </w:p>
        </w:tc>
      </w:tr>
      <w:tr w:rsidR="00FA5B52" w:rsidRPr="00FA5B52" w14:paraId="2D4E99A4" w14:textId="77777777" w:rsidTr="00CF3A17">
        <w:trPr>
          <w:trHeight w:val="590"/>
        </w:trPr>
        <w:tc>
          <w:tcPr>
            <w:tcW w:w="1135" w:type="dxa"/>
            <w:shd w:val="clear" w:color="auto" w:fill="auto"/>
            <w:vAlign w:val="center"/>
            <w:hideMark/>
          </w:tcPr>
          <w:p w14:paraId="7FD289A3"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4.3.0</w:t>
            </w:r>
          </w:p>
        </w:tc>
        <w:tc>
          <w:tcPr>
            <w:tcW w:w="4677" w:type="dxa"/>
            <w:shd w:val="clear" w:color="auto" w:fill="auto"/>
            <w:vAlign w:val="center"/>
            <w:hideMark/>
          </w:tcPr>
          <w:p w14:paraId="4AF7223B" w14:textId="77777777" w:rsidR="00FA5B52" w:rsidRPr="00FA5B52" w:rsidRDefault="00FA5B52" w:rsidP="00FA5B52">
            <w:pPr>
              <w:jc w:val="center"/>
              <w:rPr>
                <w:color w:val="000000"/>
                <w:lang w:val="fr-CM" w:eastAsia="fr-CM"/>
              </w:rPr>
            </w:pPr>
            <w:r w:rsidRPr="00FA5B52">
              <w:rPr>
                <w:color w:val="000000"/>
                <w:lang w:val="fr-CM" w:eastAsia="fr-CM"/>
              </w:rPr>
              <w:t>Fourniture et pose des portes en bois massif traité du pays</w:t>
            </w:r>
          </w:p>
        </w:tc>
        <w:tc>
          <w:tcPr>
            <w:tcW w:w="567" w:type="dxa"/>
            <w:shd w:val="clear" w:color="auto" w:fill="auto"/>
            <w:vAlign w:val="center"/>
            <w:hideMark/>
          </w:tcPr>
          <w:p w14:paraId="05E9208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B92A95F"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4788DC9"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FE41D8E" w14:textId="77777777" w:rsidR="00FA5B52" w:rsidRPr="00FA5B52" w:rsidRDefault="00FA5B52" w:rsidP="00FA5B52">
            <w:pPr>
              <w:jc w:val="center"/>
              <w:rPr>
                <w:color w:val="000000"/>
                <w:lang w:val="fr-CM" w:eastAsia="fr-CM"/>
              </w:rPr>
            </w:pPr>
          </w:p>
        </w:tc>
      </w:tr>
      <w:tr w:rsidR="00FA5B52" w:rsidRPr="00FA5B52" w14:paraId="55C47C92" w14:textId="77777777" w:rsidTr="00A544DF">
        <w:trPr>
          <w:trHeight w:val="302"/>
        </w:trPr>
        <w:tc>
          <w:tcPr>
            <w:tcW w:w="1135" w:type="dxa"/>
            <w:shd w:val="clear" w:color="auto" w:fill="auto"/>
            <w:vAlign w:val="center"/>
            <w:hideMark/>
          </w:tcPr>
          <w:p w14:paraId="3B69063D" w14:textId="77777777" w:rsidR="00FA5B52" w:rsidRPr="00FA5B52" w:rsidRDefault="00FA5B52" w:rsidP="00FA5B52">
            <w:pPr>
              <w:jc w:val="center"/>
              <w:rPr>
                <w:color w:val="000000"/>
                <w:lang w:val="fr-CM" w:eastAsia="fr-CM"/>
              </w:rPr>
            </w:pPr>
            <w:r w:rsidRPr="00FA5B52">
              <w:rPr>
                <w:color w:val="000000"/>
                <w:lang w:val="fr-CM" w:eastAsia="fr-CM"/>
              </w:rPr>
              <w:t>4.3.1</w:t>
            </w:r>
          </w:p>
        </w:tc>
        <w:tc>
          <w:tcPr>
            <w:tcW w:w="4677" w:type="dxa"/>
            <w:shd w:val="clear" w:color="auto" w:fill="auto"/>
            <w:vAlign w:val="center"/>
            <w:hideMark/>
          </w:tcPr>
          <w:p w14:paraId="47212DF2"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130x220</w:t>
            </w:r>
          </w:p>
        </w:tc>
        <w:tc>
          <w:tcPr>
            <w:tcW w:w="567" w:type="dxa"/>
            <w:shd w:val="clear" w:color="auto" w:fill="auto"/>
            <w:vAlign w:val="center"/>
            <w:hideMark/>
          </w:tcPr>
          <w:p w14:paraId="5EEC8A4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382DA08" w14:textId="77777777" w:rsidR="00FA5B52" w:rsidRPr="00FA5B52" w:rsidRDefault="00FA5B52" w:rsidP="00FA5B52">
            <w:pPr>
              <w:jc w:val="center"/>
              <w:rPr>
                <w:color w:val="000000"/>
                <w:lang w:val="fr-CM" w:eastAsia="fr-CM"/>
              </w:rPr>
            </w:pPr>
            <w:r w:rsidRPr="00FA5B52">
              <w:rPr>
                <w:color w:val="000000"/>
                <w:lang w:val="fr-CM" w:eastAsia="fr-CM"/>
              </w:rPr>
              <w:t>14</w:t>
            </w:r>
          </w:p>
        </w:tc>
        <w:tc>
          <w:tcPr>
            <w:tcW w:w="1418" w:type="dxa"/>
            <w:shd w:val="clear" w:color="auto" w:fill="auto"/>
            <w:vAlign w:val="center"/>
          </w:tcPr>
          <w:p w14:paraId="3DF33CDF" w14:textId="20F02D76" w:rsidR="00FA5B52" w:rsidRPr="00FA5B52" w:rsidRDefault="00FA5B52" w:rsidP="00FA5B52">
            <w:pPr>
              <w:jc w:val="center"/>
              <w:rPr>
                <w:color w:val="000000"/>
                <w:lang w:val="fr-CM" w:eastAsia="fr-CM"/>
              </w:rPr>
            </w:pPr>
          </w:p>
        </w:tc>
        <w:tc>
          <w:tcPr>
            <w:tcW w:w="1559" w:type="dxa"/>
            <w:shd w:val="clear" w:color="auto" w:fill="auto"/>
            <w:vAlign w:val="center"/>
          </w:tcPr>
          <w:p w14:paraId="37731A4B" w14:textId="36FCF282" w:rsidR="00FA5B52" w:rsidRPr="00FA5B52" w:rsidRDefault="00FA5B52" w:rsidP="00FA5B52">
            <w:pPr>
              <w:jc w:val="center"/>
              <w:rPr>
                <w:color w:val="000000"/>
                <w:lang w:val="fr-CM" w:eastAsia="fr-CM"/>
              </w:rPr>
            </w:pPr>
          </w:p>
        </w:tc>
      </w:tr>
      <w:tr w:rsidR="00FA5B52" w:rsidRPr="00FA5B52" w14:paraId="0CF1EABA" w14:textId="77777777" w:rsidTr="00A544DF">
        <w:trPr>
          <w:trHeight w:val="302"/>
        </w:trPr>
        <w:tc>
          <w:tcPr>
            <w:tcW w:w="1135" w:type="dxa"/>
            <w:shd w:val="clear" w:color="auto" w:fill="auto"/>
            <w:vAlign w:val="center"/>
            <w:hideMark/>
          </w:tcPr>
          <w:p w14:paraId="6DEBD842" w14:textId="77777777" w:rsidR="00FA5B52" w:rsidRPr="00FA5B52" w:rsidRDefault="00FA5B52" w:rsidP="00FA5B52">
            <w:pPr>
              <w:jc w:val="center"/>
              <w:rPr>
                <w:color w:val="000000"/>
                <w:lang w:val="fr-CM" w:eastAsia="fr-CM"/>
              </w:rPr>
            </w:pPr>
            <w:r w:rsidRPr="00FA5B52">
              <w:rPr>
                <w:color w:val="000000"/>
                <w:lang w:val="fr-CM" w:eastAsia="fr-CM"/>
              </w:rPr>
              <w:t>4.3.2</w:t>
            </w:r>
          </w:p>
        </w:tc>
        <w:tc>
          <w:tcPr>
            <w:tcW w:w="4677" w:type="dxa"/>
            <w:shd w:val="clear" w:color="auto" w:fill="auto"/>
            <w:vAlign w:val="center"/>
            <w:hideMark/>
          </w:tcPr>
          <w:p w14:paraId="0BD45969"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90x220</w:t>
            </w:r>
          </w:p>
        </w:tc>
        <w:tc>
          <w:tcPr>
            <w:tcW w:w="567" w:type="dxa"/>
            <w:shd w:val="clear" w:color="auto" w:fill="auto"/>
            <w:vAlign w:val="center"/>
            <w:hideMark/>
          </w:tcPr>
          <w:p w14:paraId="6C76C751"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3C954C8" w14:textId="77777777" w:rsidR="00FA5B52" w:rsidRPr="00FA5B52" w:rsidRDefault="00FA5B52" w:rsidP="00FA5B52">
            <w:pPr>
              <w:jc w:val="center"/>
              <w:rPr>
                <w:color w:val="000000"/>
                <w:lang w:val="fr-CM" w:eastAsia="fr-CM"/>
              </w:rPr>
            </w:pPr>
            <w:r w:rsidRPr="00FA5B52">
              <w:rPr>
                <w:color w:val="000000"/>
                <w:lang w:val="fr-CM" w:eastAsia="fr-CM"/>
              </w:rPr>
              <w:t>9</w:t>
            </w:r>
          </w:p>
        </w:tc>
        <w:tc>
          <w:tcPr>
            <w:tcW w:w="1418" w:type="dxa"/>
            <w:shd w:val="clear" w:color="auto" w:fill="auto"/>
            <w:vAlign w:val="center"/>
          </w:tcPr>
          <w:p w14:paraId="7DC634ED" w14:textId="391169EB" w:rsidR="00FA5B52" w:rsidRPr="00FA5B52" w:rsidRDefault="00FA5B52" w:rsidP="00FA5B52">
            <w:pPr>
              <w:jc w:val="center"/>
              <w:rPr>
                <w:color w:val="000000"/>
                <w:lang w:val="fr-CM" w:eastAsia="fr-CM"/>
              </w:rPr>
            </w:pPr>
          </w:p>
        </w:tc>
        <w:tc>
          <w:tcPr>
            <w:tcW w:w="1559" w:type="dxa"/>
            <w:shd w:val="clear" w:color="auto" w:fill="auto"/>
            <w:vAlign w:val="center"/>
          </w:tcPr>
          <w:p w14:paraId="37E951BF" w14:textId="390CBF3D" w:rsidR="00FA5B52" w:rsidRPr="00FA5B52" w:rsidRDefault="00FA5B52" w:rsidP="00FA5B52">
            <w:pPr>
              <w:jc w:val="center"/>
              <w:rPr>
                <w:color w:val="000000"/>
                <w:lang w:val="fr-CM" w:eastAsia="fr-CM"/>
              </w:rPr>
            </w:pPr>
          </w:p>
        </w:tc>
      </w:tr>
      <w:tr w:rsidR="00FA5B52" w:rsidRPr="00FA5B52" w14:paraId="0E807D8E" w14:textId="77777777" w:rsidTr="00A544DF">
        <w:trPr>
          <w:trHeight w:val="302"/>
        </w:trPr>
        <w:tc>
          <w:tcPr>
            <w:tcW w:w="1135" w:type="dxa"/>
            <w:shd w:val="clear" w:color="auto" w:fill="auto"/>
            <w:vAlign w:val="center"/>
            <w:hideMark/>
          </w:tcPr>
          <w:p w14:paraId="37C688FC" w14:textId="77777777" w:rsidR="00FA5B52" w:rsidRPr="00FA5B52" w:rsidRDefault="00FA5B52" w:rsidP="00FA5B52">
            <w:pPr>
              <w:jc w:val="center"/>
              <w:rPr>
                <w:color w:val="000000"/>
                <w:lang w:val="fr-CM" w:eastAsia="fr-CM"/>
              </w:rPr>
            </w:pPr>
            <w:r w:rsidRPr="00FA5B52">
              <w:rPr>
                <w:color w:val="000000"/>
                <w:lang w:val="fr-CM" w:eastAsia="fr-CM"/>
              </w:rPr>
              <w:t>4.3.3</w:t>
            </w:r>
          </w:p>
        </w:tc>
        <w:tc>
          <w:tcPr>
            <w:tcW w:w="4677" w:type="dxa"/>
            <w:shd w:val="clear" w:color="auto" w:fill="auto"/>
            <w:vAlign w:val="center"/>
            <w:hideMark/>
          </w:tcPr>
          <w:p w14:paraId="5681F3DA"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80x220</w:t>
            </w:r>
          </w:p>
        </w:tc>
        <w:tc>
          <w:tcPr>
            <w:tcW w:w="567" w:type="dxa"/>
            <w:shd w:val="clear" w:color="auto" w:fill="auto"/>
            <w:vAlign w:val="center"/>
            <w:hideMark/>
          </w:tcPr>
          <w:p w14:paraId="5274D6E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7651430" w14:textId="77777777" w:rsidR="00FA5B52" w:rsidRPr="00FA5B52" w:rsidRDefault="00FA5B52" w:rsidP="00FA5B52">
            <w:pPr>
              <w:jc w:val="center"/>
              <w:rPr>
                <w:color w:val="000000"/>
                <w:lang w:val="fr-CM" w:eastAsia="fr-CM"/>
              </w:rPr>
            </w:pPr>
            <w:r w:rsidRPr="00FA5B52">
              <w:rPr>
                <w:color w:val="000000"/>
                <w:lang w:val="fr-CM" w:eastAsia="fr-CM"/>
              </w:rPr>
              <w:t>11</w:t>
            </w:r>
          </w:p>
        </w:tc>
        <w:tc>
          <w:tcPr>
            <w:tcW w:w="1418" w:type="dxa"/>
            <w:shd w:val="clear" w:color="auto" w:fill="auto"/>
            <w:vAlign w:val="center"/>
          </w:tcPr>
          <w:p w14:paraId="2BC45F17" w14:textId="1AD1EEDE" w:rsidR="00FA5B52" w:rsidRPr="00FA5B52" w:rsidRDefault="00FA5B52" w:rsidP="00FA5B52">
            <w:pPr>
              <w:jc w:val="center"/>
              <w:rPr>
                <w:color w:val="000000"/>
                <w:lang w:val="fr-CM" w:eastAsia="fr-CM"/>
              </w:rPr>
            </w:pPr>
          </w:p>
        </w:tc>
        <w:tc>
          <w:tcPr>
            <w:tcW w:w="1559" w:type="dxa"/>
            <w:shd w:val="clear" w:color="auto" w:fill="auto"/>
            <w:vAlign w:val="center"/>
          </w:tcPr>
          <w:p w14:paraId="2780AD2E" w14:textId="6C191F48" w:rsidR="00FA5B52" w:rsidRPr="00FA5B52" w:rsidRDefault="00FA5B52" w:rsidP="00FA5B52">
            <w:pPr>
              <w:jc w:val="center"/>
              <w:rPr>
                <w:color w:val="000000"/>
                <w:lang w:val="fr-CM" w:eastAsia="fr-CM"/>
              </w:rPr>
            </w:pPr>
          </w:p>
        </w:tc>
      </w:tr>
      <w:tr w:rsidR="00FA5B52" w:rsidRPr="00FA5B52" w14:paraId="223465D4" w14:textId="77777777" w:rsidTr="00A544DF">
        <w:trPr>
          <w:trHeight w:val="302"/>
        </w:trPr>
        <w:tc>
          <w:tcPr>
            <w:tcW w:w="1135" w:type="dxa"/>
            <w:shd w:val="clear" w:color="auto" w:fill="auto"/>
            <w:vAlign w:val="center"/>
            <w:hideMark/>
          </w:tcPr>
          <w:p w14:paraId="725D5AC5" w14:textId="77777777" w:rsidR="00FA5B52" w:rsidRPr="00FA5B52" w:rsidRDefault="00FA5B52" w:rsidP="00FA5B52">
            <w:pPr>
              <w:jc w:val="center"/>
              <w:rPr>
                <w:color w:val="000000"/>
                <w:lang w:val="fr-CM" w:eastAsia="fr-CM"/>
              </w:rPr>
            </w:pPr>
            <w:r w:rsidRPr="00FA5B52">
              <w:rPr>
                <w:color w:val="000000"/>
                <w:lang w:val="fr-CM" w:eastAsia="fr-CM"/>
              </w:rPr>
              <w:t>4.3.4</w:t>
            </w:r>
          </w:p>
        </w:tc>
        <w:tc>
          <w:tcPr>
            <w:tcW w:w="4677" w:type="dxa"/>
            <w:shd w:val="clear" w:color="auto" w:fill="auto"/>
            <w:vAlign w:val="center"/>
            <w:hideMark/>
          </w:tcPr>
          <w:p w14:paraId="02701B86" w14:textId="77777777" w:rsidR="00FA5B52" w:rsidRPr="00FA5B52" w:rsidRDefault="00FA5B52" w:rsidP="00FA5B52">
            <w:pPr>
              <w:jc w:val="center"/>
              <w:rPr>
                <w:color w:val="000000"/>
                <w:lang w:val="fr-CM" w:eastAsia="fr-CM"/>
              </w:rPr>
            </w:pPr>
            <w:r w:rsidRPr="00FA5B52">
              <w:rPr>
                <w:color w:val="000000"/>
                <w:lang w:val="fr-CM" w:eastAsia="fr-CM"/>
              </w:rPr>
              <w:t>Portes intérieures bois massif de Dim 70x220</w:t>
            </w:r>
          </w:p>
        </w:tc>
        <w:tc>
          <w:tcPr>
            <w:tcW w:w="567" w:type="dxa"/>
            <w:shd w:val="clear" w:color="auto" w:fill="auto"/>
            <w:vAlign w:val="center"/>
            <w:hideMark/>
          </w:tcPr>
          <w:p w14:paraId="21DCA32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86B9684" w14:textId="77777777" w:rsidR="00FA5B52" w:rsidRPr="00FA5B52" w:rsidRDefault="00FA5B52" w:rsidP="00FA5B52">
            <w:pPr>
              <w:jc w:val="center"/>
              <w:rPr>
                <w:color w:val="000000"/>
                <w:lang w:val="fr-CM" w:eastAsia="fr-CM"/>
              </w:rPr>
            </w:pPr>
            <w:r w:rsidRPr="00FA5B52">
              <w:rPr>
                <w:color w:val="000000"/>
                <w:lang w:val="fr-CM" w:eastAsia="fr-CM"/>
              </w:rPr>
              <w:t>19</w:t>
            </w:r>
          </w:p>
        </w:tc>
        <w:tc>
          <w:tcPr>
            <w:tcW w:w="1418" w:type="dxa"/>
            <w:shd w:val="clear" w:color="auto" w:fill="auto"/>
            <w:vAlign w:val="center"/>
          </w:tcPr>
          <w:p w14:paraId="427A08CA" w14:textId="6A4F9C9B" w:rsidR="00FA5B52" w:rsidRPr="00FA5B52" w:rsidRDefault="00FA5B52" w:rsidP="00FA5B52">
            <w:pPr>
              <w:jc w:val="center"/>
              <w:rPr>
                <w:color w:val="000000"/>
                <w:lang w:val="fr-CM" w:eastAsia="fr-CM"/>
              </w:rPr>
            </w:pPr>
          </w:p>
        </w:tc>
        <w:tc>
          <w:tcPr>
            <w:tcW w:w="1559" w:type="dxa"/>
            <w:shd w:val="clear" w:color="auto" w:fill="auto"/>
            <w:vAlign w:val="center"/>
          </w:tcPr>
          <w:p w14:paraId="5EB0081F" w14:textId="02C568BC" w:rsidR="00FA5B52" w:rsidRPr="00FA5B52" w:rsidRDefault="00FA5B52" w:rsidP="00FA5B52">
            <w:pPr>
              <w:jc w:val="center"/>
              <w:rPr>
                <w:color w:val="000000"/>
                <w:lang w:val="fr-CM" w:eastAsia="fr-CM"/>
              </w:rPr>
            </w:pPr>
          </w:p>
        </w:tc>
      </w:tr>
      <w:tr w:rsidR="00FA5B52" w:rsidRPr="00FA5B52" w14:paraId="0095E6F2" w14:textId="77777777" w:rsidTr="00A544DF">
        <w:trPr>
          <w:trHeight w:val="302"/>
        </w:trPr>
        <w:tc>
          <w:tcPr>
            <w:tcW w:w="1135" w:type="dxa"/>
            <w:shd w:val="clear" w:color="auto" w:fill="auto"/>
            <w:vAlign w:val="center"/>
            <w:hideMark/>
          </w:tcPr>
          <w:p w14:paraId="4F334451" w14:textId="77777777" w:rsidR="00FA5B52" w:rsidRPr="00FA5B52" w:rsidRDefault="00FA5B52" w:rsidP="00FA5B52">
            <w:pPr>
              <w:jc w:val="center"/>
              <w:rPr>
                <w:color w:val="000000"/>
                <w:lang w:val="fr-CM" w:eastAsia="fr-CM"/>
              </w:rPr>
            </w:pPr>
            <w:r w:rsidRPr="00FA5B52">
              <w:rPr>
                <w:color w:val="000000"/>
                <w:lang w:val="fr-CM" w:eastAsia="fr-CM"/>
              </w:rPr>
              <w:t>4.3.5</w:t>
            </w:r>
          </w:p>
        </w:tc>
        <w:tc>
          <w:tcPr>
            <w:tcW w:w="4677" w:type="dxa"/>
            <w:shd w:val="clear" w:color="auto" w:fill="auto"/>
            <w:vAlign w:val="center"/>
            <w:hideMark/>
          </w:tcPr>
          <w:p w14:paraId="7CD0AA25" w14:textId="77777777" w:rsidR="00FA5B52" w:rsidRPr="00FA5B52" w:rsidRDefault="00FA5B52" w:rsidP="00FA5B52">
            <w:pPr>
              <w:jc w:val="center"/>
              <w:rPr>
                <w:color w:val="000000"/>
                <w:lang w:val="fr-CM" w:eastAsia="fr-CM"/>
              </w:rPr>
            </w:pPr>
            <w:r w:rsidRPr="00FA5B52">
              <w:rPr>
                <w:color w:val="000000"/>
                <w:lang w:val="fr-CM" w:eastAsia="fr-CM"/>
              </w:rPr>
              <w:t>Portes pliantes en bois de Dim 60x220</w:t>
            </w:r>
          </w:p>
        </w:tc>
        <w:tc>
          <w:tcPr>
            <w:tcW w:w="567" w:type="dxa"/>
            <w:shd w:val="clear" w:color="auto" w:fill="auto"/>
            <w:vAlign w:val="center"/>
            <w:hideMark/>
          </w:tcPr>
          <w:p w14:paraId="6C1C3BA9"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229A3BB"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627AEE9C" w14:textId="78FAEAA0" w:rsidR="00FA5B52" w:rsidRPr="00FA5B52" w:rsidRDefault="00FA5B52" w:rsidP="00FA5B52">
            <w:pPr>
              <w:jc w:val="center"/>
              <w:rPr>
                <w:color w:val="000000"/>
                <w:lang w:val="fr-CM" w:eastAsia="fr-CM"/>
              </w:rPr>
            </w:pPr>
          </w:p>
        </w:tc>
        <w:tc>
          <w:tcPr>
            <w:tcW w:w="1559" w:type="dxa"/>
            <w:shd w:val="clear" w:color="auto" w:fill="auto"/>
            <w:vAlign w:val="center"/>
          </w:tcPr>
          <w:p w14:paraId="2120C0EC" w14:textId="0B37DBE1" w:rsidR="00FA5B52" w:rsidRPr="00FA5B52" w:rsidRDefault="00FA5B52" w:rsidP="00FA5B52">
            <w:pPr>
              <w:jc w:val="center"/>
              <w:rPr>
                <w:color w:val="000000"/>
                <w:lang w:val="fr-CM" w:eastAsia="fr-CM"/>
              </w:rPr>
            </w:pPr>
          </w:p>
        </w:tc>
      </w:tr>
      <w:tr w:rsidR="00FA5B52" w:rsidRPr="00FA5B52" w14:paraId="25A32FDB" w14:textId="77777777" w:rsidTr="00A544DF">
        <w:trPr>
          <w:trHeight w:val="590"/>
        </w:trPr>
        <w:tc>
          <w:tcPr>
            <w:tcW w:w="1135" w:type="dxa"/>
            <w:shd w:val="clear" w:color="auto" w:fill="auto"/>
            <w:vAlign w:val="center"/>
            <w:hideMark/>
          </w:tcPr>
          <w:p w14:paraId="11C970CA" w14:textId="77777777" w:rsidR="00FA5B52" w:rsidRPr="00FA5B52" w:rsidRDefault="00FA5B52" w:rsidP="00FA5B52">
            <w:pPr>
              <w:jc w:val="center"/>
              <w:rPr>
                <w:color w:val="000000"/>
                <w:lang w:val="fr-CM" w:eastAsia="fr-CM"/>
              </w:rPr>
            </w:pPr>
            <w:r w:rsidRPr="00FA5B52">
              <w:rPr>
                <w:color w:val="000000"/>
                <w:lang w:val="fr-CM" w:eastAsia="fr-CM"/>
              </w:rPr>
              <w:lastRenderedPageBreak/>
              <w:t>4.3.6</w:t>
            </w:r>
          </w:p>
        </w:tc>
        <w:tc>
          <w:tcPr>
            <w:tcW w:w="4677" w:type="dxa"/>
            <w:shd w:val="clear" w:color="auto" w:fill="auto"/>
            <w:hideMark/>
          </w:tcPr>
          <w:p w14:paraId="77F8A290" w14:textId="77777777" w:rsidR="00FA5B52" w:rsidRPr="00FA5B52" w:rsidRDefault="00FA5B52" w:rsidP="00FA5B52">
            <w:pPr>
              <w:jc w:val="center"/>
              <w:rPr>
                <w:color w:val="000000"/>
                <w:lang w:val="fr-CM" w:eastAsia="fr-CM"/>
              </w:rPr>
            </w:pPr>
            <w:r w:rsidRPr="00FA5B52">
              <w:rPr>
                <w:color w:val="000000"/>
                <w:lang w:val="fr-CM" w:eastAsia="fr-CM"/>
              </w:rPr>
              <w:t>Fourniture et pose des plafonds en panneaux de 4mm traité du pays</w:t>
            </w:r>
          </w:p>
        </w:tc>
        <w:tc>
          <w:tcPr>
            <w:tcW w:w="567" w:type="dxa"/>
            <w:shd w:val="clear" w:color="auto" w:fill="auto"/>
            <w:vAlign w:val="center"/>
            <w:hideMark/>
          </w:tcPr>
          <w:p w14:paraId="188167F6"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77E0AFB"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79780503"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0C654F63" w14:textId="4D07FC8D" w:rsidR="00FA5B52" w:rsidRPr="00FA5B52" w:rsidRDefault="00FA5B52" w:rsidP="00FA5B52">
            <w:pPr>
              <w:jc w:val="center"/>
              <w:rPr>
                <w:color w:val="000000"/>
                <w:lang w:val="fr-CM" w:eastAsia="fr-CM"/>
              </w:rPr>
            </w:pPr>
          </w:p>
        </w:tc>
      </w:tr>
      <w:tr w:rsidR="00FA5B52" w:rsidRPr="00FA5B52" w14:paraId="57CD759E" w14:textId="77777777" w:rsidTr="00A544DF">
        <w:trPr>
          <w:trHeight w:val="590"/>
        </w:trPr>
        <w:tc>
          <w:tcPr>
            <w:tcW w:w="1135" w:type="dxa"/>
            <w:shd w:val="clear" w:color="auto" w:fill="auto"/>
            <w:vAlign w:val="center"/>
            <w:hideMark/>
          </w:tcPr>
          <w:p w14:paraId="006FA274" w14:textId="77777777" w:rsidR="00FA5B52" w:rsidRPr="00FA5B52" w:rsidRDefault="00FA5B52" w:rsidP="00FA5B52">
            <w:pPr>
              <w:jc w:val="center"/>
              <w:rPr>
                <w:color w:val="000000"/>
                <w:lang w:val="fr-CM" w:eastAsia="fr-CM"/>
              </w:rPr>
            </w:pPr>
            <w:r w:rsidRPr="00FA5B52">
              <w:rPr>
                <w:color w:val="000000"/>
                <w:lang w:val="fr-CM" w:eastAsia="fr-CM"/>
              </w:rPr>
              <w:t>4.3.7</w:t>
            </w:r>
          </w:p>
        </w:tc>
        <w:tc>
          <w:tcPr>
            <w:tcW w:w="4677" w:type="dxa"/>
            <w:shd w:val="clear" w:color="auto" w:fill="auto"/>
            <w:hideMark/>
          </w:tcPr>
          <w:p w14:paraId="55B7F0F7" w14:textId="77777777" w:rsidR="00FA5B52" w:rsidRPr="00FA5B52" w:rsidRDefault="00FA5B52" w:rsidP="00FA5B52">
            <w:pPr>
              <w:jc w:val="center"/>
              <w:rPr>
                <w:color w:val="000000"/>
                <w:lang w:val="fr-CM" w:eastAsia="fr-CM"/>
              </w:rPr>
            </w:pPr>
            <w:r w:rsidRPr="00FA5B52">
              <w:rPr>
                <w:color w:val="000000"/>
                <w:lang w:val="fr-CM" w:eastAsia="fr-CM"/>
              </w:rPr>
              <w:t>Faux plafond en panneaux de 4mm traité du pays pour l'étage</w:t>
            </w:r>
          </w:p>
        </w:tc>
        <w:tc>
          <w:tcPr>
            <w:tcW w:w="567" w:type="dxa"/>
            <w:shd w:val="clear" w:color="auto" w:fill="auto"/>
            <w:vAlign w:val="center"/>
            <w:hideMark/>
          </w:tcPr>
          <w:p w14:paraId="0CA40FBF"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CFCD36E" w14:textId="77777777" w:rsidR="00FA5B52" w:rsidRPr="00FA5B52" w:rsidRDefault="00FA5B52" w:rsidP="00FA5B52">
            <w:pPr>
              <w:jc w:val="center"/>
              <w:rPr>
                <w:color w:val="000000"/>
                <w:lang w:val="fr-CM" w:eastAsia="fr-CM"/>
              </w:rPr>
            </w:pPr>
            <w:r w:rsidRPr="00FA5B52">
              <w:rPr>
                <w:color w:val="000000"/>
                <w:lang w:val="fr-CM" w:eastAsia="fr-CM"/>
              </w:rPr>
              <w:t>664,4</w:t>
            </w:r>
          </w:p>
        </w:tc>
        <w:tc>
          <w:tcPr>
            <w:tcW w:w="1418" w:type="dxa"/>
            <w:shd w:val="clear" w:color="auto" w:fill="auto"/>
            <w:vAlign w:val="center"/>
          </w:tcPr>
          <w:p w14:paraId="5A47C98C" w14:textId="67E8AC3D" w:rsidR="00FA5B52" w:rsidRPr="00FA5B52" w:rsidRDefault="00FA5B52" w:rsidP="00FA5B52">
            <w:pPr>
              <w:jc w:val="center"/>
              <w:rPr>
                <w:color w:val="000000"/>
                <w:lang w:val="fr-CM" w:eastAsia="fr-CM"/>
              </w:rPr>
            </w:pPr>
          </w:p>
        </w:tc>
        <w:tc>
          <w:tcPr>
            <w:tcW w:w="1559" w:type="dxa"/>
            <w:shd w:val="clear" w:color="auto" w:fill="auto"/>
            <w:vAlign w:val="center"/>
          </w:tcPr>
          <w:p w14:paraId="0F0BEE9B" w14:textId="467093F3" w:rsidR="00FA5B52" w:rsidRPr="00FA5B52" w:rsidRDefault="00FA5B52" w:rsidP="00FA5B52">
            <w:pPr>
              <w:jc w:val="center"/>
              <w:rPr>
                <w:color w:val="000000"/>
                <w:lang w:val="fr-CM" w:eastAsia="fr-CM"/>
              </w:rPr>
            </w:pPr>
          </w:p>
        </w:tc>
      </w:tr>
      <w:tr w:rsidR="00FA5B52" w:rsidRPr="00FA5B52" w14:paraId="46E34E86" w14:textId="77777777" w:rsidTr="00CF3A17">
        <w:trPr>
          <w:trHeight w:val="302"/>
        </w:trPr>
        <w:tc>
          <w:tcPr>
            <w:tcW w:w="1135" w:type="dxa"/>
            <w:shd w:val="clear" w:color="auto" w:fill="auto"/>
            <w:vAlign w:val="center"/>
            <w:hideMark/>
          </w:tcPr>
          <w:p w14:paraId="002608EB" w14:textId="77777777" w:rsidR="00FA5B52" w:rsidRPr="00FA5B52" w:rsidRDefault="00FA5B52" w:rsidP="00FA5B52">
            <w:pPr>
              <w:jc w:val="center"/>
              <w:rPr>
                <w:color w:val="000000"/>
                <w:lang w:val="fr-CM" w:eastAsia="fr-CM"/>
              </w:rPr>
            </w:pPr>
            <w:r w:rsidRPr="00FA5B52">
              <w:rPr>
                <w:color w:val="000000"/>
                <w:lang w:val="fr-CM" w:eastAsia="fr-CM"/>
              </w:rPr>
              <w:t>4.3.8</w:t>
            </w:r>
          </w:p>
        </w:tc>
        <w:tc>
          <w:tcPr>
            <w:tcW w:w="4677" w:type="dxa"/>
            <w:shd w:val="clear" w:color="auto" w:fill="auto"/>
            <w:vAlign w:val="center"/>
            <w:hideMark/>
          </w:tcPr>
          <w:p w14:paraId="4E30BCAB" w14:textId="77777777" w:rsidR="00FA5B52" w:rsidRPr="00FA5B52" w:rsidRDefault="00FA5B52" w:rsidP="00FA5B52">
            <w:pPr>
              <w:jc w:val="center"/>
              <w:rPr>
                <w:color w:val="000000"/>
                <w:lang w:val="fr-CM" w:eastAsia="fr-CM"/>
              </w:rPr>
            </w:pPr>
            <w:r w:rsidRPr="00FA5B52">
              <w:rPr>
                <w:color w:val="000000"/>
                <w:lang w:val="fr-CM" w:eastAsia="fr-CM"/>
              </w:rPr>
              <w:t>Placards pliantes</w:t>
            </w:r>
          </w:p>
        </w:tc>
        <w:tc>
          <w:tcPr>
            <w:tcW w:w="567" w:type="dxa"/>
            <w:shd w:val="clear" w:color="auto" w:fill="auto"/>
            <w:vAlign w:val="center"/>
            <w:hideMark/>
          </w:tcPr>
          <w:p w14:paraId="3EC2C6C9"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150ED00"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8A10CFE"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57C26A4" w14:textId="77777777" w:rsidR="00FA5B52" w:rsidRPr="00FA5B52" w:rsidRDefault="00FA5B52" w:rsidP="00FA5B52">
            <w:pPr>
              <w:jc w:val="center"/>
              <w:rPr>
                <w:color w:val="000000"/>
                <w:lang w:val="fr-CM" w:eastAsia="fr-CM"/>
              </w:rPr>
            </w:pPr>
          </w:p>
        </w:tc>
      </w:tr>
      <w:tr w:rsidR="00FA5B52" w:rsidRPr="00FA5B52" w14:paraId="67075193" w14:textId="77777777" w:rsidTr="00CF3A17">
        <w:trPr>
          <w:trHeight w:val="743"/>
        </w:trPr>
        <w:tc>
          <w:tcPr>
            <w:tcW w:w="1135" w:type="dxa"/>
            <w:shd w:val="clear" w:color="auto" w:fill="auto"/>
            <w:vAlign w:val="center"/>
            <w:hideMark/>
          </w:tcPr>
          <w:p w14:paraId="19484891" w14:textId="77777777" w:rsidR="00FA5B52" w:rsidRPr="00FA5B52" w:rsidRDefault="00FA5B52" w:rsidP="00FA5B52">
            <w:pPr>
              <w:jc w:val="center"/>
              <w:rPr>
                <w:color w:val="000000"/>
                <w:lang w:val="fr-CM" w:eastAsia="fr-CM"/>
              </w:rPr>
            </w:pPr>
            <w:r w:rsidRPr="00FA5B52">
              <w:rPr>
                <w:color w:val="000000"/>
                <w:lang w:val="fr-CM" w:eastAsia="fr-CM"/>
              </w:rPr>
              <w:t>4.3.9</w:t>
            </w:r>
          </w:p>
        </w:tc>
        <w:tc>
          <w:tcPr>
            <w:tcW w:w="4677" w:type="dxa"/>
            <w:shd w:val="clear" w:color="auto" w:fill="auto"/>
            <w:hideMark/>
          </w:tcPr>
          <w:p w14:paraId="0514AD02" w14:textId="77777777" w:rsidR="00FA5B52" w:rsidRPr="00FA5B52" w:rsidRDefault="00FA5B52" w:rsidP="00FA5B52">
            <w:pPr>
              <w:jc w:val="center"/>
              <w:rPr>
                <w:color w:val="000000"/>
                <w:lang w:val="fr-CM" w:eastAsia="fr-CM"/>
              </w:rPr>
            </w:pPr>
            <w:r w:rsidRPr="00FA5B52">
              <w:rPr>
                <w:color w:val="000000"/>
                <w:lang w:val="fr-CM" w:eastAsia="fr-CM"/>
              </w:rPr>
              <w:t>Fourniture et pose des mains courantes sur balcons et rampe d'escalier d'accès à l'étage</w:t>
            </w:r>
          </w:p>
        </w:tc>
        <w:tc>
          <w:tcPr>
            <w:tcW w:w="567" w:type="dxa"/>
            <w:shd w:val="clear" w:color="auto" w:fill="auto"/>
            <w:hideMark/>
          </w:tcPr>
          <w:p w14:paraId="053DE066"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1D6652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8F3303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48D2D14" w14:textId="77777777" w:rsidR="00FA5B52" w:rsidRPr="00FA5B52" w:rsidRDefault="00FA5B52" w:rsidP="00FA5B52">
            <w:pPr>
              <w:jc w:val="center"/>
              <w:rPr>
                <w:color w:val="000000"/>
                <w:lang w:val="fr-CM" w:eastAsia="fr-CM"/>
              </w:rPr>
            </w:pPr>
          </w:p>
        </w:tc>
      </w:tr>
      <w:tr w:rsidR="00FA5B52" w:rsidRPr="00FA5B52" w14:paraId="074A127B" w14:textId="77777777" w:rsidTr="00CF3A17">
        <w:trPr>
          <w:trHeight w:val="216"/>
        </w:trPr>
        <w:tc>
          <w:tcPr>
            <w:tcW w:w="1135" w:type="dxa"/>
            <w:shd w:val="clear" w:color="auto" w:fill="auto"/>
            <w:vAlign w:val="center"/>
            <w:hideMark/>
          </w:tcPr>
          <w:p w14:paraId="1ED1513E"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5F266D05"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MENUISERIE BOIS</w:t>
            </w:r>
          </w:p>
        </w:tc>
        <w:tc>
          <w:tcPr>
            <w:tcW w:w="567" w:type="dxa"/>
            <w:shd w:val="clear" w:color="auto" w:fill="auto"/>
            <w:vAlign w:val="center"/>
            <w:hideMark/>
          </w:tcPr>
          <w:p w14:paraId="60314D2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E6ABAE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F91C813" w14:textId="77777777" w:rsidR="00FA5B52" w:rsidRPr="00FA5B52" w:rsidRDefault="00FA5B52" w:rsidP="00FA5B52">
            <w:pPr>
              <w:jc w:val="center"/>
              <w:rPr>
                <w:color w:val="000000"/>
                <w:lang w:val="fr-CM" w:eastAsia="fr-CM"/>
              </w:rPr>
            </w:pPr>
          </w:p>
        </w:tc>
        <w:tc>
          <w:tcPr>
            <w:tcW w:w="1559" w:type="dxa"/>
            <w:shd w:val="clear" w:color="000000" w:fill="A6A6A6"/>
            <w:vAlign w:val="center"/>
            <w:hideMark/>
          </w:tcPr>
          <w:p w14:paraId="56B560A9" w14:textId="64248DA1" w:rsidR="00FA5B52" w:rsidRPr="00FA5B52" w:rsidRDefault="00FA5B52" w:rsidP="00FA5B52">
            <w:pPr>
              <w:jc w:val="center"/>
              <w:rPr>
                <w:b/>
                <w:bCs/>
                <w:i/>
                <w:iCs/>
                <w:color w:val="000000"/>
                <w:lang w:val="fr-CM" w:eastAsia="fr-CM"/>
              </w:rPr>
            </w:pPr>
          </w:p>
        </w:tc>
      </w:tr>
      <w:tr w:rsidR="00FA5B52" w:rsidRPr="00FA5B52" w14:paraId="02411A3F" w14:textId="77777777" w:rsidTr="00CF3A17">
        <w:trPr>
          <w:trHeight w:val="302"/>
        </w:trPr>
        <w:tc>
          <w:tcPr>
            <w:tcW w:w="1135" w:type="dxa"/>
            <w:shd w:val="clear" w:color="auto" w:fill="auto"/>
            <w:vAlign w:val="center"/>
            <w:hideMark/>
          </w:tcPr>
          <w:p w14:paraId="3FB3BF6B" w14:textId="77777777" w:rsidR="00FA5B52" w:rsidRPr="00FA5B52" w:rsidRDefault="00FA5B52" w:rsidP="00FA5B52">
            <w:pPr>
              <w:jc w:val="center"/>
              <w:rPr>
                <w:b/>
                <w:bCs/>
                <w:color w:val="000000"/>
                <w:lang w:val="fr-CM" w:eastAsia="fr-CM"/>
              </w:rPr>
            </w:pPr>
            <w:r w:rsidRPr="00FA5B52">
              <w:rPr>
                <w:b/>
                <w:bCs/>
                <w:color w:val="000000"/>
                <w:lang w:val="fr-CM" w:eastAsia="fr-CM"/>
              </w:rPr>
              <w:t>4.4</w:t>
            </w:r>
          </w:p>
        </w:tc>
        <w:tc>
          <w:tcPr>
            <w:tcW w:w="4677" w:type="dxa"/>
            <w:shd w:val="clear" w:color="auto" w:fill="auto"/>
            <w:vAlign w:val="center"/>
            <w:hideMark/>
          </w:tcPr>
          <w:p w14:paraId="6DC33154"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MENUISERIE ALLUMINIUM</w:t>
            </w:r>
          </w:p>
        </w:tc>
        <w:tc>
          <w:tcPr>
            <w:tcW w:w="567" w:type="dxa"/>
            <w:shd w:val="clear" w:color="auto" w:fill="auto"/>
            <w:vAlign w:val="center"/>
            <w:hideMark/>
          </w:tcPr>
          <w:p w14:paraId="74484BF6"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49724AA"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56650D3"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1375192" w14:textId="77777777" w:rsidR="00FA5B52" w:rsidRPr="00FA5B52" w:rsidRDefault="00FA5B52" w:rsidP="00FA5B52">
            <w:pPr>
              <w:jc w:val="center"/>
              <w:rPr>
                <w:color w:val="000000"/>
                <w:lang w:val="fr-CM" w:eastAsia="fr-CM"/>
              </w:rPr>
            </w:pPr>
          </w:p>
        </w:tc>
      </w:tr>
      <w:tr w:rsidR="00FA5B52" w:rsidRPr="00FA5B52" w14:paraId="5ACCDD18" w14:textId="77777777" w:rsidTr="00CF3A17">
        <w:trPr>
          <w:trHeight w:val="651"/>
        </w:trPr>
        <w:tc>
          <w:tcPr>
            <w:tcW w:w="1135" w:type="dxa"/>
            <w:shd w:val="clear" w:color="auto" w:fill="auto"/>
            <w:vAlign w:val="center"/>
            <w:hideMark/>
          </w:tcPr>
          <w:p w14:paraId="16988BF3" w14:textId="77777777" w:rsidR="00FA5B52" w:rsidRPr="00FA5B52" w:rsidRDefault="00FA5B52" w:rsidP="00FA5B52">
            <w:pPr>
              <w:jc w:val="center"/>
              <w:rPr>
                <w:b/>
                <w:bCs/>
                <w:color w:val="000000"/>
                <w:lang w:val="fr-CM" w:eastAsia="fr-CM"/>
              </w:rPr>
            </w:pPr>
            <w:r w:rsidRPr="00FA5B52">
              <w:rPr>
                <w:b/>
                <w:bCs/>
                <w:color w:val="000000"/>
                <w:lang w:val="fr-CM" w:eastAsia="fr-CM"/>
              </w:rPr>
              <w:t>4.4.0</w:t>
            </w:r>
          </w:p>
        </w:tc>
        <w:tc>
          <w:tcPr>
            <w:tcW w:w="9355" w:type="dxa"/>
            <w:gridSpan w:val="5"/>
            <w:shd w:val="clear" w:color="auto" w:fill="auto"/>
            <w:vAlign w:val="center"/>
            <w:hideMark/>
          </w:tcPr>
          <w:p w14:paraId="753DB16F" w14:textId="77777777" w:rsidR="00FA5B52" w:rsidRPr="00FA5B52" w:rsidRDefault="00FA5B52" w:rsidP="00FA5B52">
            <w:pPr>
              <w:jc w:val="center"/>
              <w:rPr>
                <w:color w:val="000000"/>
                <w:lang w:val="fr-CM" w:eastAsia="fr-CM"/>
              </w:rPr>
            </w:pPr>
            <w:r w:rsidRPr="00FA5B52">
              <w:rPr>
                <w:color w:val="000000"/>
                <w:lang w:val="fr-CM" w:eastAsia="fr-CM"/>
              </w:rPr>
              <w:t>Fourniture et pose des baies fenêtres coulissantes en aluminium teintes naturelle / ou effet bois y compris toutes suggestions</w:t>
            </w:r>
          </w:p>
        </w:tc>
      </w:tr>
      <w:tr w:rsidR="00FA5B52" w:rsidRPr="00FA5B52" w14:paraId="406B387C" w14:textId="77777777" w:rsidTr="00A544DF">
        <w:trPr>
          <w:trHeight w:val="590"/>
        </w:trPr>
        <w:tc>
          <w:tcPr>
            <w:tcW w:w="1135" w:type="dxa"/>
            <w:shd w:val="clear" w:color="auto" w:fill="auto"/>
            <w:vAlign w:val="center"/>
            <w:hideMark/>
          </w:tcPr>
          <w:p w14:paraId="004ABF9C" w14:textId="77777777" w:rsidR="00FA5B52" w:rsidRPr="00FA5B52" w:rsidRDefault="00FA5B52" w:rsidP="00FA5B52">
            <w:pPr>
              <w:jc w:val="center"/>
              <w:rPr>
                <w:color w:val="000000"/>
                <w:lang w:val="fr-CM" w:eastAsia="fr-CM"/>
              </w:rPr>
            </w:pPr>
            <w:r w:rsidRPr="00FA5B52">
              <w:rPr>
                <w:color w:val="000000"/>
                <w:lang w:val="fr-CM" w:eastAsia="fr-CM"/>
              </w:rPr>
              <w:t>4.4.1</w:t>
            </w:r>
          </w:p>
        </w:tc>
        <w:tc>
          <w:tcPr>
            <w:tcW w:w="4677" w:type="dxa"/>
            <w:shd w:val="clear" w:color="auto" w:fill="auto"/>
            <w:vAlign w:val="center"/>
            <w:hideMark/>
          </w:tcPr>
          <w:p w14:paraId="4EA567A3"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120cmx95cm</w:t>
            </w:r>
          </w:p>
        </w:tc>
        <w:tc>
          <w:tcPr>
            <w:tcW w:w="567" w:type="dxa"/>
            <w:shd w:val="clear" w:color="auto" w:fill="auto"/>
            <w:vAlign w:val="center"/>
            <w:hideMark/>
          </w:tcPr>
          <w:p w14:paraId="3A85B940"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72096BB"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78434C89" w14:textId="469AB63A" w:rsidR="00FA5B52" w:rsidRPr="00FA5B52" w:rsidRDefault="00FA5B52" w:rsidP="00FA5B52">
            <w:pPr>
              <w:jc w:val="center"/>
              <w:rPr>
                <w:color w:val="000000"/>
                <w:lang w:val="fr-CM" w:eastAsia="fr-CM"/>
              </w:rPr>
            </w:pPr>
          </w:p>
        </w:tc>
        <w:tc>
          <w:tcPr>
            <w:tcW w:w="1559" w:type="dxa"/>
            <w:shd w:val="clear" w:color="auto" w:fill="auto"/>
            <w:vAlign w:val="center"/>
          </w:tcPr>
          <w:p w14:paraId="48DC2459" w14:textId="695A41C9" w:rsidR="00FA5B52" w:rsidRPr="00FA5B52" w:rsidRDefault="00FA5B52" w:rsidP="00FA5B52">
            <w:pPr>
              <w:jc w:val="center"/>
              <w:rPr>
                <w:color w:val="000000"/>
                <w:lang w:val="fr-CM" w:eastAsia="fr-CM"/>
              </w:rPr>
            </w:pPr>
          </w:p>
        </w:tc>
      </w:tr>
      <w:tr w:rsidR="00FA5B52" w:rsidRPr="00FA5B52" w14:paraId="27D9D062" w14:textId="77777777" w:rsidTr="00A544DF">
        <w:trPr>
          <w:trHeight w:val="590"/>
        </w:trPr>
        <w:tc>
          <w:tcPr>
            <w:tcW w:w="1135" w:type="dxa"/>
            <w:shd w:val="clear" w:color="auto" w:fill="auto"/>
            <w:vAlign w:val="center"/>
            <w:hideMark/>
          </w:tcPr>
          <w:p w14:paraId="6C62B1D4" w14:textId="77777777" w:rsidR="00FA5B52" w:rsidRPr="00FA5B52" w:rsidRDefault="00FA5B52" w:rsidP="00FA5B52">
            <w:pPr>
              <w:jc w:val="center"/>
              <w:rPr>
                <w:color w:val="000000"/>
                <w:lang w:val="fr-CM" w:eastAsia="fr-CM"/>
              </w:rPr>
            </w:pPr>
            <w:r w:rsidRPr="00FA5B52">
              <w:rPr>
                <w:color w:val="000000"/>
                <w:lang w:val="fr-CM" w:eastAsia="fr-CM"/>
              </w:rPr>
              <w:t>4.4.2</w:t>
            </w:r>
          </w:p>
        </w:tc>
        <w:tc>
          <w:tcPr>
            <w:tcW w:w="4677" w:type="dxa"/>
            <w:shd w:val="clear" w:color="auto" w:fill="auto"/>
            <w:vAlign w:val="center"/>
            <w:hideMark/>
          </w:tcPr>
          <w:p w14:paraId="214D087B"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120cmx165cm</w:t>
            </w:r>
          </w:p>
        </w:tc>
        <w:tc>
          <w:tcPr>
            <w:tcW w:w="567" w:type="dxa"/>
            <w:shd w:val="clear" w:color="auto" w:fill="auto"/>
            <w:vAlign w:val="center"/>
            <w:hideMark/>
          </w:tcPr>
          <w:p w14:paraId="234B10E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1D44CEE"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1418" w:type="dxa"/>
            <w:shd w:val="clear" w:color="auto" w:fill="auto"/>
            <w:vAlign w:val="center"/>
          </w:tcPr>
          <w:p w14:paraId="1898063A" w14:textId="17CE5361" w:rsidR="00FA5B52" w:rsidRPr="00FA5B52" w:rsidRDefault="00FA5B52" w:rsidP="00FA5B52">
            <w:pPr>
              <w:jc w:val="center"/>
              <w:rPr>
                <w:color w:val="000000"/>
                <w:lang w:val="fr-CM" w:eastAsia="fr-CM"/>
              </w:rPr>
            </w:pPr>
          </w:p>
        </w:tc>
        <w:tc>
          <w:tcPr>
            <w:tcW w:w="1559" w:type="dxa"/>
            <w:shd w:val="clear" w:color="auto" w:fill="auto"/>
            <w:vAlign w:val="center"/>
          </w:tcPr>
          <w:p w14:paraId="1B33A8A7" w14:textId="384DB2BA" w:rsidR="00FA5B52" w:rsidRPr="00FA5B52" w:rsidRDefault="00FA5B52" w:rsidP="00FA5B52">
            <w:pPr>
              <w:jc w:val="center"/>
              <w:rPr>
                <w:color w:val="000000"/>
                <w:lang w:val="fr-CM" w:eastAsia="fr-CM"/>
              </w:rPr>
            </w:pPr>
          </w:p>
        </w:tc>
      </w:tr>
      <w:tr w:rsidR="00FA5B52" w:rsidRPr="00FA5B52" w14:paraId="751F522F" w14:textId="77777777" w:rsidTr="00A544DF">
        <w:trPr>
          <w:trHeight w:val="590"/>
        </w:trPr>
        <w:tc>
          <w:tcPr>
            <w:tcW w:w="1135" w:type="dxa"/>
            <w:shd w:val="clear" w:color="auto" w:fill="auto"/>
            <w:vAlign w:val="center"/>
            <w:hideMark/>
          </w:tcPr>
          <w:p w14:paraId="6A1BFE8A" w14:textId="77777777" w:rsidR="00FA5B52" w:rsidRPr="00FA5B52" w:rsidRDefault="00FA5B52" w:rsidP="00FA5B52">
            <w:pPr>
              <w:jc w:val="center"/>
              <w:rPr>
                <w:color w:val="000000"/>
                <w:lang w:val="fr-CM" w:eastAsia="fr-CM"/>
              </w:rPr>
            </w:pPr>
            <w:r w:rsidRPr="00FA5B52">
              <w:rPr>
                <w:color w:val="000000"/>
                <w:lang w:val="fr-CM" w:eastAsia="fr-CM"/>
              </w:rPr>
              <w:t>4.4.3</w:t>
            </w:r>
          </w:p>
        </w:tc>
        <w:tc>
          <w:tcPr>
            <w:tcW w:w="4677" w:type="dxa"/>
            <w:shd w:val="clear" w:color="auto" w:fill="auto"/>
            <w:vAlign w:val="center"/>
            <w:hideMark/>
          </w:tcPr>
          <w:p w14:paraId="4F00E426" w14:textId="77777777" w:rsidR="00FA5B52" w:rsidRPr="00FA5B52" w:rsidRDefault="00FA5B52" w:rsidP="00FA5B52">
            <w:pPr>
              <w:jc w:val="center"/>
              <w:rPr>
                <w:color w:val="000000"/>
                <w:lang w:val="fr-CM" w:eastAsia="fr-CM"/>
              </w:rPr>
            </w:pPr>
            <w:r w:rsidRPr="00FA5B52">
              <w:rPr>
                <w:color w:val="000000"/>
                <w:lang w:val="fr-CM" w:eastAsia="fr-CM"/>
              </w:rPr>
              <w:t>Fenêtres coulissantes à deux vantaux vitrés de Dim 160cmx165cm</w:t>
            </w:r>
          </w:p>
        </w:tc>
        <w:tc>
          <w:tcPr>
            <w:tcW w:w="567" w:type="dxa"/>
            <w:shd w:val="clear" w:color="auto" w:fill="auto"/>
            <w:vAlign w:val="center"/>
            <w:hideMark/>
          </w:tcPr>
          <w:p w14:paraId="703D74D9"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0B88A05"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4293858F" w14:textId="6FBF9AB6" w:rsidR="00FA5B52" w:rsidRPr="00FA5B52" w:rsidRDefault="00FA5B52" w:rsidP="00FA5B52">
            <w:pPr>
              <w:jc w:val="center"/>
              <w:rPr>
                <w:color w:val="000000"/>
                <w:lang w:val="fr-CM" w:eastAsia="fr-CM"/>
              </w:rPr>
            </w:pPr>
          </w:p>
        </w:tc>
        <w:tc>
          <w:tcPr>
            <w:tcW w:w="1559" w:type="dxa"/>
            <w:shd w:val="clear" w:color="auto" w:fill="auto"/>
            <w:vAlign w:val="center"/>
          </w:tcPr>
          <w:p w14:paraId="30778B14" w14:textId="6161607E" w:rsidR="00FA5B52" w:rsidRPr="00FA5B52" w:rsidRDefault="00FA5B52" w:rsidP="00FA5B52">
            <w:pPr>
              <w:ind w:firstLineChars="400" w:firstLine="960"/>
              <w:jc w:val="center"/>
              <w:rPr>
                <w:color w:val="000000"/>
                <w:lang w:val="fr-CM" w:eastAsia="fr-CM"/>
              </w:rPr>
            </w:pPr>
          </w:p>
        </w:tc>
      </w:tr>
      <w:tr w:rsidR="00FA5B52" w:rsidRPr="00FA5B52" w14:paraId="0F090C7F" w14:textId="77777777" w:rsidTr="00A544DF">
        <w:trPr>
          <w:trHeight w:val="879"/>
        </w:trPr>
        <w:tc>
          <w:tcPr>
            <w:tcW w:w="1135" w:type="dxa"/>
            <w:shd w:val="clear" w:color="auto" w:fill="auto"/>
            <w:vAlign w:val="center"/>
            <w:hideMark/>
          </w:tcPr>
          <w:p w14:paraId="4DA0BFB2" w14:textId="77777777" w:rsidR="00FA5B52" w:rsidRPr="00FA5B52" w:rsidRDefault="00FA5B52" w:rsidP="00FA5B52">
            <w:pPr>
              <w:jc w:val="center"/>
              <w:rPr>
                <w:color w:val="000000"/>
                <w:lang w:val="fr-CM" w:eastAsia="fr-CM"/>
              </w:rPr>
            </w:pPr>
            <w:r w:rsidRPr="00FA5B52">
              <w:rPr>
                <w:color w:val="000000"/>
                <w:lang w:val="fr-CM" w:eastAsia="fr-CM"/>
              </w:rPr>
              <w:t>4.4.4</w:t>
            </w:r>
          </w:p>
        </w:tc>
        <w:tc>
          <w:tcPr>
            <w:tcW w:w="4677" w:type="dxa"/>
            <w:shd w:val="clear" w:color="auto" w:fill="auto"/>
            <w:vAlign w:val="center"/>
            <w:hideMark/>
          </w:tcPr>
          <w:p w14:paraId="2AE6FBCA" w14:textId="77777777" w:rsidR="00FA5B52" w:rsidRPr="00FA5B52" w:rsidRDefault="00FA5B52" w:rsidP="00FA5B52">
            <w:pPr>
              <w:jc w:val="center"/>
              <w:rPr>
                <w:color w:val="000000"/>
                <w:lang w:val="fr-CM" w:eastAsia="fr-CM"/>
              </w:rPr>
            </w:pPr>
            <w:r w:rsidRPr="00FA5B52">
              <w:rPr>
                <w:color w:val="000000"/>
                <w:lang w:val="fr-CM" w:eastAsia="fr-CM"/>
              </w:rPr>
              <w:t>Fenêtres à 4 vantaux double coulissant en aluminium vitré de Dim 300cmx165cm</w:t>
            </w:r>
          </w:p>
        </w:tc>
        <w:tc>
          <w:tcPr>
            <w:tcW w:w="567" w:type="dxa"/>
            <w:shd w:val="clear" w:color="auto" w:fill="auto"/>
            <w:vAlign w:val="center"/>
            <w:hideMark/>
          </w:tcPr>
          <w:p w14:paraId="7A562BF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6E20D7B" w14:textId="77777777" w:rsidR="00FA5B52" w:rsidRPr="00FA5B52" w:rsidRDefault="00FA5B52" w:rsidP="00FA5B52">
            <w:pPr>
              <w:jc w:val="center"/>
              <w:rPr>
                <w:color w:val="000000"/>
                <w:lang w:val="fr-CM" w:eastAsia="fr-CM"/>
              </w:rPr>
            </w:pPr>
            <w:r w:rsidRPr="00FA5B52">
              <w:rPr>
                <w:color w:val="000000"/>
                <w:lang w:val="fr-CM" w:eastAsia="fr-CM"/>
              </w:rPr>
              <w:t>27</w:t>
            </w:r>
          </w:p>
        </w:tc>
        <w:tc>
          <w:tcPr>
            <w:tcW w:w="1418" w:type="dxa"/>
            <w:shd w:val="clear" w:color="auto" w:fill="auto"/>
            <w:vAlign w:val="center"/>
          </w:tcPr>
          <w:p w14:paraId="392C04AC" w14:textId="08FEAD9C" w:rsidR="00FA5B52" w:rsidRPr="00FA5B52" w:rsidRDefault="00FA5B52" w:rsidP="00FA5B52">
            <w:pPr>
              <w:jc w:val="center"/>
              <w:rPr>
                <w:color w:val="000000"/>
                <w:lang w:val="fr-CM" w:eastAsia="fr-CM"/>
              </w:rPr>
            </w:pPr>
          </w:p>
        </w:tc>
        <w:tc>
          <w:tcPr>
            <w:tcW w:w="1559" w:type="dxa"/>
            <w:shd w:val="clear" w:color="auto" w:fill="auto"/>
            <w:vAlign w:val="center"/>
          </w:tcPr>
          <w:p w14:paraId="68BBFDEB" w14:textId="249F2943" w:rsidR="00FA5B52" w:rsidRPr="00FA5B52" w:rsidRDefault="00FA5B52" w:rsidP="00FA5B52">
            <w:pPr>
              <w:jc w:val="center"/>
              <w:rPr>
                <w:color w:val="000000"/>
                <w:lang w:val="fr-CM" w:eastAsia="fr-CM"/>
              </w:rPr>
            </w:pPr>
          </w:p>
        </w:tc>
      </w:tr>
      <w:tr w:rsidR="00FA5B52" w:rsidRPr="00FA5B52" w14:paraId="26D42F13" w14:textId="77777777" w:rsidTr="00A544DF">
        <w:trPr>
          <w:trHeight w:val="879"/>
        </w:trPr>
        <w:tc>
          <w:tcPr>
            <w:tcW w:w="1135" w:type="dxa"/>
            <w:shd w:val="clear" w:color="auto" w:fill="auto"/>
            <w:vAlign w:val="center"/>
            <w:hideMark/>
          </w:tcPr>
          <w:p w14:paraId="69311BBB" w14:textId="77777777" w:rsidR="00FA5B52" w:rsidRPr="00FA5B52" w:rsidRDefault="00FA5B52" w:rsidP="00FA5B52">
            <w:pPr>
              <w:jc w:val="center"/>
              <w:rPr>
                <w:color w:val="000000"/>
                <w:lang w:val="fr-CM" w:eastAsia="fr-CM"/>
              </w:rPr>
            </w:pPr>
            <w:r w:rsidRPr="00FA5B52">
              <w:rPr>
                <w:color w:val="000000"/>
                <w:lang w:val="fr-CM" w:eastAsia="fr-CM"/>
              </w:rPr>
              <w:t>4.4.5</w:t>
            </w:r>
          </w:p>
        </w:tc>
        <w:tc>
          <w:tcPr>
            <w:tcW w:w="4677" w:type="dxa"/>
            <w:shd w:val="clear" w:color="auto" w:fill="auto"/>
            <w:vAlign w:val="center"/>
            <w:hideMark/>
          </w:tcPr>
          <w:p w14:paraId="1C01CC99" w14:textId="77777777" w:rsidR="00FA5B52" w:rsidRPr="00FA5B52" w:rsidRDefault="00FA5B52" w:rsidP="00FA5B52">
            <w:pPr>
              <w:jc w:val="center"/>
              <w:rPr>
                <w:color w:val="000000"/>
                <w:lang w:val="fr-CM" w:eastAsia="fr-CM"/>
              </w:rPr>
            </w:pPr>
            <w:r w:rsidRPr="00FA5B52">
              <w:rPr>
                <w:color w:val="000000"/>
                <w:lang w:val="fr-CM" w:eastAsia="fr-CM"/>
              </w:rPr>
              <w:t>Fenêtres en bandes verticales 3 vantaux (2 fixes et 1 ouvrant) en aluminium vitré de Dim 70cmx245cm</w:t>
            </w:r>
          </w:p>
        </w:tc>
        <w:tc>
          <w:tcPr>
            <w:tcW w:w="567" w:type="dxa"/>
            <w:shd w:val="clear" w:color="auto" w:fill="auto"/>
            <w:vAlign w:val="center"/>
            <w:hideMark/>
          </w:tcPr>
          <w:p w14:paraId="0C12C022"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66194D2" w14:textId="77777777" w:rsidR="00FA5B52" w:rsidRPr="00FA5B52" w:rsidRDefault="00FA5B52" w:rsidP="00FA5B52">
            <w:pPr>
              <w:jc w:val="center"/>
              <w:rPr>
                <w:color w:val="000000"/>
                <w:lang w:val="fr-CM" w:eastAsia="fr-CM"/>
              </w:rPr>
            </w:pPr>
            <w:r w:rsidRPr="00FA5B52">
              <w:rPr>
                <w:color w:val="000000"/>
                <w:lang w:val="fr-CM" w:eastAsia="fr-CM"/>
              </w:rPr>
              <w:t>32</w:t>
            </w:r>
          </w:p>
        </w:tc>
        <w:tc>
          <w:tcPr>
            <w:tcW w:w="1418" w:type="dxa"/>
            <w:shd w:val="clear" w:color="auto" w:fill="auto"/>
            <w:vAlign w:val="center"/>
          </w:tcPr>
          <w:p w14:paraId="2897062C" w14:textId="7A814039" w:rsidR="00FA5B52" w:rsidRPr="00FA5B52" w:rsidRDefault="00FA5B52" w:rsidP="00FA5B52">
            <w:pPr>
              <w:jc w:val="center"/>
              <w:rPr>
                <w:color w:val="000000"/>
                <w:lang w:val="fr-CM" w:eastAsia="fr-CM"/>
              </w:rPr>
            </w:pPr>
          </w:p>
        </w:tc>
        <w:tc>
          <w:tcPr>
            <w:tcW w:w="1559" w:type="dxa"/>
            <w:shd w:val="clear" w:color="auto" w:fill="auto"/>
            <w:vAlign w:val="center"/>
          </w:tcPr>
          <w:p w14:paraId="44D47D35" w14:textId="2D56EAFA" w:rsidR="00FA5B52" w:rsidRPr="00FA5B52" w:rsidRDefault="00FA5B52" w:rsidP="00FA5B52">
            <w:pPr>
              <w:jc w:val="center"/>
              <w:rPr>
                <w:color w:val="000000"/>
                <w:lang w:val="fr-CM" w:eastAsia="fr-CM"/>
              </w:rPr>
            </w:pPr>
          </w:p>
        </w:tc>
      </w:tr>
      <w:tr w:rsidR="00FA5B52" w:rsidRPr="00FA5B52" w14:paraId="479DE9BB" w14:textId="77777777" w:rsidTr="00A544DF">
        <w:trPr>
          <w:trHeight w:val="705"/>
        </w:trPr>
        <w:tc>
          <w:tcPr>
            <w:tcW w:w="1135" w:type="dxa"/>
            <w:shd w:val="clear" w:color="auto" w:fill="auto"/>
            <w:vAlign w:val="center"/>
            <w:hideMark/>
          </w:tcPr>
          <w:p w14:paraId="351EB70E" w14:textId="77777777" w:rsidR="00FA5B52" w:rsidRPr="00FA5B52" w:rsidRDefault="00FA5B52" w:rsidP="00FA5B52">
            <w:pPr>
              <w:jc w:val="center"/>
              <w:rPr>
                <w:color w:val="000000"/>
                <w:lang w:val="fr-CM" w:eastAsia="fr-CM"/>
              </w:rPr>
            </w:pPr>
            <w:r w:rsidRPr="00FA5B52">
              <w:rPr>
                <w:color w:val="000000"/>
                <w:lang w:val="fr-CM" w:eastAsia="fr-CM"/>
              </w:rPr>
              <w:t>4.4.6</w:t>
            </w:r>
          </w:p>
        </w:tc>
        <w:tc>
          <w:tcPr>
            <w:tcW w:w="4677" w:type="dxa"/>
            <w:shd w:val="clear" w:color="auto" w:fill="auto"/>
            <w:vAlign w:val="center"/>
            <w:hideMark/>
          </w:tcPr>
          <w:p w14:paraId="7661750A" w14:textId="77777777" w:rsidR="00FA5B52" w:rsidRPr="00FA5B52" w:rsidRDefault="00FA5B52" w:rsidP="00FA5B52">
            <w:pPr>
              <w:jc w:val="center"/>
              <w:rPr>
                <w:color w:val="000000"/>
                <w:lang w:val="fr-CM" w:eastAsia="fr-CM"/>
              </w:rPr>
            </w:pPr>
            <w:r w:rsidRPr="00FA5B52">
              <w:rPr>
                <w:color w:val="000000"/>
                <w:lang w:val="fr-CM" w:eastAsia="fr-CM"/>
              </w:rPr>
              <w:t>Fenêtres à un vantail ouvrant avec imposte en aluminium-vitrée de Dim 60cmx95cm</w:t>
            </w:r>
          </w:p>
        </w:tc>
        <w:tc>
          <w:tcPr>
            <w:tcW w:w="567" w:type="dxa"/>
            <w:shd w:val="clear" w:color="auto" w:fill="auto"/>
            <w:vAlign w:val="center"/>
            <w:hideMark/>
          </w:tcPr>
          <w:p w14:paraId="13D4027D"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77020A5" w14:textId="77777777" w:rsidR="00FA5B52" w:rsidRPr="00FA5B52" w:rsidRDefault="00FA5B52" w:rsidP="00FA5B52">
            <w:pPr>
              <w:jc w:val="center"/>
              <w:rPr>
                <w:color w:val="000000"/>
                <w:lang w:val="fr-CM" w:eastAsia="fr-CM"/>
              </w:rPr>
            </w:pPr>
            <w:r w:rsidRPr="00FA5B52">
              <w:rPr>
                <w:color w:val="000000"/>
                <w:lang w:val="fr-CM" w:eastAsia="fr-CM"/>
              </w:rPr>
              <w:t>26</w:t>
            </w:r>
          </w:p>
        </w:tc>
        <w:tc>
          <w:tcPr>
            <w:tcW w:w="1418" w:type="dxa"/>
            <w:shd w:val="clear" w:color="auto" w:fill="auto"/>
            <w:vAlign w:val="center"/>
          </w:tcPr>
          <w:p w14:paraId="33A12C5D" w14:textId="00D27777" w:rsidR="00FA5B52" w:rsidRPr="00FA5B52" w:rsidRDefault="00FA5B52" w:rsidP="00FA5B52">
            <w:pPr>
              <w:jc w:val="center"/>
              <w:rPr>
                <w:color w:val="000000"/>
                <w:lang w:val="fr-CM" w:eastAsia="fr-CM"/>
              </w:rPr>
            </w:pPr>
          </w:p>
        </w:tc>
        <w:tc>
          <w:tcPr>
            <w:tcW w:w="1559" w:type="dxa"/>
            <w:shd w:val="clear" w:color="auto" w:fill="auto"/>
            <w:vAlign w:val="center"/>
          </w:tcPr>
          <w:p w14:paraId="492FBE22" w14:textId="4B89CEE1" w:rsidR="00FA5B52" w:rsidRPr="00FA5B52" w:rsidRDefault="00FA5B52" w:rsidP="00FA5B52">
            <w:pPr>
              <w:jc w:val="center"/>
              <w:rPr>
                <w:color w:val="000000"/>
                <w:lang w:val="fr-CM" w:eastAsia="fr-CM"/>
              </w:rPr>
            </w:pPr>
          </w:p>
        </w:tc>
      </w:tr>
      <w:tr w:rsidR="00FA5B52" w:rsidRPr="00FA5B52" w14:paraId="5E85477C" w14:textId="77777777" w:rsidTr="00A544DF">
        <w:trPr>
          <w:trHeight w:val="334"/>
        </w:trPr>
        <w:tc>
          <w:tcPr>
            <w:tcW w:w="1135" w:type="dxa"/>
            <w:shd w:val="clear" w:color="auto" w:fill="auto"/>
            <w:vAlign w:val="center"/>
            <w:hideMark/>
          </w:tcPr>
          <w:p w14:paraId="101C7A70"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2F91C373" w14:textId="77777777" w:rsidR="00FA5B52" w:rsidRPr="00FA5B52" w:rsidRDefault="00FA5B52" w:rsidP="00FA5B52">
            <w:pPr>
              <w:jc w:val="center"/>
              <w:rPr>
                <w:color w:val="000000"/>
                <w:lang w:val="fr-CM" w:eastAsia="fr-CM"/>
              </w:rPr>
            </w:pPr>
            <w:r w:rsidRPr="00FA5B52">
              <w:rPr>
                <w:b/>
                <w:bCs/>
                <w:i/>
                <w:iCs/>
                <w:color w:val="000000"/>
                <w:lang w:val="fr-CM" w:eastAsia="fr-CM"/>
              </w:rPr>
              <w:t>SOUS TOTAL MENUISERIE ALLUMINIUM</w:t>
            </w:r>
          </w:p>
        </w:tc>
        <w:tc>
          <w:tcPr>
            <w:tcW w:w="1559" w:type="dxa"/>
            <w:shd w:val="clear" w:color="000000" w:fill="A6A6A6"/>
            <w:vAlign w:val="center"/>
          </w:tcPr>
          <w:p w14:paraId="0603E56D" w14:textId="253DCF06" w:rsidR="00FA5B52" w:rsidRPr="00FA5B52" w:rsidRDefault="00FA5B52" w:rsidP="00FA5B52">
            <w:pPr>
              <w:jc w:val="center"/>
              <w:rPr>
                <w:b/>
                <w:bCs/>
                <w:i/>
                <w:iCs/>
                <w:color w:val="000000"/>
                <w:lang w:val="fr-CM" w:eastAsia="fr-CM"/>
              </w:rPr>
            </w:pPr>
          </w:p>
        </w:tc>
      </w:tr>
      <w:tr w:rsidR="00FA5B52" w:rsidRPr="00FA5B52" w14:paraId="1BCCF443" w14:textId="77777777" w:rsidTr="00A544DF">
        <w:trPr>
          <w:trHeight w:val="366"/>
        </w:trPr>
        <w:tc>
          <w:tcPr>
            <w:tcW w:w="1135" w:type="dxa"/>
            <w:shd w:val="clear" w:color="auto" w:fill="auto"/>
            <w:vAlign w:val="center"/>
            <w:hideMark/>
          </w:tcPr>
          <w:p w14:paraId="3A14456D"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36B83739" w14:textId="77777777" w:rsidR="00FA5B52" w:rsidRPr="00FA5B52" w:rsidRDefault="00FA5B52" w:rsidP="00FA5B52">
            <w:pPr>
              <w:jc w:val="center"/>
              <w:rPr>
                <w:color w:val="000000"/>
                <w:lang w:val="fr-CM" w:eastAsia="fr-CM"/>
              </w:rPr>
            </w:pPr>
            <w:r w:rsidRPr="00FA5B52">
              <w:rPr>
                <w:b/>
                <w:bCs/>
                <w:i/>
                <w:iCs/>
                <w:color w:val="000000"/>
                <w:lang w:val="fr-CM" w:eastAsia="fr-CM"/>
              </w:rPr>
              <w:t>BATIMENT BLOC PEDAGOGIQUE</w:t>
            </w:r>
          </w:p>
        </w:tc>
        <w:tc>
          <w:tcPr>
            <w:tcW w:w="1559" w:type="dxa"/>
            <w:shd w:val="clear" w:color="000000" w:fill="E6B8B7"/>
            <w:vAlign w:val="center"/>
          </w:tcPr>
          <w:p w14:paraId="542B4A44" w14:textId="4F3BD4E6" w:rsidR="00FA5B52" w:rsidRPr="00FA5B52" w:rsidRDefault="00FA5B52" w:rsidP="00FA5B52">
            <w:pPr>
              <w:jc w:val="center"/>
              <w:rPr>
                <w:b/>
                <w:bCs/>
                <w:i/>
                <w:iCs/>
                <w:color w:val="000000"/>
                <w:lang w:val="fr-CM" w:eastAsia="fr-CM"/>
              </w:rPr>
            </w:pPr>
          </w:p>
        </w:tc>
      </w:tr>
      <w:tr w:rsidR="00FA5B52" w:rsidRPr="00FA5B52" w14:paraId="483FB733" w14:textId="77777777" w:rsidTr="00CF3A17">
        <w:trPr>
          <w:trHeight w:val="302"/>
        </w:trPr>
        <w:tc>
          <w:tcPr>
            <w:tcW w:w="1135" w:type="dxa"/>
            <w:shd w:val="clear" w:color="000000" w:fill="FFFF00"/>
            <w:vAlign w:val="center"/>
            <w:hideMark/>
          </w:tcPr>
          <w:p w14:paraId="20C374D9"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4.5</w:t>
            </w:r>
          </w:p>
        </w:tc>
        <w:tc>
          <w:tcPr>
            <w:tcW w:w="9355" w:type="dxa"/>
            <w:gridSpan w:val="5"/>
            <w:shd w:val="clear" w:color="000000" w:fill="FFFF00"/>
            <w:vAlign w:val="center"/>
            <w:hideMark/>
          </w:tcPr>
          <w:p w14:paraId="05667FC1" w14:textId="77777777" w:rsidR="00FA5B52" w:rsidRPr="00FA5B52" w:rsidRDefault="00FA5B52" w:rsidP="00FA5B52">
            <w:pPr>
              <w:jc w:val="center"/>
              <w:rPr>
                <w:color w:val="000000"/>
                <w:lang w:val="fr-CM" w:eastAsia="fr-CM"/>
              </w:rPr>
            </w:pPr>
            <w:r w:rsidRPr="00FA5B52">
              <w:rPr>
                <w:b/>
                <w:bCs/>
                <w:i/>
                <w:iCs/>
                <w:color w:val="000000"/>
                <w:lang w:val="fr-CM" w:eastAsia="fr-CM"/>
              </w:rPr>
              <w:t>MENUISERIE METALLIQUE</w:t>
            </w:r>
          </w:p>
        </w:tc>
      </w:tr>
      <w:tr w:rsidR="00FA5B52" w:rsidRPr="00FA5B52" w14:paraId="5D69107B" w14:textId="77777777" w:rsidTr="00CF3A17">
        <w:trPr>
          <w:trHeight w:val="689"/>
        </w:trPr>
        <w:tc>
          <w:tcPr>
            <w:tcW w:w="1135" w:type="dxa"/>
            <w:shd w:val="clear" w:color="auto" w:fill="auto"/>
            <w:hideMark/>
          </w:tcPr>
          <w:p w14:paraId="4F64002F" w14:textId="77777777" w:rsidR="00FA5B52" w:rsidRPr="00FA5B52" w:rsidRDefault="00FA5B52" w:rsidP="00FA5B52">
            <w:pPr>
              <w:jc w:val="center"/>
              <w:rPr>
                <w:b/>
                <w:bCs/>
                <w:color w:val="000000"/>
                <w:lang w:val="fr-CM" w:eastAsia="fr-CM"/>
              </w:rPr>
            </w:pPr>
            <w:r w:rsidRPr="00FA5B52">
              <w:rPr>
                <w:b/>
                <w:bCs/>
                <w:color w:val="000000"/>
                <w:lang w:val="fr-CM" w:eastAsia="fr-CM"/>
              </w:rPr>
              <w:t>4.5.0</w:t>
            </w:r>
          </w:p>
        </w:tc>
        <w:tc>
          <w:tcPr>
            <w:tcW w:w="4677" w:type="dxa"/>
            <w:shd w:val="clear" w:color="auto" w:fill="auto"/>
            <w:vAlign w:val="center"/>
            <w:hideMark/>
          </w:tcPr>
          <w:p w14:paraId="4A67F10D" w14:textId="77777777" w:rsidR="00FA5B52" w:rsidRPr="00FA5B52" w:rsidRDefault="00FA5B52" w:rsidP="00FA5B52">
            <w:pPr>
              <w:jc w:val="center"/>
              <w:rPr>
                <w:color w:val="000000"/>
                <w:lang w:val="fr-CM" w:eastAsia="fr-CM"/>
              </w:rPr>
            </w:pPr>
            <w:r w:rsidRPr="00FA5B52">
              <w:rPr>
                <w:color w:val="000000"/>
                <w:lang w:val="fr-CM" w:eastAsia="fr-CM"/>
              </w:rPr>
              <w:t>Fourniture et pose des menuiseries métalliques y compris toutes sujétions et finitions</w:t>
            </w:r>
          </w:p>
        </w:tc>
        <w:tc>
          <w:tcPr>
            <w:tcW w:w="567" w:type="dxa"/>
            <w:shd w:val="clear" w:color="auto" w:fill="auto"/>
            <w:vAlign w:val="center"/>
            <w:hideMark/>
          </w:tcPr>
          <w:p w14:paraId="109761B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A8D0CE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034450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048A183" w14:textId="77777777" w:rsidR="00FA5B52" w:rsidRPr="00FA5B52" w:rsidRDefault="00FA5B52" w:rsidP="00FA5B52">
            <w:pPr>
              <w:jc w:val="center"/>
              <w:rPr>
                <w:color w:val="000000"/>
                <w:lang w:val="fr-CM" w:eastAsia="fr-CM"/>
              </w:rPr>
            </w:pPr>
          </w:p>
        </w:tc>
      </w:tr>
      <w:tr w:rsidR="00FA5B52" w:rsidRPr="00FA5B52" w14:paraId="5F2AA506" w14:textId="77777777" w:rsidTr="00A544DF">
        <w:trPr>
          <w:trHeight w:val="302"/>
        </w:trPr>
        <w:tc>
          <w:tcPr>
            <w:tcW w:w="1135" w:type="dxa"/>
            <w:shd w:val="clear" w:color="auto" w:fill="auto"/>
            <w:vAlign w:val="center"/>
            <w:hideMark/>
          </w:tcPr>
          <w:p w14:paraId="22AA1C1F" w14:textId="77777777" w:rsidR="00FA5B52" w:rsidRPr="00FA5B52" w:rsidRDefault="00FA5B52" w:rsidP="00FA5B52">
            <w:pPr>
              <w:jc w:val="center"/>
              <w:rPr>
                <w:color w:val="000000"/>
                <w:lang w:val="fr-CM" w:eastAsia="fr-CM"/>
              </w:rPr>
            </w:pPr>
            <w:r w:rsidRPr="00FA5B52">
              <w:rPr>
                <w:color w:val="000000"/>
                <w:lang w:val="fr-CM" w:eastAsia="fr-CM"/>
              </w:rPr>
              <w:t>4.5.1</w:t>
            </w:r>
          </w:p>
        </w:tc>
        <w:tc>
          <w:tcPr>
            <w:tcW w:w="4677" w:type="dxa"/>
            <w:shd w:val="clear" w:color="auto" w:fill="auto"/>
            <w:vAlign w:val="center"/>
            <w:hideMark/>
          </w:tcPr>
          <w:p w14:paraId="73059824" w14:textId="77777777" w:rsidR="00FA5B52" w:rsidRPr="00FA5B52" w:rsidRDefault="00FA5B52" w:rsidP="00FA5B52">
            <w:pPr>
              <w:jc w:val="center"/>
              <w:rPr>
                <w:color w:val="000000"/>
                <w:lang w:val="fr-CM" w:eastAsia="fr-CM"/>
              </w:rPr>
            </w:pPr>
            <w:r w:rsidRPr="00FA5B52">
              <w:rPr>
                <w:color w:val="000000"/>
                <w:lang w:val="fr-CM" w:eastAsia="fr-CM"/>
              </w:rPr>
              <w:t>Menuiseries métalliques sur clôture</w:t>
            </w:r>
          </w:p>
        </w:tc>
        <w:tc>
          <w:tcPr>
            <w:tcW w:w="567" w:type="dxa"/>
            <w:shd w:val="clear" w:color="auto" w:fill="auto"/>
            <w:vAlign w:val="center"/>
            <w:hideMark/>
          </w:tcPr>
          <w:p w14:paraId="38AA96D6"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3697007" w14:textId="77777777" w:rsidR="00FA5B52" w:rsidRPr="00FA5B52" w:rsidRDefault="00FA5B52" w:rsidP="00FA5B52">
            <w:pPr>
              <w:jc w:val="center"/>
              <w:rPr>
                <w:color w:val="000000"/>
                <w:lang w:val="fr-CM" w:eastAsia="fr-CM"/>
              </w:rPr>
            </w:pPr>
            <w:r w:rsidRPr="00FA5B52">
              <w:rPr>
                <w:color w:val="000000"/>
                <w:lang w:val="fr-CM" w:eastAsia="fr-CM"/>
              </w:rPr>
              <w:t>45,68</w:t>
            </w:r>
          </w:p>
        </w:tc>
        <w:tc>
          <w:tcPr>
            <w:tcW w:w="1418" w:type="dxa"/>
            <w:shd w:val="clear" w:color="auto" w:fill="auto"/>
            <w:vAlign w:val="center"/>
          </w:tcPr>
          <w:p w14:paraId="7EFB7FAD" w14:textId="0F3300DE" w:rsidR="00FA5B52" w:rsidRPr="00FA5B52" w:rsidRDefault="00FA5B52" w:rsidP="00FA5B52">
            <w:pPr>
              <w:jc w:val="center"/>
              <w:rPr>
                <w:color w:val="000000"/>
                <w:lang w:val="fr-CM" w:eastAsia="fr-CM"/>
              </w:rPr>
            </w:pPr>
          </w:p>
        </w:tc>
        <w:tc>
          <w:tcPr>
            <w:tcW w:w="1559" w:type="dxa"/>
            <w:shd w:val="clear" w:color="auto" w:fill="auto"/>
            <w:vAlign w:val="center"/>
          </w:tcPr>
          <w:p w14:paraId="115E0676" w14:textId="456357FB" w:rsidR="00FA5B52" w:rsidRPr="00FA5B52" w:rsidRDefault="00FA5B52" w:rsidP="00FA5B52">
            <w:pPr>
              <w:jc w:val="center"/>
              <w:rPr>
                <w:color w:val="000000"/>
                <w:lang w:val="fr-CM" w:eastAsia="fr-CM"/>
              </w:rPr>
            </w:pPr>
          </w:p>
        </w:tc>
      </w:tr>
      <w:tr w:rsidR="00FA5B52" w:rsidRPr="00FA5B52" w14:paraId="7063C9A6" w14:textId="77777777" w:rsidTr="00A544DF">
        <w:trPr>
          <w:trHeight w:val="302"/>
        </w:trPr>
        <w:tc>
          <w:tcPr>
            <w:tcW w:w="1135" w:type="dxa"/>
            <w:shd w:val="clear" w:color="auto" w:fill="auto"/>
            <w:vAlign w:val="center"/>
            <w:hideMark/>
          </w:tcPr>
          <w:p w14:paraId="0209ADF3" w14:textId="77777777" w:rsidR="00FA5B52" w:rsidRPr="00FA5B52" w:rsidRDefault="00FA5B52" w:rsidP="00FA5B52">
            <w:pPr>
              <w:jc w:val="center"/>
              <w:rPr>
                <w:color w:val="000000"/>
                <w:lang w:val="fr-CM" w:eastAsia="fr-CM"/>
              </w:rPr>
            </w:pPr>
            <w:r w:rsidRPr="00FA5B52">
              <w:rPr>
                <w:color w:val="000000"/>
                <w:lang w:val="fr-CM" w:eastAsia="fr-CM"/>
              </w:rPr>
              <w:t>4.5.2</w:t>
            </w:r>
          </w:p>
        </w:tc>
        <w:tc>
          <w:tcPr>
            <w:tcW w:w="4677" w:type="dxa"/>
            <w:shd w:val="clear" w:color="auto" w:fill="auto"/>
            <w:vAlign w:val="center"/>
            <w:hideMark/>
          </w:tcPr>
          <w:p w14:paraId="486303CA" w14:textId="77777777" w:rsidR="00FA5B52" w:rsidRPr="00FA5B52" w:rsidRDefault="00FA5B52" w:rsidP="00FA5B52">
            <w:pPr>
              <w:jc w:val="center"/>
              <w:rPr>
                <w:color w:val="000000"/>
                <w:lang w:val="fr-CM" w:eastAsia="fr-CM"/>
              </w:rPr>
            </w:pPr>
            <w:r w:rsidRPr="00FA5B52">
              <w:rPr>
                <w:color w:val="000000"/>
                <w:lang w:val="fr-CM" w:eastAsia="fr-CM"/>
              </w:rPr>
              <w:t>Portails et portillons d'entrée</w:t>
            </w:r>
          </w:p>
        </w:tc>
        <w:tc>
          <w:tcPr>
            <w:tcW w:w="567" w:type="dxa"/>
            <w:shd w:val="clear" w:color="auto" w:fill="auto"/>
            <w:vAlign w:val="center"/>
            <w:hideMark/>
          </w:tcPr>
          <w:p w14:paraId="1995454A"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0E8FD764" w14:textId="77777777" w:rsidR="00FA5B52" w:rsidRPr="00FA5B52" w:rsidRDefault="00FA5B52" w:rsidP="00FA5B52">
            <w:pPr>
              <w:jc w:val="center"/>
              <w:rPr>
                <w:color w:val="000000"/>
                <w:lang w:val="fr-CM" w:eastAsia="fr-CM"/>
              </w:rPr>
            </w:pPr>
            <w:r w:rsidRPr="00FA5B52">
              <w:rPr>
                <w:color w:val="000000"/>
                <w:lang w:val="fr-CM" w:eastAsia="fr-CM"/>
              </w:rPr>
              <w:t>13,13</w:t>
            </w:r>
          </w:p>
        </w:tc>
        <w:tc>
          <w:tcPr>
            <w:tcW w:w="1418" w:type="dxa"/>
            <w:shd w:val="clear" w:color="auto" w:fill="auto"/>
            <w:vAlign w:val="center"/>
          </w:tcPr>
          <w:p w14:paraId="3F46D0F3" w14:textId="64B9689F" w:rsidR="00FA5B52" w:rsidRPr="00FA5B52" w:rsidRDefault="00FA5B52" w:rsidP="00FA5B52">
            <w:pPr>
              <w:jc w:val="center"/>
              <w:rPr>
                <w:color w:val="000000"/>
                <w:lang w:val="fr-CM" w:eastAsia="fr-CM"/>
              </w:rPr>
            </w:pPr>
          </w:p>
        </w:tc>
        <w:tc>
          <w:tcPr>
            <w:tcW w:w="1559" w:type="dxa"/>
            <w:shd w:val="clear" w:color="auto" w:fill="auto"/>
            <w:vAlign w:val="center"/>
          </w:tcPr>
          <w:p w14:paraId="1ACAC7E8" w14:textId="32B4FF78" w:rsidR="00FA5B52" w:rsidRPr="00FA5B52" w:rsidRDefault="00FA5B52" w:rsidP="00FA5B52">
            <w:pPr>
              <w:jc w:val="center"/>
              <w:rPr>
                <w:color w:val="000000"/>
                <w:lang w:val="fr-CM" w:eastAsia="fr-CM"/>
              </w:rPr>
            </w:pPr>
          </w:p>
        </w:tc>
      </w:tr>
      <w:tr w:rsidR="00FA5B52" w:rsidRPr="00FA5B52" w14:paraId="5F405076" w14:textId="77777777" w:rsidTr="00A544DF">
        <w:trPr>
          <w:trHeight w:val="302"/>
        </w:trPr>
        <w:tc>
          <w:tcPr>
            <w:tcW w:w="1135" w:type="dxa"/>
            <w:shd w:val="clear" w:color="auto" w:fill="auto"/>
            <w:vAlign w:val="center"/>
            <w:hideMark/>
          </w:tcPr>
          <w:p w14:paraId="3F3BD240" w14:textId="77777777" w:rsidR="00FA5B52" w:rsidRPr="00FA5B52" w:rsidRDefault="00FA5B52" w:rsidP="00FA5B52">
            <w:pPr>
              <w:jc w:val="center"/>
              <w:rPr>
                <w:color w:val="000000"/>
                <w:lang w:val="fr-CM" w:eastAsia="fr-CM"/>
              </w:rPr>
            </w:pPr>
            <w:r w:rsidRPr="00FA5B52">
              <w:rPr>
                <w:color w:val="000000"/>
                <w:lang w:val="fr-CM" w:eastAsia="fr-CM"/>
              </w:rPr>
              <w:t>4.5.3</w:t>
            </w:r>
          </w:p>
        </w:tc>
        <w:tc>
          <w:tcPr>
            <w:tcW w:w="4677" w:type="dxa"/>
            <w:shd w:val="clear" w:color="auto" w:fill="auto"/>
            <w:vAlign w:val="center"/>
            <w:hideMark/>
          </w:tcPr>
          <w:p w14:paraId="74FDBF48" w14:textId="77777777" w:rsidR="00FA5B52" w:rsidRPr="00FA5B52" w:rsidRDefault="00FA5B52" w:rsidP="00FA5B52">
            <w:pPr>
              <w:jc w:val="center"/>
              <w:rPr>
                <w:color w:val="000000"/>
                <w:lang w:val="fr-CM" w:eastAsia="fr-CM"/>
              </w:rPr>
            </w:pPr>
            <w:r w:rsidRPr="00FA5B52">
              <w:rPr>
                <w:color w:val="000000"/>
                <w:lang w:val="fr-CM" w:eastAsia="fr-CM"/>
              </w:rPr>
              <w:t>Tubes ronds métalliques sur façades</w:t>
            </w:r>
          </w:p>
        </w:tc>
        <w:tc>
          <w:tcPr>
            <w:tcW w:w="567" w:type="dxa"/>
            <w:shd w:val="clear" w:color="auto" w:fill="auto"/>
            <w:vAlign w:val="center"/>
            <w:hideMark/>
          </w:tcPr>
          <w:p w14:paraId="45A02BC9"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2CBC96F6" w14:textId="77777777" w:rsidR="00FA5B52" w:rsidRPr="00FA5B52" w:rsidRDefault="00FA5B52" w:rsidP="00FA5B52">
            <w:pPr>
              <w:jc w:val="center"/>
              <w:rPr>
                <w:color w:val="000000"/>
                <w:lang w:val="fr-CM" w:eastAsia="fr-CM"/>
              </w:rPr>
            </w:pPr>
            <w:r w:rsidRPr="00FA5B52">
              <w:rPr>
                <w:color w:val="000000"/>
                <w:lang w:val="fr-CM" w:eastAsia="fr-CM"/>
              </w:rPr>
              <w:t>39,38</w:t>
            </w:r>
          </w:p>
        </w:tc>
        <w:tc>
          <w:tcPr>
            <w:tcW w:w="1418" w:type="dxa"/>
            <w:shd w:val="clear" w:color="auto" w:fill="auto"/>
            <w:vAlign w:val="center"/>
          </w:tcPr>
          <w:p w14:paraId="59F82625" w14:textId="7B25C818" w:rsidR="00FA5B52" w:rsidRPr="00FA5B52" w:rsidRDefault="00FA5B52" w:rsidP="00FA5B52">
            <w:pPr>
              <w:jc w:val="center"/>
              <w:rPr>
                <w:color w:val="000000"/>
                <w:lang w:val="fr-CM" w:eastAsia="fr-CM"/>
              </w:rPr>
            </w:pPr>
          </w:p>
        </w:tc>
        <w:tc>
          <w:tcPr>
            <w:tcW w:w="1559" w:type="dxa"/>
            <w:shd w:val="clear" w:color="auto" w:fill="auto"/>
            <w:vAlign w:val="center"/>
          </w:tcPr>
          <w:p w14:paraId="1FDC3DEC" w14:textId="37EF8749" w:rsidR="00FA5B52" w:rsidRPr="00FA5B52" w:rsidRDefault="00FA5B52" w:rsidP="00FA5B52">
            <w:pPr>
              <w:jc w:val="center"/>
              <w:rPr>
                <w:color w:val="000000"/>
                <w:lang w:val="fr-CM" w:eastAsia="fr-CM"/>
              </w:rPr>
            </w:pPr>
          </w:p>
        </w:tc>
      </w:tr>
      <w:tr w:rsidR="00FA5B52" w:rsidRPr="00FA5B52" w14:paraId="55A78C46" w14:textId="77777777" w:rsidTr="00CF3A17">
        <w:trPr>
          <w:trHeight w:val="302"/>
        </w:trPr>
        <w:tc>
          <w:tcPr>
            <w:tcW w:w="1135" w:type="dxa"/>
            <w:shd w:val="clear" w:color="auto" w:fill="auto"/>
            <w:vAlign w:val="center"/>
            <w:hideMark/>
          </w:tcPr>
          <w:p w14:paraId="415BB4E1"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7636F8CC"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MENUISERIE METALLIQUE</w:t>
            </w:r>
          </w:p>
        </w:tc>
        <w:tc>
          <w:tcPr>
            <w:tcW w:w="567" w:type="dxa"/>
            <w:shd w:val="clear" w:color="auto" w:fill="auto"/>
            <w:vAlign w:val="center"/>
            <w:hideMark/>
          </w:tcPr>
          <w:p w14:paraId="35F39AE1"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D896B73"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BEC0014" w14:textId="77777777" w:rsidR="00FA5B52" w:rsidRPr="00FA5B52" w:rsidRDefault="00FA5B52" w:rsidP="00FA5B52">
            <w:pPr>
              <w:jc w:val="center"/>
              <w:rPr>
                <w:color w:val="000000"/>
                <w:lang w:val="fr-CM" w:eastAsia="fr-CM"/>
              </w:rPr>
            </w:pPr>
          </w:p>
        </w:tc>
        <w:tc>
          <w:tcPr>
            <w:tcW w:w="1559" w:type="dxa"/>
            <w:shd w:val="clear" w:color="000000" w:fill="E6B8B7"/>
            <w:hideMark/>
          </w:tcPr>
          <w:p w14:paraId="27CBEF49" w14:textId="737A32FB" w:rsidR="00FA5B52" w:rsidRPr="00FA5B52" w:rsidRDefault="00FA5B52" w:rsidP="00FA5B52">
            <w:pPr>
              <w:jc w:val="center"/>
              <w:rPr>
                <w:b/>
                <w:bCs/>
                <w:color w:val="000000"/>
                <w:lang w:val="fr-CM" w:eastAsia="fr-CM"/>
              </w:rPr>
            </w:pPr>
          </w:p>
        </w:tc>
      </w:tr>
      <w:tr w:rsidR="00FA5B52" w:rsidRPr="00FA5B52" w14:paraId="5289B709" w14:textId="77777777" w:rsidTr="00CF3A17">
        <w:trPr>
          <w:trHeight w:val="302"/>
        </w:trPr>
        <w:tc>
          <w:tcPr>
            <w:tcW w:w="10490" w:type="dxa"/>
            <w:gridSpan w:val="6"/>
            <w:shd w:val="clear" w:color="auto" w:fill="auto"/>
            <w:vAlign w:val="center"/>
            <w:hideMark/>
          </w:tcPr>
          <w:p w14:paraId="17BD4195" w14:textId="77777777" w:rsidR="00FA5B52" w:rsidRPr="00FA5B52" w:rsidRDefault="00FA5B52" w:rsidP="00FA5B52">
            <w:pPr>
              <w:jc w:val="center"/>
              <w:rPr>
                <w:color w:val="000000"/>
                <w:lang w:val="fr-CM" w:eastAsia="fr-CM"/>
              </w:rPr>
            </w:pPr>
          </w:p>
        </w:tc>
      </w:tr>
      <w:tr w:rsidR="00FA5B52" w:rsidRPr="00FA5B52" w14:paraId="168C9C83" w14:textId="77777777" w:rsidTr="00CF3A17">
        <w:trPr>
          <w:trHeight w:val="494"/>
        </w:trPr>
        <w:tc>
          <w:tcPr>
            <w:tcW w:w="1135" w:type="dxa"/>
            <w:shd w:val="clear" w:color="auto" w:fill="auto"/>
            <w:vAlign w:val="center"/>
            <w:hideMark/>
          </w:tcPr>
          <w:p w14:paraId="083FC02C" w14:textId="77777777" w:rsidR="00FA5B52" w:rsidRPr="00FA5B52" w:rsidRDefault="00FA5B52" w:rsidP="00FA5B52">
            <w:pPr>
              <w:jc w:val="center"/>
              <w:rPr>
                <w:color w:val="000000"/>
                <w:lang w:val="fr-CM" w:eastAsia="fr-CM"/>
              </w:rPr>
            </w:pPr>
          </w:p>
        </w:tc>
        <w:tc>
          <w:tcPr>
            <w:tcW w:w="9355" w:type="dxa"/>
            <w:gridSpan w:val="5"/>
            <w:shd w:val="clear" w:color="auto" w:fill="auto"/>
            <w:vAlign w:val="center"/>
            <w:hideMark/>
          </w:tcPr>
          <w:p w14:paraId="10BBFAAE" w14:textId="77777777" w:rsidR="00FA5B52" w:rsidRPr="00FA5B52" w:rsidRDefault="00FA5B52" w:rsidP="00FA5B52">
            <w:pPr>
              <w:jc w:val="center"/>
              <w:rPr>
                <w:b/>
                <w:bCs/>
                <w:color w:val="000000"/>
                <w:lang w:val="fr-CM" w:eastAsia="fr-CM"/>
              </w:rPr>
            </w:pPr>
            <w:r w:rsidRPr="00FA5B52">
              <w:rPr>
                <w:b/>
                <w:bCs/>
                <w:color w:val="000000"/>
                <w:lang w:val="fr-CM" w:eastAsia="fr-CM"/>
              </w:rPr>
              <w:t>RECAPITULATIFS DES MENUISERIES BOIS ; METALLIQUE ET ALLUMINIUM</w:t>
            </w:r>
          </w:p>
        </w:tc>
      </w:tr>
      <w:tr w:rsidR="00FA5B52" w:rsidRPr="00FA5B52" w14:paraId="5A96AE34" w14:textId="77777777" w:rsidTr="00A544DF">
        <w:trPr>
          <w:trHeight w:val="302"/>
        </w:trPr>
        <w:tc>
          <w:tcPr>
            <w:tcW w:w="1135" w:type="dxa"/>
            <w:shd w:val="clear" w:color="auto" w:fill="auto"/>
            <w:vAlign w:val="center"/>
            <w:hideMark/>
          </w:tcPr>
          <w:p w14:paraId="2B5D0304"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2A49777D" w14:textId="77777777" w:rsidR="00FA5B52" w:rsidRPr="00FA5B52" w:rsidRDefault="00FA5B52" w:rsidP="00FA5B52">
            <w:pPr>
              <w:jc w:val="center"/>
              <w:rPr>
                <w:color w:val="000000"/>
                <w:lang w:val="fr-CM" w:eastAsia="fr-CM"/>
              </w:rPr>
            </w:pPr>
            <w:r w:rsidRPr="00FA5B52">
              <w:rPr>
                <w:b/>
                <w:bCs/>
                <w:i/>
                <w:iCs/>
                <w:color w:val="000000"/>
                <w:lang w:val="fr-CM" w:eastAsia="fr-CM"/>
              </w:rPr>
              <w:t>BATIMENT BLOC ADMINISTRATIF</w:t>
            </w:r>
          </w:p>
        </w:tc>
        <w:tc>
          <w:tcPr>
            <w:tcW w:w="1559" w:type="dxa"/>
            <w:shd w:val="clear" w:color="000000" w:fill="9BBB59"/>
            <w:vAlign w:val="center"/>
          </w:tcPr>
          <w:p w14:paraId="5F79B161" w14:textId="3202C789" w:rsidR="00FA5B52" w:rsidRPr="00FA5B52" w:rsidRDefault="00FA5B52" w:rsidP="00FA5B52">
            <w:pPr>
              <w:jc w:val="center"/>
              <w:rPr>
                <w:b/>
                <w:bCs/>
                <w:i/>
                <w:iCs/>
                <w:color w:val="000000"/>
                <w:lang w:val="fr-CM" w:eastAsia="fr-CM"/>
              </w:rPr>
            </w:pPr>
          </w:p>
        </w:tc>
      </w:tr>
      <w:tr w:rsidR="00FA5B52" w:rsidRPr="00FA5B52" w14:paraId="7CFD12CC" w14:textId="77777777" w:rsidTr="00A544DF">
        <w:trPr>
          <w:trHeight w:val="302"/>
        </w:trPr>
        <w:tc>
          <w:tcPr>
            <w:tcW w:w="1135" w:type="dxa"/>
            <w:shd w:val="clear" w:color="auto" w:fill="auto"/>
            <w:vAlign w:val="center"/>
            <w:hideMark/>
          </w:tcPr>
          <w:p w14:paraId="61A5E42B"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342F3950" w14:textId="77777777" w:rsidR="00FA5B52" w:rsidRPr="00FA5B52" w:rsidRDefault="00FA5B52" w:rsidP="00FA5B52">
            <w:pPr>
              <w:jc w:val="center"/>
              <w:rPr>
                <w:color w:val="000000"/>
                <w:lang w:val="fr-CM" w:eastAsia="fr-CM"/>
              </w:rPr>
            </w:pPr>
            <w:r w:rsidRPr="00FA5B52">
              <w:rPr>
                <w:b/>
                <w:bCs/>
                <w:i/>
                <w:iCs/>
                <w:color w:val="000000"/>
                <w:lang w:val="fr-CM" w:eastAsia="fr-CM"/>
              </w:rPr>
              <w:t>BATIMENT BLOC PEDAGOGIQUE</w:t>
            </w:r>
          </w:p>
        </w:tc>
        <w:tc>
          <w:tcPr>
            <w:tcW w:w="1559" w:type="dxa"/>
            <w:shd w:val="clear" w:color="000000" w:fill="9BBB59"/>
            <w:vAlign w:val="center"/>
          </w:tcPr>
          <w:p w14:paraId="12B676ED" w14:textId="2FADB274" w:rsidR="00FA5B52" w:rsidRPr="00FA5B52" w:rsidRDefault="00FA5B52" w:rsidP="00FA5B52">
            <w:pPr>
              <w:jc w:val="center"/>
              <w:rPr>
                <w:b/>
                <w:bCs/>
                <w:i/>
                <w:iCs/>
                <w:color w:val="000000"/>
                <w:lang w:val="fr-CM" w:eastAsia="fr-CM"/>
              </w:rPr>
            </w:pPr>
          </w:p>
        </w:tc>
      </w:tr>
      <w:tr w:rsidR="00FA5B52" w:rsidRPr="00FA5B52" w14:paraId="3B8859F3" w14:textId="77777777" w:rsidTr="00A544DF">
        <w:trPr>
          <w:trHeight w:val="302"/>
        </w:trPr>
        <w:tc>
          <w:tcPr>
            <w:tcW w:w="1135" w:type="dxa"/>
            <w:shd w:val="clear" w:color="auto" w:fill="auto"/>
            <w:vAlign w:val="center"/>
            <w:hideMark/>
          </w:tcPr>
          <w:p w14:paraId="13C71EDD"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58F7B669" w14:textId="77777777" w:rsidR="00FA5B52" w:rsidRPr="00FA5B52" w:rsidRDefault="00FA5B52" w:rsidP="00FA5B52">
            <w:pPr>
              <w:jc w:val="center"/>
              <w:rPr>
                <w:color w:val="000000"/>
                <w:lang w:val="fr-CM" w:eastAsia="fr-CM"/>
              </w:rPr>
            </w:pPr>
            <w:r w:rsidRPr="00FA5B52">
              <w:rPr>
                <w:b/>
                <w:bCs/>
                <w:i/>
                <w:iCs/>
                <w:color w:val="000000"/>
                <w:lang w:val="fr-CM" w:eastAsia="fr-CM"/>
              </w:rPr>
              <w:t>MENUISERIE METALLIQUE</w:t>
            </w:r>
          </w:p>
        </w:tc>
        <w:tc>
          <w:tcPr>
            <w:tcW w:w="1559" w:type="dxa"/>
            <w:shd w:val="clear" w:color="000000" w:fill="9BBB59"/>
            <w:vAlign w:val="center"/>
          </w:tcPr>
          <w:p w14:paraId="321DC7D7" w14:textId="35A3E442" w:rsidR="00FA5B52" w:rsidRPr="00FA5B52" w:rsidRDefault="00FA5B52" w:rsidP="00FA5B52">
            <w:pPr>
              <w:jc w:val="center"/>
              <w:rPr>
                <w:b/>
                <w:bCs/>
                <w:i/>
                <w:iCs/>
                <w:color w:val="000000"/>
                <w:lang w:val="fr-CM" w:eastAsia="fr-CM"/>
              </w:rPr>
            </w:pPr>
          </w:p>
        </w:tc>
      </w:tr>
      <w:tr w:rsidR="00FA5B52" w:rsidRPr="00FA5B52" w14:paraId="562EC761" w14:textId="77777777" w:rsidTr="00A544DF">
        <w:trPr>
          <w:trHeight w:val="319"/>
        </w:trPr>
        <w:tc>
          <w:tcPr>
            <w:tcW w:w="1135" w:type="dxa"/>
            <w:shd w:val="clear" w:color="auto" w:fill="auto"/>
            <w:vAlign w:val="center"/>
            <w:hideMark/>
          </w:tcPr>
          <w:p w14:paraId="78EF86C1"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1811A542" w14:textId="77777777" w:rsidR="00FA5B52" w:rsidRPr="00FA5B52" w:rsidRDefault="00FA5B52" w:rsidP="00FA5B52">
            <w:pPr>
              <w:jc w:val="center"/>
              <w:rPr>
                <w:color w:val="000000"/>
                <w:lang w:val="fr-CM" w:eastAsia="fr-CM"/>
              </w:rPr>
            </w:pPr>
            <w:r w:rsidRPr="00FA5B52">
              <w:rPr>
                <w:b/>
                <w:bCs/>
                <w:i/>
                <w:iCs/>
                <w:color w:val="000000"/>
                <w:lang w:val="fr-CM" w:eastAsia="fr-CM"/>
              </w:rPr>
              <w:t>TOTAL GENERAL DES MENUISERIES HT</w:t>
            </w:r>
          </w:p>
        </w:tc>
        <w:tc>
          <w:tcPr>
            <w:tcW w:w="1559" w:type="dxa"/>
            <w:shd w:val="clear" w:color="000000" w:fill="A9D08E"/>
            <w:vAlign w:val="center"/>
          </w:tcPr>
          <w:p w14:paraId="77FD944A" w14:textId="6B7882D4" w:rsidR="00FA5B52" w:rsidRPr="00FA5B52" w:rsidRDefault="00FA5B52" w:rsidP="00FA5B52">
            <w:pPr>
              <w:jc w:val="center"/>
              <w:rPr>
                <w:b/>
                <w:bCs/>
                <w:i/>
                <w:iCs/>
                <w:color w:val="000000"/>
                <w:lang w:val="fr-CM" w:eastAsia="fr-CM"/>
              </w:rPr>
            </w:pPr>
          </w:p>
        </w:tc>
      </w:tr>
      <w:tr w:rsidR="00FA5B52" w:rsidRPr="00FA5B52" w14:paraId="317105E7" w14:textId="77777777" w:rsidTr="00CF3A17">
        <w:trPr>
          <w:trHeight w:val="302"/>
        </w:trPr>
        <w:tc>
          <w:tcPr>
            <w:tcW w:w="10490" w:type="dxa"/>
            <w:gridSpan w:val="6"/>
            <w:shd w:val="clear" w:color="auto" w:fill="auto"/>
            <w:vAlign w:val="center"/>
            <w:hideMark/>
          </w:tcPr>
          <w:p w14:paraId="5BA3AEAD" w14:textId="77777777" w:rsidR="00FA5B52" w:rsidRPr="00FA5B52" w:rsidRDefault="00FA5B52" w:rsidP="00FA5B52">
            <w:pPr>
              <w:jc w:val="center"/>
              <w:rPr>
                <w:color w:val="000000"/>
                <w:lang w:val="fr-CM" w:eastAsia="fr-CM"/>
              </w:rPr>
            </w:pPr>
          </w:p>
        </w:tc>
      </w:tr>
      <w:tr w:rsidR="00FA5B52" w:rsidRPr="00FA5B52" w14:paraId="053DC39E" w14:textId="77777777" w:rsidTr="00CF3A17">
        <w:trPr>
          <w:trHeight w:val="838"/>
        </w:trPr>
        <w:tc>
          <w:tcPr>
            <w:tcW w:w="10490" w:type="dxa"/>
            <w:gridSpan w:val="6"/>
            <w:shd w:val="clear" w:color="auto" w:fill="auto"/>
            <w:vAlign w:val="center"/>
            <w:hideMark/>
          </w:tcPr>
          <w:p w14:paraId="57FC4DB3" w14:textId="6CEBC4F8" w:rsidR="00FA5B52" w:rsidRPr="00FA5B52" w:rsidRDefault="00FA5B52" w:rsidP="00FA5B52">
            <w:pPr>
              <w:jc w:val="center"/>
              <w:rPr>
                <w:b/>
                <w:bCs/>
                <w:color w:val="000000"/>
                <w:lang w:val="fr-CM" w:eastAsia="fr-CM"/>
              </w:rPr>
            </w:pPr>
            <w:r w:rsidRPr="00FA5B52">
              <w:rPr>
                <w:b/>
                <w:bCs/>
                <w:color w:val="000000"/>
                <w:lang w:val="fr-CM" w:eastAsia="fr-CM"/>
              </w:rPr>
              <w:t xml:space="preserve">QUANTITATIFS ET ESTIMATIFS GENERAL DES TRAVAUX DE GROS ŒUVRE DU PROJET DE 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BERTOUA</w:t>
            </w:r>
            <w:r w:rsidRPr="00FA5B52">
              <w:rPr>
                <w:b/>
                <w:bCs/>
                <w:color w:val="000000"/>
                <w:lang w:val="fr-CM" w:eastAsia="fr-CM"/>
              </w:rPr>
              <w:t xml:space="preserve"> : PEINTURE</w:t>
            </w:r>
          </w:p>
        </w:tc>
      </w:tr>
      <w:tr w:rsidR="00FA5B52" w:rsidRPr="00FA5B52" w14:paraId="328054F6" w14:textId="77777777" w:rsidTr="00CF3A17">
        <w:trPr>
          <w:trHeight w:val="302"/>
        </w:trPr>
        <w:tc>
          <w:tcPr>
            <w:tcW w:w="1135" w:type="dxa"/>
            <w:shd w:val="clear" w:color="auto" w:fill="auto"/>
            <w:vAlign w:val="center"/>
            <w:hideMark/>
          </w:tcPr>
          <w:p w14:paraId="2D8633FB" w14:textId="77777777" w:rsidR="00FA5B52" w:rsidRPr="00FA5B52" w:rsidRDefault="00FA5B52" w:rsidP="00FA5B52">
            <w:pPr>
              <w:ind w:firstLineChars="100" w:firstLine="241"/>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1084E4C6" w14:textId="77777777" w:rsidR="00FA5B52" w:rsidRPr="00FA5B52" w:rsidRDefault="00FA5B52" w:rsidP="00FA5B52">
            <w:pPr>
              <w:jc w:val="center"/>
              <w:rPr>
                <w:b/>
                <w:bCs/>
                <w:color w:val="000000"/>
                <w:lang w:val="fr-CM" w:eastAsia="fr-CM"/>
              </w:rPr>
            </w:pPr>
            <w:r w:rsidRPr="00FA5B52">
              <w:rPr>
                <w:b/>
                <w:bCs/>
                <w:color w:val="000000"/>
                <w:lang w:val="fr-CM" w:eastAsia="fr-CM"/>
              </w:rPr>
              <w:t>DESIGNATIONS</w:t>
            </w:r>
          </w:p>
        </w:tc>
        <w:tc>
          <w:tcPr>
            <w:tcW w:w="567" w:type="dxa"/>
            <w:shd w:val="clear" w:color="auto" w:fill="auto"/>
            <w:vAlign w:val="center"/>
            <w:hideMark/>
          </w:tcPr>
          <w:p w14:paraId="5549496F"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7793086E"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vAlign w:val="center"/>
            <w:hideMark/>
          </w:tcPr>
          <w:p w14:paraId="5EB74D62"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vAlign w:val="center"/>
            <w:hideMark/>
          </w:tcPr>
          <w:p w14:paraId="39209852"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P.T</w:t>
            </w:r>
            <w:proofErr w:type="gramEnd"/>
          </w:p>
        </w:tc>
      </w:tr>
      <w:tr w:rsidR="00FA5B52" w:rsidRPr="00FA5B52" w14:paraId="066FEBB4" w14:textId="77777777" w:rsidTr="00CF3A17">
        <w:trPr>
          <w:trHeight w:val="518"/>
        </w:trPr>
        <w:tc>
          <w:tcPr>
            <w:tcW w:w="1135" w:type="dxa"/>
            <w:shd w:val="clear" w:color="auto" w:fill="auto"/>
            <w:vAlign w:val="center"/>
            <w:hideMark/>
          </w:tcPr>
          <w:p w14:paraId="00482CAD" w14:textId="77777777" w:rsidR="00FA5B52" w:rsidRPr="00FA5B52" w:rsidRDefault="00FA5B52" w:rsidP="00FA5B52">
            <w:pPr>
              <w:jc w:val="center"/>
              <w:rPr>
                <w:b/>
                <w:bCs/>
                <w:color w:val="000000"/>
                <w:lang w:val="fr-CM" w:eastAsia="fr-CM"/>
              </w:rPr>
            </w:pPr>
            <w:r w:rsidRPr="00FA5B52">
              <w:rPr>
                <w:b/>
                <w:bCs/>
                <w:color w:val="000000"/>
                <w:lang w:val="fr-CM" w:eastAsia="fr-CM"/>
              </w:rPr>
              <w:t>Lot 500</w:t>
            </w:r>
          </w:p>
        </w:tc>
        <w:tc>
          <w:tcPr>
            <w:tcW w:w="9355" w:type="dxa"/>
            <w:gridSpan w:val="5"/>
            <w:shd w:val="clear" w:color="000000" w:fill="8DB4E2"/>
            <w:hideMark/>
          </w:tcPr>
          <w:p w14:paraId="6BE68B03" w14:textId="77777777" w:rsidR="00FA5B52" w:rsidRPr="00FA5B52" w:rsidRDefault="00FA5B52" w:rsidP="00FA5B52">
            <w:pPr>
              <w:jc w:val="center"/>
              <w:rPr>
                <w:b/>
                <w:bCs/>
                <w:color w:val="000000"/>
                <w:lang w:val="fr-CM" w:eastAsia="fr-CM"/>
              </w:rPr>
            </w:pPr>
            <w:r w:rsidRPr="00FA5B52">
              <w:rPr>
                <w:b/>
                <w:bCs/>
                <w:color w:val="000000"/>
                <w:lang w:val="fr-CM" w:eastAsia="fr-CM"/>
              </w:rPr>
              <w:t>TRAVAUX DE PEINTURE DU RDC ET ETAGE</w:t>
            </w:r>
          </w:p>
        </w:tc>
      </w:tr>
      <w:tr w:rsidR="00FA5B52" w:rsidRPr="00FA5B52" w14:paraId="2452D21F" w14:textId="77777777" w:rsidTr="00CF3A17">
        <w:trPr>
          <w:trHeight w:val="302"/>
        </w:trPr>
        <w:tc>
          <w:tcPr>
            <w:tcW w:w="1135" w:type="dxa"/>
            <w:shd w:val="clear" w:color="000000" w:fill="FFFF00"/>
            <w:vAlign w:val="center"/>
            <w:hideMark/>
          </w:tcPr>
          <w:p w14:paraId="0EB212C3" w14:textId="77777777" w:rsidR="00FA5B52" w:rsidRPr="00FA5B52" w:rsidRDefault="00FA5B52" w:rsidP="00FA5B52">
            <w:pPr>
              <w:jc w:val="center"/>
              <w:rPr>
                <w:color w:val="000000"/>
                <w:lang w:val="fr-CM" w:eastAsia="fr-CM"/>
              </w:rPr>
            </w:pPr>
          </w:p>
        </w:tc>
        <w:tc>
          <w:tcPr>
            <w:tcW w:w="9355" w:type="dxa"/>
            <w:gridSpan w:val="5"/>
            <w:shd w:val="clear" w:color="000000" w:fill="FFFF00"/>
            <w:vAlign w:val="center"/>
            <w:hideMark/>
          </w:tcPr>
          <w:p w14:paraId="6086896C" w14:textId="77777777" w:rsidR="00FA5B52" w:rsidRPr="00FA5B52" w:rsidRDefault="00FA5B52" w:rsidP="00FA5B52">
            <w:pPr>
              <w:jc w:val="center"/>
              <w:rPr>
                <w:color w:val="000000"/>
                <w:lang w:val="fr-CM" w:eastAsia="fr-CM"/>
              </w:rPr>
            </w:pPr>
            <w:r w:rsidRPr="00FA5B52">
              <w:rPr>
                <w:b/>
                <w:bCs/>
                <w:color w:val="000000"/>
                <w:lang w:val="fr-CM" w:eastAsia="fr-CM"/>
              </w:rPr>
              <w:t>BATIMENT BLOC ADMINISTRATIF</w:t>
            </w:r>
          </w:p>
        </w:tc>
      </w:tr>
      <w:tr w:rsidR="00FA5B52" w:rsidRPr="00FA5B52" w14:paraId="5F03B6E3" w14:textId="77777777" w:rsidTr="00CF3A17">
        <w:trPr>
          <w:trHeight w:val="204"/>
        </w:trPr>
        <w:tc>
          <w:tcPr>
            <w:tcW w:w="10490" w:type="dxa"/>
            <w:gridSpan w:val="6"/>
            <w:shd w:val="clear" w:color="auto" w:fill="auto"/>
            <w:vAlign w:val="center"/>
            <w:hideMark/>
          </w:tcPr>
          <w:p w14:paraId="1853B998" w14:textId="77777777" w:rsidR="00FA5B52" w:rsidRPr="00FA5B52" w:rsidRDefault="00FA5B52" w:rsidP="00FA5B52">
            <w:pPr>
              <w:jc w:val="center"/>
              <w:rPr>
                <w:color w:val="000000"/>
                <w:lang w:val="fr-CM" w:eastAsia="fr-CM"/>
              </w:rPr>
            </w:pPr>
          </w:p>
        </w:tc>
      </w:tr>
      <w:tr w:rsidR="00FA5B52" w:rsidRPr="00FA5B52" w14:paraId="76D6CD8A" w14:textId="77777777" w:rsidTr="00CF3A17">
        <w:trPr>
          <w:trHeight w:val="322"/>
        </w:trPr>
        <w:tc>
          <w:tcPr>
            <w:tcW w:w="1135" w:type="dxa"/>
            <w:shd w:val="clear" w:color="auto" w:fill="auto"/>
            <w:vAlign w:val="center"/>
            <w:hideMark/>
          </w:tcPr>
          <w:p w14:paraId="2C8C04EC" w14:textId="77777777" w:rsidR="00FA5B52" w:rsidRPr="00FA5B52" w:rsidRDefault="00FA5B52" w:rsidP="00FA5B52">
            <w:pPr>
              <w:jc w:val="center"/>
              <w:rPr>
                <w:b/>
                <w:bCs/>
                <w:color w:val="000000"/>
                <w:lang w:val="fr-CM" w:eastAsia="fr-CM"/>
              </w:rPr>
            </w:pPr>
            <w:r w:rsidRPr="00FA5B52">
              <w:rPr>
                <w:b/>
                <w:bCs/>
                <w:color w:val="000000"/>
                <w:lang w:val="fr-CM" w:eastAsia="fr-CM"/>
              </w:rPr>
              <w:t>5.1</w:t>
            </w:r>
          </w:p>
        </w:tc>
        <w:tc>
          <w:tcPr>
            <w:tcW w:w="9355" w:type="dxa"/>
            <w:gridSpan w:val="5"/>
            <w:shd w:val="clear" w:color="auto" w:fill="auto"/>
            <w:vAlign w:val="center"/>
            <w:hideMark/>
          </w:tcPr>
          <w:p w14:paraId="12A59F23"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ET POSE DES PEINTURES</w:t>
            </w:r>
            <w:r w:rsidRPr="00FA5B52">
              <w:rPr>
                <w:color w:val="000000"/>
                <w:lang w:val="fr-CM" w:eastAsia="fr-CM"/>
              </w:rPr>
              <w:t xml:space="preserve"> </w:t>
            </w:r>
            <w:r w:rsidRPr="00FA5B52">
              <w:rPr>
                <w:b/>
                <w:bCs/>
                <w:i/>
                <w:iCs/>
                <w:color w:val="000000"/>
                <w:lang w:val="fr-CM" w:eastAsia="fr-CM"/>
              </w:rPr>
              <w:t>INTERIEURES ET EXTERIEURES</w:t>
            </w:r>
          </w:p>
        </w:tc>
      </w:tr>
      <w:tr w:rsidR="00FA5B52" w:rsidRPr="00FA5B52" w14:paraId="6043F457" w14:textId="77777777" w:rsidTr="00A544DF">
        <w:trPr>
          <w:trHeight w:val="879"/>
        </w:trPr>
        <w:tc>
          <w:tcPr>
            <w:tcW w:w="1135" w:type="dxa"/>
            <w:shd w:val="clear" w:color="auto" w:fill="auto"/>
            <w:vAlign w:val="center"/>
            <w:hideMark/>
          </w:tcPr>
          <w:p w14:paraId="29982072"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5.1.1</w:t>
            </w:r>
          </w:p>
        </w:tc>
        <w:tc>
          <w:tcPr>
            <w:tcW w:w="4677" w:type="dxa"/>
            <w:shd w:val="clear" w:color="auto" w:fill="auto"/>
            <w:vAlign w:val="center"/>
            <w:hideMark/>
          </w:tcPr>
          <w:p w14:paraId="4C216BE3"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3934BF54"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79CC784" w14:textId="77777777" w:rsidR="00FA5B52" w:rsidRPr="00FA5B52" w:rsidRDefault="00FA5B52" w:rsidP="00FA5B52">
            <w:pPr>
              <w:jc w:val="center"/>
              <w:rPr>
                <w:color w:val="000000"/>
                <w:lang w:val="fr-CM" w:eastAsia="fr-CM"/>
              </w:rPr>
            </w:pPr>
            <w:r w:rsidRPr="00FA5B52">
              <w:rPr>
                <w:color w:val="000000"/>
                <w:lang w:val="fr-CM" w:eastAsia="fr-CM"/>
              </w:rPr>
              <w:t>1 324,17</w:t>
            </w:r>
          </w:p>
        </w:tc>
        <w:tc>
          <w:tcPr>
            <w:tcW w:w="1418" w:type="dxa"/>
            <w:shd w:val="clear" w:color="auto" w:fill="auto"/>
            <w:vAlign w:val="center"/>
          </w:tcPr>
          <w:p w14:paraId="149EF02B" w14:textId="74129CFC" w:rsidR="00FA5B52" w:rsidRPr="00FA5B52" w:rsidRDefault="00FA5B52" w:rsidP="00FA5B52">
            <w:pPr>
              <w:jc w:val="center"/>
              <w:rPr>
                <w:color w:val="000000"/>
                <w:lang w:val="fr-CM" w:eastAsia="fr-CM"/>
              </w:rPr>
            </w:pPr>
          </w:p>
        </w:tc>
        <w:tc>
          <w:tcPr>
            <w:tcW w:w="1559" w:type="dxa"/>
            <w:shd w:val="clear" w:color="auto" w:fill="auto"/>
            <w:vAlign w:val="center"/>
          </w:tcPr>
          <w:p w14:paraId="30705399" w14:textId="093FEA77" w:rsidR="00FA5B52" w:rsidRPr="00FA5B52" w:rsidRDefault="00FA5B52" w:rsidP="00FA5B52">
            <w:pPr>
              <w:jc w:val="center"/>
              <w:rPr>
                <w:color w:val="000000"/>
                <w:lang w:val="fr-CM" w:eastAsia="fr-CM"/>
              </w:rPr>
            </w:pPr>
          </w:p>
        </w:tc>
      </w:tr>
      <w:tr w:rsidR="00FA5B52" w:rsidRPr="00FA5B52" w14:paraId="61EC6D30" w14:textId="77777777" w:rsidTr="00A544DF">
        <w:trPr>
          <w:trHeight w:val="879"/>
        </w:trPr>
        <w:tc>
          <w:tcPr>
            <w:tcW w:w="1135" w:type="dxa"/>
            <w:shd w:val="clear" w:color="auto" w:fill="auto"/>
            <w:vAlign w:val="center"/>
            <w:hideMark/>
          </w:tcPr>
          <w:p w14:paraId="2A018CB1"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5.1.2</w:t>
            </w:r>
          </w:p>
        </w:tc>
        <w:tc>
          <w:tcPr>
            <w:tcW w:w="4677" w:type="dxa"/>
            <w:shd w:val="clear" w:color="auto" w:fill="auto"/>
            <w:vAlign w:val="center"/>
            <w:hideMark/>
          </w:tcPr>
          <w:p w14:paraId="187F2909"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intérieur sous dalle intérieurs</w:t>
            </w:r>
          </w:p>
        </w:tc>
        <w:tc>
          <w:tcPr>
            <w:tcW w:w="567" w:type="dxa"/>
            <w:shd w:val="clear" w:color="auto" w:fill="auto"/>
            <w:vAlign w:val="center"/>
            <w:hideMark/>
          </w:tcPr>
          <w:p w14:paraId="615603BA"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3BD9DF05" w14:textId="77777777" w:rsidR="00FA5B52" w:rsidRPr="00FA5B52" w:rsidRDefault="00FA5B52" w:rsidP="00FA5B52">
            <w:pPr>
              <w:jc w:val="center"/>
              <w:rPr>
                <w:color w:val="000000"/>
                <w:lang w:val="fr-CM" w:eastAsia="fr-CM"/>
              </w:rPr>
            </w:pPr>
            <w:r w:rsidRPr="00FA5B52">
              <w:rPr>
                <w:color w:val="000000"/>
                <w:lang w:val="fr-CM" w:eastAsia="fr-CM"/>
              </w:rPr>
              <w:t>282,45</w:t>
            </w:r>
          </w:p>
        </w:tc>
        <w:tc>
          <w:tcPr>
            <w:tcW w:w="1418" w:type="dxa"/>
            <w:shd w:val="clear" w:color="auto" w:fill="auto"/>
            <w:vAlign w:val="center"/>
          </w:tcPr>
          <w:p w14:paraId="304DA499" w14:textId="49F30375" w:rsidR="00FA5B52" w:rsidRPr="00FA5B52" w:rsidRDefault="00FA5B52" w:rsidP="00FA5B52">
            <w:pPr>
              <w:jc w:val="center"/>
              <w:rPr>
                <w:color w:val="000000"/>
                <w:lang w:val="fr-CM" w:eastAsia="fr-CM"/>
              </w:rPr>
            </w:pPr>
          </w:p>
        </w:tc>
        <w:tc>
          <w:tcPr>
            <w:tcW w:w="1559" w:type="dxa"/>
            <w:shd w:val="clear" w:color="auto" w:fill="auto"/>
            <w:vAlign w:val="center"/>
          </w:tcPr>
          <w:p w14:paraId="2DB05CFF" w14:textId="091D73E0" w:rsidR="00FA5B52" w:rsidRPr="00FA5B52" w:rsidRDefault="00FA5B52" w:rsidP="00FA5B52">
            <w:pPr>
              <w:jc w:val="center"/>
              <w:rPr>
                <w:color w:val="000000"/>
                <w:lang w:val="fr-CM" w:eastAsia="fr-CM"/>
              </w:rPr>
            </w:pPr>
          </w:p>
        </w:tc>
      </w:tr>
      <w:tr w:rsidR="00FA5B52" w:rsidRPr="00FA5B52" w14:paraId="53423D1A" w14:textId="77777777" w:rsidTr="00A544DF">
        <w:trPr>
          <w:trHeight w:val="879"/>
        </w:trPr>
        <w:tc>
          <w:tcPr>
            <w:tcW w:w="1135" w:type="dxa"/>
            <w:shd w:val="clear" w:color="auto" w:fill="auto"/>
            <w:vAlign w:val="center"/>
            <w:hideMark/>
          </w:tcPr>
          <w:p w14:paraId="4625C060"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5.1.3</w:t>
            </w:r>
          </w:p>
        </w:tc>
        <w:tc>
          <w:tcPr>
            <w:tcW w:w="4677" w:type="dxa"/>
            <w:shd w:val="clear" w:color="auto" w:fill="auto"/>
            <w:vAlign w:val="center"/>
            <w:hideMark/>
          </w:tcPr>
          <w:p w14:paraId="3151F8F8"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extérieur sur tous les murs extérieurs</w:t>
            </w:r>
          </w:p>
        </w:tc>
        <w:tc>
          <w:tcPr>
            <w:tcW w:w="567" w:type="dxa"/>
            <w:shd w:val="clear" w:color="auto" w:fill="auto"/>
            <w:vAlign w:val="center"/>
            <w:hideMark/>
          </w:tcPr>
          <w:p w14:paraId="30C9109F" w14:textId="77777777" w:rsidR="00FA5B52" w:rsidRPr="00FA5B52" w:rsidRDefault="00FA5B52" w:rsidP="00FA5B52">
            <w:pPr>
              <w:ind w:firstLineChars="100" w:firstLine="240"/>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C8F6507" w14:textId="77777777" w:rsidR="00FA5B52" w:rsidRPr="00FA5B52" w:rsidRDefault="00FA5B52" w:rsidP="00FA5B52">
            <w:pPr>
              <w:jc w:val="center"/>
              <w:rPr>
                <w:color w:val="000000"/>
                <w:lang w:val="fr-CM" w:eastAsia="fr-CM"/>
              </w:rPr>
            </w:pPr>
            <w:r w:rsidRPr="00FA5B52">
              <w:rPr>
                <w:color w:val="000000"/>
                <w:lang w:val="fr-CM" w:eastAsia="fr-CM"/>
              </w:rPr>
              <w:t>398,49</w:t>
            </w:r>
          </w:p>
        </w:tc>
        <w:tc>
          <w:tcPr>
            <w:tcW w:w="1418" w:type="dxa"/>
            <w:shd w:val="clear" w:color="auto" w:fill="auto"/>
            <w:vAlign w:val="center"/>
          </w:tcPr>
          <w:p w14:paraId="1423790A" w14:textId="30407949" w:rsidR="00FA5B52" w:rsidRPr="00FA5B52" w:rsidRDefault="00FA5B52" w:rsidP="00FA5B52">
            <w:pPr>
              <w:jc w:val="center"/>
              <w:rPr>
                <w:color w:val="000000"/>
                <w:lang w:val="fr-CM" w:eastAsia="fr-CM"/>
              </w:rPr>
            </w:pPr>
          </w:p>
        </w:tc>
        <w:tc>
          <w:tcPr>
            <w:tcW w:w="1559" w:type="dxa"/>
            <w:shd w:val="clear" w:color="auto" w:fill="auto"/>
            <w:vAlign w:val="center"/>
          </w:tcPr>
          <w:p w14:paraId="2FE730A7" w14:textId="0AD88A5B" w:rsidR="00FA5B52" w:rsidRPr="00FA5B52" w:rsidRDefault="00FA5B52" w:rsidP="00FA5B52">
            <w:pPr>
              <w:jc w:val="center"/>
              <w:rPr>
                <w:color w:val="000000"/>
                <w:lang w:val="fr-CM" w:eastAsia="fr-CM"/>
              </w:rPr>
            </w:pPr>
          </w:p>
        </w:tc>
      </w:tr>
      <w:tr w:rsidR="00FA5B52" w:rsidRPr="00FA5B52" w14:paraId="14627244" w14:textId="77777777" w:rsidTr="00CF3A17">
        <w:trPr>
          <w:trHeight w:val="367"/>
        </w:trPr>
        <w:tc>
          <w:tcPr>
            <w:tcW w:w="1135" w:type="dxa"/>
            <w:shd w:val="clear" w:color="auto" w:fill="auto"/>
            <w:vAlign w:val="center"/>
            <w:hideMark/>
          </w:tcPr>
          <w:p w14:paraId="2F2EDE65"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34169B43" w14:textId="77777777" w:rsidR="00FA5B52" w:rsidRPr="00FA5B52" w:rsidRDefault="00FA5B52" w:rsidP="00FA5B52">
            <w:pPr>
              <w:jc w:val="center"/>
              <w:rPr>
                <w:color w:val="000000"/>
                <w:lang w:val="fr-CM" w:eastAsia="fr-CM"/>
              </w:rPr>
            </w:pPr>
            <w:r w:rsidRPr="00FA5B52">
              <w:rPr>
                <w:b/>
                <w:bCs/>
                <w:i/>
                <w:iCs/>
                <w:color w:val="000000"/>
                <w:lang w:val="fr-CM" w:eastAsia="fr-CM"/>
              </w:rPr>
              <w:t>SOUS TOTAL PEINTUREBLOC ADMINISTRATIF</w:t>
            </w:r>
          </w:p>
        </w:tc>
        <w:tc>
          <w:tcPr>
            <w:tcW w:w="1559" w:type="dxa"/>
            <w:shd w:val="clear" w:color="000000" w:fill="A6A6A6"/>
            <w:vAlign w:val="center"/>
            <w:hideMark/>
          </w:tcPr>
          <w:p w14:paraId="624F399F" w14:textId="3479B026" w:rsidR="00FA5B52" w:rsidRPr="00FA5B52" w:rsidRDefault="00FA5B52" w:rsidP="00FA5B52">
            <w:pPr>
              <w:jc w:val="center"/>
              <w:rPr>
                <w:b/>
                <w:bCs/>
                <w:i/>
                <w:iCs/>
                <w:color w:val="000000"/>
                <w:lang w:val="fr-CM" w:eastAsia="fr-CM"/>
              </w:rPr>
            </w:pPr>
          </w:p>
        </w:tc>
      </w:tr>
      <w:tr w:rsidR="00FA5B52" w:rsidRPr="00FA5B52" w14:paraId="475CF2FC" w14:textId="77777777" w:rsidTr="00CF3A17">
        <w:trPr>
          <w:trHeight w:val="302"/>
        </w:trPr>
        <w:tc>
          <w:tcPr>
            <w:tcW w:w="1135" w:type="dxa"/>
            <w:shd w:val="clear" w:color="000000" w:fill="FFFF00"/>
            <w:vAlign w:val="center"/>
            <w:hideMark/>
          </w:tcPr>
          <w:p w14:paraId="1FC64497" w14:textId="77777777" w:rsidR="00FA5B52" w:rsidRPr="00FA5B52" w:rsidRDefault="00FA5B52" w:rsidP="00FA5B52">
            <w:pPr>
              <w:jc w:val="center"/>
              <w:rPr>
                <w:color w:val="000000"/>
                <w:lang w:val="fr-CM" w:eastAsia="fr-CM"/>
              </w:rPr>
            </w:pPr>
          </w:p>
        </w:tc>
        <w:tc>
          <w:tcPr>
            <w:tcW w:w="9355" w:type="dxa"/>
            <w:gridSpan w:val="5"/>
            <w:shd w:val="clear" w:color="000000" w:fill="FFFF00"/>
            <w:vAlign w:val="center"/>
            <w:hideMark/>
          </w:tcPr>
          <w:p w14:paraId="14421CF1" w14:textId="77777777" w:rsidR="00FA5B52" w:rsidRPr="00FA5B52" w:rsidRDefault="00FA5B52" w:rsidP="00FA5B52">
            <w:pPr>
              <w:jc w:val="center"/>
              <w:rPr>
                <w:color w:val="000000"/>
                <w:u w:val="single"/>
                <w:lang w:val="fr-CM" w:eastAsia="fr-CM"/>
              </w:rPr>
            </w:pPr>
            <w:r w:rsidRPr="00FA5B52">
              <w:rPr>
                <w:b/>
                <w:bCs/>
                <w:color w:val="000000"/>
                <w:u w:val="single"/>
                <w:lang w:val="fr-CM" w:eastAsia="fr-CM"/>
              </w:rPr>
              <w:t>BATIMENT BLOC PEDAGOGIQUE</w:t>
            </w:r>
          </w:p>
        </w:tc>
      </w:tr>
      <w:tr w:rsidR="00FA5B52" w:rsidRPr="00FA5B52" w14:paraId="3702F506" w14:textId="77777777" w:rsidTr="00CF3A17">
        <w:trPr>
          <w:trHeight w:val="95"/>
        </w:trPr>
        <w:tc>
          <w:tcPr>
            <w:tcW w:w="10490" w:type="dxa"/>
            <w:gridSpan w:val="6"/>
            <w:shd w:val="clear" w:color="auto" w:fill="auto"/>
            <w:vAlign w:val="center"/>
            <w:hideMark/>
          </w:tcPr>
          <w:p w14:paraId="53E2988B" w14:textId="77777777" w:rsidR="00FA5B52" w:rsidRPr="00FA5B52" w:rsidRDefault="00FA5B52" w:rsidP="00FA5B52">
            <w:pPr>
              <w:jc w:val="center"/>
              <w:rPr>
                <w:color w:val="000000"/>
                <w:lang w:val="fr-CM" w:eastAsia="fr-CM"/>
              </w:rPr>
            </w:pPr>
          </w:p>
        </w:tc>
      </w:tr>
      <w:tr w:rsidR="00FA5B52" w:rsidRPr="00FA5B52" w14:paraId="147E5306" w14:textId="77777777" w:rsidTr="00CF3A17">
        <w:trPr>
          <w:trHeight w:val="452"/>
        </w:trPr>
        <w:tc>
          <w:tcPr>
            <w:tcW w:w="1135" w:type="dxa"/>
            <w:shd w:val="clear" w:color="auto" w:fill="auto"/>
            <w:vAlign w:val="center"/>
            <w:hideMark/>
          </w:tcPr>
          <w:p w14:paraId="077EA992" w14:textId="77777777" w:rsidR="00FA5B52" w:rsidRPr="00FA5B52" w:rsidRDefault="00FA5B52" w:rsidP="00FA5B52">
            <w:pPr>
              <w:jc w:val="center"/>
              <w:rPr>
                <w:b/>
                <w:bCs/>
                <w:color w:val="000000"/>
                <w:lang w:val="fr-CM" w:eastAsia="fr-CM"/>
              </w:rPr>
            </w:pPr>
            <w:r w:rsidRPr="00FA5B52">
              <w:rPr>
                <w:b/>
                <w:bCs/>
                <w:color w:val="000000"/>
                <w:lang w:val="fr-CM" w:eastAsia="fr-CM"/>
              </w:rPr>
              <w:t>5.2</w:t>
            </w:r>
          </w:p>
        </w:tc>
        <w:tc>
          <w:tcPr>
            <w:tcW w:w="9355" w:type="dxa"/>
            <w:gridSpan w:val="5"/>
            <w:shd w:val="clear" w:color="auto" w:fill="auto"/>
            <w:vAlign w:val="center"/>
            <w:hideMark/>
          </w:tcPr>
          <w:p w14:paraId="213BF6F8"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ET POSE DES PEINTURES</w:t>
            </w:r>
            <w:r w:rsidRPr="00FA5B52">
              <w:rPr>
                <w:color w:val="000000"/>
                <w:lang w:val="fr-CM" w:eastAsia="fr-CM"/>
              </w:rPr>
              <w:t xml:space="preserve"> </w:t>
            </w:r>
            <w:r w:rsidRPr="00FA5B52">
              <w:rPr>
                <w:b/>
                <w:bCs/>
                <w:i/>
                <w:iCs/>
                <w:color w:val="000000"/>
                <w:lang w:val="fr-CM" w:eastAsia="fr-CM"/>
              </w:rPr>
              <w:t>INTERIEURES ET EXTERIEURES</w:t>
            </w:r>
          </w:p>
        </w:tc>
      </w:tr>
      <w:tr w:rsidR="00FA5B52" w:rsidRPr="00FA5B52" w14:paraId="6DD78B50" w14:textId="77777777" w:rsidTr="00A544DF">
        <w:trPr>
          <w:trHeight w:val="700"/>
        </w:trPr>
        <w:tc>
          <w:tcPr>
            <w:tcW w:w="1135" w:type="dxa"/>
            <w:shd w:val="clear" w:color="auto" w:fill="auto"/>
            <w:vAlign w:val="center"/>
            <w:hideMark/>
          </w:tcPr>
          <w:p w14:paraId="4D43D93B"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5.2.1</w:t>
            </w:r>
          </w:p>
        </w:tc>
        <w:tc>
          <w:tcPr>
            <w:tcW w:w="4677" w:type="dxa"/>
            <w:shd w:val="clear" w:color="auto" w:fill="auto"/>
            <w:vAlign w:val="center"/>
            <w:hideMark/>
          </w:tcPr>
          <w:p w14:paraId="3EF19449"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54D284EB"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2B420164" w14:textId="77777777" w:rsidR="00FA5B52" w:rsidRPr="00FA5B52" w:rsidRDefault="00FA5B52" w:rsidP="00FA5B52">
            <w:pPr>
              <w:jc w:val="center"/>
              <w:rPr>
                <w:color w:val="000000"/>
                <w:lang w:val="fr-CM" w:eastAsia="fr-CM"/>
              </w:rPr>
            </w:pPr>
            <w:r w:rsidRPr="00FA5B52">
              <w:rPr>
                <w:color w:val="000000"/>
                <w:lang w:val="fr-CM" w:eastAsia="fr-CM"/>
              </w:rPr>
              <w:t>3 525,74</w:t>
            </w:r>
          </w:p>
        </w:tc>
        <w:tc>
          <w:tcPr>
            <w:tcW w:w="1418" w:type="dxa"/>
            <w:shd w:val="clear" w:color="auto" w:fill="auto"/>
            <w:vAlign w:val="center"/>
          </w:tcPr>
          <w:p w14:paraId="1E3C20E3" w14:textId="0B80C04F" w:rsidR="00FA5B52" w:rsidRPr="00FA5B52" w:rsidRDefault="00FA5B52" w:rsidP="00FA5B52">
            <w:pPr>
              <w:jc w:val="center"/>
              <w:rPr>
                <w:color w:val="000000"/>
                <w:lang w:val="fr-CM" w:eastAsia="fr-CM"/>
              </w:rPr>
            </w:pPr>
          </w:p>
        </w:tc>
        <w:tc>
          <w:tcPr>
            <w:tcW w:w="1559" w:type="dxa"/>
            <w:shd w:val="clear" w:color="auto" w:fill="auto"/>
            <w:vAlign w:val="center"/>
          </w:tcPr>
          <w:p w14:paraId="03C669DA" w14:textId="3B677859" w:rsidR="00FA5B52" w:rsidRPr="00FA5B52" w:rsidRDefault="00FA5B52" w:rsidP="00FA5B52">
            <w:pPr>
              <w:jc w:val="center"/>
              <w:rPr>
                <w:color w:val="000000"/>
                <w:lang w:val="fr-CM" w:eastAsia="fr-CM"/>
              </w:rPr>
            </w:pPr>
          </w:p>
        </w:tc>
      </w:tr>
      <w:tr w:rsidR="00FA5B52" w:rsidRPr="00FA5B52" w14:paraId="211AE3B2" w14:textId="77777777" w:rsidTr="00A544DF">
        <w:trPr>
          <w:trHeight w:val="669"/>
        </w:trPr>
        <w:tc>
          <w:tcPr>
            <w:tcW w:w="1135" w:type="dxa"/>
            <w:shd w:val="clear" w:color="auto" w:fill="auto"/>
            <w:vAlign w:val="center"/>
            <w:hideMark/>
          </w:tcPr>
          <w:p w14:paraId="010861F8"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5.2.2</w:t>
            </w:r>
          </w:p>
        </w:tc>
        <w:tc>
          <w:tcPr>
            <w:tcW w:w="4677" w:type="dxa"/>
            <w:shd w:val="clear" w:color="auto" w:fill="auto"/>
            <w:vAlign w:val="center"/>
            <w:hideMark/>
          </w:tcPr>
          <w:p w14:paraId="39A31BC5"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intérieur sous dalle intérieurs</w:t>
            </w:r>
          </w:p>
        </w:tc>
        <w:tc>
          <w:tcPr>
            <w:tcW w:w="567" w:type="dxa"/>
            <w:shd w:val="clear" w:color="auto" w:fill="auto"/>
            <w:vAlign w:val="center"/>
            <w:hideMark/>
          </w:tcPr>
          <w:p w14:paraId="416D22A5"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12D6DD39" w14:textId="77777777" w:rsidR="00FA5B52" w:rsidRPr="00FA5B52" w:rsidRDefault="00FA5B52" w:rsidP="00FA5B52">
            <w:pPr>
              <w:jc w:val="center"/>
              <w:rPr>
                <w:color w:val="000000"/>
                <w:lang w:val="fr-CM" w:eastAsia="fr-CM"/>
              </w:rPr>
            </w:pPr>
            <w:r w:rsidRPr="00FA5B52">
              <w:rPr>
                <w:color w:val="000000"/>
                <w:lang w:val="fr-CM" w:eastAsia="fr-CM"/>
              </w:rPr>
              <w:t>661,5</w:t>
            </w:r>
          </w:p>
        </w:tc>
        <w:tc>
          <w:tcPr>
            <w:tcW w:w="1418" w:type="dxa"/>
            <w:shd w:val="clear" w:color="auto" w:fill="auto"/>
            <w:vAlign w:val="center"/>
          </w:tcPr>
          <w:p w14:paraId="57F19FE8" w14:textId="6BACC4E6" w:rsidR="00FA5B52" w:rsidRPr="00FA5B52" w:rsidRDefault="00FA5B52" w:rsidP="00FA5B52">
            <w:pPr>
              <w:jc w:val="center"/>
              <w:rPr>
                <w:color w:val="000000"/>
                <w:lang w:val="fr-CM" w:eastAsia="fr-CM"/>
              </w:rPr>
            </w:pPr>
          </w:p>
        </w:tc>
        <w:tc>
          <w:tcPr>
            <w:tcW w:w="1559" w:type="dxa"/>
            <w:shd w:val="clear" w:color="auto" w:fill="auto"/>
            <w:vAlign w:val="center"/>
          </w:tcPr>
          <w:p w14:paraId="6B907D11" w14:textId="655E3F3C" w:rsidR="00FA5B52" w:rsidRPr="00FA5B52" w:rsidRDefault="00FA5B52" w:rsidP="00FA5B52">
            <w:pPr>
              <w:jc w:val="center"/>
              <w:rPr>
                <w:color w:val="000000"/>
                <w:lang w:val="fr-CM" w:eastAsia="fr-CM"/>
              </w:rPr>
            </w:pPr>
          </w:p>
        </w:tc>
      </w:tr>
      <w:tr w:rsidR="00FA5B52" w:rsidRPr="00FA5B52" w14:paraId="650093AA" w14:textId="77777777" w:rsidTr="00A544DF">
        <w:trPr>
          <w:trHeight w:val="577"/>
        </w:trPr>
        <w:tc>
          <w:tcPr>
            <w:tcW w:w="1135" w:type="dxa"/>
            <w:shd w:val="clear" w:color="auto" w:fill="auto"/>
            <w:vAlign w:val="center"/>
            <w:hideMark/>
          </w:tcPr>
          <w:p w14:paraId="1F9DFA82"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5.2.3</w:t>
            </w:r>
          </w:p>
        </w:tc>
        <w:tc>
          <w:tcPr>
            <w:tcW w:w="4677" w:type="dxa"/>
            <w:shd w:val="clear" w:color="auto" w:fill="auto"/>
            <w:vAlign w:val="center"/>
            <w:hideMark/>
          </w:tcPr>
          <w:p w14:paraId="0AA014B6"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extérieur sur tous les murs extérieurs</w:t>
            </w:r>
          </w:p>
        </w:tc>
        <w:tc>
          <w:tcPr>
            <w:tcW w:w="567" w:type="dxa"/>
            <w:shd w:val="clear" w:color="auto" w:fill="auto"/>
            <w:vAlign w:val="center"/>
            <w:hideMark/>
          </w:tcPr>
          <w:p w14:paraId="3A474888"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BB66F02" w14:textId="77777777" w:rsidR="00FA5B52" w:rsidRPr="00FA5B52" w:rsidRDefault="00FA5B52" w:rsidP="00FA5B52">
            <w:pPr>
              <w:jc w:val="center"/>
              <w:rPr>
                <w:color w:val="000000"/>
                <w:lang w:val="fr-CM" w:eastAsia="fr-CM"/>
              </w:rPr>
            </w:pPr>
            <w:r w:rsidRPr="00FA5B52">
              <w:rPr>
                <w:color w:val="000000"/>
                <w:lang w:val="fr-CM" w:eastAsia="fr-CM"/>
              </w:rPr>
              <w:t>927,21</w:t>
            </w:r>
          </w:p>
        </w:tc>
        <w:tc>
          <w:tcPr>
            <w:tcW w:w="1418" w:type="dxa"/>
            <w:shd w:val="clear" w:color="auto" w:fill="auto"/>
            <w:vAlign w:val="center"/>
          </w:tcPr>
          <w:p w14:paraId="00CD8542" w14:textId="588918F3" w:rsidR="00FA5B52" w:rsidRPr="00FA5B52" w:rsidRDefault="00FA5B52" w:rsidP="00FA5B52">
            <w:pPr>
              <w:jc w:val="center"/>
              <w:rPr>
                <w:color w:val="000000"/>
                <w:lang w:val="fr-CM" w:eastAsia="fr-CM"/>
              </w:rPr>
            </w:pPr>
          </w:p>
        </w:tc>
        <w:tc>
          <w:tcPr>
            <w:tcW w:w="1559" w:type="dxa"/>
            <w:shd w:val="clear" w:color="auto" w:fill="auto"/>
            <w:vAlign w:val="center"/>
          </w:tcPr>
          <w:p w14:paraId="677DED2C" w14:textId="5E0A9F2B" w:rsidR="00FA5B52" w:rsidRPr="00FA5B52" w:rsidRDefault="00FA5B52" w:rsidP="00FA5B52">
            <w:pPr>
              <w:jc w:val="center"/>
              <w:rPr>
                <w:color w:val="000000"/>
                <w:lang w:val="fr-CM" w:eastAsia="fr-CM"/>
              </w:rPr>
            </w:pPr>
          </w:p>
        </w:tc>
      </w:tr>
      <w:tr w:rsidR="00FA5B52" w:rsidRPr="00FA5B52" w14:paraId="603FBE86" w14:textId="77777777" w:rsidTr="00CF3A17">
        <w:trPr>
          <w:trHeight w:val="353"/>
        </w:trPr>
        <w:tc>
          <w:tcPr>
            <w:tcW w:w="1135" w:type="dxa"/>
            <w:shd w:val="clear" w:color="auto" w:fill="auto"/>
            <w:vAlign w:val="center"/>
            <w:hideMark/>
          </w:tcPr>
          <w:p w14:paraId="622DCE87" w14:textId="77777777" w:rsidR="00FA5B52" w:rsidRPr="00FA5B52" w:rsidRDefault="00FA5B52" w:rsidP="00FA5B52">
            <w:pPr>
              <w:jc w:val="center"/>
              <w:rPr>
                <w:color w:val="000000"/>
                <w:lang w:val="fr-CM" w:eastAsia="fr-CM"/>
              </w:rPr>
            </w:pPr>
          </w:p>
        </w:tc>
        <w:tc>
          <w:tcPr>
            <w:tcW w:w="7796" w:type="dxa"/>
            <w:gridSpan w:val="4"/>
            <w:shd w:val="clear" w:color="000000" w:fill="A6A6A6"/>
            <w:vAlign w:val="center"/>
            <w:hideMark/>
          </w:tcPr>
          <w:p w14:paraId="1258EEDB" w14:textId="77777777" w:rsidR="00FA5B52" w:rsidRPr="00FA5B52" w:rsidRDefault="00FA5B52" w:rsidP="00FA5B52">
            <w:pPr>
              <w:jc w:val="center"/>
              <w:rPr>
                <w:color w:val="000000"/>
                <w:lang w:val="fr-CM" w:eastAsia="fr-CM"/>
              </w:rPr>
            </w:pPr>
            <w:r w:rsidRPr="00FA5B52">
              <w:rPr>
                <w:b/>
                <w:bCs/>
                <w:i/>
                <w:iCs/>
                <w:color w:val="000000"/>
                <w:lang w:val="fr-CM" w:eastAsia="fr-CM"/>
              </w:rPr>
              <w:t>SOUS TOTAL PEINTURE BLOC PEDAGOGIQUE</w:t>
            </w:r>
          </w:p>
        </w:tc>
        <w:tc>
          <w:tcPr>
            <w:tcW w:w="1559" w:type="dxa"/>
            <w:shd w:val="clear" w:color="000000" w:fill="A6A6A6"/>
            <w:vAlign w:val="center"/>
            <w:hideMark/>
          </w:tcPr>
          <w:p w14:paraId="78D00AEA"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17 900 575</w:t>
            </w:r>
          </w:p>
        </w:tc>
      </w:tr>
      <w:tr w:rsidR="00FA5B52" w:rsidRPr="00FA5B52" w14:paraId="07800E0F" w14:textId="77777777" w:rsidTr="00CF3A17">
        <w:trPr>
          <w:trHeight w:val="302"/>
        </w:trPr>
        <w:tc>
          <w:tcPr>
            <w:tcW w:w="1135" w:type="dxa"/>
            <w:shd w:val="clear" w:color="000000" w:fill="FFFF00"/>
            <w:vAlign w:val="center"/>
            <w:hideMark/>
          </w:tcPr>
          <w:p w14:paraId="087CFCEA" w14:textId="77777777" w:rsidR="00FA5B52" w:rsidRPr="00FA5B52" w:rsidRDefault="00FA5B52" w:rsidP="00FA5B52">
            <w:pPr>
              <w:jc w:val="center"/>
              <w:rPr>
                <w:color w:val="000000"/>
                <w:lang w:val="fr-CM" w:eastAsia="fr-CM"/>
              </w:rPr>
            </w:pPr>
          </w:p>
        </w:tc>
        <w:tc>
          <w:tcPr>
            <w:tcW w:w="9355" w:type="dxa"/>
            <w:gridSpan w:val="5"/>
            <w:shd w:val="clear" w:color="000000" w:fill="FFFF00"/>
            <w:vAlign w:val="center"/>
            <w:hideMark/>
          </w:tcPr>
          <w:p w14:paraId="3DFF5581"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CLOTURE</w:t>
            </w:r>
          </w:p>
        </w:tc>
      </w:tr>
      <w:tr w:rsidR="00FA5B52" w:rsidRPr="00FA5B52" w14:paraId="0637AB9C" w14:textId="77777777" w:rsidTr="00CF3A17">
        <w:trPr>
          <w:trHeight w:val="216"/>
        </w:trPr>
        <w:tc>
          <w:tcPr>
            <w:tcW w:w="10490" w:type="dxa"/>
            <w:gridSpan w:val="6"/>
            <w:shd w:val="clear" w:color="auto" w:fill="auto"/>
            <w:vAlign w:val="center"/>
            <w:hideMark/>
          </w:tcPr>
          <w:p w14:paraId="56A800E8" w14:textId="77777777" w:rsidR="00FA5B52" w:rsidRPr="00FA5B52" w:rsidRDefault="00FA5B52" w:rsidP="00FA5B52">
            <w:pPr>
              <w:jc w:val="center"/>
              <w:rPr>
                <w:color w:val="000000"/>
                <w:lang w:val="fr-CM" w:eastAsia="fr-CM"/>
              </w:rPr>
            </w:pPr>
          </w:p>
        </w:tc>
      </w:tr>
      <w:tr w:rsidR="00FA5B52" w:rsidRPr="00FA5B52" w14:paraId="0200EEB5" w14:textId="77777777" w:rsidTr="00CF3A17">
        <w:trPr>
          <w:trHeight w:val="418"/>
        </w:trPr>
        <w:tc>
          <w:tcPr>
            <w:tcW w:w="1135" w:type="dxa"/>
            <w:shd w:val="clear" w:color="auto" w:fill="auto"/>
            <w:vAlign w:val="center"/>
            <w:hideMark/>
          </w:tcPr>
          <w:p w14:paraId="20BF45A8" w14:textId="77777777" w:rsidR="00FA5B52" w:rsidRPr="00FA5B52" w:rsidRDefault="00FA5B52" w:rsidP="00FA5B52">
            <w:pPr>
              <w:jc w:val="center"/>
              <w:rPr>
                <w:b/>
                <w:bCs/>
                <w:color w:val="000000"/>
                <w:lang w:val="fr-CM" w:eastAsia="fr-CM"/>
              </w:rPr>
            </w:pPr>
            <w:r w:rsidRPr="00FA5B52">
              <w:rPr>
                <w:b/>
                <w:bCs/>
                <w:color w:val="000000"/>
                <w:lang w:val="fr-CM" w:eastAsia="fr-CM"/>
              </w:rPr>
              <w:t>5.3</w:t>
            </w:r>
          </w:p>
        </w:tc>
        <w:tc>
          <w:tcPr>
            <w:tcW w:w="9355" w:type="dxa"/>
            <w:gridSpan w:val="5"/>
            <w:shd w:val="clear" w:color="auto" w:fill="auto"/>
            <w:vAlign w:val="center"/>
            <w:hideMark/>
          </w:tcPr>
          <w:p w14:paraId="64E00A88"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ET POSE DES PEINTURES</w:t>
            </w:r>
            <w:r w:rsidRPr="00FA5B52">
              <w:rPr>
                <w:color w:val="000000"/>
                <w:lang w:val="fr-CM" w:eastAsia="fr-CM"/>
              </w:rPr>
              <w:t xml:space="preserve"> </w:t>
            </w:r>
            <w:r w:rsidRPr="00FA5B52">
              <w:rPr>
                <w:b/>
                <w:bCs/>
                <w:i/>
                <w:iCs/>
                <w:color w:val="000000"/>
                <w:lang w:val="fr-CM" w:eastAsia="fr-CM"/>
              </w:rPr>
              <w:t>INTERIEURES ET EXTERIEURES</w:t>
            </w:r>
          </w:p>
        </w:tc>
      </w:tr>
      <w:tr w:rsidR="00FA5B52" w:rsidRPr="00FA5B52" w14:paraId="4990454F" w14:textId="77777777" w:rsidTr="00A544DF">
        <w:trPr>
          <w:trHeight w:val="904"/>
        </w:trPr>
        <w:tc>
          <w:tcPr>
            <w:tcW w:w="1135" w:type="dxa"/>
            <w:shd w:val="clear" w:color="auto" w:fill="auto"/>
            <w:vAlign w:val="center"/>
            <w:hideMark/>
          </w:tcPr>
          <w:p w14:paraId="78D24D6C"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5.3.1</w:t>
            </w:r>
          </w:p>
        </w:tc>
        <w:tc>
          <w:tcPr>
            <w:tcW w:w="4677" w:type="dxa"/>
            <w:shd w:val="clear" w:color="auto" w:fill="auto"/>
            <w:vAlign w:val="center"/>
            <w:hideMark/>
          </w:tcPr>
          <w:p w14:paraId="36F126DE" w14:textId="77777777" w:rsidR="00FA5B52" w:rsidRPr="00FA5B52" w:rsidRDefault="00FA5B52" w:rsidP="00FA5B52">
            <w:pPr>
              <w:jc w:val="center"/>
              <w:rPr>
                <w:color w:val="000000"/>
                <w:lang w:val="fr-CM" w:eastAsia="fr-CM"/>
              </w:rPr>
            </w:pPr>
            <w:r w:rsidRPr="00FA5B52">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5C6CDC27"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r w:rsidRPr="00FA5B52">
              <w:rPr>
                <w:color w:val="000000"/>
                <w:lang w:val="fr-CM" w:eastAsia="fr-CM"/>
              </w:rPr>
              <w:t>²</w:t>
            </w:r>
          </w:p>
        </w:tc>
        <w:tc>
          <w:tcPr>
            <w:tcW w:w="1134" w:type="dxa"/>
            <w:shd w:val="clear" w:color="auto" w:fill="auto"/>
            <w:vAlign w:val="center"/>
            <w:hideMark/>
          </w:tcPr>
          <w:p w14:paraId="5746A546" w14:textId="77777777" w:rsidR="00FA5B52" w:rsidRPr="00FA5B52" w:rsidRDefault="00FA5B52" w:rsidP="00FA5B52">
            <w:pPr>
              <w:jc w:val="center"/>
              <w:rPr>
                <w:color w:val="000000"/>
                <w:lang w:val="fr-CM" w:eastAsia="fr-CM"/>
              </w:rPr>
            </w:pPr>
            <w:r w:rsidRPr="00FA5B52">
              <w:rPr>
                <w:color w:val="000000"/>
                <w:lang w:val="fr-CM" w:eastAsia="fr-CM"/>
              </w:rPr>
              <w:t>62,08</w:t>
            </w:r>
          </w:p>
        </w:tc>
        <w:tc>
          <w:tcPr>
            <w:tcW w:w="1418" w:type="dxa"/>
            <w:shd w:val="clear" w:color="auto" w:fill="auto"/>
            <w:vAlign w:val="center"/>
          </w:tcPr>
          <w:p w14:paraId="4C3F57DA" w14:textId="6FA9EE36" w:rsidR="00FA5B52" w:rsidRPr="00FA5B52" w:rsidRDefault="00FA5B52" w:rsidP="00FA5B52">
            <w:pPr>
              <w:jc w:val="center"/>
              <w:rPr>
                <w:color w:val="000000"/>
                <w:lang w:val="fr-CM" w:eastAsia="fr-CM"/>
              </w:rPr>
            </w:pPr>
          </w:p>
        </w:tc>
        <w:tc>
          <w:tcPr>
            <w:tcW w:w="1559" w:type="dxa"/>
            <w:shd w:val="clear" w:color="auto" w:fill="auto"/>
            <w:vAlign w:val="center"/>
          </w:tcPr>
          <w:p w14:paraId="351A35D7" w14:textId="1E8F0470" w:rsidR="00FA5B52" w:rsidRPr="00FA5B52" w:rsidRDefault="00FA5B52" w:rsidP="00FA5B52">
            <w:pPr>
              <w:jc w:val="center"/>
              <w:rPr>
                <w:color w:val="000000"/>
                <w:lang w:val="fr-CM" w:eastAsia="fr-CM"/>
              </w:rPr>
            </w:pPr>
          </w:p>
        </w:tc>
      </w:tr>
      <w:tr w:rsidR="00FA5B52" w:rsidRPr="00FA5B52" w14:paraId="4A3AB941" w14:textId="77777777" w:rsidTr="00CF3A17">
        <w:trPr>
          <w:trHeight w:val="302"/>
        </w:trPr>
        <w:tc>
          <w:tcPr>
            <w:tcW w:w="1135" w:type="dxa"/>
            <w:shd w:val="clear" w:color="auto" w:fill="auto"/>
            <w:vAlign w:val="center"/>
            <w:hideMark/>
          </w:tcPr>
          <w:p w14:paraId="3EBFB720" w14:textId="77777777" w:rsidR="00FA5B52" w:rsidRPr="00FA5B52" w:rsidRDefault="00FA5B52" w:rsidP="00FA5B52">
            <w:pPr>
              <w:jc w:val="center"/>
              <w:rPr>
                <w:color w:val="000000"/>
                <w:lang w:val="fr-CM" w:eastAsia="fr-CM"/>
              </w:rPr>
            </w:pPr>
          </w:p>
        </w:tc>
        <w:tc>
          <w:tcPr>
            <w:tcW w:w="4677" w:type="dxa"/>
            <w:shd w:val="clear" w:color="000000" w:fill="A6A6A6"/>
            <w:vAlign w:val="center"/>
            <w:hideMark/>
          </w:tcPr>
          <w:p w14:paraId="5BE10EC8"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PEINTURE</w:t>
            </w:r>
          </w:p>
        </w:tc>
        <w:tc>
          <w:tcPr>
            <w:tcW w:w="567" w:type="dxa"/>
            <w:shd w:val="clear" w:color="auto" w:fill="auto"/>
            <w:vAlign w:val="center"/>
            <w:hideMark/>
          </w:tcPr>
          <w:p w14:paraId="6400E56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16E471D"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EAAE612" w14:textId="77777777" w:rsidR="00FA5B52" w:rsidRPr="00FA5B52" w:rsidRDefault="00FA5B52" w:rsidP="00FA5B52">
            <w:pPr>
              <w:jc w:val="center"/>
              <w:rPr>
                <w:color w:val="000000"/>
                <w:lang w:val="fr-CM" w:eastAsia="fr-CM"/>
              </w:rPr>
            </w:pPr>
          </w:p>
        </w:tc>
        <w:tc>
          <w:tcPr>
            <w:tcW w:w="1559" w:type="dxa"/>
            <w:shd w:val="clear" w:color="000000" w:fill="A6A6A6"/>
            <w:vAlign w:val="center"/>
            <w:hideMark/>
          </w:tcPr>
          <w:p w14:paraId="0D4925C5" w14:textId="236646DA" w:rsidR="00FA5B52" w:rsidRPr="00FA5B52" w:rsidRDefault="00FA5B52" w:rsidP="00FA5B52">
            <w:pPr>
              <w:jc w:val="center"/>
              <w:rPr>
                <w:b/>
                <w:bCs/>
                <w:i/>
                <w:iCs/>
                <w:color w:val="000000"/>
                <w:lang w:val="fr-CM" w:eastAsia="fr-CM"/>
              </w:rPr>
            </w:pPr>
          </w:p>
        </w:tc>
      </w:tr>
      <w:tr w:rsidR="00FA5B52" w:rsidRPr="00FA5B52" w14:paraId="5C73F4F9" w14:textId="77777777" w:rsidTr="00CF3A17">
        <w:trPr>
          <w:trHeight w:val="214"/>
        </w:trPr>
        <w:tc>
          <w:tcPr>
            <w:tcW w:w="1135" w:type="dxa"/>
            <w:shd w:val="clear" w:color="auto" w:fill="auto"/>
            <w:noWrap/>
            <w:vAlign w:val="center"/>
            <w:hideMark/>
          </w:tcPr>
          <w:p w14:paraId="49E1BF6A" w14:textId="77777777" w:rsidR="00FA5B52" w:rsidRPr="00FA5B52" w:rsidRDefault="00FA5B52" w:rsidP="00FA5B52">
            <w:pPr>
              <w:jc w:val="center"/>
              <w:rPr>
                <w:b/>
                <w:bCs/>
                <w:i/>
                <w:iCs/>
                <w:color w:val="000000"/>
                <w:lang w:val="fr-CM" w:eastAsia="fr-CM"/>
              </w:rPr>
            </w:pPr>
          </w:p>
        </w:tc>
        <w:tc>
          <w:tcPr>
            <w:tcW w:w="4677" w:type="dxa"/>
            <w:shd w:val="clear" w:color="auto" w:fill="auto"/>
            <w:noWrap/>
            <w:vAlign w:val="bottom"/>
            <w:hideMark/>
          </w:tcPr>
          <w:p w14:paraId="74792650" w14:textId="77777777" w:rsidR="00FA5B52" w:rsidRPr="00FA5B52" w:rsidRDefault="00FA5B52" w:rsidP="00FA5B52">
            <w:pPr>
              <w:jc w:val="center"/>
              <w:rPr>
                <w:sz w:val="20"/>
                <w:szCs w:val="20"/>
                <w:lang w:val="fr-CM" w:eastAsia="fr-CM"/>
              </w:rPr>
            </w:pPr>
          </w:p>
        </w:tc>
        <w:tc>
          <w:tcPr>
            <w:tcW w:w="567" w:type="dxa"/>
            <w:shd w:val="clear" w:color="auto" w:fill="auto"/>
            <w:noWrap/>
            <w:vAlign w:val="bottom"/>
            <w:hideMark/>
          </w:tcPr>
          <w:p w14:paraId="66BFBEF9" w14:textId="77777777" w:rsidR="00FA5B52" w:rsidRPr="00FA5B52" w:rsidRDefault="00FA5B52" w:rsidP="00FA5B52">
            <w:pPr>
              <w:jc w:val="center"/>
              <w:rPr>
                <w:sz w:val="20"/>
                <w:szCs w:val="20"/>
                <w:lang w:val="fr-CM" w:eastAsia="fr-CM"/>
              </w:rPr>
            </w:pPr>
          </w:p>
        </w:tc>
        <w:tc>
          <w:tcPr>
            <w:tcW w:w="1134" w:type="dxa"/>
            <w:shd w:val="clear" w:color="auto" w:fill="auto"/>
            <w:noWrap/>
            <w:vAlign w:val="bottom"/>
            <w:hideMark/>
          </w:tcPr>
          <w:p w14:paraId="650E56A8" w14:textId="77777777" w:rsidR="00FA5B52" w:rsidRPr="00FA5B52" w:rsidRDefault="00FA5B52" w:rsidP="00FA5B52">
            <w:pPr>
              <w:jc w:val="center"/>
              <w:rPr>
                <w:sz w:val="20"/>
                <w:szCs w:val="20"/>
                <w:lang w:val="fr-CM" w:eastAsia="fr-CM"/>
              </w:rPr>
            </w:pPr>
          </w:p>
        </w:tc>
        <w:tc>
          <w:tcPr>
            <w:tcW w:w="1418" w:type="dxa"/>
            <w:shd w:val="clear" w:color="auto" w:fill="auto"/>
            <w:noWrap/>
            <w:vAlign w:val="bottom"/>
            <w:hideMark/>
          </w:tcPr>
          <w:p w14:paraId="721F6310" w14:textId="77777777" w:rsidR="00FA5B52" w:rsidRPr="00FA5B52" w:rsidRDefault="00FA5B52" w:rsidP="00FA5B52">
            <w:pPr>
              <w:jc w:val="center"/>
              <w:rPr>
                <w:sz w:val="20"/>
                <w:szCs w:val="20"/>
                <w:lang w:val="fr-CM" w:eastAsia="fr-CM"/>
              </w:rPr>
            </w:pPr>
          </w:p>
        </w:tc>
        <w:tc>
          <w:tcPr>
            <w:tcW w:w="1559" w:type="dxa"/>
            <w:shd w:val="clear" w:color="auto" w:fill="auto"/>
            <w:noWrap/>
            <w:vAlign w:val="bottom"/>
            <w:hideMark/>
          </w:tcPr>
          <w:p w14:paraId="39285C91" w14:textId="77777777" w:rsidR="00FA5B52" w:rsidRPr="00FA5B52" w:rsidRDefault="00FA5B52" w:rsidP="00FA5B52">
            <w:pPr>
              <w:jc w:val="center"/>
              <w:rPr>
                <w:sz w:val="20"/>
                <w:szCs w:val="20"/>
                <w:lang w:val="fr-CM" w:eastAsia="fr-CM"/>
              </w:rPr>
            </w:pPr>
          </w:p>
        </w:tc>
      </w:tr>
      <w:tr w:rsidR="00FA5B52" w:rsidRPr="00FA5B52" w14:paraId="316AB55B" w14:textId="77777777" w:rsidTr="00CF3A17">
        <w:trPr>
          <w:trHeight w:val="262"/>
        </w:trPr>
        <w:tc>
          <w:tcPr>
            <w:tcW w:w="10490" w:type="dxa"/>
            <w:gridSpan w:val="6"/>
            <w:shd w:val="clear" w:color="auto" w:fill="auto"/>
            <w:vAlign w:val="center"/>
            <w:hideMark/>
          </w:tcPr>
          <w:p w14:paraId="6789ED8A" w14:textId="77777777" w:rsidR="00FA5B52" w:rsidRPr="00FA5B52" w:rsidRDefault="00FA5B52" w:rsidP="00FA5B52">
            <w:pPr>
              <w:jc w:val="center"/>
              <w:rPr>
                <w:b/>
                <w:bCs/>
                <w:color w:val="000000"/>
                <w:lang w:val="fr-CM" w:eastAsia="fr-CM"/>
              </w:rPr>
            </w:pPr>
            <w:r w:rsidRPr="00FA5B52">
              <w:rPr>
                <w:b/>
                <w:bCs/>
                <w:color w:val="000000"/>
                <w:lang w:val="fr-CM" w:eastAsia="fr-CM"/>
              </w:rPr>
              <w:t>RECAPITULATIFS DES PEINTURES</w:t>
            </w:r>
          </w:p>
        </w:tc>
      </w:tr>
      <w:tr w:rsidR="00FA5B52" w:rsidRPr="00FA5B52" w14:paraId="5DAABD59" w14:textId="77777777" w:rsidTr="00A544DF">
        <w:trPr>
          <w:trHeight w:val="302"/>
        </w:trPr>
        <w:tc>
          <w:tcPr>
            <w:tcW w:w="1135" w:type="dxa"/>
            <w:shd w:val="clear" w:color="auto" w:fill="auto"/>
            <w:hideMark/>
          </w:tcPr>
          <w:p w14:paraId="65BC1EF3"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7CFC47A2"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PEINTUREBLOC ADMINISTRATIF</w:t>
            </w:r>
          </w:p>
        </w:tc>
        <w:tc>
          <w:tcPr>
            <w:tcW w:w="1559" w:type="dxa"/>
            <w:shd w:val="clear" w:color="000000" w:fill="9BBB59"/>
            <w:vAlign w:val="center"/>
          </w:tcPr>
          <w:p w14:paraId="75551F9D" w14:textId="25B8E819" w:rsidR="00FA5B52" w:rsidRPr="00FA5B52" w:rsidRDefault="00FA5B52" w:rsidP="00FA5B52">
            <w:pPr>
              <w:jc w:val="center"/>
              <w:rPr>
                <w:b/>
                <w:bCs/>
                <w:i/>
                <w:iCs/>
                <w:color w:val="000000"/>
                <w:lang w:val="fr-CM" w:eastAsia="fr-CM"/>
              </w:rPr>
            </w:pPr>
          </w:p>
        </w:tc>
      </w:tr>
      <w:tr w:rsidR="00FA5B52" w:rsidRPr="00FA5B52" w14:paraId="7D83520C" w14:textId="77777777" w:rsidTr="00A544DF">
        <w:trPr>
          <w:trHeight w:val="302"/>
        </w:trPr>
        <w:tc>
          <w:tcPr>
            <w:tcW w:w="1135" w:type="dxa"/>
            <w:shd w:val="clear" w:color="auto" w:fill="auto"/>
            <w:vAlign w:val="center"/>
            <w:hideMark/>
          </w:tcPr>
          <w:p w14:paraId="7A2EEE26"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75731A71"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PEINTURE BLOC PEDAGOGIQUE</w:t>
            </w:r>
          </w:p>
        </w:tc>
        <w:tc>
          <w:tcPr>
            <w:tcW w:w="1559" w:type="dxa"/>
            <w:shd w:val="clear" w:color="000000" w:fill="9BBB59"/>
            <w:vAlign w:val="center"/>
          </w:tcPr>
          <w:p w14:paraId="5BCA5DF4" w14:textId="41ACC4D3" w:rsidR="00FA5B52" w:rsidRPr="00FA5B52" w:rsidRDefault="00FA5B52" w:rsidP="00FA5B52">
            <w:pPr>
              <w:jc w:val="center"/>
              <w:rPr>
                <w:b/>
                <w:bCs/>
                <w:i/>
                <w:iCs/>
                <w:color w:val="000000"/>
                <w:lang w:val="fr-CM" w:eastAsia="fr-CM"/>
              </w:rPr>
            </w:pPr>
          </w:p>
        </w:tc>
      </w:tr>
      <w:tr w:rsidR="00FA5B52" w:rsidRPr="00FA5B52" w14:paraId="03EBE574" w14:textId="77777777" w:rsidTr="00A544DF">
        <w:trPr>
          <w:trHeight w:val="302"/>
        </w:trPr>
        <w:tc>
          <w:tcPr>
            <w:tcW w:w="1135" w:type="dxa"/>
            <w:shd w:val="clear" w:color="auto" w:fill="auto"/>
            <w:vAlign w:val="center"/>
            <w:hideMark/>
          </w:tcPr>
          <w:p w14:paraId="31EF9297"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4ED78AFD"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SOUS TOTAL PEINTURE</w:t>
            </w:r>
          </w:p>
        </w:tc>
        <w:tc>
          <w:tcPr>
            <w:tcW w:w="1559" w:type="dxa"/>
            <w:shd w:val="clear" w:color="000000" w:fill="9BBB59"/>
            <w:vAlign w:val="center"/>
          </w:tcPr>
          <w:p w14:paraId="3DFBE779" w14:textId="1C079FE8" w:rsidR="00FA5B52" w:rsidRPr="00FA5B52" w:rsidRDefault="00FA5B52" w:rsidP="00FA5B52">
            <w:pPr>
              <w:jc w:val="center"/>
              <w:rPr>
                <w:b/>
                <w:bCs/>
                <w:i/>
                <w:iCs/>
                <w:color w:val="000000"/>
                <w:lang w:val="fr-CM" w:eastAsia="fr-CM"/>
              </w:rPr>
            </w:pPr>
          </w:p>
        </w:tc>
      </w:tr>
      <w:tr w:rsidR="00FA5B52" w:rsidRPr="00FA5B52" w14:paraId="25F8AA9B" w14:textId="77777777" w:rsidTr="00A544DF">
        <w:trPr>
          <w:trHeight w:val="302"/>
        </w:trPr>
        <w:tc>
          <w:tcPr>
            <w:tcW w:w="1135" w:type="dxa"/>
            <w:shd w:val="clear" w:color="auto" w:fill="auto"/>
            <w:vAlign w:val="center"/>
            <w:hideMark/>
          </w:tcPr>
          <w:p w14:paraId="0BCE341D"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00B1ED05"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GENERAL DES PEINTURES HT</w:t>
            </w:r>
          </w:p>
        </w:tc>
        <w:tc>
          <w:tcPr>
            <w:tcW w:w="1559" w:type="dxa"/>
            <w:shd w:val="clear" w:color="000000" w:fill="A9D08E"/>
            <w:vAlign w:val="center"/>
          </w:tcPr>
          <w:p w14:paraId="44DE79EF" w14:textId="6B8E452B" w:rsidR="00FA5B52" w:rsidRPr="00FA5B52" w:rsidRDefault="00FA5B52" w:rsidP="00FA5B52">
            <w:pPr>
              <w:jc w:val="center"/>
              <w:rPr>
                <w:b/>
                <w:bCs/>
                <w:i/>
                <w:iCs/>
                <w:color w:val="000000"/>
                <w:lang w:val="fr-CM" w:eastAsia="fr-CM"/>
              </w:rPr>
            </w:pPr>
          </w:p>
        </w:tc>
      </w:tr>
      <w:tr w:rsidR="00FA5B52" w:rsidRPr="00FA5B52" w14:paraId="0BA09B9B" w14:textId="77777777" w:rsidTr="00CF3A17">
        <w:trPr>
          <w:trHeight w:val="230"/>
        </w:trPr>
        <w:tc>
          <w:tcPr>
            <w:tcW w:w="10490" w:type="dxa"/>
            <w:gridSpan w:val="6"/>
            <w:shd w:val="clear" w:color="auto" w:fill="auto"/>
            <w:noWrap/>
            <w:vAlign w:val="center"/>
            <w:hideMark/>
          </w:tcPr>
          <w:p w14:paraId="4FB5C703" w14:textId="77777777" w:rsidR="00FA5B52" w:rsidRPr="00FA5B52" w:rsidRDefault="00FA5B52" w:rsidP="00FA5B52">
            <w:pPr>
              <w:jc w:val="center"/>
              <w:rPr>
                <w:sz w:val="20"/>
                <w:szCs w:val="20"/>
                <w:lang w:val="fr-CM" w:eastAsia="fr-CM"/>
              </w:rPr>
            </w:pPr>
          </w:p>
        </w:tc>
      </w:tr>
      <w:tr w:rsidR="00FA5B52" w:rsidRPr="00FA5B52" w14:paraId="2322D163" w14:textId="77777777" w:rsidTr="00CF3A17">
        <w:trPr>
          <w:trHeight w:val="824"/>
        </w:trPr>
        <w:tc>
          <w:tcPr>
            <w:tcW w:w="10490" w:type="dxa"/>
            <w:gridSpan w:val="6"/>
            <w:shd w:val="clear" w:color="auto" w:fill="auto"/>
            <w:vAlign w:val="center"/>
            <w:hideMark/>
          </w:tcPr>
          <w:p w14:paraId="2B7E30CC" w14:textId="3F9E5154" w:rsidR="00FA5B52" w:rsidRPr="00FA5B52" w:rsidRDefault="00FA5B52" w:rsidP="00FA5B52">
            <w:pPr>
              <w:jc w:val="center"/>
              <w:rPr>
                <w:b/>
                <w:bCs/>
                <w:color w:val="000000"/>
                <w:lang w:val="fr-CM" w:eastAsia="fr-CM"/>
              </w:rPr>
            </w:pPr>
            <w:r w:rsidRPr="00FA5B52">
              <w:rPr>
                <w:b/>
                <w:bCs/>
                <w:color w:val="000000"/>
                <w:lang w:val="fr-CM" w:eastAsia="fr-CM"/>
              </w:rPr>
              <w:t xml:space="preserve">QUANTITATIFS ET ESTIMATIFS GENERAL DES TRAVAUX DE GROS ŒUVRE DU PROJET DE 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w:t>
            </w:r>
            <w:r w:rsidR="003C0134" w:rsidRPr="00FA5B52">
              <w:rPr>
                <w:b/>
                <w:bCs/>
                <w:color w:val="000000"/>
                <w:lang w:val="fr-CM" w:eastAsia="fr-CM"/>
              </w:rPr>
              <w:t>BERTOUA :</w:t>
            </w:r>
            <w:r w:rsidRPr="00FA5B52">
              <w:rPr>
                <w:b/>
                <w:bCs/>
                <w:color w:val="000000"/>
                <w:lang w:val="fr-CM" w:eastAsia="fr-CM"/>
              </w:rPr>
              <w:t xml:space="preserve"> PLOMBERIE</w:t>
            </w:r>
            <w:r w:rsidRPr="00FA5B52">
              <w:rPr>
                <w:color w:val="000000"/>
                <w:lang w:val="fr-CM" w:eastAsia="fr-CM"/>
              </w:rPr>
              <w:t xml:space="preserve"> </w:t>
            </w:r>
            <w:r w:rsidRPr="00FA5B52">
              <w:rPr>
                <w:b/>
                <w:bCs/>
                <w:color w:val="000000"/>
                <w:lang w:val="fr-CM" w:eastAsia="fr-CM"/>
              </w:rPr>
              <w:t>SANITAIRE ET PROTECTION INCENDIE</w:t>
            </w:r>
          </w:p>
        </w:tc>
      </w:tr>
      <w:tr w:rsidR="00FA5B52" w:rsidRPr="00FA5B52" w14:paraId="0A8CD70E" w14:textId="77777777" w:rsidTr="00CF3A17">
        <w:trPr>
          <w:trHeight w:val="429"/>
        </w:trPr>
        <w:tc>
          <w:tcPr>
            <w:tcW w:w="1135" w:type="dxa"/>
            <w:shd w:val="clear" w:color="auto" w:fill="auto"/>
            <w:vAlign w:val="center"/>
            <w:hideMark/>
          </w:tcPr>
          <w:p w14:paraId="09C77D30" w14:textId="77777777" w:rsidR="00FA5B52" w:rsidRPr="00FA5B52" w:rsidRDefault="00FA5B52" w:rsidP="00FA5B52">
            <w:pPr>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451A5315" w14:textId="77777777" w:rsidR="00FA5B52" w:rsidRPr="00FA5B52" w:rsidRDefault="00FA5B52" w:rsidP="00FA5B52">
            <w:pPr>
              <w:jc w:val="center"/>
              <w:rPr>
                <w:b/>
                <w:bCs/>
                <w:color w:val="000000"/>
                <w:lang w:val="fr-CM" w:eastAsia="fr-CM"/>
              </w:rPr>
            </w:pPr>
            <w:r w:rsidRPr="00FA5B52">
              <w:rPr>
                <w:b/>
                <w:bCs/>
                <w:color w:val="000000"/>
                <w:lang w:val="fr-CM" w:eastAsia="fr-CM"/>
              </w:rPr>
              <w:t>DESIGNATION DES TRAVAUX</w:t>
            </w:r>
          </w:p>
        </w:tc>
        <w:tc>
          <w:tcPr>
            <w:tcW w:w="567" w:type="dxa"/>
            <w:shd w:val="clear" w:color="auto" w:fill="auto"/>
            <w:vAlign w:val="center"/>
            <w:hideMark/>
          </w:tcPr>
          <w:p w14:paraId="1DF232C2"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6F92060E" w14:textId="77777777" w:rsidR="00FA5B52" w:rsidRPr="00FA5B52" w:rsidRDefault="00FA5B52" w:rsidP="00FA5B52">
            <w:pPr>
              <w:jc w:val="center"/>
              <w:rPr>
                <w:b/>
                <w:bCs/>
                <w:color w:val="000000"/>
                <w:lang w:val="fr-CM" w:eastAsia="fr-CM"/>
              </w:rPr>
            </w:pPr>
            <w:r w:rsidRPr="00FA5B52">
              <w:rPr>
                <w:b/>
                <w:bCs/>
                <w:color w:val="000000"/>
                <w:lang w:val="fr-CM" w:eastAsia="fr-CM"/>
              </w:rPr>
              <w:t>QTES</w:t>
            </w:r>
          </w:p>
        </w:tc>
        <w:tc>
          <w:tcPr>
            <w:tcW w:w="1418" w:type="dxa"/>
            <w:shd w:val="clear" w:color="auto" w:fill="auto"/>
            <w:vAlign w:val="center"/>
            <w:hideMark/>
          </w:tcPr>
          <w:p w14:paraId="4FFF2F29" w14:textId="77777777" w:rsidR="00FA5B52" w:rsidRPr="00FA5B52" w:rsidRDefault="00FA5B52" w:rsidP="00FA5B52">
            <w:pPr>
              <w:jc w:val="center"/>
              <w:rPr>
                <w:b/>
                <w:bCs/>
                <w:color w:val="000000"/>
                <w:lang w:val="fr-CM" w:eastAsia="fr-CM"/>
              </w:rPr>
            </w:pPr>
            <w:proofErr w:type="gramStart"/>
            <w:r w:rsidRPr="00FA5B52">
              <w:rPr>
                <w:b/>
                <w:bCs/>
                <w:color w:val="000000"/>
                <w:lang w:val="fr-CM" w:eastAsia="fr-CM"/>
              </w:rPr>
              <w:t>P.U</w:t>
            </w:r>
            <w:proofErr w:type="gramEnd"/>
          </w:p>
        </w:tc>
        <w:tc>
          <w:tcPr>
            <w:tcW w:w="1559" w:type="dxa"/>
            <w:shd w:val="clear" w:color="auto" w:fill="auto"/>
            <w:vAlign w:val="center"/>
            <w:hideMark/>
          </w:tcPr>
          <w:p w14:paraId="0BC11D47" w14:textId="77777777" w:rsidR="00FA5B52" w:rsidRPr="00FA5B52" w:rsidRDefault="00FA5B52" w:rsidP="00FA5B52">
            <w:pPr>
              <w:jc w:val="center"/>
              <w:rPr>
                <w:b/>
                <w:bCs/>
                <w:color w:val="000000"/>
                <w:lang w:val="fr-CM" w:eastAsia="fr-CM"/>
              </w:rPr>
            </w:pPr>
            <w:r w:rsidRPr="00FA5B52">
              <w:rPr>
                <w:b/>
                <w:bCs/>
                <w:color w:val="000000"/>
                <w:lang w:val="fr-CM" w:eastAsia="fr-CM"/>
              </w:rPr>
              <w:t>PRIX TOTAL</w:t>
            </w:r>
          </w:p>
        </w:tc>
      </w:tr>
      <w:tr w:rsidR="00FA5B52" w:rsidRPr="00FA5B52" w14:paraId="4FABC886" w14:textId="77777777" w:rsidTr="00CF3A17">
        <w:trPr>
          <w:trHeight w:val="302"/>
        </w:trPr>
        <w:tc>
          <w:tcPr>
            <w:tcW w:w="1135" w:type="dxa"/>
            <w:shd w:val="clear" w:color="auto" w:fill="auto"/>
            <w:vAlign w:val="center"/>
            <w:hideMark/>
          </w:tcPr>
          <w:p w14:paraId="5822F8A5" w14:textId="77777777" w:rsidR="00FA5B52" w:rsidRPr="00FA5B52" w:rsidRDefault="00FA5B52" w:rsidP="00FA5B52">
            <w:pPr>
              <w:jc w:val="center"/>
              <w:rPr>
                <w:b/>
                <w:bCs/>
                <w:color w:val="000000"/>
                <w:lang w:val="fr-CM" w:eastAsia="fr-CM"/>
              </w:rPr>
            </w:pPr>
            <w:r w:rsidRPr="00FA5B52">
              <w:rPr>
                <w:b/>
                <w:bCs/>
                <w:color w:val="000000"/>
                <w:lang w:val="fr-CM" w:eastAsia="fr-CM"/>
              </w:rPr>
              <w:t>LOT 600</w:t>
            </w:r>
          </w:p>
        </w:tc>
        <w:tc>
          <w:tcPr>
            <w:tcW w:w="4677" w:type="dxa"/>
            <w:shd w:val="clear" w:color="auto" w:fill="auto"/>
            <w:vAlign w:val="center"/>
            <w:hideMark/>
          </w:tcPr>
          <w:p w14:paraId="50A9B37F" w14:textId="77777777" w:rsidR="00FA5B52" w:rsidRPr="00FA5B52" w:rsidRDefault="00FA5B52" w:rsidP="00FA5B52">
            <w:pPr>
              <w:jc w:val="center"/>
              <w:rPr>
                <w:b/>
                <w:bCs/>
                <w:color w:val="000000"/>
                <w:lang w:val="fr-CM" w:eastAsia="fr-CM"/>
              </w:rPr>
            </w:pPr>
            <w:r w:rsidRPr="00FA5B52">
              <w:rPr>
                <w:b/>
                <w:bCs/>
                <w:color w:val="000000"/>
                <w:lang w:val="fr-CM" w:eastAsia="fr-CM"/>
              </w:rPr>
              <w:t>PLOMBERIE SANITAIRE</w:t>
            </w:r>
          </w:p>
        </w:tc>
        <w:tc>
          <w:tcPr>
            <w:tcW w:w="567" w:type="dxa"/>
            <w:shd w:val="clear" w:color="auto" w:fill="auto"/>
            <w:vAlign w:val="center"/>
            <w:hideMark/>
          </w:tcPr>
          <w:p w14:paraId="1957FC03"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F6BAFA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13E1B6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6ADABFD" w14:textId="77777777" w:rsidR="00FA5B52" w:rsidRPr="00FA5B52" w:rsidRDefault="00FA5B52" w:rsidP="00FA5B52">
            <w:pPr>
              <w:jc w:val="center"/>
              <w:rPr>
                <w:color w:val="000000"/>
                <w:lang w:val="fr-CM" w:eastAsia="fr-CM"/>
              </w:rPr>
            </w:pPr>
          </w:p>
        </w:tc>
      </w:tr>
      <w:tr w:rsidR="00FA5B52" w:rsidRPr="00FA5B52" w14:paraId="7532FC37" w14:textId="77777777" w:rsidTr="00CF3A17">
        <w:trPr>
          <w:trHeight w:val="302"/>
        </w:trPr>
        <w:tc>
          <w:tcPr>
            <w:tcW w:w="1135" w:type="dxa"/>
            <w:shd w:val="clear" w:color="auto" w:fill="auto"/>
            <w:vAlign w:val="center"/>
            <w:hideMark/>
          </w:tcPr>
          <w:p w14:paraId="0C389EB0" w14:textId="77777777" w:rsidR="00FA5B52" w:rsidRPr="00FA5B52" w:rsidRDefault="00FA5B52" w:rsidP="00FA5B52">
            <w:pPr>
              <w:jc w:val="center"/>
              <w:rPr>
                <w:b/>
                <w:bCs/>
                <w:color w:val="000000"/>
                <w:lang w:val="fr-CM" w:eastAsia="fr-CM"/>
              </w:rPr>
            </w:pPr>
            <w:r w:rsidRPr="00FA5B52">
              <w:rPr>
                <w:b/>
                <w:bCs/>
                <w:color w:val="000000"/>
                <w:lang w:val="fr-CM" w:eastAsia="fr-CM"/>
              </w:rPr>
              <w:t>6.1</w:t>
            </w:r>
          </w:p>
        </w:tc>
        <w:tc>
          <w:tcPr>
            <w:tcW w:w="4677" w:type="dxa"/>
            <w:shd w:val="clear" w:color="auto" w:fill="auto"/>
            <w:vAlign w:val="center"/>
            <w:hideMark/>
          </w:tcPr>
          <w:p w14:paraId="732C8FE4" w14:textId="77777777" w:rsidR="00FA5B52" w:rsidRPr="00FA5B52" w:rsidRDefault="00FA5B52" w:rsidP="00FA5B52">
            <w:pPr>
              <w:jc w:val="center"/>
              <w:rPr>
                <w:b/>
                <w:bCs/>
                <w:color w:val="000000"/>
                <w:lang w:val="fr-CM" w:eastAsia="fr-CM"/>
              </w:rPr>
            </w:pPr>
            <w:r w:rsidRPr="00FA5B52">
              <w:rPr>
                <w:b/>
                <w:bCs/>
                <w:color w:val="000000"/>
                <w:lang w:val="fr-CM" w:eastAsia="fr-CM"/>
              </w:rPr>
              <w:t>Branchement</w:t>
            </w:r>
          </w:p>
        </w:tc>
        <w:tc>
          <w:tcPr>
            <w:tcW w:w="567" w:type="dxa"/>
            <w:shd w:val="clear" w:color="auto" w:fill="auto"/>
            <w:vAlign w:val="center"/>
            <w:hideMark/>
          </w:tcPr>
          <w:p w14:paraId="0F990263"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BFD3A7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CB8273E"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FC64ADD" w14:textId="77777777" w:rsidR="00FA5B52" w:rsidRPr="00FA5B52" w:rsidRDefault="00FA5B52" w:rsidP="00FA5B52">
            <w:pPr>
              <w:jc w:val="center"/>
              <w:rPr>
                <w:color w:val="000000"/>
                <w:lang w:val="fr-CM" w:eastAsia="fr-CM"/>
              </w:rPr>
            </w:pPr>
          </w:p>
        </w:tc>
      </w:tr>
      <w:tr w:rsidR="00FA5B52" w:rsidRPr="00FA5B52" w14:paraId="7FD80D41" w14:textId="77777777" w:rsidTr="00A544DF">
        <w:trPr>
          <w:trHeight w:val="647"/>
        </w:trPr>
        <w:tc>
          <w:tcPr>
            <w:tcW w:w="1135" w:type="dxa"/>
            <w:shd w:val="clear" w:color="auto" w:fill="auto"/>
            <w:vAlign w:val="center"/>
            <w:hideMark/>
          </w:tcPr>
          <w:p w14:paraId="4002B49B" w14:textId="77777777" w:rsidR="00FA5B52" w:rsidRPr="00FA5B52" w:rsidRDefault="00FA5B52" w:rsidP="00FA5B52">
            <w:pPr>
              <w:jc w:val="center"/>
              <w:rPr>
                <w:color w:val="000000"/>
                <w:lang w:val="fr-CM" w:eastAsia="fr-CM"/>
              </w:rPr>
            </w:pPr>
            <w:r w:rsidRPr="00FA5B52">
              <w:rPr>
                <w:color w:val="000000"/>
                <w:lang w:val="fr-CM" w:eastAsia="fr-CM"/>
              </w:rPr>
              <w:t>6.1.1</w:t>
            </w:r>
          </w:p>
        </w:tc>
        <w:tc>
          <w:tcPr>
            <w:tcW w:w="4677" w:type="dxa"/>
            <w:shd w:val="clear" w:color="auto" w:fill="auto"/>
            <w:vAlign w:val="center"/>
            <w:hideMark/>
          </w:tcPr>
          <w:p w14:paraId="42D76411" w14:textId="77777777" w:rsidR="00FA5B52" w:rsidRPr="00FA5B52" w:rsidRDefault="00FA5B52" w:rsidP="00FA5B52">
            <w:pPr>
              <w:jc w:val="center"/>
              <w:rPr>
                <w:color w:val="000000"/>
                <w:lang w:val="fr-CM" w:eastAsia="fr-CM"/>
              </w:rPr>
            </w:pPr>
            <w:r w:rsidRPr="00FA5B52">
              <w:rPr>
                <w:color w:val="000000"/>
                <w:lang w:val="fr-CM" w:eastAsia="fr-CM"/>
              </w:rPr>
              <w:t>Connexion aux installations existantes d’eau sanitaire urbanisation et à la CDE</w:t>
            </w:r>
          </w:p>
        </w:tc>
        <w:tc>
          <w:tcPr>
            <w:tcW w:w="567" w:type="dxa"/>
            <w:shd w:val="clear" w:color="auto" w:fill="auto"/>
            <w:vAlign w:val="center"/>
            <w:hideMark/>
          </w:tcPr>
          <w:p w14:paraId="5C26BE22"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ff</w:t>
            </w:r>
            <w:proofErr w:type="spellEnd"/>
            <w:proofErr w:type="gramEnd"/>
          </w:p>
        </w:tc>
        <w:tc>
          <w:tcPr>
            <w:tcW w:w="1134" w:type="dxa"/>
            <w:shd w:val="clear" w:color="auto" w:fill="auto"/>
            <w:vAlign w:val="center"/>
            <w:hideMark/>
          </w:tcPr>
          <w:p w14:paraId="55591603"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5AE4E00" w14:textId="4ADB6812" w:rsidR="00FA5B52" w:rsidRPr="00FA5B52" w:rsidRDefault="00FA5B52" w:rsidP="00FA5B52">
            <w:pPr>
              <w:jc w:val="center"/>
              <w:rPr>
                <w:color w:val="000000"/>
                <w:lang w:val="fr-CM" w:eastAsia="fr-CM"/>
              </w:rPr>
            </w:pPr>
          </w:p>
        </w:tc>
        <w:tc>
          <w:tcPr>
            <w:tcW w:w="1559" w:type="dxa"/>
            <w:shd w:val="clear" w:color="auto" w:fill="auto"/>
            <w:vAlign w:val="center"/>
          </w:tcPr>
          <w:p w14:paraId="1AF338D5" w14:textId="4C00842C" w:rsidR="00FA5B52" w:rsidRPr="00FA5B52" w:rsidRDefault="00FA5B52" w:rsidP="00FA5B52">
            <w:pPr>
              <w:jc w:val="center"/>
              <w:rPr>
                <w:color w:val="000000"/>
                <w:lang w:val="fr-CM" w:eastAsia="fr-CM"/>
              </w:rPr>
            </w:pPr>
          </w:p>
        </w:tc>
      </w:tr>
      <w:tr w:rsidR="00FA5B52" w:rsidRPr="00FA5B52" w14:paraId="700A3D48" w14:textId="77777777" w:rsidTr="00A544DF">
        <w:trPr>
          <w:trHeight w:val="590"/>
        </w:trPr>
        <w:tc>
          <w:tcPr>
            <w:tcW w:w="1135" w:type="dxa"/>
            <w:shd w:val="clear" w:color="auto" w:fill="auto"/>
            <w:vAlign w:val="center"/>
            <w:hideMark/>
          </w:tcPr>
          <w:p w14:paraId="1E817A90" w14:textId="77777777" w:rsidR="00FA5B52" w:rsidRPr="00FA5B52" w:rsidRDefault="00FA5B52" w:rsidP="00FA5B52">
            <w:pPr>
              <w:jc w:val="center"/>
              <w:rPr>
                <w:color w:val="000000"/>
                <w:lang w:val="fr-CM" w:eastAsia="fr-CM"/>
              </w:rPr>
            </w:pPr>
            <w:r w:rsidRPr="00FA5B52">
              <w:rPr>
                <w:color w:val="000000"/>
                <w:lang w:val="fr-CM" w:eastAsia="fr-CM"/>
              </w:rPr>
              <w:t>6.1.2</w:t>
            </w:r>
          </w:p>
        </w:tc>
        <w:tc>
          <w:tcPr>
            <w:tcW w:w="4677" w:type="dxa"/>
            <w:shd w:val="clear" w:color="auto" w:fill="auto"/>
            <w:vAlign w:val="center"/>
            <w:hideMark/>
          </w:tcPr>
          <w:p w14:paraId="6847BB34" w14:textId="77777777" w:rsidR="00FA5B52" w:rsidRPr="00FA5B52" w:rsidRDefault="00FA5B52" w:rsidP="00FA5B52">
            <w:pPr>
              <w:jc w:val="center"/>
              <w:rPr>
                <w:color w:val="000000"/>
                <w:lang w:val="fr-CM" w:eastAsia="fr-CM"/>
              </w:rPr>
            </w:pPr>
            <w:r w:rsidRPr="00FA5B52">
              <w:rPr>
                <w:color w:val="000000"/>
                <w:lang w:val="fr-CM" w:eastAsia="fr-CM"/>
              </w:rPr>
              <w:t>Tuyauterie en polyéthylène de 75 mm de diamètre nominal</w:t>
            </w:r>
          </w:p>
        </w:tc>
        <w:tc>
          <w:tcPr>
            <w:tcW w:w="567" w:type="dxa"/>
            <w:shd w:val="clear" w:color="auto" w:fill="auto"/>
            <w:vAlign w:val="center"/>
            <w:hideMark/>
          </w:tcPr>
          <w:p w14:paraId="22E5B261" w14:textId="77777777" w:rsidR="00FA5B52" w:rsidRPr="00FA5B52" w:rsidRDefault="00FA5B52" w:rsidP="00FA5B52">
            <w:pPr>
              <w:jc w:val="center"/>
              <w:rPr>
                <w:color w:val="000000"/>
                <w:lang w:val="fr-CM" w:eastAsia="fr-CM"/>
              </w:rPr>
            </w:pPr>
            <w:proofErr w:type="gramStart"/>
            <w:r w:rsidRPr="00FA5B52">
              <w:rPr>
                <w:color w:val="000000"/>
                <w:lang w:val="fr-CM" w:eastAsia="fr-CM"/>
              </w:rPr>
              <w:t>m</w:t>
            </w:r>
            <w:proofErr w:type="gramEnd"/>
          </w:p>
        </w:tc>
        <w:tc>
          <w:tcPr>
            <w:tcW w:w="1134" w:type="dxa"/>
            <w:shd w:val="clear" w:color="auto" w:fill="auto"/>
            <w:vAlign w:val="center"/>
            <w:hideMark/>
          </w:tcPr>
          <w:p w14:paraId="60F8E9B6" w14:textId="77777777" w:rsidR="00FA5B52" w:rsidRPr="00FA5B52" w:rsidRDefault="00FA5B52" w:rsidP="00FA5B52">
            <w:pPr>
              <w:jc w:val="center"/>
              <w:rPr>
                <w:color w:val="000000"/>
                <w:lang w:val="fr-CM" w:eastAsia="fr-CM"/>
              </w:rPr>
            </w:pPr>
            <w:r w:rsidRPr="00FA5B52">
              <w:rPr>
                <w:color w:val="000000"/>
                <w:lang w:val="fr-CM" w:eastAsia="fr-CM"/>
              </w:rPr>
              <w:t>20</w:t>
            </w:r>
          </w:p>
        </w:tc>
        <w:tc>
          <w:tcPr>
            <w:tcW w:w="1418" w:type="dxa"/>
            <w:shd w:val="clear" w:color="auto" w:fill="auto"/>
            <w:vAlign w:val="center"/>
          </w:tcPr>
          <w:p w14:paraId="482AC6FB" w14:textId="19F1AF44" w:rsidR="00FA5B52" w:rsidRPr="00FA5B52" w:rsidRDefault="00FA5B52" w:rsidP="00FA5B52">
            <w:pPr>
              <w:jc w:val="center"/>
              <w:rPr>
                <w:color w:val="000000"/>
                <w:lang w:val="fr-CM" w:eastAsia="fr-CM"/>
              </w:rPr>
            </w:pPr>
          </w:p>
        </w:tc>
        <w:tc>
          <w:tcPr>
            <w:tcW w:w="1559" w:type="dxa"/>
            <w:shd w:val="clear" w:color="auto" w:fill="auto"/>
            <w:vAlign w:val="center"/>
          </w:tcPr>
          <w:p w14:paraId="2C20592F" w14:textId="5E345D71" w:rsidR="00FA5B52" w:rsidRPr="00FA5B52" w:rsidRDefault="00FA5B52" w:rsidP="00FA5B52">
            <w:pPr>
              <w:jc w:val="center"/>
              <w:rPr>
                <w:color w:val="000000"/>
                <w:lang w:val="fr-CM" w:eastAsia="fr-CM"/>
              </w:rPr>
            </w:pPr>
          </w:p>
        </w:tc>
      </w:tr>
      <w:tr w:rsidR="00FA5B52" w:rsidRPr="00FA5B52" w14:paraId="1BCDCC0D" w14:textId="77777777" w:rsidTr="00A544DF">
        <w:trPr>
          <w:trHeight w:val="302"/>
        </w:trPr>
        <w:tc>
          <w:tcPr>
            <w:tcW w:w="1135" w:type="dxa"/>
            <w:shd w:val="clear" w:color="auto" w:fill="auto"/>
            <w:vAlign w:val="center"/>
            <w:hideMark/>
          </w:tcPr>
          <w:p w14:paraId="53DDF1DC" w14:textId="77777777" w:rsidR="00FA5B52" w:rsidRPr="00FA5B52" w:rsidRDefault="00FA5B52" w:rsidP="00FA5B52">
            <w:pPr>
              <w:jc w:val="center"/>
              <w:rPr>
                <w:color w:val="000000"/>
                <w:lang w:val="fr-CM" w:eastAsia="fr-CM"/>
              </w:rPr>
            </w:pPr>
            <w:r w:rsidRPr="00FA5B52">
              <w:rPr>
                <w:color w:val="000000"/>
                <w:lang w:val="fr-CM" w:eastAsia="fr-CM"/>
              </w:rPr>
              <w:t>6.1.3</w:t>
            </w:r>
          </w:p>
        </w:tc>
        <w:tc>
          <w:tcPr>
            <w:tcW w:w="4677" w:type="dxa"/>
            <w:shd w:val="clear" w:color="auto" w:fill="auto"/>
            <w:vAlign w:val="center"/>
            <w:hideMark/>
          </w:tcPr>
          <w:p w14:paraId="049464C2" w14:textId="77777777" w:rsidR="00FA5B52" w:rsidRPr="00FA5B52" w:rsidRDefault="00FA5B52" w:rsidP="00FA5B52">
            <w:pPr>
              <w:jc w:val="center"/>
              <w:rPr>
                <w:color w:val="000000"/>
                <w:lang w:val="fr-CM" w:eastAsia="fr-CM"/>
              </w:rPr>
            </w:pPr>
            <w:r w:rsidRPr="00FA5B52">
              <w:rPr>
                <w:color w:val="000000"/>
                <w:lang w:val="fr-CM" w:eastAsia="fr-CM"/>
              </w:rPr>
              <w:t>Vanne à clapet de 75 mm de diamètre</w:t>
            </w:r>
          </w:p>
        </w:tc>
        <w:tc>
          <w:tcPr>
            <w:tcW w:w="567" w:type="dxa"/>
            <w:shd w:val="clear" w:color="auto" w:fill="auto"/>
            <w:vAlign w:val="center"/>
            <w:hideMark/>
          </w:tcPr>
          <w:p w14:paraId="4BEA262A"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0C7023B"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DAD7DA2" w14:textId="36239208" w:rsidR="00FA5B52" w:rsidRPr="00FA5B52" w:rsidRDefault="00FA5B52" w:rsidP="00FA5B52">
            <w:pPr>
              <w:jc w:val="center"/>
              <w:rPr>
                <w:color w:val="000000"/>
                <w:lang w:val="fr-CM" w:eastAsia="fr-CM"/>
              </w:rPr>
            </w:pPr>
          </w:p>
        </w:tc>
        <w:tc>
          <w:tcPr>
            <w:tcW w:w="1559" w:type="dxa"/>
            <w:shd w:val="clear" w:color="auto" w:fill="auto"/>
            <w:vAlign w:val="center"/>
          </w:tcPr>
          <w:p w14:paraId="23B96E6B" w14:textId="67DD76CD" w:rsidR="00FA5B52" w:rsidRPr="00FA5B52" w:rsidRDefault="00FA5B52" w:rsidP="00FA5B52">
            <w:pPr>
              <w:jc w:val="center"/>
              <w:rPr>
                <w:color w:val="000000"/>
                <w:lang w:val="fr-CM" w:eastAsia="fr-CM"/>
              </w:rPr>
            </w:pPr>
          </w:p>
        </w:tc>
      </w:tr>
      <w:tr w:rsidR="00FA5B52" w:rsidRPr="00FA5B52" w14:paraId="1B59F655" w14:textId="77777777" w:rsidTr="00A544DF">
        <w:trPr>
          <w:trHeight w:val="302"/>
        </w:trPr>
        <w:tc>
          <w:tcPr>
            <w:tcW w:w="1135" w:type="dxa"/>
            <w:shd w:val="clear" w:color="auto" w:fill="auto"/>
            <w:vAlign w:val="center"/>
            <w:hideMark/>
          </w:tcPr>
          <w:p w14:paraId="4119C5A5" w14:textId="77777777" w:rsidR="00FA5B52" w:rsidRPr="00FA5B52" w:rsidRDefault="00FA5B52" w:rsidP="00FA5B52">
            <w:pPr>
              <w:jc w:val="center"/>
              <w:rPr>
                <w:color w:val="000000"/>
                <w:lang w:val="fr-CM" w:eastAsia="fr-CM"/>
              </w:rPr>
            </w:pPr>
            <w:r w:rsidRPr="00FA5B52">
              <w:rPr>
                <w:color w:val="000000"/>
                <w:lang w:val="fr-CM" w:eastAsia="fr-CM"/>
              </w:rPr>
              <w:lastRenderedPageBreak/>
              <w:t>6.1.4</w:t>
            </w:r>
          </w:p>
        </w:tc>
        <w:tc>
          <w:tcPr>
            <w:tcW w:w="4677" w:type="dxa"/>
            <w:shd w:val="clear" w:color="auto" w:fill="auto"/>
            <w:vAlign w:val="center"/>
            <w:hideMark/>
          </w:tcPr>
          <w:p w14:paraId="14C02A41" w14:textId="77777777" w:rsidR="00FA5B52" w:rsidRPr="00FA5B52" w:rsidRDefault="00FA5B52" w:rsidP="00FA5B52">
            <w:pPr>
              <w:jc w:val="center"/>
              <w:rPr>
                <w:color w:val="000000"/>
                <w:lang w:val="fr-CM" w:eastAsia="fr-CM"/>
              </w:rPr>
            </w:pPr>
            <w:r w:rsidRPr="00FA5B52">
              <w:rPr>
                <w:color w:val="000000"/>
                <w:lang w:val="fr-CM" w:eastAsia="fr-CM"/>
              </w:rPr>
              <w:t>Filtre autonettoyant de type Y</w:t>
            </w:r>
          </w:p>
        </w:tc>
        <w:tc>
          <w:tcPr>
            <w:tcW w:w="567" w:type="dxa"/>
            <w:shd w:val="clear" w:color="auto" w:fill="auto"/>
            <w:vAlign w:val="center"/>
            <w:hideMark/>
          </w:tcPr>
          <w:p w14:paraId="2B21B4E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72547EC"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C45124E" w14:textId="3508EE7C" w:rsidR="00FA5B52" w:rsidRPr="00FA5B52" w:rsidRDefault="00FA5B52" w:rsidP="00FA5B52">
            <w:pPr>
              <w:jc w:val="center"/>
              <w:rPr>
                <w:color w:val="000000"/>
                <w:lang w:val="fr-CM" w:eastAsia="fr-CM"/>
              </w:rPr>
            </w:pPr>
          </w:p>
        </w:tc>
        <w:tc>
          <w:tcPr>
            <w:tcW w:w="1559" w:type="dxa"/>
            <w:shd w:val="clear" w:color="auto" w:fill="auto"/>
            <w:vAlign w:val="center"/>
          </w:tcPr>
          <w:p w14:paraId="00DC37EC" w14:textId="0DA6048B" w:rsidR="00FA5B52" w:rsidRPr="00FA5B52" w:rsidRDefault="00FA5B52" w:rsidP="00FA5B52">
            <w:pPr>
              <w:jc w:val="center"/>
              <w:rPr>
                <w:color w:val="000000"/>
                <w:lang w:val="fr-CM" w:eastAsia="fr-CM"/>
              </w:rPr>
            </w:pPr>
          </w:p>
        </w:tc>
      </w:tr>
      <w:tr w:rsidR="00FA5B52" w:rsidRPr="00FA5B52" w14:paraId="71DDE3DA" w14:textId="77777777" w:rsidTr="00A544DF">
        <w:trPr>
          <w:trHeight w:val="380"/>
        </w:trPr>
        <w:tc>
          <w:tcPr>
            <w:tcW w:w="1135" w:type="dxa"/>
            <w:shd w:val="clear" w:color="auto" w:fill="auto"/>
            <w:vAlign w:val="center"/>
            <w:hideMark/>
          </w:tcPr>
          <w:p w14:paraId="654BEB0D" w14:textId="77777777" w:rsidR="00FA5B52" w:rsidRPr="00FA5B52" w:rsidRDefault="00FA5B52" w:rsidP="00FA5B52">
            <w:pPr>
              <w:jc w:val="center"/>
              <w:rPr>
                <w:color w:val="000000"/>
                <w:lang w:val="fr-CM" w:eastAsia="fr-CM"/>
              </w:rPr>
            </w:pPr>
            <w:r w:rsidRPr="00FA5B52">
              <w:rPr>
                <w:color w:val="000000"/>
                <w:lang w:val="fr-CM" w:eastAsia="fr-CM"/>
              </w:rPr>
              <w:t>6.1.5</w:t>
            </w:r>
          </w:p>
        </w:tc>
        <w:tc>
          <w:tcPr>
            <w:tcW w:w="4677" w:type="dxa"/>
            <w:shd w:val="clear" w:color="auto" w:fill="auto"/>
            <w:vAlign w:val="center"/>
            <w:hideMark/>
          </w:tcPr>
          <w:p w14:paraId="2C8544B4" w14:textId="77777777" w:rsidR="00FA5B52" w:rsidRPr="00FA5B52" w:rsidRDefault="00FA5B52" w:rsidP="00FA5B52">
            <w:pPr>
              <w:jc w:val="center"/>
              <w:rPr>
                <w:color w:val="000000"/>
                <w:lang w:val="fr-CM" w:eastAsia="fr-CM"/>
              </w:rPr>
            </w:pPr>
            <w:r w:rsidRPr="00FA5B52">
              <w:rPr>
                <w:color w:val="000000"/>
                <w:lang w:val="fr-CM" w:eastAsia="fr-CM"/>
              </w:rPr>
              <w:t>Soupape d'arrêt à disque de 75 mm de diamètre</w:t>
            </w:r>
          </w:p>
        </w:tc>
        <w:tc>
          <w:tcPr>
            <w:tcW w:w="567" w:type="dxa"/>
            <w:shd w:val="clear" w:color="auto" w:fill="auto"/>
            <w:vAlign w:val="center"/>
            <w:hideMark/>
          </w:tcPr>
          <w:p w14:paraId="0FA969A3"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146473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025E663" w14:textId="6E2DC40E" w:rsidR="00FA5B52" w:rsidRPr="00FA5B52" w:rsidRDefault="00FA5B52" w:rsidP="00FA5B52">
            <w:pPr>
              <w:jc w:val="center"/>
              <w:rPr>
                <w:color w:val="000000"/>
                <w:lang w:val="fr-CM" w:eastAsia="fr-CM"/>
              </w:rPr>
            </w:pPr>
          </w:p>
        </w:tc>
        <w:tc>
          <w:tcPr>
            <w:tcW w:w="1559" w:type="dxa"/>
            <w:shd w:val="clear" w:color="auto" w:fill="auto"/>
            <w:vAlign w:val="center"/>
          </w:tcPr>
          <w:p w14:paraId="390437CF" w14:textId="32B1E869" w:rsidR="00FA5B52" w:rsidRPr="00FA5B52" w:rsidRDefault="00FA5B52" w:rsidP="00FA5B52">
            <w:pPr>
              <w:jc w:val="center"/>
              <w:rPr>
                <w:color w:val="000000"/>
                <w:lang w:val="fr-CM" w:eastAsia="fr-CM"/>
              </w:rPr>
            </w:pPr>
          </w:p>
        </w:tc>
      </w:tr>
      <w:tr w:rsidR="00FA5B52" w:rsidRPr="00FA5B52" w14:paraId="77D7E60F" w14:textId="77777777" w:rsidTr="00A544DF">
        <w:trPr>
          <w:trHeight w:val="302"/>
        </w:trPr>
        <w:tc>
          <w:tcPr>
            <w:tcW w:w="1135" w:type="dxa"/>
            <w:shd w:val="clear" w:color="auto" w:fill="auto"/>
            <w:vAlign w:val="center"/>
            <w:hideMark/>
          </w:tcPr>
          <w:p w14:paraId="687B125C" w14:textId="77777777" w:rsidR="00FA5B52" w:rsidRPr="00FA5B52" w:rsidRDefault="00FA5B52" w:rsidP="00FA5B52">
            <w:pPr>
              <w:jc w:val="center"/>
              <w:rPr>
                <w:color w:val="000000"/>
                <w:lang w:val="fr-CM" w:eastAsia="fr-CM"/>
              </w:rPr>
            </w:pPr>
            <w:r w:rsidRPr="00FA5B52">
              <w:rPr>
                <w:color w:val="000000"/>
                <w:lang w:val="fr-CM" w:eastAsia="fr-CM"/>
              </w:rPr>
              <w:t>6.1.6</w:t>
            </w:r>
          </w:p>
        </w:tc>
        <w:tc>
          <w:tcPr>
            <w:tcW w:w="4677" w:type="dxa"/>
            <w:shd w:val="clear" w:color="auto" w:fill="auto"/>
            <w:vAlign w:val="center"/>
            <w:hideMark/>
          </w:tcPr>
          <w:p w14:paraId="547C507A" w14:textId="77777777" w:rsidR="00FA5B52" w:rsidRPr="00FA5B52" w:rsidRDefault="00FA5B52" w:rsidP="00FA5B52">
            <w:pPr>
              <w:jc w:val="center"/>
              <w:rPr>
                <w:color w:val="000000"/>
                <w:lang w:val="fr-CM" w:eastAsia="fr-CM"/>
              </w:rPr>
            </w:pPr>
            <w:r w:rsidRPr="00FA5B52">
              <w:rPr>
                <w:color w:val="000000"/>
                <w:lang w:val="fr-CM" w:eastAsia="fr-CM"/>
              </w:rPr>
              <w:t>Manomètre de glycérine</w:t>
            </w:r>
          </w:p>
        </w:tc>
        <w:tc>
          <w:tcPr>
            <w:tcW w:w="567" w:type="dxa"/>
            <w:shd w:val="clear" w:color="auto" w:fill="auto"/>
            <w:vAlign w:val="center"/>
            <w:hideMark/>
          </w:tcPr>
          <w:p w14:paraId="4028383B"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6201F617"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04AB537" w14:textId="3493C591" w:rsidR="00FA5B52" w:rsidRPr="00FA5B52" w:rsidRDefault="00FA5B52" w:rsidP="00FA5B52">
            <w:pPr>
              <w:jc w:val="center"/>
              <w:rPr>
                <w:color w:val="000000"/>
                <w:lang w:val="fr-CM" w:eastAsia="fr-CM"/>
              </w:rPr>
            </w:pPr>
          </w:p>
        </w:tc>
        <w:tc>
          <w:tcPr>
            <w:tcW w:w="1559" w:type="dxa"/>
            <w:shd w:val="clear" w:color="auto" w:fill="auto"/>
            <w:vAlign w:val="center"/>
          </w:tcPr>
          <w:p w14:paraId="4D169ED3" w14:textId="6CC74AF7" w:rsidR="00FA5B52" w:rsidRPr="00FA5B52" w:rsidRDefault="00FA5B52" w:rsidP="00FA5B52">
            <w:pPr>
              <w:jc w:val="center"/>
              <w:rPr>
                <w:color w:val="000000"/>
                <w:lang w:val="fr-CM" w:eastAsia="fr-CM"/>
              </w:rPr>
            </w:pPr>
          </w:p>
        </w:tc>
      </w:tr>
      <w:tr w:rsidR="00FA5B52" w:rsidRPr="00FA5B52" w14:paraId="6E73E989" w14:textId="77777777" w:rsidTr="00A544DF">
        <w:trPr>
          <w:trHeight w:val="302"/>
        </w:trPr>
        <w:tc>
          <w:tcPr>
            <w:tcW w:w="1135" w:type="dxa"/>
            <w:shd w:val="clear" w:color="auto" w:fill="auto"/>
            <w:vAlign w:val="center"/>
            <w:hideMark/>
          </w:tcPr>
          <w:p w14:paraId="30A1BAC5" w14:textId="77777777" w:rsidR="00FA5B52" w:rsidRPr="00FA5B52" w:rsidRDefault="00FA5B52" w:rsidP="00FA5B52">
            <w:pPr>
              <w:jc w:val="center"/>
              <w:rPr>
                <w:color w:val="000000"/>
                <w:lang w:val="fr-CM" w:eastAsia="fr-CM"/>
              </w:rPr>
            </w:pPr>
            <w:r w:rsidRPr="00FA5B52">
              <w:rPr>
                <w:color w:val="000000"/>
                <w:lang w:val="fr-CM" w:eastAsia="fr-CM"/>
              </w:rPr>
              <w:t>6.1.7</w:t>
            </w:r>
          </w:p>
        </w:tc>
        <w:tc>
          <w:tcPr>
            <w:tcW w:w="4677" w:type="dxa"/>
            <w:shd w:val="clear" w:color="auto" w:fill="auto"/>
            <w:vAlign w:val="center"/>
            <w:hideMark/>
          </w:tcPr>
          <w:p w14:paraId="4786F201" w14:textId="77777777" w:rsidR="00FA5B52" w:rsidRPr="00FA5B52" w:rsidRDefault="00FA5B52" w:rsidP="00FA5B52">
            <w:pPr>
              <w:jc w:val="center"/>
              <w:rPr>
                <w:color w:val="000000"/>
                <w:lang w:val="fr-CM" w:eastAsia="fr-CM"/>
              </w:rPr>
            </w:pPr>
            <w:r w:rsidRPr="00FA5B52">
              <w:rPr>
                <w:color w:val="000000"/>
                <w:lang w:val="fr-CM" w:eastAsia="fr-CM"/>
              </w:rPr>
              <w:t>Vanne papillon de 75 mm de diamètre</w:t>
            </w:r>
          </w:p>
        </w:tc>
        <w:tc>
          <w:tcPr>
            <w:tcW w:w="567" w:type="dxa"/>
            <w:shd w:val="clear" w:color="auto" w:fill="auto"/>
            <w:vAlign w:val="center"/>
            <w:hideMark/>
          </w:tcPr>
          <w:p w14:paraId="1EFEF36C"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5CD2EA8"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B83B442" w14:textId="7036B7A1" w:rsidR="00FA5B52" w:rsidRPr="00FA5B52" w:rsidRDefault="00FA5B52" w:rsidP="00FA5B52">
            <w:pPr>
              <w:jc w:val="center"/>
              <w:rPr>
                <w:color w:val="000000"/>
                <w:lang w:val="fr-CM" w:eastAsia="fr-CM"/>
              </w:rPr>
            </w:pPr>
          </w:p>
        </w:tc>
        <w:tc>
          <w:tcPr>
            <w:tcW w:w="1559" w:type="dxa"/>
            <w:shd w:val="clear" w:color="auto" w:fill="auto"/>
            <w:vAlign w:val="center"/>
          </w:tcPr>
          <w:p w14:paraId="26A6F78F" w14:textId="240F0B71" w:rsidR="00FA5B52" w:rsidRPr="00FA5B52" w:rsidRDefault="00FA5B52" w:rsidP="00FA5B52">
            <w:pPr>
              <w:jc w:val="center"/>
              <w:rPr>
                <w:color w:val="000000"/>
                <w:lang w:val="fr-CM" w:eastAsia="fr-CM"/>
              </w:rPr>
            </w:pPr>
          </w:p>
        </w:tc>
      </w:tr>
      <w:tr w:rsidR="00FA5B52" w:rsidRPr="00FA5B52" w14:paraId="74B5352A" w14:textId="77777777" w:rsidTr="00CF3A17">
        <w:trPr>
          <w:trHeight w:val="302"/>
        </w:trPr>
        <w:tc>
          <w:tcPr>
            <w:tcW w:w="1135" w:type="dxa"/>
            <w:shd w:val="clear" w:color="auto" w:fill="auto"/>
            <w:vAlign w:val="center"/>
            <w:hideMark/>
          </w:tcPr>
          <w:p w14:paraId="6FD31CA3"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10FE7A66" w14:textId="77777777" w:rsidR="00FA5B52" w:rsidRPr="00FA5B52" w:rsidRDefault="00FA5B52" w:rsidP="00FA5B52">
            <w:pPr>
              <w:jc w:val="center"/>
              <w:rPr>
                <w:b/>
                <w:bCs/>
                <w:color w:val="000000"/>
                <w:lang w:val="fr-CM" w:eastAsia="fr-CM"/>
              </w:rPr>
            </w:pPr>
            <w:r w:rsidRPr="00FA5B52">
              <w:rPr>
                <w:b/>
                <w:bCs/>
                <w:color w:val="000000"/>
                <w:lang w:val="fr-CM" w:eastAsia="fr-CM"/>
              </w:rPr>
              <w:t>Sous Total Branchement</w:t>
            </w:r>
          </w:p>
        </w:tc>
        <w:tc>
          <w:tcPr>
            <w:tcW w:w="567" w:type="dxa"/>
            <w:shd w:val="clear" w:color="auto" w:fill="auto"/>
            <w:vAlign w:val="center"/>
            <w:hideMark/>
          </w:tcPr>
          <w:p w14:paraId="0DAA652A"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CF7A20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30F88A3"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5F9A17E" w14:textId="7E2F838F" w:rsidR="00FA5B52" w:rsidRPr="00FA5B52" w:rsidRDefault="00FA5B52" w:rsidP="00FA5B52">
            <w:pPr>
              <w:jc w:val="center"/>
              <w:rPr>
                <w:b/>
                <w:bCs/>
                <w:color w:val="000000"/>
                <w:lang w:val="fr-CM" w:eastAsia="fr-CM"/>
              </w:rPr>
            </w:pPr>
          </w:p>
        </w:tc>
      </w:tr>
      <w:tr w:rsidR="00FA5B52" w:rsidRPr="00FA5B52" w14:paraId="4FF532D2" w14:textId="77777777" w:rsidTr="00CF3A17">
        <w:trPr>
          <w:trHeight w:val="302"/>
        </w:trPr>
        <w:tc>
          <w:tcPr>
            <w:tcW w:w="1135" w:type="dxa"/>
            <w:shd w:val="clear" w:color="auto" w:fill="auto"/>
            <w:vAlign w:val="center"/>
            <w:hideMark/>
          </w:tcPr>
          <w:p w14:paraId="66C576A7"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4065E22C" w14:textId="77777777" w:rsidR="00FA5B52" w:rsidRPr="00FA5B52" w:rsidRDefault="00FA5B52" w:rsidP="00FA5B52">
            <w:pPr>
              <w:jc w:val="center"/>
              <w:rPr>
                <w:b/>
                <w:bCs/>
                <w:color w:val="000000"/>
                <w:lang w:val="fr-CM" w:eastAsia="fr-CM"/>
              </w:rPr>
            </w:pPr>
            <w:r w:rsidRPr="00FA5B52">
              <w:rPr>
                <w:b/>
                <w:bCs/>
                <w:color w:val="000000"/>
                <w:lang w:val="fr-CM" w:eastAsia="fr-CM"/>
              </w:rPr>
              <w:t>Alimentations EFS</w:t>
            </w:r>
          </w:p>
        </w:tc>
        <w:tc>
          <w:tcPr>
            <w:tcW w:w="567" w:type="dxa"/>
            <w:shd w:val="clear" w:color="auto" w:fill="auto"/>
            <w:vAlign w:val="center"/>
            <w:hideMark/>
          </w:tcPr>
          <w:p w14:paraId="1FA2955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B47FEE7"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40AA4A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75B9879" w14:textId="77777777" w:rsidR="00FA5B52" w:rsidRPr="00FA5B52" w:rsidRDefault="00FA5B52" w:rsidP="00FA5B52">
            <w:pPr>
              <w:jc w:val="center"/>
              <w:rPr>
                <w:color w:val="000000"/>
                <w:lang w:val="fr-CM" w:eastAsia="fr-CM"/>
              </w:rPr>
            </w:pPr>
          </w:p>
        </w:tc>
      </w:tr>
      <w:tr w:rsidR="00FA5B52" w:rsidRPr="00FA5B52" w14:paraId="0CB28BF4" w14:textId="77777777" w:rsidTr="00CF3A17">
        <w:trPr>
          <w:trHeight w:val="711"/>
        </w:trPr>
        <w:tc>
          <w:tcPr>
            <w:tcW w:w="1135" w:type="dxa"/>
            <w:shd w:val="clear" w:color="auto" w:fill="auto"/>
            <w:noWrap/>
            <w:vAlign w:val="bottom"/>
            <w:hideMark/>
          </w:tcPr>
          <w:p w14:paraId="0CAB8C77" w14:textId="77777777" w:rsidR="00FA5B52" w:rsidRPr="00FA5B52" w:rsidRDefault="00FA5B52" w:rsidP="00FA5B52">
            <w:pPr>
              <w:jc w:val="center"/>
              <w:rPr>
                <w:color w:val="000000"/>
                <w:lang w:val="fr-CM" w:eastAsia="fr-CM"/>
              </w:rPr>
            </w:pPr>
          </w:p>
        </w:tc>
        <w:tc>
          <w:tcPr>
            <w:tcW w:w="9355" w:type="dxa"/>
            <w:gridSpan w:val="5"/>
            <w:shd w:val="clear" w:color="auto" w:fill="auto"/>
            <w:vAlign w:val="center"/>
            <w:hideMark/>
          </w:tcPr>
          <w:p w14:paraId="2C387378"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pose et raccordement de canalisations eau froide sanitaire en PVC Pression PN 16, y compris supports, raccords, clapets anti-pollution et toutes sujétions</w:t>
            </w:r>
          </w:p>
        </w:tc>
      </w:tr>
      <w:tr w:rsidR="00FA5B52" w:rsidRPr="00FA5B52" w14:paraId="6E2B1251" w14:textId="77777777" w:rsidTr="00CF3A17">
        <w:trPr>
          <w:trHeight w:val="302"/>
        </w:trPr>
        <w:tc>
          <w:tcPr>
            <w:tcW w:w="1135" w:type="dxa"/>
            <w:shd w:val="clear" w:color="auto" w:fill="auto"/>
            <w:vAlign w:val="center"/>
            <w:hideMark/>
          </w:tcPr>
          <w:p w14:paraId="38AFBC73" w14:textId="77777777" w:rsidR="00FA5B52" w:rsidRPr="00FA5B52" w:rsidRDefault="00FA5B52" w:rsidP="00FA5B52">
            <w:pPr>
              <w:jc w:val="center"/>
              <w:rPr>
                <w:b/>
                <w:bCs/>
                <w:color w:val="000000"/>
                <w:lang w:val="fr-CM" w:eastAsia="fr-CM"/>
              </w:rPr>
            </w:pPr>
            <w:r w:rsidRPr="00FA5B52">
              <w:rPr>
                <w:b/>
                <w:bCs/>
                <w:color w:val="000000"/>
                <w:lang w:val="fr-CM" w:eastAsia="fr-CM"/>
              </w:rPr>
              <w:t>6.2</w:t>
            </w:r>
          </w:p>
        </w:tc>
        <w:tc>
          <w:tcPr>
            <w:tcW w:w="4677" w:type="dxa"/>
            <w:shd w:val="clear" w:color="auto" w:fill="auto"/>
            <w:vAlign w:val="center"/>
            <w:hideMark/>
          </w:tcPr>
          <w:p w14:paraId="48DD5314" w14:textId="77777777" w:rsidR="00FA5B52" w:rsidRPr="00FA5B52" w:rsidRDefault="00FA5B52" w:rsidP="00FA5B52">
            <w:pPr>
              <w:jc w:val="center"/>
              <w:rPr>
                <w:color w:val="000000"/>
                <w:lang w:val="fr-CM" w:eastAsia="fr-CM"/>
              </w:rPr>
            </w:pPr>
            <w:r w:rsidRPr="00FA5B52">
              <w:rPr>
                <w:color w:val="000000"/>
                <w:lang w:val="fr-CM" w:eastAsia="fr-CM"/>
              </w:rPr>
              <w:t>Canalisations eau froide sanitaire PVC</w:t>
            </w:r>
          </w:p>
        </w:tc>
        <w:tc>
          <w:tcPr>
            <w:tcW w:w="567" w:type="dxa"/>
            <w:shd w:val="clear" w:color="auto" w:fill="auto"/>
            <w:vAlign w:val="center"/>
            <w:hideMark/>
          </w:tcPr>
          <w:p w14:paraId="6DC9152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63D992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428CC6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C373CF9" w14:textId="77777777" w:rsidR="00FA5B52" w:rsidRPr="00FA5B52" w:rsidRDefault="00FA5B52" w:rsidP="00FA5B52">
            <w:pPr>
              <w:jc w:val="center"/>
              <w:rPr>
                <w:color w:val="000000"/>
                <w:lang w:val="fr-CM" w:eastAsia="fr-CM"/>
              </w:rPr>
            </w:pPr>
          </w:p>
        </w:tc>
      </w:tr>
      <w:tr w:rsidR="00795344" w:rsidRPr="00FA5B52" w14:paraId="63D97A04" w14:textId="77777777" w:rsidTr="00BF54C7">
        <w:trPr>
          <w:trHeight w:val="614"/>
        </w:trPr>
        <w:tc>
          <w:tcPr>
            <w:tcW w:w="1135" w:type="dxa"/>
            <w:shd w:val="clear" w:color="auto" w:fill="auto"/>
            <w:vAlign w:val="center"/>
            <w:hideMark/>
          </w:tcPr>
          <w:p w14:paraId="056AA2FE" w14:textId="77777777" w:rsidR="00795344" w:rsidRPr="00FA5B52" w:rsidRDefault="00795344" w:rsidP="00FA5B52">
            <w:pPr>
              <w:jc w:val="center"/>
              <w:rPr>
                <w:b/>
                <w:bCs/>
                <w:color w:val="000000"/>
                <w:lang w:val="fr-CM" w:eastAsia="fr-CM"/>
              </w:rPr>
            </w:pPr>
            <w:r w:rsidRPr="00FA5B52">
              <w:rPr>
                <w:b/>
                <w:bCs/>
                <w:color w:val="000000"/>
                <w:lang w:val="fr-CM" w:eastAsia="fr-CM"/>
              </w:rPr>
              <w:t>6.2.1</w:t>
            </w:r>
          </w:p>
        </w:tc>
        <w:tc>
          <w:tcPr>
            <w:tcW w:w="4677" w:type="dxa"/>
            <w:shd w:val="clear" w:color="auto" w:fill="auto"/>
            <w:vAlign w:val="center"/>
            <w:hideMark/>
          </w:tcPr>
          <w:p w14:paraId="66FB9D99" w14:textId="7D6131FD" w:rsidR="00795344" w:rsidRPr="00FA5B52" w:rsidRDefault="00795344" w:rsidP="00795344">
            <w:pPr>
              <w:jc w:val="center"/>
              <w:rPr>
                <w:color w:val="000000"/>
                <w:lang w:val="fr-CM" w:eastAsia="fr-CM"/>
              </w:rPr>
            </w:pPr>
            <w:r w:rsidRPr="00FA5B52">
              <w:rPr>
                <w:color w:val="000000"/>
                <w:lang w:val="fr-CM" w:eastAsia="fr-CM"/>
              </w:rPr>
              <w:t>Canalisations PVC pression</w:t>
            </w:r>
            <w:r>
              <w:rPr>
                <w:color w:val="000000"/>
                <w:lang w:val="fr-CM" w:eastAsia="fr-CM"/>
              </w:rPr>
              <w:t xml:space="preserve"> </w:t>
            </w:r>
            <w:r w:rsidRPr="00FA5B52">
              <w:rPr>
                <w:color w:val="000000"/>
                <w:lang w:val="fr-CM" w:eastAsia="fr-CM"/>
              </w:rPr>
              <w:t>Diam 50</w:t>
            </w:r>
          </w:p>
        </w:tc>
        <w:tc>
          <w:tcPr>
            <w:tcW w:w="567" w:type="dxa"/>
            <w:shd w:val="clear" w:color="auto" w:fill="auto"/>
            <w:vAlign w:val="center"/>
            <w:hideMark/>
          </w:tcPr>
          <w:p w14:paraId="5DD9E0AE" w14:textId="3F91ECDB" w:rsidR="00795344" w:rsidRPr="00FA5B52" w:rsidRDefault="00795344"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0A8D54D9" w14:textId="7CB023E1" w:rsidR="00795344" w:rsidRPr="00FA5B52" w:rsidRDefault="00795344" w:rsidP="00FA5B52">
            <w:pPr>
              <w:jc w:val="center"/>
              <w:rPr>
                <w:color w:val="000000"/>
                <w:lang w:val="fr-CM" w:eastAsia="fr-CM"/>
              </w:rPr>
            </w:pPr>
            <w:r w:rsidRPr="00FA5B52">
              <w:rPr>
                <w:color w:val="000000"/>
                <w:lang w:val="fr-CM" w:eastAsia="fr-CM"/>
              </w:rPr>
              <w:t>120</w:t>
            </w:r>
          </w:p>
        </w:tc>
        <w:tc>
          <w:tcPr>
            <w:tcW w:w="1418" w:type="dxa"/>
            <w:shd w:val="clear" w:color="auto" w:fill="auto"/>
            <w:vAlign w:val="center"/>
            <w:hideMark/>
          </w:tcPr>
          <w:p w14:paraId="6AFCAFF1" w14:textId="77777777" w:rsidR="00795344" w:rsidRPr="00FA5B52" w:rsidRDefault="00795344" w:rsidP="00FA5B52">
            <w:pPr>
              <w:jc w:val="center"/>
              <w:rPr>
                <w:color w:val="000000"/>
                <w:lang w:val="fr-CM" w:eastAsia="fr-CM"/>
              </w:rPr>
            </w:pPr>
          </w:p>
        </w:tc>
        <w:tc>
          <w:tcPr>
            <w:tcW w:w="1559" w:type="dxa"/>
            <w:shd w:val="clear" w:color="auto" w:fill="auto"/>
            <w:vAlign w:val="center"/>
            <w:hideMark/>
          </w:tcPr>
          <w:p w14:paraId="7AF6A9B5" w14:textId="77777777" w:rsidR="00795344" w:rsidRPr="00FA5B52" w:rsidRDefault="00795344" w:rsidP="00FA5B52">
            <w:pPr>
              <w:jc w:val="center"/>
              <w:rPr>
                <w:color w:val="000000"/>
                <w:lang w:val="fr-CM" w:eastAsia="fr-CM"/>
              </w:rPr>
            </w:pPr>
          </w:p>
        </w:tc>
      </w:tr>
      <w:tr w:rsidR="00795344" w:rsidRPr="00FA5B52" w14:paraId="564DF18E" w14:textId="77777777" w:rsidTr="007273C2">
        <w:trPr>
          <w:trHeight w:val="614"/>
        </w:trPr>
        <w:tc>
          <w:tcPr>
            <w:tcW w:w="1135" w:type="dxa"/>
            <w:shd w:val="clear" w:color="auto" w:fill="auto"/>
            <w:vAlign w:val="center"/>
            <w:hideMark/>
          </w:tcPr>
          <w:p w14:paraId="7A8E22D5" w14:textId="318A789F" w:rsidR="00795344" w:rsidRPr="00FA5B52" w:rsidRDefault="00795344" w:rsidP="00FA5B52">
            <w:pPr>
              <w:jc w:val="center"/>
              <w:rPr>
                <w:b/>
                <w:bCs/>
                <w:color w:val="000000"/>
                <w:lang w:val="fr-CM" w:eastAsia="fr-CM"/>
              </w:rPr>
            </w:pPr>
            <w:r w:rsidRPr="00FA5B52">
              <w:rPr>
                <w:b/>
                <w:bCs/>
                <w:color w:val="000000"/>
                <w:lang w:val="fr-CM" w:eastAsia="fr-CM"/>
              </w:rPr>
              <w:t>6.2.2</w:t>
            </w:r>
          </w:p>
        </w:tc>
        <w:tc>
          <w:tcPr>
            <w:tcW w:w="4677" w:type="dxa"/>
            <w:shd w:val="clear" w:color="auto" w:fill="auto"/>
            <w:vAlign w:val="center"/>
            <w:hideMark/>
          </w:tcPr>
          <w:p w14:paraId="39DB50E5" w14:textId="1E1DABBB" w:rsidR="00795344" w:rsidRPr="00FA5B52" w:rsidRDefault="00795344" w:rsidP="00795344">
            <w:pPr>
              <w:jc w:val="center"/>
              <w:rPr>
                <w:color w:val="000000"/>
                <w:lang w:val="fr-CM" w:eastAsia="fr-CM"/>
              </w:rPr>
            </w:pPr>
            <w:r w:rsidRPr="00FA5B52">
              <w:rPr>
                <w:color w:val="000000"/>
                <w:lang w:val="fr-CM" w:eastAsia="fr-CM"/>
              </w:rPr>
              <w:t>Vannes à boisseau sphérique</w:t>
            </w:r>
            <w:r>
              <w:rPr>
                <w:color w:val="000000"/>
                <w:lang w:val="fr-CM" w:eastAsia="fr-CM"/>
              </w:rPr>
              <w:t xml:space="preserve"> </w:t>
            </w:r>
            <w:r w:rsidRPr="00FA5B52">
              <w:rPr>
                <w:color w:val="000000"/>
                <w:lang w:val="fr-CM" w:eastAsia="fr-CM"/>
              </w:rPr>
              <w:t>DN 50</w:t>
            </w:r>
          </w:p>
        </w:tc>
        <w:tc>
          <w:tcPr>
            <w:tcW w:w="567" w:type="dxa"/>
            <w:shd w:val="clear" w:color="auto" w:fill="auto"/>
            <w:vAlign w:val="center"/>
            <w:hideMark/>
          </w:tcPr>
          <w:p w14:paraId="2DBB436D" w14:textId="347A3B3A" w:rsidR="00795344" w:rsidRPr="00FA5B52" w:rsidRDefault="00795344"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4166519" w14:textId="7AC4BDD4" w:rsidR="00795344" w:rsidRPr="00FA5B52" w:rsidRDefault="00795344"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6A3121E8" w14:textId="77777777" w:rsidR="00795344" w:rsidRPr="00FA5B52" w:rsidRDefault="00795344" w:rsidP="00FA5B52">
            <w:pPr>
              <w:jc w:val="center"/>
              <w:rPr>
                <w:color w:val="000000"/>
                <w:lang w:val="fr-CM" w:eastAsia="fr-CM"/>
              </w:rPr>
            </w:pPr>
          </w:p>
        </w:tc>
        <w:tc>
          <w:tcPr>
            <w:tcW w:w="1559" w:type="dxa"/>
            <w:shd w:val="clear" w:color="auto" w:fill="auto"/>
            <w:vAlign w:val="center"/>
          </w:tcPr>
          <w:p w14:paraId="79EEB977" w14:textId="77777777" w:rsidR="00795344" w:rsidRPr="00FA5B52" w:rsidRDefault="00795344" w:rsidP="00FA5B52">
            <w:pPr>
              <w:jc w:val="center"/>
              <w:rPr>
                <w:color w:val="000000"/>
                <w:lang w:val="fr-CM" w:eastAsia="fr-CM"/>
              </w:rPr>
            </w:pPr>
          </w:p>
        </w:tc>
      </w:tr>
      <w:tr w:rsidR="00795344" w:rsidRPr="00FA5B52" w14:paraId="42C9DFE4" w14:textId="77777777" w:rsidTr="008814AB">
        <w:trPr>
          <w:trHeight w:val="614"/>
        </w:trPr>
        <w:tc>
          <w:tcPr>
            <w:tcW w:w="1135" w:type="dxa"/>
            <w:shd w:val="clear" w:color="auto" w:fill="auto"/>
            <w:vAlign w:val="center"/>
            <w:hideMark/>
          </w:tcPr>
          <w:p w14:paraId="521F6404" w14:textId="082C1CA8" w:rsidR="00795344" w:rsidRPr="00FA5B52" w:rsidRDefault="00795344" w:rsidP="00FA5B52">
            <w:pPr>
              <w:jc w:val="center"/>
              <w:rPr>
                <w:b/>
                <w:bCs/>
                <w:color w:val="000000"/>
                <w:lang w:val="fr-CM" w:eastAsia="fr-CM"/>
              </w:rPr>
            </w:pPr>
            <w:r w:rsidRPr="00FA5B52">
              <w:rPr>
                <w:b/>
                <w:bCs/>
                <w:color w:val="000000"/>
                <w:lang w:val="fr-CM" w:eastAsia="fr-CM"/>
              </w:rPr>
              <w:t>6.2.</w:t>
            </w:r>
            <w:r w:rsidR="003C0134">
              <w:rPr>
                <w:b/>
                <w:bCs/>
                <w:color w:val="000000"/>
                <w:lang w:val="fr-CM" w:eastAsia="fr-CM"/>
              </w:rPr>
              <w:t>3</w:t>
            </w:r>
          </w:p>
        </w:tc>
        <w:tc>
          <w:tcPr>
            <w:tcW w:w="4677" w:type="dxa"/>
            <w:shd w:val="clear" w:color="auto" w:fill="auto"/>
            <w:vAlign w:val="center"/>
            <w:hideMark/>
          </w:tcPr>
          <w:p w14:paraId="194CE09F" w14:textId="308EF65D" w:rsidR="00795344" w:rsidRPr="00FA5B52" w:rsidRDefault="00795344" w:rsidP="00795344">
            <w:pPr>
              <w:jc w:val="center"/>
              <w:rPr>
                <w:color w:val="000000"/>
                <w:lang w:val="fr-CM" w:eastAsia="fr-CM"/>
              </w:rPr>
            </w:pPr>
            <w:r w:rsidRPr="00FA5B52">
              <w:rPr>
                <w:color w:val="000000"/>
                <w:lang w:val="fr-CM" w:eastAsia="fr-CM"/>
              </w:rPr>
              <w:t>Clapet anti-pollution</w:t>
            </w:r>
            <w:r>
              <w:rPr>
                <w:color w:val="000000"/>
                <w:lang w:val="fr-CM" w:eastAsia="fr-CM"/>
              </w:rPr>
              <w:t xml:space="preserve"> </w:t>
            </w:r>
            <w:r w:rsidRPr="00FA5B52">
              <w:rPr>
                <w:color w:val="000000"/>
                <w:lang w:val="fr-CM" w:eastAsia="fr-CM"/>
              </w:rPr>
              <w:t>Diam 1"</w:t>
            </w:r>
          </w:p>
        </w:tc>
        <w:tc>
          <w:tcPr>
            <w:tcW w:w="567" w:type="dxa"/>
            <w:shd w:val="clear" w:color="auto" w:fill="auto"/>
            <w:vAlign w:val="center"/>
            <w:hideMark/>
          </w:tcPr>
          <w:p w14:paraId="3551EE35" w14:textId="1BC18E97" w:rsidR="00795344" w:rsidRPr="00FA5B52" w:rsidRDefault="00795344"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32C34CF" w14:textId="2DFF0EA5" w:rsidR="00795344" w:rsidRPr="00FA5B52" w:rsidRDefault="00795344"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1F29C99" w14:textId="77777777" w:rsidR="00795344" w:rsidRPr="00FA5B52" w:rsidRDefault="00795344" w:rsidP="00FA5B52">
            <w:pPr>
              <w:jc w:val="center"/>
              <w:rPr>
                <w:color w:val="000000"/>
                <w:lang w:val="fr-CM" w:eastAsia="fr-CM"/>
              </w:rPr>
            </w:pPr>
          </w:p>
        </w:tc>
        <w:tc>
          <w:tcPr>
            <w:tcW w:w="1559" w:type="dxa"/>
            <w:shd w:val="clear" w:color="auto" w:fill="auto"/>
            <w:vAlign w:val="center"/>
          </w:tcPr>
          <w:p w14:paraId="036E8AA7" w14:textId="77777777" w:rsidR="00795344" w:rsidRPr="00FA5B52" w:rsidRDefault="00795344" w:rsidP="00FA5B52">
            <w:pPr>
              <w:jc w:val="center"/>
              <w:rPr>
                <w:color w:val="000000"/>
                <w:lang w:val="fr-CM" w:eastAsia="fr-CM"/>
              </w:rPr>
            </w:pPr>
          </w:p>
        </w:tc>
      </w:tr>
      <w:tr w:rsidR="00FA5B52" w:rsidRPr="00FA5B52" w14:paraId="4C3CA427" w14:textId="77777777" w:rsidTr="00A544DF">
        <w:trPr>
          <w:trHeight w:val="590"/>
        </w:trPr>
        <w:tc>
          <w:tcPr>
            <w:tcW w:w="1135" w:type="dxa"/>
            <w:shd w:val="clear" w:color="auto" w:fill="auto"/>
            <w:vAlign w:val="center"/>
            <w:hideMark/>
          </w:tcPr>
          <w:p w14:paraId="06BF5197" w14:textId="7892D053" w:rsidR="00FA5B52" w:rsidRPr="00FA5B52" w:rsidRDefault="00FA5B52" w:rsidP="00FA5B52">
            <w:pPr>
              <w:jc w:val="center"/>
              <w:rPr>
                <w:b/>
                <w:bCs/>
                <w:color w:val="000000"/>
                <w:lang w:val="fr-CM" w:eastAsia="fr-CM"/>
              </w:rPr>
            </w:pPr>
            <w:r w:rsidRPr="00FA5B52">
              <w:rPr>
                <w:b/>
                <w:bCs/>
                <w:color w:val="000000"/>
                <w:lang w:val="fr-CM" w:eastAsia="fr-CM"/>
              </w:rPr>
              <w:t>6.2.</w:t>
            </w:r>
            <w:r w:rsidR="003C0134">
              <w:rPr>
                <w:b/>
                <w:bCs/>
                <w:color w:val="000000"/>
                <w:lang w:val="fr-CM" w:eastAsia="fr-CM"/>
              </w:rPr>
              <w:t>4</w:t>
            </w:r>
          </w:p>
        </w:tc>
        <w:tc>
          <w:tcPr>
            <w:tcW w:w="4677" w:type="dxa"/>
            <w:shd w:val="clear" w:color="auto" w:fill="auto"/>
            <w:vAlign w:val="center"/>
            <w:hideMark/>
          </w:tcPr>
          <w:p w14:paraId="74A9BA83" w14:textId="77777777" w:rsidR="00FA5B52" w:rsidRPr="00FA5B52" w:rsidRDefault="00FA5B52" w:rsidP="00FA5B52">
            <w:pPr>
              <w:jc w:val="center"/>
              <w:rPr>
                <w:color w:val="000000"/>
                <w:lang w:val="fr-CM" w:eastAsia="fr-CM"/>
              </w:rPr>
            </w:pPr>
            <w:r w:rsidRPr="00FA5B52">
              <w:rPr>
                <w:color w:val="000000"/>
                <w:lang w:val="fr-CM" w:eastAsia="fr-CM"/>
              </w:rPr>
              <w:t>Anti bélier en tête des colonnes EF avec vanne d’isolement DN 32</w:t>
            </w:r>
          </w:p>
        </w:tc>
        <w:tc>
          <w:tcPr>
            <w:tcW w:w="567" w:type="dxa"/>
            <w:shd w:val="clear" w:color="auto" w:fill="auto"/>
            <w:vAlign w:val="center"/>
            <w:hideMark/>
          </w:tcPr>
          <w:p w14:paraId="2E651752"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73C75A2"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6579C7AD" w14:textId="75348331" w:rsidR="00FA5B52" w:rsidRPr="00FA5B52" w:rsidRDefault="00FA5B52" w:rsidP="00FA5B52">
            <w:pPr>
              <w:jc w:val="center"/>
              <w:rPr>
                <w:color w:val="000000"/>
                <w:lang w:val="fr-CM" w:eastAsia="fr-CM"/>
              </w:rPr>
            </w:pPr>
          </w:p>
        </w:tc>
        <w:tc>
          <w:tcPr>
            <w:tcW w:w="1559" w:type="dxa"/>
            <w:shd w:val="clear" w:color="auto" w:fill="auto"/>
            <w:vAlign w:val="center"/>
          </w:tcPr>
          <w:p w14:paraId="0BEE338F" w14:textId="7A143B51" w:rsidR="00FA5B52" w:rsidRPr="00FA5B52" w:rsidRDefault="00FA5B52" w:rsidP="00FA5B52">
            <w:pPr>
              <w:jc w:val="center"/>
              <w:rPr>
                <w:color w:val="000000"/>
                <w:lang w:val="fr-CM" w:eastAsia="fr-CM"/>
              </w:rPr>
            </w:pPr>
          </w:p>
        </w:tc>
      </w:tr>
      <w:tr w:rsidR="00FA5B52" w:rsidRPr="00FA5B52" w14:paraId="47E620BB" w14:textId="77777777" w:rsidTr="00CF3A17">
        <w:trPr>
          <w:trHeight w:val="308"/>
        </w:trPr>
        <w:tc>
          <w:tcPr>
            <w:tcW w:w="1135" w:type="dxa"/>
            <w:shd w:val="clear" w:color="auto" w:fill="auto"/>
            <w:vAlign w:val="center"/>
            <w:hideMark/>
          </w:tcPr>
          <w:p w14:paraId="4D7256A4"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3672AFB0" w14:textId="77777777" w:rsidR="00FA5B52" w:rsidRPr="00FA5B52" w:rsidRDefault="00FA5B52" w:rsidP="00FA5B52">
            <w:pPr>
              <w:ind w:firstLineChars="100" w:firstLine="240"/>
              <w:jc w:val="center"/>
              <w:rPr>
                <w:color w:val="000000"/>
                <w:lang w:val="fr-CM" w:eastAsia="fr-CM"/>
              </w:rPr>
            </w:pPr>
            <w:r w:rsidRPr="00795344">
              <w:rPr>
                <w:color w:val="FF0000"/>
                <w:lang w:val="fr-CM" w:eastAsia="fr-CM"/>
              </w:rPr>
              <w:t>Canalisations EFS/ECS en Multicouches</w:t>
            </w:r>
          </w:p>
        </w:tc>
        <w:tc>
          <w:tcPr>
            <w:tcW w:w="567" w:type="dxa"/>
            <w:shd w:val="clear" w:color="auto" w:fill="auto"/>
            <w:vAlign w:val="center"/>
            <w:hideMark/>
          </w:tcPr>
          <w:p w14:paraId="68CAD22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7EDB6A7"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585084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B9A4216" w14:textId="77777777" w:rsidR="00FA5B52" w:rsidRPr="00FA5B52" w:rsidRDefault="00FA5B52" w:rsidP="00FA5B52">
            <w:pPr>
              <w:jc w:val="center"/>
              <w:rPr>
                <w:color w:val="000000"/>
                <w:lang w:val="fr-CM" w:eastAsia="fr-CM"/>
              </w:rPr>
            </w:pPr>
          </w:p>
        </w:tc>
      </w:tr>
      <w:tr w:rsidR="00FA5B52" w:rsidRPr="00FA5B52" w14:paraId="433BC2CD" w14:textId="77777777" w:rsidTr="00CF3A17">
        <w:trPr>
          <w:trHeight w:val="425"/>
        </w:trPr>
        <w:tc>
          <w:tcPr>
            <w:tcW w:w="10490" w:type="dxa"/>
            <w:gridSpan w:val="6"/>
            <w:shd w:val="clear" w:color="auto" w:fill="auto"/>
            <w:vAlign w:val="center"/>
            <w:hideMark/>
          </w:tcPr>
          <w:p w14:paraId="62827E7F"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Fourniture, pose et raccordement de canalisations</w:t>
            </w:r>
          </w:p>
        </w:tc>
      </w:tr>
      <w:tr w:rsidR="00FA5B52" w:rsidRPr="00FA5B52" w14:paraId="35CB35E7" w14:textId="77777777" w:rsidTr="00CF3A17">
        <w:trPr>
          <w:trHeight w:val="590"/>
        </w:trPr>
        <w:tc>
          <w:tcPr>
            <w:tcW w:w="1135" w:type="dxa"/>
            <w:shd w:val="clear" w:color="auto" w:fill="auto"/>
            <w:vAlign w:val="center"/>
            <w:hideMark/>
          </w:tcPr>
          <w:p w14:paraId="66AD0531" w14:textId="77777777" w:rsidR="00FA5B52" w:rsidRPr="00FA5B52" w:rsidRDefault="00FA5B52" w:rsidP="00FA5B52">
            <w:pPr>
              <w:jc w:val="center"/>
              <w:rPr>
                <w:b/>
                <w:bCs/>
                <w:color w:val="000000"/>
                <w:lang w:val="fr-CM" w:eastAsia="fr-CM"/>
              </w:rPr>
            </w:pPr>
            <w:r w:rsidRPr="00FA5B52">
              <w:rPr>
                <w:b/>
                <w:bCs/>
                <w:color w:val="000000"/>
                <w:lang w:val="fr-CM" w:eastAsia="fr-CM"/>
              </w:rPr>
              <w:t>6.3</w:t>
            </w:r>
          </w:p>
        </w:tc>
        <w:tc>
          <w:tcPr>
            <w:tcW w:w="7796" w:type="dxa"/>
            <w:gridSpan w:val="4"/>
            <w:shd w:val="clear" w:color="auto" w:fill="auto"/>
            <w:vAlign w:val="center"/>
            <w:hideMark/>
          </w:tcPr>
          <w:p w14:paraId="16AD1706"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Eau froide sanitaire en Multicouches y compris supports, raccords sertis, sujétions</w:t>
            </w:r>
          </w:p>
        </w:tc>
        <w:tc>
          <w:tcPr>
            <w:tcW w:w="1559" w:type="dxa"/>
            <w:shd w:val="clear" w:color="auto" w:fill="auto"/>
            <w:vAlign w:val="center"/>
            <w:hideMark/>
          </w:tcPr>
          <w:p w14:paraId="0958FC14" w14:textId="77777777" w:rsidR="00FA5B52" w:rsidRPr="00FA5B52" w:rsidRDefault="00FA5B52" w:rsidP="00FA5B52">
            <w:pPr>
              <w:jc w:val="center"/>
              <w:rPr>
                <w:color w:val="000000"/>
                <w:lang w:val="fr-CM" w:eastAsia="fr-CM"/>
              </w:rPr>
            </w:pPr>
          </w:p>
        </w:tc>
      </w:tr>
      <w:tr w:rsidR="00FA5B52" w:rsidRPr="00FA5B52" w14:paraId="2FBF4024" w14:textId="77777777" w:rsidTr="00A544DF">
        <w:trPr>
          <w:trHeight w:val="302"/>
        </w:trPr>
        <w:tc>
          <w:tcPr>
            <w:tcW w:w="1135" w:type="dxa"/>
            <w:shd w:val="clear" w:color="auto" w:fill="auto"/>
            <w:vAlign w:val="center"/>
            <w:hideMark/>
          </w:tcPr>
          <w:p w14:paraId="4FDF9FF5" w14:textId="77777777" w:rsidR="00FA5B52" w:rsidRPr="00FA5B52" w:rsidRDefault="00FA5B52" w:rsidP="00FA5B52">
            <w:pPr>
              <w:jc w:val="center"/>
              <w:rPr>
                <w:color w:val="000000"/>
                <w:lang w:val="fr-CM" w:eastAsia="fr-CM"/>
              </w:rPr>
            </w:pPr>
            <w:r w:rsidRPr="00FA5B52">
              <w:rPr>
                <w:color w:val="000000"/>
                <w:lang w:val="fr-CM" w:eastAsia="fr-CM"/>
              </w:rPr>
              <w:t>6.3.1</w:t>
            </w:r>
          </w:p>
        </w:tc>
        <w:tc>
          <w:tcPr>
            <w:tcW w:w="4677" w:type="dxa"/>
            <w:shd w:val="clear" w:color="auto" w:fill="auto"/>
            <w:vAlign w:val="center"/>
            <w:hideMark/>
          </w:tcPr>
          <w:p w14:paraId="510846F4" w14:textId="77777777" w:rsidR="00FA5B52" w:rsidRPr="00FA5B52" w:rsidRDefault="00FA5B52" w:rsidP="00FA5B52">
            <w:pPr>
              <w:jc w:val="center"/>
              <w:rPr>
                <w:color w:val="000000"/>
                <w:lang w:val="fr-CM" w:eastAsia="fr-CM"/>
              </w:rPr>
            </w:pPr>
            <w:r w:rsidRPr="00FA5B52">
              <w:rPr>
                <w:color w:val="000000"/>
                <w:lang w:val="fr-CM" w:eastAsia="fr-CM"/>
              </w:rPr>
              <w:t>DN 10</w:t>
            </w:r>
          </w:p>
        </w:tc>
        <w:tc>
          <w:tcPr>
            <w:tcW w:w="567" w:type="dxa"/>
            <w:shd w:val="clear" w:color="auto" w:fill="auto"/>
            <w:vAlign w:val="center"/>
            <w:hideMark/>
          </w:tcPr>
          <w:p w14:paraId="4596ED62"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A1DB446" w14:textId="77777777" w:rsidR="00FA5B52" w:rsidRPr="00FA5B52" w:rsidRDefault="00FA5B52" w:rsidP="00FA5B52">
            <w:pPr>
              <w:jc w:val="center"/>
              <w:rPr>
                <w:color w:val="000000"/>
                <w:lang w:val="fr-CM" w:eastAsia="fr-CM"/>
              </w:rPr>
            </w:pPr>
            <w:r w:rsidRPr="00FA5B52">
              <w:rPr>
                <w:color w:val="000000"/>
                <w:lang w:val="fr-CM" w:eastAsia="fr-CM"/>
              </w:rPr>
              <w:t>600</w:t>
            </w:r>
          </w:p>
        </w:tc>
        <w:tc>
          <w:tcPr>
            <w:tcW w:w="1418" w:type="dxa"/>
            <w:shd w:val="clear" w:color="auto" w:fill="auto"/>
            <w:vAlign w:val="center"/>
          </w:tcPr>
          <w:p w14:paraId="7099BBF1" w14:textId="7AD534C0" w:rsidR="00FA5B52" w:rsidRPr="00FA5B52" w:rsidRDefault="00FA5B52" w:rsidP="00FA5B52">
            <w:pPr>
              <w:jc w:val="center"/>
              <w:rPr>
                <w:color w:val="000000"/>
                <w:lang w:val="fr-CM" w:eastAsia="fr-CM"/>
              </w:rPr>
            </w:pPr>
          </w:p>
        </w:tc>
        <w:tc>
          <w:tcPr>
            <w:tcW w:w="1559" w:type="dxa"/>
            <w:shd w:val="clear" w:color="auto" w:fill="auto"/>
            <w:vAlign w:val="center"/>
          </w:tcPr>
          <w:p w14:paraId="54CBF693" w14:textId="7A99D6DF" w:rsidR="00FA5B52" w:rsidRPr="00FA5B52" w:rsidRDefault="00FA5B52" w:rsidP="00FA5B52">
            <w:pPr>
              <w:jc w:val="center"/>
              <w:rPr>
                <w:color w:val="000000"/>
                <w:lang w:val="fr-CM" w:eastAsia="fr-CM"/>
              </w:rPr>
            </w:pPr>
          </w:p>
        </w:tc>
      </w:tr>
      <w:tr w:rsidR="00FA5B52" w:rsidRPr="00FA5B52" w14:paraId="5AE09A91" w14:textId="77777777" w:rsidTr="00A544DF">
        <w:trPr>
          <w:trHeight w:val="302"/>
        </w:trPr>
        <w:tc>
          <w:tcPr>
            <w:tcW w:w="1135" w:type="dxa"/>
            <w:shd w:val="clear" w:color="auto" w:fill="auto"/>
            <w:vAlign w:val="center"/>
            <w:hideMark/>
          </w:tcPr>
          <w:p w14:paraId="570C7DA4" w14:textId="77777777" w:rsidR="00FA5B52" w:rsidRPr="00FA5B52" w:rsidRDefault="00FA5B52" w:rsidP="00FA5B52">
            <w:pPr>
              <w:jc w:val="center"/>
              <w:rPr>
                <w:color w:val="000000"/>
                <w:lang w:val="fr-CM" w:eastAsia="fr-CM"/>
              </w:rPr>
            </w:pPr>
            <w:r w:rsidRPr="00FA5B52">
              <w:rPr>
                <w:color w:val="000000"/>
                <w:lang w:val="fr-CM" w:eastAsia="fr-CM"/>
              </w:rPr>
              <w:t>6.3.2</w:t>
            </w:r>
          </w:p>
        </w:tc>
        <w:tc>
          <w:tcPr>
            <w:tcW w:w="4677" w:type="dxa"/>
            <w:shd w:val="clear" w:color="auto" w:fill="auto"/>
            <w:vAlign w:val="center"/>
            <w:hideMark/>
          </w:tcPr>
          <w:p w14:paraId="153CF13F" w14:textId="77777777" w:rsidR="00FA5B52" w:rsidRPr="00FA5B52" w:rsidRDefault="00FA5B52" w:rsidP="00FA5B52">
            <w:pPr>
              <w:jc w:val="center"/>
              <w:rPr>
                <w:color w:val="000000"/>
                <w:lang w:val="fr-CM" w:eastAsia="fr-CM"/>
              </w:rPr>
            </w:pPr>
            <w:r w:rsidRPr="00FA5B52">
              <w:rPr>
                <w:color w:val="000000"/>
                <w:lang w:val="fr-CM" w:eastAsia="fr-CM"/>
              </w:rPr>
              <w:t>DN 12</w:t>
            </w:r>
          </w:p>
        </w:tc>
        <w:tc>
          <w:tcPr>
            <w:tcW w:w="567" w:type="dxa"/>
            <w:shd w:val="clear" w:color="auto" w:fill="auto"/>
            <w:vAlign w:val="center"/>
            <w:hideMark/>
          </w:tcPr>
          <w:p w14:paraId="5DFFAA3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432FABE" w14:textId="77777777" w:rsidR="00FA5B52" w:rsidRPr="00FA5B52" w:rsidRDefault="00FA5B52" w:rsidP="00FA5B52">
            <w:pPr>
              <w:jc w:val="center"/>
              <w:rPr>
                <w:color w:val="000000"/>
                <w:lang w:val="fr-CM" w:eastAsia="fr-CM"/>
              </w:rPr>
            </w:pPr>
            <w:r w:rsidRPr="00FA5B52">
              <w:rPr>
                <w:color w:val="000000"/>
                <w:lang w:val="fr-CM" w:eastAsia="fr-CM"/>
              </w:rPr>
              <w:t>600</w:t>
            </w:r>
          </w:p>
        </w:tc>
        <w:tc>
          <w:tcPr>
            <w:tcW w:w="1418" w:type="dxa"/>
            <w:shd w:val="clear" w:color="auto" w:fill="auto"/>
            <w:vAlign w:val="center"/>
          </w:tcPr>
          <w:p w14:paraId="22CA2C48" w14:textId="5007172A" w:rsidR="00FA5B52" w:rsidRPr="00FA5B52" w:rsidRDefault="00FA5B52" w:rsidP="00FA5B52">
            <w:pPr>
              <w:jc w:val="center"/>
              <w:rPr>
                <w:color w:val="000000"/>
                <w:lang w:val="fr-CM" w:eastAsia="fr-CM"/>
              </w:rPr>
            </w:pPr>
          </w:p>
        </w:tc>
        <w:tc>
          <w:tcPr>
            <w:tcW w:w="1559" w:type="dxa"/>
            <w:shd w:val="clear" w:color="auto" w:fill="auto"/>
            <w:vAlign w:val="center"/>
          </w:tcPr>
          <w:p w14:paraId="41119727" w14:textId="6055A0CF" w:rsidR="00FA5B52" w:rsidRPr="00FA5B52" w:rsidRDefault="00FA5B52" w:rsidP="00FA5B52">
            <w:pPr>
              <w:jc w:val="center"/>
              <w:rPr>
                <w:color w:val="000000"/>
                <w:lang w:val="fr-CM" w:eastAsia="fr-CM"/>
              </w:rPr>
            </w:pPr>
          </w:p>
        </w:tc>
      </w:tr>
      <w:tr w:rsidR="00FA5B52" w:rsidRPr="00FA5B52" w14:paraId="0C364E65" w14:textId="77777777" w:rsidTr="00A544DF">
        <w:trPr>
          <w:trHeight w:val="302"/>
        </w:trPr>
        <w:tc>
          <w:tcPr>
            <w:tcW w:w="1135" w:type="dxa"/>
            <w:shd w:val="clear" w:color="auto" w:fill="auto"/>
            <w:vAlign w:val="center"/>
            <w:hideMark/>
          </w:tcPr>
          <w:p w14:paraId="75969FFD" w14:textId="77777777" w:rsidR="00FA5B52" w:rsidRPr="00FA5B52" w:rsidRDefault="00FA5B52" w:rsidP="00FA5B52">
            <w:pPr>
              <w:jc w:val="center"/>
              <w:rPr>
                <w:color w:val="000000"/>
                <w:lang w:val="fr-CM" w:eastAsia="fr-CM"/>
              </w:rPr>
            </w:pPr>
            <w:r w:rsidRPr="00FA5B52">
              <w:rPr>
                <w:color w:val="000000"/>
                <w:lang w:val="fr-CM" w:eastAsia="fr-CM"/>
              </w:rPr>
              <w:t>6.3.3</w:t>
            </w:r>
          </w:p>
        </w:tc>
        <w:tc>
          <w:tcPr>
            <w:tcW w:w="4677" w:type="dxa"/>
            <w:shd w:val="clear" w:color="auto" w:fill="auto"/>
            <w:vAlign w:val="center"/>
            <w:hideMark/>
          </w:tcPr>
          <w:p w14:paraId="2E849BA8" w14:textId="77777777" w:rsidR="00FA5B52" w:rsidRPr="00FA5B52" w:rsidRDefault="00FA5B52" w:rsidP="00FA5B52">
            <w:pPr>
              <w:jc w:val="center"/>
              <w:rPr>
                <w:color w:val="000000"/>
                <w:lang w:val="fr-CM" w:eastAsia="fr-CM"/>
              </w:rPr>
            </w:pPr>
            <w:r w:rsidRPr="00FA5B52">
              <w:rPr>
                <w:color w:val="000000"/>
                <w:lang w:val="fr-CM" w:eastAsia="fr-CM"/>
              </w:rPr>
              <w:t>DN 16</w:t>
            </w:r>
          </w:p>
        </w:tc>
        <w:tc>
          <w:tcPr>
            <w:tcW w:w="567" w:type="dxa"/>
            <w:shd w:val="clear" w:color="auto" w:fill="auto"/>
            <w:vAlign w:val="center"/>
            <w:hideMark/>
          </w:tcPr>
          <w:p w14:paraId="3054417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2B6140DD" w14:textId="77777777" w:rsidR="00FA5B52" w:rsidRPr="00FA5B52" w:rsidRDefault="00FA5B52" w:rsidP="00FA5B52">
            <w:pPr>
              <w:jc w:val="center"/>
              <w:rPr>
                <w:color w:val="000000"/>
                <w:lang w:val="fr-CM" w:eastAsia="fr-CM"/>
              </w:rPr>
            </w:pPr>
            <w:r w:rsidRPr="00FA5B52">
              <w:rPr>
                <w:color w:val="000000"/>
                <w:lang w:val="fr-CM" w:eastAsia="fr-CM"/>
              </w:rPr>
              <w:t>400</w:t>
            </w:r>
          </w:p>
        </w:tc>
        <w:tc>
          <w:tcPr>
            <w:tcW w:w="1418" w:type="dxa"/>
            <w:shd w:val="clear" w:color="auto" w:fill="auto"/>
            <w:vAlign w:val="center"/>
          </w:tcPr>
          <w:p w14:paraId="4D0219B4" w14:textId="04A45E86" w:rsidR="00FA5B52" w:rsidRPr="00FA5B52" w:rsidRDefault="00FA5B52" w:rsidP="00FA5B52">
            <w:pPr>
              <w:jc w:val="center"/>
              <w:rPr>
                <w:color w:val="000000"/>
                <w:lang w:val="fr-CM" w:eastAsia="fr-CM"/>
              </w:rPr>
            </w:pPr>
          </w:p>
        </w:tc>
        <w:tc>
          <w:tcPr>
            <w:tcW w:w="1559" w:type="dxa"/>
            <w:shd w:val="clear" w:color="auto" w:fill="auto"/>
            <w:vAlign w:val="center"/>
          </w:tcPr>
          <w:p w14:paraId="64A0E9CD" w14:textId="3B108AAA" w:rsidR="00FA5B52" w:rsidRPr="00FA5B52" w:rsidRDefault="00FA5B52" w:rsidP="00FA5B52">
            <w:pPr>
              <w:jc w:val="center"/>
              <w:rPr>
                <w:color w:val="000000"/>
                <w:lang w:val="fr-CM" w:eastAsia="fr-CM"/>
              </w:rPr>
            </w:pPr>
          </w:p>
        </w:tc>
      </w:tr>
      <w:tr w:rsidR="00FA5B52" w:rsidRPr="00FA5B52" w14:paraId="5C563319" w14:textId="77777777" w:rsidTr="00A544DF">
        <w:trPr>
          <w:trHeight w:val="302"/>
        </w:trPr>
        <w:tc>
          <w:tcPr>
            <w:tcW w:w="1135" w:type="dxa"/>
            <w:shd w:val="clear" w:color="auto" w:fill="auto"/>
            <w:vAlign w:val="center"/>
            <w:hideMark/>
          </w:tcPr>
          <w:p w14:paraId="1A6A21E8" w14:textId="77777777" w:rsidR="00FA5B52" w:rsidRPr="00FA5B52" w:rsidRDefault="00FA5B52" w:rsidP="00FA5B52">
            <w:pPr>
              <w:jc w:val="center"/>
              <w:rPr>
                <w:color w:val="000000"/>
                <w:lang w:val="fr-CM" w:eastAsia="fr-CM"/>
              </w:rPr>
            </w:pPr>
            <w:r w:rsidRPr="00FA5B52">
              <w:rPr>
                <w:color w:val="000000"/>
                <w:lang w:val="fr-CM" w:eastAsia="fr-CM"/>
              </w:rPr>
              <w:t>6.3.4</w:t>
            </w:r>
          </w:p>
        </w:tc>
        <w:tc>
          <w:tcPr>
            <w:tcW w:w="4677" w:type="dxa"/>
            <w:shd w:val="clear" w:color="auto" w:fill="auto"/>
            <w:vAlign w:val="center"/>
            <w:hideMark/>
          </w:tcPr>
          <w:p w14:paraId="74A37102" w14:textId="77777777" w:rsidR="00FA5B52" w:rsidRPr="00FA5B52" w:rsidRDefault="00FA5B52" w:rsidP="00FA5B52">
            <w:pPr>
              <w:jc w:val="center"/>
              <w:rPr>
                <w:color w:val="000000"/>
                <w:lang w:val="fr-CM" w:eastAsia="fr-CM"/>
              </w:rPr>
            </w:pPr>
            <w:r w:rsidRPr="00FA5B52">
              <w:rPr>
                <w:color w:val="000000"/>
                <w:lang w:val="fr-CM" w:eastAsia="fr-CM"/>
              </w:rPr>
              <w:t>Gaine annelée DN 25</w:t>
            </w:r>
          </w:p>
        </w:tc>
        <w:tc>
          <w:tcPr>
            <w:tcW w:w="567" w:type="dxa"/>
            <w:shd w:val="clear" w:color="auto" w:fill="auto"/>
            <w:vAlign w:val="center"/>
            <w:hideMark/>
          </w:tcPr>
          <w:p w14:paraId="3D334E9D"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45BC4A8" w14:textId="77777777" w:rsidR="00FA5B52" w:rsidRPr="00FA5B52" w:rsidRDefault="00FA5B52" w:rsidP="00FA5B52">
            <w:pPr>
              <w:jc w:val="center"/>
              <w:rPr>
                <w:color w:val="000000"/>
                <w:lang w:val="fr-CM" w:eastAsia="fr-CM"/>
              </w:rPr>
            </w:pPr>
            <w:r w:rsidRPr="00FA5B52">
              <w:rPr>
                <w:color w:val="000000"/>
                <w:lang w:val="fr-CM" w:eastAsia="fr-CM"/>
              </w:rPr>
              <w:t>1 500</w:t>
            </w:r>
          </w:p>
        </w:tc>
        <w:tc>
          <w:tcPr>
            <w:tcW w:w="1418" w:type="dxa"/>
            <w:shd w:val="clear" w:color="auto" w:fill="auto"/>
            <w:vAlign w:val="center"/>
          </w:tcPr>
          <w:p w14:paraId="7F94693F" w14:textId="733670AD" w:rsidR="00FA5B52" w:rsidRPr="00FA5B52" w:rsidRDefault="00FA5B52" w:rsidP="00FA5B52">
            <w:pPr>
              <w:jc w:val="center"/>
              <w:rPr>
                <w:color w:val="000000"/>
                <w:lang w:val="fr-CM" w:eastAsia="fr-CM"/>
              </w:rPr>
            </w:pPr>
          </w:p>
        </w:tc>
        <w:tc>
          <w:tcPr>
            <w:tcW w:w="1559" w:type="dxa"/>
            <w:shd w:val="clear" w:color="auto" w:fill="auto"/>
            <w:vAlign w:val="center"/>
          </w:tcPr>
          <w:p w14:paraId="7B969EC7" w14:textId="30CAE816" w:rsidR="00FA5B52" w:rsidRPr="00FA5B52" w:rsidRDefault="00FA5B52" w:rsidP="00FA5B52">
            <w:pPr>
              <w:jc w:val="center"/>
              <w:rPr>
                <w:color w:val="000000"/>
                <w:lang w:val="fr-CM" w:eastAsia="fr-CM"/>
              </w:rPr>
            </w:pPr>
          </w:p>
        </w:tc>
      </w:tr>
      <w:tr w:rsidR="00FA5B52" w:rsidRPr="00FA5B52" w14:paraId="0ADFCD42" w14:textId="77777777" w:rsidTr="00CF3A17">
        <w:trPr>
          <w:trHeight w:val="302"/>
        </w:trPr>
        <w:tc>
          <w:tcPr>
            <w:tcW w:w="1135" w:type="dxa"/>
            <w:shd w:val="clear" w:color="auto" w:fill="auto"/>
            <w:vAlign w:val="center"/>
            <w:hideMark/>
          </w:tcPr>
          <w:p w14:paraId="71F33B31" w14:textId="77777777" w:rsidR="00FA5B52" w:rsidRPr="00FA5B52" w:rsidRDefault="00FA5B52" w:rsidP="00FA5B52">
            <w:pPr>
              <w:jc w:val="center"/>
              <w:rPr>
                <w:color w:val="000000"/>
                <w:lang w:val="fr-CM" w:eastAsia="fr-CM"/>
              </w:rPr>
            </w:pPr>
            <w:r w:rsidRPr="00FA5B52">
              <w:rPr>
                <w:color w:val="000000"/>
                <w:lang w:val="fr-CM" w:eastAsia="fr-CM"/>
              </w:rPr>
              <w:t>6.3.5</w:t>
            </w:r>
          </w:p>
        </w:tc>
        <w:tc>
          <w:tcPr>
            <w:tcW w:w="4677" w:type="dxa"/>
            <w:shd w:val="clear" w:color="auto" w:fill="auto"/>
            <w:vAlign w:val="center"/>
            <w:hideMark/>
          </w:tcPr>
          <w:p w14:paraId="1B32C356" w14:textId="77777777" w:rsidR="00FA5B52" w:rsidRPr="00FA5B52" w:rsidRDefault="00FA5B52" w:rsidP="00FA5B52">
            <w:pPr>
              <w:jc w:val="center"/>
              <w:rPr>
                <w:color w:val="000000"/>
                <w:lang w:val="fr-CM" w:eastAsia="fr-CM"/>
              </w:rPr>
            </w:pPr>
            <w:r w:rsidRPr="00FA5B52">
              <w:rPr>
                <w:color w:val="000000"/>
                <w:lang w:val="fr-CM" w:eastAsia="fr-CM"/>
              </w:rPr>
              <w:t>Collecteurs 3/4"</w:t>
            </w:r>
          </w:p>
        </w:tc>
        <w:tc>
          <w:tcPr>
            <w:tcW w:w="567" w:type="dxa"/>
            <w:shd w:val="clear" w:color="auto" w:fill="auto"/>
            <w:vAlign w:val="center"/>
            <w:hideMark/>
          </w:tcPr>
          <w:p w14:paraId="057C698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0E904C3"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6686077"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D4994D6" w14:textId="77777777" w:rsidR="00FA5B52" w:rsidRPr="00FA5B52" w:rsidRDefault="00FA5B52" w:rsidP="00FA5B52">
            <w:pPr>
              <w:jc w:val="center"/>
              <w:rPr>
                <w:color w:val="000000"/>
                <w:lang w:val="fr-CM" w:eastAsia="fr-CM"/>
              </w:rPr>
            </w:pPr>
          </w:p>
        </w:tc>
      </w:tr>
      <w:tr w:rsidR="00FA5B52" w:rsidRPr="00FA5B52" w14:paraId="34F9A852" w14:textId="77777777" w:rsidTr="00A544DF">
        <w:trPr>
          <w:trHeight w:val="302"/>
        </w:trPr>
        <w:tc>
          <w:tcPr>
            <w:tcW w:w="1135" w:type="dxa"/>
            <w:shd w:val="clear" w:color="auto" w:fill="auto"/>
            <w:vAlign w:val="center"/>
            <w:hideMark/>
          </w:tcPr>
          <w:p w14:paraId="46D205AA" w14:textId="77777777" w:rsidR="00FA5B52" w:rsidRPr="00FA5B52" w:rsidRDefault="00FA5B52" w:rsidP="00FA5B52">
            <w:pPr>
              <w:jc w:val="center"/>
              <w:rPr>
                <w:color w:val="000000"/>
                <w:lang w:val="fr-CM" w:eastAsia="fr-CM"/>
              </w:rPr>
            </w:pPr>
            <w:r w:rsidRPr="00FA5B52">
              <w:rPr>
                <w:color w:val="000000"/>
                <w:lang w:val="fr-CM" w:eastAsia="fr-CM"/>
              </w:rPr>
              <w:t>6.3.6</w:t>
            </w:r>
          </w:p>
        </w:tc>
        <w:tc>
          <w:tcPr>
            <w:tcW w:w="4677" w:type="dxa"/>
            <w:shd w:val="clear" w:color="auto" w:fill="auto"/>
            <w:vAlign w:val="center"/>
            <w:hideMark/>
          </w:tcPr>
          <w:p w14:paraId="02301671" w14:textId="77777777" w:rsidR="00FA5B52" w:rsidRPr="00FA5B52" w:rsidRDefault="00FA5B52" w:rsidP="00FA5B52">
            <w:pPr>
              <w:jc w:val="center"/>
              <w:rPr>
                <w:color w:val="000000"/>
                <w:lang w:val="fr-CM" w:eastAsia="fr-CM"/>
              </w:rPr>
            </w:pPr>
            <w:r w:rsidRPr="00FA5B52">
              <w:rPr>
                <w:color w:val="000000"/>
                <w:lang w:val="fr-CM" w:eastAsia="fr-CM"/>
              </w:rPr>
              <w:t>4 sorties</w:t>
            </w:r>
          </w:p>
        </w:tc>
        <w:tc>
          <w:tcPr>
            <w:tcW w:w="567" w:type="dxa"/>
            <w:shd w:val="clear" w:color="auto" w:fill="auto"/>
            <w:vAlign w:val="center"/>
            <w:hideMark/>
          </w:tcPr>
          <w:p w14:paraId="09D98BB3"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9D110AB"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64795B42" w14:textId="7405C1F4" w:rsidR="00FA5B52" w:rsidRPr="00FA5B52" w:rsidRDefault="00FA5B52" w:rsidP="00FA5B52">
            <w:pPr>
              <w:jc w:val="center"/>
              <w:rPr>
                <w:color w:val="000000"/>
                <w:lang w:val="fr-CM" w:eastAsia="fr-CM"/>
              </w:rPr>
            </w:pPr>
          </w:p>
        </w:tc>
        <w:tc>
          <w:tcPr>
            <w:tcW w:w="1559" w:type="dxa"/>
            <w:shd w:val="clear" w:color="auto" w:fill="auto"/>
            <w:vAlign w:val="center"/>
          </w:tcPr>
          <w:p w14:paraId="1EAEDA4E" w14:textId="0A8D9124" w:rsidR="00FA5B52" w:rsidRPr="00FA5B52" w:rsidRDefault="00FA5B52" w:rsidP="00FA5B52">
            <w:pPr>
              <w:jc w:val="center"/>
              <w:rPr>
                <w:color w:val="000000"/>
                <w:lang w:val="fr-CM" w:eastAsia="fr-CM"/>
              </w:rPr>
            </w:pPr>
          </w:p>
        </w:tc>
      </w:tr>
      <w:tr w:rsidR="00FA5B52" w:rsidRPr="00FA5B52" w14:paraId="5F10CFAD" w14:textId="77777777" w:rsidTr="00A544DF">
        <w:trPr>
          <w:trHeight w:val="302"/>
        </w:trPr>
        <w:tc>
          <w:tcPr>
            <w:tcW w:w="1135" w:type="dxa"/>
            <w:shd w:val="clear" w:color="auto" w:fill="auto"/>
            <w:vAlign w:val="center"/>
            <w:hideMark/>
          </w:tcPr>
          <w:p w14:paraId="68BB1E4A" w14:textId="77777777" w:rsidR="00FA5B52" w:rsidRPr="00FA5B52" w:rsidRDefault="00FA5B52" w:rsidP="00FA5B52">
            <w:pPr>
              <w:jc w:val="center"/>
              <w:rPr>
                <w:color w:val="000000"/>
                <w:lang w:val="fr-CM" w:eastAsia="fr-CM"/>
              </w:rPr>
            </w:pPr>
            <w:r w:rsidRPr="00FA5B52">
              <w:rPr>
                <w:color w:val="000000"/>
                <w:lang w:val="fr-CM" w:eastAsia="fr-CM"/>
              </w:rPr>
              <w:t>6.3.7</w:t>
            </w:r>
          </w:p>
        </w:tc>
        <w:tc>
          <w:tcPr>
            <w:tcW w:w="4677" w:type="dxa"/>
            <w:shd w:val="clear" w:color="auto" w:fill="auto"/>
            <w:vAlign w:val="center"/>
            <w:hideMark/>
          </w:tcPr>
          <w:p w14:paraId="6D85E82D" w14:textId="77777777" w:rsidR="00FA5B52" w:rsidRPr="00FA5B52" w:rsidRDefault="00FA5B52" w:rsidP="00FA5B52">
            <w:pPr>
              <w:jc w:val="center"/>
              <w:rPr>
                <w:color w:val="000000"/>
                <w:lang w:val="fr-CM" w:eastAsia="fr-CM"/>
              </w:rPr>
            </w:pPr>
            <w:r w:rsidRPr="00FA5B52">
              <w:rPr>
                <w:color w:val="000000"/>
                <w:lang w:val="fr-CM" w:eastAsia="fr-CM"/>
              </w:rPr>
              <w:t>7 Sorties</w:t>
            </w:r>
          </w:p>
        </w:tc>
        <w:tc>
          <w:tcPr>
            <w:tcW w:w="567" w:type="dxa"/>
            <w:shd w:val="clear" w:color="auto" w:fill="auto"/>
            <w:vAlign w:val="center"/>
            <w:hideMark/>
          </w:tcPr>
          <w:p w14:paraId="45290ABF"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528E19BA" w14:textId="77777777" w:rsidR="00FA5B52" w:rsidRPr="00FA5B52" w:rsidRDefault="00FA5B52" w:rsidP="00FA5B52">
            <w:pPr>
              <w:jc w:val="center"/>
              <w:rPr>
                <w:color w:val="000000"/>
                <w:lang w:val="fr-CM" w:eastAsia="fr-CM"/>
              </w:rPr>
            </w:pPr>
            <w:r w:rsidRPr="00FA5B52">
              <w:rPr>
                <w:color w:val="000000"/>
                <w:lang w:val="fr-CM" w:eastAsia="fr-CM"/>
              </w:rPr>
              <w:t>6</w:t>
            </w:r>
          </w:p>
        </w:tc>
        <w:tc>
          <w:tcPr>
            <w:tcW w:w="1418" w:type="dxa"/>
            <w:shd w:val="clear" w:color="auto" w:fill="auto"/>
            <w:vAlign w:val="center"/>
          </w:tcPr>
          <w:p w14:paraId="307DD454" w14:textId="2EF4A4C4" w:rsidR="00FA5B52" w:rsidRPr="00FA5B52" w:rsidRDefault="00FA5B52" w:rsidP="00FA5B52">
            <w:pPr>
              <w:jc w:val="center"/>
              <w:rPr>
                <w:color w:val="000000"/>
                <w:lang w:val="fr-CM" w:eastAsia="fr-CM"/>
              </w:rPr>
            </w:pPr>
          </w:p>
        </w:tc>
        <w:tc>
          <w:tcPr>
            <w:tcW w:w="1559" w:type="dxa"/>
            <w:shd w:val="clear" w:color="auto" w:fill="auto"/>
            <w:vAlign w:val="center"/>
          </w:tcPr>
          <w:p w14:paraId="66477999" w14:textId="1BEEB078" w:rsidR="00FA5B52" w:rsidRPr="00FA5B52" w:rsidRDefault="00FA5B52" w:rsidP="00FA5B52">
            <w:pPr>
              <w:jc w:val="center"/>
              <w:rPr>
                <w:color w:val="000000"/>
                <w:lang w:val="fr-CM" w:eastAsia="fr-CM"/>
              </w:rPr>
            </w:pPr>
          </w:p>
        </w:tc>
      </w:tr>
      <w:tr w:rsidR="00FA5B52" w:rsidRPr="00FA5B52" w14:paraId="2D318F81" w14:textId="77777777" w:rsidTr="00A544DF">
        <w:trPr>
          <w:trHeight w:val="590"/>
        </w:trPr>
        <w:tc>
          <w:tcPr>
            <w:tcW w:w="1135" w:type="dxa"/>
            <w:shd w:val="clear" w:color="auto" w:fill="auto"/>
            <w:vAlign w:val="center"/>
            <w:hideMark/>
          </w:tcPr>
          <w:p w14:paraId="22FC0BAC" w14:textId="77777777" w:rsidR="00FA5B52" w:rsidRPr="00FA5B52" w:rsidRDefault="00FA5B52" w:rsidP="00FA5B52">
            <w:pPr>
              <w:jc w:val="center"/>
              <w:rPr>
                <w:color w:val="000000"/>
                <w:lang w:val="fr-CM" w:eastAsia="fr-CM"/>
              </w:rPr>
            </w:pPr>
            <w:r w:rsidRPr="00FA5B52">
              <w:rPr>
                <w:color w:val="000000"/>
                <w:lang w:val="fr-CM" w:eastAsia="fr-CM"/>
              </w:rPr>
              <w:t>6.3.8</w:t>
            </w:r>
          </w:p>
        </w:tc>
        <w:tc>
          <w:tcPr>
            <w:tcW w:w="4677" w:type="dxa"/>
            <w:shd w:val="clear" w:color="auto" w:fill="auto"/>
            <w:vAlign w:val="center"/>
            <w:hideMark/>
          </w:tcPr>
          <w:p w14:paraId="3A588792" w14:textId="77777777" w:rsidR="00FA5B52" w:rsidRPr="00FA5B52" w:rsidRDefault="00FA5B52" w:rsidP="00FA5B52">
            <w:pPr>
              <w:jc w:val="center"/>
              <w:rPr>
                <w:color w:val="000000"/>
                <w:lang w:val="fr-CM" w:eastAsia="fr-CM"/>
              </w:rPr>
            </w:pPr>
            <w:r w:rsidRPr="00FA5B52">
              <w:rPr>
                <w:color w:val="000000"/>
                <w:lang w:val="fr-CM" w:eastAsia="fr-CM"/>
              </w:rPr>
              <w:t>Coffret pour collecteur 3/4 8 sorties équipé de micro vanne</w:t>
            </w:r>
          </w:p>
        </w:tc>
        <w:tc>
          <w:tcPr>
            <w:tcW w:w="567" w:type="dxa"/>
            <w:shd w:val="clear" w:color="auto" w:fill="auto"/>
            <w:vAlign w:val="center"/>
            <w:hideMark/>
          </w:tcPr>
          <w:p w14:paraId="7155CDD1"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3C5CCB5" w14:textId="77777777" w:rsidR="00FA5B52" w:rsidRPr="00FA5B52" w:rsidRDefault="00FA5B52" w:rsidP="00FA5B52">
            <w:pPr>
              <w:jc w:val="center"/>
              <w:rPr>
                <w:color w:val="000000"/>
                <w:lang w:val="fr-CM" w:eastAsia="fr-CM"/>
              </w:rPr>
            </w:pPr>
            <w:r w:rsidRPr="00FA5B52">
              <w:rPr>
                <w:color w:val="000000"/>
                <w:lang w:val="fr-CM" w:eastAsia="fr-CM"/>
              </w:rPr>
              <w:t>14</w:t>
            </w:r>
          </w:p>
        </w:tc>
        <w:tc>
          <w:tcPr>
            <w:tcW w:w="1418" w:type="dxa"/>
            <w:shd w:val="clear" w:color="auto" w:fill="auto"/>
            <w:vAlign w:val="center"/>
          </w:tcPr>
          <w:p w14:paraId="564ADFF1" w14:textId="12AB2BB3" w:rsidR="00FA5B52" w:rsidRPr="00FA5B52" w:rsidRDefault="00FA5B52" w:rsidP="00FA5B52">
            <w:pPr>
              <w:jc w:val="center"/>
              <w:rPr>
                <w:color w:val="000000"/>
                <w:lang w:val="fr-CM" w:eastAsia="fr-CM"/>
              </w:rPr>
            </w:pPr>
          </w:p>
        </w:tc>
        <w:tc>
          <w:tcPr>
            <w:tcW w:w="1559" w:type="dxa"/>
            <w:shd w:val="clear" w:color="auto" w:fill="auto"/>
            <w:vAlign w:val="center"/>
          </w:tcPr>
          <w:p w14:paraId="117E167E" w14:textId="7A61BD61" w:rsidR="00FA5B52" w:rsidRPr="00FA5B52" w:rsidRDefault="00FA5B52" w:rsidP="00FA5B52">
            <w:pPr>
              <w:jc w:val="center"/>
              <w:rPr>
                <w:color w:val="000000"/>
                <w:lang w:val="fr-CM" w:eastAsia="fr-CM"/>
              </w:rPr>
            </w:pPr>
          </w:p>
        </w:tc>
      </w:tr>
      <w:tr w:rsidR="00FA5B52" w:rsidRPr="00FA5B52" w14:paraId="18FADBE9" w14:textId="77777777" w:rsidTr="00CF3A17">
        <w:trPr>
          <w:trHeight w:val="302"/>
        </w:trPr>
        <w:tc>
          <w:tcPr>
            <w:tcW w:w="1135" w:type="dxa"/>
            <w:shd w:val="clear" w:color="auto" w:fill="auto"/>
            <w:vAlign w:val="center"/>
            <w:hideMark/>
          </w:tcPr>
          <w:p w14:paraId="615B1663" w14:textId="77777777" w:rsidR="00FA5B52" w:rsidRPr="00FA5B52" w:rsidRDefault="00FA5B52" w:rsidP="00FA5B52">
            <w:pPr>
              <w:jc w:val="center"/>
              <w:rPr>
                <w:color w:val="000000"/>
                <w:lang w:val="fr-CM" w:eastAsia="fr-CM"/>
              </w:rPr>
            </w:pPr>
            <w:r w:rsidRPr="00FA5B52">
              <w:rPr>
                <w:color w:val="000000"/>
                <w:lang w:val="fr-CM" w:eastAsia="fr-CM"/>
              </w:rPr>
              <w:t>6.3.9</w:t>
            </w:r>
          </w:p>
        </w:tc>
        <w:tc>
          <w:tcPr>
            <w:tcW w:w="4677" w:type="dxa"/>
            <w:shd w:val="clear" w:color="auto" w:fill="auto"/>
            <w:vAlign w:val="center"/>
            <w:hideMark/>
          </w:tcPr>
          <w:p w14:paraId="7E76BB96" w14:textId="77777777" w:rsidR="00FA5B52" w:rsidRPr="00FA5B52" w:rsidRDefault="00FA5B52" w:rsidP="00FA5B52">
            <w:pPr>
              <w:jc w:val="center"/>
              <w:rPr>
                <w:color w:val="000000"/>
                <w:lang w:val="fr-CM" w:eastAsia="fr-CM"/>
              </w:rPr>
            </w:pPr>
            <w:r w:rsidRPr="00FA5B52">
              <w:rPr>
                <w:color w:val="000000"/>
                <w:lang w:val="fr-CM" w:eastAsia="fr-CM"/>
              </w:rPr>
              <w:t>Alimentation secondaire en PPR</w:t>
            </w:r>
          </w:p>
        </w:tc>
        <w:tc>
          <w:tcPr>
            <w:tcW w:w="567" w:type="dxa"/>
            <w:shd w:val="clear" w:color="auto" w:fill="auto"/>
            <w:vAlign w:val="center"/>
            <w:hideMark/>
          </w:tcPr>
          <w:p w14:paraId="2C0771B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4A235A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DF0F5AC"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00DB58E" w14:textId="77777777" w:rsidR="00FA5B52" w:rsidRPr="00FA5B52" w:rsidRDefault="00FA5B52" w:rsidP="00FA5B52">
            <w:pPr>
              <w:jc w:val="center"/>
              <w:rPr>
                <w:color w:val="000000"/>
                <w:lang w:val="fr-CM" w:eastAsia="fr-CM"/>
              </w:rPr>
            </w:pPr>
          </w:p>
        </w:tc>
      </w:tr>
      <w:tr w:rsidR="00FA5B52" w:rsidRPr="00FA5B52" w14:paraId="6562016D" w14:textId="77777777" w:rsidTr="00CF3A17">
        <w:trPr>
          <w:trHeight w:val="302"/>
        </w:trPr>
        <w:tc>
          <w:tcPr>
            <w:tcW w:w="1135" w:type="dxa"/>
            <w:shd w:val="clear" w:color="auto" w:fill="auto"/>
            <w:vAlign w:val="center"/>
            <w:hideMark/>
          </w:tcPr>
          <w:p w14:paraId="6AD32C85" w14:textId="77777777" w:rsidR="00FA5B52" w:rsidRPr="00FA5B52" w:rsidRDefault="00FA5B52" w:rsidP="00FA5B52">
            <w:pPr>
              <w:jc w:val="center"/>
              <w:rPr>
                <w:color w:val="000000"/>
                <w:lang w:val="fr-CM" w:eastAsia="fr-CM"/>
              </w:rPr>
            </w:pPr>
            <w:r w:rsidRPr="00FA5B52">
              <w:rPr>
                <w:color w:val="000000"/>
                <w:lang w:val="fr-CM" w:eastAsia="fr-CM"/>
              </w:rPr>
              <w:t>6.3.10</w:t>
            </w:r>
          </w:p>
        </w:tc>
        <w:tc>
          <w:tcPr>
            <w:tcW w:w="4677" w:type="dxa"/>
            <w:shd w:val="clear" w:color="auto" w:fill="auto"/>
            <w:vAlign w:val="center"/>
            <w:hideMark/>
          </w:tcPr>
          <w:p w14:paraId="425FD0F8" w14:textId="77777777" w:rsidR="00FA5B52" w:rsidRPr="00FA5B52" w:rsidRDefault="00FA5B52" w:rsidP="00FA5B52">
            <w:pPr>
              <w:jc w:val="center"/>
              <w:rPr>
                <w:color w:val="000000"/>
                <w:lang w:val="fr-CM" w:eastAsia="fr-CM"/>
              </w:rPr>
            </w:pPr>
            <w:r w:rsidRPr="00FA5B52">
              <w:rPr>
                <w:color w:val="000000"/>
                <w:lang w:val="fr-CM" w:eastAsia="fr-CM"/>
              </w:rPr>
              <w:t>Clapet antipollution</w:t>
            </w:r>
          </w:p>
        </w:tc>
        <w:tc>
          <w:tcPr>
            <w:tcW w:w="567" w:type="dxa"/>
            <w:shd w:val="clear" w:color="auto" w:fill="auto"/>
            <w:vAlign w:val="center"/>
            <w:hideMark/>
          </w:tcPr>
          <w:p w14:paraId="70E08E3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1BD935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0C9B6F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57DC7AD" w14:textId="77777777" w:rsidR="00FA5B52" w:rsidRPr="00FA5B52" w:rsidRDefault="00FA5B52" w:rsidP="00FA5B52">
            <w:pPr>
              <w:jc w:val="center"/>
              <w:rPr>
                <w:color w:val="000000"/>
                <w:lang w:val="fr-CM" w:eastAsia="fr-CM"/>
              </w:rPr>
            </w:pPr>
          </w:p>
        </w:tc>
      </w:tr>
      <w:tr w:rsidR="00FA5B52" w:rsidRPr="00FA5B52" w14:paraId="47BA16A0" w14:textId="77777777" w:rsidTr="00A544DF">
        <w:trPr>
          <w:trHeight w:val="302"/>
        </w:trPr>
        <w:tc>
          <w:tcPr>
            <w:tcW w:w="1135" w:type="dxa"/>
            <w:shd w:val="clear" w:color="auto" w:fill="auto"/>
            <w:vAlign w:val="center"/>
            <w:hideMark/>
          </w:tcPr>
          <w:p w14:paraId="7BDD9AAB" w14:textId="77777777" w:rsidR="00FA5B52" w:rsidRPr="00FA5B52" w:rsidRDefault="00FA5B52" w:rsidP="00FA5B52">
            <w:pPr>
              <w:jc w:val="center"/>
              <w:rPr>
                <w:color w:val="000000"/>
                <w:lang w:val="fr-CM" w:eastAsia="fr-CM"/>
              </w:rPr>
            </w:pPr>
            <w:r w:rsidRPr="00FA5B52">
              <w:rPr>
                <w:color w:val="000000"/>
                <w:lang w:val="fr-CM" w:eastAsia="fr-CM"/>
              </w:rPr>
              <w:t>6.3.11</w:t>
            </w:r>
          </w:p>
        </w:tc>
        <w:tc>
          <w:tcPr>
            <w:tcW w:w="4677" w:type="dxa"/>
            <w:shd w:val="clear" w:color="auto" w:fill="auto"/>
            <w:vAlign w:val="center"/>
            <w:hideMark/>
          </w:tcPr>
          <w:p w14:paraId="7F839DC9"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Tuyauterie en PP-R de 25 mm</w:t>
            </w:r>
          </w:p>
        </w:tc>
        <w:tc>
          <w:tcPr>
            <w:tcW w:w="567" w:type="dxa"/>
            <w:shd w:val="clear" w:color="auto" w:fill="auto"/>
            <w:vAlign w:val="center"/>
            <w:hideMark/>
          </w:tcPr>
          <w:p w14:paraId="77491809"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A2C0063"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vAlign w:val="center"/>
          </w:tcPr>
          <w:p w14:paraId="1517BE31" w14:textId="750D3A4E" w:rsidR="00FA5B52" w:rsidRPr="00FA5B52" w:rsidRDefault="00FA5B52" w:rsidP="00FA5B52">
            <w:pPr>
              <w:jc w:val="center"/>
              <w:rPr>
                <w:color w:val="000000"/>
                <w:lang w:val="fr-CM" w:eastAsia="fr-CM"/>
              </w:rPr>
            </w:pPr>
          </w:p>
        </w:tc>
        <w:tc>
          <w:tcPr>
            <w:tcW w:w="1559" w:type="dxa"/>
            <w:shd w:val="clear" w:color="auto" w:fill="auto"/>
            <w:vAlign w:val="center"/>
          </w:tcPr>
          <w:p w14:paraId="4AE82AAD" w14:textId="4BB83670" w:rsidR="00FA5B52" w:rsidRPr="00FA5B52" w:rsidRDefault="00FA5B52" w:rsidP="00FA5B52">
            <w:pPr>
              <w:jc w:val="center"/>
              <w:rPr>
                <w:color w:val="000000"/>
                <w:lang w:val="fr-CM" w:eastAsia="fr-CM"/>
              </w:rPr>
            </w:pPr>
          </w:p>
        </w:tc>
      </w:tr>
      <w:tr w:rsidR="00FA5B52" w:rsidRPr="00FA5B52" w14:paraId="3644D78B" w14:textId="77777777" w:rsidTr="00CF3A17">
        <w:trPr>
          <w:trHeight w:val="302"/>
        </w:trPr>
        <w:tc>
          <w:tcPr>
            <w:tcW w:w="1135" w:type="dxa"/>
            <w:shd w:val="clear" w:color="auto" w:fill="auto"/>
            <w:vAlign w:val="center"/>
            <w:hideMark/>
          </w:tcPr>
          <w:p w14:paraId="4902C18E" w14:textId="77777777" w:rsidR="00FA5B52" w:rsidRPr="00FA5B52" w:rsidRDefault="00FA5B52" w:rsidP="00FA5B52">
            <w:pPr>
              <w:jc w:val="center"/>
              <w:rPr>
                <w:color w:val="000000"/>
                <w:lang w:val="fr-CM" w:eastAsia="fr-CM"/>
              </w:rPr>
            </w:pPr>
            <w:r w:rsidRPr="00FA5B52">
              <w:rPr>
                <w:color w:val="000000"/>
                <w:lang w:val="fr-CM" w:eastAsia="fr-CM"/>
              </w:rPr>
              <w:t>6.3.12</w:t>
            </w:r>
          </w:p>
        </w:tc>
        <w:tc>
          <w:tcPr>
            <w:tcW w:w="4677" w:type="dxa"/>
            <w:shd w:val="clear" w:color="auto" w:fill="auto"/>
            <w:vAlign w:val="center"/>
            <w:hideMark/>
          </w:tcPr>
          <w:p w14:paraId="09C83EBA"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621B2CC0"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790B10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4E3DC8B"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4907E2B" w14:textId="77777777" w:rsidR="00FA5B52" w:rsidRPr="00FA5B52" w:rsidRDefault="00FA5B52" w:rsidP="00FA5B52">
            <w:pPr>
              <w:jc w:val="center"/>
              <w:rPr>
                <w:color w:val="000000"/>
                <w:lang w:val="fr-CM" w:eastAsia="fr-CM"/>
              </w:rPr>
            </w:pPr>
          </w:p>
        </w:tc>
      </w:tr>
      <w:tr w:rsidR="00FA5B52" w:rsidRPr="00FA5B52" w14:paraId="18A8E088" w14:textId="77777777" w:rsidTr="00A544DF">
        <w:trPr>
          <w:trHeight w:val="302"/>
        </w:trPr>
        <w:tc>
          <w:tcPr>
            <w:tcW w:w="1135" w:type="dxa"/>
            <w:shd w:val="clear" w:color="auto" w:fill="auto"/>
            <w:vAlign w:val="center"/>
            <w:hideMark/>
          </w:tcPr>
          <w:p w14:paraId="0A0DB183" w14:textId="77777777" w:rsidR="00FA5B52" w:rsidRPr="00FA5B52" w:rsidRDefault="00FA5B52" w:rsidP="00FA5B52">
            <w:pPr>
              <w:jc w:val="center"/>
              <w:rPr>
                <w:color w:val="000000"/>
                <w:lang w:val="fr-CM" w:eastAsia="fr-CM"/>
              </w:rPr>
            </w:pPr>
            <w:r w:rsidRPr="00FA5B52">
              <w:rPr>
                <w:color w:val="000000"/>
                <w:lang w:val="fr-CM" w:eastAsia="fr-CM"/>
              </w:rPr>
              <w:t>6.3.13</w:t>
            </w:r>
          </w:p>
        </w:tc>
        <w:tc>
          <w:tcPr>
            <w:tcW w:w="4677" w:type="dxa"/>
            <w:shd w:val="clear" w:color="auto" w:fill="auto"/>
            <w:vAlign w:val="center"/>
            <w:hideMark/>
          </w:tcPr>
          <w:p w14:paraId="4A5FA30A" w14:textId="77777777" w:rsidR="00FA5B52" w:rsidRPr="00FA5B52" w:rsidRDefault="00FA5B52" w:rsidP="00FA5B52">
            <w:pPr>
              <w:jc w:val="center"/>
              <w:rPr>
                <w:color w:val="000000"/>
                <w:lang w:val="fr-CM" w:eastAsia="fr-CM"/>
              </w:rPr>
            </w:pPr>
            <w:r w:rsidRPr="00FA5B52">
              <w:rPr>
                <w:color w:val="000000"/>
                <w:lang w:val="fr-CM" w:eastAsia="fr-CM"/>
              </w:rPr>
              <w:t>Tuyauterie en PP-R de 32 mm</w:t>
            </w:r>
          </w:p>
        </w:tc>
        <w:tc>
          <w:tcPr>
            <w:tcW w:w="567" w:type="dxa"/>
            <w:shd w:val="clear" w:color="auto" w:fill="auto"/>
            <w:vAlign w:val="center"/>
            <w:hideMark/>
          </w:tcPr>
          <w:p w14:paraId="51FE962A"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2ED3B9CD" w14:textId="77777777" w:rsidR="00FA5B52" w:rsidRPr="00FA5B52" w:rsidRDefault="00FA5B52" w:rsidP="00FA5B52">
            <w:pPr>
              <w:jc w:val="center"/>
              <w:rPr>
                <w:color w:val="000000"/>
                <w:lang w:val="fr-CM" w:eastAsia="fr-CM"/>
              </w:rPr>
            </w:pPr>
            <w:r w:rsidRPr="00FA5B52">
              <w:rPr>
                <w:color w:val="000000"/>
                <w:lang w:val="fr-CM" w:eastAsia="fr-CM"/>
              </w:rPr>
              <w:t>70</w:t>
            </w:r>
          </w:p>
        </w:tc>
        <w:tc>
          <w:tcPr>
            <w:tcW w:w="1418" w:type="dxa"/>
            <w:shd w:val="clear" w:color="auto" w:fill="auto"/>
            <w:vAlign w:val="center"/>
          </w:tcPr>
          <w:p w14:paraId="0B8BC092" w14:textId="0CC48D06" w:rsidR="00FA5B52" w:rsidRPr="00FA5B52" w:rsidRDefault="00FA5B52" w:rsidP="00FA5B52">
            <w:pPr>
              <w:jc w:val="center"/>
              <w:rPr>
                <w:color w:val="000000"/>
                <w:lang w:val="fr-CM" w:eastAsia="fr-CM"/>
              </w:rPr>
            </w:pPr>
          </w:p>
        </w:tc>
        <w:tc>
          <w:tcPr>
            <w:tcW w:w="1559" w:type="dxa"/>
            <w:shd w:val="clear" w:color="auto" w:fill="auto"/>
            <w:vAlign w:val="center"/>
          </w:tcPr>
          <w:p w14:paraId="0B676561" w14:textId="1782B774" w:rsidR="00FA5B52" w:rsidRPr="00FA5B52" w:rsidRDefault="00FA5B52" w:rsidP="00FA5B52">
            <w:pPr>
              <w:jc w:val="center"/>
              <w:rPr>
                <w:color w:val="000000"/>
                <w:lang w:val="fr-CM" w:eastAsia="fr-CM"/>
              </w:rPr>
            </w:pPr>
          </w:p>
        </w:tc>
      </w:tr>
      <w:tr w:rsidR="00FA5B52" w:rsidRPr="00FA5B52" w14:paraId="10E043F4" w14:textId="77777777" w:rsidTr="00A544DF">
        <w:trPr>
          <w:trHeight w:val="302"/>
        </w:trPr>
        <w:tc>
          <w:tcPr>
            <w:tcW w:w="1135" w:type="dxa"/>
            <w:shd w:val="clear" w:color="auto" w:fill="auto"/>
            <w:vAlign w:val="center"/>
            <w:hideMark/>
          </w:tcPr>
          <w:p w14:paraId="21BA6DEA" w14:textId="77777777" w:rsidR="00FA5B52" w:rsidRPr="00FA5B52" w:rsidRDefault="00FA5B52" w:rsidP="00FA5B52">
            <w:pPr>
              <w:jc w:val="center"/>
              <w:rPr>
                <w:color w:val="000000"/>
                <w:lang w:val="fr-CM" w:eastAsia="fr-CM"/>
              </w:rPr>
            </w:pPr>
            <w:r w:rsidRPr="00FA5B52">
              <w:rPr>
                <w:color w:val="000000"/>
                <w:lang w:val="fr-CM" w:eastAsia="fr-CM"/>
              </w:rPr>
              <w:t>6.3.14</w:t>
            </w:r>
          </w:p>
        </w:tc>
        <w:tc>
          <w:tcPr>
            <w:tcW w:w="4677" w:type="dxa"/>
            <w:shd w:val="clear" w:color="auto" w:fill="auto"/>
            <w:vAlign w:val="center"/>
            <w:hideMark/>
          </w:tcPr>
          <w:p w14:paraId="08177FCE" w14:textId="77777777" w:rsidR="00FA5B52" w:rsidRPr="00FA5B52" w:rsidRDefault="00FA5B52" w:rsidP="00FA5B52">
            <w:pPr>
              <w:jc w:val="center"/>
              <w:rPr>
                <w:color w:val="000000"/>
                <w:lang w:val="fr-CM" w:eastAsia="fr-CM"/>
              </w:rPr>
            </w:pPr>
            <w:r w:rsidRPr="00FA5B52">
              <w:rPr>
                <w:color w:val="000000"/>
                <w:lang w:val="fr-CM" w:eastAsia="fr-CM"/>
              </w:rPr>
              <w:t>Soupape à boule de laiton de 25 mm</w:t>
            </w:r>
          </w:p>
        </w:tc>
        <w:tc>
          <w:tcPr>
            <w:tcW w:w="567" w:type="dxa"/>
            <w:shd w:val="clear" w:color="auto" w:fill="auto"/>
            <w:vAlign w:val="center"/>
            <w:hideMark/>
          </w:tcPr>
          <w:p w14:paraId="088EB47E"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65AEF128" w14:textId="77777777" w:rsidR="00FA5B52" w:rsidRPr="00FA5B52" w:rsidRDefault="00FA5B52" w:rsidP="00FA5B52">
            <w:pPr>
              <w:jc w:val="center"/>
              <w:rPr>
                <w:color w:val="000000"/>
                <w:lang w:val="fr-CM" w:eastAsia="fr-CM"/>
              </w:rPr>
            </w:pPr>
            <w:r w:rsidRPr="00FA5B52">
              <w:rPr>
                <w:color w:val="000000"/>
                <w:lang w:val="fr-CM" w:eastAsia="fr-CM"/>
              </w:rPr>
              <w:t>11</w:t>
            </w:r>
          </w:p>
        </w:tc>
        <w:tc>
          <w:tcPr>
            <w:tcW w:w="1418" w:type="dxa"/>
            <w:shd w:val="clear" w:color="auto" w:fill="auto"/>
            <w:vAlign w:val="center"/>
          </w:tcPr>
          <w:p w14:paraId="03666BE5" w14:textId="499CE42D" w:rsidR="00FA5B52" w:rsidRPr="00FA5B52" w:rsidRDefault="00FA5B52" w:rsidP="00FA5B52">
            <w:pPr>
              <w:jc w:val="center"/>
              <w:rPr>
                <w:color w:val="000000"/>
                <w:lang w:val="fr-CM" w:eastAsia="fr-CM"/>
              </w:rPr>
            </w:pPr>
          </w:p>
        </w:tc>
        <w:tc>
          <w:tcPr>
            <w:tcW w:w="1559" w:type="dxa"/>
            <w:shd w:val="clear" w:color="auto" w:fill="auto"/>
            <w:vAlign w:val="center"/>
          </w:tcPr>
          <w:p w14:paraId="0B45D3F0" w14:textId="6B62D547" w:rsidR="00FA5B52" w:rsidRPr="00FA5B52" w:rsidRDefault="00FA5B52" w:rsidP="00FA5B52">
            <w:pPr>
              <w:jc w:val="center"/>
              <w:rPr>
                <w:color w:val="000000"/>
                <w:lang w:val="fr-CM" w:eastAsia="fr-CM"/>
              </w:rPr>
            </w:pPr>
          </w:p>
        </w:tc>
      </w:tr>
      <w:tr w:rsidR="00FA5B52" w:rsidRPr="00FA5B52" w14:paraId="5C55B96C" w14:textId="77777777" w:rsidTr="00A544DF">
        <w:trPr>
          <w:trHeight w:val="302"/>
        </w:trPr>
        <w:tc>
          <w:tcPr>
            <w:tcW w:w="1135" w:type="dxa"/>
            <w:shd w:val="clear" w:color="auto" w:fill="auto"/>
            <w:vAlign w:val="center"/>
            <w:hideMark/>
          </w:tcPr>
          <w:p w14:paraId="069BB01A" w14:textId="77777777" w:rsidR="00FA5B52" w:rsidRPr="00FA5B52" w:rsidRDefault="00FA5B52" w:rsidP="00FA5B52">
            <w:pPr>
              <w:jc w:val="center"/>
              <w:rPr>
                <w:color w:val="000000"/>
                <w:lang w:val="fr-CM" w:eastAsia="fr-CM"/>
              </w:rPr>
            </w:pPr>
            <w:r w:rsidRPr="00FA5B52">
              <w:rPr>
                <w:color w:val="000000"/>
                <w:lang w:val="fr-CM" w:eastAsia="fr-CM"/>
              </w:rPr>
              <w:t>6.3.15</w:t>
            </w:r>
          </w:p>
        </w:tc>
        <w:tc>
          <w:tcPr>
            <w:tcW w:w="4677" w:type="dxa"/>
            <w:shd w:val="clear" w:color="auto" w:fill="auto"/>
            <w:vAlign w:val="center"/>
            <w:hideMark/>
          </w:tcPr>
          <w:p w14:paraId="1DBF7B5D" w14:textId="77777777" w:rsidR="00FA5B52" w:rsidRPr="00FA5B52" w:rsidRDefault="00FA5B52" w:rsidP="00FA5B52">
            <w:pPr>
              <w:jc w:val="center"/>
              <w:rPr>
                <w:color w:val="000000"/>
                <w:lang w:val="fr-CM" w:eastAsia="fr-CM"/>
              </w:rPr>
            </w:pPr>
            <w:r w:rsidRPr="00FA5B52">
              <w:rPr>
                <w:color w:val="000000"/>
                <w:lang w:val="fr-CM" w:eastAsia="fr-CM"/>
              </w:rPr>
              <w:t>Soupape à boule de laiton de 32 mm</w:t>
            </w:r>
          </w:p>
        </w:tc>
        <w:tc>
          <w:tcPr>
            <w:tcW w:w="567" w:type="dxa"/>
            <w:shd w:val="clear" w:color="auto" w:fill="auto"/>
            <w:vAlign w:val="center"/>
            <w:hideMark/>
          </w:tcPr>
          <w:p w14:paraId="55EC4ED0"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65986BF5"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23729383" w14:textId="17986FDA" w:rsidR="00FA5B52" w:rsidRPr="00FA5B52" w:rsidRDefault="00FA5B52" w:rsidP="00FA5B52">
            <w:pPr>
              <w:jc w:val="center"/>
              <w:rPr>
                <w:color w:val="000000"/>
                <w:lang w:val="fr-CM" w:eastAsia="fr-CM"/>
              </w:rPr>
            </w:pPr>
          </w:p>
        </w:tc>
        <w:tc>
          <w:tcPr>
            <w:tcW w:w="1559" w:type="dxa"/>
            <w:shd w:val="clear" w:color="auto" w:fill="auto"/>
            <w:vAlign w:val="center"/>
          </w:tcPr>
          <w:p w14:paraId="7D91C594" w14:textId="22EA7508" w:rsidR="00FA5B52" w:rsidRPr="00FA5B52" w:rsidRDefault="00FA5B52" w:rsidP="00FA5B52">
            <w:pPr>
              <w:jc w:val="center"/>
              <w:rPr>
                <w:color w:val="000000"/>
                <w:lang w:val="fr-CM" w:eastAsia="fr-CM"/>
              </w:rPr>
            </w:pPr>
          </w:p>
        </w:tc>
      </w:tr>
      <w:tr w:rsidR="00FA5B52" w:rsidRPr="00FA5B52" w14:paraId="5F742398" w14:textId="77777777" w:rsidTr="00A544DF">
        <w:trPr>
          <w:trHeight w:val="302"/>
        </w:trPr>
        <w:tc>
          <w:tcPr>
            <w:tcW w:w="1135" w:type="dxa"/>
            <w:shd w:val="clear" w:color="auto" w:fill="auto"/>
            <w:vAlign w:val="center"/>
            <w:hideMark/>
          </w:tcPr>
          <w:p w14:paraId="5FB74B69" w14:textId="77777777" w:rsidR="00FA5B52" w:rsidRPr="00FA5B52" w:rsidRDefault="00FA5B52" w:rsidP="00FA5B52">
            <w:pPr>
              <w:jc w:val="center"/>
              <w:rPr>
                <w:color w:val="000000"/>
                <w:lang w:val="fr-CM" w:eastAsia="fr-CM"/>
              </w:rPr>
            </w:pPr>
            <w:r w:rsidRPr="00FA5B52">
              <w:rPr>
                <w:color w:val="000000"/>
                <w:lang w:val="fr-CM" w:eastAsia="fr-CM"/>
              </w:rPr>
              <w:t>6.3.16</w:t>
            </w:r>
          </w:p>
        </w:tc>
        <w:tc>
          <w:tcPr>
            <w:tcW w:w="4677" w:type="dxa"/>
            <w:shd w:val="clear" w:color="auto" w:fill="auto"/>
            <w:vAlign w:val="center"/>
            <w:hideMark/>
          </w:tcPr>
          <w:p w14:paraId="15D4D98F" w14:textId="77777777" w:rsidR="00FA5B52" w:rsidRPr="00FA5B52" w:rsidRDefault="00FA5B52" w:rsidP="00FA5B52">
            <w:pPr>
              <w:jc w:val="center"/>
              <w:rPr>
                <w:color w:val="000000"/>
                <w:lang w:val="fr-CM" w:eastAsia="fr-CM"/>
              </w:rPr>
            </w:pPr>
            <w:r w:rsidRPr="00FA5B52">
              <w:rPr>
                <w:color w:val="000000"/>
                <w:lang w:val="fr-CM" w:eastAsia="fr-CM"/>
              </w:rPr>
              <w:t>Robinet de nettoyage de 20 mm</w:t>
            </w:r>
          </w:p>
        </w:tc>
        <w:tc>
          <w:tcPr>
            <w:tcW w:w="567" w:type="dxa"/>
            <w:shd w:val="clear" w:color="auto" w:fill="auto"/>
            <w:vAlign w:val="center"/>
            <w:hideMark/>
          </w:tcPr>
          <w:p w14:paraId="21AAF155"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5F90E11"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2E9D60E4" w14:textId="1A03D077" w:rsidR="00FA5B52" w:rsidRPr="00FA5B52" w:rsidRDefault="00FA5B52" w:rsidP="00FA5B52">
            <w:pPr>
              <w:jc w:val="center"/>
              <w:rPr>
                <w:color w:val="000000"/>
                <w:lang w:val="fr-CM" w:eastAsia="fr-CM"/>
              </w:rPr>
            </w:pPr>
          </w:p>
        </w:tc>
        <w:tc>
          <w:tcPr>
            <w:tcW w:w="1559" w:type="dxa"/>
            <w:shd w:val="clear" w:color="auto" w:fill="auto"/>
            <w:vAlign w:val="center"/>
          </w:tcPr>
          <w:p w14:paraId="669AE5F0" w14:textId="4E07BDA9" w:rsidR="00FA5B52" w:rsidRPr="00FA5B52" w:rsidRDefault="00FA5B52" w:rsidP="00FA5B52">
            <w:pPr>
              <w:jc w:val="center"/>
              <w:rPr>
                <w:color w:val="000000"/>
                <w:lang w:val="fr-CM" w:eastAsia="fr-CM"/>
              </w:rPr>
            </w:pPr>
          </w:p>
        </w:tc>
      </w:tr>
      <w:tr w:rsidR="00FA5B52" w:rsidRPr="00FA5B52" w14:paraId="79031E87" w14:textId="77777777" w:rsidTr="00A544DF">
        <w:trPr>
          <w:trHeight w:val="302"/>
        </w:trPr>
        <w:tc>
          <w:tcPr>
            <w:tcW w:w="1135" w:type="dxa"/>
            <w:shd w:val="clear" w:color="auto" w:fill="auto"/>
            <w:vAlign w:val="center"/>
            <w:hideMark/>
          </w:tcPr>
          <w:p w14:paraId="05865E48" w14:textId="77777777" w:rsidR="00FA5B52" w:rsidRPr="00FA5B52" w:rsidRDefault="00FA5B52" w:rsidP="00FA5B52">
            <w:pPr>
              <w:jc w:val="center"/>
              <w:rPr>
                <w:color w:val="000000"/>
                <w:lang w:val="fr-CM" w:eastAsia="fr-CM"/>
              </w:rPr>
            </w:pPr>
            <w:r w:rsidRPr="00FA5B52">
              <w:rPr>
                <w:color w:val="000000"/>
                <w:lang w:val="fr-CM" w:eastAsia="fr-CM"/>
              </w:rPr>
              <w:t>6.3.17</w:t>
            </w:r>
          </w:p>
        </w:tc>
        <w:tc>
          <w:tcPr>
            <w:tcW w:w="4677" w:type="dxa"/>
            <w:shd w:val="clear" w:color="auto" w:fill="auto"/>
            <w:vAlign w:val="center"/>
            <w:hideMark/>
          </w:tcPr>
          <w:p w14:paraId="0EDB9E64" w14:textId="77777777" w:rsidR="00FA5B52" w:rsidRPr="00FA5B52" w:rsidRDefault="00FA5B52" w:rsidP="00FA5B52">
            <w:pPr>
              <w:jc w:val="center"/>
              <w:rPr>
                <w:color w:val="000000"/>
                <w:lang w:val="fr-CM" w:eastAsia="fr-CM"/>
              </w:rPr>
            </w:pPr>
            <w:r w:rsidRPr="00FA5B52">
              <w:rPr>
                <w:color w:val="000000"/>
                <w:lang w:val="fr-CM" w:eastAsia="fr-CM"/>
              </w:rPr>
              <w:t>Robinet BIB</w:t>
            </w:r>
          </w:p>
        </w:tc>
        <w:tc>
          <w:tcPr>
            <w:tcW w:w="567" w:type="dxa"/>
            <w:shd w:val="clear" w:color="auto" w:fill="auto"/>
            <w:vAlign w:val="center"/>
            <w:hideMark/>
          </w:tcPr>
          <w:p w14:paraId="1A58189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0B3ACB9" w14:textId="77777777" w:rsidR="00FA5B52" w:rsidRPr="00FA5B52" w:rsidRDefault="00FA5B52" w:rsidP="00FA5B52">
            <w:pPr>
              <w:jc w:val="center"/>
              <w:rPr>
                <w:color w:val="000000"/>
                <w:lang w:val="fr-CM" w:eastAsia="fr-CM"/>
              </w:rPr>
            </w:pPr>
            <w:r w:rsidRPr="00FA5B52">
              <w:rPr>
                <w:color w:val="000000"/>
                <w:lang w:val="fr-CM" w:eastAsia="fr-CM"/>
              </w:rPr>
              <w:t>3</w:t>
            </w:r>
          </w:p>
        </w:tc>
        <w:tc>
          <w:tcPr>
            <w:tcW w:w="1418" w:type="dxa"/>
            <w:shd w:val="clear" w:color="auto" w:fill="auto"/>
            <w:vAlign w:val="center"/>
          </w:tcPr>
          <w:p w14:paraId="47F60F92" w14:textId="6F983466" w:rsidR="00FA5B52" w:rsidRPr="00FA5B52" w:rsidRDefault="00FA5B52" w:rsidP="00FA5B52">
            <w:pPr>
              <w:jc w:val="center"/>
              <w:rPr>
                <w:color w:val="000000"/>
                <w:lang w:val="fr-CM" w:eastAsia="fr-CM"/>
              </w:rPr>
            </w:pPr>
          </w:p>
        </w:tc>
        <w:tc>
          <w:tcPr>
            <w:tcW w:w="1559" w:type="dxa"/>
            <w:shd w:val="clear" w:color="auto" w:fill="auto"/>
            <w:vAlign w:val="center"/>
          </w:tcPr>
          <w:p w14:paraId="45C03020" w14:textId="1F61376E" w:rsidR="00FA5B52" w:rsidRPr="00FA5B52" w:rsidRDefault="00FA5B52" w:rsidP="00FA5B52">
            <w:pPr>
              <w:jc w:val="center"/>
              <w:rPr>
                <w:color w:val="000000"/>
                <w:lang w:val="fr-CM" w:eastAsia="fr-CM"/>
              </w:rPr>
            </w:pPr>
          </w:p>
        </w:tc>
      </w:tr>
      <w:tr w:rsidR="00FA5B52" w:rsidRPr="00FA5B52" w14:paraId="366611A9" w14:textId="77777777" w:rsidTr="00A544DF">
        <w:trPr>
          <w:trHeight w:val="302"/>
        </w:trPr>
        <w:tc>
          <w:tcPr>
            <w:tcW w:w="1135" w:type="dxa"/>
            <w:shd w:val="clear" w:color="auto" w:fill="auto"/>
            <w:vAlign w:val="center"/>
            <w:hideMark/>
          </w:tcPr>
          <w:p w14:paraId="07B71842" w14:textId="77777777" w:rsidR="00FA5B52" w:rsidRPr="00FA5B52" w:rsidRDefault="00FA5B52" w:rsidP="00FA5B52">
            <w:pPr>
              <w:jc w:val="center"/>
              <w:rPr>
                <w:color w:val="000000"/>
                <w:lang w:val="fr-CM" w:eastAsia="fr-CM"/>
              </w:rPr>
            </w:pPr>
            <w:r w:rsidRPr="00FA5B52">
              <w:rPr>
                <w:color w:val="000000"/>
                <w:lang w:val="fr-CM" w:eastAsia="fr-CM"/>
              </w:rPr>
              <w:t>6.3.18</w:t>
            </w:r>
          </w:p>
        </w:tc>
        <w:tc>
          <w:tcPr>
            <w:tcW w:w="4677" w:type="dxa"/>
            <w:shd w:val="clear" w:color="auto" w:fill="auto"/>
            <w:hideMark/>
          </w:tcPr>
          <w:p w14:paraId="162A4F28" w14:textId="77777777" w:rsidR="00FA5B52" w:rsidRPr="00FA5B52" w:rsidRDefault="00FA5B52" w:rsidP="00FA5B52">
            <w:pPr>
              <w:jc w:val="center"/>
              <w:rPr>
                <w:color w:val="000000"/>
                <w:lang w:val="fr-CM" w:eastAsia="fr-CM"/>
              </w:rPr>
            </w:pPr>
            <w:r w:rsidRPr="00FA5B52">
              <w:rPr>
                <w:color w:val="000000"/>
                <w:lang w:val="fr-CM" w:eastAsia="fr-CM"/>
              </w:rPr>
              <w:t>Purger d'aire automatique</w:t>
            </w:r>
          </w:p>
        </w:tc>
        <w:tc>
          <w:tcPr>
            <w:tcW w:w="567" w:type="dxa"/>
            <w:shd w:val="clear" w:color="auto" w:fill="auto"/>
            <w:vAlign w:val="center"/>
            <w:hideMark/>
          </w:tcPr>
          <w:p w14:paraId="702B675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C27EB64"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327E2821" w14:textId="6FC79258" w:rsidR="00FA5B52" w:rsidRPr="00FA5B52" w:rsidRDefault="00FA5B52" w:rsidP="00FA5B52">
            <w:pPr>
              <w:jc w:val="center"/>
              <w:rPr>
                <w:color w:val="000000"/>
                <w:lang w:val="fr-CM" w:eastAsia="fr-CM"/>
              </w:rPr>
            </w:pPr>
          </w:p>
        </w:tc>
        <w:tc>
          <w:tcPr>
            <w:tcW w:w="1559" w:type="dxa"/>
            <w:shd w:val="clear" w:color="auto" w:fill="auto"/>
            <w:vAlign w:val="center"/>
          </w:tcPr>
          <w:p w14:paraId="2CD65ACC" w14:textId="3D1F2B29" w:rsidR="00FA5B52" w:rsidRPr="00FA5B52" w:rsidRDefault="00FA5B52" w:rsidP="00FA5B52">
            <w:pPr>
              <w:jc w:val="center"/>
              <w:rPr>
                <w:color w:val="000000"/>
                <w:lang w:val="fr-CM" w:eastAsia="fr-CM"/>
              </w:rPr>
            </w:pPr>
          </w:p>
        </w:tc>
      </w:tr>
      <w:tr w:rsidR="00FA5B52" w:rsidRPr="00FA5B52" w14:paraId="2203D7F4" w14:textId="77777777" w:rsidTr="00CF3A17">
        <w:trPr>
          <w:trHeight w:val="354"/>
        </w:trPr>
        <w:tc>
          <w:tcPr>
            <w:tcW w:w="1135" w:type="dxa"/>
            <w:shd w:val="clear" w:color="auto" w:fill="auto"/>
            <w:vAlign w:val="center"/>
            <w:hideMark/>
          </w:tcPr>
          <w:p w14:paraId="04C05A2A"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24FA199" w14:textId="77777777" w:rsidR="00FA5B52" w:rsidRPr="00FA5B52" w:rsidRDefault="00FA5B52" w:rsidP="00FA5B52">
            <w:pPr>
              <w:jc w:val="center"/>
              <w:rPr>
                <w:b/>
                <w:bCs/>
                <w:color w:val="000000"/>
                <w:lang w:val="fr-CM" w:eastAsia="fr-CM"/>
              </w:rPr>
            </w:pPr>
            <w:r w:rsidRPr="00FA5B52">
              <w:rPr>
                <w:b/>
                <w:bCs/>
                <w:color w:val="000000"/>
                <w:lang w:val="fr-CM" w:eastAsia="fr-CM"/>
              </w:rPr>
              <w:t>Sous Total Alimentation EFS</w:t>
            </w:r>
          </w:p>
        </w:tc>
        <w:tc>
          <w:tcPr>
            <w:tcW w:w="567" w:type="dxa"/>
            <w:shd w:val="clear" w:color="auto" w:fill="auto"/>
            <w:vAlign w:val="center"/>
            <w:hideMark/>
          </w:tcPr>
          <w:p w14:paraId="23F7481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0958E91"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48B465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E154BA5" w14:textId="56461AA0" w:rsidR="00FA5B52" w:rsidRPr="00FA5B52" w:rsidRDefault="00FA5B52" w:rsidP="00FA5B52">
            <w:pPr>
              <w:jc w:val="center"/>
              <w:rPr>
                <w:b/>
                <w:bCs/>
                <w:color w:val="000000"/>
                <w:lang w:val="fr-CM" w:eastAsia="fr-CM"/>
              </w:rPr>
            </w:pPr>
          </w:p>
        </w:tc>
      </w:tr>
      <w:tr w:rsidR="00FA5B52" w:rsidRPr="00FA5B52" w14:paraId="7985CB81" w14:textId="77777777" w:rsidTr="00CF3A17">
        <w:trPr>
          <w:trHeight w:val="302"/>
        </w:trPr>
        <w:tc>
          <w:tcPr>
            <w:tcW w:w="1135" w:type="dxa"/>
            <w:shd w:val="clear" w:color="auto" w:fill="auto"/>
            <w:vAlign w:val="center"/>
            <w:hideMark/>
          </w:tcPr>
          <w:p w14:paraId="08806B69"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41A53E5C" w14:textId="77777777" w:rsidR="00FA5B52" w:rsidRPr="00FA5B52" w:rsidRDefault="00FA5B52" w:rsidP="00FA5B52">
            <w:pPr>
              <w:jc w:val="center"/>
              <w:rPr>
                <w:b/>
                <w:bCs/>
                <w:color w:val="000000"/>
                <w:lang w:val="fr-CM" w:eastAsia="fr-CM"/>
              </w:rPr>
            </w:pPr>
            <w:r w:rsidRPr="00FA5B52">
              <w:rPr>
                <w:b/>
                <w:bCs/>
                <w:color w:val="000000"/>
                <w:lang w:val="fr-CM" w:eastAsia="fr-CM"/>
              </w:rPr>
              <w:t>Canalisations Réseaux EU/EV</w:t>
            </w:r>
          </w:p>
        </w:tc>
        <w:tc>
          <w:tcPr>
            <w:tcW w:w="567" w:type="dxa"/>
            <w:shd w:val="clear" w:color="auto" w:fill="auto"/>
            <w:vAlign w:val="center"/>
            <w:hideMark/>
          </w:tcPr>
          <w:p w14:paraId="7B56377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59BE871"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93100B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7F4E870" w14:textId="77777777" w:rsidR="00FA5B52" w:rsidRPr="00FA5B52" w:rsidRDefault="00FA5B52" w:rsidP="00FA5B52">
            <w:pPr>
              <w:jc w:val="center"/>
              <w:rPr>
                <w:color w:val="000000"/>
                <w:lang w:val="fr-CM" w:eastAsia="fr-CM"/>
              </w:rPr>
            </w:pPr>
          </w:p>
        </w:tc>
      </w:tr>
      <w:tr w:rsidR="00FA5B52" w:rsidRPr="00FA5B52" w14:paraId="3C48CD26" w14:textId="77777777" w:rsidTr="00CF3A17">
        <w:trPr>
          <w:trHeight w:val="590"/>
        </w:trPr>
        <w:tc>
          <w:tcPr>
            <w:tcW w:w="1135" w:type="dxa"/>
            <w:shd w:val="clear" w:color="auto" w:fill="auto"/>
            <w:noWrap/>
            <w:vAlign w:val="center"/>
            <w:hideMark/>
          </w:tcPr>
          <w:p w14:paraId="1CDD0442" w14:textId="77777777" w:rsidR="00FA5B52" w:rsidRPr="00FA5B52" w:rsidRDefault="00FA5B52" w:rsidP="00FA5B52">
            <w:pPr>
              <w:jc w:val="center"/>
              <w:rPr>
                <w:b/>
                <w:bCs/>
                <w:color w:val="000000"/>
                <w:lang w:val="fr-CM" w:eastAsia="fr-CM"/>
              </w:rPr>
            </w:pPr>
            <w:r w:rsidRPr="00FA5B52">
              <w:rPr>
                <w:b/>
                <w:bCs/>
                <w:color w:val="000000"/>
                <w:lang w:val="fr-CM" w:eastAsia="fr-CM"/>
              </w:rPr>
              <w:t>6.4</w:t>
            </w:r>
          </w:p>
        </w:tc>
        <w:tc>
          <w:tcPr>
            <w:tcW w:w="7796" w:type="dxa"/>
            <w:gridSpan w:val="4"/>
            <w:shd w:val="clear" w:color="auto" w:fill="auto"/>
            <w:vAlign w:val="center"/>
            <w:hideMark/>
          </w:tcPr>
          <w:p w14:paraId="65F91D22"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Canalisations en PVC évacuation NFE - NFM1 y compris supports, raccords et toutes sujétions à 1m du bâtiment colonne</w:t>
            </w:r>
          </w:p>
        </w:tc>
        <w:tc>
          <w:tcPr>
            <w:tcW w:w="1559" w:type="dxa"/>
            <w:shd w:val="clear" w:color="auto" w:fill="auto"/>
            <w:vAlign w:val="center"/>
            <w:hideMark/>
          </w:tcPr>
          <w:p w14:paraId="20DF944B" w14:textId="77777777" w:rsidR="00FA5B52" w:rsidRPr="00FA5B52" w:rsidRDefault="00FA5B52" w:rsidP="00FA5B52">
            <w:pPr>
              <w:jc w:val="center"/>
              <w:rPr>
                <w:b/>
                <w:bCs/>
                <w:i/>
                <w:iCs/>
                <w:color w:val="000000"/>
                <w:lang w:val="fr-CM" w:eastAsia="fr-CM"/>
              </w:rPr>
            </w:pPr>
          </w:p>
        </w:tc>
      </w:tr>
      <w:tr w:rsidR="00FA5B52" w:rsidRPr="00FA5B52" w14:paraId="4F224C83" w14:textId="77777777" w:rsidTr="00A544DF">
        <w:trPr>
          <w:trHeight w:val="302"/>
        </w:trPr>
        <w:tc>
          <w:tcPr>
            <w:tcW w:w="1135" w:type="dxa"/>
            <w:shd w:val="clear" w:color="auto" w:fill="auto"/>
            <w:vAlign w:val="center"/>
            <w:hideMark/>
          </w:tcPr>
          <w:p w14:paraId="4FF304B8" w14:textId="77777777" w:rsidR="00FA5B52" w:rsidRPr="00FA5B52" w:rsidRDefault="00FA5B52" w:rsidP="00FA5B52">
            <w:pPr>
              <w:jc w:val="center"/>
              <w:rPr>
                <w:color w:val="000000"/>
                <w:lang w:val="fr-CM" w:eastAsia="fr-CM"/>
              </w:rPr>
            </w:pPr>
            <w:r w:rsidRPr="00FA5B52">
              <w:rPr>
                <w:color w:val="000000"/>
                <w:lang w:val="fr-CM" w:eastAsia="fr-CM"/>
              </w:rPr>
              <w:t>6.4.1</w:t>
            </w:r>
          </w:p>
        </w:tc>
        <w:tc>
          <w:tcPr>
            <w:tcW w:w="4677" w:type="dxa"/>
            <w:shd w:val="clear" w:color="auto" w:fill="auto"/>
            <w:vAlign w:val="center"/>
            <w:hideMark/>
          </w:tcPr>
          <w:p w14:paraId="3908DF7C" w14:textId="77777777" w:rsidR="00FA5B52" w:rsidRPr="00FA5B52" w:rsidRDefault="00FA5B52" w:rsidP="00FA5B52">
            <w:pPr>
              <w:jc w:val="center"/>
              <w:rPr>
                <w:color w:val="000000"/>
                <w:lang w:val="fr-CM" w:eastAsia="fr-CM"/>
              </w:rPr>
            </w:pPr>
            <w:r w:rsidRPr="00FA5B52">
              <w:rPr>
                <w:color w:val="000000"/>
                <w:lang w:val="fr-CM" w:eastAsia="fr-CM"/>
              </w:rPr>
              <w:t>Diam 125</w:t>
            </w:r>
          </w:p>
        </w:tc>
        <w:tc>
          <w:tcPr>
            <w:tcW w:w="567" w:type="dxa"/>
            <w:shd w:val="clear" w:color="auto" w:fill="auto"/>
            <w:vAlign w:val="center"/>
            <w:hideMark/>
          </w:tcPr>
          <w:p w14:paraId="24726D51"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54D88B06"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tcPr>
          <w:p w14:paraId="125A53C7" w14:textId="54F85131" w:rsidR="00FA5B52" w:rsidRPr="00FA5B52" w:rsidRDefault="00FA5B52" w:rsidP="00FA5B52">
            <w:pPr>
              <w:jc w:val="center"/>
              <w:rPr>
                <w:color w:val="000000"/>
                <w:lang w:val="fr-CM" w:eastAsia="fr-CM"/>
              </w:rPr>
            </w:pPr>
          </w:p>
        </w:tc>
        <w:tc>
          <w:tcPr>
            <w:tcW w:w="1559" w:type="dxa"/>
            <w:shd w:val="clear" w:color="auto" w:fill="auto"/>
            <w:vAlign w:val="center"/>
          </w:tcPr>
          <w:p w14:paraId="2E4CB0AB" w14:textId="5A785240" w:rsidR="00FA5B52" w:rsidRPr="00FA5B52" w:rsidRDefault="00FA5B52" w:rsidP="00FA5B52">
            <w:pPr>
              <w:jc w:val="center"/>
              <w:rPr>
                <w:color w:val="000000"/>
                <w:lang w:val="fr-CM" w:eastAsia="fr-CM"/>
              </w:rPr>
            </w:pPr>
          </w:p>
        </w:tc>
      </w:tr>
      <w:tr w:rsidR="00FA5B52" w:rsidRPr="00FA5B52" w14:paraId="1FB1A203" w14:textId="77777777" w:rsidTr="00A544DF">
        <w:trPr>
          <w:trHeight w:val="302"/>
        </w:trPr>
        <w:tc>
          <w:tcPr>
            <w:tcW w:w="1135" w:type="dxa"/>
            <w:shd w:val="clear" w:color="auto" w:fill="auto"/>
            <w:vAlign w:val="center"/>
            <w:hideMark/>
          </w:tcPr>
          <w:p w14:paraId="71DE26DD" w14:textId="77777777" w:rsidR="00FA5B52" w:rsidRPr="00FA5B52" w:rsidRDefault="00FA5B52" w:rsidP="00FA5B52">
            <w:pPr>
              <w:jc w:val="center"/>
              <w:rPr>
                <w:color w:val="000000"/>
                <w:lang w:val="fr-CM" w:eastAsia="fr-CM"/>
              </w:rPr>
            </w:pPr>
            <w:r w:rsidRPr="00FA5B52">
              <w:rPr>
                <w:color w:val="000000"/>
                <w:lang w:val="fr-CM" w:eastAsia="fr-CM"/>
              </w:rPr>
              <w:t>6.4.2</w:t>
            </w:r>
          </w:p>
        </w:tc>
        <w:tc>
          <w:tcPr>
            <w:tcW w:w="4677" w:type="dxa"/>
            <w:shd w:val="clear" w:color="auto" w:fill="auto"/>
            <w:vAlign w:val="center"/>
            <w:hideMark/>
          </w:tcPr>
          <w:p w14:paraId="7285CDFD" w14:textId="77777777" w:rsidR="00FA5B52" w:rsidRPr="00FA5B52" w:rsidRDefault="00FA5B52" w:rsidP="00FA5B52">
            <w:pPr>
              <w:jc w:val="center"/>
              <w:rPr>
                <w:color w:val="000000"/>
                <w:lang w:val="fr-CM" w:eastAsia="fr-CM"/>
              </w:rPr>
            </w:pPr>
            <w:r w:rsidRPr="00FA5B52">
              <w:rPr>
                <w:color w:val="000000"/>
                <w:lang w:val="fr-CM" w:eastAsia="fr-CM"/>
              </w:rPr>
              <w:t>Diam 100</w:t>
            </w:r>
          </w:p>
        </w:tc>
        <w:tc>
          <w:tcPr>
            <w:tcW w:w="567" w:type="dxa"/>
            <w:shd w:val="clear" w:color="auto" w:fill="auto"/>
            <w:vAlign w:val="center"/>
            <w:hideMark/>
          </w:tcPr>
          <w:p w14:paraId="123C5DB9"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0E42A98"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vAlign w:val="center"/>
          </w:tcPr>
          <w:p w14:paraId="3C42DF63" w14:textId="6CA7F2AD" w:rsidR="00FA5B52" w:rsidRPr="00FA5B52" w:rsidRDefault="00FA5B52" w:rsidP="00FA5B52">
            <w:pPr>
              <w:jc w:val="center"/>
              <w:rPr>
                <w:color w:val="000000"/>
                <w:lang w:val="fr-CM" w:eastAsia="fr-CM"/>
              </w:rPr>
            </w:pPr>
          </w:p>
        </w:tc>
        <w:tc>
          <w:tcPr>
            <w:tcW w:w="1559" w:type="dxa"/>
            <w:shd w:val="clear" w:color="auto" w:fill="auto"/>
            <w:vAlign w:val="center"/>
          </w:tcPr>
          <w:p w14:paraId="6C80AE75" w14:textId="554FACE0" w:rsidR="00FA5B52" w:rsidRPr="00FA5B52" w:rsidRDefault="00FA5B52" w:rsidP="00FA5B52">
            <w:pPr>
              <w:jc w:val="center"/>
              <w:rPr>
                <w:color w:val="000000"/>
                <w:lang w:val="fr-CM" w:eastAsia="fr-CM"/>
              </w:rPr>
            </w:pPr>
          </w:p>
        </w:tc>
      </w:tr>
      <w:tr w:rsidR="00FA5B52" w:rsidRPr="00FA5B52" w14:paraId="65ACA671" w14:textId="77777777" w:rsidTr="00A544DF">
        <w:trPr>
          <w:trHeight w:val="302"/>
        </w:trPr>
        <w:tc>
          <w:tcPr>
            <w:tcW w:w="1135" w:type="dxa"/>
            <w:shd w:val="clear" w:color="auto" w:fill="auto"/>
            <w:vAlign w:val="center"/>
            <w:hideMark/>
          </w:tcPr>
          <w:p w14:paraId="7CA108F4" w14:textId="77777777" w:rsidR="00FA5B52" w:rsidRPr="00FA5B52" w:rsidRDefault="00FA5B52" w:rsidP="00FA5B52">
            <w:pPr>
              <w:jc w:val="center"/>
              <w:rPr>
                <w:color w:val="000000"/>
                <w:lang w:val="fr-CM" w:eastAsia="fr-CM"/>
              </w:rPr>
            </w:pPr>
            <w:r w:rsidRPr="00FA5B52">
              <w:rPr>
                <w:color w:val="000000"/>
                <w:lang w:val="fr-CM" w:eastAsia="fr-CM"/>
              </w:rPr>
              <w:t>6.4.3</w:t>
            </w:r>
          </w:p>
        </w:tc>
        <w:tc>
          <w:tcPr>
            <w:tcW w:w="4677" w:type="dxa"/>
            <w:shd w:val="clear" w:color="auto" w:fill="auto"/>
            <w:vAlign w:val="center"/>
            <w:hideMark/>
          </w:tcPr>
          <w:p w14:paraId="48E17DDD" w14:textId="77777777" w:rsidR="00FA5B52" w:rsidRPr="00FA5B52" w:rsidRDefault="00FA5B52" w:rsidP="00FA5B52">
            <w:pPr>
              <w:jc w:val="center"/>
              <w:rPr>
                <w:color w:val="000000"/>
                <w:lang w:val="fr-CM" w:eastAsia="fr-CM"/>
              </w:rPr>
            </w:pPr>
            <w:r w:rsidRPr="00FA5B52">
              <w:rPr>
                <w:color w:val="000000"/>
                <w:lang w:val="fr-CM" w:eastAsia="fr-CM"/>
              </w:rPr>
              <w:t>Diam 63</w:t>
            </w:r>
          </w:p>
        </w:tc>
        <w:tc>
          <w:tcPr>
            <w:tcW w:w="567" w:type="dxa"/>
            <w:shd w:val="clear" w:color="auto" w:fill="auto"/>
            <w:vAlign w:val="center"/>
            <w:hideMark/>
          </w:tcPr>
          <w:p w14:paraId="0DA65FA1"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2AF5CE2"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vAlign w:val="center"/>
          </w:tcPr>
          <w:p w14:paraId="5C8B292F" w14:textId="187AFB68" w:rsidR="00FA5B52" w:rsidRPr="00FA5B52" w:rsidRDefault="00FA5B52" w:rsidP="00FA5B52">
            <w:pPr>
              <w:jc w:val="center"/>
              <w:rPr>
                <w:color w:val="000000"/>
                <w:lang w:val="fr-CM" w:eastAsia="fr-CM"/>
              </w:rPr>
            </w:pPr>
          </w:p>
        </w:tc>
        <w:tc>
          <w:tcPr>
            <w:tcW w:w="1559" w:type="dxa"/>
            <w:shd w:val="clear" w:color="auto" w:fill="auto"/>
            <w:vAlign w:val="center"/>
          </w:tcPr>
          <w:p w14:paraId="61B7DD2B" w14:textId="0215C6DF" w:rsidR="00FA5B52" w:rsidRPr="00FA5B52" w:rsidRDefault="00FA5B52" w:rsidP="00FA5B52">
            <w:pPr>
              <w:jc w:val="center"/>
              <w:rPr>
                <w:color w:val="000000"/>
                <w:lang w:val="fr-CM" w:eastAsia="fr-CM"/>
              </w:rPr>
            </w:pPr>
          </w:p>
        </w:tc>
      </w:tr>
      <w:tr w:rsidR="00FA5B52" w:rsidRPr="00FA5B52" w14:paraId="729AE2B4" w14:textId="77777777" w:rsidTr="00A544DF">
        <w:trPr>
          <w:trHeight w:val="302"/>
        </w:trPr>
        <w:tc>
          <w:tcPr>
            <w:tcW w:w="1135" w:type="dxa"/>
            <w:shd w:val="clear" w:color="auto" w:fill="auto"/>
            <w:vAlign w:val="center"/>
            <w:hideMark/>
          </w:tcPr>
          <w:p w14:paraId="2B7A2581" w14:textId="77777777" w:rsidR="00FA5B52" w:rsidRPr="00FA5B52" w:rsidRDefault="00FA5B52" w:rsidP="00FA5B52">
            <w:pPr>
              <w:jc w:val="center"/>
              <w:rPr>
                <w:color w:val="000000"/>
                <w:lang w:val="fr-CM" w:eastAsia="fr-CM"/>
              </w:rPr>
            </w:pPr>
            <w:r w:rsidRPr="00FA5B52">
              <w:rPr>
                <w:color w:val="000000"/>
                <w:lang w:val="fr-CM" w:eastAsia="fr-CM"/>
              </w:rPr>
              <w:lastRenderedPageBreak/>
              <w:t>6.4.4</w:t>
            </w:r>
          </w:p>
        </w:tc>
        <w:tc>
          <w:tcPr>
            <w:tcW w:w="4677" w:type="dxa"/>
            <w:shd w:val="clear" w:color="auto" w:fill="auto"/>
            <w:vAlign w:val="center"/>
            <w:hideMark/>
          </w:tcPr>
          <w:p w14:paraId="07FD8149" w14:textId="77777777" w:rsidR="00FA5B52" w:rsidRPr="00FA5B52" w:rsidRDefault="00FA5B52" w:rsidP="00FA5B52">
            <w:pPr>
              <w:jc w:val="center"/>
              <w:rPr>
                <w:color w:val="000000"/>
                <w:lang w:val="fr-CM" w:eastAsia="fr-CM"/>
              </w:rPr>
            </w:pPr>
            <w:r w:rsidRPr="00FA5B52">
              <w:rPr>
                <w:color w:val="000000"/>
                <w:lang w:val="fr-CM" w:eastAsia="fr-CM"/>
              </w:rPr>
              <w:t>Diam 40</w:t>
            </w:r>
          </w:p>
        </w:tc>
        <w:tc>
          <w:tcPr>
            <w:tcW w:w="567" w:type="dxa"/>
            <w:shd w:val="clear" w:color="auto" w:fill="auto"/>
            <w:vAlign w:val="center"/>
            <w:hideMark/>
          </w:tcPr>
          <w:p w14:paraId="23558292"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227EE598" w14:textId="77777777" w:rsidR="00FA5B52" w:rsidRPr="00FA5B52" w:rsidRDefault="00FA5B52" w:rsidP="00FA5B52">
            <w:pPr>
              <w:jc w:val="center"/>
              <w:rPr>
                <w:color w:val="000000"/>
                <w:lang w:val="fr-CM" w:eastAsia="fr-CM"/>
              </w:rPr>
            </w:pPr>
            <w:r w:rsidRPr="00FA5B52">
              <w:rPr>
                <w:color w:val="000000"/>
                <w:lang w:val="fr-CM" w:eastAsia="fr-CM"/>
              </w:rPr>
              <w:t>60</w:t>
            </w:r>
          </w:p>
        </w:tc>
        <w:tc>
          <w:tcPr>
            <w:tcW w:w="1418" w:type="dxa"/>
            <w:shd w:val="clear" w:color="auto" w:fill="auto"/>
            <w:vAlign w:val="center"/>
          </w:tcPr>
          <w:p w14:paraId="793AC7CA" w14:textId="72366BF3" w:rsidR="00FA5B52" w:rsidRPr="00FA5B52" w:rsidRDefault="00FA5B52" w:rsidP="00FA5B52">
            <w:pPr>
              <w:jc w:val="center"/>
              <w:rPr>
                <w:color w:val="000000"/>
                <w:lang w:val="fr-CM" w:eastAsia="fr-CM"/>
              </w:rPr>
            </w:pPr>
          </w:p>
        </w:tc>
        <w:tc>
          <w:tcPr>
            <w:tcW w:w="1559" w:type="dxa"/>
            <w:shd w:val="clear" w:color="auto" w:fill="auto"/>
            <w:vAlign w:val="center"/>
          </w:tcPr>
          <w:p w14:paraId="5F0F8CD6" w14:textId="410B8692" w:rsidR="00FA5B52" w:rsidRPr="00FA5B52" w:rsidRDefault="00FA5B52" w:rsidP="00FA5B52">
            <w:pPr>
              <w:jc w:val="center"/>
              <w:rPr>
                <w:color w:val="000000"/>
                <w:lang w:val="fr-CM" w:eastAsia="fr-CM"/>
              </w:rPr>
            </w:pPr>
          </w:p>
        </w:tc>
      </w:tr>
      <w:tr w:rsidR="00FA5B52" w:rsidRPr="00FA5B52" w14:paraId="4FE40DDE" w14:textId="77777777" w:rsidTr="00A544DF">
        <w:trPr>
          <w:trHeight w:val="302"/>
        </w:trPr>
        <w:tc>
          <w:tcPr>
            <w:tcW w:w="1135" w:type="dxa"/>
            <w:shd w:val="clear" w:color="auto" w:fill="auto"/>
            <w:vAlign w:val="center"/>
            <w:hideMark/>
          </w:tcPr>
          <w:p w14:paraId="3AF801FC" w14:textId="77777777" w:rsidR="00FA5B52" w:rsidRPr="00FA5B52" w:rsidRDefault="00FA5B52" w:rsidP="00FA5B52">
            <w:pPr>
              <w:jc w:val="center"/>
              <w:rPr>
                <w:color w:val="000000"/>
                <w:lang w:val="fr-CM" w:eastAsia="fr-CM"/>
              </w:rPr>
            </w:pPr>
            <w:r w:rsidRPr="00FA5B52">
              <w:rPr>
                <w:color w:val="000000"/>
                <w:lang w:val="fr-CM" w:eastAsia="fr-CM"/>
              </w:rPr>
              <w:t>6.4.5</w:t>
            </w:r>
          </w:p>
        </w:tc>
        <w:tc>
          <w:tcPr>
            <w:tcW w:w="4677" w:type="dxa"/>
            <w:shd w:val="clear" w:color="auto" w:fill="auto"/>
            <w:vAlign w:val="center"/>
            <w:hideMark/>
          </w:tcPr>
          <w:p w14:paraId="5770FE48" w14:textId="77777777" w:rsidR="00FA5B52" w:rsidRPr="00FA5B52" w:rsidRDefault="00FA5B52" w:rsidP="00FA5B52">
            <w:pPr>
              <w:jc w:val="center"/>
              <w:rPr>
                <w:color w:val="000000"/>
                <w:lang w:val="fr-CM" w:eastAsia="fr-CM"/>
              </w:rPr>
            </w:pPr>
            <w:r w:rsidRPr="00FA5B52">
              <w:rPr>
                <w:color w:val="000000"/>
                <w:lang w:val="fr-CM" w:eastAsia="fr-CM"/>
              </w:rPr>
              <w:t>Siphon de sol en pvc 40mm</w:t>
            </w:r>
          </w:p>
        </w:tc>
        <w:tc>
          <w:tcPr>
            <w:tcW w:w="567" w:type="dxa"/>
            <w:shd w:val="clear" w:color="auto" w:fill="auto"/>
            <w:noWrap/>
            <w:vAlign w:val="center"/>
            <w:hideMark/>
          </w:tcPr>
          <w:p w14:paraId="24D7F2EA"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B8EBDEC" w14:textId="77777777" w:rsidR="00FA5B52" w:rsidRPr="00FA5B52" w:rsidRDefault="00FA5B52" w:rsidP="00FA5B52">
            <w:pPr>
              <w:jc w:val="center"/>
              <w:rPr>
                <w:color w:val="000000"/>
                <w:lang w:val="fr-CM" w:eastAsia="fr-CM"/>
              </w:rPr>
            </w:pPr>
            <w:r w:rsidRPr="00FA5B52">
              <w:rPr>
                <w:color w:val="000000"/>
                <w:lang w:val="fr-CM" w:eastAsia="fr-CM"/>
              </w:rPr>
              <w:t>16</w:t>
            </w:r>
          </w:p>
        </w:tc>
        <w:tc>
          <w:tcPr>
            <w:tcW w:w="1418" w:type="dxa"/>
            <w:shd w:val="clear" w:color="auto" w:fill="auto"/>
            <w:vAlign w:val="center"/>
          </w:tcPr>
          <w:p w14:paraId="7E18C213" w14:textId="7C20F81F" w:rsidR="00FA5B52" w:rsidRPr="00FA5B52" w:rsidRDefault="00FA5B52" w:rsidP="00FA5B52">
            <w:pPr>
              <w:jc w:val="center"/>
              <w:rPr>
                <w:color w:val="000000"/>
                <w:lang w:val="fr-CM" w:eastAsia="fr-CM"/>
              </w:rPr>
            </w:pPr>
          </w:p>
        </w:tc>
        <w:tc>
          <w:tcPr>
            <w:tcW w:w="1559" w:type="dxa"/>
            <w:shd w:val="clear" w:color="auto" w:fill="auto"/>
            <w:vAlign w:val="center"/>
          </w:tcPr>
          <w:p w14:paraId="16DA4DB6" w14:textId="2CD82C1C" w:rsidR="00FA5B52" w:rsidRPr="00FA5B52" w:rsidRDefault="00FA5B52" w:rsidP="00FA5B52">
            <w:pPr>
              <w:jc w:val="center"/>
              <w:rPr>
                <w:color w:val="000000"/>
                <w:lang w:val="fr-CM" w:eastAsia="fr-CM"/>
              </w:rPr>
            </w:pPr>
          </w:p>
        </w:tc>
      </w:tr>
      <w:tr w:rsidR="00FA5B52" w:rsidRPr="00FA5B52" w14:paraId="246AB341" w14:textId="77777777" w:rsidTr="00A544DF">
        <w:trPr>
          <w:trHeight w:val="302"/>
        </w:trPr>
        <w:tc>
          <w:tcPr>
            <w:tcW w:w="1135" w:type="dxa"/>
            <w:shd w:val="clear" w:color="auto" w:fill="auto"/>
            <w:vAlign w:val="center"/>
            <w:hideMark/>
          </w:tcPr>
          <w:p w14:paraId="7AF4D3D0" w14:textId="77777777" w:rsidR="00FA5B52" w:rsidRPr="00FA5B52" w:rsidRDefault="00FA5B52" w:rsidP="00FA5B52">
            <w:pPr>
              <w:jc w:val="center"/>
              <w:rPr>
                <w:color w:val="000000"/>
                <w:lang w:val="fr-CM" w:eastAsia="fr-CM"/>
              </w:rPr>
            </w:pPr>
            <w:r w:rsidRPr="00FA5B52">
              <w:rPr>
                <w:color w:val="000000"/>
                <w:lang w:val="fr-CM" w:eastAsia="fr-CM"/>
              </w:rPr>
              <w:t>6.4.6</w:t>
            </w:r>
          </w:p>
        </w:tc>
        <w:tc>
          <w:tcPr>
            <w:tcW w:w="4677" w:type="dxa"/>
            <w:shd w:val="clear" w:color="auto" w:fill="auto"/>
            <w:vAlign w:val="center"/>
            <w:hideMark/>
          </w:tcPr>
          <w:p w14:paraId="1D6ECE6C" w14:textId="77777777" w:rsidR="00FA5B52" w:rsidRPr="00FA5B52" w:rsidRDefault="00FA5B52" w:rsidP="00FA5B52">
            <w:pPr>
              <w:jc w:val="center"/>
              <w:rPr>
                <w:color w:val="000000"/>
                <w:lang w:val="fr-CM" w:eastAsia="fr-CM"/>
              </w:rPr>
            </w:pPr>
            <w:r w:rsidRPr="00FA5B52">
              <w:rPr>
                <w:color w:val="000000"/>
                <w:lang w:val="fr-CM" w:eastAsia="fr-CM"/>
              </w:rPr>
              <w:t>Vanne d'aération de fécal</w:t>
            </w:r>
          </w:p>
        </w:tc>
        <w:tc>
          <w:tcPr>
            <w:tcW w:w="567" w:type="dxa"/>
            <w:shd w:val="clear" w:color="auto" w:fill="auto"/>
            <w:vAlign w:val="center"/>
            <w:hideMark/>
          </w:tcPr>
          <w:p w14:paraId="3EF1C27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5BBD9EFA"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1488B790" w14:textId="659B5D8E" w:rsidR="00FA5B52" w:rsidRPr="00FA5B52" w:rsidRDefault="00FA5B52" w:rsidP="00FA5B52">
            <w:pPr>
              <w:jc w:val="center"/>
              <w:rPr>
                <w:color w:val="000000"/>
                <w:lang w:val="fr-CM" w:eastAsia="fr-CM"/>
              </w:rPr>
            </w:pPr>
          </w:p>
        </w:tc>
        <w:tc>
          <w:tcPr>
            <w:tcW w:w="1559" w:type="dxa"/>
            <w:shd w:val="clear" w:color="auto" w:fill="auto"/>
            <w:vAlign w:val="center"/>
          </w:tcPr>
          <w:p w14:paraId="5BF6C183" w14:textId="17DBC82E" w:rsidR="00FA5B52" w:rsidRPr="00FA5B52" w:rsidRDefault="00FA5B52" w:rsidP="00FA5B52">
            <w:pPr>
              <w:jc w:val="center"/>
              <w:rPr>
                <w:color w:val="000000"/>
                <w:lang w:val="fr-CM" w:eastAsia="fr-CM"/>
              </w:rPr>
            </w:pPr>
          </w:p>
        </w:tc>
      </w:tr>
      <w:tr w:rsidR="00FA5B52" w:rsidRPr="00FA5B52" w14:paraId="08A472E7" w14:textId="77777777" w:rsidTr="00CF3A17">
        <w:trPr>
          <w:trHeight w:val="328"/>
        </w:trPr>
        <w:tc>
          <w:tcPr>
            <w:tcW w:w="1135" w:type="dxa"/>
            <w:shd w:val="clear" w:color="auto" w:fill="auto"/>
            <w:vAlign w:val="center"/>
            <w:hideMark/>
          </w:tcPr>
          <w:p w14:paraId="2C6B9756"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36998619" w14:textId="77777777" w:rsidR="00FA5B52" w:rsidRPr="00FA5B52" w:rsidRDefault="00FA5B52" w:rsidP="00FA5B52">
            <w:pPr>
              <w:jc w:val="center"/>
              <w:rPr>
                <w:b/>
                <w:bCs/>
                <w:color w:val="000000"/>
                <w:lang w:val="fr-CM" w:eastAsia="fr-CM"/>
              </w:rPr>
            </w:pPr>
            <w:r w:rsidRPr="00FA5B52">
              <w:rPr>
                <w:b/>
                <w:bCs/>
                <w:color w:val="000000"/>
                <w:lang w:val="fr-CM" w:eastAsia="fr-CM"/>
              </w:rPr>
              <w:t>Sous Total Alimentation EU/EV</w:t>
            </w:r>
          </w:p>
        </w:tc>
        <w:tc>
          <w:tcPr>
            <w:tcW w:w="567" w:type="dxa"/>
            <w:shd w:val="clear" w:color="auto" w:fill="auto"/>
            <w:vAlign w:val="center"/>
            <w:hideMark/>
          </w:tcPr>
          <w:p w14:paraId="3ABA4E5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85C309B"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3C16B59"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E400248" w14:textId="1461106B" w:rsidR="00FA5B52" w:rsidRPr="00FA5B52" w:rsidRDefault="00FA5B52" w:rsidP="00FA5B52">
            <w:pPr>
              <w:jc w:val="center"/>
              <w:rPr>
                <w:b/>
                <w:bCs/>
                <w:color w:val="000000"/>
                <w:lang w:val="fr-CM" w:eastAsia="fr-CM"/>
              </w:rPr>
            </w:pPr>
          </w:p>
        </w:tc>
      </w:tr>
      <w:tr w:rsidR="00FA5B52" w:rsidRPr="00FA5B52" w14:paraId="702AB226" w14:textId="77777777" w:rsidTr="00CF3A17">
        <w:trPr>
          <w:trHeight w:val="302"/>
        </w:trPr>
        <w:tc>
          <w:tcPr>
            <w:tcW w:w="1135" w:type="dxa"/>
            <w:shd w:val="clear" w:color="auto" w:fill="auto"/>
            <w:vAlign w:val="center"/>
            <w:hideMark/>
          </w:tcPr>
          <w:p w14:paraId="27D8CD3A" w14:textId="77777777" w:rsidR="00FA5B52" w:rsidRPr="00FA5B52" w:rsidRDefault="00FA5B52" w:rsidP="00FA5B52">
            <w:pPr>
              <w:jc w:val="center"/>
              <w:rPr>
                <w:color w:val="000000"/>
                <w:lang w:val="fr-CM" w:eastAsia="fr-CM"/>
              </w:rPr>
            </w:pPr>
          </w:p>
        </w:tc>
        <w:tc>
          <w:tcPr>
            <w:tcW w:w="9355" w:type="dxa"/>
            <w:gridSpan w:val="5"/>
            <w:shd w:val="clear" w:color="auto" w:fill="auto"/>
            <w:vAlign w:val="center"/>
            <w:hideMark/>
          </w:tcPr>
          <w:p w14:paraId="43460495" w14:textId="77777777" w:rsidR="00FA5B52" w:rsidRPr="00FA5B52" w:rsidRDefault="00FA5B52" w:rsidP="00FA5B52">
            <w:pPr>
              <w:jc w:val="center"/>
              <w:rPr>
                <w:color w:val="000000"/>
                <w:lang w:val="fr-CM" w:eastAsia="fr-CM"/>
              </w:rPr>
            </w:pPr>
            <w:r w:rsidRPr="00FA5B52">
              <w:rPr>
                <w:b/>
                <w:bCs/>
                <w:color w:val="000000"/>
                <w:lang w:val="fr-CM" w:eastAsia="fr-CM"/>
              </w:rPr>
              <w:t>Canalisation Réseaux EP en colonne</w:t>
            </w:r>
          </w:p>
        </w:tc>
      </w:tr>
      <w:tr w:rsidR="00FA5B52" w:rsidRPr="00FA5B52" w14:paraId="3D5D90FC" w14:textId="77777777" w:rsidTr="00CF3A17">
        <w:trPr>
          <w:trHeight w:val="439"/>
        </w:trPr>
        <w:tc>
          <w:tcPr>
            <w:tcW w:w="1135" w:type="dxa"/>
            <w:shd w:val="clear" w:color="auto" w:fill="auto"/>
            <w:vAlign w:val="center"/>
            <w:hideMark/>
          </w:tcPr>
          <w:p w14:paraId="31015CD5" w14:textId="77777777" w:rsidR="00FA5B52" w:rsidRPr="00FA5B52" w:rsidRDefault="00FA5B52" w:rsidP="00FA5B52">
            <w:pPr>
              <w:jc w:val="center"/>
              <w:rPr>
                <w:b/>
                <w:bCs/>
                <w:color w:val="000000"/>
                <w:lang w:val="fr-CM" w:eastAsia="fr-CM"/>
              </w:rPr>
            </w:pPr>
            <w:r w:rsidRPr="00FA5B52">
              <w:rPr>
                <w:b/>
                <w:bCs/>
                <w:color w:val="000000"/>
                <w:lang w:val="fr-CM" w:eastAsia="fr-CM"/>
              </w:rPr>
              <w:t>6.5</w:t>
            </w:r>
          </w:p>
        </w:tc>
        <w:tc>
          <w:tcPr>
            <w:tcW w:w="9355" w:type="dxa"/>
            <w:gridSpan w:val="5"/>
            <w:shd w:val="clear" w:color="auto" w:fill="auto"/>
            <w:vAlign w:val="center"/>
            <w:hideMark/>
          </w:tcPr>
          <w:p w14:paraId="1C532921" w14:textId="77777777" w:rsidR="00FA5B52" w:rsidRPr="00FA5B52" w:rsidRDefault="00FA5B52" w:rsidP="00FA5B52">
            <w:pPr>
              <w:jc w:val="center"/>
              <w:rPr>
                <w:color w:val="000000"/>
                <w:lang w:val="fr-CM" w:eastAsia="fr-CM"/>
              </w:rPr>
            </w:pPr>
            <w:r w:rsidRPr="00FA5B52">
              <w:rPr>
                <w:i/>
                <w:iCs/>
                <w:color w:val="000000"/>
                <w:lang w:val="fr-CM" w:eastAsia="fr-CM"/>
              </w:rPr>
              <w:t>Canalisations en PVC évacuation NFE - NFM1 y compris supports, raccords et toutes sujétions.</w:t>
            </w:r>
          </w:p>
        </w:tc>
      </w:tr>
      <w:tr w:rsidR="00FA5B52" w:rsidRPr="00FA5B52" w14:paraId="69B7DA42" w14:textId="77777777" w:rsidTr="00A544DF">
        <w:trPr>
          <w:trHeight w:val="302"/>
        </w:trPr>
        <w:tc>
          <w:tcPr>
            <w:tcW w:w="1135" w:type="dxa"/>
            <w:shd w:val="clear" w:color="auto" w:fill="auto"/>
            <w:vAlign w:val="center"/>
            <w:hideMark/>
          </w:tcPr>
          <w:p w14:paraId="498FDDA7" w14:textId="77777777" w:rsidR="00FA5B52" w:rsidRPr="00FA5B52" w:rsidRDefault="00FA5B52" w:rsidP="00FA5B52">
            <w:pPr>
              <w:jc w:val="center"/>
              <w:rPr>
                <w:color w:val="000000"/>
                <w:lang w:val="fr-CM" w:eastAsia="fr-CM"/>
              </w:rPr>
            </w:pPr>
            <w:r w:rsidRPr="00FA5B52">
              <w:rPr>
                <w:color w:val="000000"/>
                <w:lang w:val="fr-CM" w:eastAsia="fr-CM"/>
              </w:rPr>
              <w:t>6.5.1</w:t>
            </w:r>
          </w:p>
        </w:tc>
        <w:tc>
          <w:tcPr>
            <w:tcW w:w="4677" w:type="dxa"/>
            <w:shd w:val="clear" w:color="auto" w:fill="auto"/>
            <w:vAlign w:val="center"/>
            <w:hideMark/>
          </w:tcPr>
          <w:p w14:paraId="2F371BCC" w14:textId="77777777" w:rsidR="00FA5B52" w:rsidRPr="00FA5B52" w:rsidRDefault="00FA5B52" w:rsidP="00FA5B52">
            <w:pPr>
              <w:jc w:val="center"/>
              <w:rPr>
                <w:color w:val="000000"/>
                <w:lang w:val="fr-CM" w:eastAsia="fr-CM"/>
              </w:rPr>
            </w:pPr>
            <w:r w:rsidRPr="00FA5B52">
              <w:rPr>
                <w:color w:val="000000"/>
                <w:lang w:val="fr-CM" w:eastAsia="fr-CM"/>
              </w:rPr>
              <w:t>Diam 160</w:t>
            </w:r>
          </w:p>
        </w:tc>
        <w:tc>
          <w:tcPr>
            <w:tcW w:w="567" w:type="dxa"/>
            <w:shd w:val="clear" w:color="auto" w:fill="auto"/>
            <w:vAlign w:val="center"/>
            <w:hideMark/>
          </w:tcPr>
          <w:p w14:paraId="70322990"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F716BF4"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tcPr>
          <w:p w14:paraId="4D47462F" w14:textId="50C5CC05" w:rsidR="00FA5B52" w:rsidRPr="00FA5B52" w:rsidRDefault="00FA5B52" w:rsidP="00FA5B52">
            <w:pPr>
              <w:jc w:val="center"/>
              <w:rPr>
                <w:color w:val="000000"/>
                <w:lang w:val="fr-CM" w:eastAsia="fr-CM"/>
              </w:rPr>
            </w:pPr>
          </w:p>
        </w:tc>
        <w:tc>
          <w:tcPr>
            <w:tcW w:w="1559" w:type="dxa"/>
            <w:shd w:val="clear" w:color="auto" w:fill="auto"/>
            <w:vAlign w:val="center"/>
          </w:tcPr>
          <w:p w14:paraId="425C4B0C" w14:textId="6ABF87B3" w:rsidR="00FA5B52" w:rsidRPr="00FA5B52" w:rsidRDefault="00FA5B52" w:rsidP="00FA5B52">
            <w:pPr>
              <w:jc w:val="center"/>
              <w:rPr>
                <w:color w:val="000000"/>
                <w:lang w:val="fr-CM" w:eastAsia="fr-CM"/>
              </w:rPr>
            </w:pPr>
          </w:p>
        </w:tc>
      </w:tr>
      <w:tr w:rsidR="00FA5B52" w:rsidRPr="00FA5B52" w14:paraId="299682B5" w14:textId="77777777" w:rsidTr="00A544DF">
        <w:trPr>
          <w:trHeight w:val="302"/>
        </w:trPr>
        <w:tc>
          <w:tcPr>
            <w:tcW w:w="1135" w:type="dxa"/>
            <w:shd w:val="clear" w:color="auto" w:fill="auto"/>
            <w:vAlign w:val="center"/>
            <w:hideMark/>
          </w:tcPr>
          <w:p w14:paraId="4D3CFA15" w14:textId="77777777" w:rsidR="00FA5B52" w:rsidRPr="00FA5B52" w:rsidRDefault="00FA5B52" w:rsidP="00FA5B52">
            <w:pPr>
              <w:jc w:val="center"/>
              <w:rPr>
                <w:color w:val="000000"/>
                <w:lang w:val="fr-CM" w:eastAsia="fr-CM"/>
              </w:rPr>
            </w:pPr>
            <w:r w:rsidRPr="00FA5B52">
              <w:rPr>
                <w:color w:val="000000"/>
                <w:lang w:val="fr-CM" w:eastAsia="fr-CM"/>
              </w:rPr>
              <w:t>6.5.2</w:t>
            </w:r>
          </w:p>
        </w:tc>
        <w:tc>
          <w:tcPr>
            <w:tcW w:w="4677" w:type="dxa"/>
            <w:shd w:val="clear" w:color="auto" w:fill="auto"/>
            <w:hideMark/>
          </w:tcPr>
          <w:p w14:paraId="3752C4E1"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7D57CFF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CD31E76"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3A4470F4" w14:textId="1E7014C5" w:rsidR="00FA5B52" w:rsidRPr="00FA5B52" w:rsidRDefault="00FA5B52" w:rsidP="00FA5B52">
            <w:pPr>
              <w:jc w:val="center"/>
              <w:rPr>
                <w:color w:val="000000"/>
                <w:lang w:val="fr-CM" w:eastAsia="fr-CM"/>
              </w:rPr>
            </w:pPr>
          </w:p>
        </w:tc>
        <w:tc>
          <w:tcPr>
            <w:tcW w:w="1559" w:type="dxa"/>
            <w:shd w:val="clear" w:color="auto" w:fill="auto"/>
            <w:vAlign w:val="center"/>
          </w:tcPr>
          <w:p w14:paraId="6EAE238B" w14:textId="4F30CE88" w:rsidR="00FA5B52" w:rsidRPr="00FA5B52" w:rsidRDefault="00FA5B52" w:rsidP="00FA5B52">
            <w:pPr>
              <w:jc w:val="center"/>
              <w:rPr>
                <w:color w:val="000000"/>
                <w:lang w:val="fr-CM" w:eastAsia="fr-CM"/>
              </w:rPr>
            </w:pPr>
          </w:p>
        </w:tc>
      </w:tr>
      <w:tr w:rsidR="00FA5B52" w:rsidRPr="00FA5B52" w14:paraId="08A1917A" w14:textId="77777777" w:rsidTr="00CF3A17">
        <w:trPr>
          <w:trHeight w:val="302"/>
        </w:trPr>
        <w:tc>
          <w:tcPr>
            <w:tcW w:w="1135" w:type="dxa"/>
            <w:shd w:val="clear" w:color="auto" w:fill="auto"/>
            <w:vAlign w:val="center"/>
            <w:hideMark/>
          </w:tcPr>
          <w:p w14:paraId="0E21334C"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2AB9A069" w14:textId="77777777" w:rsidR="00FA5B52" w:rsidRPr="00FA5B52" w:rsidRDefault="00FA5B52" w:rsidP="00FA5B52">
            <w:pPr>
              <w:jc w:val="center"/>
              <w:rPr>
                <w:b/>
                <w:bCs/>
                <w:color w:val="000000"/>
                <w:lang w:val="fr-CM" w:eastAsia="fr-CM"/>
              </w:rPr>
            </w:pPr>
            <w:r w:rsidRPr="00FA5B52">
              <w:rPr>
                <w:b/>
                <w:bCs/>
                <w:color w:val="000000"/>
                <w:lang w:val="fr-CM" w:eastAsia="fr-CM"/>
              </w:rPr>
              <w:t>Sous Total Alimentation EP</w:t>
            </w:r>
          </w:p>
        </w:tc>
        <w:tc>
          <w:tcPr>
            <w:tcW w:w="567" w:type="dxa"/>
            <w:shd w:val="clear" w:color="auto" w:fill="auto"/>
            <w:vAlign w:val="center"/>
            <w:hideMark/>
          </w:tcPr>
          <w:p w14:paraId="2E4B9FA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638BCC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9AE385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BB34D19" w14:textId="4CD9897B" w:rsidR="00FA5B52" w:rsidRPr="00FA5B52" w:rsidRDefault="00FA5B52" w:rsidP="00FA5B52">
            <w:pPr>
              <w:jc w:val="center"/>
              <w:rPr>
                <w:b/>
                <w:bCs/>
                <w:color w:val="000000"/>
                <w:lang w:val="fr-CM" w:eastAsia="fr-CM"/>
              </w:rPr>
            </w:pPr>
          </w:p>
        </w:tc>
      </w:tr>
      <w:tr w:rsidR="00FA5B52" w:rsidRPr="00FA5B52" w14:paraId="5921561E" w14:textId="77777777" w:rsidTr="00CF3A17">
        <w:trPr>
          <w:trHeight w:val="302"/>
        </w:trPr>
        <w:tc>
          <w:tcPr>
            <w:tcW w:w="1135" w:type="dxa"/>
            <w:shd w:val="clear" w:color="auto" w:fill="auto"/>
            <w:vAlign w:val="center"/>
            <w:hideMark/>
          </w:tcPr>
          <w:p w14:paraId="39569D2F" w14:textId="77777777" w:rsidR="00FA5B52" w:rsidRPr="00FA5B52" w:rsidRDefault="00FA5B52" w:rsidP="00FA5B52">
            <w:pPr>
              <w:jc w:val="center"/>
              <w:rPr>
                <w:b/>
                <w:bCs/>
                <w:color w:val="000000"/>
                <w:lang w:val="fr-CM" w:eastAsia="fr-CM"/>
              </w:rPr>
            </w:pPr>
            <w:r w:rsidRPr="00FA5B52">
              <w:rPr>
                <w:b/>
                <w:bCs/>
                <w:color w:val="000000"/>
                <w:lang w:val="fr-CM" w:eastAsia="fr-CM"/>
              </w:rPr>
              <w:t>6.7</w:t>
            </w:r>
          </w:p>
        </w:tc>
        <w:tc>
          <w:tcPr>
            <w:tcW w:w="4677" w:type="dxa"/>
            <w:shd w:val="clear" w:color="auto" w:fill="auto"/>
            <w:vAlign w:val="center"/>
            <w:hideMark/>
          </w:tcPr>
          <w:p w14:paraId="4AD8DFD4" w14:textId="77777777" w:rsidR="00FA5B52" w:rsidRPr="00FA5B52" w:rsidRDefault="00FA5B52" w:rsidP="00FA5B52">
            <w:pPr>
              <w:jc w:val="center"/>
              <w:rPr>
                <w:b/>
                <w:bCs/>
                <w:color w:val="000000"/>
                <w:lang w:val="fr-CM" w:eastAsia="fr-CM"/>
              </w:rPr>
            </w:pPr>
            <w:r w:rsidRPr="00FA5B52">
              <w:rPr>
                <w:b/>
                <w:bCs/>
                <w:color w:val="000000"/>
                <w:lang w:val="fr-CM" w:eastAsia="fr-CM"/>
              </w:rPr>
              <w:t>APPAREILS SANITAIRES</w:t>
            </w:r>
          </w:p>
        </w:tc>
        <w:tc>
          <w:tcPr>
            <w:tcW w:w="567" w:type="dxa"/>
            <w:shd w:val="clear" w:color="auto" w:fill="auto"/>
            <w:vAlign w:val="center"/>
            <w:hideMark/>
          </w:tcPr>
          <w:p w14:paraId="7D0F93F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9AD5828"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A1BCB2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74C673C" w14:textId="77777777" w:rsidR="00FA5B52" w:rsidRPr="00FA5B52" w:rsidRDefault="00FA5B52" w:rsidP="00FA5B52">
            <w:pPr>
              <w:jc w:val="center"/>
              <w:rPr>
                <w:color w:val="000000"/>
                <w:lang w:val="fr-CM" w:eastAsia="fr-CM"/>
              </w:rPr>
            </w:pPr>
          </w:p>
        </w:tc>
      </w:tr>
      <w:tr w:rsidR="00FA5B52" w:rsidRPr="00FA5B52" w14:paraId="79BD5593" w14:textId="77777777" w:rsidTr="00CF3A17">
        <w:trPr>
          <w:trHeight w:val="278"/>
        </w:trPr>
        <w:tc>
          <w:tcPr>
            <w:tcW w:w="1135" w:type="dxa"/>
            <w:shd w:val="clear" w:color="auto" w:fill="auto"/>
            <w:vAlign w:val="center"/>
            <w:hideMark/>
          </w:tcPr>
          <w:p w14:paraId="6EF19742" w14:textId="77777777" w:rsidR="00FA5B52" w:rsidRPr="00FA5B52" w:rsidRDefault="00FA5B52" w:rsidP="00FA5B52">
            <w:pPr>
              <w:jc w:val="center"/>
              <w:rPr>
                <w:color w:val="000000"/>
                <w:lang w:val="fr-CM" w:eastAsia="fr-CM"/>
              </w:rPr>
            </w:pPr>
            <w:r w:rsidRPr="00FA5B52">
              <w:rPr>
                <w:color w:val="000000"/>
                <w:lang w:val="fr-CM" w:eastAsia="fr-CM"/>
              </w:rPr>
              <w:t>6.7.1</w:t>
            </w:r>
          </w:p>
        </w:tc>
        <w:tc>
          <w:tcPr>
            <w:tcW w:w="9355" w:type="dxa"/>
            <w:gridSpan w:val="5"/>
            <w:shd w:val="clear" w:color="auto" w:fill="auto"/>
            <w:vAlign w:val="center"/>
            <w:hideMark/>
          </w:tcPr>
          <w:p w14:paraId="4544C16D" w14:textId="77777777" w:rsidR="00FA5B52" w:rsidRPr="00FA5B52" w:rsidRDefault="00FA5B52" w:rsidP="00FA5B52">
            <w:pPr>
              <w:jc w:val="center"/>
              <w:rPr>
                <w:color w:val="000000"/>
                <w:lang w:val="fr-CM" w:eastAsia="fr-CM"/>
              </w:rPr>
            </w:pPr>
            <w:r w:rsidRPr="00FA5B52">
              <w:rPr>
                <w:i/>
                <w:iCs/>
                <w:color w:val="000000"/>
                <w:lang w:val="fr-CM" w:eastAsia="fr-CM"/>
              </w:rPr>
              <w:t>Fourniture, pose et raccordement des appareils sanitaires y compris toutes sujétions</w:t>
            </w:r>
          </w:p>
        </w:tc>
      </w:tr>
      <w:tr w:rsidR="00FA5B52" w:rsidRPr="00FA5B52" w14:paraId="26B9FCAD" w14:textId="77777777" w:rsidTr="00CF3A17">
        <w:trPr>
          <w:trHeight w:val="302"/>
        </w:trPr>
        <w:tc>
          <w:tcPr>
            <w:tcW w:w="1135" w:type="dxa"/>
            <w:shd w:val="clear" w:color="auto" w:fill="auto"/>
            <w:vAlign w:val="center"/>
            <w:hideMark/>
          </w:tcPr>
          <w:p w14:paraId="6F88E694" w14:textId="77777777" w:rsidR="00FA5B52" w:rsidRPr="00FA5B52" w:rsidRDefault="00FA5B52" w:rsidP="00FA5B52">
            <w:pPr>
              <w:jc w:val="center"/>
              <w:rPr>
                <w:b/>
                <w:bCs/>
                <w:color w:val="000000"/>
                <w:lang w:val="fr-CM" w:eastAsia="fr-CM"/>
              </w:rPr>
            </w:pPr>
            <w:r w:rsidRPr="00FA5B52">
              <w:rPr>
                <w:b/>
                <w:bCs/>
                <w:color w:val="000000"/>
                <w:lang w:val="fr-CM" w:eastAsia="fr-CM"/>
              </w:rPr>
              <w:t>6.8</w:t>
            </w:r>
          </w:p>
        </w:tc>
        <w:tc>
          <w:tcPr>
            <w:tcW w:w="4677" w:type="dxa"/>
            <w:shd w:val="clear" w:color="auto" w:fill="auto"/>
            <w:vAlign w:val="center"/>
            <w:hideMark/>
          </w:tcPr>
          <w:p w14:paraId="7202B778" w14:textId="77777777" w:rsidR="00FA5B52" w:rsidRPr="00FA5B52" w:rsidRDefault="00FA5B52" w:rsidP="00FA5B52">
            <w:pPr>
              <w:jc w:val="center"/>
              <w:rPr>
                <w:b/>
                <w:bCs/>
                <w:color w:val="000000"/>
                <w:lang w:val="fr-CM" w:eastAsia="fr-CM"/>
              </w:rPr>
            </w:pPr>
            <w:r w:rsidRPr="00FA5B52">
              <w:rPr>
                <w:b/>
                <w:bCs/>
                <w:color w:val="000000"/>
                <w:lang w:val="fr-CM" w:eastAsia="fr-CM"/>
              </w:rPr>
              <w:t>WC PMR</w:t>
            </w:r>
          </w:p>
        </w:tc>
        <w:tc>
          <w:tcPr>
            <w:tcW w:w="567" w:type="dxa"/>
            <w:shd w:val="clear" w:color="auto" w:fill="auto"/>
            <w:vAlign w:val="center"/>
            <w:hideMark/>
          </w:tcPr>
          <w:p w14:paraId="6D457299"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C4A491A"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8E3251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D13ABFD" w14:textId="77777777" w:rsidR="00FA5B52" w:rsidRPr="00FA5B52" w:rsidRDefault="00FA5B52" w:rsidP="00FA5B52">
            <w:pPr>
              <w:jc w:val="center"/>
              <w:rPr>
                <w:color w:val="000000"/>
                <w:lang w:val="fr-CM" w:eastAsia="fr-CM"/>
              </w:rPr>
            </w:pPr>
          </w:p>
        </w:tc>
      </w:tr>
      <w:tr w:rsidR="00FA5B52" w:rsidRPr="00FA5B52" w14:paraId="75B9CEFB" w14:textId="77777777" w:rsidTr="00A544DF">
        <w:trPr>
          <w:trHeight w:val="1662"/>
        </w:trPr>
        <w:tc>
          <w:tcPr>
            <w:tcW w:w="1135" w:type="dxa"/>
            <w:shd w:val="clear" w:color="auto" w:fill="auto"/>
            <w:vAlign w:val="center"/>
            <w:hideMark/>
          </w:tcPr>
          <w:p w14:paraId="481F44C0" w14:textId="77777777" w:rsidR="00FA5B52" w:rsidRPr="00FA5B52" w:rsidRDefault="00FA5B52" w:rsidP="00FA5B52">
            <w:pPr>
              <w:jc w:val="center"/>
              <w:rPr>
                <w:color w:val="000000"/>
                <w:lang w:val="fr-CM" w:eastAsia="fr-CM"/>
              </w:rPr>
            </w:pPr>
            <w:r w:rsidRPr="00FA5B52">
              <w:rPr>
                <w:color w:val="000000"/>
                <w:lang w:val="fr-CM" w:eastAsia="fr-CM"/>
              </w:rPr>
              <w:t>6.8.1</w:t>
            </w:r>
          </w:p>
        </w:tc>
        <w:tc>
          <w:tcPr>
            <w:tcW w:w="4677" w:type="dxa"/>
            <w:shd w:val="clear" w:color="auto" w:fill="auto"/>
            <w:vAlign w:val="center"/>
            <w:hideMark/>
          </w:tcPr>
          <w:p w14:paraId="729D53A9" w14:textId="77777777" w:rsidR="00FA5B52" w:rsidRPr="00FA5B52" w:rsidRDefault="00FA5B52" w:rsidP="00FA5B52">
            <w:pPr>
              <w:jc w:val="center"/>
              <w:rPr>
                <w:color w:val="000000"/>
                <w:lang w:val="fr-CM" w:eastAsia="fr-CM"/>
              </w:rPr>
            </w:pPr>
            <w:r w:rsidRPr="00FA5B52">
              <w:rPr>
                <w:color w:val="000000"/>
                <w:lang w:val="fr-CM" w:eastAsia="fr-CM"/>
              </w:rPr>
              <w:t xml:space="preserve">WC PMR Cuvette rallongée longueur 700 mm pour un meilleur confort des personnes à mobilité réduite.  Arrivée d’eau horizontale Ø 55 </w:t>
            </w:r>
            <w:proofErr w:type="spellStart"/>
            <w:r w:rsidRPr="00FA5B52">
              <w:rPr>
                <w:color w:val="000000"/>
                <w:lang w:val="fr-CM" w:eastAsia="fr-CM"/>
              </w:rPr>
              <w:t>mm.</w:t>
            </w:r>
            <w:proofErr w:type="spellEnd"/>
            <w:r w:rsidRPr="00FA5B52">
              <w:rPr>
                <w:color w:val="000000"/>
                <w:lang w:val="fr-CM" w:eastAsia="fr-CM"/>
              </w:rPr>
              <w:t xml:space="preserve">   Évacuation d’eau horizontale Ø 100 </w:t>
            </w:r>
            <w:proofErr w:type="spellStart"/>
            <w:r w:rsidRPr="00FA5B52">
              <w:rPr>
                <w:color w:val="000000"/>
                <w:lang w:val="fr-CM" w:eastAsia="fr-CM"/>
              </w:rPr>
              <w:t>mm.</w:t>
            </w:r>
            <w:proofErr w:type="spellEnd"/>
            <w:r w:rsidRPr="00FA5B52">
              <w:rPr>
                <w:color w:val="000000"/>
                <w:lang w:val="fr-CM" w:eastAsia="fr-CM"/>
              </w:rPr>
              <w:t xml:space="preserve"> Économie d’eau : fonctionne avec 4 litres d'eau et plus.</w:t>
            </w:r>
          </w:p>
        </w:tc>
        <w:tc>
          <w:tcPr>
            <w:tcW w:w="567" w:type="dxa"/>
            <w:shd w:val="clear" w:color="auto" w:fill="auto"/>
            <w:vAlign w:val="center"/>
            <w:hideMark/>
          </w:tcPr>
          <w:p w14:paraId="189F7967"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9011366"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952059F" w14:textId="41C6835C" w:rsidR="00FA5B52" w:rsidRPr="00FA5B52" w:rsidRDefault="00FA5B52" w:rsidP="00FA5B52">
            <w:pPr>
              <w:jc w:val="center"/>
              <w:rPr>
                <w:color w:val="000000"/>
                <w:lang w:val="fr-CM" w:eastAsia="fr-CM"/>
              </w:rPr>
            </w:pPr>
          </w:p>
        </w:tc>
        <w:tc>
          <w:tcPr>
            <w:tcW w:w="1559" w:type="dxa"/>
            <w:shd w:val="clear" w:color="auto" w:fill="auto"/>
            <w:vAlign w:val="center"/>
          </w:tcPr>
          <w:p w14:paraId="5AAE8F3C" w14:textId="507C0B33" w:rsidR="00FA5B52" w:rsidRPr="00FA5B52" w:rsidRDefault="00FA5B52" w:rsidP="00FA5B52">
            <w:pPr>
              <w:jc w:val="center"/>
              <w:rPr>
                <w:color w:val="000000"/>
                <w:lang w:val="fr-CM" w:eastAsia="fr-CM"/>
              </w:rPr>
            </w:pPr>
          </w:p>
        </w:tc>
      </w:tr>
      <w:tr w:rsidR="00FA5B52" w:rsidRPr="00FA5B52" w14:paraId="4C66FE8E" w14:textId="77777777" w:rsidTr="00A544DF">
        <w:trPr>
          <w:trHeight w:val="590"/>
        </w:trPr>
        <w:tc>
          <w:tcPr>
            <w:tcW w:w="1135" w:type="dxa"/>
            <w:shd w:val="clear" w:color="auto" w:fill="auto"/>
            <w:vAlign w:val="center"/>
            <w:hideMark/>
          </w:tcPr>
          <w:p w14:paraId="74465962" w14:textId="77777777" w:rsidR="00FA5B52" w:rsidRPr="00FA5B52" w:rsidRDefault="00FA5B52" w:rsidP="00FA5B52">
            <w:pPr>
              <w:jc w:val="center"/>
              <w:rPr>
                <w:color w:val="000000"/>
                <w:lang w:val="fr-CM" w:eastAsia="fr-CM"/>
              </w:rPr>
            </w:pPr>
            <w:r w:rsidRPr="00FA5B52">
              <w:rPr>
                <w:color w:val="000000"/>
                <w:lang w:val="fr-CM" w:eastAsia="fr-CM"/>
              </w:rPr>
              <w:t>6.8.2</w:t>
            </w:r>
          </w:p>
        </w:tc>
        <w:tc>
          <w:tcPr>
            <w:tcW w:w="4677" w:type="dxa"/>
            <w:shd w:val="clear" w:color="auto" w:fill="auto"/>
            <w:vAlign w:val="center"/>
            <w:hideMark/>
          </w:tcPr>
          <w:p w14:paraId="49DFFB83" w14:textId="77777777" w:rsidR="00FA5B52" w:rsidRPr="00FA5B52" w:rsidRDefault="00FA5B52" w:rsidP="00FA5B52">
            <w:pPr>
              <w:jc w:val="center"/>
              <w:rPr>
                <w:color w:val="000000"/>
                <w:lang w:val="fr-CM" w:eastAsia="fr-CM"/>
              </w:rPr>
            </w:pPr>
            <w:r w:rsidRPr="00FA5B52">
              <w:rPr>
                <w:color w:val="000000"/>
                <w:lang w:val="fr-CM" w:eastAsia="fr-CM"/>
              </w:rPr>
              <w:t>Plaque de commande TEMPOFLUX 2 pour WC</w:t>
            </w:r>
          </w:p>
        </w:tc>
        <w:tc>
          <w:tcPr>
            <w:tcW w:w="567" w:type="dxa"/>
            <w:shd w:val="clear" w:color="auto" w:fill="auto"/>
            <w:vAlign w:val="center"/>
            <w:hideMark/>
          </w:tcPr>
          <w:p w14:paraId="30C0B49F"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6BDDFE0B"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3E67D45F" w14:textId="5A5E78EE" w:rsidR="00FA5B52" w:rsidRPr="00FA5B52" w:rsidRDefault="00FA5B52" w:rsidP="00FA5B52">
            <w:pPr>
              <w:jc w:val="center"/>
              <w:rPr>
                <w:color w:val="000000"/>
                <w:lang w:val="fr-CM" w:eastAsia="fr-CM"/>
              </w:rPr>
            </w:pPr>
          </w:p>
        </w:tc>
        <w:tc>
          <w:tcPr>
            <w:tcW w:w="1559" w:type="dxa"/>
            <w:shd w:val="clear" w:color="auto" w:fill="auto"/>
            <w:vAlign w:val="center"/>
          </w:tcPr>
          <w:p w14:paraId="304B1B67" w14:textId="77AA4679" w:rsidR="00FA5B52" w:rsidRPr="00FA5B52" w:rsidRDefault="00FA5B52" w:rsidP="00FA5B52">
            <w:pPr>
              <w:jc w:val="center"/>
              <w:rPr>
                <w:color w:val="000000"/>
                <w:lang w:val="fr-CM" w:eastAsia="fr-CM"/>
              </w:rPr>
            </w:pPr>
          </w:p>
        </w:tc>
      </w:tr>
      <w:tr w:rsidR="00FA5B52" w:rsidRPr="00FA5B52" w14:paraId="0FE3B812" w14:textId="77777777" w:rsidTr="00CF3A17">
        <w:trPr>
          <w:trHeight w:val="302"/>
        </w:trPr>
        <w:tc>
          <w:tcPr>
            <w:tcW w:w="1135" w:type="dxa"/>
            <w:shd w:val="clear" w:color="auto" w:fill="auto"/>
            <w:vAlign w:val="center"/>
            <w:hideMark/>
          </w:tcPr>
          <w:p w14:paraId="26407A02" w14:textId="77777777" w:rsidR="00FA5B52" w:rsidRPr="00FA5B52" w:rsidRDefault="00FA5B52" w:rsidP="00FA5B52">
            <w:pPr>
              <w:jc w:val="center"/>
              <w:rPr>
                <w:b/>
                <w:bCs/>
                <w:color w:val="000000"/>
                <w:lang w:val="fr-CM" w:eastAsia="fr-CM"/>
              </w:rPr>
            </w:pPr>
            <w:r w:rsidRPr="00FA5B52">
              <w:rPr>
                <w:b/>
                <w:bCs/>
                <w:color w:val="000000"/>
                <w:lang w:val="fr-CM" w:eastAsia="fr-CM"/>
              </w:rPr>
              <w:t>6.9</w:t>
            </w:r>
          </w:p>
        </w:tc>
        <w:tc>
          <w:tcPr>
            <w:tcW w:w="4677" w:type="dxa"/>
            <w:shd w:val="clear" w:color="auto" w:fill="auto"/>
            <w:vAlign w:val="center"/>
            <w:hideMark/>
          </w:tcPr>
          <w:p w14:paraId="12957233" w14:textId="77777777" w:rsidR="00FA5B52" w:rsidRPr="00FA5B52" w:rsidRDefault="00FA5B52" w:rsidP="00FA5B52">
            <w:pPr>
              <w:jc w:val="center"/>
              <w:rPr>
                <w:b/>
                <w:bCs/>
                <w:color w:val="000000"/>
                <w:lang w:val="fr-CM" w:eastAsia="fr-CM"/>
              </w:rPr>
            </w:pPr>
            <w:r w:rsidRPr="00FA5B52">
              <w:rPr>
                <w:b/>
                <w:bCs/>
                <w:color w:val="000000"/>
                <w:lang w:val="fr-CM" w:eastAsia="fr-CM"/>
              </w:rPr>
              <w:t>WC</w:t>
            </w:r>
          </w:p>
        </w:tc>
        <w:tc>
          <w:tcPr>
            <w:tcW w:w="567" w:type="dxa"/>
            <w:shd w:val="clear" w:color="auto" w:fill="auto"/>
            <w:vAlign w:val="center"/>
            <w:hideMark/>
          </w:tcPr>
          <w:p w14:paraId="0A4ACF5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3011B03"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C763D33"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F1691CA" w14:textId="77777777" w:rsidR="00FA5B52" w:rsidRPr="00FA5B52" w:rsidRDefault="00FA5B52" w:rsidP="00FA5B52">
            <w:pPr>
              <w:jc w:val="center"/>
              <w:rPr>
                <w:color w:val="000000"/>
                <w:lang w:val="fr-CM" w:eastAsia="fr-CM"/>
              </w:rPr>
            </w:pPr>
          </w:p>
        </w:tc>
      </w:tr>
      <w:tr w:rsidR="00FA5B52" w:rsidRPr="00FA5B52" w14:paraId="51ACD0C4" w14:textId="77777777" w:rsidTr="00A544DF">
        <w:trPr>
          <w:trHeight w:val="708"/>
        </w:trPr>
        <w:tc>
          <w:tcPr>
            <w:tcW w:w="1135" w:type="dxa"/>
            <w:shd w:val="clear" w:color="auto" w:fill="auto"/>
            <w:vAlign w:val="center"/>
            <w:hideMark/>
          </w:tcPr>
          <w:p w14:paraId="2E193B2B" w14:textId="77777777" w:rsidR="00FA5B52" w:rsidRPr="00FA5B52" w:rsidRDefault="00FA5B52" w:rsidP="00FA5B52">
            <w:pPr>
              <w:jc w:val="center"/>
              <w:rPr>
                <w:color w:val="000000"/>
                <w:lang w:val="fr-CM" w:eastAsia="fr-CM"/>
              </w:rPr>
            </w:pPr>
            <w:r w:rsidRPr="00FA5B52">
              <w:rPr>
                <w:color w:val="000000"/>
                <w:lang w:val="fr-CM" w:eastAsia="fr-CM"/>
              </w:rPr>
              <w:t>6.9.1</w:t>
            </w:r>
          </w:p>
        </w:tc>
        <w:tc>
          <w:tcPr>
            <w:tcW w:w="4677" w:type="dxa"/>
            <w:shd w:val="clear" w:color="auto" w:fill="auto"/>
            <w:vAlign w:val="center"/>
            <w:hideMark/>
          </w:tcPr>
          <w:p w14:paraId="18FFB60B" w14:textId="77777777" w:rsidR="00FA5B52" w:rsidRPr="00FA5B52" w:rsidRDefault="00FA5B52" w:rsidP="00FA5B52">
            <w:pPr>
              <w:jc w:val="center"/>
              <w:rPr>
                <w:color w:val="000000"/>
                <w:lang w:val="fr-CM" w:eastAsia="fr-CM"/>
              </w:rPr>
            </w:pPr>
            <w:r w:rsidRPr="00FA5B52">
              <w:rPr>
                <w:color w:val="000000"/>
                <w:lang w:val="fr-CM" w:eastAsia="fr-CM"/>
              </w:rPr>
              <w:t xml:space="preserve">WC Finition en Téflon® noir mat. Cuvette emboutie, sans soudures, pour un entretien facile et une meilleure hygiène. Arrivée d’eau horizontale Ø 55 </w:t>
            </w:r>
            <w:proofErr w:type="spellStart"/>
            <w:r w:rsidRPr="00FA5B52">
              <w:rPr>
                <w:color w:val="000000"/>
                <w:lang w:val="fr-CM" w:eastAsia="fr-CM"/>
              </w:rPr>
              <w:t>mm.</w:t>
            </w:r>
            <w:proofErr w:type="spellEnd"/>
            <w:r w:rsidRPr="00FA5B52">
              <w:rPr>
                <w:color w:val="000000"/>
                <w:lang w:val="fr-CM" w:eastAsia="fr-CM"/>
              </w:rPr>
              <w:t xml:space="preserve"> Évacuation d’eau horizontale Ø 100 </w:t>
            </w:r>
            <w:proofErr w:type="spellStart"/>
            <w:r w:rsidRPr="00FA5B52">
              <w:rPr>
                <w:color w:val="000000"/>
                <w:lang w:val="fr-CM" w:eastAsia="fr-CM"/>
              </w:rPr>
              <w:t>mm.</w:t>
            </w:r>
            <w:proofErr w:type="spellEnd"/>
            <w:r w:rsidRPr="00FA5B52">
              <w:rPr>
                <w:color w:val="000000"/>
                <w:lang w:val="fr-CM" w:eastAsia="fr-CM"/>
              </w:rPr>
              <w:t xml:space="preserve"> Économie d’eau :  fonctionne avec 4 litres d'eau et plus. Perçages   pour la fixation de l’abattant.</w:t>
            </w:r>
          </w:p>
        </w:tc>
        <w:tc>
          <w:tcPr>
            <w:tcW w:w="567" w:type="dxa"/>
            <w:shd w:val="clear" w:color="auto" w:fill="auto"/>
            <w:vAlign w:val="center"/>
            <w:hideMark/>
          </w:tcPr>
          <w:p w14:paraId="24F77A2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516A9F9" w14:textId="77777777" w:rsidR="00FA5B52" w:rsidRPr="00FA5B52" w:rsidRDefault="00FA5B52" w:rsidP="00FA5B52">
            <w:pPr>
              <w:jc w:val="center"/>
              <w:rPr>
                <w:color w:val="000000"/>
                <w:lang w:val="fr-CM" w:eastAsia="fr-CM"/>
              </w:rPr>
            </w:pPr>
            <w:r w:rsidRPr="00FA5B52">
              <w:rPr>
                <w:color w:val="000000"/>
                <w:lang w:val="fr-CM" w:eastAsia="fr-CM"/>
              </w:rPr>
              <w:t>25</w:t>
            </w:r>
          </w:p>
        </w:tc>
        <w:tc>
          <w:tcPr>
            <w:tcW w:w="1418" w:type="dxa"/>
            <w:shd w:val="clear" w:color="auto" w:fill="auto"/>
            <w:vAlign w:val="center"/>
          </w:tcPr>
          <w:p w14:paraId="118393F2" w14:textId="6CD7A7D4" w:rsidR="00FA5B52" w:rsidRPr="00FA5B52" w:rsidRDefault="00FA5B52" w:rsidP="00FA5B52">
            <w:pPr>
              <w:jc w:val="center"/>
              <w:rPr>
                <w:color w:val="000000"/>
                <w:lang w:val="fr-CM" w:eastAsia="fr-CM"/>
              </w:rPr>
            </w:pPr>
          </w:p>
        </w:tc>
        <w:tc>
          <w:tcPr>
            <w:tcW w:w="1559" w:type="dxa"/>
            <w:shd w:val="clear" w:color="auto" w:fill="auto"/>
            <w:vAlign w:val="center"/>
          </w:tcPr>
          <w:p w14:paraId="7FCF6042" w14:textId="75522EBB" w:rsidR="00FA5B52" w:rsidRPr="00FA5B52" w:rsidRDefault="00FA5B52" w:rsidP="00FA5B52">
            <w:pPr>
              <w:jc w:val="center"/>
              <w:rPr>
                <w:color w:val="000000"/>
                <w:lang w:val="fr-CM" w:eastAsia="fr-CM"/>
              </w:rPr>
            </w:pPr>
          </w:p>
        </w:tc>
      </w:tr>
      <w:tr w:rsidR="00FA5B52" w:rsidRPr="00FA5B52" w14:paraId="1D466128" w14:textId="77777777" w:rsidTr="00A544DF">
        <w:trPr>
          <w:trHeight w:val="422"/>
        </w:trPr>
        <w:tc>
          <w:tcPr>
            <w:tcW w:w="1135" w:type="dxa"/>
            <w:shd w:val="clear" w:color="auto" w:fill="auto"/>
            <w:vAlign w:val="center"/>
            <w:hideMark/>
          </w:tcPr>
          <w:p w14:paraId="6DD1D4BA" w14:textId="77777777" w:rsidR="00FA5B52" w:rsidRPr="00FA5B52" w:rsidRDefault="00FA5B52" w:rsidP="00FA5B52">
            <w:pPr>
              <w:jc w:val="center"/>
              <w:rPr>
                <w:color w:val="000000"/>
                <w:lang w:val="fr-CM" w:eastAsia="fr-CM"/>
              </w:rPr>
            </w:pPr>
            <w:r w:rsidRPr="00FA5B52">
              <w:rPr>
                <w:color w:val="000000"/>
                <w:lang w:val="fr-CM" w:eastAsia="fr-CM"/>
              </w:rPr>
              <w:t>6.9.2</w:t>
            </w:r>
          </w:p>
        </w:tc>
        <w:tc>
          <w:tcPr>
            <w:tcW w:w="4677" w:type="dxa"/>
            <w:shd w:val="clear" w:color="auto" w:fill="auto"/>
            <w:vAlign w:val="center"/>
            <w:hideMark/>
          </w:tcPr>
          <w:p w14:paraId="25DAE87F" w14:textId="77777777" w:rsidR="00FA5B52" w:rsidRPr="00FA5B52" w:rsidRDefault="00FA5B52" w:rsidP="00FA5B52">
            <w:pPr>
              <w:jc w:val="center"/>
              <w:rPr>
                <w:color w:val="000000"/>
                <w:lang w:val="fr-CM" w:eastAsia="fr-CM"/>
              </w:rPr>
            </w:pPr>
            <w:r w:rsidRPr="00FA5B52">
              <w:rPr>
                <w:color w:val="000000"/>
                <w:lang w:val="fr-CM" w:eastAsia="fr-CM"/>
              </w:rPr>
              <w:t>Plaque de commande TEMPOFLUX 2 pour WC</w:t>
            </w:r>
          </w:p>
        </w:tc>
        <w:tc>
          <w:tcPr>
            <w:tcW w:w="567" w:type="dxa"/>
            <w:shd w:val="clear" w:color="auto" w:fill="auto"/>
            <w:vAlign w:val="center"/>
            <w:hideMark/>
          </w:tcPr>
          <w:p w14:paraId="5A160C9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AEE6031" w14:textId="77777777" w:rsidR="00FA5B52" w:rsidRPr="00FA5B52" w:rsidRDefault="00FA5B52" w:rsidP="00FA5B52">
            <w:pPr>
              <w:jc w:val="center"/>
              <w:rPr>
                <w:color w:val="000000"/>
                <w:lang w:val="fr-CM" w:eastAsia="fr-CM"/>
              </w:rPr>
            </w:pPr>
            <w:r w:rsidRPr="00FA5B52">
              <w:rPr>
                <w:color w:val="000000"/>
                <w:lang w:val="fr-CM" w:eastAsia="fr-CM"/>
              </w:rPr>
              <w:t>25</w:t>
            </w:r>
          </w:p>
        </w:tc>
        <w:tc>
          <w:tcPr>
            <w:tcW w:w="1418" w:type="dxa"/>
            <w:shd w:val="clear" w:color="auto" w:fill="auto"/>
            <w:vAlign w:val="center"/>
          </w:tcPr>
          <w:p w14:paraId="45ECEF06" w14:textId="61B0030F" w:rsidR="00FA5B52" w:rsidRPr="00FA5B52" w:rsidRDefault="00FA5B52" w:rsidP="00FA5B52">
            <w:pPr>
              <w:jc w:val="center"/>
              <w:rPr>
                <w:color w:val="000000"/>
                <w:lang w:val="fr-CM" w:eastAsia="fr-CM"/>
              </w:rPr>
            </w:pPr>
          </w:p>
        </w:tc>
        <w:tc>
          <w:tcPr>
            <w:tcW w:w="1559" w:type="dxa"/>
            <w:shd w:val="clear" w:color="auto" w:fill="auto"/>
            <w:vAlign w:val="center"/>
          </w:tcPr>
          <w:p w14:paraId="2D9A8E00" w14:textId="284E5F70" w:rsidR="00FA5B52" w:rsidRPr="00FA5B52" w:rsidRDefault="00FA5B52" w:rsidP="00FA5B52">
            <w:pPr>
              <w:jc w:val="center"/>
              <w:rPr>
                <w:color w:val="000000"/>
                <w:lang w:val="fr-CM" w:eastAsia="fr-CM"/>
              </w:rPr>
            </w:pPr>
          </w:p>
        </w:tc>
      </w:tr>
      <w:tr w:rsidR="00FA5B52" w:rsidRPr="00FA5B52" w14:paraId="5FBA4E1D" w14:textId="77777777" w:rsidTr="00A544DF">
        <w:trPr>
          <w:trHeight w:val="302"/>
        </w:trPr>
        <w:tc>
          <w:tcPr>
            <w:tcW w:w="1135" w:type="dxa"/>
            <w:shd w:val="clear" w:color="auto" w:fill="auto"/>
            <w:vAlign w:val="center"/>
            <w:hideMark/>
          </w:tcPr>
          <w:p w14:paraId="3009F620" w14:textId="77777777" w:rsidR="00FA5B52" w:rsidRPr="00FA5B52" w:rsidRDefault="00FA5B52" w:rsidP="00FA5B52">
            <w:pPr>
              <w:jc w:val="center"/>
              <w:rPr>
                <w:color w:val="000000"/>
                <w:lang w:val="fr-CM" w:eastAsia="fr-CM"/>
              </w:rPr>
            </w:pPr>
            <w:r w:rsidRPr="00FA5B52">
              <w:rPr>
                <w:color w:val="000000"/>
                <w:lang w:val="fr-CM" w:eastAsia="fr-CM"/>
              </w:rPr>
              <w:t>6.9.3</w:t>
            </w:r>
          </w:p>
        </w:tc>
        <w:tc>
          <w:tcPr>
            <w:tcW w:w="4677" w:type="dxa"/>
            <w:shd w:val="clear" w:color="auto" w:fill="auto"/>
            <w:vAlign w:val="center"/>
            <w:hideMark/>
          </w:tcPr>
          <w:p w14:paraId="0934051E" w14:textId="77777777" w:rsidR="00FA5B52" w:rsidRPr="00FA5B52" w:rsidRDefault="00FA5B52" w:rsidP="00FA5B52">
            <w:pPr>
              <w:jc w:val="center"/>
              <w:rPr>
                <w:color w:val="000000"/>
                <w:lang w:val="fr-CM" w:eastAsia="fr-CM"/>
              </w:rPr>
            </w:pPr>
            <w:r w:rsidRPr="00FA5B52">
              <w:rPr>
                <w:color w:val="000000"/>
                <w:lang w:val="fr-CM" w:eastAsia="fr-CM"/>
              </w:rPr>
              <w:t>Vasque avec trois lavabo</w:t>
            </w:r>
          </w:p>
        </w:tc>
        <w:tc>
          <w:tcPr>
            <w:tcW w:w="567" w:type="dxa"/>
            <w:shd w:val="clear" w:color="auto" w:fill="auto"/>
            <w:vAlign w:val="center"/>
            <w:hideMark/>
          </w:tcPr>
          <w:p w14:paraId="2BB4FB0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91039E7" w14:textId="77777777" w:rsidR="00FA5B52" w:rsidRPr="00FA5B52" w:rsidRDefault="00FA5B52" w:rsidP="00FA5B52">
            <w:pPr>
              <w:jc w:val="center"/>
              <w:rPr>
                <w:color w:val="000000"/>
                <w:lang w:val="fr-CM" w:eastAsia="fr-CM"/>
              </w:rPr>
            </w:pPr>
            <w:r w:rsidRPr="00FA5B52">
              <w:rPr>
                <w:color w:val="000000"/>
                <w:lang w:val="fr-CM" w:eastAsia="fr-CM"/>
              </w:rPr>
              <w:t>6</w:t>
            </w:r>
          </w:p>
        </w:tc>
        <w:tc>
          <w:tcPr>
            <w:tcW w:w="1418" w:type="dxa"/>
            <w:shd w:val="clear" w:color="auto" w:fill="auto"/>
            <w:vAlign w:val="center"/>
          </w:tcPr>
          <w:p w14:paraId="5E8A2962" w14:textId="1109692B" w:rsidR="00FA5B52" w:rsidRPr="00FA5B52" w:rsidRDefault="00FA5B52" w:rsidP="00FA5B52">
            <w:pPr>
              <w:jc w:val="center"/>
              <w:rPr>
                <w:color w:val="000000"/>
                <w:lang w:val="fr-CM" w:eastAsia="fr-CM"/>
              </w:rPr>
            </w:pPr>
          </w:p>
        </w:tc>
        <w:tc>
          <w:tcPr>
            <w:tcW w:w="1559" w:type="dxa"/>
            <w:shd w:val="clear" w:color="auto" w:fill="auto"/>
            <w:vAlign w:val="center"/>
          </w:tcPr>
          <w:p w14:paraId="756285F7" w14:textId="38723935" w:rsidR="00FA5B52" w:rsidRPr="00FA5B52" w:rsidRDefault="00FA5B52" w:rsidP="00FA5B52">
            <w:pPr>
              <w:jc w:val="center"/>
              <w:rPr>
                <w:color w:val="000000"/>
                <w:lang w:val="fr-CM" w:eastAsia="fr-CM"/>
              </w:rPr>
            </w:pPr>
          </w:p>
        </w:tc>
      </w:tr>
      <w:tr w:rsidR="00FA5B52" w:rsidRPr="00FA5B52" w14:paraId="445C6E03" w14:textId="77777777" w:rsidTr="00A544DF">
        <w:trPr>
          <w:trHeight w:val="302"/>
        </w:trPr>
        <w:tc>
          <w:tcPr>
            <w:tcW w:w="1135" w:type="dxa"/>
            <w:shd w:val="clear" w:color="auto" w:fill="auto"/>
            <w:vAlign w:val="center"/>
            <w:hideMark/>
          </w:tcPr>
          <w:p w14:paraId="09539245" w14:textId="77777777" w:rsidR="00FA5B52" w:rsidRPr="00FA5B52" w:rsidRDefault="00FA5B52" w:rsidP="00FA5B52">
            <w:pPr>
              <w:jc w:val="center"/>
              <w:rPr>
                <w:color w:val="000000"/>
                <w:lang w:val="fr-CM" w:eastAsia="fr-CM"/>
              </w:rPr>
            </w:pPr>
            <w:r w:rsidRPr="00FA5B52">
              <w:rPr>
                <w:color w:val="000000"/>
                <w:lang w:val="fr-CM" w:eastAsia="fr-CM"/>
              </w:rPr>
              <w:t>6.9.4</w:t>
            </w:r>
          </w:p>
        </w:tc>
        <w:tc>
          <w:tcPr>
            <w:tcW w:w="4677" w:type="dxa"/>
            <w:shd w:val="clear" w:color="auto" w:fill="auto"/>
            <w:vAlign w:val="center"/>
            <w:hideMark/>
          </w:tcPr>
          <w:p w14:paraId="661F0B79" w14:textId="77777777" w:rsidR="00FA5B52" w:rsidRPr="00FA5B52" w:rsidRDefault="00FA5B52" w:rsidP="00FA5B52">
            <w:pPr>
              <w:jc w:val="center"/>
              <w:rPr>
                <w:color w:val="000000"/>
                <w:lang w:val="fr-CM" w:eastAsia="fr-CM"/>
              </w:rPr>
            </w:pPr>
            <w:r w:rsidRPr="00FA5B52">
              <w:rPr>
                <w:color w:val="000000"/>
                <w:lang w:val="fr-CM" w:eastAsia="fr-CM"/>
              </w:rPr>
              <w:t>Vasque avec deux lavabo</w:t>
            </w:r>
          </w:p>
        </w:tc>
        <w:tc>
          <w:tcPr>
            <w:tcW w:w="567" w:type="dxa"/>
            <w:shd w:val="clear" w:color="auto" w:fill="auto"/>
            <w:vAlign w:val="center"/>
            <w:hideMark/>
          </w:tcPr>
          <w:p w14:paraId="500819D1"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1D3403D"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005451C9" w14:textId="7399452C" w:rsidR="00FA5B52" w:rsidRPr="00FA5B52" w:rsidRDefault="00FA5B52" w:rsidP="00FA5B52">
            <w:pPr>
              <w:jc w:val="center"/>
              <w:rPr>
                <w:color w:val="000000"/>
                <w:lang w:val="fr-CM" w:eastAsia="fr-CM"/>
              </w:rPr>
            </w:pPr>
          </w:p>
        </w:tc>
        <w:tc>
          <w:tcPr>
            <w:tcW w:w="1559" w:type="dxa"/>
            <w:shd w:val="clear" w:color="auto" w:fill="auto"/>
            <w:vAlign w:val="center"/>
          </w:tcPr>
          <w:p w14:paraId="3DD23588" w14:textId="311451F7" w:rsidR="00FA5B52" w:rsidRPr="00FA5B52" w:rsidRDefault="00FA5B52" w:rsidP="00FA5B52">
            <w:pPr>
              <w:jc w:val="center"/>
              <w:rPr>
                <w:color w:val="000000"/>
                <w:lang w:val="fr-CM" w:eastAsia="fr-CM"/>
              </w:rPr>
            </w:pPr>
          </w:p>
        </w:tc>
      </w:tr>
      <w:tr w:rsidR="00FA5B52" w:rsidRPr="00FA5B52" w14:paraId="504B95D7" w14:textId="77777777" w:rsidTr="00A544DF">
        <w:trPr>
          <w:trHeight w:val="302"/>
        </w:trPr>
        <w:tc>
          <w:tcPr>
            <w:tcW w:w="1135" w:type="dxa"/>
            <w:shd w:val="clear" w:color="auto" w:fill="auto"/>
            <w:vAlign w:val="center"/>
            <w:hideMark/>
          </w:tcPr>
          <w:p w14:paraId="28F53585" w14:textId="77777777" w:rsidR="00FA5B52" w:rsidRPr="00FA5B52" w:rsidRDefault="00FA5B52" w:rsidP="00FA5B52">
            <w:pPr>
              <w:jc w:val="center"/>
              <w:rPr>
                <w:color w:val="000000"/>
                <w:lang w:val="fr-CM" w:eastAsia="fr-CM"/>
              </w:rPr>
            </w:pPr>
            <w:r w:rsidRPr="00FA5B52">
              <w:rPr>
                <w:color w:val="000000"/>
                <w:lang w:val="fr-CM" w:eastAsia="fr-CM"/>
              </w:rPr>
              <w:t>6.9.5</w:t>
            </w:r>
          </w:p>
        </w:tc>
        <w:tc>
          <w:tcPr>
            <w:tcW w:w="4677" w:type="dxa"/>
            <w:shd w:val="clear" w:color="auto" w:fill="auto"/>
            <w:vAlign w:val="center"/>
            <w:hideMark/>
          </w:tcPr>
          <w:p w14:paraId="6212ED48" w14:textId="77777777" w:rsidR="00FA5B52" w:rsidRPr="00FA5B52" w:rsidRDefault="00FA5B52" w:rsidP="00FA5B52">
            <w:pPr>
              <w:jc w:val="center"/>
              <w:rPr>
                <w:color w:val="000000"/>
                <w:lang w:val="fr-CM" w:eastAsia="fr-CM"/>
              </w:rPr>
            </w:pPr>
            <w:r w:rsidRPr="00FA5B52">
              <w:rPr>
                <w:color w:val="000000"/>
                <w:lang w:val="fr-CM" w:eastAsia="fr-CM"/>
              </w:rPr>
              <w:t>Lavabo simple suspendu</w:t>
            </w:r>
          </w:p>
        </w:tc>
        <w:tc>
          <w:tcPr>
            <w:tcW w:w="567" w:type="dxa"/>
            <w:shd w:val="clear" w:color="auto" w:fill="auto"/>
            <w:vAlign w:val="center"/>
            <w:hideMark/>
          </w:tcPr>
          <w:p w14:paraId="0B25C551"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30F65F4"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40C71DF4" w14:textId="3E5E1B87" w:rsidR="00FA5B52" w:rsidRPr="00FA5B52" w:rsidRDefault="00FA5B52" w:rsidP="00FA5B52">
            <w:pPr>
              <w:jc w:val="center"/>
              <w:rPr>
                <w:color w:val="000000"/>
                <w:lang w:val="fr-CM" w:eastAsia="fr-CM"/>
              </w:rPr>
            </w:pPr>
          </w:p>
        </w:tc>
        <w:tc>
          <w:tcPr>
            <w:tcW w:w="1559" w:type="dxa"/>
            <w:shd w:val="clear" w:color="auto" w:fill="auto"/>
            <w:vAlign w:val="center"/>
          </w:tcPr>
          <w:p w14:paraId="31D4EB17" w14:textId="59FF9E05" w:rsidR="00FA5B52" w:rsidRPr="00FA5B52" w:rsidRDefault="00FA5B52" w:rsidP="00FA5B52">
            <w:pPr>
              <w:jc w:val="center"/>
              <w:rPr>
                <w:color w:val="000000"/>
                <w:lang w:val="fr-CM" w:eastAsia="fr-CM"/>
              </w:rPr>
            </w:pPr>
          </w:p>
        </w:tc>
      </w:tr>
      <w:tr w:rsidR="00FA5B52" w:rsidRPr="00FA5B52" w14:paraId="5489034B" w14:textId="77777777" w:rsidTr="00A544DF">
        <w:trPr>
          <w:trHeight w:val="302"/>
        </w:trPr>
        <w:tc>
          <w:tcPr>
            <w:tcW w:w="1135" w:type="dxa"/>
            <w:shd w:val="clear" w:color="auto" w:fill="auto"/>
            <w:vAlign w:val="center"/>
            <w:hideMark/>
          </w:tcPr>
          <w:p w14:paraId="7EC033B1" w14:textId="77777777" w:rsidR="00FA5B52" w:rsidRPr="00FA5B52" w:rsidRDefault="00FA5B52" w:rsidP="00FA5B52">
            <w:pPr>
              <w:jc w:val="center"/>
              <w:rPr>
                <w:color w:val="000000"/>
                <w:lang w:val="fr-CM" w:eastAsia="fr-CM"/>
              </w:rPr>
            </w:pPr>
            <w:r w:rsidRPr="00FA5B52">
              <w:rPr>
                <w:color w:val="000000"/>
                <w:lang w:val="fr-CM" w:eastAsia="fr-CM"/>
              </w:rPr>
              <w:t>6.9.6</w:t>
            </w:r>
          </w:p>
        </w:tc>
        <w:tc>
          <w:tcPr>
            <w:tcW w:w="4677" w:type="dxa"/>
            <w:shd w:val="clear" w:color="auto" w:fill="auto"/>
            <w:vAlign w:val="center"/>
            <w:hideMark/>
          </w:tcPr>
          <w:p w14:paraId="2E8BFE4B" w14:textId="77777777" w:rsidR="00FA5B52" w:rsidRPr="00FA5B52" w:rsidRDefault="00FA5B52" w:rsidP="00FA5B52">
            <w:pPr>
              <w:jc w:val="center"/>
              <w:rPr>
                <w:color w:val="000000"/>
                <w:lang w:val="fr-CM" w:eastAsia="fr-CM"/>
              </w:rPr>
            </w:pPr>
            <w:r w:rsidRPr="00FA5B52">
              <w:rPr>
                <w:color w:val="000000"/>
                <w:lang w:val="fr-CM" w:eastAsia="fr-CM"/>
              </w:rPr>
              <w:t>Vasque avec un lavabo</w:t>
            </w:r>
          </w:p>
        </w:tc>
        <w:tc>
          <w:tcPr>
            <w:tcW w:w="567" w:type="dxa"/>
            <w:shd w:val="clear" w:color="auto" w:fill="auto"/>
            <w:vAlign w:val="center"/>
            <w:hideMark/>
          </w:tcPr>
          <w:p w14:paraId="4BA759C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E2C6C5A"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3945ADF5" w14:textId="780B2F1B" w:rsidR="00FA5B52" w:rsidRPr="00FA5B52" w:rsidRDefault="00FA5B52" w:rsidP="00FA5B52">
            <w:pPr>
              <w:jc w:val="center"/>
              <w:rPr>
                <w:color w:val="000000"/>
                <w:lang w:val="fr-CM" w:eastAsia="fr-CM"/>
              </w:rPr>
            </w:pPr>
          </w:p>
        </w:tc>
        <w:tc>
          <w:tcPr>
            <w:tcW w:w="1559" w:type="dxa"/>
            <w:shd w:val="clear" w:color="auto" w:fill="auto"/>
            <w:vAlign w:val="center"/>
          </w:tcPr>
          <w:p w14:paraId="412F742F" w14:textId="3B52F198" w:rsidR="00FA5B52" w:rsidRPr="00FA5B52" w:rsidRDefault="00FA5B52" w:rsidP="00FA5B52">
            <w:pPr>
              <w:jc w:val="center"/>
              <w:rPr>
                <w:color w:val="000000"/>
                <w:lang w:val="fr-CM" w:eastAsia="fr-CM"/>
              </w:rPr>
            </w:pPr>
          </w:p>
        </w:tc>
      </w:tr>
      <w:tr w:rsidR="00FA5B52" w:rsidRPr="00FA5B52" w14:paraId="0456755F" w14:textId="77777777" w:rsidTr="00A544DF">
        <w:trPr>
          <w:trHeight w:val="302"/>
        </w:trPr>
        <w:tc>
          <w:tcPr>
            <w:tcW w:w="1135" w:type="dxa"/>
            <w:shd w:val="clear" w:color="auto" w:fill="auto"/>
            <w:vAlign w:val="center"/>
            <w:hideMark/>
          </w:tcPr>
          <w:p w14:paraId="27503462" w14:textId="77777777" w:rsidR="00FA5B52" w:rsidRPr="00FA5B52" w:rsidRDefault="00FA5B52" w:rsidP="00FA5B52">
            <w:pPr>
              <w:jc w:val="center"/>
              <w:rPr>
                <w:color w:val="000000"/>
                <w:lang w:val="fr-CM" w:eastAsia="fr-CM"/>
              </w:rPr>
            </w:pPr>
            <w:r w:rsidRPr="00FA5B52">
              <w:rPr>
                <w:color w:val="000000"/>
                <w:lang w:val="fr-CM" w:eastAsia="fr-CM"/>
              </w:rPr>
              <w:t>6.9.7</w:t>
            </w:r>
          </w:p>
        </w:tc>
        <w:tc>
          <w:tcPr>
            <w:tcW w:w="4677" w:type="dxa"/>
            <w:shd w:val="clear" w:color="auto" w:fill="auto"/>
            <w:vAlign w:val="center"/>
            <w:hideMark/>
          </w:tcPr>
          <w:p w14:paraId="4AF648CD" w14:textId="77777777" w:rsidR="00FA5B52" w:rsidRPr="00FA5B52" w:rsidRDefault="00FA5B52" w:rsidP="00FA5B52">
            <w:pPr>
              <w:jc w:val="center"/>
              <w:rPr>
                <w:color w:val="000000"/>
                <w:lang w:val="fr-CM" w:eastAsia="fr-CM"/>
              </w:rPr>
            </w:pPr>
            <w:r w:rsidRPr="00FA5B52">
              <w:rPr>
                <w:color w:val="000000"/>
                <w:lang w:val="fr-CM" w:eastAsia="fr-CM"/>
              </w:rPr>
              <w:t>Lavabo handicapé</w:t>
            </w:r>
          </w:p>
        </w:tc>
        <w:tc>
          <w:tcPr>
            <w:tcW w:w="567" w:type="dxa"/>
            <w:shd w:val="clear" w:color="auto" w:fill="auto"/>
            <w:vAlign w:val="center"/>
            <w:hideMark/>
          </w:tcPr>
          <w:p w14:paraId="6553B8F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7EBA310"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05DB73A9" w14:textId="07A79420" w:rsidR="00FA5B52" w:rsidRPr="00FA5B52" w:rsidRDefault="00FA5B52" w:rsidP="00FA5B52">
            <w:pPr>
              <w:jc w:val="center"/>
              <w:rPr>
                <w:color w:val="000000"/>
                <w:lang w:val="fr-CM" w:eastAsia="fr-CM"/>
              </w:rPr>
            </w:pPr>
          </w:p>
        </w:tc>
        <w:tc>
          <w:tcPr>
            <w:tcW w:w="1559" w:type="dxa"/>
            <w:shd w:val="clear" w:color="auto" w:fill="auto"/>
            <w:vAlign w:val="center"/>
          </w:tcPr>
          <w:p w14:paraId="4EF0BB83" w14:textId="601B054F" w:rsidR="00FA5B52" w:rsidRPr="00FA5B52" w:rsidRDefault="00FA5B52" w:rsidP="00FA5B52">
            <w:pPr>
              <w:jc w:val="center"/>
              <w:rPr>
                <w:color w:val="000000"/>
                <w:lang w:val="fr-CM" w:eastAsia="fr-CM"/>
              </w:rPr>
            </w:pPr>
          </w:p>
        </w:tc>
      </w:tr>
      <w:tr w:rsidR="00FA5B52" w:rsidRPr="00FA5B52" w14:paraId="0A68199D" w14:textId="77777777" w:rsidTr="00A544DF">
        <w:trPr>
          <w:trHeight w:val="408"/>
        </w:trPr>
        <w:tc>
          <w:tcPr>
            <w:tcW w:w="1135" w:type="dxa"/>
            <w:shd w:val="clear" w:color="auto" w:fill="auto"/>
            <w:vAlign w:val="center"/>
            <w:hideMark/>
          </w:tcPr>
          <w:p w14:paraId="03E17CC1" w14:textId="77777777" w:rsidR="00FA5B52" w:rsidRPr="00FA5B52" w:rsidRDefault="00FA5B52" w:rsidP="00FA5B52">
            <w:pPr>
              <w:jc w:val="center"/>
              <w:rPr>
                <w:color w:val="000000"/>
                <w:lang w:val="fr-CM" w:eastAsia="fr-CM"/>
              </w:rPr>
            </w:pPr>
            <w:r w:rsidRPr="00FA5B52">
              <w:rPr>
                <w:color w:val="000000"/>
                <w:lang w:val="fr-CM" w:eastAsia="fr-CM"/>
              </w:rPr>
              <w:t>6.9.8</w:t>
            </w:r>
          </w:p>
        </w:tc>
        <w:tc>
          <w:tcPr>
            <w:tcW w:w="4677" w:type="dxa"/>
            <w:shd w:val="clear" w:color="auto" w:fill="auto"/>
            <w:vAlign w:val="center"/>
            <w:hideMark/>
          </w:tcPr>
          <w:p w14:paraId="7C7BB746" w14:textId="77777777" w:rsidR="00FA5B52" w:rsidRPr="00FA5B52" w:rsidRDefault="00FA5B52" w:rsidP="00FA5B52">
            <w:pPr>
              <w:jc w:val="center"/>
              <w:rPr>
                <w:color w:val="000000"/>
                <w:lang w:val="fr-CM" w:eastAsia="fr-CM"/>
              </w:rPr>
            </w:pPr>
            <w:r w:rsidRPr="00FA5B52">
              <w:rPr>
                <w:color w:val="000000"/>
                <w:lang w:val="fr-CM" w:eastAsia="fr-CM"/>
              </w:rPr>
              <w:t>Sèche-mains à air pulsé HIGHFLOW poli brillant</w:t>
            </w:r>
          </w:p>
        </w:tc>
        <w:tc>
          <w:tcPr>
            <w:tcW w:w="567" w:type="dxa"/>
            <w:shd w:val="clear" w:color="auto" w:fill="auto"/>
            <w:vAlign w:val="center"/>
            <w:hideMark/>
          </w:tcPr>
          <w:p w14:paraId="3132FD5B"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C2E4887" w14:textId="77777777" w:rsidR="00FA5B52" w:rsidRPr="00FA5B52" w:rsidRDefault="00FA5B52" w:rsidP="00FA5B52">
            <w:pPr>
              <w:jc w:val="center"/>
              <w:rPr>
                <w:color w:val="000000"/>
                <w:lang w:val="fr-CM" w:eastAsia="fr-CM"/>
              </w:rPr>
            </w:pPr>
            <w:r w:rsidRPr="00FA5B52">
              <w:rPr>
                <w:color w:val="000000"/>
                <w:lang w:val="fr-CM" w:eastAsia="fr-CM"/>
              </w:rPr>
              <w:t>14</w:t>
            </w:r>
          </w:p>
        </w:tc>
        <w:tc>
          <w:tcPr>
            <w:tcW w:w="1418" w:type="dxa"/>
            <w:shd w:val="clear" w:color="auto" w:fill="auto"/>
            <w:vAlign w:val="center"/>
          </w:tcPr>
          <w:p w14:paraId="66A12CEC" w14:textId="2F28B91C" w:rsidR="00FA5B52" w:rsidRPr="00FA5B52" w:rsidRDefault="00FA5B52" w:rsidP="00FA5B52">
            <w:pPr>
              <w:jc w:val="center"/>
              <w:rPr>
                <w:color w:val="000000"/>
                <w:lang w:val="fr-CM" w:eastAsia="fr-CM"/>
              </w:rPr>
            </w:pPr>
          </w:p>
        </w:tc>
        <w:tc>
          <w:tcPr>
            <w:tcW w:w="1559" w:type="dxa"/>
            <w:shd w:val="clear" w:color="auto" w:fill="auto"/>
            <w:vAlign w:val="center"/>
          </w:tcPr>
          <w:p w14:paraId="50453752" w14:textId="42EA3CBB" w:rsidR="00FA5B52" w:rsidRPr="00FA5B52" w:rsidRDefault="00FA5B52" w:rsidP="00FA5B52">
            <w:pPr>
              <w:jc w:val="center"/>
              <w:rPr>
                <w:color w:val="000000"/>
                <w:lang w:val="fr-CM" w:eastAsia="fr-CM"/>
              </w:rPr>
            </w:pPr>
          </w:p>
        </w:tc>
      </w:tr>
      <w:tr w:rsidR="00FA5B52" w:rsidRPr="00FA5B52" w14:paraId="08C51A34" w14:textId="77777777" w:rsidTr="00CF3A17">
        <w:trPr>
          <w:trHeight w:val="302"/>
        </w:trPr>
        <w:tc>
          <w:tcPr>
            <w:tcW w:w="1135" w:type="dxa"/>
            <w:shd w:val="clear" w:color="auto" w:fill="auto"/>
            <w:vAlign w:val="center"/>
            <w:hideMark/>
          </w:tcPr>
          <w:p w14:paraId="56AB40D3" w14:textId="77777777" w:rsidR="00FA5B52" w:rsidRPr="00FA5B52" w:rsidRDefault="00FA5B52" w:rsidP="00FA5B52">
            <w:pPr>
              <w:jc w:val="center"/>
              <w:rPr>
                <w:color w:val="000000"/>
                <w:lang w:val="fr-CM" w:eastAsia="fr-CM"/>
              </w:rPr>
            </w:pPr>
            <w:r w:rsidRPr="00FA5B52">
              <w:rPr>
                <w:color w:val="000000"/>
                <w:lang w:val="fr-CM" w:eastAsia="fr-CM"/>
              </w:rPr>
              <w:t>6.9.9</w:t>
            </w:r>
          </w:p>
        </w:tc>
        <w:tc>
          <w:tcPr>
            <w:tcW w:w="4677" w:type="dxa"/>
            <w:shd w:val="clear" w:color="auto" w:fill="auto"/>
            <w:vAlign w:val="center"/>
            <w:hideMark/>
          </w:tcPr>
          <w:p w14:paraId="02E2BF9D" w14:textId="77777777" w:rsidR="00FA5B52" w:rsidRPr="00FA5B52" w:rsidRDefault="00FA5B52" w:rsidP="00FA5B52">
            <w:pPr>
              <w:jc w:val="center"/>
              <w:rPr>
                <w:color w:val="000000"/>
                <w:lang w:val="fr-CM" w:eastAsia="fr-CM"/>
              </w:rPr>
            </w:pPr>
            <w:r w:rsidRPr="00FA5B52">
              <w:rPr>
                <w:color w:val="000000"/>
                <w:lang w:val="fr-CM" w:eastAsia="fr-CM"/>
              </w:rPr>
              <w:t>Distributeur de savon mural, 1 litre</w:t>
            </w:r>
          </w:p>
        </w:tc>
        <w:tc>
          <w:tcPr>
            <w:tcW w:w="567" w:type="dxa"/>
            <w:shd w:val="clear" w:color="auto" w:fill="auto"/>
            <w:vAlign w:val="center"/>
            <w:hideMark/>
          </w:tcPr>
          <w:p w14:paraId="4FDD9F29"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42FB96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5E9205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B8A03EB" w14:textId="48524595" w:rsidR="00FA5B52" w:rsidRPr="00FA5B52" w:rsidRDefault="00FA5B52" w:rsidP="00FA5B52">
            <w:pPr>
              <w:jc w:val="center"/>
              <w:rPr>
                <w:color w:val="000000"/>
                <w:lang w:val="fr-CM" w:eastAsia="fr-CM"/>
              </w:rPr>
            </w:pPr>
          </w:p>
        </w:tc>
      </w:tr>
      <w:tr w:rsidR="00FA5B52" w:rsidRPr="00FA5B52" w14:paraId="5614B329" w14:textId="77777777" w:rsidTr="00A544DF">
        <w:trPr>
          <w:trHeight w:val="302"/>
        </w:trPr>
        <w:tc>
          <w:tcPr>
            <w:tcW w:w="1135" w:type="dxa"/>
            <w:shd w:val="clear" w:color="auto" w:fill="auto"/>
            <w:vAlign w:val="center"/>
            <w:hideMark/>
          </w:tcPr>
          <w:p w14:paraId="0C8AE97A" w14:textId="77777777" w:rsidR="00FA5B52" w:rsidRPr="00FA5B52" w:rsidRDefault="00FA5B52" w:rsidP="00FA5B52">
            <w:pPr>
              <w:jc w:val="center"/>
              <w:rPr>
                <w:color w:val="000000"/>
                <w:lang w:val="fr-CM" w:eastAsia="fr-CM"/>
              </w:rPr>
            </w:pPr>
            <w:r w:rsidRPr="00FA5B52">
              <w:rPr>
                <w:color w:val="000000"/>
                <w:lang w:val="fr-CM" w:eastAsia="fr-CM"/>
              </w:rPr>
              <w:t>6.9.10</w:t>
            </w:r>
          </w:p>
        </w:tc>
        <w:tc>
          <w:tcPr>
            <w:tcW w:w="4677" w:type="dxa"/>
            <w:shd w:val="clear" w:color="auto" w:fill="auto"/>
            <w:vAlign w:val="center"/>
            <w:hideMark/>
          </w:tcPr>
          <w:p w14:paraId="482BA3B8" w14:textId="77777777" w:rsidR="00FA5B52" w:rsidRPr="00FA5B52" w:rsidRDefault="00FA5B52" w:rsidP="00FA5B52">
            <w:pPr>
              <w:jc w:val="center"/>
              <w:rPr>
                <w:color w:val="000000"/>
                <w:lang w:val="fr-CM" w:eastAsia="fr-CM"/>
              </w:rPr>
            </w:pPr>
            <w:r w:rsidRPr="00FA5B52">
              <w:rPr>
                <w:color w:val="000000"/>
                <w:lang w:val="fr-CM" w:eastAsia="fr-CM"/>
              </w:rPr>
              <w:t>Urinoir</w:t>
            </w:r>
          </w:p>
        </w:tc>
        <w:tc>
          <w:tcPr>
            <w:tcW w:w="567" w:type="dxa"/>
            <w:shd w:val="clear" w:color="auto" w:fill="auto"/>
            <w:vAlign w:val="center"/>
            <w:hideMark/>
          </w:tcPr>
          <w:p w14:paraId="4D349EBD"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6BA8AC7" w14:textId="77777777" w:rsidR="00FA5B52" w:rsidRPr="00FA5B52" w:rsidRDefault="00FA5B52" w:rsidP="00FA5B52">
            <w:pPr>
              <w:jc w:val="center"/>
              <w:rPr>
                <w:color w:val="000000"/>
                <w:lang w:val="fr-CM" w:eastAsia="fr-CM"/>
              </w:rPr>
            </w:pPr>
            <w:r w:rsidRPr="00FA5B52">
              <w:rPr>
                <w:color w:val="000000"/>
                <w:lang w:val="fr-CM" w:eastAsia="fr-CM"/>
              </w:rPr>
              <w:t>9</w:t>
            </w:r>
          </w:p>
        </w:tc>
        <w:tc>
          <w:tcPr>
            <w:tcW w:w="1418" w:type="dxa"/>
            <w:shd w:val="clear" w:color="auto" w:fill="auto"/>
            <w:vAlign w:val="center"/>
          </w:tcPr>
          <w:p w14:paraId="6D6AF77D" w14:textId="2F6D0A90" w:rsidR="00FA5B52" w:rsidRPr="00FA5B52" w:rsidRDefault="00FA5B52" w:rsidP="00FA5B52">
            <w:pPr>
              <w:jc w:val="center"/>
              <w:rPr>
                <w:color w:val="000000"/>
                <w:lang w:val="fr-CM" w:eastAsia="fr-CM"/>
              </w:rPr>
            </w:pPr>
          </w:p>
        </w:tc>
        <w:tc>
          <w:tcPr>
            <w:tcW w:w="1559" w:type="dxa"/>
            <w:shd w:val="clear" w:color="auto" w:fill="auto"/>
            <w:vAlign w:val="center"/>
          </w:tcPr>
          <w:p w14:paraId="3BA578B6" w14:textId="174439E0" w:rsidR="00FA5B52" w:rsidRPr="00FA5B52" w:rsidRDefault="00FA5B52" w:rsidP="00FA5B52">
            <w:pPr>
              <w:jc w:val="center"/>
              <w:rPr>
                <w:color w:val="000000"/>
                <w:lang w:val="fr-CM" w:eastAsia="fr-CM"/>
              </w:rPr>
            </w:pPr>
          </w:p>
        </w:tc>
      </w:tr>
      <w:tr w:rsidR="00FA5B52" w:rsidRPr="00FA5B52" w14:paraId="489D7BCB" w14:textId="77777777" w:rsidTr="00A544DF">
        <w:trPr>
          <w:trHeight w:val="302"/>
        </w:trPr>
        <w:tc>
          <w:tcPr>
            <w:tcW w:w="1135" w:type="dxa"/>
            <w:shd w:val="clear" w:color="auto" w:fill="auto"/>
            <w:vAlign w:val="center"/>
            <w:hideMark/>
          </w:tcPr>
          <w:p w14:paraId="732A0BF3" w14:textId="77777777" w:rsidR="00FA5B52" w:rsidRPr="00FA5B52" w:rsidRDefault="00FA5B52" w:rsidP="00FA5B52">
            <w:pPr>
              <w:jc w:val="center"/>
              <w:rPr>
                <w:color w:val="000000"/>
                <w:lang w:val="fr-CM" w:eastAsia="fr-CM"/>
              </w:rPr>
            </w:pPr>
            <w:r w:rsidRPr="00FA5B52">
              <w:rPr>
                <w:color w:val="000000"/>
                <w:lang w:val="fr-CM" w:eastAsia="fr-CM"/>
              </w:rPr>
              <w:t>6.9.11</w:t>
            </w:r>
          </w:p>
        </w:tc>
        <w:tc>
          <w:tcPr>
            <w:tcW w:w="4677" w:type="dxa"/>
            <w:shd w:val="clear" w:color="auto" w:fill="auto"/>
            <w:vAlign w:val="center"/>
            <w:hideMark/>
          </w:tcPr>
          <w:p w14:paraId="2F19643C" w14:textId="77777777" w:rsidR="00FA5B52" w:rsidRPr="00FA5B52" w:rsidRDefault="00FA5B52" w:rsidP="00FA5B52">
            <w:pPr>
              <w:jc w:val="center"/>
              <w:rPr>
                <w:color w:val="000000"/>
                <w:lang w:val="fr-CM" w:eastAsia="fr-CM"/>
              </w:rPr>
            </w:pPr>
            <w:proofErr w:type="spellStart"/>
            <w:r w:rsidRPr="00FA5B52">
              <w:rPr>
                <w:color w:val="000000"/>
                <w:lang w:val="fr-CM" w:eastAsia="fr-CM"/>
              </w:rPr>
              <w:t>Equipement</w:t>
            </w:r>
            <w:proofErr w:type="spellEnd"/>
            <w:r w:rsidRPr="00FA5B52">
              <w:rPr>
                <w:color w:val="000000"/>
                <w:lang w:val="fr-CM" w:eastAsia="fr-CM"/>
              </w:rPr>
              <w:t xml:space="preserve"> de toilettes handicapé</w:t>
            </w:r>
          </w:p>
        </w:tc>
        <w:tc>
          <w:tcPr>
            <w:tcW w:w="567" w:type="dxa"/>
            <w:shd w:val="clear" w:color="auto" w:fill="auto"/>
            <w:vAlign w:val="center"/>
            <w:hideMark/>
          </w:tcPr>
          <w:p w14:paraId="7C272E7B"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ens</w:t>
            </w:r>
            <w:proofErr w:type="spellEnd"/>
            <w:proofErr w:type="gramEnd"/>
            <w:r w:rsidRPr="00FA5B52">
              <w:rPr>
                <w:color w:val="000000"/>
                <w:lang w:val="fr-CM" w:eastAsia="fr-CM"/>
              </w:rPr>
              <w:t>.</w:t>
            </w:r>
          </w:p>
        </w:tc>
        <w:tc>
          <w:tcPr>
            <w:tcW w:w="1134" w:type="dxa"/>
            <w:shd w:val="clear" w:color="auto" w:fill="auto"/>
            <w:vAlign w:val="center"/>
            <w:hideMark/>
          </w:tcPr>
          <w:p w14:paraId="062F18FA"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57DDDEB3" w14:textId="41D6E8A8" w:rsidR="00FA5B52" w:rsidRPr="00FA5B52" w:rsidRDefault="00FA5B52" w:rsidP="00FA5B52">
            <w:pPr>
              <w:jc w:val="center"/>
              <w:rPr>
                <w:color w:val="000000"/>
                <w:lang w:val="fr-CM" w:eastAsia="fr-CM"/>
              </w:rPr>
            </w:pPr>
          </w:p>
        </w:tc>
        <w:tc>
          <w:tcPr>
            <w:tcW w:w="1559" w:type="dxa"/>
            <w:shd w:val="clear" w:color="auto" w:fill="auto"/>
            <w:vAlign w:val="center"/>
          </w:tcPr>
          <w:p w14:paraId="75B5557C" w14:textId="053AF508" w:rsidR="00FA5B52" w:rsidRPr="00FA5B52" w:rsidRDefault="00FA5B52" w:rsidP="00FA5B52">
            <w:pPr>
              <w:jc w:val="center"/>
              <w:rPr>
                <w:color w:val="000000"/>
                <w:lang w:val="fr-CM" w:eastAsia="fr-CM"/>
              </w:rPr>
            </w:pPr>
          </w:p>
        </w:tc>
      </w:tr>
      <w:tr w:rsidR="00FA5B52" w:rsidRPr="00FA5B52" w14:paraId="7741AD52" w14:textId="77777777" w:rsidTr="00A544DF">
        <w:trPr>
          <w:trHeight w:val="302"/>
        </w:trPr>
        <w:tc>
          <w:tcPr>
            <w:tcW w:w="1135" w:type="dxa"/>
            <w:shd w:val="clear" w:color="auto" w:fill="auto"/>
            <w:vAlign w:val="center"/>
            <w:hideMark/>
          </w:tcPr>
          <w:p w14:paraId="5CA2FD6D" w14:textId="77777777" w:rsidR="00FA5B52" w:rsidRPr="00FA5B52" w:rsidRDefault="00FA5B52" w:rsidP="00FA5B52">
            <w:pPr>
              <w:jc w:val="center"/>
              <w:rPr>
                <w:color w:val="000000"/>
                <w:lang w:val="fr-CM" w:eastAsia="fr-CM"/>
              </w:rPr>
            </w:pPr>
            <w:r w:rsidRPr="00FA5B52">
              <w:rPr>
                <w:color w:val="000000"/>
                <w:lang w:val="fr-CM" w:eastAsia="fr-CM"/>
              </w:rPr>
              <w:t>6.9.12</w:t>
            </w:r>
          </w:p>
        </w:tc>
        <w:tc>
          <w:tcPr>
            <w:tcW w:w="4677" w:type="dxa"/>
            <w:shd w:val="clear" w:color="auto" w:fill="auto"/>
            <w:vAlign w:val="center"/>
            <w:hideMark/>
          </w:tcPr>
          <w:p w14:paraId="73E120E7" w14:textId="77777777" w:rsidR="00FA5B52" w:rsidRPr="00FA5B52" w:rsidRDefault="00FA5B52" w:rsidP="00FA5B52">
            <w:pPr>
              <w:jc w:val="center"/>
              <w:rPr>
                <w:color w:val="000000"/>
                <w:lang w:val="fr-CM" w:eastAsia="fr-CM"/>
              </w:rPr>
            </w:pPr>
            <w:r w:rsidRPr="00FA5B52">
              <w:rPr>
                <w:color w:val="000000"/>
                <w:lang w:val="fr-CM" w:eastAsia="fr-CM"/>
              </w:rPr>
              <w:t>Miroir de lavabo 60x40</w:t>
            </w:r>
          </w:p>
        </w:tc>
        <w:tc>
          <w:tcPr>
            <w:tcW w:w="567" w:type="dxa"/>
            <w:shd w:val="clear" w:color="auto" w:fill="auto"/>
            <w:vAlign w:val="center"/>
            <w:hideMark/>
          </w:tcPr>
          <w:p w14:paraId="1EB823BF"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19402A89" w14:textId="77777777" w:rsidR="00FA5B52" w:rsidRPr="00FA5B52" w:rsidRDefault="00FA5B52" w:rsidP="00FA5B52">
            <w:pPr>
              <w:jc w:val="center"/>
              <w:rPr>
                <w:color w:val="000000"/>
                <w:lang w:val="fr-CM" w:eastAsia="fr-CM"/>
              </w:rPr>
            </w:pPr>
            <w:r w:rsidRPr="00FA5B52">
              <w:rPr>
                <w:color w:val="000000"/>
                <w:lang w:val="fr-CM" w:eastAsia="fr-CM"/>
              </w:rPr>
              <w:t>22</w:t>
            </w:r>
          </w:p>
        </w:tc>
        <w:tc>
          <w:tcPr>
            <w:tcW w:w="1418" w:type="dxa"/>
            <w:shd w:val="clear" w:color="auto" w:fill="auto"/>
            <w:vAlign w:val="center"/>
          </w:tcPr>
          <w:p w14:paraId="4DAC7C92" w14:textId="0F2E9AF7" w:rsidR="00FA5B52" w:rsidRPr="00FA5B52" w:rsidRDefault="00FA5B52" w:rsidP="00FA5B52">
            <w:pPr>
              <w:jc w:val="center"/>
              <w:rPr>
                <w:color w:val="000000"/>
                <w:lang w:val="fr-CM" w:eastAsia="fr-CM"/>
              </w:rPr>
            </w:pPr>
          </w:p>
        </w:tc>
        <w:tc>
          <w:tcPr>
            <w:tcW w:w="1559" w:type="dxa"/>
            <w:shd w:val="clear" w:color="auto" w:fill="auto"/>
            <w:vAlign w:val="center"/>
          </w:tcPr>
          <w:p w14:paraId="6D33CCB8" w14:textId="6CA84A13" w:rsidR="00FA5B52" w:rsidRPr="00FA5B52" w:rsidRDefault="00FA5B52" w:rsidP="00FA5B52">
            <w:pPr>
              <w:jc w:val="center"/>
              <w:rPr>
                <w:color w:val="000000"/>
                <w:lang w:val="fr-CM" w:eastAsia="fr-CM"/>
              </w:rPr>
            </w:pPr>
          </w:p>
        </w:tc>
      </w:tr>
      <w:tr w:rsidR="00FA5B52" w:rsidRPr="00FA5B52" w14:paraId="6355F710" w14:textId="77777777" w:rsidTr="00A544DF">
        <w:trPr>
          <w:trHeight w:val="302"/>
        </w:trPr>
        <w:tc>
          <w:tcPr>
            <w:tcW w:w="1135" w:type="dxa"/>
            <w:shd w:val="clear" w:color="auto" w:fill="auto"/>
            <w:vAlign w:val="center"/>
            <w:hideMark/>
          </w:tcPr>
          <w:p w14:paraId="2DA31402" w14:textId="77777777" w:rsidR="00FA5B52" w:rsidRPr="00FA5B52" w:rsidRDefault="00FA5B52" w:rsidP="00FA5B52">
            <w:pPr>
              <w:jc w:val="center"/>
              <w:rPr>
                <w:color w:val="000000"/>
                <w:lang w:val="fr-CM" w:eastAsia="fr-CM"/>
              </w:rPr>
            </w:pPr>
            <w:r w:rsidRPr="00FA5B52">
              <w:rPr>
                <w:color w:val="000000"/>
                <w:lang w:val="fr-CM" w:eastAsia="fr-CM"/>
              </w:rPr>
              <w:t>6.9.13</w:t>
            </w:r>
          </w:p>
        </w:tc>
        <w:tc>
          <w:tcPr>
            <w:tcW w:w="4677" w:type="dxa"/>
            <w:shd w:val="clear" w:color="auto" w:fill="auto"/>
            <w:vAlign w:val="center"/>
            <w:hideMark/>
          </w:tcPr>
          <w:p w14:paraId="644355E2" w14:textId="77777777" w:rsidR="00FA5B52" w:rsidRPr="00FA5B52" w:rsidRDefault="00FA5B52" w:rsidP="00FA5B52">
            <w:pPr>
              <w:jc w:val="center"/>
              <w:rPr>
                <w:color w:val="000000"/>
                <w:lang w:val="fr-CM" w:eastAsia="fr-CM"/>
              </w:rPr>
            </w:pPr>
            <w:r w:rsidRPr="00FA5B52">
              <w:rPr>
                <w:color w:val="000000"/>
                <w:lang w:val="fr-CM" w:eastAsia="fr-CM"/>
              </w:rPr>
              <w:t>Séparation pour urinoirs</w:t>
            </w:r>
          </w:p>
        </w:tc>
        <w:tc>
          <w:tcPr>
            <w:tcW w:w="567" w:type="dxa"/>
            <w:shd w:val="clear" w:color="auto" w:fill="auto"/>
            <w:vAlign w:val="center"/>
            <w:hideMark/>
          </w:tcPr>
          <w:p w14:paraId="0642B20C"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7B51BE6" w14:textId="77777777" w:rsidR="00FA5B52" w:rsidRPr="00FA5B52" w:rsidRDefault="00FA5B52" w:rsidP="00FA5B52">
            <w:pPr>
              <w:jc w:val="center"/>
              <w:rPr>
                <w:color w:val="000000"/>
                <w:lang w:val="fr-CM" w:eastAsia="fr-CM"/>
              </w:rPr>
            </w:pPr>
            <w:r w:rsidRPr="00FA5B52">
              <w:rPr>
                <w:color w:val="000000"/>
                <w:lang w:val="fr-CM" w:eastAsia="fr-CM"/>
              </w:rPr>
              <w:t>6</w:t>
            </w:r>
          </w:p>
        </w:tc>
        <w:tc>
          <w:tcPr>
            <w:tcW w:w="1418" w:type="dxa"/>
            <w:shd w:val="clear" w:color="auto" w:fill="auto"/>
            <w:vAlign w:val="center"/>
          </w:tcPr>
          <w:p w14:paraId="09FC2079" w14:textId="15D3B0B9" w:rsidR="00FA5B52" w:rsidRPr="00FA5B52" w:rsidRDefault="00FA5B52" w:rsidP="00FA5B52">
            <w:pPr>
              <w:jc w:val="center"/>
              <w:rPr>
                <w:color w:val="000000"/>
                <w:lang w:val="fr-CM" w:eastAsia="fr-CM"/>
              </w:rPr>
            </w:pPr>
          </w:p>
        </w:tc>
        <w:tc>
          <w:tcPr>
            <w:tcW w:w="1559" w:type="dxa"/>
            <w:shd w:val="clear" w:color="auto" w:fill="auto"/>
            <w:vAlign w:val="center"/>
          </w:tcPr>
          <w:p w14:paraId="2876743C" w14:textId="09FBA41D" w:rsidR="00FA5B52" w:rsidRPr="00FA5B52" w:rsidRDefault="00FA5B52" w:rsidP="00FA5B52">
            <w:pPr>
              <w:jc w:val="center"/>
              <w:rPr>
                <w:color w:val="000000"/>
                <w:lang w:val="fr-CM" w:eastAsia="fr-CM"/>
              </w:rPr>
            </w:pPr>
          </w:p>
        </w:tc>
      </w:tr>
      <w:tr w:rsidR="00FA5B52" w:rsidRPr="00FA5B52" w14:paraId="15B53AAC" w14:textId="77777777" w:rsidTr="00A544DF">
        <w:trPr>
          <w:trHeight w:val="302"/>
        </w:trPr>
        <w:tc>
          <w:tcPr>
            <w:tcW w:w="1135" w:type="dxa"/>
            <w:shd w:val="clear" w:color="auto" w:fill="auto"/>
            <w:vAlign w:val="center"/>
            <w:hideMark/>
          </w:tcPr>
          <w:p w14:paraId="73F415C6" w14:textId="77777777" w:rsidR="00FA5B52" w:rsidRPr="00FA5B52" w:rsidRDefault="00FA5B52" w:rsidP="00FA5B52">
            <w:pPr>
              <w:jc w:val="center"/>
              <w:rPr>
                <w:color w:val="000000"/>
                <w:lang w:val="fr-CM" w:eastAsia="fr-CM"/>
              </w:rPr>
            </w:pPr>
          </w:p>
        </w:tc>
        <w:tc>
          <w:tcPr>
            <w:tcW w:w="4677" w:type="dxa"/>
            <w:shd w:val="clear" w:color="auto" w:fill="auto"/>
            <w:hideMark/>
          </w:tcPr>
          <w:p w14:paraId="75F43B85"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359C616A"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B520256" w14:textId="77777777" w:rsidR="00FA5B52" w:rsidRPr="00FA5B52" w:rsidRDefault="00FA5B52" w:rsidP="00FA5B52">
            <w:pPr>
              <w:jc w:val="center"/>
              <w:rPr>
                <w:color w:val="000000"/>
                <w:lang w:val="fr-CM" w:eastAsia="fr-CM"/>
              </w:rPr>
            </w:pPr>
            <w:r w:rsidRPr="00FA5B52">
              <w:rPr>
                <w:color w:val="000000"/>
                <w:lang w:val="fr-CM" w:eastAsia="fr-CM"/>
              </w:rPr>
              <w:t>27</w:t>
            </w:r>
          </w:p>
        </w:tc>
        <w:tc>
          <w:tcPr>
            <w:tcW w:w="1418" w:type="dxa"/>
            <w:shd w:val="clear" w:color="auto" w:fill="auto"/>
            <w:vAlign w:val="center"/>
          </w:tcPr>
          <w:p w14:paraId="24308D7D" w14:textId="36B2A3D9" w:rsidR="00FA5B52" w:rsidRPr="00FA5B52" w:rsidRDefault="00FA5B52" w:rsidP="00FA5B52">
            <w:pPr>
              <w:jc w:val="center"/>
              <w:rPr>
                <w:color w:val="000000"/>
                <w:lang w:val="fr-CM" w:eastAsia="fr-CM"/>
              </w:rPr>
            </w:pPr>
          </w:p>
        </w:tc>
        <w:tc>
          <w:tcPr>
            <w:tcW w:w="1559" w:type="dxa"/>
            <w:shd w:val="clear" w:color="auto" w:fill="auto"/>
            <w:vAlign w:val="center"/>
          </w:tcPr>
          <w:p w14:paraId="75B0ABA1" w14:textId="752F67EB" w:rsidR="00FA5B52" w:rsidRPr="00FA5B52" w:rsidRDefault="00FA5B52" w:rsidP="00FA5B52">
            <w:pPr>
              <w:jc w:val="center"/>
              <w:rPr>
                <w:color w:val="000000"/>
                <w:lang w:val="fr-CM" w:eastAsia="fr-CM"/>
              </w:rPr>
            </w:pPr>
          </w:p>
        </w:tc>
      </w:tr>
      <w:tr w:rsidR="00FA5B52" w:rsidRPr="00FA5B52" w14:paraId="1CDEA3F3" w14:textId="77777777" w:rsidTr="00CF3A17">
        <w:trPr>
          <w:trHeight w:val="258"/>
        </w:trPr>
        <w:tc>
          <w:tcPr>
            <w:tcW w:w="1135" w:type="dxa"/>
            <w:shd w:val="clear" w:color="auto" w:fill="auto"/>
            <w:vAlign w:val="center"/>
            <w:hideMark/>
          </w:tcPr>
          <w:p w14:paraId="6498A3A3"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4ECA852C" w14:textId="77777777" w:rsidR="00FA5B52" w:rsidRPr="00FA5B52" w:rsidRDefault="00FA5B52" w:rsidP="00FA5B52">
            <w:pPr>
              <w:jc w:val="center"/>
              <w:rPr>
                <w:b/>
                <w:bCs/>
                <w:color w:val="000000"/>
                <w:lang w:val="fr-CM" w:eastAsia="fr-CM"/>
              </w:rPr>
            </w:pPr>
            <w:r w:rsidRPr="00FA5B52">
              <w:rPr>
                <w:b/>
                <w:bCs/>
                <w:color w:val="000000"/>
                <w:lang w:val="fr-CM" w:eastAsia="fr-CM"/>
              </w:rPr>
              <w:t xml:space="preserve">Sous Total </w:t>
            </w:r>
            <w:proofErr w:type="spellStart"/>
            <w:r w:rsidRPr="00FA5B52">
              <w:rPr>
                <w:b/>
                <w:bCs/>
                <w:color w:val="000000"/>
                <w:lang w:val="fr-CM" w:eastAsia="fr-CM"/>
              </w:rPr>
              <w:t>Equipements</w:t>
            </w:r>
            <w:proofErr w:type="spellEnd"/>
          </w:p>
        </w:tc>
        <w:tc>
          <w:tcPr>
            <w:tcW w:w="567" w:type="dxa"/>
            <w:shd w:val="clear" w:color="auto" w:fill="auto"/>
            <w:vAlign w:val="center"/>
            <w:hideMark/>
          </w:tcPr>
          <w:p w14:paraId="4A63C479"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075277A"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9786523"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ACCC641" w14:textId="7E4490DF" w:rsidR="00FA5B52" w:rsidRPr="00FA5B52" w:rsidRDefault="00FA5B52" w:rsidP="00FA5B52">
            <w:pPr>
              <w:jc w:val="center"/>
              <w:rPr>
                <w:b/>
                <w:bCs/>
                <w:color w:val="000000"/>
                <w:lang w:val="fr-CM" w:eastAsia="fr-CM"/>
              </w:rPr>
            </w:pPr>
          </w:p>
        </w:tc>
      </w:tr>
      <w:tr w:rsidR="00FA5B52" w:rsidRPr="00FA5B52" w14:paraId="70961231" w14:textId="77777777" w:rsidTr="00CF3A17">
        <w:trPr>
          <w:trHeight w:val="302"/>
        </w:trPr>
        <w:tc>
          <w:tcPr>
            <w:tcW w:w="10490" w:type="dxa"/>
            <w:gridSpan w:val="6"/>
            <w:shd w:val="clear" w:color="auto" w:fill="auto"/>
            <w:vAlign w:val="center"/>
            <w:hideMark/>
          </w:tcPr>
          <w:p w14:paraId="24447054" w14:textId="77777777" w:rsidR="00FA5B52" w:rsidRPr="00FA5B52" w:rsidRDefault="00FA5B52" w:rsidP="00FA5B52">
            <w:pPr>
              <w:jc w:val="center"/>
              <w:rPr>
                <w:color w:val="000000"/>
                <w:lang w:val="fr-CM" w:eastAsia="fr-CM"/>
              </w:rPr>
            </w:pPr>
          </w:p>
        </w:tc>
      </w:tr>
      <w:tr w:rsidR="00FA5B52" w:rsidRPr="00FA5B52" w14:paraId="08908251" w14:textId="77777777" w:rsidTr="00CF3A17">
        <w:trPr>
          <w:trHeight w:val="302"/>
        </w:trPr>
        <w:tc>
          <w:tcPr>
            <w:tcW w:w="1135" w:type="dxa"/>
            <w:shd w:val="clear" w:color="auto" w:fill="auto"/>
            <w:vAlign w:val="center"/>
            <w:hideMark/>
          </w:tcPr>
          <w:p w14:paraId="4844CD2C" w14:textId="77777777" w:rsidR="00FA5B52" w:rsidRPr="00FA5B52" w:rsidRDefault="00FA5B52" w:rsidP="00FA5B52">
            <w:pPr>
              <w:jc w:val="center"/>
              <w:rPr>
                <w:b/>
                <w:bCs/>
                <w:color w:val="000000"/>
                <w:lang w:val="fr-CM" w:eastAsia="fr-CM"/>
              </w:rPr>
            </w:pPr>
            <w:r w:rsidRPr="00FA5B52">
              <w:rPr>
                <w:b/>
                <w:bCs/>
                <w:color w:val="000000"/>
                <w:lang w:val="fr-CM" w:eastAsia="fr-CM"/>
              </w:rPr>
              <w:t>6.10</w:t>
            </w:r>
          </w:p>
        </w:tc>
        <w:tc>
          <w:tcPr>
            <w:tcW w:w="4677" w:type="dxa"/>
            <w:shd w:val="clear" w:color="auto" w:fill="auto"/>
            <w:vAlign w:val="center"/>
            <w:hideMark/>
          </w:tcPr>
          <w:p w14:paraId="127FF611" w14:textId="77777777" w:rsidR="00FA5B52" w:rsidRPr="00FA5B52" w:rsidRDefault="00FA5B52" w:rsidP="00FA5B52">
            <w:pPr>
              <w:jc w:val="center"/>
              <w:rPr>
                <w:b/>
                <w:bCs/>
                <w:color w:val="000000"/>
                <w:lang w:val="fr-CM" w:eastAsia="fr-CM"/>
              </w:rPr>
            </w:pPr>
            <w:r w:rsidRPr="00FA5B52">
              <w:rPr>
                <w:b/>
                <w:bCs/>
                <w:color w:val="000000"/>
                <w:lang w:val="fr-CM" w:eastAsia="fr-CM"/>
              </w:rPr>
              <w:t>VRD</w:t>
            </w:r>
          </w:p>
        </w:tc>
        <w:tc>
          <w:tcPr>
            <w:tcW w:w="567" w:type="dxa"/>
            <w:shd w:val="clear" w:color="auto" w:fill="auto"/>
            <w:vAlign w:val="center"/>
            <w:hideMark/>
          </w:tcPr>
          <w:p w14:paraId="520F9EE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C50BF2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0C1A82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05C1B50" w14:textId="77777777" w:rsidR="00FA5B52" w:rsidRPr="00FA5B52" w:rsidRDefault="00FA5B52" w:rsidP="00FA5B52">
            <w:pPr>
              <w:jc w:val="center"/>
              <w:rPr>
                <w:color w:val="000000"/>
                <w:lang w:val="fr-CM" w:eastAsia="fr-CM"/>
              </w:rPr>
            </w:pPr>
          </w:p>
        </w:tc>
      </w:tr>
      <w:tr w:rsidR="00FA5B52" w:rsidRPr="00FA5B52" w14:paraId="14A19F04" w14:textId="77777777" w:rsidTr="00CF3A17">
        <w:trPr>
          <w:trHeight w:val="737"/>
        </w:trPr>
        <w:tc>
          <w:tcPr>
            <w:tcW w:w="1135" w:type="dxa"/>
            <w:shd w:val="clear" w:color="auto" w:fill="auto"/>
            <w:vAlign w:val="center"/>
            <w:hideMark/>
          </w:tcPr>
          <w:p w14:paraId="2AE40986" w14:textId="77777777" w:rsidR="00FA5B52" w:rsidRPr="00FA5B52" w:rsidRDefault="00FA5B52" w:rsidP="00FA5B52">
            <w:pPr>
              <w:jc w:val="center"/>
              <w:rPr>
                <w:b/>
                <w:bCs/>
                <w:color w:val="000000"/>
                <w:lang w:val="fr-CM" w:eastAsia="fr-CM"/>
              </w:rPr>
            </w:pPr>
            <w:r w:rsidRPr="00FA5B52">
              <w:rPr>
                <w:b/>
                <w:bCs/>
                <w:color w:val="000000"/>
                <w:lang w:val="fr-CM" w:eastAsia="fr-CM"/>
              </w:rPr>
              <w:t>6.10.0</w:t>
            </w:r>
          </w:p>
        </w:tc>
        <w:tc>
          <w:tcPr>
            <w:tcW w:w="9355" w:type="dxa"/>
            <w:gridSpan w:val="5"/>
            <w:shd w:val="clear" w:color="auto" w:fill="auto"/>
            <w:vAlign w:val="center"/>
            <w:hideMark/>
          </w:tcPr>
          <w:p w14:paraId="094E1C55" w14:textId="77777777" w:rsidR="00FA5B52" w:rsidRPr="00FA5B52" w:rsidRDefault="00FA5B52" w:rsidP="00FA5B52">
            <w:pPr>
              <w:jc w:val="center"/>
              <w:rPr>
                <w:color w:val="000000"/>
                <w:lang w:val="fr-CM" w:eastAsia="fr-CM"/>
              </w:rPr>
            </w:pPr>
            <w:r w:rsidRPr="00FA5B52">
              <w:rPr>
                <w:i/>
                <w:iCs/>
                <w:color w:val="000000"/>
                <w:lang w:val="fr-CM" w:eastAsia="fr-CM"/>
              </w:rPr>
              <w:t>Exécution des regards étanches d’évacuation EU/EV y compris couche de sable, grillage avertisseur et toutes sujétions</w:t>
            </w:r>
          </w:p>
        </w:tc>
      </w:tr>
      <w:tr w:rsidR="00FA5B52" w:rsidRPr="00FA5B52" w14:paraId="0AC1C597" w14:textId="77777777" w:rsidTr="00A544DF">
        <w:trPr>
          <w:trHeight w:val="302"/>
        </w:trPr>
        <w:tc>
          <w:tcPr>
            <w:tcW w:w="1135" w:type="dxa"/>
            <w:shd w:val="clear" w:color="auto" w:fill="auto"/>
            <w:vAlign w:val="center"/>
            <w:hideMark/>
          </w:tcPr>
          <w:p w14:paraId="175E2C24" w14:textId="77777777" w:rsidR="00FA5B52" w:rsidRPr="00FA5B52" w:rsidRDefault="00FA5B52" w:rsidP="00FA5B52">
            <w:pPr>
              <w:jc w:val="center"/>
              <w:rPr>
                <w:color w:val="000000"/>
                <w:lang w:val="fr-CM" w:eastAsia="fr-CM"/>
              </w:rPr>
            </w:pPr>
            <w:r w:rsidRPr="00FA5B52">
              <w:rPr>
                <w:color w:val="000000"/>
                <w:lang w:val="fr-CM" w:eastAsia="fr-CM"/>
              </w:rPr>
              <w:t>6.10.1</w:t>
            </w:r>
          </w:p>
        </w:tc>
        <w:tc>
          <w:tcPr>
            <w:tcW w:w="4677" w:type="dxa"/>
            <w:shd w:val="clear" w:color="auto" w:fill="auto"/>
            <w:vAlign w:val="center"/>
            <w:hideMark/>
          </w:tcPr>
          <w:p w14:paraId="12D02E72" w14:textId="77777777" w:rsidR="00FA5B52" w:rsidRPr="00FA5B52" w:rsidRDefault="00FA5B52" w:rsidP="00FA5B52">
            <w:pPr>
              <w:jc w:val="center"/>
              <w:rPr>
                <w:color w:val="000000"/>
                <w:lang w:val="fr-CM" w:eastAsia="fr-CM"/>
              </w:rPr>
            </w:pPr>
            <w:r w:rsidRPr="00FA5B52">
              <w:rPr>
                <w:color w:val="000000"/>
                <w:lang w:val="fr-CM" w:eastAsia="fr-CM"/>
              </w:rPr>
              <w:t>Section de 70 x 70</w:t>
            </w:r>
          </w:p>
        </w:tc>
        <w:tc>
          <w:tcPr>
            <w:tcW w:w="567" w:type="dxa"/>
            <w:shd w:val="clear" w:color="auto" w:fill="auto"/>
            <w:vAlign w:val="center"/>
            <w:hideMark/>
          </w:tcPr>
          <w:p w14:paraId="57928093"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A5B6F97" w14:textId="77777777" w:rsidR="00FA5B52" w:rsidRPr="00FA5B52" w:rsidRDefault="00FA5B52" w:rsidP="00FA5B52">
            <w:pPr>
              <w:jc w:val="center"/>
              <w:rPr>
                <w:color w:val="000000"/>
                <w:lang w:val="fr-CM" w:eastAsia="fr-CM"/>
              </w:rPr>
            </w:pPr>
            <w:r w:rsidRPr="00FA5B52">
              <w:rPr>
                <w:color w:val="000000"/>
                <w:lang w:val="fr-CM" w:eastAsia="fr-CM"/>
              </w:rPr>
              <w:t>37</w:t>
            </w:r>
          </w:p>
        </w:tc>
        <w:tc>
          <w:tcPr>
            <w:tcW w:w="1418" w:type="dxa"/>
            <w:shd w:val="clear" w:color="auto" w:fill="auto"/>
            <w:vAlign w:val="center"/>
          </w:tcPr>
          <w:p w14:paraId="10D4D078" w14:textId="11E79412" w:rsidR="00FA5B52" w:rsidRPr="00FA5B52" w:rsidRDefault="00FA5B52" w:rsidP="00FA5B52">
            <w:pPr>
              <w:jc w:val="center"/>
              <w:rPr>
                <w:color w:val="000000"/>
                <w:lang w:val="fr-CM" w:eastAsia="fr-CM"/>
              </w:rPr>
            </w:pPr>
          </w:p>
        </w:tc>
        <w:tc>
          <w:tcPr>
            <w:tcW w:w="1559" w:type="dxa"/>
            <w:shd w:val="clear" w:color="auto" w:fill="auto"/>
            <w:vAlign w:val="center"/>
          </w:tcPr>
          <w:p w14:paraId="4F4E528D" w14:textId="2776C16F" w:rsidR="00FA5B52" w:rsidRPr="00FA5B52" w:rsidRDefault="00FA5B52" w:rsidP="00FA5B52">
            <w:pPr>
              <w:jc w:val="center"/>
              <w:rPr>
                <w:color w:val="000000"/>
                <w:lang w:val="fr-CM" w:eastAsia="fr-CM"/>
              </w:rPr>
            </w:pPr>
          </w:p>
        </w:tc>
      </w:tr>
      <w:tr w:rsidR="00FA5B52" w:rsidRPr="00FA5B52" w14:paraId="2D13022E" w14:textId="77777777" w:rsidTr="00A544DF">
        <w:trPr>
          <w:trHeight w:val="302"/>
        </w:trPr>
        <w:tc>
          <w:tcPr>
            <w:tcW w:w="1135" w:type="dxa"/>
            <w:shd w:val="clear" w:color="auto" w:fill="auto"/>
            <w:vAlign w:val="center"/>
            <w:hideMark/>
          </w:tcPr>
          <w:p w14:paraId="46C5E794" w14:textId="77777777" w:rsidR="00FA5B52" w:rsidRPr="00FA5B52" w:rsidRDefault="00FA5B52" w:rsidP="00FA5B52">
            <w:pPr>
              <w:jc w:val="center"/>
              <w:rPr>
                <w:color w:val="000000"/>
                <w:lang w:val="fr-CM" w:eastAsia="fr-CM"/>
              </w:rPr>
            </w:pPr>
            <w:r w:rsidRPr="00FA5B52">
              <w:rPr>
                <w:color w:val="000000"/>
                <w:lang w:val="fr-CM" w:eastAsia="fr-CM"/>
              </w:rPr>
              <w:lastRenderedPageBreak/>
              <w:t>6.10.2</w:t>
            </w:r>
          </w:p>
        </w:tc>
        <w:tc>
          <w:tcPr>
            <w:tcW w:w="4677" w:type="dxa"/>
            <w:shd w:val="clear" w:color="auto" w:fill="auto"/>
            <w:vAlign w:val="center"/>
            <w:hideMark/>
          </w:tcPr>
          <w:p w14:paraId="3151FBAC" w14:textId="77777777" w:rsidR="00FA5B52" w:rsidRPr="00FA5B52" w:rsidRDefault="00FA5B52" w:rsidP="00FA5B52">
            <w:pPr>
              <w:jc w:val="center"/>
              <w:rPr>
                <w:color w:val="000000"/>
                <w:lang w:val="fr-CM" w:eastAsia="fr-CM"/>
              </w:rPr>
            </w:pPr>
            <w:r w:rsidRPr="00FA5B52">
              <w:rPr>
                <w:color w:val="000000"/>
                <w:lang w:val="fr-CM" w:eastAsia="fr-CM"/>
              </w:rPr>
              <w:t>Section de 100 x 100</w:t>
            </w:r>
          </w:p>
        </w:tc>
        <w:tc>
          <w:tcPr>
            <w:tcW w:w="567" w:type="dxa"/>
            <w:shd w:val="clear" w:color="auto" w:fill="auto"/>
            <w:vAlign w:val="center"/>
            <w:hideMark/>
          </w:tcPr>
          <w:p w14:paraId="3130C655"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7358458"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B22F92A" w14:textId="2E61B049" w:rsidR="00FA5B52" w:rsidRPr="00FA5B52" w:rsidRDefault="00FA5B52" w:rsidP="00FA5B52">
            <w:pPr>
              <w:jc w:val="center"/>
              <w:rPr>
                <w:color w:val="000000"/>
                <w:lang w:val="fr-CM" w:eastAsia="fr-CM"/>
              </w:rPr>
            </w:pPr>
          </w:p>
        </w:tc>
        <w:tc>
          <w:tcPr>
            <w:tcW w:w="1559" w:type="dxa"/>
            <w:shd w:val="clear" w:color="auto" w:fill="auto"/>
            <w:vAlign w:val="center"/>
          </w:tcPr>
          <w:p w14:paraId="27BD87E4" w14:textId="7C283AB8" w:rsidR="00FA5B52" w:rsidRPr="00FA5B52" w:rsidRDefault="00FA5B52" w:rsidP="00FA5B52">
            <w:pPr>
              <w:jc w:val="center"/>
              <w:rPr>
                <w:color w:val="000000"/>
                <w:lang w:val="fr-CM" w:eastAsia="fr-CM"/>
              </w:rPr>
            </w:pPr>
          </w:p>
        </w:tc>
      </w:tr>
      <w:tr w:rsidR="00FA5B52" w:rsidRPr="00FA5B52" w14:paraId="5FD0A546" w14:textId="77777777" w:rsidTr="00A544DF">
        <w:trPr>
          <w:trHeight w:val="302"/>
        </w:trPr>
        <w:tc>
          <w:tcPr>
            <w:tcW w:w="1135" w:type="dxa"/>
            <w:shd w:val="clear" w:color="auto" w:fill="auto"/>
            <w:vAlign w:val="center"/>
            <w:hideMark/>
          </w:tcPr>
          <w:p w14:paraId="4D477C12" w14:textId="77777777" w:rsidR="00FA5B52" w:rsidRPr="00FA5B52" w:rsidRDefault="00FA5B52" w:rsidP="00FA5B52">
            <w:pPr>
              <w:jc w:val="center"/>
              <w:rPr>
                <w:color w:val="000000"/>
                <w:lang w:val="fr-CM" w:eastAsia="fr-CM"/>
              </w:rPr>
            </w:pPr>
            <w:r w:rsidRPr="00FA5B52">
              <w:rPr>
                <w:color w:val="000000"/>
                <w:lang w:val="fr-CM" w:eastAsia="fr-CM"/>
              </w:rPr>
              <w:t>6.10.3</w:t>
            </w:r>
          </w:p>
        </w:tc>
        <w:tc>
          <w:tcPr>
            <w:tcW w:w="4677" w:type="dxa"/>
            <w:shd w:val="clear" w:color="auto" w:fill="auto"/>
            <w:vAlign w:val="center"/>
            <w:hideMark/>
          </w:tcPr>
          <w:p w14:paraId="4A6FA4D1" w14:textId="77777777" w:rsidR="00FA5B52" w:rsidRPr="00FA5B52" w:rsidRDefault="00FA5B52" w:rsidP="00FA5B52">
            <w:pPr>
              <w:jc w:val="center"/>
              <w:rPr>
                <w:color w:val="000000"/>
                <w:lang w:val="fr-CM" w:eastAsia="fr-CM"/>
              </w:rPr>
            </w:pPr>
            <w:r w:rsidRPr="00FA5B52">
              <w:rPr>
                <w:color w:val="000000"/>
                <w:lang w:val="fr-CM" w:eastAsia="fr-CM"/>
              </w:rPr>
              <w:t>Diam 355</w:t>
            </w:r>
          </w:p>
        </w:tc>
        <w:tc>
          <w:tcPr>
            <w:tcW w:w="567" w:type="dxa"/>
            <w:shd w:val="clear" w:color="auto" w:fill="auto"/>
            <w:vAlign w:val="center"/>
            <w:hideMark/>
          </w:tcPr>
          <w:p w14:paraId="3812BD71"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1FA77E2"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40D5FF27" w14:textId="5491EAC4" w:rsidR="00FA5B52" w:rsidRPr="00FA5B52" w:rsidRDefault="00FA5B52" w:rsidP="00FA5B52">
            <w:pPr>
              <w:jc w:val="center"/>
              <w:rPr>
                <w:color w:val="000000"/>
                <w:lang w:val="fr-CM" w:eastAsia="fr-CM"/>
              </w:rPr>
            </w:pPr>
          </w:p>
        </w:tc>
        <w:tc>
          <w:tcPr>
            <w:tcW w:w="1559" w:type="dxa"/>
            <w:shd w:val="clear" w:color="auto" w:fill="auto"/>
            <w:vAlign w:val="center"/>
          </w:tcPr>
          <w:p w14:paraId="6CAA6424" w14:textId="74B4BBB4" w:rsidR="00FA5B52" w:rsidRPr="00FA5B52" w:rsidRDefault="00FA5B52" w:rsidP="00FA5B52">
            <w:pPr>
              <w:jc w:val="center"/>
              <w:rPr>
                <w:color w:val="000000"/>
                <w:lang w:val="fr-CM" w:eastAsia="fr-CM"/>
              </w:rPr>
            </w:pPr>
          </w:p>
        </w:tc>
      </w:tr>
      <w:tr w:rsidR="00FA5B52" w:rsidRPr="00FA5B52" w14:paraId="01E61DB8" w14:textId="77777777" w:rsidTr="00A544DF">
        <w:trPr>
          <w:trHeight w:val="302"/>
        </w:trPr>
        <w:tc>
          <w:tcPr>
            <w:tcW w:w="1135" w:type="dxa"/>
            <w:shd w:val="clear" w:color="auto" w:fill="auto"/>
            <w:vAlign w:val="center"/>
            <w:hideMark/>
          </w:tcPr>
          <w:p w14:paraId="6261535B" w14:textId="77777777" w:rsidR="00FA5B52" w:rsidRPr="00FA5B52" w:rsidRDefault="00FA5B52" w:rsidP="00FA5B52">
            <w:pPr>
              <w:jc w:val="center"/>
              <w:rPr>
                <w:color w:val="000000"/>
                <w:lang w:val="fr-CM" w:eastAsia="fr-CM"/>
              </w:rPr>
            </w:pPr>
            <w:r w:rsidRPr="00FA5B52">
              <w:rPr>
                <w:color w:val="000000"/>
                <w:lang w:val="fr-CM" w:eastAsia="fr-CM"/>
              </w:rPr>
              <w:t>6.10.4</w:t>
            </w:r>
          </w:p>
        </w:tc>
        <w:tc>
          <w:tcPr>
            <w:tcW w:w="4677" w:type="dxa"/>
            <w:shd w:val="clear" w:color="auto" w:fill="auto"/>
            <w:vAlign w:val="center"/>
            <w:hideMark/>
          </w:tcPr>
          <w:p w14:paraId="4AC7BD99" w14:textId="77777777" w:rsidR="00FA5B52" w:rsidRPr="00FA5B52" w:rsidRDefault="00FA5B52" w:rsidP="00FA5B52">
            <w:pPr>
              <w:jc w:val="center"/>
              <w:rPr>
                <w:color w:val="000000"/>
                <w:lang w:val="fr-CM" w:eastAsia="fr-CM"/>
              </w:rPr>
            </w:pPr>
            <w:r w:rsidRPr="00FA5B52">
              <w:rPr>
                <w:color w:val="000000"/>
                <w:lang w:val="fr-CM" w:eastAsia="fr-CM"/>
              </w:rPr>
              <w:t>Diam 250</w:t>
            </w:r>
          </w:p>
        </w:tc>
        <w:tc>
          <w:tcPr>
            <w:tcW w:w="567" w:type="dxa"/>
            <w:shd w:val="clear" w:color="auto" w:fill="auto"/>
            <w:vAlign w:val="center"/>
            <w:hideMark/>
          </w:tcPr>
          <w:p w14:paraId="6BC173D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786EAF4"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0DF094A5" w14:textId="747E630B" w:rsidR="00FA5B52" w:rsidRPr="00FA5B52" w:rsidRDefault="00FA5B52" w:rsidP="00FA5B52">
            <w:pPr>
              <w:jc w:val="center"/>
              <w:rPr>
                <w:color w:val="000000"/>
                <w:lang w:val="fr-CM" w:eastAsia="fr-CM"/>
              </w:rPr>
            </w:pPr>
          </w:p>
        </w:tc>
        <w:tc>
          <w:tcPr>
            <w:tcW w:w="1559" w:type="dxa"/>
            <w:shd w:val="clear" w:color="auto" w:fill="auto"/>
            <w:vAlign w:val="center"/>
          </w:tcPr>
          <w:p w14:paraId="6183371C" w14:textId="7CE83D23" w:rsidR="00FA5B52" w:rsidRPr="00FA5B52" w:rsidRDefault="00FA5B52" w:rsidP="00FA5B52">
            <w:pPr>
              <w:jc w:val="center"/>
              <w:rPr>
                <w:color w:val="000000"/>
                <w:lang w:val="fr-CM" w:eastAsia="fr-CM"/>
              </w:rPr>
            </w:pPr>
          </w:p>
        </w:tc>
      </w:tr>
      <w:tr w:rsidR="00FA5B52" w:rsidRPr="00FA5B52" w14:paraId="4ED5C748" w14:textId="77777777" w:rsidTr="00A544DF">
        <w:trPr>
          <w:trHeight w:val="302"/>
        </w:trPr>
        <w:tc>
          <w:tcPr>
            <w:tcW w:w="1135" w:type="dxa"/>
            <w:shd w:val="clear" w:color="auto" w:fill="auto"/>
            <w:vAlign w:val="center"/>
            <w:hideMark/>
          </w:tcPr>
          <w:p w14:paraId="740EC893" w14:textId="77777777" w:rsidR="00FA5B52" w:rsidRPr="00FA5B52" w:rsidRDefault="00FA5B52" w:rsidP="00FA5B52">
            <w:pPr>
              <w:jc w:val="center"/>
              <w:rPr>
                <w:color w:val="000000"/>
                <w:lang w:val="fr-CM" w:eastAsia="fr-CM"/>
              </w:rPr>
            </w:pPr>
            <w:r w:rsidRPr="00FA5B52">
              <w:rPr>
                <w:color w:val="000000"/>
                <w:lang w:val="fr-CM" w:eastAsia="fr-CM"/>
              </w:rPr>
              <w:t>6.10.5</w:t>
            </w:r>
          </w:p>
        </w:tc>
        <w:tc>
          <w:tcPr>
            <w:tcW w:w="4677" w:type="dxa"/>
            <w:shd w:val="clear" w:color="auto" w:fill="auto"/>
            <w:vAlign w:val="center"/>
            <w:hideMark/>
          </w:tcPr>
          <w:p w14:paraId="76319A19" w14:textId="77777777" w:rsidR="00FA5B52" w:rsidRPr="00FA5B52" w:rsidRDefault="00FA5B52" w:rsidP="00FA5B52">
            <w:pPr>
              <w:jc w:val="center"/>
              <w:rPr>
                <w:color w:val="000000"/>
                <w:lang w:val="fr-CM" w:eastAsia="fr-CM"/>
              </w:rPr>
            </w:pPr>
            <w:r w:rsidRPr="00FA5B52">
              <w:rPr>
                <w:color w:val="000000"/>
                <w:lang w:val="fr-CM" w:eastAsia="fr-CM"/>
              </w:rPr>
              <w:t>Diam 200</w:t>
            </w:r>
          </w:p>
        </w:tc>
        <w:tc>
          <w:tcPr>
            <w:tcW w:w="567" w:type="dxa"/>
            <w:shd w:val="clear" w:color="auto" w:fill="auto"/>
            <w:vAlign w:val="center"/>
            <w:hideMark/>
          </w:tcPr>
          <w:p w14:paraId="67F1BB2C"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FA67E32" w14:textId="77777777" w:rsidR="00FA5B52" w:rsidRPr="00FA5B52" w:rsidRDefault="00FA5B52" w:rsidP="00FA5B52">
            <w:pPr>
              <w:jc w:val="center"/>
              <w:rPr>
                <w:color w:val="000000"/>
                <w:lang w:val="fr-CM" w:eastAsia="fr-CM"/>
              </w:rPr>
            </w:pPr>
            <w:r w:rsidRPr="00FA5B52">
              <w:rPr>
                <w:color w:val="000000"/>
                <w:lang w:val="fr-CM" w:eastAsia="fr-CM"/>
              </w:rPr>
              <w:t>50</w:t>
            </w:r>
          </w:p>
        </w:tc>
        <w:tc>
          <w:tcPr>
            <w:tcW w:w="1418" w:type="dxa"/>
            <w:shd w:val="clear" w:color="auto" w:fill="auto"/>
            <w:vAlign w:val="center"/>
          </w:tcPr>
          <w:p w14:paraId="71441DA0" w14:textId="3F46804F" w:rsidR="00FA5B52" w:rsidRPr="00FA5B52" w:rsidRDefault="00FA5B52" w:rsidP="00FA5B52">
            <w:pPr>
              <w:jc w:val="center"/>
              <w:rPr>
                <w:color w:val="000000"/>
                <w:lang w:val="fr-CM" w:eastAsia="fr-CM"/>
              </w:rPr>
            </w:pPr>
          </w:p>
        </w:tc>
        <w:tc>
          <w:tcPr>
            <w:tcW w:w="1559" w:type="dxa"/>
            <w:shd w:val="clear" w:color="auto" w:fill="auto"/>
            <w:vAlign w:val="center"/>
          </w:tcPr>
          <w:p w14:paraId="5D317EAE" w14:textId="2FAA9C9A" w:rsidR="00FA5B52" w:rsidRPr="00FA5B52" w:rsidRDefault="00FA5B52" w:rsidP="00FA5B52">
            <w:pPr>
              <w:jc w:val="center"/>
              <w:rPr>
                <w:color w:val="000000"/>
                <w:lang w:val="fr-CM" w:eastAsia="fr-CM"/>
              </w:rPr>
            </w:pPr>
          </w:p>
        </w:tc>
      </w:tr>
      <w:tr w:rsidR="00FA5B52" w:rsidRPr="00FA5B52" w14:paraId="6CEEECDC" w14:textId="77777777" w:rsidTr="00A544DF">
        <w:trPr>
          <w:trHeight w:val="302"/>
        </w:trPr>
        <w:tc>
          <w:tcPr>
            <w:tcW w:w="1135" w:type="dxa"/>
            <w:shd w:val="clear" w:color="auto" w:fill="auto"/>
            <w:vAlign w:val="center"/>
            <w:hideMark/>
          </w:tcPr>
          <w:p w14:paraId="7A4AE879" w14:textId="77777777" w:rsidR="00FA5B52" w:rsidRPr="00FA5B52" w:rsidRDefault="00FA5B52" w:rsidP="00FA5B52">
            <w:pPr>
              <w:jc w:val="center"/>
              <w:rPr>
                <w:color w:val="000000"/>
                <w:lang w:val="fr-CM" w:eastAsia="fr-CM"/>
              </w:rPr>
            </w:pPr>
            <w:r w:rsidRPr="00FA5B52">
              <w:rPr>
                <w:color w:val="000000"/>
                <w:lang w:val="fr-CM" w:eastAsia="fr-CM"/>
              </w:rPr>
              <w:t>6.10.6</w:t>
            </w:r>
          </w:p>
        </w:tc>
        <w:tc>
          <w:tcPr>
            <w:tcW w:w="4677" w:type="dxa"/>
            <w:shd w:val="clear" w:color="auto" w:fill="auto"/>
            <w:vAlign w:val="center"/>
            <w:hideMark/>
          </w:tcPr>
          <w:p w14:paraId="26C56990" w14:textId="77777777" w:rsidR="00FA5B52" w:rsidRPr="00FA5B52" w:rsidRDefault="00FA5B52" w:rsidP="00FA5B52">
            <w:pPr>
              <w:jc w:val="center"/>
              <w:rPr>
                <w:color w:val="000000"/>
                <w:lang w:val="fr-CM" w:eastAsia="fr-CM"/>
              </w:rPr>
            </w:pPr>
            <w:r w:rsidRPr="00FA5B52">
              <w:rPr>
                <w:color w:val="000000"/>
                <w:lang w:val="fr-CM" w:eastAsia="fr-CM"/>
              </w:rPr>
              <w:t>Diam 160</w:t>
            </w:r>
          </w:p>
        </w:tc>
        <w:tc>
          <w:tcPr>
            <w:tcW w:w="567" w:type="dxa"/>
            <w:shd w:val="clear" w:color="auto" w:fill="auto"/>
            <w:vAlign w:val="center"/>
            <w:hideMark/>
          </w:tcPr>
          <w:p w14:paraId="7E6F79AC"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59BBCD0" w14:textId="77777777" w:rsidR="00FA5B52" w:rsidRPr="00FA5B52" w:rsidRDefault="00FA5B52" w:rsidP="00FA5B52">
            <w:pPr>
              <w:jc w:val="center"/>
              <w:rPr>
                <w:color w:val="000000"/>
                <w:lang w:val="fr-CM" w:eastAsia="fr-CM"/>
              </w:rPr>
            </w:pPr>
            <w:r w:rsidRPr="00FA5B52">
              <w:rPr>
                <w:color w:val="000000"/>
                <w:lang w:val="fr-CM" w:eastAsia="fr-CM"/>
              </w:rPr>
              <w:t>50</w:t>
            </w:r>
          </w:p>
        </w:tc>
        <w:tc>
          <w:tcPr>
            <w:tcW w:w="1418" w:type="dxa"/>
            <w:shd w:val="clear" w:color="auto" w:fill="auto"/>
            <w:vAlign w:val="center"/>
          </w:tcPr>
          <w:p w14:paraId="12A73ED3" w14:textId="583F0DDD" w:rsidR="00FA5B52" w:rsidRPr="00FA5B52" w:rsidRDefault="00FA5B52" w:rsidP="00FA5B52">
            <w:pPr>
              <w:jc w:val="center"/>
              <w:rPr>
                <w:color w:val="000000"/>
                <w:lang w:val="fr-CM" w:eastAsia="fr-CM"/>
              </w:rPr>
            </w:pPr>
          </w:p>
        </w:tc>
        <w:tc>
          <w:tcPr>
            <w:tcW w:w="1559" w:type="dxa"/>
            <w:shd w:val="clear" w:color="auto" w:fill="auto"/>
            <w:vAlign w:val="center"/>
          </w:tcPr>
          <w:p w14:paraId="3521CE2A" w14:textId="0EB531AA" w:rsidR="00FA5B52" w:rsidRPr="00FA5B52" w:rsidRDefault="00FA5B52" w:rsidP="00FA5B52">
            <w:pPr>
              <w:jc w:val="center"/>
              <w:rPr>
                <w:color w:val="000000"/>
                <w:lang w:val="fr-CM" w:eastAsia="fr-CM"/>
              </w:rPr>
            </w:pPr>
          </w:p>
        </w:tc>
      </w:tr>
      <w:tr w:rsidR="00FA5B52" w:rsidRPr="00FA5B52" w14:paraId="60E52624" w14:textId="77777777" w:rsidTr="00A544DF">
        <w:trPr>
          <w:trHeight w:val="302"/>
        </w:trPr>
        <w:tc>
          <w:tcPr>
            <w:tcW w:w="1135" w:type="dxa"/>
            <w:shd w:val="clear" w:color="auto" w:fill="auto"/>
            <w:vAlign w:val="center"/>
            <w:hideMark/>
          </w:tcPr>
          <w:p w14:paraId="25019854" w14:textId="77777777" w:rsidR="00FA5B52" w:rsidRPr="00FA5B52" w:rsidRDefault="00FA5B52" w:rsidP="00FA5B52">
            <w:pPr>
              <w:jc w:val="center"/>
              <w:rPr>
                <w:color w:val="000000"/>
                <w:lang w:val="fr-CM" w:eastAsia="fr-CM"/>
              </w:rPr>
            </w:pPr>
            <w:r w:rsidRPr="00FA5B52">
              <w:rPr>
                <w:color w:val="000000"/>
                <w:lang w:val="fr-CM" w:eastAsia="fr-CM"/>
              </w:rPr>
              <w:t>6.10.7</w:t>
            </w:r>
          </w:p>
        </w:tc>
        <w:tc>
          <w:tcPr>
            <w:tcW w:w="4677" w:type="dxa"/>
            <w:shd w:val="clear" w:color="auto" w:fill="auto"/>
            <w:vAlign w:val="center"/>
            <w:hideMark/>
          </w:tcPr>
          <w:p w14:paraId="493D9147" w14:textId="77777777" w:rsidR="00FA5B52" w:rsidRPr="00FA5B52" w:rsidRDefault="00FA5B52" w:rsidP="00FA5B52">
            <w:pPr>
              <w:jc w:val="center"/>
              <w:rPr>
                <w:color w:val="000000"/>
                <w:lang w:val="fr-CM" w:eastAsia="fr-CM"/>
              </w:rPr>
            </w:pPr>
            <w:r w:rsidRPr="00FA5B52">
              <w:rPr>
                <w:color w:val="000000"/>
                <w:lang w:val="fr-CM" w:eastAsia="fr-CM"/>
              </w:rPr>
              <w:t>Diam 125</w:t>
            </w:r>
          </w:p>
        </w:tc>
        <w:tc>
          <w:tcPr>
            <w:tcW w:w="567" w:type="dxa"/>
            <w:shd w:val="clear" w:color="auto" w:fill="auto"/>
            <w:vAlign w:val="center"/>
            <w:hideMark/>
          </w:tcPr>
          <w:p w14:paraId="59FB2490"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2B68500" w14:textId="77777777" w:rsidR="00FA5B52" w:rsidRPr="00FA5B52" w:rsidRDefault="00FA5B52" w:rsidP="00FA5B52">
            <w:pPr>
              <w:jc w:val="center"/>
              <w:rPr>
                <w:color w:val="000000"/>
                <w:lang w:val="fr-CM" w:eastAsia="fr-CM"/>
              </w:rPr>
            </w:pPr>
            <w:r w:rsidRPr="00FA5B52">
              <w:rPr>
                <w:color w:val="000000"/>
                <w:lang w:val="fr-CM" w:eastAsia="fr-CM"/>
              </w:rPr>
              <w:t>110</w:t>
            </w:r>
          </w:p>
        </w:tc>
        <w:tc>
          <w:tcPr>
            <w:tcW w:w="1418" w:type="dxa"/>
            <w:shd w:val="clear" w:color="auto" w:fill="auto"/>
            <w:vAlign w:val="center"/>
          </w:tcPr>
          <w:p w14:paraId="7F191EEC" w14:textId="58D9B156" w:rsidR="00FA5B52" w:rsidRPr="00FA5B52" w:rsidRDefault="00FA5B52" w:rsidP="00FA5B52">
            <w:pPr>
              <w:jc w:val="center"/>
              <w:rPr>
                <w:color w:val="000000"/>
                <w:lang w:val="fr-CM" w:eastAsia="fr-CM"/>
              </w:rPr>
            </w:pPr>
          </w:p>
        </w:tc>
        <w:tc>
          <w:tcPr>
            <w:tcW w:w="1559" w:type="dxa"/>
            <w:shd w:val="clear" w:color="auto" w:fill="auto"/>
            <w:vAlign w:val="center"/>
          </w:tcPr>
          <w:p w14:paraId="01C44058" w14:textId="0603BF97" w:rsidR="00FA5B52" w:rsidRPr="00FA5B52" w:rsidRDefault="00FA5B52" w:rsidP="00FA5B52">
            <w:pPr>
              <w:jc w:val="center"/>
              <w:rPr>
                <w:color w:val="000000"/>
                <w:lang w:val="fr-CM" w:eastAsia="fr-CM"/>
              </w:rPr>
            </w:pPr>
          </w:p>
        </w:tc>
      </w:tr>
      <w:tr w:rsidR="00FA5B52" w:rsidRPr="00FA5B52" w14:paraId="5E85B123" w14:textId="77777777" w:rsidTr="00A544DF">
        <w:trPr>
          <w:trHeight w:val="302"/>
        </w:trPr>
        <w:tc>
          <w:tcPr>
            <w:tcW w:w="1135" w:type="dxa"/>
            <w:shd w:val="clear" w:color="auto" w:fill="auto"/>
            <w:vAlign w:val="center"/>
            <w:hideMark/>
          </w:tcPr>
          <w:p w14:paraId="51F5196F" w14:textId="77777777" w:rsidR="00FA5B52" w:rsidRPr="00FA5B52" w:rsidRDefault="00FA5B52" w:rsidP="00FA5B52">
            <w:pPr>
              <w:jc w:val="center"/>
              <w:rPr>
                <w:color w:val="000000"/>
                <w:lang w:val="fr-CM" w:eastAsia="fr-CM"/>
              </w:rPr>
            </w:pPr>
            <w:r w:rsidRPr="00FA5B52">
              <w:rPr>
                <w:color w:val="000000"/>
                <w:lang w:val="fr-CM" w:eastAsia="fr-CM"/>
              </w:rPr>
              <w:t>6.10.8</w:t>
            </w:r>
          </w:p>
        </w:tc>
        <w:tc>
          <w:tcPr>
            <w:tcW w:w="4677" w:type="dxa"/>
            <w:shd w:val="clear" w:color="auto" w:fill="auto"/>
            <w:vAlign w:val="center"/>
            <w:hideMark/>
          </w:tcPr>
          <w:p w14:paraId="42DD8673" w14:textId="77777777" w:rsidR="00FA5B52" w:rsidRPr="00FA5B52" w:rsidRDefault="00FA5B52" w:rsidP="00FA5B52">
            <w:pPr>
              <w:jc w:val="center"/>
              <w:rPr>
                <w:color w:val="000000"/>
                <w:lang w:val="fr-CM" w:eastAsia="fr-CM"/>
              </w:rPr>
            </w:pPr>
            <w:r w:rsidRPr="00FA5B52">
              <w:rPr>
                <w:color w:val="000000"/>
                <w:lang w:val="fr-CM" w:eastAsia="fr-CM"/>
              </w:rPr>
              <w:t>Diam 100</w:t>
            </w:r>
          </w:p>
        </w:tc>
        <w:tc>
          <w:tcPr>
            <w:tcW w:w="567" w:type="dxa"/>
            <w:shd w:val="clear" w:color="auto" w:fill="auto"/>
            <w:vAlign w:val="center"/>
            <w:hideMark/>
          </w:tcPr>
          <w:p w14:paraId="477BBC6C"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0F8627C" w14:textId="77777777" w:rsidR="00FA5B52" w:rsidRPr="00FA5B52" w:rsidRDefault="00FA5B52" w:rsidP="00FA5B52">
            <w:pPr>
              <w:jc w:val="center"/>
              <w:rPr>
                <w:color w:val="000000"/>
                <w:lang w:val="fr-CM" w:eastAsia="fr-CM"/>
              </w:rPr>
            </w:pPr>
            <w:r w:rsidRPr="00FA5B52">
              <w:rPr>
                <w:color w:val="000000"/>
                <w:lang w:val="fr-CM" w:eastAsia="fr-CM"/>
              </w:rPr>
              <w:t>60</w:t>
            </w:r>
          </w:p>
        </w:tc>
        <w:tc>
          <w:tcPr>
            <w:tcW w:w="1418" w:type="dxa"/>
            <w:shd w:val="clear" w:color="auto" w:fill="auto"/>
            <w:vAlign w:val="center"/>
          </w:tcPr>
          <w:p w14:paraId="03E7146E" w14:textId="5089285C" w:rsidR="00FA5B52" w:rsidRPr="00FA5B52" w:rsidRDefault="00FA5B52" w:rsidP="00FA5B52">
            <w:pPr>
              <w:jc w:val="center"/>
              <w:rPr>
                <w:color w:val="000000"/>
                <w:lang w:val="fr-CM" w:eastAsia="fr-CM"/>
              </w:rPr>
            </w:pPr>
          </w:p>
        </w:tc>
        <w:tc>
          <w:tcPr>
            <w:tcW w:w="1559" w:type="dxa"/>
            <w:shd w:val="clear" w:color="auto" w:fill="auto"/>
            <w:vAlign w:val="center"/>
          </w:tcPr>
          <w:p w14:paraId="53076A4B" w14:textId="327513E6" w:rsidR="00FA5B52" w:rsidRPr="00FA5B52" w:rsidRDefault="00FA5B52" w:rsidP="00FA5B52">
            <w:pPr>
              <w:jc w:val="center"/>
              <w:rPr>
                <w:color w:val="000000"/>
                <w:lang w:val="fr-CM" w:eastAsia="fr-CM"/>
              </w:rPr>
            </w:pPr>
          </w:p>
        </w:tc>
      </w:tr>
      <w:tr w:rsidR="00FA5B52" w:rsidRPr="00FA5B52" w14:paraId="04CB5A88" w14:textId="77777777" w:rsidTr="00CF3A17">
        <w:trPr>
          <w:trHeight w:val="302"/>
        </w:trPr>
        <w:tc>
          <w:tcPr>
            <w:tcW w:w="1135" w:type="dxa"/>
            <w:shd w:val="clear" w:color="auto" w:fill="auto"/>
            <w:vAlign w:val="center"/>
            <w:hideMark/>
          </w:tcPr>
          <w:p w14:paraId="49E96926" w14:textId="77777777" w:rsidR="00FA5B52" w:rsidRPr="00FA5B52" w:rsidRDefault="00FA5B52" w:rsidP="00FA5B52">
            <w:pPr>
              <w:jc w:val="center"/>
              <w:rPr>
                <w:b/>
                <w:bCs/>
                <w:color w:val="000000"/>
                <w:lang w:val="fr-CM" w:eastAsia="fr-CM"/>
              </w:rPr>
            </w:pPr>
            <w:r w:rsidRPr="00FA5B52">
              <w:rPr>
                <w:b/>
                <w:bCs/>
                <w:color w:val="000000"/>
                <w:lang w:val="fr-CM" w:eastAsia="fr-CM"/>
              </w:rPr>
              <w:t>6.11</w:t>
            </w:r>
          </w:p>
        </w:tc>
        <w:tc>
          <w:tcPr>
            <w:tcW w:w="4677" w:type="dxa"/>
            <w:shd w:val="clear" w:color="auto" w:fill="auto"/>
            <w:vAlign w:val="center"/>
            <w:hideMark/>
          </w:tcPr>
          <w:p w14:paraId="1A73C40E" w14:textId="77777777" w:rsidR="00FA5B52" w:rsidRPr="00FA5B52" w:rsidRDefault="00FA5B52" w:rsidP="00FA5B52">
            <w:pPr>
              <w:jc w:val="center"/>
              <w:rPr>
                <w:b/>
                <w:bCs/>
                <w:color w:val="000000"/>
                <w:lang w:val="fr-CM" w:eastAsia="fr-CM"/>
              </w:rPr>
            </w:pPr>
            <w:r w:rsidRPr="00FA5B52">
              <w:rPr>
                <w:b/>
                <w:bCs/>
                <w:color w:val="000000"/>
                <w:lang w:val="fr-CM" w:eastAsia="fr-CM"/>
              </w:rPr>
              <w:t>BACHES A EAU</w:t>
            </w:r>
          </w:p>
        </w:tc>
        <w:tc>
          <w:tcPr>
            <w:tcW w:w="567" w:type="dxa"/>
            <w:shd w:val="clear" w:color="auto" w:fill="auto"/>
            <w:vAlign w:val="center"/>
            <w:hideMark/>
          </w:tcPr>
          <w:p w14:paraId="6634FA1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96C311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6A4BB5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8B3CCF9" w14:textId="77777777" w:rsidR="00FA5B52" w:rsidRPr="00FA5B52" w:rsidRDefault="00FA5B52" w:rsidP="00FA5B52">
            <w:pPr>
              <w:jc w:val="center"/>
              <w:rPr>
                <w:color w:val="000000"/>
                <w:lang w:val="fr-CM" w:eastAsia="fr-CM"/>
              </w:rPr>
            </w:pPr>
          </w:p>
        </w:tc>
      </w:tr>
      <w:tr w:rsidR="00FA5B52" w:rsidRPr="00FA5B52" w14:paraId="383191D5" w14:textId="77777777" w:rsidTr="00CF3A17">
        <w:trPr>
          <w:trHeight w:val="448"/>
        </w:trPr>
        <w:tc>
          <w:tcPr>
            <w:tcW w:w="1135" w:type="dxa"/>
            <w:shd w:val="clear" w:color="auto" w:fill="auto"/>
            <w:vAlign w:val="center"/>
            <w:hideMark/>
          </w:tcPr>
          <w:p w14:paraId="085CC05E" w14:textId="77777777" w:rsidR="00FA5B52" w:rsidRPr="00FA5B52" w:rsidRDefault="00FA5B52" w:rsidP="00FA5B52">
            <w:pPr>
              <w:jc w:val="center"/>
              <w:rPr>
                <w:b/>
                <w:bCs/>
                <w:color w:val="000000"/>
                <w:lang w:val="fr-CM" w:eastAsia="fr-CM"/>
              </w:rPr>
            </w:pPr>
            <w:r w:rsidRPr="00FA5B52">
              <w:rPr>
                <w:b/>
                <w:bCs/>
                <w:color w:val="000000"/>
                <w:lang w:val="fr-CM" w:eastAsia="fr-CM"/>
              </w:rPr>
              <w:t>6.11.0</w:t>
            </w:r>
          </w:p>
        </w:tc>
        <w:tc>
          <w:tcPr>
            <w:tcW w:w="9355" w:type="dxa"/>
            <w:gridSpan w:val="5"/>
            <w:shd w:val="clear" w:color="auto" w:fill="auto"/>
            <w:vAlign w:val="center"/>
            <w:hideMark/>
          </w:tcPr>
          <w:p w14:paraId="694C8906" w14:textId="77777777" w:rsidR="00FA5B52" w:rsidRPr="00FA5B52" w:rsidRDefault="00FA5B52" w:rsidP="00FA5B52">
            <w:pPr>
              <w:jc w:val="center"/>
              <w:rPr>
                <w:color w:val="000000"/>
                <w:lang w:val="fr-CM" w:eastAsia="fr-CM"/>
              </w:rPr>
            </w:pPr>
            <w:r w:rsidRPr="00FA5B52">
              <w:rPr>
                <w:i/>
                <w:iCs/>
                <w:color w:val="000000"/>
                <w:lang w:val="fr-CM" w:eastAsia="fr-CM"/>
              </w:rPr>
              <w:t>Canalisation et équipement bâche à eau froide sanitaire</w:t>
            </w:r>
          </w:p>
        </w:tc>
      </w:tr>
      <w:tr w:rsidR="00FA5B52" w:rsidRPr="00FA5B52" w14:paraId="3108038A" w14:textId="77777777" w:rsidTr="00A544DF">
        <w:trPr>
          <w:trHeight w:val="302"/>
        </w:trPr>
        <w:tc>
          <w:tcPr>
            <w:tcW w:w="1135" w:type="dxa"/>
            <w:shd w:val="clear" w:color="auto" w:fill="auto"/>
            <w:vAlign w:val="center"/>
            <w:hideMark/>
          </w:tcPr>
          <w:p w14:paraId="60B46C5F" w14:textId="77777777" w:rsidR="00FA5B52" w:rsidRPr="00FA5B52" w:rsidRDefault="00FA5B52" w:rsidP="00FA5B52">
            <w:pPr>
              <w:jc w:val="center"/>
              <w:rPr>
                <w:color w:val="000000"/>
                <w:lang w:val="fr-CM" w:eastAsia="fr-CM"/>
              </w:rPr>
            </w:pPr>
            <w:r w:rsidRPr="00FA5B52">
              <w:rPr>
                <w:color w:val="000000"/>
                <w:lang w:val="fr-CM" w:eastAsia="fr-CM"/>
              </w:rPr>
              <w:t>6.11.1</w:t>
            </w:r>
          </w:p>
        </w:tc>
        <w:tc>
          <w:tcPr>
            <w:tcW w:w="4677" w:type="dxa"/>
            <w:shd w:val="clear" w:color="auto" w:fill="auto"/>
            <w:vAlign w:val="center"/>
            <w:hideMark/>
          </w:tcPr>
          <w:p w14:paraId="04AE6A1B" w14:textId="77777777" w:rsidR="00FA5B52" w:rsidRPr="00FA5B52" w:rsidRDefault="00FA5B52" w:rsidP="00FA5B52">
            <w:pPr>
              <w:jc w:val="center"/>
              <w:rPr>
                <w:color w:val="000000"/>
                <w:lang w:val="fr-CM" w:eastAsia="fr-CM"/>
              </w:rPr>
            </w:pPr>
            <w:r w:rsidRPr="00FA5B52">
              <w:rPr>
                <w:color w:val="000000"/>
                <w:lang w:val="fr-CM" w:eastAsia="fr-CM"/>
              </w:rPr>
              <w:t>Robinet flotteur par compartiment</w:t>
            </w:r>
          </w:p>
        </w:tc>
        <w:tc>
          <w:tcPr>
            <w:tcW w:w="567" w:type="dxa"/>
            <w:shd w:val="clear" w:color="auto" w:fill="auto"/>
            <w:vAlign w:val="center"/>
            <w:hideMark/>
          </w:tcPr>
          <w:p w14:paraId="32294F5F"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ens</w:t>
            </w:r>
            <w:proofErr w:type="spellEnd"/>
            <w:proofErr w:type="gramEnd"/>
          </w:p>
        </w:tc>
        <w:tc>
          <w:tcPr>
            <w:tcW w:w="1134" w:type="dxa"/>
            <w:shd w:val="clear" w:color="auto" w:fill="auto"/>
            <w:vAlign w:val="center"/>
            <w:hideMark/>
          </w:tcPr>
          <w:p w14:paraId="75D6C6E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B9877A2" w14:textId="3DB2E093" w:rsidR="00FA5B52" w:rsidRPr="00FA5B52" w:rsidRDefault="00FA5B52" w:rsidP="00FA5B52">
            <w:pPr>
              <w:jc w:val="center"/>
              <w:rPr>
                <w:color w:val="000000"/>
                <w:lang w:val="fr-CM" w:eastAsia="fr-CM"/>
              </w:rPr>
            </w:pPr>
          </w:p>
        </w:tc>
        <w:tc>
          <w:tcPr>
            <w:tcW w:w="1559" w:type="dxa"/>
            <w:shd w:val="clear" w:color="auto" w:fill="auto"/>
            <w:vAlign w:val="center"/>
          </w:tcPr>
          <w:p w14:paraId="33327039" w14:textId="38DE280A" w:rsidR="00FA5B52" w:rsidRPr="00FA5B52" w:rsidRDefault="00FA5B52" w:rsidP="00FA5B52">
            <w:pPr>
              <w:jc w:val="center"/>
              <w:rPr>
                <w:color w:val="000000"/>
                <w:lang w:val="fr-CM" w:eastAsia="fr-CM"/>
              </w:rPr>
            </w:pPr>
          </w:p>
        </w:tc>
      </w:tr>
      <w:tr w:rsidR="00FA5B52" w:rsidRPr="00FA5B52" w14:paraId="010D9B39" w14:textId="77777777" w:rsidTr="00A544DF">
        <w:trPr>
          <w:trHeight w:val="721"/>
        </w:trPr>
        <w:tc>
          <w:tcPr>
            <w:tcW w:w="1135" w:type="dxa"/>
            <w:shd w:val="clear" w:color="auto" w:fill="auto"/>
            <w:vAlign w:val="center"/>
            <w:hideMark/>
          </w:tcPr>
          <w:p w14:paraId="1B7C8DE4" w14:textId="77777777" w:rsidR="00FA5B52" w:rsidRPr="00FA5B52" w:rsidRDefault="00FA5B52" w:rsidP="00FA5B52">
            <w:pPr>
              <w:jc w:val="center"/>
              <w:rPr>
                <w:color w:val="000000"/>
                <w:lang w:val="fr-CM" w:eastAsia="fr-CM"/>
              </w:rPr>
            </w:pPr>
            <w:r w:rsidRPr="00FA5B52">
              <w:rPr>
                <w:color w:val="000000"/>
                <w:lang w:val="fr-CM" w:eastAsia="fr-CM"/>
              </w:rPr>
              <w:t>6.11.2</w:t>
            </w:r>
          </w:p>
        </w:tc>
        <w:tc>
          <w:tcPr>
            <w:tcW w:w="4677" w:type="dxa"/>
            <w:shd w:val="clear" w:color="auto" w:fill="auto"/>
            <w:vAlign w:val="center"/>
            <w:hideMark/>
          </w:tcPr>
          <w:p w14:paraId="145C259E" w14:textId="77777777" w:rsidR="00FA5B52" w:rsidRPr="00FA5B52" w:rsidRDefault="00FA5B52" w:rsidP="00FA5B52">
            <w:pPr>
              <w:jc w:val="center"/>
              <w:rPr>
                <w:color w:val="000000"/>
                <w:lang w:val="fr-CM" w:eastAsia="fr-CM"/>
              </w:rPr>
            </w:pPr>
            <w:r w:rsidRPr="00FA5B52">
              <w:rPr>
                <w:color w:val="000000"/>
                <w:lang w:val="fr-CM" w:eastAsia="fr-CM"/>
              </w:rPr>
              <w:t>Tuyauterie de trop plein par compartiment de diam réglementaire diam 100 PVC</w:t>
            </w:r>
          </w:p>
        </w:tc>
        <w:tc>
          <w:tcPr>
            <w:tcW w:w="567" w:type="dxa"/>
            <w:shd w:val="clear" w:color="auto" w:fill="auto"/>
            <w:vAlign w:val="center"/>
            <w:hideMark/>
          </w:tcPr>
          <w:p w14:paraId="2E1BE44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F12703B"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016876DB" w14:textId="42B7F331" w:rsidR="00FA5B52" w:rsidRPr="00FA5B52" w:rsidRDefault="00FA5B52" w:rsidP="00FA5B52">
            <w:pPr>
              <w:jc w:val="center"/>
              <w:rPr>
                <w:color w:val="000000"/>
                <w:lang w:val="fr-CM" w:eastAsia="fr-CM"/>
              </w:rPr>
            </w:pPr>
          </w:p>
        </w:tc>
        <w:tc>
          <w:tcPr>
            <w:tcW w:w="1559" w:type="dxa"/>
            <w:shd w:val="clear" w:color="auto" w:fill="auto"/>
            <w:vAlign w:val="center"/>
          </w:tcPr>
          <w:p w14:paraId="1FA466EF" w14:textId="125E322F" w:rsidR="00FA5B52" w:rsidRPr="00FA5B52" w:rsidRDefault="00FA5B52" w:rsidP="00FA5B52">
            <w:pPr>
              <w:jc w:val="center"/>
              <w:rPr>
                <w:color w:val="000000"/>
                <w:lang w:val="fr-CM" w:eastAsia="fr-CM"/>
              </w:rPr>
            </w:pPr>
          </w:p>
        </w:tc>
      </w:tr>
      <w:tr w:rsidR="00FA5B52" w:rsidRPr="00FA5B52" w14:paraId="51DD5F0B" w14:textId="77777777" w:rsidTr="00A544DF">
        <w:trPr>
          <w:trHeight w:val="302"/>
        </w:trPr>
        <w:tc>
          <w:tcPr>
            <w:tcW w:w="1135" w:type="dxa"/>
            <w:shd w:val="clear" w:color="auto" w:fill="auto"/>
            <w:vAlign w:val="center"/>
            <w:hideMark/>
          </w:tcPr>
          <w:p w14:paraId="020881C3" w14:textId="77777777" w:rsidR="00FA5B52" w:rsidRPr="00FA5B52" w:rsidRDefault="00FA5B52" w:rsidP="00FA5B52">
            <w:pPr>
              <w:jc w:val="center"/>
              <w:rPr>
                <w:color w:val="000000"/>
                <w:lang w:val="fr-CM" w:eastAsia="fr-CM"/>
              </w:rPr>
            </w:pPr>
            <w:r w:rsidRPr="00FA5B52">
              <w:rPr>
                <w:color w:val="000000"/>
                <w:lang w:val="fr-CM" w:eastAsia="fr-CM"/>
              </w:rPr>
              <w:t>6.11.3</w:t>
            </w:r>
          </w:p>
        </w:tc>
        <w:tc>
          <w:tcPr>
            <w:tcW w:w="4677" w:type="dxa"/>
            <w:shd w:val="clear" w:color="auto" w:fill="auto"/>
            <w:vAlign w:val="center"/>
            <w:hideMark/>
          </w:tcPr>
          <w:p w14:paraId="1B66B979" w14:textId="77777777" w:rsidR="00FA5B52" w:rsidRPr="00FA5B52" w:rsidRDefault="00FA5B52" w:rsidP="00FA5B52">
            <w:pPr>
              <w:jc w:val="center"/>
              <w:rPr>
                <w:color w:val="000000"/>
                <w:lang w:val="fr-CM" w:eastAsia="fr-CM"/>
              </w:rPr>
            </w:pPr>
            <w:r w:rsidRPr="00FA5B52">
              <w:rPr>
                <w:color w:val="000000"/>
                <w:lang w:val="fr-CM" w:eastAsia="fr-CM"/>
              </w:rPr>
              <w:t>Tuyauterie de vidange DN 100+vanne</w:t>
            </w:r>
          </w:p>
        </w:tc>
        <w:tc>
          <w:tcPr>
            <w:tcW w:w="567" w:type="dxa"/>
            <w:shd w:val="clear" w:color="auto" w:fill="auto"/>
            <w:vAlign w:val="center"/>
            <w:hideMark/>
          </w:tcPr>
          <w:p w14:paraId="4EE610F3"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B2513BD"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08733538" w14:textId="6C2BF90D" w:rsidR="00FA5B52" w:rsidRPr="00FA5B52" w:rsidRDefault="00FA5B52" w:rsidP="00FA5B52">
            <w:pPr>
              <w:jc w:val="center"/>
              <w:rPr>
                <w:color w:val="000000"/>
                <w:lang w:val="fr-CM" w:eastAsia="fr-CM"/>
              </w:rPr>
            </w:pPr>
          </w:p>
        </w:tc>
        <w:tc>
          <w:tcPr>
            <w:tcW w:w="1559" w:type="dxa"/>
            <w:shd w:val="clear" w:color="auto" w:fill="auto"/>
            <w:vAlign w:val="center"/>
          </w:tcPr>
          <w:p w14:paraId="46CD6D0D" w14:textId="25F96888" w:rsidR="00FA5B52" w:rsidRPr="00FA5B52" w:rsidRDefault="00FA5B52" w:rsidP="00FA5B52">
            <w:pPr>
              <w:jc w:val="center"/>
              <w:rPr>
                <w:color w:val="000000"/>
                <w:lang w:val="fr-CM" w:eastAsia="fr-CM"/>
              </w:rPr>
            </w:pPr>
          </w:p>
        </w:tc>
      </w:tr>
      <w:tr w:rsidR="00FA5B52" w:rsidRPr="00FA5B52" w14:paraId="391D2DE9" w14:textId="77777777" w:rsidTr="00A544DF">
        <w:trPr>
          <w:trHeight w:val="462"/>
        </w:trPr>
        <w:tc>
          <w:tcPr>
            <w:tcW w:w="1135" w:type="dxa"/>
            <w:shd w:val="clear" w:color="auto" w:fill="auto"/>
            <w:vAlign w:val="center"/>
            <w:hideMark/>
          </w:tcPr>
          <w:p w14:paraId="3494023D" w14:textId="77777777" w:rsidR="00FA5B52" w:rsidRPr="00FA5B52" w:rsidRDefault="00FA5B52" w:rsidP="00FA5B52">
            <w:pPr>
              <w:jc w:val="center"/>
              <w:rPr>
                <w:color w:val="000000"/>
                <w:lang w:val="fr-CM" w:eastAsia="fr-CM"/>
              </w:rPr>
            </w:pPr>
            <w:r w:rsidRPr="00FA5B52">
              <w:rPr>
                <w:color w:val="000000"/>
                <w:lang w:val="fr-CM" w:eastAsia="fr-CM"/>
              </w:rPr>
              <w:t>6.11.4</w:t>
            </w:r>
          </w:p>
        </w:tc>
        <w:tc>
          <w:tcPr>
            <w:tcW w:w="4677" w:type="dxa"/>
            <w:shd w:val="clear" w:color="auto" w:fill="auto"/>
            <w:vAlign w:val="center"/>
            <w:hideMark/>
          </w:tcPr>
          <w:p w14:paraId="2D269E73" w14:textId="77777777" w:rsidR="00FA5B52" w:rsidRPr="00FA5B52" w:rsidRDefault="00FA5B52" w:rsidP="00FA5B52">
            <w:pPr>
              <w:jc w:val="center"/>
              <w:rPr>
                <w:color w:val="000000"/>
                <w:lang w:val="fr-CM" w:eastAsia="fr-CM"/>
              </w:rPr>
            </w:pPr>
            <w:proofErr w:type="spellStart"/>
            <w:r w:rsidRPr="00FA5B52">
              <w:rPr>
                <w:color w:val="000000"/>
                <w:lang w:val="fr-CM" w:eastAsia="fr-CM"/>
              </w:rPr>
              <w:t>Echelle</w:t>
            </w:r>
            <w:proofErr w:type="spellEnd"/>
            <w:r w:rsidRPr="00FA5B52">
              <w:rPr>
                <w:color w:val="000000"/>
                <w:lang w:val="fr-CM" w:eastAsia="fr-CM"/>
              </w:rPr>
              <w:t xml:space="preserve"> en acier inoxydable d'accès et d'entretien</w:t>
            </w:r>
          </w:p>
        </w:tc>
        <w:tc>
          <w:tcPr>
            <w:tcW w:w="567" w:type="dxa"/>
            <w:shd w:val="clear" w:color="auto" w:fill="auto"/>
            <w:vAlign w:val="center"/>
            <w:hideMark/>
          </w:tcPr>
          <w:p w14:paraId="3D9975C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347F828"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B07FE75" w14:textId="54615B5C" w:rsidR="00FA5B52" w:rsidRPr="00FA5B52" w:rsidRDefault="00FA5B52" w:rsidP="00FA5B52">
            <w:pPr>
              <w:jc w:val="center"/>
              <w:rPr>
                <w:color w:val="000000"/>
                <w:lang w:val="fr-CM" w:eastAsia="fr-CM"/>
              </w:rPr>
            </w:pPr>
          </w:p>
        </w:tc>
        <w:tc>
          <w:tcPr>
            <w:tcW w:w="1559" w:type="dxa"/>
            <w:shd w:val="clear" w:color="auto" w:fill="auto"/>
            <w:vAlign w:val="center"/>
          </w:tcPr>
          <w:p w14:paraId="3CB9A5DF" w14:textId="6DFE6B25" w:rsidR="00FA5B52" w:rsidRPr="00FA5B52" w:rsidRDefault="00FA5B52" w:rsidP="00FA5B52">
            <w:pPr>
              <w:jc w:val="center"/>
              <w:rPr>
                <w:color w:val="000000"/>
                <w:lang w:val="fr-CM" w:eastAsia="fr-CM"/>
              </w:rPr>
            </w:pPr>
          </w:p>
        </w:tc>
      </w:tr>
      <w:tr w:rsidR="00FA5B52" w:rsidRPr="00FA5B52" w14:paraId="02E6635E" w14:textId="77777777" w:rsidTr="00CF3A17">
        <w:trPr>
          <w:trHeight w:val="342"/>
        </w:trPr>
        <w:tc>
          <w:tcPr>
            <w:tcW w:w="1135" w:type="dxa"/>
            <w:shd w:val="clear" w:color="auto" w:fill="auto"/>
            <w:vAlign w:val="center"/>
            <w:hideMark/>
          </w:tcPr>
          <w:p w14:paraId="2F770B94" w14:textId="77777777" w:rsidR="00FA5B52" w:rsidRPr="00FA5B52" w:rsidRDefault="00FA5B52" w:rsidP="00FA5B52">
            <w:pPr>
              <w:jc w:val="center"/>
              <w:rPr>
                <w:b/>
                <w:bCs/>
                <w:color w:val="000000"/>
                <w:lang w:val="fr-CM" w:eastAsia="fr-CM"/>
              </w:rPr>
            </w:pPr>
            <w:r w:rsidRPr="00FA5B52">
              <w:rPr>
                <w:b/>
                <w:bCs/>
                <w:color w:val="000000"/>
                <w:lang w:val="fr-CM" w:eastAsia="fr-CM"/>
              </w:rPr>
              <w:t>6.12.</w:t>
            </w:r>
          </w:p>
        </w:tc>
        <w:tc>
          <w:tcPr>
            <w:tcW w:w="9355" w:type="dxa"/>
            <w:gridSpan w:val="5"/>
            <w:shd w:val="clear" w:color="auto" w:fill="auto"/>
            <w:vAlign w:val="center"/>
            <w:hideMark/>
          </w:tcPr>
          <w:p w14:paraId="0503EEA2" w14:textId="77777777" w:rsidR="00FA5B52" w:rsidRPr="00FA5B52" w:rsidRDefault="00FA5B52" w:rsidP="00FA5B52">
            <w:pPr>
              <w:jc w:val="center"/>
              <w:rPr>
                <w:color w:val="000000"/>
                <w:lang w:val="fr-CM" w:eastAsia="fr-CM"/>
              </w:rPr>
            </w:pPr>
            <w:r w:rsidRPr="00FA5B52">
              <w:rPr>
                <w:b/>
                <w:bCs/>
                <w:color w:val="000000"/>
                <w:lang w:val="fr-CM" w:eastAsia="fr-CM"/>
              </w:rPr>
              <w:t>EQUIPEMENTS DE SURPRESSION</w:t>
            </w:r>
          </w:p>
        </w:tc>
      </w:tr>
      <w:tr w:rsidR="00FA5B52" w:rsidRPr="00FA5B52" w14:paraId="0ACBBAE3" w14:textId="77777777" w:rsidTr="00CF3A17">
        <w:trPr>
          <w:trHeight w:val="302"/>
        </w:trPr>
        <w:tc>
          <w:tcPr>
            <w:tcW w:w="1135" w:type="dxa"/>
            <w:shd w:val="clear" w:color="auto" w:fill="auto"/>
            <w:vAlign w:val="center"/>
            <w:hideMark/>
          </w:tcPr>
          <w:p w14:paraId="5B7ECE8F" w14:textId="77777777" w:rsidR="00FA5B52" w:rsidRPr="00FA5B52" w:rsidRDefault="00FA5B52" w:rsidP="00FA5B52">
            <w:pPr>
              <w:jc w:val="center"/>
              <w:rPr>
                <w:b/>
                <w:bCs/>
                <w:color w:val="000000"/>
                <w:lang w:val="fr-CM" w:eastAsia="fr-CM"/>
              </w:rPr>
            </w:pPr>
            <w:r w:rsidRPr="00FA5B52">
              <w:rPr>
                <w:b/>
                <w:bCs/>
                <w:color w:val="000000"/>
                <w:lang w:val="fr-CM" w:eastAsia="fr-CM"/>
              </w:rPr>
              <w:t>6.12.0</w:t>
            </w:r>
          </w:p>
        </w:tc>
        <w:tc>
          <w:tcPr>
            <w:tcW w:w="4677" w:type="dxa"/>
            <w:shd w:val="clear" w:color="auto" w:fill="auto"/>
            <w:vAlign w:val="center"/>
            <w:hideMark/>
          </w:tcPr>
          <w:p w14:paraId="2AC733BF" w14:textId="77777777" w:rsidR="00FA5B52" w:rsidRPr="00FA5B52" w:rsidRDefault="00FA5B52" w:rsidP="00FA5B52">
            <w:pPr>
              <w:jc w:val="center"/>
              <w:rPr>
                <w:i/>
                <w:iCs/>
                <w:color w:val="000000"/>
                <w:lang w:val="fr-CM" w:eastAsia="fr-CM"/>
              </w:rPr>
            </w:pPr>
            <w:r w:rsidRPr="00FA5B52">
              <w:rPr>
                <w:i/>
                <w:iCs/>
                <w:color w:val="000000"/>
                <w:lang w:val="fr-CM" w:eastAsia="fr-CM"/>
              </w:rPr>
              <w:t>Suppresseur eau froide sanitaire</w:t>
            </w:r>
          </w:p>
        </w:tc>
        <w:tc>
          <w:tcPr>
            <w:tcW w:w="567" w:type="dxa"/>
            <w:shd w:val="clear" w:color="auto" w:fill="auto"/>
            <w:vAlign w:val="center"/>
            <w:hideMark/>
          </w:tcPr>
          <w:p w14:paraId="3718F12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2E8BCB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59D686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2BA93FA" w14:textId="77777777" w:rsidR="00FA5B52" w:rsidRPr="00FA5B52" w:rsidRDefault="00FA5B52" w:rsidP="00FA5B52">
            <w:pPr>
              <w:jc w:val="center"/>
              <w:rPr>
                <w:color w:val="000000"/>
                <w:lang w:val="fr-CM" w:eastAsia="fr-CM"/>
              </w:rPr>
            </w:pPr>
          </w:p>
        </w:tc>
      </w:tr>
      <w:tr w:rsidR="00FA5B52" w:rsidRPr="00FA5B52" w14:paraId="1B7570F7" w14:textId="77777777" w:rsidTr="00A544DF">
        <w:trPr>
          <w:trHeight w:val="879"/>
        </w:trPr>
        <w:tc>
          <w:tcPr>
            <w:tcW w:w="1135" w:type="dxa"/>
            <w:shd w:val="clear" w:color="auto" w:fill="auto"/>
            <w:vAlign w:val="center"/>
            <w:hideMark/>
          </w:tcPr>
          <w:p w14:paraId="44CD3A81" w14:textId="77777777" w:rsidR="00FA5B52" w:rsidRPr="00FA5B52" w:rsidRDefault="00FA5B52" w:rsidP="00FA5B52">
            <w:pPr>
              <w:jc w:val="center"/>
              <w:rPr>
                <w:color w:val="000000"/>
                <w:lang w:val="fr-CM" w:eastAsia="fr-CM"/>
              </w:rPr>
            </w:pPr>
            <w:r w:rsidRPr="00FA5B52">
              <w:rPr>
                <w:color w:val="000000"/>
                <w:lang w:val="fr-CM" w:eastAsia="fr-CM"/>
              </w:rPr>
              <w:t>6.12.1</w:t>
            </w:r>
          </w:p>
        </w:tc>
        <w:tc>
          <w:tcPr>
            <w:tcW w:w="4677" w:type="dxa"/>
            <w:shd w:val="clear" w:color="auto" w:fill="auto"/>
            <w:vAlign w:val="center"/>
            <w:hideMark/>
          </w:tcPr>
          <w:p w14:paraId="104A4EDE" w14:textId="77777777" w:rsidR="00FA5B52" w:rsidRPr="00FA5B52" w:rsidRDefault="00FA5B52" w:rsidP="00FA5B52">
            <w:pPr>
              <w:jc w:val="center"/>
              <w:rPr>
                <w:color w:val="000000"/>
                <w:lang w:val="fr-CM" w:eastAsia="fr-CM"/>
              </w:rPr>
            </w:pPr>
            <w:r w:rsidRPr="00FA5B52">
              <w:rPr>
                <w:color w:val="000000"/>
                <w:lang w:val="fr-CM" w:eastAsia="fr-CM"/>
              </w:rPr>
              <w:t>Module de pompe montée sur bâche en charge y compris coffret de commande électrique et régulation</w:t>
            </w:r>
          </w:p>
        </w:tc>
        <w:tc>
          <w:tcPr>
            <w:tcW w:w="567" w:type="dxa"/>
            <w:shd w:val="clear" w:color="auto" w:fill="auto"/>
            <w:vAlign w:val="center"/>
            <w:hideMark/>
          </w:tcPr>
          <w:p w14:paraId="0DC052A0"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ens</w:t>
            </w:r>
            <w:proofErr w:type="spellEnd"/>
            <w:proofErr w:type="gramEnd"/>
          </w:p>
        </w:tc>
        <w:tc>
          <w:tcPr>
            <w:tcW w:w="1134" w:type="dxa"/>
            <w:shd w:val="clear" w:color="auto" w:fill="auto"/>
            <w:vAlign w:val="center"/>
            <w:hideMark/>
          </w:tcPr>
          <w:p w14:paraId="262E6B8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DE05570" w14:textId="6C0E9799" w:rsidR="00FA5B52" w:rsidRPr="00FA5B52" w:rsidRDefault="00FA5B52" w:rsidP="00FA5B52">
            <w:pPr>
              <w:jc w:val="center"/>
              <w:rPr>
                <w:color w:val="000000"/>
                <w:lang w:val="fr-CM" w:eastAsia="fr-CM"/>
              </w:rPr>
            </w:pPr>
          </w:p>
        </w:tc>
        <w:tc>
          <w:tcPr>
            <w:tcW w:w="1559" w:type="dxa"/>
            <w:shd w:val="clear" w:color="auto" w:fill="auto"/>
            <w:vAlign w:val="center"/>
          </w:tcPr>
          <w:p w14:paraId="023A8E65" w14:textId="35FAA812" w:rsidR="00FA5B52" w:rsidRPr="00FA5B52" w:rsidRDefault="00FA5B52" w:rsidP="00FA5B52">
            <w:pPr>
              <w:jc w:val="center"/>
              <w:rPr>
                <w:color w:val="000000"/>
                <w:lang w:val="fr-CM" w:eastAsia="fr-CM"/>
              </w:rPr>
            </w:pPr>
          </w:p>
        </w:tc>
      </w:tr>
      <w:tr w:rsidR="00FA5B52" w:rsidRPr="00FA5B52" w14:paraId="6600C94A" w14:textId="77777777" w:rsidTr="00A544DF">
        <w:trPr>
          <w:trHeight w:val="729"/>
        </w:trPr>
        <w:tc>
          <w:tcPr>
            <w:tcW w:w="1135" w:type="dxa"/>
            <w:shd w:val="clear" w:color="auto" w:fill="auto"/>
            <w:vAlign w:val="center"/>
            <w:hideMark/>
          </w:tcPr>
          <w:p w14:paraId="037B7706" w14:textId="77777777" w:rsidR="00FA5B52" w:rsidRPr="00FA5B52" w:rsidRDefault="00FA5B52" w:rsidP="00FA5B52">
            <w:pPr>
              <w:jc w:val="center"/>
              <w:rPr>
                <w:color w:val="000000"/>
                <w:lang w:val="fr-CM" w:eastAsia="fr-CM"/>
              </w:rPr>
            </w:pPr>
            <w:r w:rsidRPr="00FA5B52">
              <w:rPr>
                <w:color w:val="000000"/>
                <w:lang w:val="fr-CM" w:eastAsia="fr-CM"/>
              </w:rPr>
              <w:t>6.12.2</w:t>
            </w:r>
          </w:p>
        </w:tc>
        <w:tc>
          <w:tcPr>
            <w:tcW w:w="4677" w:type="dxa"/>
            <w:shd w:val="clear" w:color="auto" w:fill="auto"/>
            <w:vAlign w:val="center"/>
            <w:hideMark/>
          </w:tcPr>
          <w:p w14:paraId="3291C9A4" w14:textId="77777777" w:rsidR="00FA5B52" w:rsidRPr="00FA5B52" w:rsidRDefault="00FA5B52" w:rsidP="00FA5B52">
            <w:pPr>
              <w:jc w:val="center"/>
              <w:rPr>
                <w:color w:val="000000"/>
                <w:lang w:val="fr-CM" w:eastAsia="fr-CM"/>
              </w:rPr>
            </w:pPr>
            <w:r w:rsidRPr="00FA5B52">
              <w:rPr>
                <w:color w:val="000000"/>
                <w:lang w:val="fr-CM" w:eastAsia="fr-CM"/>
              </w:rPr>
              <w:t xml:space="preserve">Marque : </w:t>
            </w:r>
            <w:proofErr w:type="spellStart"/>
            <w:r w:rsidRPr="00FA5B52">
              <w:rPr>
                <w:color w:val="000000"/>
                <w:lang w:val="fr-CM" w:eastAsia="fr-CM"/>
              </w:rPr>
              <w:t>Salmson</w:t>
            </w:r>
            <w:proofErr w:type="spellEnd"/>
            <w:r w:rsidRPr="00FA5B52">
              <w:rPr>
                <w:color w:val="000000"/>
                <w:lang w:val="fr-CM" w:eastAsia="fr-CM"/>
              </w:rPr>
              <w:t xml:space="preserve"> Type : </w:t>
            </w:r>
            <w:proofErr w:type="spellStart"/>
            <w:r w:rsidRPr="00FA5B52">
              <w:rPr>
                <w:color w:val="000000"/>
                <w:lang w:val="fr-CM" w:eastAsia="fr-CM"/>
              </w:rPr>
              <w:t>Elinox</w:t>
            </w:r>
            <w:proofErr w:type="spellEnd"/>
            <w:r w:rsidRPr="00FA5B52">
              <w:rPr>
                <w:color w:val="000000"/>
                <w:lang w:val="fr-CM" w:eastAsia="fr-CM"/>
              </w:rPr>
              <w:t xml:space="preserve">-V 806 2 CM B T4 Pression de service : 10 bars HMT : 55 </w:t>
            </w:r>
            <w:proofErr w:type="spellStart"/>
            <w:r w:rsidRPr="00FA5B52">
              <w:rPr>
                <w:color w:val="000000"/>
                <w:lang w:val="fr-CM" w:eastAsia="fr-CM"/>
              </w:rPr>
              <w:t>Mce</w:t>
            </w:r>
            <w:proofErr w:type="spellEnd"/>
          </w:p>
        </w:tc>
        <w:tc>
          <w:tcPr>
            <w:tcW w:w="567" w:type="dxa"/>
            <w:shd w:val="clear" w:color="auto" w:fill="auto"/>
            <w:vAlign w:val="center"/>
            <w:hideMark/>
          </w:tcPr>
          <w:p w14:paraId="1DF175B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33DBED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2CF9514" w14:textId="10057369" w:rsidR="00FA5B52" w:rsidRPr="00FA5B52" w:rsidRDefault="00FA5B52" w:rsidP="00FA5B52">
            <w:pPr>
              <w:jc w:val="center"/>
              <w:rPr>
                <w:color w:val="000000"/>
                <w:lang w:val="fr-CM" w:eastAsia="fr-CM"/>
              </w:rPr>
            </w:pPr>
          </w:p>
        </w:tc>
        <w:tc>
          <w:tcPr>
            <w:tcW w:w="1559" w:type="dxa"/>
            <w:shd w:val="clear" w:color="auto" w:fill="auto"/>
            <w:vAlign w:val="center"/>
          </w:tcPr>
          <w:p w14:paraId="7096D89C" w14:textId="06DAB95A" w:rsidR="00FA5B52" w:rsidRPr="00FA5B52" w:rsidRDefault="00FA5B52" w:rsidP="00FA5B52">
            <w:pPr>
              <w:jc w:val="center"/>
              <w:rPr>
                <w:color w:val="000000"/>
                <w:lang w:val="fr-CM" w:eastAsia="fr-CM"/>
              </w:rPr>
            </w:pPr>
          </w:p>
        </w:tc>
      </w:tr>
      <w:tr w:rsidR="00FA5B52" w:rsidRPr="00FA5B52" w14:paraId="68150731" w14:textId="77777777" w:rsidTr="00A544DF">
        <w:trPr>
          <w:trHeight w:val="343"/>
        </w:trPr>
        <w:tc>
          <w:tcPr>
            <w:tcW w:w="1135" w:type="dxa"/>
            <w:shd w:val="clear" w:color="auto" w:fill="auto"/>
            <w:vAlign w:val="center"/>
            <w:hideMark/>
          </w:tcPr>
          <w:p w14:paraId="47370CF3" w14:textId="77777777" w:rsidR="00FA5B52" w:rsidRPr="00FA5B52" w:rsidRDefault="00FA5B52" w:rsidP="00FA5B52">
            <w:pPr>
              <w:jc w:val="center"/>
              <w:rPr>
                <w:color w:val="000000"/>
                <w:lang w:val="fr-CM" w:eastAsia="fr-CM"/>
              </w:rPr>
            </w:pPr>
            <w:r w:rsidRPr="00FA5B52">
              <w:rPr>
                <w:color w:val="000000"/>
                <w:lang w:val="fr-CM" w:eastAsia="fr-CM"/>
              </w:rPr>
              <w:t>6.12.3</w:t>
            </w:r>
          </w:p>
        </w:tc>
        <w:tc>
          <w:tcPr>
            <w:tcW w:w="4677" w:type="dxa"/>
            <w:shd w:val="clear" w:color="auto" w:fill="auto"/>
            <w:hideMark/>
          </w:tcPr>
          <w:p w14:paraId="25F8A3CA" w14:textId="77777777" w:rsidR="00FA5B52" w:rsidRPr="00FA5B52" w:rsidRDefault="00FA5B52" w:rsidP="00FA5B52">
            <w:pPr>
              <w:jc w:val="center"/>
              <w:rPr>
                <w:color w:val="000000"/>
                <w:lang w:val="fr-CM" w:eastAsia="fr-CM"/>
              </w:rPr>
            </w:pPr>
            <w:r w:rsidRPr="00FA5B52">
              <w:rPr>
                <w:color w:val="000000"/>
                <w:lang w:val="fr-CM" w:eastAsia="fr-CM"/>
              </w:rPr>
              <w:t xml:space="preserve">Surpresseur eau </w:t>
            </w:r>
            <w:proofErr w:type="spellStart"/>
            <w:r w:rsidRPr="00FA5B52">
              <w:rPr>
                <w:color w:val="000000"/>
                <w:lang w:val="fr-CM" w:eastAsia="fr-CM"/>
              </w:rPr>
              <w:t>santaire</w:t>
            </w:r>
            <w:proofErr w:type="spellEnd"/>
          </w:p>
        </w:tc>
        <w:tc>
          <w:tcPr>
            <w:tcW w:w="567" w:type="dxa"/>
            <w:shd w:val="clear" w:color="auto" w:fill="auto"/>
            <w:vAlign w:val="center"/>
            <w:hideMark/>
          </w:tcPr>
          <w:p w14:paraId="4EB04A3C"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ens</w:t>
            </w:r>
            <w:proofErr w:type="spellEnd"/>
            <w:proofErr w:type="gramEnd"/>
          </w:p>
        </w:tc>
        <w:tc>
          <w:tcPr>
            <w:tcW w:w="1134" w:type="dxa"/>
            <w:shd w:val="clear" w:color="auto" w:fill="auto"/>
            <w:vAlign w:val="center"/>
            <w:hideMark/>
          </w:tcPr>
          <w:p w14:paraId="5C1CAF12"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375261F" w14:textId="15D90FA6" w:rsidR="00FA5B52" w:rsidRPr="00FA5B52" w:rsidRDefault="00FA5B52" w:rsidP="00FA5B52">
            <w:pPr>
              <w:jc w:val="center"/>
              <w:rPr>
                <w:color w:val="000000"/>
                <w:lang w:val="fr-CM" w:eastAsia="fr-CM"/>
              </w:rPr>
            </w:pPr>
          </w:p>
        </w:tc>
        <w:tc>
          <w:tcPr>
            <w:tcW w:w="1559" w:type="dxa"/>
            <w:shd w:val="clear" w:color="auto" w:fill="auto"/>
            <w:vAlign w:val="center"/>
          </w:tcPr>
          <w:p w14:paraId="50445245" w14:textId="3C294216" w:rsidR="00FA5B52" w:rsidRPr="00FA5B52" w:rsidRDefault="00FA5B52" w:rsidP="00FA5B52">
            <w:pPr>
              <w:jc w:val="center"/>
              <w:rPr>
                <w:color w:val="000000"/>
                <w:lang w:val="fr-CM" w:eastAsia="fr-CM"/>
              </w:rPr>
            </w:pPr>
          </w:p>
        </w:tc>
      </w:tr>
      <w:tr w:rsidR="00FA5B52" w:rsidRPr="00FA5B52" w14:paraId="0F2121E7" w14:textId="77777777" w:rsidTr="00A544DF">
        <w:trPr>
          <w:trHeight w:val="302"/>
        </w:trPr>
        <w:tc>
          <w:tcPr>
            <w:tcW w:w="1135" w:type="dxa"/>
            <w:shd w:val="clear" w:color="auto" w:fill="auto"/>
            <w:hideMark/>
          </w:tcPr>
          <w:p w14:paraId="09C1D2BF"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BBEAB19" w14:textId="77777777" w:rsidR="00FA5B52" w:rsidRPr="00FA5B52" w:rsidRDefault="00FA5B52" w:rsidP="00FA5B52">
            <w:pPr>
              <w:jc w:val="center"/>
              <w:rPr>
                <w:b/>
                <w:bCs/>
                <w:color w:val="000000"/>
                <w:lang w:val="fr-CM" w:eastAsia="fr-CM"/>
              </w:rPr>
            </w:pPr>
            <w:r w:rsidRPr="00FA5B52">
              <w:rPr>
                <w:b/>
                <w:bCs/>
                <w:color w:val="000000"/>
                <w:lang w:val="fr-CM" w:eastAsia="fr-CM"/>
              </w:rPr>
              <w:t>Sous Total VRD</w:t>
            </w:r>
          </w:p>
        </w:tc>
        <w:tc>
          <w:tcPr>
            <w:tcW w:w="567" w:type="dxa"/>
            <w:shd w:val="clear" w:color="auto" w:fill="auto"/>
            <w:vAlign w:val="center"/>
            <w:hideMark/>
          </w:tcPr>
          <w:p w14:paraId="0CB6C363"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A72769E"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43D7A70"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758F223B" w14:textId="433A1BFC" w:rsidR="00FA5B52" w:rsidRPr="00FA5B52" w:rsidRDefault="00FA5B52" w:rsidP="00FA5B52">
            <w:pPr>
              <w:jc w:val="center"/>
              <w:rPr>
                <w:b/>
                <w:bCs/>
                <w:color w:val="000000"/>
                <w:lang w:val="fr-CM" w:eastAsia="fr-CM"/>
              </w:rPr>
            </w:pPr>
          </w:p>
        </w:tc>
      </w:tr>
      <w:tr w:rsidR="00FA5B52" w:rsidRPr="00FA5B52" w14:paraId="2DFFC349" w14:textId="77777777" w:rsidTr="00A544DF">
        <w:trPr>
          <w:trHeight w:val="302"/>
        </w:trPr>
        <w:tc>
          <w:tcPr>
            <w:tcW w:w="1135" w:type="dxa"/>
            <w:shd w:val="clear" w:color="auto" w:fill="auto"/>
            <w:hideMark/>
          </w:tcPr>
          <w:p w14:paraId="051E6720"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7A66DFAF" w14:textId="77777777" w:rsidR="00FA5B52" w:rsidRPr="00FA5B52" w:rsidRDefault="00FA5B52" w:rsidP="00FA5B52">
            <w:pPr>
              <w:jc w:val="center"/>
              <w:rPr>
                <w:b/>
                <w:bCs/>
                <w:color w:val="000000"/>
                <w:lang w:val="fr-CM" w:eastAsia="fr-CM"/>
              </w:rPr>
            </w:pPr>
            <w:r w:rsidRPr="00FA5B52">
              <w:rPr>
                <w:b/>
                <w:bCs/>
                <w:color w:val="000000"/>
                <w:lang w:val="fr-CM" w:eastAsia="fr-CM"/>
              </w:rPr>
              <w:t xml:space="preserve">Total Plomberie </w:t>
            </w:r>
            <w:proofErr w:type="spellStart"/>
            <w:r w:rsidRPr="00FA5B52">
              <w:rPr>
                <w:b/>
                <w:bCs/>
                <w:color w:val="000000"/>
                <w:lang w:val="fr-CM" w:eastAsia="fr-CM"/>
              </w:rPr>
              <w:t>Saitaire</w:t>
            </w:r>
            <w:proofErr w:type="spellEnd"/>
          </w:p>
        </w:tc>
        <w:tc>
          <w:tcPr>
            <w:tcW w:w="567" w:type="dxa"/>
            <w:shd w:val="clear" w:color="auto" w:fill="auto"/>
            <w:vAlign w:val="center"/>
            <w:hideMark/>
          </w:tcPr>
          <w:p w14:paraId="57A02B1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6A20E90"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21571CC" w14:textId="77777777" w:rsidR="00FA5B52" w:rsidRPr="00FA5B52" w:rsidRDefault="00FA5B52" w:rsidP="00FA5B52">
            <w:pPr>
              <w:jc w:val="center"/>
              <w:rPr>
                <w:color w:val="000000"/>
                <w:lang w:val="fr-CM" w:eastAsia="fr-CM"/>
              </w:rPr>
            </w:pPr>
          </w:p>
        </w:tc>
        <w:tc>
          <w:tcPr>
            <w:tcW w:w="1559" w:type="dxa"/>
            <w:shd w:val="clear" w:color="auto" w:fill="auto"/>
          </w:tcPr>
          <w:p w14:paraId="0BBB5D87" w14:textId="275073BB" w:rsidR="00FA5B52" w:rsidRPr="00FA5B52" w:rsidRDefault="00FA5B52" w:rsidP="00FA5B52">
            <w:pPr>
              <w:jc w:val="center"/>
              <w:rPr>
                <w:b/>
                <w:bCs/>
                <w:color w:val="000000"/>
                <w:lang w:val="fr-CM" w:eastAsia="fr-CM"/>
              </w:rPr>
            </w:pPr>
          </w:p>
        </w:tc>
      </w:tr>
      <w:tr w:rsidR="00FA5B52" w:rsidRPr="00FA5B52" w14:paraId="11E58753" w14:textId="77777777" w:rsidTr="00CF3A17">
        <w:trPr>
          <w:trHeight w:val="302"/>
        </w:trPr>
        <w:tc>
          <w:tcPr>
            <w:tcW w:w="1135" w:type="dxa"/>
            <w:shd w:val="clear" w:color="auto" w:fill="auto"/>
            <w:vAlign w:val="center"/>
            <w:hideMark/>
          </w:tcPr>
          <w:p w14:paraId="47F39DAD" w14:textId="77777777" w:rsidR="00FA5B52" w:rsidRPr="00FA5B52" w:rsidRDefault="00FA5B52" w:rsidP="00FA5B52">
            <w:pPr>
              <w:jc w:val="center"/>
              <w:rPr>
                <w:b/>
                <w:bCs/>
                <w:color w:val="000000"/>
                <w:lang w:val="fr-CM" w:eastAsia="fr-CM"/>
              </w:rPr>
            </w:pPr>
            <w:r w:rsidRPr="00FA5B52">
              <w:rPr>
                <w:b/>
                <w:bCs/>
                <w:color w:val="000000"/>
                <w:lang w:val="fr-CM" w:eastAsia="fr-CM"/>
              </w:rPr>
              <w:t>6.13</w:t>
            </w:r>
          </w:p>
        </w:tc>
        <w:tc>
          <w:tcPr>
            <w:tcW w:w="4677" w:type="dxa"/>
            <w:shd w:val="clear" w:color="auto" w:fill="auto"/>
            <w:vAlign w:val="center"/>
            <w:hideMark/>
          </w:tcPr>
          <w:p w14:paraId="67F4E274" w14:textId="77777777" w:rsidR="00FA5B52" w:rsidRPr="00FA5B52" w:rsidRDefault="00FA5B52" w:rsidP="00FA5B52">
            <w:pPr>
              <w:jc w:val="center"/>
              <w:rPr>
                <w:b/>
                <w:bCs/>
                <w:color w:val="000000"/>
                <w:lang w:val="fr-CM" w:eastAsia="fr-CM"/>
              </w:rPr>
            </w:pPr>
            <w:r w:rsidRPr="00FA5B52">
              <w:rPr>
                <w:b/>
                <w:bCs/>
                <w:color w:val="000000"/>
                <w:lang w:val="fr-CM" w:eastAsia="fr-CM"/>
              </w:rPr>
              <w:t>PROTECTION INCENDIE</w:t>
            </w:r>
          </w:p>
        </w:tc>
        <w:tc>
          <w:tcPr>
            <w:tcW w:w="567" w:type="dxa"/>
            <w:shd w:val="clear" w:color="auto" w:fill="auto"/>
            <w:vAlign w:val="center"/>
            <w:hideMark/>
          </w:tcPr>
          <w:p w14:paraId="38A0742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E95BBB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1500FE2"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77E4339" w14:textId="77777777" w:rsidR="00FA5B52" w:rsidRPr="00FA5B52" w:rsidRDefault="00FA5B52" w:rsidP="00FA5B52">
            <w:pPr>
              <w:jc w:val="center"/>
              <w:rPr>
                <w:color w:val="000000"/>
                <w:lang w:val="fr-CM" w:eastAsia="fr-CM"/>
              </w:rPr>
            </w:pPr>
          </w:p>
        </w:tc>
      </w:tr>
      <w:tr w:rsidR="00FA5B52" w:rsidRPr="00FA5B52" w14:paraId="0AFDD45D" w14:textId="77777777" w:rsidTr="00CF3A17">
        <w:trPr>
          <w:trHeight w:val="302"/>
        </w:trPr>
        <w:tc>
          <w:tcPr>
            <w:tcW w:w="1135" w:type="dxa"/>
            <w:shd w:val="clear" w:color="auto" w:fill="auto"/>
            <w:vAlign w:val="center"/>
            <w:hideMark/>
          </w:tcPr>
          <w:p w14:paraId="2D8535AC"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A68DC00" w14:textId="77777777" w:rsidR="00FA5B52" w:rsidRPr="00FA5B52" w:rsidRDefault="00FA5B52" w:rsidP="00FA5B52">
            <w:pPr>
              <w:jc w:val="center"/>
              <w:rPr>
                <w:b/>
                <w:bCs/>
                <w:color w:val="000000"/>
                <w:lang w:val="fr-CM" w:eastAsia="fr-CM"/>
              </w:rPr>
            </w:pPr>
            <w:r w:rsidRPr="00FA5B52">
              <w:rPr>
                <w:b/>
                <w:bCs/>
                <w:color w:val="000000"/>
                <w:lang w:val="fr-CM" w:eastAsia="fr-CM"/>
              </w:rPr>
              <w:t>Robinet d'Incendie Armé (RIA)</w:t>
            </w:r>
          </w:p>
        </w:tc>
        <w:tc>
          <w:tcPr>
            <w:tcW w:w="567" w:type="dxa"/>
            <w:shd w:val="clear" w:color="auto" w:fill="auto"/>
            <w:vAlign w:val="center"/>
            <w:hideMark/>
          </w:tcPr>
          <w:p w14:paraId="53CCE801"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6ED5FCD"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B813BD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7E0ED55" w14:textId="77777777" w:rsidR="00FA5B52" w:rsidRPr="00FA5B52" w:rsidRDefault="00FA5B52" w:rsidP="00FA5B52">
            <w:pPr>
              <w:jc w:val="center"/>
              <w:rPr>
                <w:color w:val="000000"/>
                <w:lang w:val="fr-CM" w:eastAsia="fr-CM"/>
              </w:rPr>
            </w:pPr>
          </w:p>
        </w:tc>
      </w:tr>
      <w:tr w:rsidR="00FA5B52" w:rsidRPr="00FA5B52" w14:paraId="7FD69D58" w14:textId="77777777" w:rsidTr="00CF3A17">
        <w:trPr>
          <w:trHeight w:val="332"/>
        </w:trPr>
        <w:tc>
          <w:tcPr>
            <w:tcW w:w="1135" w:type="dxa"/>
            <w:shd w:val="clear" w:color="auto" w:fill="auto"/>
            <w:vAlign w:val="center"/>
            <w:hideMark/>
          </w:tcPr>
          <w:p w14:paraId="46C89846" w14:textId="77777777" w:rsidR="00FA5B52" w:rsidRPr="00FA5B52" w:rsidRDefault="00FA5B52" w:rsidP="00FA5B52">
            <w:pPr>
              <w:jc w:val="center"/>
              <w:rPr>
                <w:color w:val="000000"/>
                <w:lang w:val="fr-CM" w:eastAsia="fr-CM"/>
              </w:rPr>
            </w:pPr>
          </w:p>
        </w:tc>
        <w:tc>
          <w:tcPr>
            <w:tcW w:w="9355" w:type="dxa"/>
            <w:gridSpan w:val="5"/>
            <w:shd w:val="clear" w:color="auto" w:fill="auto"/>
            <w:vAlign w:val="center"/>
            <w:hideMark/>
          </w:tcPr>
          <w:p w14:paraId="1886A0E1" w14:textId="77777777" w:rsidR="00FA5B52" w:rsidRPr="00FA5B52" w:rsidRDefault="00FA5B52" w:rsidP="00FA5B52">
            <w:pPr>
              <w:jc w:val="center"/>
              <w:rPr>
                <w:color w:val="000000"/>
                <w:lang w:val="fr-CM" w:eastAsia="fr-CM"/>
              </w:rPr>
            </w:pPr>
            <w:r w:rsidRPr="00FA5B52">
              <w:rPr>
                <w:i/>
                <w:iCs/>
                <w:color w:val="000000"/>
                <w:lang w:val="fr-CM" w:eastAsia="fr-CM"/>
              </w:rPr>
              <w:t>Canalisations en acier galvanisé pour réseau RIA</w:t>
            </w:r>
          </w:p>
        </w:tc>
      </w:tr>
      <w:tr w:rsidR="00FA5B52" w:rsidRPr="00FA5B52" w14:paraId="6AD1094E" w14:textId="77777777" w:rsidTr="00CF3A17">
        <w:trPr>
          <w:trHeight w:val="302"/>
        </w:trPr>
        <w:tc>
          <w:tcPr>
            <w:tcW w:w="1135" w:type="dxa"/>
            <w:shd w:val="clear" w:color="auto" w:fill="auto"/>
            <w:vAlign w:val="center"/>
            <w:hideMark/>
          </w:tcPr>
          <w:p w14:paraId="675F2F5A" w14:textId="77777777" w:rsidR="00FA5B52" w:rsidRPr="00FA5B52" w:rsidRDefault="00FA5B52" w:rsidP="00FA5B52">
            <w:pPr>
              <w:jc w:val="center"/>
              <w:rPr>
                <w:b/>
                <w:bCs/>
                <w:color w:val="000000"/>
                <w:lang w:val="fr-CM" w:eastAsia="fr-CM"/>
              </w:rPr>
            </w:pPr>
            <w:r w:rsidRPr="00FA5B52">
              <w:rPr>
                <w:b/>
                <w:bCs/>
                <w:color w:val="000000"/>
                <w:lang w:val="fr-CM" w:eastAsia="fr-CM"/>
              </w:rPr>
              <w:t>6.13.0</w:t>
            </w:r>
          </w:p>
        </w:tc>
        <w:tc>
          <w:tcPr>
            <w:tcW w:w="4677" w:type="dxa"/>
            <w:shd w:val="clear" w:color="auto" w:fill="auto"/>
            <w:vAlign w:val="center"/>
            <w:hideMark/>
          </w:tcPr>
          <w:p w14:paraId="49A88F99" w14:textId="77777777" w:rsidR="00FA5B52" w:rsidRPr="00FA5B52" w:rsidRDefault="00FA5B52" w:rsidP="00FA5B52">
            <w:pPr>
              <w:jc w:val="center"/>
              <w:rPr>
                <w:b/>
                <w:bCs/>
                <w:color w:val="000000"/>
                <w:lang w:val="fr-CM" w:eastAsia="fr-CM"/>
              </w:rPr>
            </w:pPr>
            <w:r w:rsidRPr="00FA5B52">
              <w:rPr>
                <w:b/>
                <w:bCs/>
                <w:color w:val="000000"/>
                <w:lang w:val="fr-CM" w:eastAsia="fr-CM"/>
              </w:rPr>
              <w:t>Tubes</w:t>
            </w:r>
          </w:p>
        </w:tc>
        <w:tc>
          <w:tcPr>
            <w:tcW w:w="567" w:type="dxa"/>
            <w:shd w:val="clear" w:color="auto" w:fill="auto"/>
            <w:vAlign w:val="center"/>
            <w:hideMark/>
          </w:tcPr>
          <w:p w14:paraId="6299BCB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EEAAEE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C447A4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A13F5FE" w14:textId="77777777" w:rsidR="00FA5B52" w:rsidRPr="00FA5B52" w:rsidRDefault="00FA5B52" w:rsidP="00FA5B52">
            <w:pPr>
              <w:jc w:val="center"/>
              <w:rPr>
                <w:color w:val="000000"/>
                <w:lang w:val="fr-CM" w:eastAsia="fr-CM"/>
              </w:rPr>
            </w:pPr>
          </w:p>
        </w:tc>
      </w:tr>
      <w:tr w:rsidR="00FA5B52" w:rsidRPr="00FA5B52" w14:paraId="38021C40" w14:textId="77777777" w:rsidTr="003C6EF2">
        <w:trPr>
          <w:trHeight w:val="302"/>
        </w:trPr>
        <w:tc>
          <w:tcPr>
            <w:tcW w:w="1135" w:type="dxa"/>
            <w:shd w:val="clear" w:color="auto" w:fill="auto"/>
            <w:vAlign w:val="center"/>
            <w:hideMark/>
          </w:tcPr>
          <w:p w14:paraId="705EF53C" w14:textId="77777777" w:rsidR="00FA5B52" w:rsidRPr="00FA5B52" w:rsidRDefault="00FA5B52" w:rsidP="00FA5B52">
            <w:pPr>
              <w:jc w:val="center"/>
              <w:rPr>
                <w:color w:val="000000"/>
                <w:lang w:val="fr-CM" w:eastAsia="fr-CM"/>
              </w:rPr>
            </w:pPr>
            <w:r w:rsidRPr="00FA5B52">
              <w:rPr>
                <w:color w:val="000000"/>
                <w:lang w:val="fr-CM" w:eastAsia="fr-CM"/>
              </w:rPr>
              <w:t>6.13.1</w:t>
            </w:r>
          </w:p>
        </w:tc>
        <w:tc>
          <w:tcPr>
            <w:tcW w:w="4677" w:type="dxa"/>
            <w:shd w:val="clear" w:color="auto" w:fill="auto"/>
            <w:vAlign w:val="center"/>
            <w:hideMark/>
          </w:tcPr>
          <w:p w14:paraId="05F30167" w14:textId="77777777" w:rsidR="00FA5B52" w:rsidRPr="00FA5B52" w:rsidRDefault="00FA5B52" w:rsidP="00FA5B52">
            <w:pPr>
              <w:jc w:val="center"/>
              <w:rPr>
                <w:color w:val="000000"/>
                <w:lang w:val="fr-CM" w:eastAsia="fr-CM"/>
              </w:rPr>
            </w:pPr>
            <w:r w:rsidRPr="00FA5B52">
              <w:rPr>
                <w:color w:val="000000"/>
                <w:lang w:val="fr-CM" w:eastAsia="fr-CM"/>
              </w:rPr>
              <w:t>Diam 50/60</w:t>
            </w:r>
          </w:p>
        </w:tc>
        <w:tc>
          <w:tcPr>
            <w:tcW w:w="567" w:type="dxa"/>
            <w:shd w:val="clear" w:color="auto" w:fill="auto"/>
            <w:vAlign w:val="center"/>
            <w:hideMark/>
          </w:tcPr>
          <w:p w14:paraId="5689709B"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1B1E03E" w14:textId="77777777" w:rsidR="00FA5B52" w:rsidRPr="00FA5B52" w:rsidRDefault="00FA5B52" w:rsidP="00FA5B52">
            <w:pPr>
              <w:jc w:val="center"/>
              <w:rPr>
                <w:color w:val="000000"/>
                <w:lang w:val="fr-CM" w:eastAsia="fr-CM"/>
              </w:rPr>
            </w:pPr>
            <w:r w:rsidRPr="00FA5B52">
              <w:rPr>
                <w:color w:val="000000"/>
                <w:lang w:val="fr-CM" w:eastAsia="fr-CM"/>
              </w:rPr>
              <w:t>60</w:t>
            </w:r>
          </w:p>
        </w:tc>
        <w:tc>
          <w:tcPr>
            <w:tcW w:w="1418" w:type="dxa"/>
            <w:shd w:val="clear" w:color="auto" w:fill="auto"/>
            <w:vAlign w:val="center"/>
          </w:tcPr>
          <w:p w14:paraId="4FF4A6FB" w14:textId="4FB7D07F" w:rsidR="00FA5B52" w:rsidRPr="00FA5B52" w:rsidRDefault="00FA5B52" w:rsidP="00FA5B52">
            <w:pPr>
              <w:jc w:val="center"/>
              <w:rPr>
                <w:color w:val="000000"/>
                <w:lang w:val="fr-CM" w:eastAsia="fr-CM"/>
              </w:rPr>
            </w:pPr>
          </w:p>
        </w:tc>
        <w:tc>
          <w:tcPr>
            <w:tcW w:w="1559" w:type="dxa"/>
            <w:shd w:val="clear" w:color="auto" w:fill="auto"/>
            <w:vAlign w:val="center"/>
          </w:tcPr>
          <w:p w14:paraId="77B6B9C8" w14:textId="2DC3E869" w:rsidR="00FA5B52" w:rsidRPr="00FA5B52" w:rsidRDefault="00FA5B52" w:rsidP="00FA5B52">
            <w:pPr>
              <w:jc w:val="center"/>
              <w:rPr>
                <w:color w:val="000000"/>
                <w:lang w:val="fr-CM" w:eastAsia="fr-CM"/>
              </w:rPr>
            </w:pPr>
          </w:p>
        </w:tc>
      </w:tr>
      <w:tr w:rsidR="00FA5B52" w:rsidRPr="00FA5B52" w14:paraId="60E3F764" w14:textId="77777777" w:rsidTr="003C6EF2">
        <w:trPr>
          <w:trHeight w:val="302"/>
        </w:trPr>
        <w:tc>
          <w:tcPr>
            <w:tcW w:w="1135" w:type="dxa"/>
            <w:shd w:val="clear" w:color="auto" w:fill="auto"/>
            <w:vAlign w:val="center"/>
            <w:hideMark/>
          </w:tcPr>
          <w:p w14:paraId="4402A0FC" w14:textId="77777777" w:rsidR="00FA5B52" w:rsidRPr="00FA5B52" w:rsidRDefault="00FA5B52" w:rsidP="00FA5B52">
            <w:pPr>
              <w:jc w:val="center"/>
              <w:rPr>
                <w:color w:val="000000"/>
                <w:lang w:val="fr-CM" w:eastAsia="fr-CM"/>
              </w:rPr>
            </w:pPr>
            <w:r w:rsidRPr="00FA5B52">
              <w:rPr>
                <w:color w:val="000000"/>
                <w:lang w:val="fr-CM" w:eastAsia="fr-CM"/>
              </w:rPr>
              <w:t>6.13.2</w:t>
            </w:r>
          </w:p>
        </w:tc>
        <w:tc>
          <w:tcPr>
            <w:tcW w:w="4677" w:type="dxa"/>
            <w:shd w:val="clear" w:color="auto" w:fill="auto"/>
            <w:vAlign w:val="center"/>
            <w:hideMark/>
          </w:tcPr>
          <w:p w14:paraId="33E6C64E" w14:textId="77777777" w:rsidR="00FA5B52" w:rsidRPr="00FA5B52" w:rsidRDefault="00FA5B52" w:rsidP="00FA5B52">
            <w:pPr>
              <w:jc w:val="center"/>
              <w:rPr>
                <w:color w:val="000000"/>
                <w:lang w:val="fr-CM" w:eastAsia="fr-CM"/>
              </w:rPr>
            </w:pPr>
            <w:r w:rsidRPr="00FA5B52">
              <w:rPr>
                <w:color w:val="000000"/>
                <w:lang w:val="fr-CM" w:eastAsia="fr-CM"/>
              </w:rPr>
              <w:t>Diam 26/34</w:t>
            </w:r>
          </w:p>
        </w:tc>
        <w:tc>
          <w:tcPr>
            <w:tcW w:w="567" w:type="dxa"/>
            <w:shd w:val="clear" w:color="auto" w:fill="auto"/>
            <w:vAlign w:val="center"/>
            <w:hideMark/>
          </w:tcPr>
          <w:p w14:paraId="3752613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E698F97"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62B68EA9" w14:textId="2D966F6A" w:rsidR="00FA5B52" w:rsidRPr="00FA5B52" w:rsidRDefault="00FA5B52" w:rsidP="00FA5B52">
            <w:pPr>
              <w:jc w:val="center"/>
              <w:rPr>
                <w:color w:val="000000"/>
                <w:lang w:val="fr-CM" w:eastAsia="fr-CM"/>
              </w:rPr>
            </w:pPr>
          </w:p>
        </w:tc>
        <w:tc>
          <w:tcPr>
            <w:tcW w:w="1559" w:type="dxa"/>
            <w:shd w:val="clear" w:color="auto" w:fill="auto"/>
            <w:vAlign w:val="center"/>
          </w:tcPr>
          <w:p w14:paraId="108BDE83" w14:textId="59C6757F" w:rsidR="00FA5B52" w:rsidRPr="00FA5B52" w:rsidRDefault="00FA5B52" w:rsidP="00FA5B52">
            <w:pPr>
              <w:jc w:val="center"/>
              <w:rPr>
                <w:color w:val="000000"/>
                <w:lang w:val="fr-CM" w:eastAsia="fr-CM"/>
              </w:rPr>
            </w:pPr>
          </w:p>
        </w:tc>
      </w:tr>
      <w:tr w:rsidR="00FA5B52" w:rsidRPr="00FA5B52" w14:paraId="672ABF59" w14:textId="77777777" w:rsidTr="003C6EF2">
        <w:trPr>
          <w:trHeight w:val="302"/>
        </w:trPr>
        <w:tc>
          <w:tcPr>
            <w:tcW w:w="1135" w:type="dxa"/>
            <w:shd w:val="clear" w:color="auto" w:fill="auto"/>
            <w:vAlign w:val="center"/>
            <w:hideMark/>
          </w:tcPr>
          <w:p w14:paraId="2496B330" w14:textId="77777777" w:rsidR="00FA5B52" w:rsidRPr="00FA5B52" w:rsidRDefault="00FA5B52" w:rsidP="00FA5B52">
            <w:pPr>
              <w:jc w:val="center"/>
              <w:rPr>
                <w:color w:val="000000"/>
                <w:lang w:val="fr-CM" w:eastAsia="fr-CM"/>
              </w:rPr>
            </w:pPr>
            <w:r w:rsidRPr="00FA5B52">
              <w:rPr>
                <w:color w:val="000000"/>
                <w:lang w:val="fr-CM" w:eastAsia="fr-CM"/>
              </w:rPr>
              <w:t>6.13.3</w:t>
            </w:r>
          </w:p>
        </w:tc>
        <w:tc>
          <w:tcPr>
            <w:tcW w:w="4677" w:type="dxa"/>
            <w:shd w:val="clear" w:color="auto" w:fill="auto"/>
            <w:vAlign w:val="center"/>
            <w:hideMark/>
          </w:tcPr>
          <w:p w14:paraId="4464F594" w14:textId="77777777" w:rsidR="00FA5B52" w:rsidRPr="00FA5B52" w:rsidRDefault="00FA5B52" w:rsidP="00FA5B52">
            <w:pPr>
              <w:jc w:val="center"/>
              <w:rPr>
                <w:color w:val="000000"/>
                <w:lang w:val="fr-CM" w:eastAsia="fr-CM"/>
              </w:rPr>
            </w:pPr>
            <w:r w:rsidRPr="00FA5B52">
              <w:rPr>
                <w:color w:val="000000"/>
                <w:lang w:val="fr-CM" w:eastAsia="fr-CM"/>
              </w:rPr>
              <w:t>Diam 50/60</w:t>
            </w:r>
          </w:p>
        </w:tc>
        <w:tc>
          <w:tcPr>
            <w:tcW w:w="567" w:type="dxa"/>
            <w:shd w:val="clear" w:color="auto" w:fill="auto"/>
            <w:vAlign w:val="center"/>
            <w:hideMark/>
          </w:tcPr>
          <w:p w14:paraId="702E10FE"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24EE57F"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17C7117B" w14:textId="64297F03" w:rsidR="00FA5B52" w:rsidRPr="00FA5B52" w:rsidRDefault="00FA5B52" w:rsidP="00FA5B52">
            <w:pPr>
              <w:jc w:val="center"/>
              <w:rPr>
                <w:color w:val="000000"/>
                <w:lang w:val="fr-CM" w:eastAsia="fr-CM"/>
              </w:rPr>
            </w:pPr>
          </w:p>
        </w:tc>
        <w:tc>
          <w:tcPr>
            <w:tcW w:w="1559" w:type="dxa"/>
            <w:shd w:val="clear" w:color="auto" w:fill="auto"/>
            <w:vAlign w:val="center"/>
          </w:tcPr>
          <w:p w14:paraId="4AF65514" w14:textId="7F3D0D05" w:rsidR="00FA5B52" w:rsidRPr="00FA5B52" w:rsidRDefault="00FA5B52" w:rsidP="00FA5B52">
            <w:pPr>
              <w:jc w:val="center"/>
              <w:rPr>
                <w:color w:val="000000"/>
                <w:lang w:val="fr-CM" w:eastAsia="fr-CM"/>
              </w:rPr>
            </w:pPr>
          </w:p>
        </w:tc>
      </w:tr>
      <w:tr w:rsidR="00FA5B52" w:rsidRPr="00FA5B52" w14:paraId="6D49E69B" w14:textId="77777777" w:rsidTr="003C6EF2">
        <w:trPr>
          <w:trHeight w:val="302"/>
        </w:trPr>
        <w:tc>
          <w:tcPr>
            <w:tcW w:w="1135" w:type="dxa"/>
            <w:shd w:val="clear" w:color="auto" w:fill="auto"/>
            <w:vAlign w:val="center"/>
            <w:hideMark/>
          </w:tcPr>
          <w:p w14:paraId="6DFBA66D" w14:textId="77777777" w:rsidR="00FA5B52" w:rsidRPr="00FA5B52" w:rsidRDefault="00FA5B52" w:rsidP="00FA5B52">
            <w:pPr>
              <w:jc w:val="center"/>
              <w:rPr>
                <w:color w:val="000000"/>
                <w:lang w:val="fr-CM" w:eastAsia="fr-CM"/>
              </w:rPr>
            </w:pPr>
            <w:r w:rsidRPr="00FA5B52">
              <w:rPr>
                <w:color w:val="000000"/>
                <w:lang w:val="fr-CM" w:eastAsia="fr-CM"/>
              </w:rPr>
              <w:t>6.13.4</w:t>
            </w:r>
          </w:p>
        </w:tc>
        <w:tc>
          <w:tcPr>
            <w:tcW w:w="4677" w:type="dxa"/>
            <w:shd w:val="clear" w:color="auto" w:fill="auto"/>
            <w:vAlign w:val="center"/>
            <w:hideMark/>
          </w:tcPr>
          <w:p w14:paraId="6A2C8F6B" w14:textId="77777777" w:rsidR="00FA5B52" w:rsidRPr="00FA5B52" w:rsidRDefault="00FA5B52" w:rsidP="00FA5B52">
            <w:pPr>
              <w:jc w:val="center"/>
              <w:rPr>
                <w:color w:val="000000"/>
                <w:lang w:val="fr-CM" w:eastAsia="fr-CM"/>
              </w:rPr>
            </w:pPr>
            <w:r w:rsidRPr="00FA5B52">
              <w:rPr>
                <w:color w:val="000000"/>
                <w:lang w:val="fr-CM" w:eastAsia="fr-CM"/>
              </w:rPr>
              <w:t>Diam 26/34</w:t>
            </w:r>
          </w:p>
        </w:tc>
        <w:tc>
          <w:tcPr>
            <w:tcW w:w="567" w:type="dxa"/>
            <w:shd w:val="clear" w:color="auto" w:fill="auto"/>
            <w:vAlign w:val="center"/>
            <w:hideMark/>
          </w:tcPr>
          <w:p w14:paraId="4A86E465"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3F4DF71"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542CC957" w14:textId="727C39EC" w:rsidR="00FA5B52" w:rsidRPr="00FA5B52" w:rsidRDefault="00FA5B52" w:rsidP="00FA5B52">
            <w:pPr>
              <w:jc w:val="center"/>
              <w:rPr>
                <w:color w:val="000000"/>
                <w:lang w:val="fr-CM" w:eastAsia="fr-CM"/>
              </w:rPr>
            </w:pPr>
          </w:p>
        </w:tc>
        <w:tc>
          <w:tcPr>
            <w:tcW w:w="1559" w:type="dxa"/>
            <w:shd w:val="clear" w:color="auto" w:fill="auto"/>
            <w:vAlign w:val="center"/>
          </w:tcPr>
          <w:p w14:paraId="5534FFE5" w14:textId="26FA7C38" w:rsidR="00FA5B52" w:rsidRPr="00FA5B52" w:rsidRDefault="00FA5B52" w:rsidP="00FA5B52">
            <w:pPr>
              <w:jc w:val="center"/>
              <w:rPr>
                <w:color w:val="000000"/>
                <w:lang w:val="fr-CM" w:eastAsia="fr-CM"/>
              </w:rPr>
            </w:pPr>
          </w:p>
        </w:tc>
      </w:tr>
      <w:tr w:rsidR="00FA5B52" w:rsidRPr="00FA5B52" w14:paraId="2074A0A8" w14:textId="77777777" w:rsidTr="00CF3A17">
        <w:trPr>
          <w:trHeight w:val="302"/>
        </w:trPr>
        <w:tc>
          <w:tcPr>
            <w:tcW w:w="1135" w:type="dxa"/>
            <w:shd w:val="clear" w:color="auto" w:fill="auto"/>
            <w:vAlign w:val="center"/>
            <w:hideMark/>
          </w:tcPr>
          <w:p w14:paraId="4720B029" w14:textId="77777777" w:rsidR="00FA5B52" w:rsidRPr="00FA5B52" w:rsidRDefault="00FA5B52" w:rsidP="00FA5B52">
            <w:pPr>
              <w:jc w:val="center"/>
              <w:rPr>
                <w:b/>
                <w:bCs/>
                <w:color w:val="000000"/>
                <w:lang w:val="fr-CM" w:eastAsia="fr-CM"/>
              </w:rPr>
            </w:pPr>
            <w:r w:rsidRPr="00FA5B52">
              <w:rPr>
                <w:b/>
                <w:bCs/>
                <w:color w:val="000000"/>
                <w:lang w:val="fr-CM" w:eastAsia="fr-CM"/>
              </w:rPr>
              <w:t>6.14.0</w:t>
            </w:r>
          </w:p>
        </w:tc>
        <w:tc>
          <w:tcPr>
            <w:tcW w:w="4677" w:type="dxa"/>
            <w:shd w:val="clear" w:color="auto" w:fill="auto"/>
            <w:vAlign w:val="center"/>
            <w:hideMark/>
          </w:tcPr>
          <w:p w14:paraId="4C12E571" w14:textId="77777777" w:rsidR="00FA5B52" w:rsidRPr="00FA5B52" w:rsidRDefault="00FA5B52" w:rsidP="00FA5B52">
            <w:pPr>
              <w:jc w:val="center"/>
              <w:rPr>
                <w:b/>
                <w:bCs/>
                <w:color w:val="000000"/>
                <w:lang w:val="fr-CM" w:eastAsia="fr-CM"/>
              </w:rPr>
            </w:pPr>
            <w:r w:rsidRPr="00FA5B52">
              <w:rPr>
                <w:b/>
                <w:bCs/>
                <w:color w:val="000000"/>
                <w:lang w:val="fr-CM" w:eastAsia="fr-CM"/>
              </w:rPr>
              <w:t>Postes RIA</w:t>
            </w:r>
          </w:p>
        </w:tc>
        <w:tc>
          <w:tcPr>
            <w:tcW w:w="567" w:type="dxa"/>
            <w:shd w:val="clear" w:color="auto" w:fill="auto"/>
            <w:vAlign w:val="center"/>
            <w:hideMark/>
          </w:tcPr>
          <w:p w14:paraId="0BF9040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B1B800A"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90BEC22"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96E886C" w14:textId="77777777" w:rsidR="00FA5B52" w:rsidRPr="00FA5B52" w:rsidRDefault="00FA5B52" w:rsidP="00FA5B52">
            <w:pPr>
              <w:jc w:val="center"/>
              <w:rPr>
                <w:color w:val="000000"/>
                <w:lang w:val="fr-CM" w:eastAsia="fr-CM"/>
              </w:rPr>
            </w:pPr>
          </w:p>
        </w:tc>
      </w:tr>
      <w:tr w:rsidR="00FA5B52" w:rsidRPr="00FA5B52" w14:paraId="2CEDBF72" w14:textId="77777777" w:rsidTr="003C6EF2">
        <w:trPr>
          <w:trHeight w:val="590"/>
        </w:trPr>
        <w:tc>
          <w:tcPr>
            <w:tcW w:w="1135" w:type="dxa"/>
            <w:shd w:val="clear" w:color="auto" w:fill="auto"/>
            <w:vAlign w:val="center"/>
            <w:hideMark/>
          </w:tcPr>
          <w:p w14:paraId="3544059A" w14:textId="77777777" w:rsidR="00FA5B52" w:rsidRPr="00FA5B52" w:rsidRDefault="00FA5B52" w:rsidP="00FA5B52">
            <w:pPr>
              <w:jc w:val="center"/>
              <w:rPr>
                <w:color w:val="000000"/>
                <w:lang w:val="fr-CM" w:eastAsia="fr-CM"/>
              </w:rPr>
            </w:pPr>
            <w:r w:rsidRPr="00FA5B52">
              <w:rPr>
                <w:color w:val="000000"/>
                <w:lang w:val="fr-CM" w:eastAsia="fr-CM"/>
              </w:rPr>
              <w:t>6.14.1</w:t>
            </w:r>
          </w:p>
        </w:tc>
        <w:tc>
          <w:tcPr>
            <w:tcW w:w="4677" w:type="dxa"/>
            <w:shd w:val="clear" w:color="auto" w:fill="auto"/>
            <w:vAlign w:val="center"/>
            <w:hideMark/>
          </w:tcPr>
          <w:p w14:paraId="0D97C41C" w14:textId="77777777" w:rsidR="00FA5B52" w:rsidRPr="00FA5B52" w:rsidRDefault="00FA5B52" w:rsidP="00FA5B52">
            <w:pPr>
              <w:jc w:val="center"/>
              <w:rPr>
                <w:color w:val="000000"/>
                <w:lang w:val="fr-CM" w:eastAsia="fr-CM"/>
              </w:rPr>
            </w:pPr>
            <w:r w:rsidRPr="00FA5B52">
              <w:rPr>
                <w:color w:val="000000"/>
                <w:lang w:val="fr-CM" w:eastAsia="fr-CM"/>
              </w:rPr>
              <w:t>Poste de Robinet d’Incendie Armé y compris coffret métallique vitré</w:t>
            </w:r>
          </w:p>
        </w:tc>
        <w:tc>
          <w:tcPr>
            <w:tcW w:w="567" w:type="dxa"/>
            <w:shd w:val="clear" w:color="auto" w:fill="auto"/>
            <w:vAlign w:val="center"/>
            <w:hideMark/>
          </w:tcPr>
          <w:p w14:paraId="124B0D83"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64521BED"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3D063BEC" w14:textId="4690BC94" w:rsidR="00FA5B52" w:rsidRPr="00FA5B52" w:rsidRDefault="00FA5B52" w:rsidP="00FA5B52">
            <w:pPr>
              <w:jc w:val="center"/>
              <w:rPr>
                <w:color w:val="000000"/>
                <w:lang w:val="fr-CM" w:eastAsia="fr-CM"/>
              </w:rPr>
            </w:pPr>
          </w:p>
        </w:tc>
        <w:tc>
          <w:tcPr>
            <w:tcW w:w="1559" w:type="dxa"/>
            <w:shd w:val="clear" w:color="auto" w:fill="auto"/>
            <w:vAlign w:val="center"/>
          </w:tcPr>
          <w:p w14:paraId="3335AAFF" w14:textId="22C6FAD0" w:rsidR="00FA5B52" w:rsidRPr="00FA5B52" w:rsidRDefault="00FA5B52" w:rsidP="00FA5B52">
            <w:pPr>
              <w:jc w:val="center"/>
              <w:rPr>
                <w:color w:val="000000"/>
                <w:lang w:val="fr-CM" w:eastAsia="fr-CM"/>
              </w:rPr>
            </w:pPr>
          </w:p>
        </w:tc>
      </w:tr>
      <w:tr w:rsidR="00FA5B52" w:rsidRPr="00FA5B52" w14:paraId="291EEED6" w14:textId="77777777" w:rsidTr="003C6EF2">
        <w:trPr>
          <w:trHeight w:val="590"/>
        </w:trPr>
        <w:tc>
          <w:tcPr>
            <w:tcW w:w="1135" w:type="dxa"/>
            <w:shd w:val="clear" w:color="auto" w:fill="auto"/>
            <w:vAlign w:val="center"/>
            <w:hideMark/>
          </w:tcPr>
          <w:p w14:paraId="37D644D7" w14:textId="77777777" w:rsidR="00FA5B52" w:rsidRPr="00FA5B52" w:rsidRDefault="00FA5B52" w:rsidP="00FA5B52">
            <w:pPr>
              <w:jc w:val="center"/>
              <w:rPr>
                <w:color w:val="000000"/>
                <w:lang w:val="fr-CM" w:eastAsia="fr-CM"/>
              </w:rPr>
            </w:pPr>
            <w:r w:rsidRPr="00FA5B52">
              <w:rPr>
                <w:color w:val="000000"/>
                <w:lang w:val="fr-CM" w:eastAsia="fr-CM"/>
              </w:rPr>
              <w:t>6.14.2</w:t>
            </w:r>
          </w:p>
        </w:tc>
        <w:tc>
          <w:tcPr>
            <w:tcW w:w="4677" w:type="dxa"/>
            <w:shd w:val="clear" w:color="auto" w:fill="auto"/>
            <w:vAlign w:val="center"/>
            <w:hideMark/>
          </w:tcPr>
          <w:p w14:paraId="321BD070" w14:textId="77777777" w:rsidR="00FA5B52" w:rsidRPr="00FA5B52" w:rsidRDefault="00FA5B52" w:rsidP="00FA5B52">
            <w:pPr>
              <w:jc w:val="center"/>
              <w:rPr>
                <w:color w:val="000000"/>
                <w:lang w:val="fr-CM" w:eastAsia="fr-CM"/>
              </w:rPr>
            </w:pPr>
            <w:r w:rsidRPr="00FA5B52">
              <w:rPr>
                <w:color w:val="000000"/>
                <w:lang w:val="fr-CM" w:eastAsia="fr-CM"/>
              </w:rPr>
              <w:t xml:space="preserve">Protection des tuyaux enterrés par bande </w:t>
            </w:r>
            <w:proofErr w:type="spellStart"/>
            <w:r w:rsidRPr="00FA5B52">
              <w:rPr>
                <w:color w:val="000000"/>
                <w:lang w:val="fr-CM" w:eastAsia="fr-CM"/>
              </w:rPr>
              <w:t>Denso</w:t>
            </w:r>
            <w:proofErr w:type="spellEnd"/>
          </w:p>
        </w:tc>
        <w:tc>
          <w:tcPr>
            <w:tcW w:w="567" w:type="dxa"/>
            <w:shd w:val="clear" w:color="auto" w:fill="auto"/>
            <w:vAlign w:val="center"/>
            <w:hideMark/>
          </w:tcPr>
          <w:p w14:paraId="7018147A"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6D68A93" w14:textId="77777777" w:rsidR="00FA5B52" w:rsidRPr="00FA5B52" w:rsidRDefault="00FA5B52" w:rsidP="00FA5B52">
            <w:pPr>
              <w:jc w:val="center"/>
              <w:rPr>
                <w:color w:val="000000"/>
                <w:lang w:val="fr-CM" w:eastAsia="fr-CM"/>
              </w:rPr>
            </w:pPr>
            <w:r w:rsidRPr="00FA5B52">
              <w:rPr>
                <w:color w:val="000000"/>
                <w:lang w:val="fr-CM" w:eastAsia="fr-CM"/>
              </w:rPr>
              <w:t>65</w:t>
            </w:r>
          </w:p>
        </w:tc>
        <w:tc>
          <w:tcPr>
            <w:tcW w:w="1418" w:type="dxa"/>
            <w:shd w:val="clear" w:color="auto" w:fill="auto"/>
            <w:vAlign w:val="center"/>
          </w:tcPr>
          <w:p w14:paraId="4F8F05CA" w14:textId="2EF5A2E4" w:rsidR="00FA5B52" w:rsidRPr="00FA5B52" w:rsidRDefault="00FA5B52" w:rsidP="00FA5B52">
            <w:pPr>
              <w:jc w:val="center"/>
              <w:rPr>
                <w:color w:val="000000"/>
                <w:lang w:val="fr-CM" w:eastAsia="fr-CM"/>
              </w:rPr>
            </w:pPr>
          </w:p>
        </w:tc>
        <w:tc>
          <w:tcPr>
            <w:tcW w:w="1559" w:type="dxa"/>
            <w:shd w:val="clear" w:color="auto" w:fill="auto"/>
            <w:vAlign w:val="center"/>
          </w:tcPr>
          <w:p w14:paraId="3CDDEECC" w14:textId="399F4A64" w:rsidR="00FA5B52" w:rsidRPr="00FA5B52" w:rsidRDefault="00FA5B52" w:rsidP="00FA5B52">
            <w:pPr>
              <w:jc w:val="center"/>
              <w:rPr>
                <w:color w:val="000000"/>
                <w:lang w:val="fr-CM" w:eastAsia="fr-CM"/>
              </w:rPr>
            </w:pPr>
          </w:p>
        </w:tc>
      </w:tr>
      <w:tr w:rsidR="00FA5B52" w:rsidRPr="00FA5B52" w14:paraId="143AE21E" w14:textId="77777777" w:rsidTr="003C6EF2">
        <w:trPr>
          <w:trHeight w:val="302"/>
        </w:trPr>
        <w:tc>
          <w:tcPr>
            <w:tcW w:w="1135" w:type="dxa"/>
            <w:shd w:val="clear" w:color="auto" w:fill="auto"/>
            <w:vAlign w:val="center"/>
            <w:hideMark/>
          </w:tcPr>
          <w:p w14:paraId="22BD62B5" w14:textId="77777777" w:rsidR="00FA5B52" w:rsidRPr="00FA5B52" w:rsidRDefault="00FA5B52" w:rsidP="00FA5B52">
            <w:pPr>
              <w:jc w:val="center"/>
              <w:rPr>
                <w:color w:val="000000"/>
                <w:lang w:val="fr-CM" w:eastAsia="fr-CM"/>
              </w:rPr>
            </w:pPr>
            <w:r w:rsidRPr="00FA5B52">
              <w:rPr>
                <w:color w:val="000000"/>
                <w:lang w:val="fr-CM" w:eastAsia="fr-CM"/>
              </w:rPr>
              <w:t>6.14.3</w:t>
            </w:r>
          </w:p>
        </w:tc>
        <w:tc>
          <w:tcPr>
            <w:tcW w:w="4677" w:type="dxa"/>
            <w:shd w:val="clear" w:color="auto" w:fill="auto"/>
            <w:vAlign w:val="center"/>
            <w:hideMark/>
          </w:tcPr>
          <w:p w14:paraId="568080DC" w14:textId="77777777" w:rsidR="00FA5B52" w:rsidRPr="00FA5B52" w:rsidRDefault="00FA5B52" w:rsidP="00FA5B52">
            <w:pPr>
              <w:jc w:val="center"/>
              <w:rPr>
                <w:color w:val="000000"/>
                <w:lang w:val="fr-CM" w:eastAsia="fr-CM"/>
              </w:rPr>
            </w:pPr>
            <w:r w:rsidRPr="00FA5B52">
              <w:rPr>
                <w:color w:val="000000"/>
                <w:lang w:val="fr-CM" w:eastAsia="fr-CM"/>
              </w:rPr>
              <w:t>Surpresseur eau incendie 2 pompes</w:t>
            </w:r>
          </w:p>
        </w:tc>
        <w:tc>
          <w:tcPr>
            <w:tcW w:w="567" w:type="dxa"/>
            <w:shd w:val="clear" w:color="auto" w:fill="auto"/>
            <w:vAlign w:val="center"/>
            <w:hideMark/>
          </w:tcPr>
          <w:p w14:paraId="1ADC603A"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13643E8E"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7C08AE2" w14:textId="06B16CB1" w:rsidR="00FA5B52" w:rsidRPr="00FA5B52" w:rsidRDefault="00FA5B52" w:rsidP="00FA5B52">
            <w:pPr>
              <w:jc w:val="center"/>
              <w:rPr>
                <w:color w:val="000000"/>
                <w:lang w:val="fr-CM" w:eastAsia="fr-CM"/>
              </w:rPr>
            </w:pPr>
          </w:p>
        </w:tc>
        <w:tc>
          <w:tcPr>
            <w:tcW w:w="1559" w:type="dxa"/>
            <w:shd w:val="clear" w:color="auto" w:fill="auto"/>
            <w:vAlign w:val="center"/>
          </w:tcPr>
          <w:p w14:paraId="009CA38C" w14:textId="2076C006" w:rsidR="00FA5B52" w:rsidRPr="00FA5B52" w:rsidRDefault="00FA5B52" w:rsidP="00FA5B52">
            <w:pPr>
              <w:jc w:val="center"/>
              <w:rPr>
                <w:color w:val="000000"/>
                <w:lang w:val="fr-CM" w:eastAsia="fr-CM"/>
              </w:rPr>
            </w:pPr>
          </w:p>
        </w:tc>
      </w:tr>
      <w:tr w:rsidR="00FA5B52" w:rsidRPr="00FA5B52" w14:paraId="4048A9B6" w14:textId="77777777" w:rsidTr="00CF3A17">
        <w:trPr>
          <w:trHeight w:val="330"/>
        </w:trPr>
        <w:tc>
          <w:tcPr>
            <w:tcW w:w="1135" w:type="dxa"/>
            <w:shd w:val="clear" w:color="auto" w:fill="auto"/>
            <w:vAlign w:val="center"/>
            <w:hideMark/>
          </w:tcPr>
          <w:p w14:paraId="32014B7A" w14:textId="77777777" w:rsidR="00FA5B52" w:rsidRPr="00FA5B52" w:rsidRDefault="00FA5B52" w:rsidP="00FA5B52">
            <w:pPr>
              <w:jc w:val="center"/>
              <w:rPr>
                <w:b/>
                <w:bCs/>
                <w:color w:val="000000"/>
                <w:lang w:val="fr-CM" w:eastAsia="fr-CM"/>
              </w:rPr>
            </w:pPr>
            <w:r w:rsidRPr="00FA5B52">
              <w:rPr>
                <w:b/>
                <w:bCs/>
                <w:color w:val="000000"/>
                <w:lang w:val="fr-CM" w:eastAsia="fr-CM"/>
              </w:rPr>
              <w:t>6.15.0</w:t>
            </w:r>
          </w:p>
        </w:tc>
        <w:tc>
          <w:tcPr>
            <w:tcW w:w="9355" w:type="dxa"/>
            <w:gridSpan w:val="5"/>
            <w:shd w:val="clear" w:color="auto" w:fill="auto"/>
            <w:vAlign w:val="center"/>
            <w:hideMark/>
          </w:tcPr>
          <w:p w14:paraId="76B95D99" w14:textId="77777777" w:rsidR="00FA5B52" w:rsidRPr="00FA5B52" w:rsidRDefault="00FA5B52" w:rsidP="00FA5B52">
            <w:pPr>
              <w:jc w:val="center"/>
              <w:rPr>
                <w:color w:val="000000"/>
                <w:lang w:val="fr-CM" w:eastAsia="fr-CM"/>
              </w:rPr>
            </w:pPr>
            <w:r w:rsidRPr="00FA5B52">
              <w:rPr>
                <w:b/>
                <w:bCs/>
                <w:color w:val="000000"/>
                <w:lang w:val="fr-CM" w:eastAsia="fr-CM"/>
              </w:rPr>
              <w:t>BÂCHE A EAU INCENDIE (V=60m³)</w:t>
            </w:r>
          </w:p>
        </w:tc>
      </w:tr>
      <w:tr w:rsidR="00FA5B52" w:rsidRPr="00FA5B52" w14:paraId="1FF5C8FB" w14:textId="77777777" w:rsidTr="00CF3A17">
        <w:trPr>
          <w:trHeight w:val="425"/>
        </w:trPr>
        <w:tc>
          <w:tcPr>
            <w:tcW w:w="1135" w:type="dxa"/>
            <w:shd w:val="clear" w:color="auto" w:fill="auto"/>
            <w:vAlign w:val="center"/>
            <w:hideMark/>
          </w:tcPr>
          <w:p w14:paraId="3EA3755F" w14:textId="77777777" w:rsidR="00FA5B52" w:rsidRPr="00FA5B52" w:rsidRDefault="00FA5B52" w:rsidP="00FA5B52">
            <w:pPr>
              <w:jc w:val="center"/>
              <w:rPr>
                <w:color w:val="000000"/>
                <w:lang w:val="fr-CM" w:eastAsia="fr-CM"/>
              </w:rPr>
            </w:pPr>
            <w:r w:rsidRPr="00FA5B52">
              <w:rPr>
                <w:color w:val="000000"/>
                <w:lang w:val="fr-CM" w:eastAsia="fr-CM"/>
              </w:rPr>
              <w:t>6.15.1</w:t>
            </w:r>
          </w:p>
        </w:tc>
        <w:tc>
          <w:tcPr>
            <w:tcW w:w="9355" w:type="dxa"/>
            <w:gridSpan w:val="5"/>
            <w:shd w:val="clear" w:color="auto" w:fill="auto"/>
            <w:vAlign w:val="center"/>
            <w:hideMark/>
          </w:tcPr>
          <w:p w14:paraId="1FDA9794" w14:textId="77777777" w:rsidR="00FA5B52" w:rsidRPr="00FA5B52" w:rsidRDefault="00FA5B52" w:rsidP="00FA5B52">
            <w:pPr>
              <w:jc w:val="center"/>
              <w:rPr>
                <w:color w:val="000000"/>
                <w:lang w:val="fr-CM" w:eastAsia="fr-CM"/>
              </w:rPr>
            </w:pPr>
            <w:r w:rsidRPr="00FA5B52">
              <w:rPr>
                <w:i/>
                <w:iCs/>
                <w:color w:val="000000"/>
                <w:lang w:val="fr-CM" w:eastAsia="fr-CM"/>
              </w:rPr>
              <w:t>Canalisations et équipements bâches à eau incendie</w:t>
            </w:r>
          </w:p>
        </w:tc>
      </w:tr>
      <w:tr w:rsidR="00FA5B52" w:rsidRPr="00FA5B52" w14:paraId="3398956C" w14:textId="77777777" w:rsidTr="003C6EF2">
        <w:trPr>
          <w:trHeight w:val="302"/>
        </w:trPr>
        <w:tc>
          <w:tcPr>
            <w:tcW w:w="1135" w:type="dxa"/>
            <w:shd w:val="clear" w:color="auto" w:fill="auto"/>
            <w:vAlign w:val="center"/>
            <w:hideMark/>
          </w:tcPr>
          <w:p w14:paraId="332C1236" w14:textId="77777777" w:rsidR="00FA5B52" w:rsidRPr="00FA5B52" w:rsidRDefault="00FA5B52" w:rsidP="00FA5B52">
            <w:pPr>
              <w:jc w:val="center"/>
              <w:rPr>
                <w:color w:val="000000"/>
                <w:lang w:val="fr-CM" w:eastAsia="fr-CM"/>
              </w:rPr>
            </w:pPr>
            <w:r w:rsidRPr="00FA5B52">
              <w:rPr>
                <w:color w:val="000000"/>
                <w:lang w:val="fr-CM" w:eastAsia="fr-CM"/>
              </w:rPr>
              <w:t>6.15.2</w:t>
            </w:r>
          </w:p>
        </w:tc>
        <w:tc>
          <w:tcPr>
            <w:tcW w:w="4677" w:type="dxa"/>
            <w:shd w:val="clear" w:color="auto" w:fill="auto"/>
            <w:vAlign w:val="center"/>
            <w:hideMark/>
          </w:tcPr>
          <w:p w14:paraId="3CC370F7" w14:textId="77777777" w:rsidR="00FA5B52" w:rsidRPr="00FA5B52" w:rsidRDefault="00FA5B52" w:rsidP="00FA5B52">
            <w:pPr>
              <w:jc w:val="center"/>
              <w:rPr>
                <w:color w:val="000000"/>
                <w:lang w:val="fr-CM" w:eastAsia="fr-CM"/>
              </w:rPr>
            </w:pPr>
            <w:r w:rsidRPr="00FA5B52">
              <w:rPr>
                <w:color w:val="000000"/>
                <w:lang w:val="fr-CM" w:eastAsia="fr-CM"/>
              </w:rPr>
              <w:t>Robinet flotteur par compartiment</w:t>
            </w:r>
          </w:p>
        </w:tc>
        <w:tc>
          <w:tcPr>
            <w:tcW w:w="567" w:type="dxa"/>
            <w:shd w:val="clear" w:color="auto" w:fill="auto"/>
            <w:vAlign w:val="center"/>
            <w:hideMark/>
          </w:tcPr>
          <w:p w14:paraId="30D19B48"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43EF40B"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E253080" w14:textId="1C7A0A03" w:rsidR="00FA5B52" w:rsidRPr="00FA5B52" w:rsidRDefault="00FA5B52" w:rsidP="00FA5B52">
            <w:pPr>
              <w:jc w:val="center"/>
              <w:rPr>
                <w:color w:val="000000"/>
                <w:lang w:val="fr-CM" w:eastAsia="fr-CM"/>
              </w:rPr>
            </w:pPr>
          </w:p>
        </w:tc>
        <w:tc>
          <w:tcPr>
            <w:tcW w:w="1559" w:type="dxa"/>
            <w:shd w:val="clear" w:color="auto" w:fill="auto"/>
            <w:vAlign w:val="center"/>
          </w:tcPr>
          <w:p w14:paraId="63C2648E" w14:textId="5FA372DA" w:rsidR="00FA5B52" w:rsidRPr="00FA5B52" w:rsidRDefault="00FA5B52" w:rsidP="00FA5B52">
            <w:pPr>
              <w:jc w:val="center"/>
              <w:rPr>
                <w:color w:val="000000"/>
                <w:lang w:val="fr-CM" w:eastAsia="fr-CM"/>
              </w:rPr>
            </w:pPr>
          </w:p>
        </w:tc>
      </w:tr>
      <w:tr w:rsidR="00FA5B52" w:rsidRPr="00FA5B52" w14:paraId="0053E084" w14:textId="77777777" w:rsidTr="003C6EF2">
        <w:trPr>
          <w:trHeight w:val="662"/>
        </w:trPr>
        <w:tc>
          <w:tcPr>
            <w:tcW w:w="1135" w:type="dxa"/>
            <w:shd w:val="clear" w:color="auto" w:fill="auto"/>
            <w:vAlign w:val="center"/>
            <w:hideMark/>
          </w:tcPr>
          <w:p w14:paraId="7FA9110B" w14:textId="77777777" w:rsidR="00FA5B52" w:rsidRPr="00FA5B52" w:rsidRDefault="00FA5B52" w:rsidP="00FA5B52">
            <w:pPr>
              <w:jc w:val="center"/>
              <w:rPr>
                <w:color w:val="000000"/>
                <w:lang w:val="fr-CM" w:eastAsia="fr-CM"/>
              </w:rPr>
            </w:pPr>
            <w:r w:rsidRPr="00FA5B52">
              <w:rPr>
                <w:color w:val="000000"/>
                <w:lang w:val="fr-CM" w:eastAsia="fr-CM"/>
              </w:rPr>
              <w:t>6.15.3</w:t>
            </w:r>
          </w:p>
        </w:tc>
        <w:tc>
          <w:tcPr>
            <w:tcW w:w="4677" w:type="dxa"/>
            <w:shd w:val="clear" w:color="auto" w:fill="auto"/>
            <w:vAlign w:val="center"/>
            <w:hideMark/>
          </w:tcPr>
          <w:p w14:paraId="13FFD7C6" w14:textId="77777777" w:rsidR="00FA5B52" w:rsidRPr="00FA5B52" w:rsidRDefault="00FA5B52" w:rsidP="00FA5B52">
            <w:pPr>
              <w:jc w:val="center"/>
              <w:rPr>
                <w:color w:val="000000"/>
                <w:lang w:val="fr-CM" w:eastAsia="fr-CM"/>
              </w:rPr>
            </w:pPr>
            <w:r w:rsidRPr="00FA5B52">
              <w:rPr>
                <w:color w:val="000000"/>
                <w:lang w:val="fr-CM" w:eastAsia="fr-CM"/>
              </w:rPr>
              <w:t>Tuyauterie de trop plein compartiment de diamètre réglementaire diam 100PVC</w:t>
            </w:r>
          </w:p>
        </w:tc>
        <w:tc>
          <w:tcPr>
            <w:tcW w:w="567" w:type="dxa"/>
            <w:shd w:val="clear" w:color="auto" w:fill="auto"/>
            <w:vAlign w:val="center"/>
            <w:hideMark/>
          </w:tcPr>
          <w:p w14:paraId="5905754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172423F"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57644FF7" w14:textId="4EC6C894" w:rsidR="00FA5B52" w:rsidRPr="00FA5B52" w:rsidRDefault="00FA5B52" w:rsidP="00FA5B52">
            <w:pPr>
              <w:jc w:val="center"/>
              <w:rPr>
                <w:color w:val="000000"/>
                <w:lang w:val="fr-CM" w:eastAsia="fr-CM"/>
              </w:rPr>
            </w:pPr>
          </w:p>
        </w:tc>
        <w:tc>
          <w:tcPr>
            <w:tcW w:w="1559" w:type="dxa"/>
            <w:shd w:val="clear" w:color="auto" w:fill="auto"/>
            <w:vAlign w:val="center"/>
          </w:tcPr>
          <w:p w14:paraId="3E5C91D8" w14:textId="10DECF63" w:rsidR="00FA5B52" w:rsidRPr="00FA5B52" w:rsidRDefault="00FA5B52" w:rsidP="00FA5B52">
            <w:pPr>
              <w:jc w:val="center"/>
              <w:rPr>
                <w:color w:val="000000"/>
                <w:lang w:val="fr-CM" w:eastAsia="fr-CM"/>
              </w:rPr>
            </w:pPr>
          </w:p>
        </w:tc>
      </w:tr>
      <w:tr w:rsidR="00FA5B52" w:rsidRPr="00FA5B52" w14:paraId="47CBA9A8" w14:textId="77777777" w:rsidTr="003C6EF2">
        <w:trPr>
          <w:trHeight w:val="302"/>
        </w:trPr>
        <w:tc>
          <w:tcPr>
            <w:tcW w:w="1135" w:type="dxa"/>
            <w:shd w:val="clear" w:color="auto" w:fill="auto"/>
            <w:vAlign w:val="center"/>
            <w:hideMark/>
          </w:tcPr>
          <w:p w14:paraId="2CD8E1A6" w14:textId="77777777" w:rsidR="00FA5B52" w:rsidRPr="00FA5B52" w:rsidRDefault="00FA5B52" w:rsidP="00FA5B52">
            <w:pPr>
              <w:jc w:val="center"/>
              <w:rPr>
                <w:color w:val="000000"/>
                <w:lang w:val="fr-CM" w:eastAsia="fr-CM"/>
              </w:rPr>
            </w:pPr>
            <w:r w:rsidRPr="00FA5B52">
              <w:rPr>
                <w:color w:val="000000"/>
                <w:lang w:val="fr-CM" w:eastAsia="fr-CM"/>
              </w:rPr>
              <w:t>6.15.4</w:t>
            </w:r>
          </w:p>
        </w:tc>
        <w:tc>
          <w:tcPr>
            <w:tcW w:w="4677" w:type="dxa"/>
            <w:shd w:val="clear" w:color="auto" w:fill="auto"/>
            <w:vAlign w:val="center"/>
            <w:hideMark/>
          </w:tcPr>
          <w:p w14:paraId="175571E7" w14:textId="77777777" w:rsidR="00FA5B52" w:rsidRPr="00FA5B52" w:rsidRDefault="00FA5B52" w:rsidP="00FA5B52">
            <w:pPr>
              <w:jc w:val="center"/>
              <w:rPr>
                <w:color w:val="000000"/>
                <w:lang w:val="fr-CM" w:eastAsia="fr-CM"/>
              </w:rPr>
            </w:pPr>
            <w:r w:rsidRPr="00FA5B52">
              <w:rPr>
                <w:color w:val="000000"/>
                <w:lang w:val="fr-CM" w:eastAsia="fr-CM"/>
              </w:rPr>
              <w:t>Tuyauterie de vidange DN 100+vanne</w:t>
            </w:r>
          </w:p>
        </w:tc>
        <w:tc>
          <w:tcPr>
            <w:tcW w:w="567" w:type="dxa"/>
            <w:shd w:val="clear" w:color="auto" w:fill="auto"/>
            <w:vAlign w:val="center"/>
            <w:hideMark/>
          </w:tcPr>
          <w:p w14:paraId="43FF6F8D"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9675CC0"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4D5DF423" w14:textId="7EDBF0E1" w:rsidR="00FA5B52" w:rsidRPr="00FA5B52" w:rsidRDefault="00FA5B52" w:rsidP="00FA5B52">
            <w:pPr>
              <w:jc w:val="center"/>
              <w:rPr>
                <w:color w:val="000000"/>
                <w:lang w:val="fr-CM" w:eastAsia="fr-CM"/>
              </w:rPr>
            </w:pPr>
          </w:p>
        </w:tc>
        <w:tc>
          <w:tcPr>
            <w:tcW w:w="1559" w:type="dxa"/>
            <w:shd w:val="clear" w:color="auto" w:fill="auto"/>
            <w:vAlign w:val="center"/>
          </w:tcPr>
          <w:p w14:paraId="286BBA02" w14:textId="3B09B7C6" w:rsidR="00FA5B52" w:rsidRPr="00FA5B52" w:rsidRDefault="00FA5B52" w:rsidP="00FA5B52">
            <w:pPr>
              <w:jc w:val="center"/>
              <w:rPr>
                <w:color w:val="000000"/>
                <w:lang w:val="fr-CM" w:eastAsia="fr-CM"/>
              </w:rPr>
            </w:pPr>
          </w:p>
        </w:tc>
      </w:tr>
      <w:tr w:rsidR="00FA5B52" w:rsidRPr="00FA5B52" w14:paraId="5479AF02" w14:textId="77777777" w:rsidTr="003C6EF2">
        <w:trPr>
          <w:trHeight w:val="392"/>
        </w:trPr>
        <w:tc>
          <w:tcPr>
            <w:tcW w:w="1135" w:type="dxa"/>
            <w:shd w:val="clear" w:color="auto" w:fill="auto"/>
            <w:vAlign w:val="center"/>
            <w:hideMark/>
          </w:tcPr>
          <w:p w14:paraId="6B385E15" w14:textId="77777777" w:rsidR="00FA5B52" w:rsidRPr="00FA5B52" w:rsidRDefault="00FA5B52" w:rsidP="00FA5B52">
            <w:pPr>
              <w:jc w:val="center"/>
              <w:rPr>
                <w:color w:val="000000"/>
                <w:lang w:val="fr-CM" w:eastAsia="fr-CM"/>
              </w:rPr>
            </w:pPr>
            <w:r w:rsidRPr="00FA5B52">
              <w:rPr>
                <w:color w:val="000000"/>
                <w:lang w:val="fr-CM" w:eastAsia="fr-CM"/>
              </w:rPr>
              <w:t>6.15.5</w:t>
            </w:r>
          </w:p>
        </w:tc>
        <w:tc>
          <w:tcPr>
            <w:tcW w:w="4677" w:type="dxa"/>
            <w:shd w:val="clear" w:color="auto" w:fill="auto"/>
            <w:vAlign w:val="center"/>
            <w:hideMark/>
          </w:tcPr>
          <w:p w14:paraId="6C7E337A" w14:textId="77777777" w:rsidR="00FA5B52" w:rsidRPr="00FA5B52" w:rsidRDefault="00FA5B52" w:rsidP="00FA5B52">
            <w:pPr>
              <w:jc w:val="center"/>
              <w:rPr>
                <w:color w:val="000000"/>
                <w:lang w:val="fr-CM" w:eastAsia="fr-CM"/>
              </w:rPr>
            </w:pPr>
            <w:proofErr w:type="spellStart"/>
            <w:r w:rsidRPr="00FA5B52">
              <w:rPr>
                <w:color w:val="000000"/>
                <w:lang w:val="fr-CM" w:eastAsia="fr-CM"/>
              </w:rPr>
              <w:t>Echelle</w:t>
            </w:r>
            <w:proofErr w:type="spellEnd"/>
            <w:r w:rsidRPr="00FA5B52">
              <w:rPr>
                <w:color w:val="000000"/>
                <w:lang w:val="fr-CM" w:eastAsia="fr-CM"/>
              </w:rPr>
              <w:t xml:space="preserve"> en acier inoxydable d'accès et d'entretien</w:t>
            </w:r>
          </w:p>
        </w:tc>
        <w:tc>
          <w:tcPr>
            <w:tcW w:w="567" w:type="dxa"/>
            <w:shd w:val="clear" w:color="auto" w:fill="auto"/>
            <w:vAlign w:val="center"/>
            <w:hideMark/>
          </w:tcPr>
          <w:p w14:paraId="4089C63B"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086A978"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9200083" w14:textId="76CDE7E0" w:rsidR="00FA5B52" w:rsidRPr="00FA5B52" w:rsidRDefault="00FA5B52" w:rsidP="00FA5B52">
            <w:pPr>
              <w:jc w:val="center"/>
              <w:rPr>
                <w:color w:val="000000"/>
                <w:lang w:val="fr-CM" w:eastAsia="fr-CM"/>
              </w:rPr>
            </w:pPr>
          </w:p>
        </w:tc>
        <w:tc>
          <w:tcPr>
            <w:tcW w:w="1559" w:type="dxa"/>
            <w:shd w:val="clear" w:color="auto" w:fill="auto"/>
            <w:vAlign w:val="center"/>
          </w:tcPr>
          <w:p w14:paraId="6BC089F7" w14:textId="56B4F2A7" w:rsidR="00FA5B52" w:rsidRPr="00FA5B52" w:rsidRDefault="00FA5B52" w:rsidP="00FA5B52">
            <w:pPr>
              <w:jc w:val="center"/>
              <w:rPr>
                <w:color w:val="000000"/>
                <w:lang w:val="fr-CM" w:eastAsia="fr-CM"/>
              </w:rPr>
            </w:pPr>
          </w:p>
        </w:tc>
      </w:tr>
      <w:tr w:rsidR="00FA5B52" w:rsidRPr="00FA5B52" w14:paraId="7FE146B3" w14:textId="77777777" w:rsidTr="003C6EF2">
        <w:trPr>
          <w:trHeight w:val="302"/>
        </w:trPr>
        <w:tc>
          <w:tcPr>
            <w:tcW w:w="1135" w:type="dxa"/>
            <w:shd w:val="clear" w:color="auto" w:fill="auto"/>
            <w:vAlign w:val="center"/>
            <w:hideMark/>
          </w:tcPr>
          <w:p w14:paraId="5B3BB751" w14:textId="77777777" w:rsidR="00FA5B52" w:rsidRPr="00FA5B52" w:rsidRDefault="00FA5B52" w:rsidP="00FA5B52">
            <w:pPr>
              <w:jc w:val="center"/>
              <w:rPr>
                <w:color w:val="000000"/>
                <w:lang w:val="fr-CM" w:eastAsia="fr-CM"/>
              </w:rPr>
            </w:pPr>
            <w:r w:rsidRPr="00FA5B52">
              <w:rPr>
                <w:color w:val="000000"/>
                <w:lang w:val="fr-CM" w:eastAsia="fr-CM"/>
              </w:rPr>
              <w:lastRenderedPageBreak/>
              <w:t>6.15.6</w:t>
            </w:r>
          </w:p>
        </w:tc>
        <w:tc>
          <w:tcPr>
            <w:tcW w:w="4677" w:type="dxa"/>
            <w:shd w:val="clear" w:color="auto" w:fill="auto"/>
            <w:vAlign w:val="center"/>
            <w:hideMark/>
          </w:tcPr>
          <w:p w14:paraId="1CF4853B" w14:textId="77777777" w:rsidR="00FA5B52" w:rsidRPr="00FA5B52" w:rsidRDefault="00FA5B52" w:rsidP="00FA5B52">
            <w:pPr>
              <w:jc w:val="center"/>
              <w:rPr>
                <w:color w:val="000000"/>
                <w:lang w:val="fr-CM" w:eastAsia="fr-CM"/>
              </w:rPr>
            </w:pPr>
            <w:r w:rsidRPr="00FA5B52">
              <w:rPr>
                <w:color w:val="000000"/>
                <w:lang w:val="fr-CM" w:eastAsia="fr-CM"/>
              </w:rPr>
              <w:t>Extincteur à eau pulvérisée + additif 6l</w:t>
            </w:r>
          </w:p>
        </w:tc>
        <w:tc>
          <w:tcPr>
            <w:tcW w:w="567" w:type="dxa"/>
            <w:shd w:val="clear" w:color="auto" w:fill="auto"/>
            <w:vAlign w:val="center"/>
            <w:hideMark/>
          </w:tcPr>
          <w:p w14:paraId="6BA7E400"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2E2BD5A"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6F86E827" w14:textId="08BAAC3D" w:rsidR="00FA5B52" w:rsidRPr="00FA5B52" w:rsidRDefault="00FA5B52" w:rsidP="00FA5B52">
            <w:pPr>
              <w:jc w:val="center"/>
              <w:rPr>
                <w:color w:val="000000"/>
                <w:lang w:val="fr-CM" w:eastAsia="fr-CM"/>
              </w:rPr>
            </w:pPr>
          </w:p>
        </w:tc>
        <w:tc>
          <w:tcPr>
            <w:tcW w:w="1559" w:type="dxa"/>
            <w:shd w:val="clear" w:color="auto" w:fill="auto"/>
            <w:vAlign w:val="center"/>
          </w:tcPr>
          <w:p w14:paraId="258524CB" w14:textId="54457C34" w:rsidR="00FA5B52" w:rsidRPr="00FA5B52" w:rsidRDefault="00FA5B52" w:rsidP="00FA5B52">
            <w:pPr>
              <w:jc w:val="center"/>
              <w:rPr>
                <w:color w:val="000000"/>
                <w:lang w:val="fr-CM" w:eastAsia="fr-CM"/>
              </w:rPr>
            </w:pPr>
          </w:p>
        </w:tc>
      </w:tr>
      <w:tr w:rsidR="00FA5B52" w:rsidRPr="00FA5B52" w14:paraId="5D1EBD47" w14:textId="77777777" w:rsidTr="003C6EF2">
        <w:trPr>
          <w:trHeight w:val="302"/>
        </w:trPr>
        <w:tc>
          <w:tcPr>
            <w:tcW w:w="1135" w:type="dxa"/>
            <w:shd w:val="clear" w:color="auto" w:fill="auto"/>
            <w:vAlign w:val="center"/>
            <w:hideMark/>
          </w:tcPr>
          <w:p w14:paraId="006241C2" w14:textId="77777777" w:rsidR="00FA5B52" w:rsidRPr="00FA5B52" w:rsidRDefault="00FA5B52" w:rsidP="00FA5B52">
            <w:pPr>
              <w:jc w:val="center"/>
              <w:rPr>
                <w:color w:val="000000"/>
                <w:lang w:val="fr-CM" w:eastAsia="fr-CM"/>
              </w:rPr>
            </w:pPr>
            <w:r w:rsidRPr="00FA5B52">
              <w:rPr>
                <w:color w:val="000000"/>
                <w:lang w:val="fr-CM" w:eastAsia="fr-CM"/>
              </w:rPr>
              <w:t>6.15.7</w:t>
            </w:r>
          </w:p>
        </w:tc>
        <w:tc>
          <w:tcPr>
            <w:tcW w:w="4677" w:type="dxa"/>
            <w:shd w:val="clear" w:color="auto" w:fill="auto"/>
            <w:vAlign w:val="center"/>
            <w:hideMark/>
          </w:tcPr>
          <w:p w14:paraId="54816559" w14:textId="77777777" w:rsidR="00FA5B52" w:rsidRPr="00FA5B52" w:rsidRDefault="00FA5B52" w:rsidP="00FA5B52">
            <w:pPr>
              <w:jc w:val="center"/>
              <w:rPr>
                <w:color w:val="000000"/>
                <w:lang w:val="fr-CM" w:eastAsia="fr-CM"/>
              </w:rPr>
            </w:pPr>
            <w:r w:rsidRPr="00FA5B52">
              <w:rPr>
                <w:color w:val="000000"/>
                <w:lang w:val="fr-CM" w:eastAsia="fr-CM"/>
              </w:rPr>
              <w:t>Extincteur C02 5kg</w:t>
            </w:r>
          </w:p>
        </w:tc>
        <w:tc>
          <w:tcPr>
            <w:tcW w:w="567" w:type="dxa"/>
            <w:shd w:val="clear" w:color="auto" w:fill="auto"/>
            <w:vAlign w:val="center"/>
            <w:hideMark/>
          </w:tcPr>
          <w:p w14:paraId="0319F82E"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1652AD58"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CD0B806" w14:textId="2EE78D42" w:rsidR="00FA5B52" w:rsidRPr="00FA5B52" w:rsidRDefault="00FA5B52" w:rsidP="00FA5B52">
            <w:pPr>
              <w:jc w:val="center"/>
              <w:rPr>
                <w:color w:val="000000"/>
                <w:lang w:val="fr-CM" w:eastAsia="fr-CM"/>
              </w:rPr>
            </w:pPr>
          </w:p>
        </w:tc>
        <w:tc>
          <w:tcPr>
            <w:tcW w:w="1559" w:type="dxa"/>
            <w:shd w:val="clear" w:color="auto" w:fill="auto"/>
            <w:vAlign w:val="center"/>
          </w:tcPr>
          <w:p w14:paraId="6E30B1B7" w14:textId="7C6E4F5D" w:rsidR="00FA5B52" w:rsidRPr="00FA5B52" w:rsidRDefault="00FA5B52" w:rsidP="00FA5B52">
            <w:pPr>
              <w:jc w:val="center"/>
              <w:rPr>
                <w:color w:val="000000"/>
                <w:lang w:val="fr-CM" w:eastAsia="fr-CM"/>
              </w:rPr>
            </w:pPr>
          </w:p>
        </w:tc>
      </w:tr>
      <w:tr w:rsidR="00FA5B52" w:rsidRPr="00FA5B52" w14:paraId="4F1618BE" w14:textId="77777777" w:rsidTr="003C6EF2">
        <w:trPr>
          <w:trHeight w:val="302"/>
        </w:trPr>
        <w:tc>
          <w:tcPr>
            <w:tcW w:w="1135" w:type="dxa"/>
            <w:shd w:val="clear" w:color="auto" w:fill="auto"/>
            <w:vAlign w:val="center"/>
            <w:hideMark/>
          </w:tcPr>
          <w:p w14:paraId="7F503A1C" w14:textId="77777777" w:rsidR="00FA5B52" w:rsidRPr="00FA5B52" w:rsidRDefault="00FA5B52" w:rsidP="00FA5B52">
            <w:pPr>
              <w:jc w:val="center"/>
              <w:rPr>
                <w:color w:val="000000"/>
                <w:lang w:val="fr-CM" w:eastAsia="fr-CM"/>
              </w:rPr>
            </w:pPr>
            <w:r w:rsidRPr="00FA5B52">
              <w:rPr>
                <w:color w:val="000000"/>
                <w:lang w:val="fr-CM" w:eastAsia="fr-CM"/>
              </w:rPr>
              <w:t>6.15.8</w:t>
            </w:r>
          </w:p>
        </w:tc>
        <w:tc>
          <w:tcPr>
            <w:tcW w:w="4677" w:type="dxa"/>
            <w:shd w:val="clear" w:color="auto" w:fill="auto"/>
            <w:vAlign w:val="center"/>
            <w:hideMark/>
          </w:tcPr>
          <w:p w14:paraId="43D244E6" w14:textId="77777777" w:rsidR="00FA5B52" w:rsidRPr="00FA5B52" w:rsidRDefault="00FA5B52" w:rsidP="00FA5B52">
            <w:pPr>
              <w:jc w:val="center"/>
              <w:rPr>
                <w:color w:val="000000"/>
                <w:lang w:val="fr-CM" w:eastAsia="fr-CM"/>
              </w:rPr>
            </w:pPr>
            <w:r w:rsidRPr="00FA5B52">
              <w:rPr>
                <w:color w:val="000000"/>
                <w:lang w:val="fr-CM" w:eastAsia="fr-CM"/>
              </w:rPr>
              <w:t>Extincteur ABC 9kg</w:t>
            </w:r>
          </w:p>
        </w:tc>
        <w:tc>
          <w:tcPr>
            <w:tcW w:w="567" w:type="dxa"/>
            <w:shd w:val="clear" w:color="auto" w:fill="auto"/>
            <w:vAlign w:val="center"/>
            <w:hideMark/>
          </w:tcPr>
          <w:p w14:paraId="74AA07CA"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39F9C13A"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3D7696D3" w14:textId="4D0A3A19" w:rsidR="00FA5B52" w:rsidRPr="00FA5B52" w:rsidRDefault="00FA5B52" w:rsidP="00FA5B52">
            <w:pPr>
              <w:jc w:val="center"/>
              <w:rPr>
                <w:color w:val="000000"/>
                <w:lang w:val="fr-CM" w:eastAsia="fr-CM"/>
              </w:rPr>
            </w:pPr>
          </w:p>
        </w:tc>
        <w:tc>
          <w:tcPr>
            <w:tcW w:w="1559" w:type="dxa"/>
            <w:shd w:val="clear" w:color="auto" w:fill="auto"/>
            <w:vAlign w:val="center"/>
          </w:tcPr>
          <w:p w14:paraId="098504CE" w14:textId="0422FB2A" w:rsidR="00FA5B52" w:rsidRPr="00FA5B52" w:rsidRDefault="00FA5B52" w:rsidP="00FA5B52">
            <w:pPr>
              <w:jc w:val="center"/>
              <w:rPr>
                <w:color w:val="000000"/>
                <w:lang w:val="fr-CM" w:eastAsia="fr-CM"/>
              </w:rPr>
            </w:pPr>
          </w:p>
        </w:tc>
      </w:tr>
      <w:tr w:rsidR="00FA5B52" w:rsidRPr="00FA5B52" w14:paraId="425A2D88" w14:textId="77777777" w:rsidTr="003C6EF2">
        <w:trPr>
          <w:trHeight w:val="302"/>
        </w:trPr>
        <w:tc>
          <w:tcPr>
            <w:tcW w:w="1135" w:type="dxa"/>
            <w:shd w:val="clear" w:color="auto" w:fill="auto"/>
            <w:vAlign w:val="center"/>
            <w:hideMark/>
          </w:tcPr>
          <w:p w14:paraId="1DC01CEC"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E2252C9" w14:textId="77777777" w:rsidR="00FA5B52" w:rsidRPr="00FA5B52" w:rsidRDefault="00FA5B52" w:rsidP="00FA5B52">
            <w:pPr>
              <w:jc w:val="center"/>
              <w:rPr>
                <w:b/>
                <w:bCs/>
                <w:color w:val="000000"/>
                <w:lang w:val="fr-CM" w:eastAsia="fr-CM"/>
              </w:rPr>
            </w:pPr>
            <w:r w:rsidRPr="00FA5B52">
              <w:rPr>
                <w:b/>
                <w:bCs/>
                <w:color w:val="000000"/>
                <w:lang w:val="fr-CM" w:eastAsia="fr-CM"/>
              </w:rPr>
              <w:t>Total Protection Incendie</w:t>
            </w:r>
          </w:p>
        </w:tc>
        <w:tc>
          <w:tcPr>
            <w:tcW w:w="567" w:type="dxa"/>
            <w:shd w:val="clear" w:color="auto" w:fill="auto"/>
            <w:vAlign w:val="center"/>
            <w:hideMark/>
          </w:tcPr>
          <w:p w14:paraId="35CEED0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E689AEE"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E0C97CA" w14:textId="77777777" w:rsidR="00FA5B52" w:rsidRPr="00FA5B52" w:rsidRDefault="00FA5B52" w:rsidP="00FA5B52">
            <w:pPr>
              <w:jc w:val="center"/>
              <w:rPr>
                <w:color w:val="000000"/>
                <w:lang w:val="fr-CM" w:eastAsia="fr-CM"/>
              </w:rPr>
            </w:pPr>
          </w:p>
        </w:tc>
        <w:tc>
          <w:tcPr>
            <w:tcW w:w="1559" w:type="dxa"/>
            <w:shd w:val="clear" w:color="auto" w:fill="auto"/>
          </w:tcPr>
          <w:p w14:paraId="74281FD5" w14:textId="1C63A1A2" w:rsidR="00FA5B52" w:rsidRPr="00FA5B52" w:rsidRDefault="00FA5B52" w:rsidP="00FA5B52">
            <w:pPr>
              <w:jc w:val="center"/>
              <w:rPr>
                <w:b/>
                <w:bCs/>
                <w:color w:val="000000"/>
                <w:lang w:val="fr-CM" w:eastAsia="fr-CM"/>
              </w:rPr>
            </w:pPr>
          </w:p>
        </w:tc>
      </w:tr>
      <w:tr w:rsidR="00FA5B52" w:rsidRPr="00FA5B52" w14:paraId="5052D261" w14:textId="77777777" w:rsidTr="003C6EF2">
        <w:trPr>
          <w:trHeight w:val="302"/>
        </w:trPr>
        <w:tc>
          <w:tcPr>
            <w:tcW w:w="1135" w:type="dxa"/>
            <w:shd w:val="clear" w:color="auto" w:fill="auto"/>
            <w:vAlign w:val="center"/>
            <w:hideMark/>
          </w:tcPr>
          <w:p w14:paraId="18919DB0"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255B3644" w14:textId="77777777" w:rsidR="00FA5B52" w:rsidRPr="00FA5B52" w:rsidRDefault="00FA5B52" w:rsidP="00FA5B52">
            <w:pPr>
              <w:jc w:val="center"/>
              <w:rPr>
                <w:b/>
                <w:bCs/>
                <w:color w:val="000000"/>
                <w:lang w:val="fr-CM" w:eastAsia="fr-CM"/>
              </w:rPr>
            </w:pPr>
            <w:r w:rsidRPr="00FA5B52">
              <w:rPr>
                <w:b/>
                <w:bCs/>
                <w:color w:val="000000"/>
                <w:lang w:val="fr-CM" w:eastAsia="fr-CM"/>
              </w:rPr>
              <w:t>TOTAL HT PLOMBERIE SANITAIRE ET PROTECTION INCENDIE</w:t>
            </w:r>
          </w:p>
        </w:tc>
        <w:tc>
          <w:tcPr>
            <w:tcW w:w="1559" w:type="dxa"/>
            <w:shd w:val="clear" w:color="000000" w:fill="A9D08E"/>
            <w:vAlign w:val="center"/>
          </w:tcPr>
          <w:p w14:paraId="373D9390" w14:textId="353C8172" w:rsidR="00FA5B52" w:rsidRPr="00FA5B52" w:rsidRDefault="00FA5B52" w:rsidP="00FA5B52">
            <w:pPr>
              <w:jc w:val="center"/>
              <w:rPr>
                <w:b/>
                <w:bCs/>
                <w:color w:val="000000"/>
                <w:lang w:val="fr-CM" w:eastAsia="fr-CM"/>
              </w:rPr>
            </w:pPr>
          </w:p>
        </w:tc>
      </w:tr>
      <w:tr w:rsidR="00FA5B52" w:rsidRPr="00FA5B52" w14:paraId="6927658A" w14:textId="77777777" w:rsidTr="00CF3A17">
        <w:trPr>
          <w:trHeight w:val="1003"/>
        </w:trPr>
        <w:tc>
          <w:tcPr>
            <w:tcW w:w="10490" w:type="dxa"/>
            <w:gridSpan w:val="6"/>
            <w:shd w:val="clear" w:color="auto" w:fill="auto"/>
            <w:vAlign w:val="center"/>
            <w:hideMark/>
          </w:tcPr>
          <w:p w14:paraId="145DAFA1" w14:textId="36F7A9AD" w:rsidR="00FA5B52" w:rsidRPr="00FA5B52" w:rsidRDefault="00FA5B52" w:rsidP="00FA5B52">
            <w:pPr>
              <w:jc w:val="center"/>
              <w:rPr>
                <w:b/>
                <w:bCs/>
                <w:color w:val="000000"/>
                <w:lang w:val="fr-CM" w:eastAsia="fr-CM"/>
              </w:rPr>
            </w:pPr>
            <w:r w:rsidRPr="00FA5B52">
              <w:rPr>
                <w:b/>
                <w:bCs/>
                <w:color w:val="000000"/>
                <w:lang w:val="fr-CM" w:eastAsia="fr-CM"/>
              </w:rPr>
              <w:t xml:space="preserve">QUANTITATIFS ET ESTIMATIFS GENERAL DES TRAVAUX DE GROS ŒUVRE DU PROJET DE 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w:t>
            </w:r>
            <w:r w:rsidR="00A51676" w:rsidRPr="00FA5B52">
              <w:rPr>
                <w:b/>
                <w:bCs/>
                <w:color w:val="000000"/>
                <w:lang w:val="fr-CM" w:eastAsia="fr-CM"/>
              </w:rPr>
              <w:t>BERTOUA :</w:t>
            </w:r>
            <w:r w:rsidRPr="00FA5B52">
              <w:rPr>
                <w:b/>
                <w:bCs/>
                <w:color w:val="000000"/>
                <w:lang w:val="fr-CM" w:eastAsia="fr-CM"/>
              </w:rPr>
              <w:t xml:space="preserve"> ELECTRICITE</w:t>
            </w:r>
            <w:r w:rsidRPr="00FA5B52">
              <w:rPr>
                <w:color w:val="000000"/>
                <w:lang w:val="fr-CM" w:eastAsia="fr-CM"/>
              </w:rPr>
              <w:t xml:space="preserve"> </w:t>
            </w:r>
            <w:r w:rsidRPr="00FA5B52">
              <w:rPr>
                <w:b/>
                <w:bCs/>
                <w:color w:val="000000"/>
                <w:lang w:val="fr-CM" w:eastAsia="fr-CM"/>
              </w:rPr>
              <w:t>COURANT FORT</w:t>
            </w:r>
          </w:p>
        </w:tc>
      </w:tr>
      <w:tr w:rsidR="00FA5B52" w:rsidRPr="00FA5B52" w14:paraId="1E945369" w14:textId="77777777" w:rsidTr="00CF3A17">
        <w:trPr>
          <w:trHeight w:val="357"/>
        </w:trPr>
        <w:tc>
          <w:tcPr>
            <w:tcW w:w="1135" w:type="dxa"/>
            <w:shd w:val="clear" w:color="auto" w:fill="auto"/>
            <w:vAlign w:val="center"/>
            <w:hideMark/>
          </w:tcPr>
          <w:p w14:paraId="276F45DC" w14:textId="77777777" w:rsidR="00FA5B52" w:rsidRPr="00FA5B52" w:rsidRDefault="00FA5B52" w:rsidP="00FA5B52">
            <w:pPr>
              <w:jc w:val="center"/>
              <w:rPr>
                <w:b/>
                <w:bCs/>
                <w:color w:val="000000"/>
                <w:lang w:val="fr-CM" w:eastAsia="fr-CM"/>
              </w:rPr>
            </w:pPr>
            <w:r w:rsidRPr="00FA5B52">
              <w:rPr>
                <w:b/>
                <w:bCs/>
                <w:color w:val="000000"/>
                <w:lang w:val="fr-CM" w:eastAsia="fr-CM"/>
              </w:rPr>
              <w:t>N°</w:t>
            </w:r>
          </w:p>
        </w:tc>
        <w:tc>
          <w:tcPr>
            <w:tcW w:w="4677" w:type="dxa"/>
            <w:shd w:val="clear" w:color="auto" w:fill="auto"/>
            <w:vAlign w:val="center"/>
            <w:hideMark/>
          </w:tcPr>
          <w:p w14:paraId="72D7E3E2" w14:textId="77777777" w:rsidR="00FA5B52" w:rsidRPr="00FA5B52" w:rsidRDefault="00FA5B52" w:rsidP="00FA5B52">
            <w:pPr>
              <w:ind w:firstLineChars="500" w:firstLine="1205"/>
              <w:jc w:val="center"/>
              <w:rPr>
                <w:b/>
                <w:bCs/>
                <w:color w:val="000000"/>
                <w:lang w:val="fr-CM" w:eastAsia="fr-CM"/>
              </w:rPr>
            </w:pPr>
            <w:r w:rsidRPr="00FA5B52">
              <w:rPr>
                <w:b/>
                <w:bCs/>
                <w:color w:val="000000"/>
                <w:lang w:val="fr-CM" w:eastAsia="fr-CM"/>
              </w:rPr>
              <w:t>DESIGNATION DES TRAVAUX</w:t>
            </w:r>
          </w:p>
        </w:tc>
        <w:tc>
          <w:tcPr>
            <w:tcW w:w="567" w:type="dxa"/>
            <w:shd w:val="clear" w:color="auto" w:fill="auto"/>
            <w:vAlign w:val="center"/>
            <w:hideMark/>
          </w:tcPr>
          <w:p w14:paraId="5F4E4292" w14:textId="77777777" w:rsidR="00FA5B52" w:rsidRPr="00FA5B52" w:rsidRDefault="00FA5B52" w:rsidP="00FA5B52">
            <w:pPr>
              <w:jc w:val="center"/>
              <w:rPr>
                <w:b/>
                <w:bCs/>
                <w:color w:val="000000"/>
                <w:lang w:val="fr-CM" w:eastAsia="fr-CM"/>
              </w:rPr>
            </w:pPr>
            <w:r w:rsidRPr="00FA5B52">
              <w:rPr>
                <w:b/>
                <w:bCs/>
                <w:color w:val="000000"/>
                <w:lang w:val="fr-CM" w:eastAsia="fr-CM"/>
              </w:rPr>
              <w:t>U</w:t>
            </w:r>
          </w:p>
        </w:tc>
        <w:tc>
          <w:tcPr>
            <w:tcW w:w="1134" w:type="dxa"/>
            <w:shd w:val="clear" w:color="auto" w:fill="auto"/>
            <w:vAlign w:val="center"/>
            <w:hideMark/>
          </w:tcPr>
          <w:p w14:paraId="585CC36A" w14:textId="77777777" w:rsidR="00FA5B52" w:rsidRPr="00FA5B52" w:rsidRDefault="00FA5B52" w:rsidP="00FA5B52">
            <w:pPr>
              <w:jc w:val="center"/>
              <w:rPr>
                <w:b/>
                <w:bCs/>
                <w:color w:val="000000"/>
                <w:lang w:val="fr-CM" w:eastAsia="fr-CM"/>
              </w:rPr>
            </w:pPr>
            <w:r w:rsidRPr="00FA5B52">
              <w:rPr>
                <w:b/>
                <w:bCs/>
                <w:color w:val="000000"/>
                <w:lang w:val="fr-CM" w:eastAsia="fr-CM"/>
              </w:rPr>
              <w:t>Qtés</w:t>
            </w:r>
          </w:p>
        </w:tc>
        <w:tc>
          <w:tcPr>
            <w:tcW w:w="1418" w:type="dxa"/>
            <w:shd w:val="clear" w:color="auto" w:fill="auto"/>
            <w:vAlign w:val="center"/>
            <w:hideMark/>
          </w:tcPr>
          <w:p w14:paraId="79C19451" w14:textId="77777777" w:rsidR="00FA5B52" w:rsidRPr="00FA5B52" w:rsidRDefault="00FA5B52" w:rsidP="00FA5B52">
            <w:pPr>
              <w:jc w:val="center"/>
              <w:rPr>
                <w:b/>
                <w:bCs/>
                <w:color w:val="000000"/>
                <w:lang w:val="fr-CM" w:eastAsia="fr-CM"/>
              </w:rPr>
            </w:pPr>
            <w:r w:rsidRPr="00FA5B52">
              <w:rPr>
                <w:b/>
                <w:bCs/>
                <w:color w:val="000000"/>
                <w:lang w:val="fr-CM" w:eastAsia="fr-CM"/>
              </w:rPr>
              <w:t>Prix Unitaire</w:t>
            </w:r>
          </w:p>
        </w:tc>
        <w:tc>
          <w:tcPr>
            <w:tcW w:w="1559" w:type="dxa"/>
            <w:shd w:val="clear" w:color="auto" w:fill="auto"/>
            <w:vAlign w:val="center"/>
            <w:hideMark/>
          </w:tcPr>
          <w:p w14:paraId="1263ED53" w14:textId="77777777" w:rsidR="00FA5B52" w:rsidRPr="00FA5B52" w:rsidRDefault="00FA5B52" w:rsidP="00FA5B52">
            <w:pPr>
              <w:jc w:val="center"/>
              <w:rPr>
                <w:b/>
                <w:bCs/>
                <w:color w:val="000000"/>
                <w:lang w:val="fr-CM" w:eastAsia="fr-CM"/>
              </w:rPr>
            </w:pPr>
            <w:r w:rsidRPr="00FA5B52">
              <w:rPr>
                <w:b/>
                <w:bCs/>
                <w:color w:val="000000"/>
                <w:lang w:val="fr-CM" w:eastAsia="fr-CM"/>
              </w:rPr>
              <w:t>Prix Total</w:t>
            </w:r>
          </w:p>
        </w:tc>
      </w:tr>
      <w:tr w:rsidR="00FA5B52" w:rsidRPr="00FA5B52" w14:paraId="2DC27063" w14:textId="77777777" w:rsidTr="00CF3A17">
        <w:trPr>
          <w:trHeight w:val="302"/>
        </w:trPr>
        <w:tc>
          <w:tcPr>
            <w:tcW w:w="1135" w:type="dxa"/>
            <w:shd w:val="clear" w:color="auto" w:fill="auto"/>
            <w:vAlign w:val="center"/>
            <w:hideMark/>
          </w:tcPr>
          <w:p w14:paraId="3B5096D8" w14:textId="77777777" w:rsidR="00FA5B52" w:rsidRPr="00FA5B52" w:rsidRDefault="00FA5B52" w:rsidP="00FA5B52">
            <w:pPr>
              <w:jc w:val="center"/>
              <w:rPr>
                <w:b/>
                <w:bCs/>
                <w:color w:val="000000"/>
                <w:lang w:val="fr-CM" w:eastAsia="fr-CM"/>
              </w:rPr>
            </w:pPr>
            <w:r w:rsidRPr="00FA5B52">
              <w:rPr>
                <w:b/>
                <w:bCs/>
                <w:color w:val="000000"/>
                <w:lang w:val="fr-CM" w:eastAsia="fr-CM"/>
              </w:rPr>
              <w:t>LOT 700</w:t>
            </w:r>
          </w:p>
        </w:tc>
        <w:tc>
          <w:tcPr>
            <w:tcW w:w="9355" w:type="dxa"/>
            <w:gridSpan w:val="5"/>
            <w:shd w:val="clear" w:color="auto" w:fill="auto"/>
            <w:vAlign w:val="center"/>
            <w:hideMark/>
          </w:tcPr>
          <w:p w14:paraId="1DB7C30C" w14:textId="77777777" w:rsidR="00FA5B52" w:rsidRPr="00FA5B52" w:rsidRDefault="00FA5B52" w:rsidP="00FA5B52">
            <w:pPr>
              <w:ind w:firstLineChars="500" w:firstLine="1205"/>
              <w:jc w:val="center"/>
              <w:rPr>
                <w:b/>
                <w:bCs/>
                <w:color w:val="000000"/>
                <w:lang w:val="fr-CM" w:eastAsia="fr-CM"/>
              </w:rPr>
            </w:pPr>
            <w:r w:rsidRPr="00FA5B52">
              <w:rPr>
                <w:b/>
                <w:bCs/>
                <w:color w:val="000000"/>
                <w:lang w:val="fr-CM" w:eastAsia="fr-CM"/>
              </w:rPr>
              <w:t>ELECTRICITE</w:t>
            </w:r>
          </w:p>
        </w:tc>
      </w:tr>
      <w:tr w:rsidR="00FA5B52" w:rsidRPr="00FA5B52" w14:paraId="408EADBD" w14:textId="77777777" w:rsidTr="00CF3A17">
        <w:trPr>
          <w:trHeight w:val="302"/>
        </w:trPr>
        <w:tc>
          <w:tcPr>
            <w:tcW w:w="1135" w:type="dxa"/>
            <w:shd w:val="clear" w:color="auto" w:fill="auto"/>
            <w:vAlign w:val="center"/>
            <w:hideMark/>
          </w:tcPr>
          <w:p w14:paraId="175E5551" w14:textId="77777777" w:rsidR="00FA5B52" w:rsidRPr="00FA5B52" w:rsidRDefault="00FA5B52" w:rsidP="00FA5B52">
            <w:pPr>
              <w:jc w:val="center"/>
              <w:rPr>
                <w:b/>
                <w:bCs/>
                <w:color w:val="000000"/>
                <w:lang w:val="fr-CM" w:eastAsia="fr-CM"/>
              </w:rPr>
            </w:pPr>
            <w:r w:rsidRPr="00FA5B52">
              <w:rPr>
                <w:b/>
                <w:bCs/>
                <w:color w:val="000000"/>
                <w:lang w:val="fr-CM" w:eastAsia="fr-CM"/>
              </w:rPr>
              <w:t>7.1</w:t>
            </w:r>
          </w:p>
        </w:tc>
        <w:tc>
          <w:tcPr>
            <w:tcW w:w="4677" w:type="dxa"/>
            <w:shd w:val="clear" w:color="auto" w:fill="auto"/>
            <w:vAlign w:val="center"/>
            <w:hideMark/>
          </w:tcPr>
          <w:p w14:paraId="18FBC59E" w14:textId="77777777" w:rsidR="00FA5B52" w:rsidRPr="00FA5B52" w:rsidRDefault="00FA5B52" w:rsidP="00FA5B52">
            <w:pPr>
              <w:jc w:val="center"/>
              <w:rPr>
                <w:b/>
                <w:bCs/>
                <w:color w:val="000000"/>
                <w:lang w:val="fr-CM" w:eastAsia="fr-CM"/>
              </w:rPr>
            </w:pPr>
            <w:r w:rsidRPr="00FA5B52">
              <w:rPr>
                <w:b/>
                <w:bCs/>
                <w:color w:val="000000"/>
                <w:lang w:val="fr-CM" w:eastAsia="fr-CM"/>
              </w:rPr>
              <w:t>Prises de Terre</w:t>
            </w:r>
          </w:p>
        </w:tc>
        <w:tc>
          <w:tcPr>
            <w:tcW w:w="567" w:type="dxa"/>
            <w:shd w:val="clear" w:color="auto" w:fill="auto"/>
            <w:vAlign w:val="center"/>
            <w:hideMark/>
          </w:tcPr>
          <w:p w14:paraId="0DD8F2E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6EC2E3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DB6A03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22D57D1" w14:textId="77777777" w:rsidR="00FA5B52" w:rsidRPr="00FA5B52" w:rsidRDefault="00FA5B52" w:rsidP="00FA5B52">
            <w:pPr>
              <w:jc w:val="center"/>
              <w:rPr>
                <w:color w:val="000000"/>
                <w:lang w:val="fr-CM" w:eastAsia="fr-CM"/>
              </w:rPr>
            </w:pPr>
          </w:p>
        </w:tc>
      </w:tr>
      <w:tr w:rsidR="00FA5B52" w:rsidRPr="00FA5B52" w14:paraId="5A3B99B4" w14:textId="77777777" w:rsidTr="00CF3A17">
        <w:trPr>
          <w:trHeight w:val="771"/>
        </w:trPr>
        <w:tc>
          <w:tcPr>
            <w:tcW w:w="1135" w:type="dxa"/>
            <w:shd w:val="clear" w:color="auto" w:fill="auto"/>
            <w:vAlign w:val="center"/>
            <w:hideMark/>
          </w:tcPr>
          <w:p w14:paraId="3CAC0A12" w14:textId="77777777" w:rsidR="00FA5B52" w:rsidRPr="00FA5B52" w:rsidRDefault="00FA5B52" w:rsidP="00FA5B52">
            <w:pPr>
              <w:jc w:val="center"/>
              <w:rPr>
                <w:b/>
                <w:bCs/>
                <w:color w:val="000000"/>
                <w:lang w:val="fr-CM" w:eastAsia="fr-CM"/>
              </w:rPr>
            </w:pPr>
            <w:r w:rsidRPr="00FA5B52">
              <w:rPr>
                <w:b/>
                <w:bCs/>
                <w:color w:val="000000"/>
                <w:lang w:val="fr-CM" w:eastAsia="fr-CM"/>
              </w:rPr>
              <w:t>7.1.0</w:t>
            </w:r>
          </w:p>
        </w:tc>
        <w:tc>
          <w:tcPr>
            <w:tcW w:w="9355" w:type="dxa"/>
            <w:gridSpan w:val="5"/>
            <w:shd w:val="clear" w:color="auto" w:fill="auto"/>
            <w:vAlign w:val="center"/>
            <w:hideMark/>
          </w:tcPr>
          <w:p w14:paraId="2F0B2949" w14:textId="77777777" w:rsidR="00FA5B52" w:rsidRPr="00FA5B52" w:rsidRDefault="00FA5B52" w:rsidP="00FA5B52">
            <w:pPr>
              <w:jc w:val="center"/>
              <w:rPr>
                <w:color w:val="000000"/>
                <w:lang w:val="fr-CM" w:eastAsia="fr-CM"/>
              </w:rPr>
            </w:pPr>
            <w:r w:rsidRPr="00FA5B52">
              <w:rPr>
                <w:color w:val="000000"/>
                <w:lang w:val="fr-CM" w:eastAsia="fr-CM"/>
              </w:rPr>
              <w:t>Fourniture et pose y compris toutes subjections de raccordement et de pose jusqu'au collecteur de terre du local Energie</w:t>
            </w:r>
          </w:p>
        </w:tc>
      </w:tr>
      <w:tr w:rsidR="00FA5B52" w:rsidRPr="00FA5B52" w14:paraId="5940BD2D" w14:textId="77777777" w:rsidTr="003C6EF2">
        <w:trPr>
          <w:trHeight w:val="302"/>
        </w:trPr>
        <w:tc>
          <w:tcPr>
            <w:tcW w:w="1135" w:type="dxa"/>
            <w:shd w:val="clear" w:color="auto" w:fill="auto"/>
            <w:vAlign w:val="center"/>
            <w:hideMark/>
          </w:tcPr>
          <w:p w14:paraId="3B847378" w14:textId="77777777" w:rsidR="00FA5B52" w:rsidRPr="00FA5B52" w:rsidRDefault="00FA5B52" w:rsidP="00FA5B52">
            <w:pPr>
              <w:jc w:val="center"/>
              <w:rPr>
                <w:color w:val="000000"/>
                <w:lang w:val="fr-CM" w:eastAsia="fr-CM"/>
              </w:rPr>
            </w:pPr>
            <w:r w:rsidRPr="00FA5B52">
              <w:rPr>
                <w:color w:val="000000"/>
                <w:lang w:val="fr-CM" w:eastAsia="fr-CM"/>
              </w:rPr>
              <w:t>7.1.1</w:t>
            </w:r>
          </w:p>
        </w:tc>
        <w:tc>
          <w:tcPr>
            <w:tcW w:w="4677" w:type="dxa"/>
            <w:shd w:val="clear" w:color="auto" w:fill="auto"/>
            <w:vAlign w:val="center"/>
            <w:hideMark/>
          </w:tcPr>
          <w:p w14:paraId="634E9DB4" w14:textId="77777777" w:rsidR="00FA5B52" w:rsidRPr="00FA5B52" w:rsidRDefault="00FA5B52" w:rsidP="00FA5B52">
            <w:pPr>
              <w:jc w:val="center"/>
              <w:rPr>
                <w:color w:val="000000"/>
                <w:lang w:val="fr-CM" w:eastAsia="fr-CM"/>
              </w:rPr>
            </w:pPr>
            <w:r w:rsidRPr="00FA5B52">
              <w:rPr>
                <w:color w:val="000000"/>
                <w:lang w:val="fr-CM" w:eastAsia="fr-CM"/>
              </w:rPr>
              <w:t>Câble cuivre nu de 35mm²</w:t>
            </w:r>
          </w:p>
        </w:tc>
        <w:tc>
          <w:tcPr>
            <w:tcW w:w="567" w:type="dxa"/>
            <w:shd w:val="clear" w:color="auto" w:fill="auto"/>
            <w:vAlign w:val="center"/>
            <w:hideMark/>
          </w:tcPr>
          <w:p w14:paraId="5A04FDCC"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0C895B2C" w14:textId="77777777" w:rsidR="00FA5B52" w:rsidRPr="00FA5B52" w:rsidRDefault="00FA5B52" w:rsidP="00FA5B52">
            <w:pPr>
              <w:jc w:val="center"/>
              <w:rPr>
                <w:color w:val="000000"/>
                <w:lang w:val="fr-CM" w:eastAsia="fr-CM"/>
              </w:rPr>
            </w:pPr>
            <w:r w:rsidRPr="00FA5B52">
              <w:rPr>
                <w:color w:val="000000"/>
                <w:lang w:val="fr-CM" w:eastAsia="fr-CM"/>
              </w:rPr>
              <w:t>250</w:t>
            </w:r>
          </w:p>
        </w:tc>
        <w:tc>
          <w:tcPr>
            <w:tcW w:w="1418" w:type="dxa"/>
            <w:shd w:val="clear" w:color="auto" w:fill="auto"/>
          </w:tcPr>
          <w:p w14:paraId="0C7B5538" w14:textId="19351912" w:rsidR="00FA5B52" w:rsidRPr="00FA5B52" w:rsidRDefault="00FA5B52" w:rsidP="00FA5B52">
            <w:pPr>
              <w:jc w:val="center"/>
              <w:rPr>
                <w:color w:val="000000"/>
                <w:lang w:val="fr-CM" w:eastAsia="fr-CM"/>
              </w:rPr>
            </w:pPr>
          </w:p>
        </w:tc>
        <w:tc>
          <w:tcPr>
            <w:tcW w:w="1559" w:type="dxa"/>
            <w:shd w:val="clear" w:color="auto" w:fill="auto"/>
            <w:vAlign w:val="center"/>
          </w:tcPr>
          <w:p w14:paraId="7280FB97" w14:textId="6D3EB1BA" w:rsidR="00FA5B52" w:rsidRPr="00FA5B52" w:rsidRDefault="00FA5B52" w:rsidP="00FA5B52">
            <w:pPr>
              <w:jc w:val="center"/>
              <w:rPr>
                <w:color w:val="000000"/>
                <w:lang w:val="fr-CM" w:eastAsia="fr-CM"/>
              </w:rPr>
            </w:pPr>
          </w:p>
        </w:tc>
      </w:tr>
      <w:tr w:rsidR="00FA5B52" w:rsidRPr="00FA5B52" w14:paraId="329C758A" w14:textId="77777777" w:rsidTr="003C6EF2">
        <w:trPr>
          <w:trHeight w:val="302"/>
        </w:trPr>
        <w:tc>
          <w:tcPr>
            <w:tcW w:w="1135" w:type="dxa"/>
            <w:shd w:val="clear" w:color="auto" w:fill="auto"/>
            <w:vAlign w:val="center"/>
            <w:hideMark/>
          </w:tcPr>
          <w:p w14:paraId="23A641CA" w14:textId="77777777" w:rsidR="00FA5B52" w:rsidRPr="00FA5B52" w:rsidRDefault="00FA5B52" w:rsidP="00FA5B52">
            <w:pPr>
              <w:jc w:val="center"/>
              <w:rPr>
                <w:color w:val="000000"/>
                <w:lang w:val="fr-CM" w:eastAsia="fr-CM"/>
              </w:rPr>
            </w:pPr>
            <w:r w:rsidRPr="00FA5B52">
              <w:rPr>
                <w:color w:val="000000"/>
                <w:lang w:val="fr-CM" w:eastAsia="fr-CM"/>
              </w:rPr>
              <w:t>7.1.2</w:t>
            </w:r>
          </w:p>
        </w:tc>
        <w:tc>
          <w:tcPr>
            <w:tcW w:w="4677" w:type="dxa"/>
            <w:shd w:val="clear" w:color="auto" w:fill="auto"/>
            <w:vAlign w:val="center"/>
            <w:hideMark/>
          </w:tcPr>
          <w:p w14:paraId="3C369F13" w14:textId="77777777" w:rsidR="00FA5B52" w:rsidRPr="00FA5B52" w:rsidRDefault="00FA5B52" w:rsidP="00FA5B52">
            <w:pPr>
              <w:jc w:val="center"/>
              <w:rPr>
                <w:color w:val="000000"/>
                <w:lang w:val="fr-CM" w:eastAsia="fr-CM"/>
              </w:rPr>
            </w:pPr>
            <w:r w:rsidRPr="00FA5B52">
              <w:rPr>
                <w:color w:val="000000"/>
                <w:lang w:val="fr-CM" w:eastAsia="fr-CM"/>
              </w:rPr>
              <w:t>Piquet de terre de 2m en cuivre écroui</w:t>
            </w:r>
          </w:p>
        </w:tc>
        <w:tc>
          <w:tcPr>
            <w:tcW w:w="567" w:type="dxa"/>
            <w:shd w:val="clear" w:color="auto" w:fill="auto"/>
            <w:vAlign w:val="center"/>
            <w:hideMark/>
          </w:tcPr>
          <w:p w14:paraId="16817AB1"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04C832A"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125091D7" w14:textId="5E061917" w:rsidR="00FA5B52" w:rsidRPr="00FA5B52" w:rsidRDefault="00FA5B52" w:rsidP="00FA5B52">
            <w:pPr>
              <w:jc w:val="center"/>
              <w:rPr>
                <w:color w:val="000000"/>
                <w:lang w:val="fr-CM" w:eastAsia="fr-CM"/>
              </w:rPr>
            </w:pPr>
          </w:p>
        </w:tc>
        <w:tc>
          <w:tcPr>
            <w:tcW w:w="1559" w:type="dxa"/>
            <w:shd w:val="clear" w:color="auto" w:fill="auto"/>
            <w:vAlign w:val="center"/>
          </w:tcPr>
          <w:p w14:paraId="37F7A5B2" w14:textId="250F7B9E" w:rsidR="00FA5B52" w:rsidRPr="00FA5B52" w:rsidRDefault="00FA5B52" w:rsidP="00FA5B52">
            <w:pPr>
              <w:jc w:val="center"/>
              <w:rPr>
                <w:color w:val="000000"/>
                <w:lang w:val="fr-CM" w:eastAsia="fr-CM"/>
              </w:rPr>
            </w:pPr>
          </w:p>
        </w:tc>
      </w:tr>
      <w:tr w:rsidR="00FA5B52" w:rsidRPr="00FA5B52" w14:paraId="42DCCEFF" w14:textId="77777777" w:rsidTr="003C6EF2">
        <w:trPr>
          <w:trHeight w:val="302"/>
        </w:trPr>
        <w:tc>
          <w:tcPr>
            <w:tcW w:w="1135" w:type="dxa"/>
            <w:shd w:val="clear" w:color="auto" w:fill="auto"/>
            <w:vAlign w:val="center"/>
            <w:hideMark/>
          </w:tcPr>
          <w:p w14:paraId="3755ECF3" w14:textId="77777777" w:rsidR="00FA5B52" w:rsidRPr="00FA5B52" w:rsidRDefault="00FA5B52" w:rsidP="00FA5B52">
            <w:pPr>
              <w:jc w:val="center"/>
              <w:rPr>
                <w:color w:val="000000"/>
                <w:lang w:val="fr-CM" w:eastAsia="fr-CM"/>
              </w:rPr>
            </w:pPr>
            <w:r w:rsidRPr="00FA5B52">
              <w:rPr>
                <w:color w:val="000000"/>
                <w:lang w:val="fr-CM" w:eastAsia="fr-CM"/>
              </w:rPr>
              <w:t>7.1.3</w:t>
            </w:r>
          </w:p>
        </w:tc>
        <w:tc>
          <w:tcPr>
            <w:tcW w:w="4677" w:type="dxa"/>
            <w:shd w:val="clear" w:color="auto" w:fill="auto"/>
            <w:vAlign w:val="center"/>
            <w:hideMark/>
          </w:tcPr>
          <w:p w14:paraId="766FFA7E" w14:textId="77777777" w:rsidR="00FA5B52" w:rsidRPr="00FA5B52" w:rsidRDefault="00FA5B52" w:rsidP="00FA5B52">
            <w:pPr>
              <w:jc w:val="center"/>
              <w:rPr>
                <w:color w:val="000000"/>
                <w:lang w:val="fr-CM" w:eastAsia="fr-CM"/>
              </w:rPr>
            </w:pPr>
            <w:r w:rsidRPr="00FA5B52">
              <w:rPr>
                <w:color w:val="000000"/>
                <w:lang w:val="fr-CM" w:eastAsia="fr-CM"/>
              </w:rPr>
              <w:t>Barrette de coupure basse</w:t>
            </w:r>
          </w:p>
        </w:tc>
        <w:tc>
          <w:tcPr>
            <w:tcW w:w="567" w:type="dxa"/>
            <w:shd w:val="clear" w:color="auto" w:fill="auto"/>
            <w:vAlign w:val="center"/>
            <w:hideMark/>
          </w:tcPr>
          <w:p w14:paraId="40E9BA4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19BC4B4"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FD60CDA" w14:textId="5644444D" w:rsidR="00FA5B52" w:rsidRPr="00FA5B52" w:rsidRDefault="00FA5B52" w:rsidP="00FA5B52">
            <w:pPr>
              <w:jc w:val="center"/>
              <w:rPr>
                <w:color w:val="000000"/>
                <w:lang w:val="fr-CM" w:eastAsia="fr-CM"/>
              </w:rPr>
            </w:pPr>
          </w:p>
        </w:tc>
        <w:tc>
          <w:tcPr>
            <w:tcW w:w="1559" w:type="dxa"/>
            <w:shd w:val="clear" w:color="auto" w:fill="auto"/>
            <w:vAlign w:val="center"/>
          </w:tcPr>
          <w:p w14:paraId="41B7CA68" w14:textId="2AFD6624" w:rsidR="00FA5B52" w:rsidRPr="00FA5B52" w:rsidRDefault="00FA5B52" w:rsidP="00FA5B52">
            <w:pPr>
              <w:jc w:val="center"/>
              <w:rPr>
                <w:color w:val="000000"/>
                <w:lang w:val="fr-CM" w:eastAsia="fr-CM"/>
              </w:rPr>
            </w:pPr>
          </w:p>
        </w:tc>
      </w:tr>
      <w:tr w:rsidR="00FA5B52" w:rsidRPr="00FA5B52" w14:paraId="7E18CC23" w14:textId="77777777" w:rsidTr="003C6EF2">
        <w:trPr>
          <w:trHeight w:val="302"/>
        </w:trPr>
        <w:tc>
          <w:tcPr>
            <w:tcW w:w="1135" w:type="dxa"/>
            <w:shd w:val="clear" w:color="auto" w:fill="auto"/>
            <w:vAlign w:val="center"/>
            <w:hideMark/>
          </w:tcPr>
          <w:p w14:paraId="2BFDF6F6" w14:textId="77777777" w:rsidR="00FA5B52" w:rsidRPr="00FA5B52" w:rsidRDefault="00FA5B52" w:rsidP="00FA5B52">
            <w:pPr>
              <w:jc w:val="center"/>
              <w:rPr>
                <w:color w:val="000000"/>
                <w:lang w:val="fr-CM" w:eastAsia="fr-CM"/>
              </w:rPr>
            </w:pPr>
            <w:r w:rsidRPr="00FA5B52">
              <w:rPr>
                <w:color w:val="000000"/>
                <w:lang w:val="fr-CM" w:eastAsia="fr-CM"/>
              </w:rPr>
              <w:t>7.1.4</w:t>
            </w:r>
          </w:p>
        </w:tc>
        <w:tc>
          <w:tcPr>
            <w:tcW w:w="4677" w:type="dxa"/>
            <w:shd w:val="clear" w:color="auto" w:fill="auto"/>
            <w:vAlign w:val="center"/>
            <w:hideMark/>
          </w:tcPr>
          <w:p w14:paraId="48F80B8A" w14:textId="77777777" w:rsidR="00FA5B52" w:rsidRPr="00FA5B52" w:rsidRDefault="00FA5B52" w:rsidP="00FA5B52">
            <w:pPr>
              <w:jc w:val="center"/>
              <w:rPr>
                <w:color w:val="000000"/>
                <w:lang w:val="fr-CM" w:eastAsia="fr-CM"/>
              </w:rPr>
            </w:pPr>
            <w:r w:rsidRPr="00FA5B52">
              <w:rPr>
                <w:color w:val="000000"/>
                <w:lang w:val="fr-CM" w:eastAsia="fr-CM"/>
              </w:rPr>
              <w:t>Raccord à griffe 35-50</w:t>
            </w:r>
          </w:p>
        </w:tc>
        <w:tc>
          <w:tcPr>
            <w:tcW w:w="567" w:type="dxa"/>
            <w:shd w:val="clear" w:color="auto" w:fill="auto"/>
            <w:vAlign w:val="center"/>
            <w:hideMark/>
          </w:tcPr>
          <w:p w14:paraId="6EDF949B"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254F898" w14:textId="77777777" w:rsidR="00FA5B52" w:rsidRPr="00FA5B52" w:rsidRDefault="00FA5B52" w:rsidP="00FA5B52">
            <w:pPr>
              <w:jc w:val="center"/>
              <w:rPr>
                <w:color w:val="000000"/>
                <w:lang w:val="fr-CM" w:eastAsia="fr-CM"/>
              </w:rPr>
            </w:pPr>
            <w:r w:rsidRPr="00FA5B52">
              <w:rPr>
                <w:color w:val="000000"/>
                <w:lang w:val="fr-CM" w:eastAsia="fr-CM"/>
              </w:rPr>
              <w:t>35</w:t>
            </w:r>
          </w:p>
        </w:tc>
        <w:tc>
          <w:tcPr>
            <w:tcW w:w="1418" w:type="dxa"/>
            <w:shd w:val="clear" w:color="auto" w:fill="auto"/>
            <w:vAlign w:val="center"/>
          </w:tcPr>
          <w:p w14:paraId="60D1A37A" w14:textId="6EF1DEF5" w:rsidR="00FA5B52" w:rsidRPr="00FA5B52" w:rsidRDefault="00FA5B52" w:rsidP="00FA5B52">
            <w:pPr>
              <w:jc w:val="center"/>
              <w:rPr>
                <w:color w:val="000000"/>
                <w:lang w:val="fr-CM" w:eastAsia="fr-CM"/>
              </w:rPr>
            </w:pPr>
          </w:p>
        </w:tc>
        <w:tc>
          <w:tcPr>
            <w:tcW w:w="1559" w:type="dxa"/>
            <w:shd w:val="clear" w:color="auto" w:fill="auto"/>
            <w:vAlign w:val="center"/>
          </w:tcPr>
          <w:p w14:paraId="65796B5D" w14:textId="13FD13EB" w:rsidR="00FA5B52" w:rsidRPr="00FA5B52" w:rsidRDefault="00FA5B52" w:rsidP="00FA5B52">
            <w:pPr>
              <w:jc w:val="center"/>
              <w:rPr>
                <w:color w:val="000000"/>
                <w:lang w:val="fr-CM" w:eastAsia="fr-CM"/>
              </w:rPr>
            </w:pPr>
          </w:p>
        </w:tc>
      </w:tr>
      <w:tr w:rsidR="00FA5B52" w:rsidRPr="00FA5B52" w14:paraId="39059016" w14:textId="77777777" w:rsidTr="003C6EF2">
        <w:trPr>
          <w:trHeight w:val="302"/>
        </w:trPr>
        <w:tc>
          <w:tcPr>
            <w:tcW w:w="1135" w:type="dxa"/>
            <w:shd w:val="clear" w:color="auto" w:fill="auto"/>
            <w:vAlign w:val="center"/>
            <w:hideMark/>
          </w:tcPr>
          <w:p w14:paraId="185C5680" w14:textId="77777777" w:rsidR="00FA5B52" w:rsidRPr="00FA5B52" w:rsidRDefault="00FA5B52" w:rsidP="00FA5B52">
            <w:pPr>
              <w:jc w:val="center"/>
              <w:rPr>
                <w:color w:val="000000"/>
                <w:lang w:val="fr-CM" w:eastAsia="fr-CM"/>
              </w:rPr>
            </w:pPr>
            <w:r w:rsidRPr="00FA5B52">
              <w:rPr>
                <w:color w:val="000000"/>
                <w:lang w:val="fr-CM" w:eastAsia="fr-CM"/>
              </w:rPr>
              <w:t>7.1.5</w:t>
            </w:r>
          </w:p>
        </w:tc>
        <w:tc>
          <w:tcPr>
            <w:tcW w:w="4677" w:type="dxa"/>
            <w:shd w:val="clear" w:color="auto" w:fill="auto"/>
            <w:vAlign w:val="center"/>
            <w:hideMark/>
          </w:tcPr>
          <w:p w14:paraId="296F22AD" w14:textId="77777777" w:rsidR="00FA5B52" w:rsidRPr="00FA5B52" w:rsidRDefault="00FA5B52" w:rsidP="00FA5B52">
            <w:pPr>
              <w:jc w:val="center"/>
              <w:rPr>
                <w:color w:val="000000"/>
                <w:lang w:val="fr-CM" w:eastAsia="fr-CM"/>
              </w:rPr>
            </w:pPr>
            <w:r w:rsidRPr="00FA5B52">
              <w:rPr>
                <w:color w:val="000000"/>
                <w:lang w:val="fr-CM" w:eastAsia="fr-CM"/>
              </w:rPr>
              <w:t>Cosse de piquet de terre</w:t>
            </w:r>
          </w:p>
        </w:tc>
        <w:tc>
          <w:tcPr>
            <w:tcW w:w="567" w:type="dxa"/>
            <w:shd w:val="clear" w:color="auto" w:fill="auto"/>
            <w:vAlign w:val="center"/>
            <w:hideMark/>
          </w:tcPr>
          <w:p w14:paraId="279206D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81D1E3B"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01D72C9" w14:textId="29A8E832" w:rsidR="00FA5B52" w:rsidRPr="00FA5B52" w:rsidRDefault="00FA5B52" w:rsidP="00FA5B52">
            <w:pPr>
              <w:jc w:val="center"/>
              <w:rPr>
                <w:color w:val="000000"/>
                <w:lang w:val="fr-CM" w:eastAsia="fr-CM"/>
              </w:rPr>
            </w:pPr>
          </w:p>
        </w:tc>
        <w:tc>
          <w:tcPr>
            <w:tcW w:w="1559" w:type="dxa"/>
            <w:shd w:val="clear" w:color="auto" w:fill="auto"/>
            <w:vAlign w:val="center"/>
          </w:tcPr>
          <w:p w14:paraId="04C94916" w14:textId="50034CDF" w:rsidR="00FA5B52" w:rsidRPr="00FA5B52" w:rsidRDefault="00FA5B52" w:rsidP="00FA5B52">
            <w:pPr>
              <w:jc w:val="center"/>
              <w:rPr>
                <w:color w:val="000000"/>
                <w:lang w:val="fr-CM" w:eastAsia="fr-CM"/>
              </w:rPr>
            </w:pPr>
          </w:p>
        </w:tc>
      </w:tr>
      <w:tr w:rsidR="00FA5B52" w:rsidRPr="00FA5B52" w14:paraId="49EBBD3B" w14:textId="77777777" w:rsidTr="003C6EF2">
        <w:trPr>
          <w:trHeight w:val="302"/>
        </w:trPr>
        <w:tc>
          <w:tcPr>
            <w:tcW w:w="1135" w:type="dxa"/>
            <w:shd w:val="clear" w:color="auto" w:fill="auto"/>
            <w:vAlign w:val="center"/>
            <w:hideMark/>
          </w:tcPr>
          <w:p w14:paraId="25755B98" w14:textId="77777777" w:rsidR="00FA5B52" w:rsidRPr="00FA5B52" w:rsidRDefault="00FA5B52" w:rsidP="00FA5B52">
            <w:pPr>
              <w:jc w:val="center"/>
              <w:rPr>
                <w:color w:val="000000"/>
                <w:lang w:val="fr-CM" w:eastAsia="fr-CM"/>
              </w:rPr>
            </w:pPr>
            <w:r w:rsidRPr="00FA5B52">
              <w:rPr>
                <w:color w:val="000000"/>
                <w:lang w:val="fr-CM" w:eastAsia="fr-CM"/>
              </w:rPr>
              <w:t>7.1.6</w:t>
            </w:r>
          </w:p>
        </w:tc>
        <w:tc>
          <w:tcPr>
            <w:tcW w:w="4677" w:type="dxa"/>
            <w:shd w:val="clear" w:color="auto" w:fill="auto"/>
            <w:vAlign w:val="center"/>
            <w:hideMark/>
          </w:tcPr>
          <w:p w14:paraId="2247A160" w14:textId="77777777" w:rsidR="00FA5B52" w:rsidRPr="00FA5B52" w:rsidRDefault="00FA5B52" w:rsidP="00FA5B52">
            <w:pPr>
              <w:jc w:val="center"/>
              <w:rPr>
                <w:color w:val="000000"/>
                <w:lang w:val="fr-CM" w:eastAsia="fr-CM"/>
              </w:rPr>
            </w:pPr>
            <w:r w:rsidRPr="00FA5B52">
              <w:rPr>
                <w:color w:val="000000"/>
                <w:lang w:val="fr-CM" w:eastAsia="fr-CM"/>
              </w:rPr>
              <w:t>Chambre de tirage</w:t>
            </w:r>
          </w:p>
        </w:tc>
        <w:tc>
          <w:tcPr>
            <w:tcW w:w="567" w:type="dxa"/>
            <w:shd w:val="clear" w:color="auto" w:fill="auto"/>
            <w:vAlign w:val="center"/>
            <w:hideMark/>
          </w:tcPr>
          <w:p w14:paraId="31069A7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560C914"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D0EFC27" w14:textId="75089352" w:rsidR="00FA5B52" w:rsidRPr="00FA5B52" w:rsidRDefault="00FA5B52" w:rsidP="00FA5B52">
            <w:pPr>
              <w:jc w:val="center"/>
              <w:rPr>
                <w:color w:val="000000"/>
                <w:lang w:val="fr-CM" w:eastAsia="fr-CM"/>
              </w:rPr>
            </w:pPr>
          </w:p>
        </w:tc>
        <w:tc>
          <w:tcPr>
            <w:tcW w:w="1559" w:type="dxa"/>
            <w:shd w:val="clear" w:color="auto" w:fill="auto"/>
            <w:vAlign w:val="center"/>
          </w:tcPr>
          <w:p w14:paraId="52EC2F9F" w14:textId="4FE09031" w:rsidR="00FA5B52" w:rsidRPr="00FA5B52" w:rsidRDefault="00FA5B52" w:rsidP="00FA5B52">
            <w:pPr>
              <w:jc w:val="center"/>
              <w:rPr>
                <w:color w:val="000000"/>
                <w:lang w:val="fr-CM" w:eastAsia="fr-CM"/>
              </w:rPr>
            </w:pPr>
          </w:p>
        </w:tc>
      </w:tr>
      <w:tr w:rsidR="00FA5B52" w:rsidRPr="00FA5B52" w14:paraId="6FF7FA5E" w14:textId="77777777" w:rsidTr="003C6EF2">
        <w:trPr>
          <w:trHeight w:val="302"/>
        </w:trPr>
        <w:tc>
          <w:tcPr>
            <w:tcW w:w="1135" w:type="dxa"/>
            <w:shd w:val="clear" w:color="auto" w:fill="auto"/>
            <w:vAlign w:val="center"/>
            <w:hideMark/>
          </w:tcPr>
          <w:p w14:paraId="73C74B6F" w14:textId="77777777" w:rsidR="00FA5B52" w:rsidRPr="00FA5B52" w:rsidRDefault="00FA5B52" w:rsidP="00FA5B52">
            <w:pPr>
              <w:jc w:val="center"/>
              <w:rPr>
                <w:color w:val="000000"/>
                <w:lang w:val="fr-CM" w:eastAsia="fr-CM"/>
              </w:rPr>
            </w:pPr>
            <w:r w:rsidRPr="00FA5B52">
              <w:rPr>
                <w:color w:val="000000"/>
                <w:lang w:val="fr-CM" w:eastAsia="fr-CM"/>
              </w:rPr>
              <w:t>7.1.7</w:t>
            </w:r>
          </w:p>
        </w:tc>
        <w:tc>
          <w:tcPr>
            <w:tcW w:w="4677" w:type="dxa"/>
            <w:shd w:val="clear" w:color="auto" w:fill="auto"/>
            <w:vAlign w:val="center"/>
            <w:hideMark/>
          </w:tcPr>
          <w:p w14:paraId="3FA5DAB5" w14:textId="77777777" w:rsidR="00FA5B52" w:rsidRPr="00FA5B52" w:rsidRDefault="00FA5B52" w:rsidP="00FA5B52">
            <w:pPr>
              <w:jc w:val="center"/>
              <w:rPr>
                <w:color w:val="000000"/>
                <w:lang w:val="fr-CM" w:eastAsia="fr-CM"/>
              </w:rPr>
            </w:pPr>
            <w:r w:rsidRPr="00FA5B52">
              <w:rPr>
                <w:color w:val="000000"/>
                <w:lang w:val="fr-CM" w:eastAsia="fr-CM"/>
              </w:rPr>
              <w:t>Liaisons équipotentielles 16mm²</w:t>
            </w:r>
          </w:p>
        </w:tc>
        <w:tc>
          <w:tcPr>
            <w:tcW w:w="567" w:type="dxa"/>
            <w:shd w:val="clear" w:color="auto" w:fill="auto"/>
            <w:vAlign w:val="center"/>
            <w:hideMark/>
          </w:tcPr>
          <w:p w14:paraId="58C4357B"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A44A6D1" w14:textId="77777777" w:rsidR="00FA5B52" w:rsidRPr="00FA5B52" w:rsidRDefault="00FA5B52" w:rsidP="00FA5B52">
            <w:pPr>
              <w:jc w:val="center"/>
              <w:rPr>
                <w:color w:val="000000"/>
                <w:lang w:val="fr-CM" w:eastAsia="fr-CM"/>
              </w:rPr>
            </w:pPr>
            <w:r w:rsidRPr="00FA5B52">
              <w:rPr>
                <w:color w:val="000000"/>
                <w:lang w:val="fr-CM" w:eastAsia="fr-CM"/>
              </w:rPr>
              <w:t>200</w:t>
            </w:r>
          </w:p>
        </w:tc>
        <w:tc>
          <w:tcPr>
            <w:tcW w:w="1418" w:type="dxa"/>
            <w:shd w:val="clear" w:color="auto" w:fill="auto"/>
            <w:vAlign w:val="center"/>
          </w:tcPr>
          <w:p w14:paraId="36C098C9" w14:textId="177E08FD" w:rsidR="00FA5B52" w:rsidRPr="00FA5B52" w:rsidRDefault="00FA5B52" w:rsidP="00FA5B52">
            <w:pPr>
              <w:jc w:val="center"/>
              <w:rPr>
                <w:color w:val="000000"/>
                <w:lang w:val="fr-CM" w:eastAsia="fr-CM"/>
              </w:rPr>
            </w:pPr>
          </w:p>
        </w:tc>
        <w:tc>
          <w:tcPr>
            <w:tcW w:w="1559" w:type="dxa"/>
            <w:shd w:val="clear" w:color="auto" w:fill="auto"/>
            <w:vAlign w:val="center"/>
          </w:tcPr>
          <w:p w14:paraId="15B23069" w14:textId="6508A3BA" w:rsidR="00FA5B52" w:rsidRPr="00FA5B52" w:rsidRDefault="00FA5B52" w:rsidP="00FA5B52">
            <w:pPr>
              <w:jc w:val="center"/>
              <w:rPr>
                <w:color w:val="000000"/>
                <w:lang w:val="fr-CM" w:eastAsia="fr-CM"/>
              </w:rPr>
            </w:pPr>
          </w:p>
        </w:tc>
      </w:tr>
      <w:tr w:rsidR="00FA5B52" w:rsidRPr="00FA5B52" w14:paraId="49A29F4F" w14:textId="77777777" w:rsidTr="003C6EF2">
        <w:trPr>
          <w:trHeight w:val="302"/>
        </w:trPr>
        <w:tc>
          <w:tcPr>
            <w:tcW w:w="1135" w:type="dxa"/>
            <w:shd w:val="clear" w:color="auto" w:fill="auto"/>
            <w:vAlign w:val="center"/>
            <w:hideMark/>
          </w:tcPr>
          <w:p w14:paraId="174CDA44" w14:textId="77777777" w:rsidR="00FA5B52" w:rsidRPr="00FA5B52" w:rsidRDefault="00FA5B52" w:rsidP="00FA5B52">
            <w:pPr>
              <w:jc w:val="center"/>
              <w:rPr>
                <w:color w:val="000000"/>
                <w:lang w:val="fr-CM" w:eastAsia="fr-CM"/>
              </w:rPr>
            </w:pPr>
            <w:r w:rsidRPr="00FA5B52">
              <w:rPr>
                <w:color w:val="000000"/>
                <w:lang w:val="fr-CM" w:eastAsia="fr-CM"/>
              </w:rPr>
              <w:t>7.1.8</w:t>
            </w:r>
          </w:p>
        </w:tc>
        <w:tc>
          <w:tcPr>
            <w:tcW w:w="4677" w:type="dxa"/>
            <w:shd w:val="clear" w:color="auto" w:fill="auto"/>
            <w:vAlign w:val="center"/>
            <w:hideMark/>
          </w:tcPr>
          <w:p w14:paraId="7A5E2EC1" w14:textId="77777777" w:rsidR="00FA5B52" w:rsidRPr="00FA5B52" w:rsidRDefault="00FA5B52" w:rsidP="00FA5B52">
            <w:pPr>
              <w:jc w:val="center"/>
              <w:rPr>
                <w:color w:val="000000"/>
                <w:lang w:val="fr-CM" w:eastAsia="fr-CM"/>
              </w:rPr>
            </w:pPr>
            <w:r w:rsidRPr="00FA5B52">
              <w:rPr>
                <w:color w:val="000000"/>
                <w:lang w:val="fr-CM" w:eastAsia="fr-CM"/>
              </w:rPr>
              <w:t>Canalisation en PVC 32</w:t>
            </w:r>
          </w:p>
        </w:tc>
        <w:tc>
          <w:tcPr>
            <w:tcW w:w="567" w:type="dxa"/>
            <w:shd w:val="clear" w:color="auto" w:fill="auto"/>
            <w:vAlign w:val="center"/>
            <w:hideMark/>
          </w:tcPr>
          <w:p w14:paraId="0A3489F8"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C9D9948"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650E1CBF" w14:textId="77C28073" w:rsidR="00FA5B52" w:rsidRPr="00FA5B52" w:rsidRDefault="00FA5B52" w:rsidP="00FA5B52">
            <w:pPr>
              <w:jc w:val="center"/>
              <w:rPr>
                <w:color w:val="000000"/>
                <w:lang w:val="fr-CM" w:eastAsia="fr-CM"/>
              </w:rPr>
            </w:pPr>
          </w:p>
        </w:tc>
        <w:tc>
          <w:tcPr>
            <w:tcW w:w="1559" w:type="dxa"/>
            <w:shd w:val="clear" w:color="auto" w:fill="auto"/>
            <w:vAlign w:val="center"/>
          </w:tcPr>
          <w:p w14:paraId="6971B110" w14:textId="592B9365" w:rsidR="00FA5B52" w:rsidRPr="00FA5B52" w:rsidRDefault="00FA5B52" w:rsidP="00FA5B52">
            <w:pPr>
              <w:jc w:val="center"/>
              <w:rPr>
                <w:color w:val="000000"/>
                <w:lang w:val="fr-CM" w:eastAsia="fr-CM"/>
              </w:rPr>
            </w:pPr>
          </w:p>
        </w:tc>
      </w:tr>
      <w:tr w:rsidR="00FA5B52" w:rsidRPr="00FA5B52" w14:paraId="2FAE20B2" w14:textId="77777777" w:rsidTr="00CF3A17">
        <w:trPr>
          <w:trHeight w:val="302"/>
        </w:trPr>
        <w:tc>
          <w:tcPr>
            <w:tcW w:w="1135" w:type="dxa"/>
            <w:shd w:val="clear" w:color="auto" w:fill="auto"/>
            <w:vAlign w:val="center"/>
            <w:hideMark/>
          </w:tcPr>
          <w:p w14:paraId="7EC67422" w14:textId="77777777" w:rsidR="00FA5B52" w:rsidRPr="00FA5B52" w:rsidRDefault="00FA5B52" w:rsidP="00FA5B52">
            <w:pPr>
              <w:jc w:val="center"/>
              <w:rPr>
                <w:b/>
                <w:bCs/>
                <w:color w:val="000000"/>
                <w:lang w:val="fr-CM" w:eastAsia="fr-CM"/>
              </w:rPr>
            </w:pPr>
            <w:r w:rsidRPr="00FA5B52">
              <w:rPr>
                <w:b/>
                <w:bCs/>
                <w:color w:val="000000"/>
                <w:lang w:val="fr-CM" w:eastAsia="fr-CM"/>
              </w:rPr>
              <w:t>7.2</w:t>
            </w:r>
          </w:p>
        </w:tc>
        <w:tc>
          <w:tcPr>
            <w:tcW w:w="4677" w:type="dxa"/>
            <w:shd w:val="clear" w:color="auto" w:fill="auto"/>
            <w:vAlign w:val="center"/>
            <w:hideMark/>
          </w:tcPr>
          <w:p w14:paraId="1E6245C6" w14:textId="77777777" w:rsidR="00FA5B52" w:rsidRPr="00FA5B52" w:rsidRDefault="00FA5B52" w:rsidP="00FA5B52">
            <w:pPr>
              <w:jc w:val="center"/>
              <w:rPr>
                <w:b/>
                <w:bCs/>
                <w:color w:val="000000"/>
                <w:lang w:val="fr-CM" w:eastAsia="fr-CM"/>
              </w:rPr>
            </w:pPr>
            <w:r w:rsidRPr="00FA5B52">
              <w:rPr>
                <w:b/>
                <w:bCs/>
                <w:color w:val="000000"/>
                <w:lang w:val="fr-CM" w:eastAsia="fr-CM"/>
              </w:rPr>
              <w:t>Informatique</w:t>
            </w:r>
          </w:p>
        </w:tc>
        <w:tc>
          <w:tcPr>
            <w:tcW w:w="567" w:type="dxa"/>
            <w:shd w:val="clear" w:color="auto" w:fill="auto"/>
            <w:vAlign w:val="center"/>
            <w:hideMark/>
          </w:tcPr>
          <w:p w14:paraId="3B1B7580"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7778EA9"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0A8B719"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384FB6B" w14:textId="77777777" w:rsidR="00FA5B52" w:rsidRPr="00FA5B52" w:rsidRDefault="00FA5B52" w:rsidP="00FA5B52">
            <w:pPr>
              <w:jc w:val="center"/>
              <w:rPr>
                <w:color w:val="000000"/>
                <w:lang w:val="fr-CM" w:eastAsia="fr-CM"/>
              </w:rPr>
            </w:pPr>
          </w:p>
        </w:tc>
      </w:tr>
      <w:tr w:rsidR="00FA5B52" w:rsidRPr="00FA5B52" w14:paraId="0E344DDA" w14:textId="77777777" w:rsidTr="003C6EF2">
        <w:trPr>
          <w:trHeight w:val="302"/>
        </w:trPr>
        <w:tc>
          <w:tcPr>
            <w:tcW w:w="1135" w:type="dxa"/>
            <w:shd w:val="clear" w:color="auto" w:fill="auto"/>
            <w:vAlign w:val="center"/>
            <w:hideMark/>
          </w:tcPr>
          <w:p w14:paraId="46292AEC" w14:textId="77777777" w:rsidR="00FA5B52" w:rsidRPr="00FA5B52" w:rsidRDefault="00FA5B52" w:rsidP="00FA5B52">
            <w:pPr>
              <w:jc w:val="center"/>
              <w:rPr>
                <w:color w:val="000000"/>
                <w:lang w:val="fr-CM" w:eastAsia="fr-CM"/>
              </w:rPr>
            </w:pPr>
            <w:r w:rsidRPr="00FA5B52">
              <w:rPr>
                <w:color w:val="000000"/>
                <w:lang w:val="fr-CM" w:eastAsia="fr-CM"/>
              </w:rPr>
              <w:t>7.2.1</w:t>
            </w:r>
          </w:p>
        </w:tc>
        <w:tc>
          <w:tcPr>
            <w:tcW w:w="4677" w:type="dxa"/>
            <w:shd w:val="clear" w:color="auto" w:fill="auto"/>
            <w:vAlign w:val="center"/>
            <w:hideMark/>
          </w:tcPr>
          <w:p w14:paraId="34608CE8" w14:textId="77777777" w:rsidR="00FA5B52" w:rsidRPr="00FA5B52" w:rsidRDefault="00FA5B52" w:rsidP="00FA5B52">
            <w:pPr>
              <w:jc w:val="center"/>
              <w:rPr>
                <w:color w:val="000000"/>
                <w:lang w:val="fr-CM" w:eastAsia="fr-CM"/>
              </w:rPr>
            </w:pPr>
            <w:r w:rsidRPr="00FA5B52">
              <w:rPr>
                <w:color w:val="000000"/>
                <w:lang w:val="fr-CM" w:eastAsia="fr-CM"/>
              </w:rPr>
              <w:t>Câble cuivre nu de 29mm²</w:t>
            </w:r>
          </w:p>
        </w:tc>
        <w:tc>
          <w:tcPr>
            <w:tcW w:w="567" w:type="dxa"/>
            <w:shd w:val="clear" w:color="auto" w:fill="auto"/>
            <w:vAlign w:val="center"/>
            <w:hideMark/>
          </w:tcPr>
          <w:p w14:paraId="770A6CB4"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5F94015" w14:textId="77777777" w:rsidR="00FA5B52" w:rsidRPr="00FA5B52" w:rsidRDefault="00FA5B52" w:rsidP="00FA5B52">
            <w:pPr>
              <w:jc w:val="center"/>
              <w:rPr>
                <w:color w:val="000000"/>
                <w:lang w:val="fr-CM" w:eastAsia="fr-CM"/>
              </w:rPr>
            </w:pPr>
            <w:r w:rsidRPr="00FA5B52">
              <w:rPr>
                <w:color w:val="000000"/>
                <w:lang w:val="fr-CM" w:eastAsia="fr-CM"/>
              </w:rPr>
              <w:t>60</w:t>
            </w:r>
          </w:p>
        </w:tc>
        <w:tc>
          <w:tcPr>
            <w:tcW w:w="1418" w:type="dxa"/>
            <w:shd w:val="clear" w:color="auto" w:fill="auto"/>
            <w:vAlign w:val="center"/>
          </w:tcPr>
          <w:p w14:paraId="261C47DD" w14:textId="1193C474" w:rsidR="00FA5B52" w:rsidRPr="00FA5B52" w:rsidRDefault="00FA5B52" w:rsidP="00FA5B52">
            <w:pPr>
              <w:jc w:val="center"/>
              <w:rPr>
                <w:color w:val="000000"/>
                <w:lang w:val="fr-CM" w:eastAsia="fr-CM"/>
              </w:rPr>
            </w:pPr>
          </w:p>
        </w:tc>
        <w:tc>
          <w:tcPr>
            <w:tcW w:w="1559" w:type="dxa"/>
            <w:shd w:val="clear" w:color="auto" w:fill="auto"/>
            <w:vAlign w:val="center"/>
          </w:tcPr>
          <w:p w14:paraId="25FDA1C8" w14:textId="7BC6B828" w:rsidR="00FA5B52" w:rsidRPr="00FA5B52" w:rsidRDefault="00FA5B52" w:rsidP="00FA5B52">
            <w:pPr>
              <w:jc w:val="center"/>
              <w:rPr>
                <w:color w:val="000000"/>
                <w:lang w:val="fr-CM" w:eastAsia="fr-CM"/>
              </w:rPr>
            </w:pPr>
          </w:p>
        </w:tc>
      </w:tr>
      <w:tr w:rsidR="00FA5B52" w:rsidRPr="00FA5B52" w14:paraId="5282A7FF" w14:textId="77777777" w:rsidTr="003C6EF2">
        <w:trPr>
          <w:trHeight w:val="302"/>
        </w:trPr>
        <w:tc>
          <w:tcPr>
            <w:tcW w:w="1135" w:type="dxa"/>
            <w:shd w:val="clear" w:color="auto" w:fill="auto"/>
            <w:vAlign w:val="center"/>
            <w:hideMark/>
          </w:tcPr>
          <w:p w14:paraId="079B4FA8" w14:textId="77777777" w:rsidR="00FA5B52" w:rsidRPr="00FA5B52" w:rsidRDefault="00FA5B52" w:rsidP="00FA5B52">
            <w:pPr>
              <w:jc w:val="center"/>
              <w:rPr>
                <w:color w:val="000000"/>
                <w:lang w:val="fr-CM" w:eastAsia="fr-CM"/>
              </w:rPr>
            </w:pPr>
            <w:r w:rsidRPr="00FA5B52">
              <w:rPr>
                <w:color w:val="000000"/>
                <w:lang w:val="fr-CM" w:eastAsia="fr-CM"/>
              </w:rPr>
              <w:t>7.2.2</w:t>
            </w:r>
          </w:p>
        </w:tc>
        <w:tc>
          <w:tcPr>
            <w:tcW w:w="4677" w:type="dxa"/>
            <w:shd w:val="clear" w:color="auto" w:fill="auto"/>
            <w:vAlign w:val="center"/>
            <w:hideMark/>
          </w:tcPr>
          <w:p w14:paraId="6C4BA0FE" w14:textId="77777777" w:rsidR="00FA5B52" w:rsidRPr="00FA5B52" w:rsidRDefault="00FA5B52" w:rsidP="00FA5B52">
            <w:pPr>
              <w:jc w:val="center"/>
              <w:rPr>
                <w:color w:val="000000"/>
                <w:lang w:val="fr-CM" w:eastAsia="fr-CM"/>
              </w:rPr>
            </w:pPr>
            <w:r w:rsidRPr="00FA5B52">
              <w:rPr>
                <w:color w:val="000000"/>
                <w:lang w:val="fr-CM" w:eastAsia="fr-CM"/>
              </w:rPr>
              <w:t>Piquet de terre de 2m en cuivre écroui</w:t>
            </w:r>
          </w:p>
        </w:tc>
        <w:tc>
          <w:tcPr>
            <w:tcW w:w="567" w:type="dxa"/>
            <w:shd w:val="clear" w:color="auto" w:fill="auto"/>
            <w:vAlign w:val="center"/>
            <w:hideMark/>
          </w:tcPr>
          <w:p w14:paraId="2C6C1C9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A92CC6A"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7CB8D160" w14:textId="0F9AE509" w:rsidR="00FA5B52" w:rsidRPr="00FA5B52" w:rsidRDefault="00FA5B52" w:rsidP="00FA5B52">
            <w:pPr>
              <w:jc w:val="center"/>
              <w:rPr>
                <w:color w:val="000000"/>
                <w:lang w:val="fr-CM" w:eastAsia="fr-CM"/>
              </w:rPr>
            </w:pPr>
          </w:p>
        </w:tc>
        <w:tc>
          <w:tcPr>
            <w:tcW w:w="1559" w:type="dxa"/>
            <w:shd w:val="clear" w:color="auto" w:fill="auto"/>
            <w:vAlign w:val="center"/>
          </w:tcPr>
          <w:p w14:paraId="59454C08" w14:textId="6CE45B99" w:rsidR="00FA5B52" w:rsidRPr="00FA5B52" w:rsidRDefault="00FA5B52" w:rsidP="00FA5B52">
            <w:pPr>
              <w:jc w:val="center"/>
              <w:rPr>
                <w:color w:val="000000"/>
                <w:lang w:val="fr-CM" w:eastAsia="fr-CM"/>
              </w:rPr>
            </w:pPr>
          </w:p>
        </w:tc>
      </w:tr>
      <w:tr w:rsidR="00FA5B52" w:rsidRPr="00FA5B52" w14:paraId="5BCBE024" w14:textId="77777777" w:rsidTr="003C6EF2">
        <w:trPr>
          <w:trHeight w:val="302"/>
        </w:trPr>
        <w:tc>
          <w:tcPr>
            <w:tcW w:w="1135" w:type="dxa"/>
            <w:shd w:val="clear" w:color="auto" w:fill="auto"/>
            <w:vAlign w:val="center"/>
            <w:hideMark/>
          </w:tcPr>
          <w:p w14:paraId="7973BA59" w14:textId="77777777" w:rsidR="00FA5B52" w:rsidRPr="00FA5B52" w:rsidRDefault="00FA5B52" w:rsidP="00FA5B52">
            <w:pPr>
              <w:jc w:val="center"/>
              <w:rPr>
                <w:color w:val="000000"/>
                <w:lang w:val="fr-CM" w:eastAsia="fr-CM"/>
              </w:rPr>
            </w:pPr>
            <w:r w:rsidRPr="00FA5B52">
              <w:rPr>
                <w:color w:val="000000"/>
                <w:lang w:val="fr-CM" w:eastAsia="fr-CM"/>
              </w:rPr>
              <w:t>7.2.3</w:t>
            </w:r>
          </w:p>
        </w:tc>
        <w:tc>
          <w:tcPr>
            <w:tcW w:w="4677" w:type="dxa"/>
            <w:shd w:val="clear" w:color="auto" w:fill="auto"/>
            <w:vAlign w:val="center"/>
            <w:hideMark/>
          </w:tcPr>
          <w:p w14:paraId="67C0EAEE" w14:textId="77777777" w:rsidR="00FA5B52" w:rsidRPr="00FA5B52" w:rsidRDefault="00FA5B52" w:rsidP="00FA5B52">
            <w:pPr>
              <w:jc w:val="center"/>
              <w:rPr>
                <w:color w:val="000000"/>
                <w:lang w:val="fr-CM" w:eastAsia="fr-CM"/>
              </w:rPr>
            </w:pPr>
            <w:r w:rsidRPr="00FA5B52">
              <w:rPr>
                <w:color w:val="000000"/>
                <w:lang w:val="fr-CM" w:eastAsia="fr-CM"/>
              </w:rPr>
              <w:t>Barrette de coupure basse</w:t>
            </w:r>
          </w:p>
        </w:tc>
        <w:tc>
          <w:tcPr>
            <w:tcW w:w="567" w:type="dxa"/>
            <w:shd w:val="clear" w:color="auto" w:fill="auto"/>
            <w:vAlign w:val="center"/>
            <w:hideMark/>
          </w:tcPr>
          <w:p w14:paraId="6F019D60"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BFF61D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7F583ECD" w14:textId="7CF10C17" w:rsidR="00FA5B52" w:rsidRPr="00FA5B52" w:rsidRDefault="00FA5B52" w:rsidP="00FA5B52">
            <w:pPr>
              <w:jc w:val="center"/>
              <w:rPr>
                <w:color w:val="000000"/>
                <w:lang w:val="fr-CM" w:eastAsia="fr-CM"/>
              </w:rPr>
            </w:pPr>
          </w:p>
        </w:tc>
        <w:tc>
          <w:tcPr>
            <w:tcW w:w="1559" w:type="dxa"/>
            <w:shd w:val="clear" w:color="auto" w:fill="auto"/>
            <w:vAlign w:val="center"/>
          </w:tcPr>
          <w:p w14:paraId="776E414B" w14:textId="445145D6" w:rsidR="00FA5B52" w:rsidRPr="00FA5B52" w:rsidRDefault="00FA5B52" w:rsidP="00FA5B52">
            <w:pPr>
              <w:jc w:val="center"/>
              <w:rPr>
                <w:color w:val="000000"/>
                <w:lang w:val="fr-CM" w:eastAsia="fr-CM"/>
              </w:rPr>
            </w:pPr>
          </w:p>
        </w:tc>
      </w:tr>
      <w:tr w:rsidR="00FA5B52" w:rsidRPr="00FA5B52" w14:paraId="324EAC27" w14:textId="77777777" w:rsidTr="003C6EF2">
        <w:trPr>
          <w:trHeight w:val="302"/>
        </w:trPr>
        <w:tc>
          <w:tcPr>
            <w:tcW w:w="1135" w:type="dxa"/>
            <w:shd w:val="clear" w:color="auto" w:fill="auto"/>
            <w:vAlign w:val="center"/>
            <w:hideMark/>
          </w:tcPr>
          <w:p w14:paraId="3762B5B2" w14:textId="77777777" w:rsidR="00FA5B52" w:rsidRPr="00FA5B52" w:rsidRDefault="00FA5B52" w:rsidP="00FA5B52">
            <w:pPr>
              <w:jc w:val="center"/>
              <w:rPr>
                <w:color w:val="000000"/>
                <w:lang w:val="fr-CM" w:eastAsia="fr-CM"/>
              </w:rPr>
            </w:pPr>
            <w:r w:rsidRPr="00FA5B52">
              <w:rPr>
                <w:color w:val="000000"/>
                <w:lang w:val="fr-CM" w:eastAsia="fr-CM"/>
              </w:rPr>
              <w:t>7.2.4</w:t>
            </w:r>
          </w:p>
        </w:tc>
        <w:tc>
          <w:tcPr>
            <w:tcW w:w="4677" w:type="dxa"/>
            <w:shd w:val="clear" w:color="auto" w:fill="auto"/>
            <w:vAlign w:val="center"/>
            <w:hideMark/>
          </w:tcPr>
          <w:p w14:paraId="60E147BA" w14:textId="77777777" w:rsidR="00FA5B52" w:rsidRPr="00FA5B52" w:rsidRDefault="00FA5B52" w:rsidP="00FA5B52">
            <w:pPr>
              <w:jc w:val="center"/>
              <w:rPr>
                <w:color w:val="000000"/>
                <w:lang w:val="fr-CM" w:eastAsia="fr-CM"/>
              </w:rPr>
            </w:pPr>
            <w:r w:rsidRPr="00FA5B52">
              <w:rPr>
                <w:color w:val="000000"/>
                <w:lang w:val="fr-CM" w:eastAsia="fr-CM"/>
              </w:rPr>
              <w:t>Raccord à griffe 35-50</w:t>
            </w:r>
          </w:p>
        </w:tc>
        <w:tc>
          <w:tcPr>
            <w:tcW w:w="567" w:type="dxa"/>
            <w:shd w:val="clear" w:color="auto" w:fill="auto"/>
            <w:vAlign w:val="center"/>
            <w:hideMark/>
          </w:tcPr>
          <w:p w14:paraId="3D89912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1922BD4"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3FA859BA" w14:textId="609F7E4D" w:rsidR="00FA5B52" w:rsidRPr="00FA5B52" w:rsidRDefault="00FA5B52" w:rsidP="00FA5B52">
            <w:pPr>
              <w:jc w:val="center"/>
              <w:rPr>
                <w:color w:val="000000"/>
                <w:lang w:val="fr-CM" w:eastAsia="fr-CM"/>
              </w:rPr>
            </w:pPr>
          </w:p>
        </w:tc>
        <w:tc>
          <w:tcPr>
            <w:tcW w:w="1559" w:type="dxa"/>
            <w:shd w:val="clear" w:color="auto" w:fill="auto"/>
            <w:vAlign w:val="center"/>
          </w:tcPr>
          <w:p w14:paraId="38871C1F" w14:textId="4669B708" w:rsidR="00FA5B52" w:rsidRPr="00FA5B52" w:rsidRDefault="00FA5B52" w:rsidP="00FA5B52">
            <w:pPr>
              <w:jc w:val="center"/>
              <w:rPr>
                <w:color w:val="000000"/>
                <w:lang w:val="fr-CM" w:eastAsia="fr-CM"/>
              </w:rPr>
            </w:pPr>
          </w:p>
        </w:tc>
      </w:tr>
      <w:tr w:rsidR="00FA5B52" w:rsidRPr="00FA5B52" w14:paraId="130CB177" w14:textId="77777777" w:rsidTr="003C6EF2">
        <w:trPr>
          <w:trHeight w:val="302"/>
        </w:trPr>
        <w:tc>
          <w:tcPr>
            <w:tcW w:w="1135" w:type="dxa"/>
            <w:shd w:val="clear" w:color="auto" w:fill="auto"/>
            <w:vAlign w:val="center"/>
            <w:hideMark/>
          </w:tcPr>
          <w:p w14:paraId="0F2F144F" w14:textId="77777777" w:rsidR="00FA5B52" w:rsidRPr="00FA5B52" w:rsidRDefault="00FA5B52" w:rsidP="00FA5B52">
            <w:pPr>
              <w:jc w:val="center"/>
              <w:rPr>
                <w:color w:val="000000"/>
                <w:lang w:val="fr-CM" w:eastAsia="fr-CM"/>
              </w:rPr>
            </w:pPr>
            <w:r w:rsidRPr="00FA5B52">
              <w:rPr>
                <w:color w:val="000000"/>
                <w:lang w:val="fr-CM" w:eastAsia="fr-CM"/>
              </w:rPr>
              <w:t>7.2.5</w:t>
            </w:r>
          </w:p>
        </w:tc>
        <w:tc>
          <w:tcPr>
            <w:tcW w:w="4677" w:type="dxa"/>
            <w:shd w:val="clear" w:color="auto" w:fill="auto"/>
            <w:vAlign w:val="center"/>
            <w:hideMark/>
          </w:tcPr>
          <w:p w14:paraId="1C2AE0C2" w14:textId="77777777" w:rsidR="00FA5B52" w:rsidRPr="00FA5B52" w:rsidRDefault="00FA5B52" w:rsidP="00FA5B52">
            <w:pPr>
              <w:jc w:val="center"/>
              <w:rPr>
                <w:color w:val="000000"/>
                <w:lang w:val="fr-CM" w:eastAsia="fr-CM"/>
              </w:rPr>
            </w:pPr>
            <w:r w:rsidRPr="00FA5B52">
              <w:rPr>
                <w:color w:val="000000"/>
                <w:lang w:val="fr-CM" w:eastAsia="fr-CM"/>
              </w:rPr>
              <w:t>Cosse de piquet de terre</w:t>
            </w:r>
          </w:p>
        </w:tc>
        <w:tc>
          <w:tcPr>
            <w:tcW w:w="567" w:type="dxa"/>
            <w:shd w:val="clear" w:color="auto" w:fill="auto"/>
            <w:vAlign w:val="center"/>
            <w:hideMark/>
          </w:tcPr>
          <w:p w14:paraId="33FD45F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6713C18"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111B1CC5" w14:textId="3627069E" w:rsidR="00FA5B52" w:rsidRPr="00FA5B52" w:rsidRDefault="00FA5B52" w:rsidP="00FA5B52">
            <w:pPr>
              <w:jc w:val="center"/>
              <w:rPr>
                <w:color w:val="000000"/>
                <w:lang w:val="fr-CM" w:eastAsia="fr-CM"/>
              </w:rPr>
            </w:pPr>
          </w:p>
        </w:tc>
        <w:tc>
          <w:tcPr>
            <w:tcW w:w="1559" w:type="dxa"/>
            <w:shd w:val="clear" w:color="auto" w:fill="auto"/>
            <w:vAlign w:val="center"/>
          </w:tcPr>
          <w:p w14:paraId="582B5FF2" w14:textId="61BD4C5A" w:rsidR="00FA5B52" w:rsidRPr="00FA5B52" w:rsidRDefault="00FA5B52" w:rsidP="00FA5B52">
            <w:pPr>
              <w:jc w:val="center"/>
              <w:rPr>
                <w:color w:val="000000"/>
                <w:lang w:val="fr-CM" w:eastAsia="fr-CM"/>
              </w:rPr>
            </w:pPr>
          </w:p>
        </w:tc>
      </w:tr>
      <w:tr w:rsidR="00FA5B52" w:rsidRPr="00FA5B52" w14:paraId="584961DF" w14:textId="77777777" w:rsidTr="003C6EF2">
        <w:trPr>
          <w:trHeight w:val="302"/>
        </w:trPr>
        <w:tc>
          <w:tcPr>
            <w:tcW w:w="1135" w:type="dxa"/>
            <w:shd w:val="clear" w:color="auto" w:fill="auto"/>
            <w:vAlign w:val="center"/>
            <w:hideMark/>
          </w:tcPr>
          <w:p w14:paraId="6900E0F1" w14:textId="77777777" w:rsidR="00FA5B52" w:rsidRPr="00FA5B52" w:rsidRDefault="00FA5B52" w:rsidP="00FA5B52">
            <w:pPr>
              <w:jc w:val="center"/>
              <w:rPr>
                <w:color w:val="000000"/>
                <w:lang w:val="fr-CM" w:eastAsia="fr-CM"/>
              </w:rPr>
            </w:pPr>
            <w:r w:rsidRPr="00FA5B52">
              <w:rPr>
                <w:color w:val="000000"/>
                <w:lang w:val="fr-CM" w:eastAsia="fr-CM"/>
              </w:rPr>
              <w:t>7.2.6</w:t>
            </w:r>
          </w:p>
        </w:tc>
        <w:tc>
          <w:tcPr>
            <w:tcW w:w="4677" w:type="dxa"/>
            <w:shd w:val="clear" w:color="auto" w:fill="auto"/>
            <w:vAlign w:val="center"/>
            <w:hideMark/>
          </w:tcPr>
          <w:p w14:paraId="61C27F06" w14:textId="77777777" w:rsidR="00FA5B52" w:rsidRPr="00FA5B52" w:rsidRDefault="00FA5B52" w:rsidP="00FA5B52">
            <w:pPr>
              <w:jc w:val="center"/>
              <w:rPr>
                <w:color w:val="000000"/>
                <w:lang w:val="fr-CM" w:eastAsia="fr-CM"/>
              </w:rPr>
            </w:pPr>
            <w:r w:rsidRPr="00FA5B52">
              <w:rPr>
                <w:color w:val="000000"/>
                <w:lang w:val="fr-CM" w:eastAsia="fr-CM"/>
              </w:rPr>
              <w:t>Chambre de tirage</w:t>
            </w:r>
          </w:p>
        </w:tc>
        <w:tc>
          <w:tcPr>
            <w:tcW w:w="567" w:type="dxa"/>
            <w:shd w:val="clear" w:color="auto" w:fill="auto"/>
            <w:vAlign w:val="center"/>
            <w:hideMark/>
          </w:tcPr>
          <w:p w14:paraId="7D90049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90CCE8E"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B5CCBF8" w14:textId="2E65FA24" w:rsidR="00FA5B52" w:rsidRPr="00FA5B52" w:rsidRDefault="00FA5B52" w:rsidP="00FA5B52">
            <w:pPr>
              <w:jc w:val="center"/>
              <w:rPr>
                <w:color w:val="000000"/>
                <w:lang w:val="fr-CM" w:eastAsia="fr-CM"/>
              </w:rPr>
            </w:pPr>
          </w:p>
        </w:tc>
        <w:tc>
          <w:tcPr>
            <w:tcW w:w="1559" w:type="dxa"/>
            <w:shd w:val="clear" w:color="auto" w:fill="auto"/>
            <w:vAlign w:val="center"/>
          </w:tcPr>
          <w:p w14:paraId="5209AD47" w14:textId="1235A0C9" w:rsidR="00FA5B52" w:rsidRPr="00FA5B52" w:rsidRDefault="00FA5B52" w:rsidP="00FA5B52">
            <w:pPr>
              <w:jc w:val="center"/>
              <w:rPr>
                <w:color w:val="000000"/>
                <w:lang w:val="fr-CM" w:eastAsia="fr-CM"/>
              </w:rPr>
            </w:pPr>
          </w:p>
        </w:tc>
      </w:tr>
      <w:tr w:rsidR="00FA5B52" w:rsidRPr="00FA5B52" w14:paraId="77DF9928" w14:textId="77777777" w:rsidTr="003C6EF2">
        <w:trPr>
          <w:trHeight w:val="302"/>
        </w:trPr>
        <w:tc>
          <w:tcPr>
            <w:tcW w:w="1135" w:type="dxa"/>
            <w:shd w:val="clear" w:color="auto" w:fill="auto"/>
            <w:vAlign w:val="center"/>
            <w:hideMark/>
          </w:tcPr>
          <w:p w14:paraId="123C8321" w14:textId="77777777" w:rsidR="00FA5B52" w:rsidRPr="00FA5B52" w:rsidRDefault="00FA5B52" w:rsidP="00FA5B52">
            <w:pPr>
              <w:jc w:val="center"/>
              <w:rPr>
                <w:color w:val="000000"/>
                <w:lang w:val="fr-CM" w:eastAsia="fr-CM"/>
              </w:rPr>
            </w:pPr>
            <w:r w:rsidRPr="00FA5B52">
              <w:rPr>
                <w:color w:val="000000"/>
                <w:lang w:val="fr-CM" w:eastAsia="fr-CM"/>
              </w:rPr>
              <w:t>7.2.7</w:t>
            </w:r>
          </w:p>
        </w:tc>
        <w:tc>
          <w:tcPr>
            <w:tcW w:w="4677" w:type="dxa"/>
            <w:shd w:val="clear" w:color="auto" w:fill="auto"/>
            <w:vAlign w:val="center"/>
            <w:hideMark/>
          </w:tcPr>
          <w:p w14:paraId="367F37AB" w14:textId="77777777" w:rsidR="00FA5B52" w:rsidRPr="00FA5B52" w:rsidRDefault="00FA5B52" w:rsidP="00FA5B52">
            <w:pPr>
              <w:jc w:val="center"/>
              <w:rPr>
                <w:color w:val="000000"/>
                <w:lang w:val="fr-CM" w:eastAsia="fr-CM"/>
              </w:rPr>
            </w:pPr>
            <w:r w:rsidRPr="00FA5B52">
              <w:rPr>
                <w:color w:val="000000"/>
                <w:lang w:val="fr-CM" w:eastAsia="fr-CM"/>
              </w:rPr>
              <w:t>Canalisation en PVC 32</w:t>
            </w:r>
          </w:p>
        </w:tc>
        <w:tc>
          <w:tcPr>
            <w:tcW w:w="567" w:type="dxa"/>
            <w:shd w:val="clear" w:color="auto" w:fill="auto"/>
            <w:vAlign w:val="center"/>
            <w:hideMark/>
          </w:tcPr>
          <w:p w14:paraId="49877B2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D8D684D"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64E754F2" w14:textId="5FB6E66F" w:rsidR="00FA5B52" w:rsidRPr="00FA5B52" w:rsidRDefault="00FA5B52" w:rsidP="00FA5B52">
            <w:pPr>
              <w:jc w:val="center"/>
              <w:rPr>
                <w:color w:val="000000"/>
                <w:lang w:val="fr-CM" w:eastAsia="fr-CM"/>
              </w:rPr>
            </w:pPr>
          </w:p>
        </w:tc>
        <w:tc>
          <w:tcPr>
            <w:tcW w:w="1559" w:type="dxa"/>
            <w:shd w:val="clear" w:color="auto" w:fill="auto"/>
            <w:vAlign w:val="center"/>
          </w:tcPr>
          <w:p w14:paraId="19B2B53D" w14:textId="1939F69F" w:rsidR="00FA5B52" w:rsidRPr="00FA5B52" w:rsidRDefault="00FA5B52" w:rsidP="00FA5B52">
            <w:pPr>
              <w:jc w:val="center"/>
              <w:rPr>
                <w:color w:val="000000"/>
                <w:lang w:val="fr-CM" w:eastAsia="fr-CM"/>
              </w:rPr>
            </w:pPr>
          </w:p>
        </w:tc>
      </w:tr>
      <w:tr w:rsidR="00FA5B52" w:rsidRPr="00FA5B52" w14:paraId="71B5FD24" w14:textId="77777777" w:rsidTr="00CF3A17">
        <w:trPr>
          <w:trHeight w:val="302"/>
        </w:trPr>
        <w:tc>
          <w:tcPr>
            <w:tcW w:w="1135" w:type="dxa"/>
            <w:shd w:val="clear" w:color="auto" w:fill="auto"/>
            <w:vAlign w:val="center"/>
            <w:hideMark/>
          </w:tcPr>
          <w:p w14:paraId="580395FB" w14:textId="77777777" w:rsidR="00FA5B52" w:rsidRPr="00FA5B52" w:rsidRDefault="00FA5B52" w:rsidP="00FA5B52">
            <w:pPr>
              <w:jc w:val="center"/>
              <w:rPr>
                <w:b/>
                <w:bCs/>
                <w:color w:val="000000"/>
                <w:lang w:val="fr-CM" w:eastAsia="fr-CM"/>
              </w:rPr>
            </w:pPr>
            <w:r w:rsidRPr="00FA5B52">
              <w:rPr>
                <w:b/>
                <w:bCs/>
                <w:color w:val="000000"/>
                <w:lang w:val="fr-CM" w:eastAsia="fr-CM"/>
              </w:rPr>
              <w:t>7.3</w:t>
            </w:r>
          </w:p>
        </w:tc>
        <w:tc>
          <w:tcPr>
            <w:tcW w:w="4677" w:type="dxa"/>
            <w:shd w:val="clear" w:color="auto" w:fill="auto"/>
            <w:vAlign w:val="center"/>
            <w:hideMark/>
          </w:tcPr>
          <w:p w14:paraId="1C9DA12B" w14:textId="77777777" w:rsidR="00FA5B52" w:rsidRPr="00FA5B52" w:rsidRDefault="00FA5B52" w:rsidP="00FA5B52">
            <w:pPr>
              <w:jc w:val="center"/>
              <w:rPr>
                <w:b/>
                <w:bCs/>
                <w:color w:val="000000"/>
                <w:lang w:val="fr-CM" w:eastAsia="fr-CM"/>
              </w:rPr>
            </w:pPr>
            <w:r w:rsidRPr="00FA5B52">
              <w:rPr>
                <w:b/>
                <w:bCs/>
                <w:color w:val="000000"/>
                <w:lang w:val="fr-CM" w:eastAsia="fr-CM"/>
              </w:rPr>
              <w:t xml:space="preserve">Groupe </w:t>
            </w:r>
            <w:proofErr w:type="spellStart"/>
            <w:r w:rsidRPr="00FA5B52">
              <w:rPr>
                <w:b/>
                <w:bCs/>
                <w:color w:val="000000"/>
                <w:lang w:val="fr-CM" w:eastAsia="fr-CM"/>
              </w:rPr>
              <w:t>Electrogène</w:t>
            </w:r>
            <w:proofErr w:type="spellEnd"/>
          </w:p>
        </w:tc>
        <w:tc>
          <w:tcPr>
            <w:tcW w:w="567" w:type="dxa"/>
            <w:shd w:val="clear" w:color="auto" w:fill="auto"/>
            <w:vAlign w:val="center"/>
            <w:hideMark/>
          </w:tcPr>
          <w:p w14:paraId="663CA01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ED5CE3F"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B561C7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18E789E" w14:textId="77777777" w:rsidR="00FA5B52" w:rsidRPr="00FA5B52" w:rsidRDefault="00FA5B52" w:rsidP="00FA5B52">
            <w:pPr>
              <w:jc w:val="center"/>
              <w:rPr>
                <w:color w:val="000000"/>
                <w:lang w:val="fr-CM" w:eastAsia="fr-CM"/>
              </w:rPr>
            </w:pPr>
          </w:p>
        </w:tc>
      </w:tr>
      <w:tr w:rsidR="00FA5B52" w:rsidRPr="00FA5B52" w14:paraId="2B2F52AD" w14:textId="77777777" w:rsidTr="003C6EF2">
        <w:trPr>
          <w:trHeight w:val="302"/>
        </w:trPr>
        <w:tc>
          <w:tcPr>
            <w:tcW w:w="1135" w:type="dxa"/>
            <w:shd w:val="clear" w:color="auto" w:fill="auto"/>
            <w:vAlign w:val="center"/>
            <w:hideMark/>
          </w:tcPr>
          <w:p w14:paraId="6DBD53AC" w14:textId="77777777" w:rsidR="00FA5B52" w:rsidRPr="00FA5B52" w:rsidRDefault="00FA5B52" w:rsidP="00FA5B52">
            <w:pPr>
              <w:jc w:val="center"/>
              <w:rPr>
                <w:color w:val="000000"/>
                <w:lang w:val="fr-CM" w:eastAsia="fr-CM"/>
              </w:rPr>
            </w:pPr>
            <w:r w:rsidRPr="00FA5B52">
              <w:rPr>
                <w:color w:val="000000"/>
                <w:lang w:val="fr-CM" w:eastAsia="fr-CM"/>
              </w:rPr>
              <w:t>7.3.1</w:t>
            </w:r>
          </w:p>
        </w:tc>
        <w:tc>
          <w:tcPr>
            <w:tcW w:w="4677" w:type="dxa"/>
            <w:shd w:val="clear" w:color="auto" w:fill="auto"/>
            <w:vAlign w:val="center"/>
            <w:hideMark/>
          </w:tcPr>
          <w:p w14:paraId="133FE898" w14:textId="77777777" w:rsidR="00FA5B52" w:rsidRPr="00FA5B52" w:rsidRDefault="00FA5B52" w:rsidP="00FA5B52">
            <w:pPr>
              <w:jc w:val="center"/>
              <w:rPr>
                <w:color w:val="000000"/>
                <w:lang w:val="fr-CM" w:eastAsia="fr-CM"/>
              </w:rPr>
            </w:pPr>
            <w:r w:rsidRPr="00FA5B52">
              <w:rPr>
                <w:color w:val="000000"/>
                <w:lang w:val="fr-CM" w:eastAsia="fr-CM"/>
              </w:rPr>
              <w:t>Câble cuivre nu de 29mm²</w:t>
            </w:r>
          </w:p>
        </w:tc>
        <w:tc>
          <w:tcPr>
            <w:tcW w:w="567" w:type="dxa"/>
            <w:shd w:val="clear" w:color="auto" w:fill="auto"/>
            <w:vAlign w:val="center"/>
            <w:hideMark/>
          </w:tcPr>
          <w:p w14:paraId="15CAD37B"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211FDB5E" w14:textId="77777777" w:rsidR="00FA5B52" w:rsidRPr="00FA5B52" w:rsidRDefault="00FA5B52" w:rsidP="00FA5B52">
            <w:pPr>
              <w:jc w:val="center"/>
              <w:rPr>
                <w:color w:val="000000"/>
                <w:lang w:val="fr-CM" w:eastAsia="fr-CM"/>
              </w:rPr>
            </w:pPr>
            <w:r w:rsidRPr="00FA5B52">
              <w:rPr>
                <w:color w:val="000000"/>
                <w:lang w:val="fr-CM" w:eastAsia="fr-CM"/>
              </w:rPr>
              <w:t>15</w:t>
            </w:r>
          </w:p>
        </w:tc>
        <w:tc>
          <w:tcPr>
            <w:tcW w:w="1418" w:type="dxa"/>
            <w:shd w:val="clear" w:color="auto" w:fill="auto"/>
            <w:vAlign w:val="center"/>
          </w:tcPr>
          <w:p w14:paraId="5E2F7C23" w14:textId="21963105" w:rsidR="00FA5B52" w:rsidRPr="00FA5B52" w:rsidRDefault="00FA5B52" w:rsidP="00FA5B52">
            <w:pPr>
              <w:jc w:val="center"/>
              <w:rPr>
                <w:color w:val="000000"/>
                <w:lang w:val="fr-CM" w:eastAsia="fr-CM"/>
              </w:rPr>
            </w:pPr>
          </w:p>
        </w:tc>
        <w:tc>
          <w:tcPr>
            <w:tcW w:w="1559" w:type="dxa"/>
            <w:shd w:val="clear" w:color="auto" w:fill="auto"/>
            <w:vAlign w:val="center"/>
          </w:tcPr>
          <w:p w14:paraId="5EBA467F" w14:textId="06B324C4" w:rsidR="00FA5B52" w:rsidRPr="00FA5B52" w:rsidRDefault="00FA5B52" w:rsidP="00FA5B52">
            <w:pPr>
              <w:jc w:val="center"/>
              <w:rPr>
                <w:color w:val="000000"/>
                <w:lang w:val="fr-CM" w:eastAsia="fr-CM"/>
              </w:rPr>
            </w:pPr>
          </w:p>
        </w:tc>
      </w:tr>
      <w:tr w:rsidR="00FA5B52" w:rsidRPr="00FA5B52" w14:paraId="13B43426" w14:textId="77777777" w:rsidTr="003C6EF2">
        <w:trPr>
          <w:trHeight w:val="302"/>
        </w:trPr>
        <w:tc>
          <w:tcPr>
            <w:tcW w:w="1135" w:type="dxa"/>
            <w:shd w:val="clear" w:color="auto" w:fill="auto"/>
            <w:vAlign w:val="center"/>
            <w:hideMark/>
          </w:tcPr>
          <w:p w14:paraId="518376D6" w14:textId="77777777" w:rsidR="00FA5B52" w:rsidRPr="00FA5B52" w:rsidRDefault="00FA5B52" w:rsidP="00FA5B52">
            <w:pPr>
              <w:jc w:val="center"/>
              <w:rPr>
                <w:color w:val="000000"/>
                <w:lang w:val="fr-CM" w:eastAsia="fr-CM"/>
              </w:rPr>
            </w:pPr>
            <w:r w:rsidRPr="00FA5B52">
              <w:rPr>
                <w:color w:val="000000"/>
                <w:lang w:val="fr-CM" w:eastAsia="fr-CM"/>
              </w:rPr>
              <w:t>7.3.2</w:t>
            </w:r>
          </w:p>
        </w:tc>
        <w:tc>
          <w:tcPr>
            <w:tcW w:w="4677" w:type="dxa"/>
            <w:shd w:val="clear" w:color="auto" w:fill="auto"/>
            <w:vAlign w:val="center"/>
            <w:hideMark/>
          </w:tcPr>
          <w:p w14:paraId="3B72CE3A" w14:textId="77777777" w:rsidR="00FA5B52" w:rsidRPr="00FA5B52" w:rsidRDefault="00FA5B52" w:rsidP="00FA5B52">
            <w:pPr>
              <w:jc w:val="center"/>
              <w:rPr>
                <w:color w:val="000000"/>
                <w:lang w:val="fr-CM" w:eastAsia="fr-CM"/>
              </w:rPr>
            </w:pPr>
            <w:r w:rsidRPr="00FA5B52">
              <w:rPr>
                <w:color w:val="000000"/>
                <w:lang w:val="fr-CM" w:eastAsia="fr-CM"/>
              </w:rPr>
              <w:t>Piquet de terre de 2m en cuivre écroui</w:t>
            </w:r>
          </w:p>
        </w:tc>
        <w:tc>
          <w:tcPr>
            <w:tcW w:w="567" w:type="dxa"/>
            <w:shd w:val="clear" w:color="auto" w:fill="auto"/>
            <w:vAlign w:val="center"/>
            <w:hideMark/>
          </w:tcPr>
          <w:p w14:paraId="3E5E62C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6007915"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B320016" w14:textId="430E7667" w:rsidR="00FA5B52" w:rsidRPr="00FA5B52" w:rsidRDefault="00FA5B52" w:rsidP="00FA5B52">
            <w:pPr>
              <w:jc w:val="center"/>
              <w:rPr>
                <w:color w:val="000000"/>
                <w:lang w:val="fr-CM" w:eastAsia="fr-CM"/>
              </w:rPr>
            </w:pPr>
          </w:p>
        </w:tc>
        <w:tc>
          <w:tcPr>
            <w:tcW w:w="1559" w:type="dxa"/>
            <w:shd w:val="clear" w:color="auto" w:fill="auto"/>
            <w:vAlign w:val="center"/>
          </w:tcPr>
          <w:p w14:paraId="6839FD38" w14:textId="19E3610A" w:rsidR="00FA5B52" w:rsidRPr="00FA5B52" w:rsidRDefault="00FA5B52" w:rsidP="00FA5B52">
            <w:pPr>
              <w:jc w:val="center"/>
              <w:rPr>
                <w:color w:val="000000"/>
                <w:lang w:val="fr-CM" w:eastAsia="fr-CM"/>
              </w:rPr>
            </w:pPr>
          </w:p>
        </w:tc>
      </w:tr>
      <w:tr w:rsidR="00FA5B52" w:rsidRPr="00FA5B52" w14:paraId="5C6AEF35" w14:textId="77777777" w:rsidTr="003C6EF2">
        <w:trPr>
          <w:trHeight w:val="302"/>
        </w:trPr>
        <w:tc>
          <w:tcPr>
            <w:tcW w:w="1135" w:type="dxa"/>
            <w:shd w:val="clear" w:color="auto" w:fill="auto"/>
            <w:vAlign w:val="center"/>
            <w:hideMark/>
          </w:tcPr>
          <w:p w14:paraId="03415160" w14:textId="77777777" w:rsidR="00FA5B52" w:rsidRPr="00FA5B52" w:rsidRDefault="00FA5B52" w:rsidP="00FA5B52">
            <w:pPr>
              <w:jc w:val="center"/>
              <w:rPr>
                <w:color w:val="000000"/>
                <w:lang w:val="fr-CM" w:eastAsia="fr-CM"/>
              </w:rPr>
            </w:pPr>
            <w:r w:rsidRPr="00FA5B52">
              <w:rPr>
                <w:color w:val="000000"/>
                <w:lang w:val="fr-CM" w:eastAsia="fr-CM"/>
              </w:rPr>
              <w:t>7.3.3</w:t>
            </w:r>
          </w:p>
        </w:tc>
        <w:tc>
          <w:tcPr>
            <w:tcW w:w="4677" w:type="dxa"/>
            <w:shd w:val="clear" w:color="auto" w:fill="auto"/>
            <w:vAlign w:val="center"/>
            <w:hideMark/>
          </w:tcPr>
          <w:p w14:paraId="7BDB92DC" w14:textId="77777777" w:rsidR="00FA5B52" w:rsidRPr="00FA5B52" w:rsidRDefault="00FA5B52" w:rsidP="00FA5B52">
            <w:pPr>
              <w:jc w:val="center"/>
              <w:rPr>
                <w:color w:val="000000"/>
                <w:lang w:val="fr-CM" w:eastAsia="fr-CM"/>
              </w:rPr>
            </w:pPr>
            <w:r w:rsidRPr="00FA5B52">
              <w:rPr>
                <w:color w:val="000000"/>
                <w:lang w:val="fr-CM" w:eastAsia="fr-CM"/>
              </w:rPr>
              <w:t>Barrette de coupure basse</w:t>
            </w:r>
          </w:p>
        </w:tc>
        <w:tc>
          <w:tcPr>
            <w:tcW w:w="567" w:type="dxa"/>
            <w:shd w:val="clear" w:color="auto" w:fill="auto"/>
            <w:vAlign w:val="center"/>
            <w:hideMark/>
          </w:tcPr>
          <w:p w14:paraId="319DEA9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23DD6E9"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696A6EA0" w14:textId="04EDFDAE" w:rsidR="00FA5B52" w:rsidRPr="00FA5B52" w:rsidRDefault="00FA5B52" w:rsidP="00FA5B52">
            <w:pPr>
              <w:jc w:val="center"/>
              <w:rPr>
                <w:color w:val="000000"/>
                <w:lang w:val="fr-CM" w:eastAsia="fr-CM"/>
              </w:rPr>
            </w:pPr>
          </w:p>
        </w:tc>
        <w:tc>
          <w:tcPr>
            <w:tcW w:w="1559" w:type="dxa"/>
            <w:shd w:val="clear" w:color="auto" w:fill="auto"/>
            <w:vAlign w:val="center"/>
          </w:tcPr>
          <w:p w14:paraId="3322E2FE" w14:textId="1CE128FC" w:rsidR="00FA5B52" w:rsidRPr="00FA5B52" w:rsidRDefault="00FA5B52" w:rsidP="00FA5B52">
            <w:pPr>
              <w:jc w:val="center"/>
              <w:rPr>
                <w:color w:val="000000"/>
                <w:lang w:val="fr-CM" w:eastAsia="fr-CM"/>
              </w:rPr>
            </w:pPr>
          </w:p>
        </w:tc>
      </w:tr>
      <w:tr w:rsidR="00FA5B52" w:rsidRPr="00FA5B52" w14:paraId="5A67013D" w14:textId="77777777" w:rsidTr="003C6EF2">
        <w:trPr>
          <w:trHeight w:val="302"/>
        </w:trPr>
        <w:tc>
          <w:tcPr>
            <w:tcW w:w="1135" w:type="dxa"/>
            <w:shd w:val="clear" w:color="auto" w:fill="auto"/>
            <w:vAlign w:val="center"/>
            <w:hideMark/>
          </w:tcPr>
          <w:p w14:paraId="0D67A24B" w14:textId="77777777" w:rsidR="00FA5B52" w:rsidRPr="00FA5B52" w:rsidRDefault="00FA5B52" w:rsidP="00FA5B52">
            <w:pPr>
              <w:jc w:val="center"/>
              <w:rPr>
                <w:color w:val="000000"/>
                <w:lang w:val="fr-CM" w:eastAsia="fr-CM"/>
              </w:rPr>
            </w:pPr>
            <w:r w:rsidRPr="00FA5B52">
              <w:rPr>
                <w:color w:val="000000"/>
                <w:lang w:val="fr-CM" w:eastAsia="fr-CM"/>
              </w:rPr>
              <w:t>7.3.4</w:t>
            </w:r>
          </w:p>
        </w:tc>
        <w:tc>
          <w:tcPr>
            <w:tcW w:w="4677" w:type="dxa"/>
            <w:shd w:val="clear" w:color="auto" w:fill="auto"/>
            <w:vAlign w:val="center"/>
            <w:hideMark/>
          </w:tcPr>
          <w:p w14:paraId="5BC9C926" w14:textId="77777777" w:rsidR="00FA5B52" w:rsidRPr="00FA5B52" w:rsidRDefault="00FA5B52" w:rsidP="00FA5B52">
            <w:pPr>
              <w:jc w:val="center"/>
              <w:rPr>
                <w:color w:val="000000"/>
                <w:lang w:val="fr-CM" w:eastAsia="fr-CM"/>
              </w:rPr>
            </w:pPr>
            <w:r w:rsidRPr="00FA5B52">
              <w:rPr>
                <w:color w:val="000000"/>
                <w:lang w:val="fr-CM" w:eastAsia="fr-CM"/>
              </w:rPr>
              <w:t>Raccord à griffe 35-50</w:t>
            </w:r>
          </w:p>
        </w:tc>
        <w:tc>
          <w:tcPr>
            <w:tcW w:w="567" w:type="dxa"/>
            <w:shd w:val="clear" w:color="auto" w:fill="auto"/>
            <w:vAlign w:val="center"/>
            <w:hideMark/>
          </w:tcPr>
          <w:p w14:paraId="67368F9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32F9D6D"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4B724F5" w14:textId="0C7FC48E" w:rsidR="00FA5B52" w:rsidRPr="00FA5B52" w:rsidRDefault="00FA5B52" w:rsidP="00FA5B52">
            <w:pPr>
              <w:jc w:val="center"/>
              <w:rPr>
                <w:color w:val="000000"/>
                <w:lang w:val="fr-CM" w:eastAsia="fr-CM"/>
              </w:rPr>
            </w:pPr>
          </w:p>
        </w:tc>
        <w:tc>
          <w:tcPr>
            <w:tcW w:w="1559" w:type="dxa"/>
            <w:shd w:val="clear" w:color="auto" w:fill="auto"/>
            <w:vAlign w:val="center"/>
          </w:tcPr>
          <w:p w14:paraId="411193FC" w14:textId="39299D2E" w:rsidR="00FA5B52" w:rsidRPr="00FA5B52" w:rsidRDefault="00FA5B52" w:rsidP="00FA5B52">
            <w:pPr>
              <w:jc w:val="center"/>
              <w:rPr>
                <w:color w:val="000000"/>
                <w:lang w:val="fr-CM" w:eastAsia="fr-CM"/>
              </w:rPr>
            </w:pPr>
          </w:p>
        </w:tc>
      </w:tr>
      <w:tr w:rsidR="00FA5B52" w:rsidRPr="00FA5B52" w14:paraId="5144583C" w14:textId="77777777" w:rsidTr="003C6EF2">
        <w:trPr>
          <w:trHeight w:val="302"/>
        </w:trPr>
        <w:tc>
          <w:tcPr>
            <w:tcW w:w="1135" w:type="dxa"/>
            <w:shd w:val="clear" w:color="auto" w:fill="auto"/>
            <w:vAlign w:val="center"/>
            <w:hideMark/>
          </w:tcPr>
          <w:p w14:paraId="3CA76112" w14:textId="77777777" w:rsidR="00FA5B52" w:rsidRPr="00FA5B52" w:rsidRDefault="00FA5B52" w:rsidP="00FA5B52">
            <w:pPr>
              <w:jc w:val="center"/>
              <w:rPr>
                <w:color w:val="000000"/>
                <w:lang w:val="fr-CM" w:eastAsia="fr-CM"/>
              </w:rPr>
            </w:pPr>
            <w:r w:rsidRPr="00FA5B52">
              <w:rPr>
                <w:color w:val="000000"/>
                <w:lang w:val="fr-CM" w:eastAsia="fr-CM"/>
              </w:rPr>
              <w:t>7.3.5</w:t>
            </w:r>
          </w:p>
        </w:tc>
        <w:tc>
          <w:tcPr>
            <w:tcW w:w="4677" w:type="dxa"/>
            <w:shd w:val="clear" w:color="auto" w:fill="auto"/>
            <w:vAlign w:val="center"/>
            <w:hideMark/>
          </w:tcPr>
          <w:p w14:paraId="7C43B631" w14:textId="77777777" w:rsidR="00FA5B52" w:rsidRPr="00FA5B52" w:rsidRDefault="00FA5B52" w:rsidP="00FA5B52">
            <w:pPr>
              <w:jc w:val="center"/>
              <w:rPr>
                <w:color w:val="000000"/>
                <w:lang w:val="fr-CM" w:eastAsia="fr-CM"/>
              </w:rPr>
            </w:pPr>
            <w:r w:rsidRPr="00FA5B52">
              <w:rPr>
                <w:color w:val="000000"/>
                <w:lang w:val="fr-CM" w:eastAsia="fr-CM"/>
              </w:rPr>
              <w:t>Cosse de piquet de terre</w:t>
            </w:r>
          </w:p>
        </w:tc>
        <w:tc>
          <w:tcPr>
            <w:tcW w:w="567" w:type="dxa"/>
            <w:shd w:val="clear" w:color="auto" w:fill="auto"/>
            <w:vAlign w:val="center"/>
            <w:hideMark/>
          </w:tcPr>
          <w:p w14:paraId="4CB18104"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0AF632C"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737C7E53" w14:textId="64ADC7F4" w:rsidR="00FA5B52" w:rsidRPr="00FA5B52" w:rsidRDefault="00FA5B52" w:rsidP="00FA5B52">
            <w:pPr>
              <w:jc w:val="center"/>
              <w:rPr>
                <w:color w:val="000000"/>
                <w:lang w:val="fr-CM" w:eastAsia="fr-CM"/>
              </w:rPr>
            </w:pPr>
          </w:p>
        </w:tc>
        <w:tc>
          <w:tcPr>
            <w:tcW w:w="1559" w:type="dxa"/>
            <w:shd w:val="clear" w:color="auto" w:fill="auto"/>
            <w:vAlign w:val="center"/>
          </w:tcPr>
          <w:p w14:paraId="0A073336" w14:textId="1CA44312" w:rsidR="00FA5B52" w:rsidRPr="00FA5B52" w:rsidRDefault="00FA5B52" w:rsidP="00FA5B52">
            <w:pPr>
              <w:jc w:val="center"/>
              <w:rPr>
                <w:color w:val="000000"/>
                <w:lang w:val="fr-CM" w:eastAsia="fr-CM"/>
              </w:rPr>
            </w:pPr>
          </w:p>
        </w:tc>
      </w:tr>
      <w:tr w:rsidR="00FA5B52" w:rsidRPr="00FA5B52" w14:paraId="08E5B513" w14:textId="77777777" w:rsidTr="003C6EF2">
        <w:trPr>
          <w:trHeight w:val="302"/>
        </w:trPr>
        <w:tc>
          <w:tcPr>
            <w:tcW w:w="1135" w:type="dxa"/>
            <w:shd w:val="clear" w:color="auto" w:fill="auto"/>
            <w:vAlign w:val="center"/>
            <w:hideMark/>
          </w:tcPr>
          <w:p w14:paraId="45F9E9C9" w14:textId="77777777" w:rsidR="00FA5B52" w:rsidRPr="00FA5B52" w:rsidRDefault="00FA5B52" w:rsidP="00FA5B52">
            <w:pPr>
              <w:jc w:val="center"/>
              <w:rPr>
                <w:color w:val="000000"/>
                <w:lang w:val="fr-CM" w:eastAsia="fr-CM"/>
              </w:rPr>
            </w:pPr>
            <w:r w:rsidRPr="00FA5B52">
              <w:rPr>
                <w:color w:val="000000"/>
                <w:lang w:val="fr-CM" w:eastAsia="fr-CM"/>
              </w:rPr>
              <w:t>7.3.6</w:t>
            </w:r>
          </w:p>
        </w:tc>
        <w:tc>
          <w:tcPr>
            <w:tcW w:w="4677" w:type="dxa"/>
            <w:shd w:val="clear" w:color="auto" w:fill="auto"/>
            <w:vAlign w:val="center"/>
            <w:hideMark/>
          </w:tcPr>
          <w:p w14:paraId="1F8AA4C1" w14:textId="77777777" w:rsidR="00FA5B52" w:rsidRPr="00FA5B52" w:rsidRDefault="00FA5B52" w:rsidP="00FA5B52">
            <w:pPr>
              <w:jc w:val="center"/>
              <w:rPr>
                <w:color w:val="000000"/>
                <w:lang w:val="fr-CM" w:eastAsia="fr-CM"/>
              </w:rPr>
            </w:pPr>
            <w:r w:rsidRPr="00FA5B52">
              <w:rPr>
                <w:color w:val="000000"/>
                <w:lang w:val="fr-CM" w:eastAsia="fr-CM"/>
              </w:rPr>
              <w:t>Chambre de tirage</w:t>
            </w:r>
          </w:p>
        </w:tc>
        <w:tc>
          <w:tcPr>
            <w:tcW w:w="567" w:type="dxa"/>
            <w:shd w:val="clear" w:color="auto" w:fill="auto"/>
            <w:vAlign w:val="center"/>
            <w:hideMark/>
          </w:tcPr>
          <w:p w14:paraId="24DF46B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4A7F88D"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AF7038D" w14:textId="24EE4D0E" w:rsidR="00FA5B52" w:rsidRPr="00FA5B52" w:rsidRDefault="00FA5B52" w:rsidP="00FA5B52">
            <w:pPr>
              <w:jc w:val="center"/>
              <w:rPr>
                <w:color w:val="000000"/>
                <w:lang w:val="fr-CM" w:eastAsia="fr-CM"/>
              </w:rPr>
            </w:pPr>
          </w:p>
        </w:tc>
        <w:tc>
          <w:tcPr>
            <w:tcW w:w="1559" w:type="dxa"/>
            <w:shd w:val="clear" w:color="auto" w:fill="auto"/>
            <w:vAlign w:val="center"/>
          </w:tcPr>
          <w:p w14:paraId="51501941" w14:textId="79DCC13D" w:rsidR="00FA5B52" w:rsidRPr="00FA5B52" w:rsidRDefault="00FA5B52" w:rsidP="00FA5B52">
            <w:pPr>
              <w:jc w:val="center"/>
              <w:rPr>
                <w:color w:val="000000"/>
                <w:lang w:val="fr-CM" w:eastAsia="fr-CM"/>
              </w:rPr>
            </w:pPr>
          </w:p>
        </w:tc>
      </w:tr>
      <w:tr w:rsidR="00FA5B52" w:rsidRPr="00FA5B52" w14:paraId="7D349431" w14:textId="77777777" w:rsidTr="003C6EF2">
        <w:trPr>
          <w:trHeight w:val="302"/>
        </w:trPr>
        <w:tc>
          <w:tcPr>
            <w:tcW w:w="1135" w:type="dxa"/>
            <w:shd w:val="clear" w:color="auto" w:fill="auto"/>
            <w:vAlign w:val="center"/>
            <w:hideMark/>
          </w:tcPr>
          <w:p w14:paraId="6F6040F0" w14:textId="77777777" w:rsidR="00FA5B52" w:rsidRPr="00FA5B52" w:rsidRDefault="00FA5B52" w:rsidP="00FA5B52">
            <w:pPr>
              <w:jc w:val="center"/>
              <w:rPr>
                <w:color w:val="000000"/>
                <w:lang w:val="fr-CM" w:eastAsia="fr-CM"/>
              </w:rPr>
            </w:pPr>
            <w:r w:rsidRPr="00FA5B52">
              <w:rPr>
                <w:color w:val="000000"/>
                <w:lang w:val="fr-CM" w:eastAsia="fr-CM"/>
              </w:rPr>
              <w:t>7.3.7</w:t>
            </w:r>
          </w:p>
        </w:tc>
        <w:tc>
          <w:tcPr>
            <w:tcW w:w="4677" w:type="dxa"/>
            <w:shd w:val="clear" w:color="auto" w:fill="auto"/>
            <w:vAlign w:val="center"/>
            <w:hideMark/>
          </w:tcPr>
          <w:p w14:paraId="5AA82960" w14:textId="77777777" w:rsidR="00FA5B52" w:rsidRPr="00FA5B52" w:rsidRDefault="00FA5B52" w:rsidP="00FA5B52">
            <w:pPr>
              <w:jc w:val="center"/>
              <w:rPr>
                <w:color w:val="000000"/>
                <w:lang w:val="fr-CM" w:eastAsia="fr-CM"/>
              </w:rPr>
            </w:pPr>
            <w:r w:rsidRPr="00FA5B52">
              <w:rPr>
                <w:color w:val="000000"/>
                <w:lang w:val="fr-CM" w:eastAsia="fr-CM"/>
              </w:rPr>
              <w:t>Canalisation en PVC 32</w:t>
            </w:r>
          </w:p>
        </w:tc>
        <w:tc>
          <w:tcPr>
            <w:tcW w:w="567" w:type="dxa"/>
            <w:shd w:val="clear" w:color="auto" w:fill="auto"/>
            <w:vAlign w:val="center"/>
            <w:hideMark/>
          </w:tcPr>
          <w:p w14:paraId="00484130"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EF984D5"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7569DAA2" w14:textId="0375EEB6" w:rsidR="00FA5B52" w:rsidRPr="00FA5B52" w:rsidRDefault="00FA5B52" w:rsidP="00FA5B52">
            <w:pPr>
              <w:jc w:val="center"/>
              <w:rPr>
                <w:color w:val="000000"/>
                <w:lang w:val="fr-CM" w:eastAsia="fr-CM"/>
              </w:rPr>
            </w:pPr>
          </w:p>
        </w:tc>
        <w:tc>
          <w:tcPr>
            <w:tcW w:w="1559" w:type="dxa"/>
            <w:shd w:val="clear" w:color="auto" w:fill="auto"/>
            <w:vAlign w:val="center"/>
          </w:tcPr>
          <w:p w14:paraId="78F57FCB" w14:textId="650ECA5B" w:rsidR="00FA5B52" w:rsidRPr="00FA5B52" w:rsidRDefault="00FA5B52" w:rsidP="00FA5B52">
            <w:pPr>
              <w:jc w:val="center"/>
              <w:rPr>
                <w:color w:val="000000"/>
                <w:lang w:val="fr-CM" w:eastAsia="fr-CM"/>
              </w:rPr>
            </w:pPr>
          </w:p>
        </w:tc>
      </w:tr>
      <w:tr w:rsidR="00FA5B52" w:rsidRPr="00FA5B52" w14:paraId="05A13005" w14:textId="77777777" w:rsidTr="00CF3A17">
        <w:trPr>
          <w:trHeight w:val="302"/>
        </w:trPr>
        <w:tc>
          <w:tcPr>
            <w:tcW w:w="1135" w:type="dxa"/>
            <w:shd w:val="clear" w:color="auto" w:fill="auto"/>
            <w:vAlign w:val="center"/>
            <w:hideMark/>
          </w:tcPr>
          <w:p w14:paraId="652608F8" w14:textId="77777777" w:rsidR="00FA5B52" w:rsidRPr="00FA5B52" w:rsidRDefault="00FA5B52" w:rsidP="00FA5B52">
            <w:pPr>
              <w:jc w:val="center"/>
              <w:rPr>
                <w:b/>
                <w:bCs/>
                <w:color w:val="000000"/>
                <w:lang w:val="fr-CM" w:eastAsia="fr-CM"/>
              </w:rPr>
            </w:pPr>
            <w:r w:rsidRPr="00FA5B52">
              <w:rPr>
                <w:b/>
                <w:bCs/>
                <w:color w:val="000000"/>
                <w:lang w:val="fr-CM" w:eastAsia="fr-CM"/>
              </w:rPr>
              <w:t>7.4</w:t>
            </w:r>
          </w:p>
        </w:tc>
        <w:tc>
          <w:tcPr>
            <w:tcW w:w="4677" w:type="dxa"/>
            <w:shd w:val="clear" w:color="auto" w:fill="auto"/>
            <w:vAlign w:val="center"/>
            <w:hideMark/>
          </w:tcPr>
          <w:p w14:paraId="7F3304F5" w14:textId="77777777" w:rsidR="00FA5B52" w:rsidRPr="00FA5B52" w:rsidRDefault="00FA5B52" w:rsidP="00FA5B52">
            <w:pPr>
              <w:jc w:val="center"/>
              <w:rPr>
                <w:b/>
                <w:bCs/>
                <w:color w:val="000000"/>
                <w:lang w:val="fr-CM" w:eastAsia="fr-CM"/>
              </w:rPr>
            </w:pPr>
            <w:r w:rsidRPr="00FA5B52">
              <w:rPr>
                <w:b/>
                <w:bCs/>
                <w:color w:val="000000"/>
                <w:lang w:val="fr-CM" w:eastAsia="fr-CM"/>
              </w:rPr>
              <w:t>Paratonnerre</w:t>
            </w:r>
          </w:p>
        </w:tc>
        <w:tc>
          <w:tcPr>
            <w:tcW w:w="567" w:type="dxa"/>
            <w:shd w:val="clear" w:color="auto" w:fill="auto"/>
            <w:vAlign w:val="center"/>
            <w:hideMark/>
          </w:tcPr>
          <w:p w14:paraId="6352164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F2E660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20C32FF"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90D130F" w14:textId="77777777" w:rsidR="00FA5B52" w:rsidRPr="00FA5B52" w:rsidRDefault="00FA5B52" w:rsidP="00FA5B52">
            <w:pPr>
              <w:jc w:val="center"/>
              <w:rPr>
                <w:color w:val="000000"/>
                <w:lang w:val="fr-CM" w:eastAsia="fr-CM"/>
              </w:rPr>
            </w:pPr>
          </w:p>
        </w:tc>
      </w:tr>
      <w:tr w:rsidR="00FA5B52" w:rsidRPr="00FA5B52" w14:paraId="443D51A5" w14:textId="77777777" w:rsidTr="003C6EF2">
        <w:trPr>
          <w:trHeight w:val="302"/>
        </w:trPr>
        <w:tc>
          <w:tcPr>
            <w:tcW w:w="1135" w:type="dxa"/>
            <w:shd w:val="clear" w:color="auto" w:fill="auto"/>
            <w:vAlign w:val="center"/>
            <w:hideMark/>
          </w:tcPr>
          <w:p w14:paraId="13BBF62D" w14:textId="77777777" w:rsidR="00FA5B52" w:rsidRPr="00FA5B52" w:rsidRDefault="00FA5B52" w:rsidP="00FA5B52">
            <w:pPr>
              <w:jc w:val="center"/>
              <w:rPr>
                <w:color w:val="000000"/>
                <w:lang w:val="fr-CM" w:eastAsia="fr-CM"/>
              </w:rPr>
            </w:pPr>
            <w:r w:rsidRPr="00FA5B52">
              <w:rPr>
                <w:color w:val="000000"/>
                <w:lang w:val="fr-CM" w:eastAsia="fr-CM"/>
              </w:rPr>
              <w:t>7.4.1</w:t>
            </w:r>
          </w:p>
        </w:tc>
        <w:tc>
          <w:tcPr>
            <w:tcW w:w="4677" w:type="dxa"/>
            <w:shd w:val="clear" w:color="auto" w:fill="auto"/>
            <w:vAlign w:val="center"/>
            <w:hideMark/>
          </w:tcPr>
          <w:p w14:paraId="2CDFE554" w14:textId="77777777" w:rsidR="00FA5B52" w:rsidRPr="00FA5B52" w:rsidRDefault="00FA5B52" w:rsidP="00FA5B52">
            <w:pPr>
              <w:jc w:val="center"/>
              <w:rPr>
                <w:color w:val="000000"/>
                <w:lang w:val="fr-CM" w:eastAsia="fr-CM"/>
              </w:rPr>
            </w:pPr>
            <w:r w:rsidRPr="00FA5B52">
              <w:rPr>
                <w:color w:val="000000"/>
                <w:lang w:val="fr-CM" w:eastAsia="fr-CM"/>
              </w:rPr>
              <w:t>Câble cuivre nu de 29mm²</w:t>
            </w:r>
          </w:p>
        </w:tc>
        <w:tc>
          <w:tcPr>
            <w:tcW w:w="567" w:type="dxa"/>
            <w:shd w:val="clear" w:color="auto" w:fill="auto"/>
            <w:vAlign w:val="center"/>
            <w:hideMark/>
          </w:tcPr>
          <w:p w14:paraId="246D9E36"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C5B372A"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72600CEA" w14:textId="4293A464" w:rsidR="00FA5B52" w:rsidRPr="00FA5B52" w:rsidRDefault="00FA5B52" w:rsidP="00FA5B52">
            <w:pPr>
              <w:jc w:val="center"/>
              <w:rPr>
                <w:color w:val="000000"/>
                <w:lang w:val="fr-CM" w:eastAsia="fr-CM"/>
              </w:rPr>
            </w:pPr>
          </w:p>
        </w:tc>
        <w:tc>
          <w:tcPr>
            <w:tcW w:w="1559" w:type="dxa"/>
            <w:shd w:val="clear" w:color="auto" w:fill="auto"/>
            <w:vAlign w:val="center"/>
          </w:tcPr>
          <w:p w14:paraId="69DC51DC" w14:textId="5E5373F0" w:rsidR="00FA5B52" w:rsidRPr="00FA5B52" w:rsidRDefault="00FA5B52" w:rsidP="00FA5B52">
            <w:pPr>
              <w:jc w:val="center"/>
              <w:rPr>
                <w:color w:val="000000"/>
                <w:lang w:val="fr-CM" w:eastAsia="fr-CM"/>
              </w:rPr>
            </w:pPr>
          </w:p>
        </w:tc>
      </w:tr>
      <w:tr w:rsidR="00FA5B52" w:rsidRPr="00FA5B52" w14:paraId="5FE3A765" w14:textId="77777777" w:rsidTr="003C6EF2">
        <w:trPr>
          <w:trHeight w:val="302"/>
        </w:trPr>
        <w:tc>
          <w:tcPr>
            <w:tcW w:w="1135" w:type="dxa"/>
            <w:shd w:val="clear" w:color="auto" w:fill="auto"/>
            <w:vAlign w:val="center"/>
            <w:hideMark/>
          </w:tcPr>
          <w:p w14:paraId="7F71EFEB" w14:textId="77777777" w:rsidR="00FA5B52" w:rsidRPr="00FA5B52" w:rsidRDefault="00FA5B52" w:rsidP="00FA5B52">
            <w:pPr>
              <w:jc w:val="center"/>
              <w:rPr>
                <w:color w:val="000000"/>
                <w:lang w:val="fr-CM" w:eastAsia="fr-CM"/>
              </w:rPr>
            </w:pPr>
            <w:r w:rsidRPr="00FA5B52">
              <w:rPr>
                <w:color w:val="000000"/>
                <w:lang w:val="fr-CM" w:eastAsia="fr-CM"/>
              </w:rPr>
              <w:t>7.4.2</w:t>
            </w:r>
          </w:p>
        </w:tc>
        <w:tc>
          <w:tcPr>
            <w:tcW w:w="4677" w:type="dxa"/>
            <w:shd w:val="clear" w:color="auto" w:fill="auto"/>
            <w:vAlign w:val="center"/>
            <w:hideMark/>
          </w:tcPr>
          <w:p w14:paraId="510E076D" w14:textId="77777777" w:rsidR="00FA5B52" w:rsidRPr="00FA5B52" w:rsidRDefault="00FA5B52" w:rsidP="00FA5B52">
            <w:pPr>
              <w:jc w:val="center"/>
              <w:rPr>
                <w:color w:val="000000"/>
                <w:lang w:val="fr-CM" w:eastAsia="fr-CM"/>
              </w:rPr>
            </w:pPr>
            <w:r w:rsidRPr="00FA5B52">
              <w:rPr>
                <w:color w:val="000000"/>
                <w:lang w:val="fr-CM" w:eastAsia="fr-CM"/>
              </w:rPr>
              <w:t>Piquet de terre de 2m en cuivre écroui</w:t>
            </w:r>
          </w:p>
        </w:tc>
        <w:tc>
          <w:tcPr>
            <w:tcW w:w="567" w:type="dxa"/>
            <w:shd w:val="clear" w:color="auto" w:fill="auto"/>
            <w:vAlign w:val="center"/>
            <w:hideMark/>
          </w:tcPr>
          <w:p w14:paraId="223FC09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2CBE1C2"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62A089D8" w14:textId="368F5555" w:rsidR="00FA5B52" w:rsidRPr="00FA5B52" w:rsidRDefault="00FA5B52" w:rsidP="00FA5B52">
            <w:pPr>
              <w:jc w:val="center"/>
              <w:rPr>
                <w:color w:val="000000"/>
                <w:lang w:val="fr-CM" w:eastAsia="fr-CM"/>
              </w:rPr>
            </w:pPr>
          </w:p>
        </w:tc>
        <w:tc>
          <w:tcPr>
            <w:tcW w:w="1559" w:type="dxa"/>
            <w:shd w:val="clear" w:color="auto" w:fill="auto"/>
            <w:vAlign w:val="center"/>
          </w:tcPr>
          <w:p w14:paraId="43D5106B" w14:textId="351660E1" w:rsidR="00FA5B52" w:rsidRPr="00FA5B52" w:rsidRDefault="00FA5B52" w:rsidP="00FA5B52">
            <w:pPr>
              <w:jc w:val="center"/>
              <w:rPr>
                <w:color w:val="000000"/>
                <w:lang w:val="fr-CM" w:eastAsia="fr-CM"/>
              </w:rPr>
            </w:pPr>
          </w:p>
        </w:tc>
      </w:tr>
      <w:tr w:rsidR="00FA5B52" w:rsidRPr="00FA5B52" w14:paraId="368500F3" w14:textId="77777777" w:rsidTr="003C6EF2">
        <w:trPr>
          <w:trHeight w:val="302"/>
        </w:trPr>
        <w:tc>
          <w:tcPr>
            <w:tcW w:w="1135" w:type="dxa"/>
            <w:shd w:val="clear" w:color="auto" w:fill="auto"/>
            <w:vAlign w:val="center"/>
            <w:hideMark/>
          </w:tcPr>
          <w:p w14:paraId="3B99B551" w14:textId="77777777" w:rsidR="00FA5B52" w:rsidRPr="00FA5B52" w:rsidRDefault="00FA5B52" w:rsidP="00FA5B52">
            <w:pPr>
              <w:jc w:val="center"/>
              <w:rPr>
                <w:color w:val="000000"/>
                <w:lang w:val="fr-CM" w:eastAsia="fr-CM"/>
              </w:rPr>
            </w:pPr>
            <w:r w:rsidRPr="00FA5B52">
              <w:rPr>
                <w:color w:val="000000"/>
                <w:lang w:val="fr-CM" w:eastAsia="fr-CM"/>
              </w:rPr>
              <w:t>7.4.3</w:t>
            </w:r>
          </w:p>
        </w:tc>
        <w:tc>
          <w:tcPr>
            <w:tcW w:w="4677" w:type="dxa"/>
            <w:shd w:val="clear" w:color="auto" w:fill="auto"/>
            <w:vAlign w:val="center"/>
            <w:hideMark/>
          </w:tcPr>
          <w:p w14:paraId="12CDC649" w14:textId="77777777" w:rsidR="00FA5B52" w:rsidRPr="00FA5B52" w:rsidRDefault="00FA5B52" w:rsidP="00FA5B52">
            <w:pPr>
              <w:jc w:val="center"/>
              <w:rPr>
                <w:color w:val="000000"/>
                <w:lang w:val="fr-CM" w:eastAsia="fr-CM"/>
              </w:rPr>
            </w:pPr>
            <w:r w:rsidRPr="00FA5B52">
              <w:rPr>
                <w:color w:val="000000"/>
                <w:lang w:val="fr-CM" w:eastAsia="fr-CM"/>
              </w:rPr>
              <w:t>Barrette de coupure basse</w:t>
            </w:r>
          </w:p>
        </w:tc>
        <w:tc>
          <w:tcPr>
            <w:tcW w:w="567" w:type="dxa"/>
            <w:shd w:val="clear" w:color="auto" w:fill="auto"/>
            <w:vAlign w:val="center"/>
            <w:hideMark/>
          </w:tcPr>
          <w:p w14:paraId="7B3C9A89"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F01669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3C898A0" w14:textId="4F090D4C" w:rsidR="00FA5B52" w:rsidRPr="00FA5B52" w:rsidRDefault="00FA5B52" w:rsidP="00FA5B52">
            <w:pPr>
              <w:jc w:val="center"/>
              <w:rPr>
                <w:color w:val="000000"/>
                <w:lang w:val="fr-CM" w:eastAsia="fr-CM"/>
              </w:rPr>
            </w:pPr>
          </w:p>
        </w:tc>
        <w:tc>
          <w:tcPr>
            <w:tcW w:w="1559" w:type="dxa"/>
            <w:shd w:val="clear" w:color="auto" w:fill="auto"/>
            <w:vAlign w:val="center"/>
          </w:tcPr>
          <w:p w14:paraId="519404B2" w14:textId="33C95D32" w:rsidR="00FA5B52" w:rsidRPr="00FA5B52" w:rsidRDefault="00FA5B52" w:rsidP="00FA5B52">
            <w:pPr>
              <w:jc w:val="center"/>
              <w:rPr>
                <w:color w:val="000000"/>
                <w:lang w:val="fr-CM" w:eastAsia="fr-CM"/>
              </w:rPr>
            </w:pPr>
          </w:p>
        </w:tc>
      </w:tr>
      <w:tr w:rsidR="00FA5B52" w:rsidRPr="00FA5B52" w14:paraId="7CEAA05F" w14:textId="77777777" w:rsidTr="003C6EF2">
        <w:trPr>
          <w:trHeight w:val="302"/>
        </w:trPr>
        <w:tc>
          <w:tcPr>
            <w:tcW w:w="1135" w:type="dxa"/>
            <w:shd w:val="clear" w:color="auto" w:fill="auto"/>
            <w:vAlign w:val="center"/>
            <w:hideMark/>
          </w:tcPr>
          <w:p w14:paraId="27822D6A" w14:textId="77777777" w:rsidR="00FA5B52" w:rsidRPr="00FA5B52" w:rsidRDefault="00FA5B52" w:rsidP="00FA5B52">
            <w:pPr>
              <w:jc w:val="center"/>
              <w:rPr>
                <w:color w:val="000000"/>
                <w:lang w:val="fr-CM" w:eastAsia="fr-CM"/>
              </w:rPr>
            </w:pPr>
            <w:r w:rsidRPr="00FA5B52">
              <w:rPr>
                <w:color w:val="000000"/>
                <w:lang w:val="fr-CM" w:eastAsia="fr-CM"/>
              </w:rPr>
              <w:t>7.4.4</w:t>
            </w:r>
          </w:p>
        </w:tc>
        <w:tc>
          <w:tcPr>
            <w:tcW w:w="4677" w:type="dxa"/>
            <w:shd w:val="clear" w:color="auto" w:fill="auto"/>
            <w:vAlign w:val="center"/>
            <w:hideMark/>
          </w:tcPr>
          <w:p w14:paraId="48150BC1" w14:textId="77777777" w:rsidR="00FA5B52" w:rsidRPr="00FA5B52" w:rsidRDefault="00FA5B52" w:rsidP="00FA5B52">
            <w:pPr>
              <w:jc w:val="center"/>
              <w:rPr>
                <w:color w:val="000000"/>
                <w:lang w:val="fr-CM" w:eastAsia="fr-CM"/>
              </w:rPr>
            </w:pPr>
            <w:r w:rsidRPr="00FA5B52">
              <w:rPr>
                <w:color w:val="000000"/>
                <w:lang w:val="fr-CM" w:eastAsia="fr-CM"/>
              </w:rPr>
              <w:t>Raccord à griffe 35-50</w:t>
            </w:r>
          </w:p>
        </w:tc>
        <w:tc>
          <w:tcPr>
            <w:tcW w:w="567" w:type="dxa"/>
            <w:shd w:val="clear" w:color="auto" w:fill="auto"/>
            <w:vAlign w:val="center"/>
            <w:hideMark/>
          </w:tcPr>
          <w:p w14:paraId="6A70D98E"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65712C0"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55771462" w14:textId="7BC56A69" w:rsidR="00FA5B52" w:rsidRPr="00FA5B52" w:rsidRDefault="00FA5B52" w:rsidP="00FA5B52">
            <w:pPr>
              <w:jc w:val="center"/>
              <w:rPr>
                <w:color w:val="000000"/>
                <w:lang w:val="fr-CM" w:eastAsia="fr-CM"/>
              </w:rPr>
            </w:pPr>
          </w:p>
        </w:tc>
        <w:tc>
          <w:tcPr>
            <w:tcW w:w="1559" w:type="dxa"/>
            <w:shd w:val="clear" w:color="auto" w:fill="auto"/>
            <w:vAlign w:val="center"/>
          </w:tcPr>
          <w:p w14:paraId="5455DC20" w14:textId="294FF70D" w:rsidR="00FA5B52" w:rsidRPr="00FA5B52" w:rsidRDefault="00FA5B52" w:rsidP="00FA5B52">
            <w:pPr>
              <w:jc w:val="center"/>
              <w:rPr>
                <w:color w:val="000000"/>
                <w:lang w:val="fr-CM" w:eastAsia="fr-CM"/>
              </w:rPr>
            </w:pPr>
          </w:p>
        </w:tc>
      </w:tr>
      <w:tr w:rsidR="00FA5B52" w:rsidRPr="00FA5B52" w14:paraId="682783C5" w14:textId="77777777" w:rsidTr="003C6EF2">
        <w:trPr>
          <w:trHeight w:val="302"/>
        </w:trPr>
        <w:tc>
          <w:tcPr>
            <w:tcW w:w="1135" w:type="dxa"/>
            <w:shd w:val="clear" w:color="auto" w:fill="auto"/>
            <w:vAlign w:val="center"/>
            <w:hideMark/>
          </w:tcPr>
          <w:p w14:paraId="50175A2A" w14:textId="77777777" w:rsidR="00FA5B52" w:rsidRPr="00FA5B52" w:rsidRDefault="00FA5B52" w:rsidP="00FA5B52">
            <w:pPr>
              <w:jc w:val="center"/>
              <w:rPr>
                <w:color w:val="000000"/>
                <w:lang w:val="fr-CM" w:eastAsia="fr-CM"/>
              </w:rPr>
            </w:pPr>
            <w:r w:rsidRPr="00FA5B52">
              <w:rPr>
                <w:color w:val="000000"/>
                <w:lang w:val="fr-CM" w:eastAsia="fr-CM"/>
              </w:rPr>
              <w:t>7.4.5</w:t>
            </w:r>
          </w:p>
        </w:tc>
        <w:tc>
          <w:tcPr>
            <w:tcW w:w="4677" w:type="dxa"/>
            <w:shd w:val="clear" w:color="auto" w:fill="auto"/>
            <w:vAlign w:val="center"/>
            <w:hideMark/>
          </w:tcPr>
          <w:p w14:paraId="2AEAEEA0" w14:textId="77777777" w:rsidR="00FA5B52" w:rsidRPr="00FA5B52" w:rsidRDefault="00FA5B52" w:rsidP="00FA5B52">
            <w:pPr>
              <w:jc w:val="center"/>
              <w:rPr>
                <w:color w:val="000000"/>
                <w:lang w:val="fr-CM" w:eastAsia="fr-CM"/>
              </w:rPr>
            </w:pPr>
            <w:r w:rsidRPr="00FA5B52">
              <w:rPr>
                <w:color w:val="000000"/>
                <w:lang w:val="fr-CM" w:eastAsia="fr-CM"/>
              </w:rPr>
              <w:t>Cosse de piquet de terre</w:t>
            </w:r>
          </w:p>
        </w:tc>
        <w:tc>
          <w:tcPr>
            <w:tcW w:w="567" w:type="dxa"/>
            <w:shd w:val="clear" w:color="auto" w:fill="auto"/>
            <w:vAlign w:val="center"/>
            <w:hideMark/>
          </w:tcPr>
          <w:p w14:paraId="11D1432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409C62C"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260456C2" w14:textId="3C72658B" w:rsidR="00FA5B52" w:rsidRPr="00FA5B52" w:rsidRDefault="00FA5B52" w:rsidP="00FA5B52">
            <w:pPr>
              <w:jc w:val="center"/>
              <w:rPr>
                <w:color w:val="000000"/>
                <w:lang w:val="fr-CM" w:eastAsia="fr-CM"/>
              </w:rPr>
            </w:pPr>
          </w:p>
        </w:tc>
        <w:tc>
          <w:tcPr>
            <w:tcW w:w="1559" w:type="dxa"/>
            <w:shd w:val="clear" w:color="auto" w:fill="auto"/>
            <w:vAlign w:val="center"/>
          </w:tcPr>
          <w:p w14:paraId="0F8122FA" w14:textId="5F90434A" w:rsidR="00FA5B52" w:rsidRPr="00FA5B52" w:rsidRDefault="00FA5B52" w:rsidP="00FA5B52">
            <w:pPr>
              <w:jc w:val="center"/>
              <w:rPr>
                <w:color w:val="000000"/>
                <w:lang w:val="fr-CM" w:eastAsia="fr-CM"/>
              </w:rPr>
            </w:pPr>
          </w:p>
        </w:tc>
      </w:tr>
      <w:tr w:rsidR="00FA5B52" w:rsidRPr="00FA5B52" w14:paraId="5EE01161" w14:textId="77777777" w:rsidTr="003C6EF2">
        <w:trPr>
          <w:trHeight w:val="302"/>
        </w:trPr>
        <w:tc>
          <w:tcPr>
            <w:tcW w:w="1135" w:type="dxa"/>
            <w:shd w:val="clear" w:color="auto" w:fill="auto"/>
            <w:vAlign w:val="center"/>
            <w:hideMark/>
          </w:tcPr>
          <w:p w14:paraId="4EF70A30" w14:textId="77777777" w:rsidR="00FA5B52" w:rsidRPr="00FA5B52" w:rsidRDefault="00FA5B52" w:rsidP="00FA5B52">
            <w:pPr>
              <w:jc w:val="center"/>
              <w:rPr>
                <w:color w:val="000000"/>
                <w:lang w:val="fr-CM" w:eastAsia="fr-CM"/>
              </w:rPr>
            </w:pPr>
            <w:r w:rsidRPr="00FA5B52">
              <w:rPr>
                <w:color w:val="000000"/>
                <w:lang w:val="fr-CM" w:eastAsia="fr-CM"/>
              </w:rPr>
              <w:t>7.4.6</w:t>
            </w:r>
          </w:p>
        </w:tc>
        <w:tc>
          <w:tcPr>
            <w:tcW w:w="4677" w:type="dxa"/>
            <w:shd w:val="clear" w:color="auto" w:fill="auto"/>
            <w:vAlign w:val="center"/>
            <w:hideMark/>
          </w:tcPr>
          <w:p w14:paraId="764EA34F" w14:textId="77777777" w:rsidR="00FA5B52" w:rsidRPr="00FA5B52" w:rsidRDefault="00FA5B52" w:rsidP="00FA5B52">
            <w:pPr>
              <w:jc w:val="center"/>
              <w:rPr>
                <w:color w:val="000000"/>
                <w:lang w:val="fr-CM" w:eastAsia="fr-CM"/>
              </w:rPr>
            </w:pPr>
            <w:r w:rsidRPr="00FA5B52">
              <w:rPr>
                <w:color w:val="000000"/>
                <w:lang w:val="fr-CM" w:eastAsia="fr-CM"/>
              </w:rPr>
              <w:t>Chambre de tirage</w:t>
            </w:r>
          </w:p>
        </w:tc>
        <w:tc>
          <w:tcPr>
            <w:tcW w:w="567" w:type="dxa"/>
            <w:shd w:val="clear" w:color="auto" w:fill="auto"/>
            <w:vAlign w:val="center"/>
            <w:hideMark/>
          </w:tcPr>
          <w:p w14:paraId="41DBFFA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FEC013D"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BF84AE5" w14:textId="3C02129D" w:rsidR="00FA5B52" w:rsidRPr="00FA5B52" w:rsidRDefault="00FA5B52" w:rsidP="00FA5B52">
            <w:pPr>
              <w:jc w:val="center"/>
              <w:rPr>
                <w:color w:val="000000"/>
                <w:lang w:val="fr-CM" w:eastAsia="fr-CM"/>
              </w:rPr>
            </w:pPr>
          </w:p>
        </w:tc>
        <w:tc>
          <w:tcPr>
            <w:tcW w:w="1559" w:type="dxa"/>
            <w:shd w:val="clear" w:color="auto" w:fill="auto"/>
            <w:vAlign w:val="center"/>
          </w:tcPr>
          <w:p w14:paraId="4F5DDC7A" w14:textId="0BAE6269" w:rsidR="00FA5B52" w:rsidRPr="00FA5B52" w:rsidRDefault="00FA5B52" w:rsidP="00FA5B52">
            <w:pPr>
              <w:jc w:val="center"/>
              <w:rPr>
                <w:color w:val="000000"/>
                <w:lang w:val="fr-CM" w:eastAsia="fr-CM"/>
              </w:rPr>
            </w:pPr>
          </w:p>
        </w:tc>
      </w:tr>
      <w:tr w:rsidR="00FA5B52" w:rsidRPr="00FA5B52" w14:paraId="07D20977" w14:textId="77777777" w:rsidTr="003C6EF2">
        <w:trPr>
          <w:trHeight w:val="302"/>
        </w:trPr>
        <w:tc>
          <w:tcPr>
            <w:tcW w:w="1135" w:type="dxa"/>
            <w:shd w:val="clear" w:color="auto" w:fill="auto"/>
            <w:vAlign w:val="center"/>
            <w:hideMark/>
          </w:tcPr>
          <w:p w14:paraId="5507A701" w14:textId="77777777" w:rsidR="00FA5B52" w:rsidRPr="00FA5B52" w:rsidRDefault="00FA5B52" w:rsidP="00FA5B52">
            <w:pPr>
              <w:jc w:val="center"/>
              <w:rPr>
                <w:color w:val="000000"/>
                <w:lang w:val="fr-CM" w:eastAsia="fr-CM"/>
              </w:rPr>
            </w:pPr>
          </w:p>
        </w:tc>
        <w:tc>
          <w:tcPr>
            <w:tcW w:w="4677" w:type="dxa"/>
            <w:shd w:val="clear" w:color="auto" w:fill="auto"/>
            <w:hideMark/>
          </w:tcPr>
          <w:p w14:paraId="219EB95E"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613A031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09968A0A" w14:textId="77777777" w:rsidR="00FA5B52" w:rsidRPr="00FA5B52" w:rsidRDefault="00FA5B52" w:rsidP="00FA5B52">
            <w:pPr>
              <w:jc w:val="center"/>
              <w:rPr>
                <w:color w:val="000000"/>
                <w:lang w:val="fr-CM" w:eastAsia="fr-CM"/>
              </w:rPr>
            </w:pPr>
            <w:r w:rsidRPr="00FA5B52">
              <w:rPr>
                <w:color w:val="000000"/>
                <w:lang w:val="fr-CM" w:eastAsia="fr-CM"/>
              </w:rPr>
              <w:t>5</w:t>
            </w:r>
          </w:p>
        </w:tc>
        <w:tc>
          <w:tcPr>
            <w:tcW w:w="1418" w:type="dxa"/>
            <w:shd w:val="clear" w:color="auto" w:fill="auto"/>
            <w:vAlign w:val="center"/>
          </w:tcPr>
          <w:p w14:paraId="6F3A69F0" w14:textId="6E2B2097" w:rsidR="00FA5B52" w:rsidRPr="00FA5B52" w:rsidRDefault="00FA5B52" w:rsidP="00FA5B52">
            <w:pPr>
              <w:jc w:val="center"/>
              <w:rPr>
                <w:color w:val="000000"/>
                <w:lang w:val="fr-CM" w:eastAsia="fr-CM"/>
              </w:rPr>
            </w:pPr>
          </w:p>
        </w:tc>
        <w:tc>
          <w:tcPr>
            <w:tcW w:w="1559" w:type="dxa"/>
            <w:shd w:val="clear" w:color="auto" w:fill="auto"/>
            <w:vAlign w:val="center"/>
          </w:tcPr>
          <w:p w14:paraId="2EFF00E4" w14:textId="3690DAEA" w:rsidR="00FA5B52" w:rsidRPr="00FA5B52" w:rsidRDefault="00FA5B52" w:rsidP="00FA5B52">
            <w:pPr>
              <w:jc w:val="center"/>
              <w:rPr>
                <w:color w:val="000000"/>
                <w:lang w:val="fr-CM" w:eastAsia="fr-CM"/>
              </w:rPr>
            </w:pPr>
          </w:p>
        </w:tc>
      </w:tr>
      <w:tr w:rsidR="00FA5B52" w:rsidRPr="00FA5B52" w14:paraId="4A068F83" w14:textId="77777777" w:rsidTr="00CF3A17">
        <w:trPr>
          <w:trHeight w:val="302"/>
        </w:trPr>
        <w:tc>
          <w:tcPr>
            <w:tcW w:w="1135" w:type="dxa"/>
            <w:shd w:val="clear" w:color="auto" w:fill="auto"/>
            <w:vAlign w:val="center"/>
            <w:hideMark/>
          </w:tcPr>
          <w:p w14:paraId="1FC1DD85"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B5BEF23" w14:textId="77777777" w:rsidR="00FA5B52" w:rsidRPr="00FA5B52" w:rsidRDefault="00FA5B52" w:rsidP="00FA5B52">
            <w:pPr>
              <w:jc w:val="center"/>
              <w:rPr>
                <w:b/>
                <w:bCs/>
                <w:color w:val="000000"/>
                <w:lang w:val="fr-CM" w:eastAsia="fr-CM"/>
              </w:rPr>
            </w:pPr>
            <w:r w:rsidRPr="00FA5B52">
              <w:rPr>
                <w:b/>
                <w:bCs/>
                <w:color w:val="000000"/>
                <w:lang w:val="fr-CM" w:eastAsia="fr-CM"/>
              </w:rPr>
              <w:t>Sous Total 01</w:t>
            </w:r>
          </w:p>
        </w:tc>
        <w:tc>
          <w:tcPr>
            <w:tcW w:w="567" w:type="dxa"/>
            <w:shd w:val="clear" w:color="auto" w:fill="auto"/>
            <w:vAlign w:val="center"/>
            <w:hideMark/>
          </w:tcPr>
          <w:p w14:paraId="40F1F7E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DC0C2E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702955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92776D5" w14:textId="078E3C0B" w:rsidR="00FA5B52" w:rsidRPr="00FA5B52" w:rsidRDefault="00FA5B52" w:rsidP="00FA5B52">
            <w:pPr>
              <w:jc w:val="center"/>
              <w:rPr>
                <w:b/>
                <w:bCs/>
                <w:color w:val="000000"/>
                <w:lang w:val="fr-CM" w:eastAsia="fr-CM"/>
              </w:rPr>
            </w:pPr>
          </w:p>
        </w:tc>
      </w:tr>
      <w:tr w:rsidR="00FA5B52" w:rsidRPr="00FA5B52" w14:paraId="6FFC4298" w14:textId="77777777" w:rsidTr="00CF3A17">
        <w:trPr>
          <w:trHeight w:val="142"/>
        </w:trPr>
        <w:tc>
          <w:tcPr>
            <w:tcW w:w="10490" w:type="dxa"/>
            <w:gridSpan w:val="6"/>
            <w:shd w:val="clear" w:color="auto" w:fill="auto"/>
            <w:vAlign w:val="center"/>
            <w:hideMark/>
          </w:tcPr>
          <w:p w14:paraId="78BC6F06" w14:textId="77777777" w:rsidR="00FA5B52" w:rsidRPr="00FA5B52" w:rsidRDefault="00FA5B52" w:rsidP="00FA5B52">
            <w:pPr>
              <w:jc w:val="center"/>
              <w:rPr>
                <w:color w:val="000000"/>
                <w:lang w:val="fr-CM" w:eastAsia="fr-CM"/>
              </w:rPr>
            </w:pPr>
          </w:p>
        </w:tc>
      </w:tr>
      <w:tr w:rsidR="00FA5B52" w:rsidRPr="00FA5B52" w14:paraId="116DF935" w14:textId="77777777" w:rsidTr="00CF3A17">
        <w:trPr>
          <w:trHeight w:val="302"/>
        </w:trPr>
        <w:tc>
          <w:tcPr>
            <w:tcW w:w="1135" w:type="dxa"/>
            <w:shd w:val="clear" w:color="auto" w:fill="auto"/>
            <w:vAlign w:val="center"/>
            <w:hideMark/>
          </w:tcPr>
          <w:p w14:paraId="3B93C684" w14:textId="77777777" w:rsidR="00FA5B52" w:rsidRPr="00FA5B52" w:rsidRDefault="00FA5B52" w:rsidP="00FA5B52">
            <w:pPr>
              <w:jc w:val="center"/>
              <w:rPr>
                <w:b/>
                <w:bCs/>
                <w:color w:val="000000"/>
                <w:lang w:val="fr-CM" w:eastAsia="fr-CM"/>
              </w:rPr>
            </w:pPr>
            <w:r w:rsidRPr="00FA5B52">
              <w:rPr>
                <w:b/>
                <w:bCs/>
                <w:color w:val="000000"/>
                <w:lang w:val="fr-CM" w:eastAsia="fr-CM"/>
              </w:rPr>
              <w:lastRenderedPageBreak/>
              <w:t>7.5</w:t>
            </w:r>
          </w:p>
        </w:tc>
        <w:tc>
          <w:tcPr>
            <w:tcW w:w="4677" w:type="dxa"/>
            <w:shd w:val="clear" w:color="auto" w:fill="auto"/>
            <w:vAlign w:val="center"/>
            <w:hideMark/>
          </w:tcPr>
          <w:p w14:paraId="2F339530" w14:textId="77777777" w:rsidR="00FA5B52" w:rsidRPr="00FA5B52" w:rsidRDefault="00FA5B52" w:rsidP="00FA5B52">
            <w:pPr>
              <w:jc w:val="center"/>
              <w:rPr>
                <w:b/>
                <w:bCs/>
                <w:color w:val="000000"/>
                <w:lang w:val="fr-CM" w:eastAsia="fr-CM"/>
              </w:rPr>
            </w:pPr>
            <w:r w:rsidRPr="00FA5B52">
              <w:rPr>
                <w:b/>
                <w:bCs/>
                <w:color w:val="000000"/>
                <w:lang w:val="fr-CM" w:eastAsia="fr-CM"/>
              </w:rPr>
              <w:t>Canalisations Principales</w:t>
            </w:r>
          </w:p>
        </w:tc>
        <w:tc>
          <w:tcPr>
            <w:tcW w:w="567" w:type="dxa"/>
            <w:shd w:val="clear" w:color="auto" w:fill="auto"/>
            <w:vAlign w:val="center"/>
            <w:hideMark/>
          </w:tcPr>
          <w:p w14:paraId="68EF271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9BC1A6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004D312B"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C63F2FF" w14:textId="77777777" w:rsidR="00FA5B52" w:rsidRPr="00FA5B52" w:rsidRDefault="00FA5B52" w:rsidP="00FA5B52">
            <w:pPr>
              <w:jc w:val="center"/>
              <w:rPr>
                <w:color w:val="000000"/>
                <w:lang w:val="fr-CM" w:eastAsia="fr-CM"/>
              </w:rPr>
            </w:pPr>
          </w:p>
        </w:tc>
      </w:tr>
      <w:tr w:rsidR="00FA5B52" w:rsidRPr="00FA5B52" w14:paraId="404E878B" w14:textId="77777777" w:rsidTr="00CF3A17">
        <w:trPr>
          <w:trHeight w:val="608"/>
        </w:trPr>
        <w:tc>
          <w:tcPr>
            <w:tcW w:w="1135" w:type="dxa"/>
            <w:shd w:val="clear" w:color="auto" w:fill="auto"/>
            <w:vAlign w:val="center"/>
            <w:hideMark/>
          </w:tcPr>
          <w:p w14:paraId="42FE1C94" w14:textId="77777777" w:rsidR="00FA5B52" w:rsidRPr="00FA5B52" w:rsidRDefault="00FA5B52" w:rsidP="00FA5B52">
            <w:pPr>
              <w:jc w:val="center"/>
              <w:rPr>
                <w:color w:val="000000"/>
                <w:lang w:val="fr-CM" w:eastAsia="fr-CM"/>
              </w:rPr>
            </w:pPr>
            <w:r w:rsidRPr="00FA5B52">
              <w:rPr>
                <w:color w:val="000000"/>
                <w:lang w:val="fr-CM" w:eastAsia="fr-CM"/>
              </w:rPr>
              <w:t>7.5.0</w:t>
            </w:r>
          </w:p>
        </w:tc>
        <w:tc>
          <w:tcPr>
            <w:tcW w:w="9355" w:type="dxa"/>
            <w:gridSpan w:val="5"/>
            <w:shd w:val="clear" w:color="auto" w:fill="auto"/>
            <w:vAlign w:val="center"/>
            <w:hideMark/>
          </w:tcPr>
          <w:p w14:paraId="299B27B1" w14:textId="77777777" w:rsidR="00FA5B52" w:rsidRPr="00FA5B52" w:rsidRDefault="00FA5B52" w:rsidP="00FA5B52">
            <w:pPr>
              <w:jc w:val="center"/>
              <w:rPr>
                <w:color w:val="000000"/>
                <w:lang w:val="fr-CM" w:eastAsia="fr-CM"/>
              </w:rPr>
            </w:pPr>
            <w:r w:rsidRPr="00FA5B52">
              <w:rPr>
                <w:color w:val="000000"/>
                <w:lang w:val="fr-CM" w:eastAsia="fr-CM"/>
              </w:rPr>
              <w:t>Fourniture et pose y compris fouilles, grillage avertisseur couleur rouge, lit de sables, raccordement et toutes sujétions.</w:t>
            </w:r>
          </w:p>
        </w:tc>
      </w:tr>
      <w:tr w:rsidR="00FA5B52" w:rsidRPr="00FA5B52" w14:paraId="2061470D" w14:textId="77777777" w:rsidTr="003C6EF2">
        <w:trPr>
          <w:trHeight w:val="290"/>
        </w:trPr>
        <w:tc>
          <w:tcPr>
            <w:tcW w:w="1135" w:type="dxa"/>
            <w:shd w:val="clear" w:color="auto" w:fill="auto"/>
            <w:vAlign w:val="center"/>
            <w:hideMark/>
          </w:tcPr>
          <w:p w14:paraId="1FB2BBF6" w14:textId="77777777" w:rsidR="00FA5B52" w:rsidRPr="00FA5B52" w:rsidRDefault="00FA5B52" w:rsidP="00FA5B52">
            <w:pPr>
              <w:jc w:val="center"/>
              <w:rPr>
                <w:color w:val="000000"/>
                <w:lang w:val="fr-CM" w:eastAsia="fr-CM"/>
              </w:rPr>
            </w:pPr>
            <w:r w:rsidRPr="00FA5B52">
              <w:rPr>
                <w:color w:val="000000"/>
                <w:lang w:val="fr-CM" w:eastAsia="fr-CM"/>
              </w:rPr>
              <w:t>7.5.1</w:t>
            </w:r>
          </w:p>
        </w:tc>
        <w:tc>
          <w:tcPr>
            <w:tcW w:w="4677" w:type="dxa"/>
            <w:shd w:val="clear" w:color="auto" w:fill="auto"/>
            <w:vAlign w:val="center"/>
            <w:hideMark/>
          </w:tcPr>
          <w:p w14:paraId="26E18564" w14:textId="77777777" w:rsidR="00FA5B52" w:rsidRPr="00FA5B52" w:rsidRDefault="00FA5B52" w:rsidP="00FA5B52">
            <w:pPr>
              <w:jc w:val="center"/>
              <w:rPr>
                <w:color w:val="000000"/>
                <w:lang w:val="fr-CM" w:eastAsia="fr-CM"/>
              </w:rPr>
            </w:pPr>
            <w:r w:rsidRPr="00FA5B52">
              <w:rPr>
                <w:color w:val="000000"/>
                <w:lang w:val="fr-CM" w:eastAsia="fr-CM"/>
              </w:rPr>
              <w:t>Canalisation enterrée en PVC diamètre 160</w:t>
            </w:r>
          </w:p>
        </w:tc>
        <w:tc>
          <w:tcPr>
            <w:tcW w:w="567" w:type="dxa"/>
            <w:shd w:val="clear" w:color="auto" w:fill="auto"/>
            <w:vAlign w:val="center"/>
            <w:hideMark/>
          </w:tcPr>
          <w:p w14:paraId="34C70992"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52C70160"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378CA9D3" w14:textId="4350FDFA" w:rsidR="00FA5B52" w:rsidRPr="00FA5B52" w:rsidRDefault="00FA5B52" w:rsidP="00FA5B52">
            <w:pPr>
              <w:jc w:val="center"/>
              <w:rPr>
                <w:color w:val="000000"/>
                <w:lang w:val="fr-CM" w:eastAsia="fr-CM"/>
              </w:rPr>
            </w:pPr>
          </w:p>
        </w:tc>
        <w:tc>
          <w:tcPr>
            <w:tcW w:w="1559" w:type="dxa"/>
            <w:shd w:val="clear" w:color="auto" w:fill="auto"/>
            <w:vAlign w:val="center"/>
          </w:tcPr>
          <w:p w14:paraId="2A5BD759" w14:textId="76A216C8" w:rsidR="00FA5B52" w:rsidRPr="00FA5B52" w:rsidRDefault="00FA5B52" w:rsidP="00FA5B52">
            <w:pPr>
              <w:jc w:val="center"/>
              <w:rPr>
                <w:color w:val="000000"/>
                <w:lang w:val="fr-CM" w:eastAsia="fr-CM"/>
              </w:rPr>
            </w:pPr>
          </w:p>
        </w:tc>
      </w:tr>
      <w:tr w:rsidR="00FA5B52" w:rsidRPr="00FA5B52" w14:paraId="09BFC540" w14:textId="77777777" w:rsidTr="003C6EF2">
        <w:trPr>
          <w:trHeight w:val="282"/>
        </w:trPr>
        <w:tc>
          <w:tcPr>
            <w:tcW w:w="1135" w:type="dxa"/>
            <w:shd w:val="clear" w:color="auto" w:fill="auto"/>
            <w:vAlign w:val="center"/>
            <w:hideMark/>
          </w:tcPr>
          <w:p w14:paraId="4EEF8FC5" w14:textId="77777777" w:rsidR="00FA5B52" w:rsidRPr="00FA5B52" w:rsidRDefault="00FA5B52" w:rsidP="00FA5B52">
            <w:pPr>
              <w:jc w:val="center"/>
              <w:rPr>
                <w:color w:val="000000"/>
                <w:lang w:val="fr-CM" w:eastAsia="fr-CM"/>
              </w:rPr>
            </w:pPr>
            <w:r w:rsidRPr="00FA5B52">
              <w:rPr>
                <w:color w:val="000000"/>
                <w:lang w:val="fr-CM" w:eastAsia="fr-CM"/>
              </w:rPr>
              <w:t>7.5.2</w:t>
            </w:r>
          </w:p>
        </w:tc>
        <w:tc>
          <w:tcPr>
            <w:tcW w:w="4677" w:type="dxa"/>
            <w:shd w:val="clear" w:color="auto" w:fill="auto"/>
            <w:vAlign w:val="center"/>
            <w:hideMark/>
          </w:tcPr>
          <w:p w14:paraId="576B4E6F" w14:textId="77777777" w:rsidR="00FA5B52" w:rsidRPr="00FA5B52" w:rsidRDefault="00FA5B52" w:rsidP="00FA5B52">
            <w:pPr>
              <w:jc w:val="center"/>
              <w:rPr>
                <w:color w:val="000000"/>
                <w:lang w:val="fr-CM" w:eastAsia="fr-CM"/>
              </w:rPr>
            </w:pPr>
            <w:r w:rsidRPr="00FA5B52">
              <w:rPr>
                <w:color w:val="000000"/>
                <w:lang w:val="fr-CM" w:eastAsia="fr-CM"/>
              </w:rPr>
              <w:t>Canalisation enterrée en PVC diamètre 100</w:t>
            </w:r>
          </w:p>
        </w:tc>
        <w:tc>
          <w:tcPr>
            <w:tcW w:w="567" w:type="dxa"/>
            <w:shd w:val="clear" w:color="auto" w:fill="auto"/>
            <w:vAlign w:val="center"/>
            <w:hideMark/>
          </w:tcPr>
          <w:p w14:paraId="4AACD84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3F31C53" w14:textId="77777777" w:rsidR="00FA5B52" w:rsidRPr="00FA5B52" w:rsidRDefault="00FA5B52" w:rsidP="00FA5B52">
            <w:pPr>
              <w:jc w:val="center"/>
              <w:rPr>
                <w:color w:val="000000"/>
                <w:lang w:val="fr-CM" w:eastAsia="fr-CM"/>
              </w:rPr>
            </w:pPr>
            <w:r w:rsidRPr="00FA5B52">
              <w:rPr>
                <w:color w:val="000000"/>
                <w:lang w:val="fr-CM" w:eastAsia="fr-CM"/>
              </w:rPr>
              <w:t>30</w:t>
            </w:r>
          </w:p>
        </w:tc>
        <w:tc>
          <w:tcPr>
            <w:tcW w:w="1418" w:type="dxa"/>
            <w:shd w:val="clear" w:color="auto" w:fill="auto"/>
            <w:vAlign w:val="center"/>
          </w:tcPr>
          <w:p w14:paraId="00927CE4" w14:textId="5CF1D6F6" w:rsidR="00FA5B52" w:rsidRPr="00FA5B52" w:rsidRDefault="00FA5B52" w:rsidP="00FA5B52">
            <w:pPr>
              <w:jc w:val="center"/>
              <w:rPr>
                <w:color w:val="000000"/>
                <w:lang w:val="fr-CM" w:eastAsia="fr-CM"/>
              </w:rPr>
            </w:pPr>
          </w:p>
        </w:tc>
        <w:tc>
          <w:tcPr>
            <w:tcW w:w="1559" w:type="dxa"/>
            <w:shd w:val="clear" w:color="auto" w:fill="auto"/>
            <w:vAlign w:val="center"/>
          </w:tcPr>
          <w:p w14:paraId="0ECDD70D" w14:textId="152C3B76" w:rsidR="00FA5B52" w:rsidRPr="00FA5B52" w:rsidRDefault="00FA5B52" w:rsidP="00FA5B52">
            <w:pPr>
              <w:jc w:val="center"/>
              <w:rPr>
                <w:color w:val="000000"/>
                <w:lang w:val="fr-CM" w:eastAsia="fr-CM"/>
              </w:rPr>
            </w:pPr>
          </w:p>
        </w:tc>
      </w:tr>
      <w:tr w:rsidR="00FA5B52" w:rsidRPr="00FA5B52" w14:paraId="7BAF9D3F" w14:textId="77777777" w:rsidTr="003C6EF2">
        <w:trPr>
          <w:trHeight w:val="302"/>
        </w:trPr>
        <w:tc>
          <w:tcPr>
            <w:tcW w:w="1135" w:type="dxa"/>
            <w:shd w:val="clear" w:color="auto" w:fill="auto"/>
            <w:vAlign w:val="center"/>
            <w:hideMark/>
          </w:tcPr>
          <w:p w14:paraId="1CFED7B8" w14:textId="77777777" w:rsidR="00FA5B52" w:rsidRPr="00FA5B52" w:rsidRDefault="00FA5B52" w:rsidP="00FA5B52">
            <w:pPr>
              <w:jc w:val="center"/>
              <w:rPr>
                <w:color w:val="000000"/>
                <w:lang w:val="fr-CM" w:eastAsia="fr-CM"/>
              </w:rPr>
            </w:pPr>
            <w:r w:rsidRPr="00FA5B52">
              <w:rPr>
                <w:color w:val="000000"/>
                <w:lang w:val="fr-CM" w:eastAsia="fr-CM"/>
              </w:rPr>
              <w:t>7.5.3</w:t>
            </w:r>
          </w:p>
        </w:tc>
        <w:tc>
          <w:tcPr>
            <w:tcW w:w="4677" w:type="dxa"/>
            <w:shd w:val="clear" w:color="auto" w:fill="auto"/>
            <w:vAlign w:val="center"/>
            <w:hideMark/>
          </w:tcPr>
          <w:p w14:paraId="77A67728" w14:textId="77777777" w:rsidR="00FA5B52" w:rsidRPr="00FA5B52" w:rsidRDefault="00FA5B52" w:rsidP="00FA5B52">
            <w:pPr>
              <w:jc w:val="center"/>
              <w:rPr>
                <w:color w:val="000000"/>
                <w:lang w:val="fr-CM" w:eastAsia="fr-CM"/>
              </w:rPr>
            </w:pPr>
            <w:r w:rsidRPr="00FA5B52">
              <w:rPr>
                <w:color w:val="000000"/>
                <w:lang w:val="fr-CM" w:eastAsia="fr-CM"/>
              </w:rPr>
              <w:t>Grillage avertisseur rouge</w:t>
            </w:r>
          </w:p>
        </w:tc>
        <w:tc>
          <w:tcPr>
            <w:tcW w:w="567" w:type="dxa"/>
            <w:shd w:val="clear" w:color="auto" w:fill="auto"/>
            <w:vAlign w:val="center"/>
            <w:hideMark/>
          </w:tcPr>
          <w:p w14:paraId="483642C3"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4AC136C" w14:textId="77777777" w:rsidR="00FA5B52" w:rsidRPr="00FA5B52" w:rsidRDefault="00FA5B52" w:rsidP="00FA5B52">
            <w:pPr>
              <w:jc w:val="center"/>
              <w:rPr>
                <w:color w:val="000000"/>
                <w:lang w:val="fr-CM" w:eastAsia="fr-CM"/>
              </w:rPr>
            </w:pPr>
            <w:r w:rsidRPr="00FA5B52">
              <w:rPr>
                <w:color w:val="000000"/>
                <w:lang w:val="fr-CM" w:eastAsia="fr-CM"/>
              </w:rPr>
              <w:t>60</w:t>
            </w:r>
          </w:p>
        </w:tc>
        <w:tc>
          <w:tcPr>
            <w:tcW w:w="1418" w:type="dxa"/>
            <w:shd w:val="clear" w:color="auto" w:fill="auto"/>
            <w:vAlign w:val="center"/>
          </w:tcPr>
          <w:p w14:paraId="3871F53F" w14:textId="0E88E8C5" w:rsidR="00FA5B52" w:rsidRPr="00FA5B52" w:rsidRDefault="00FA5B52" w:rsidP="00FA5B52">
            <w:pPr>
              <w:jc w:val="center"/>
              <w:rPr>
                <w:color w:val="000000"/>
                <w:lang w:val="fr-CM" w:eastAsia="fr-CM"/>
              </w:rPr>
            </w:pPr>
          </w:p>
        </w:tc>
        <w:tc>
          <w:tcPr>
            <w:tcW w:w="1559" w:type="dxa"/>
            <w:shd w:val="clear" w:color="auto" w:fill="auto"/>
            <w:vAlign w:val="center"/>
          </w:tcPr>
          <w:p w14:paraId="06DA31A8" w14:textId="44D084F1" w:rsidR="00FA5B52" w:rsidRPr="00FA5B52" w:rsidRDefault="00FA5B52" w:rsidP="00FA5B52">
            <w:pPr>
              <w:jc w:val="center"/>
              <w:rPr>
                <w:color w:val="000000"/>
                <w:lang w:val="fr-CM" w:eastAsia="fr-CM"/>
              </w:rPr>
            </w:pPr>
          </w:p>
        </w:tc>
      </w:tr>
      <w:tr w:rsidR="00FA5B52" w:rsidRPr="00FA5B52" w14:paraId="710135BC" w14:textId="77777777" w:rsidTr="00CF3A17">
        <w:trPr>
          <w:trHeight w:val="374"/>
        </w:trPr>
        <w:tc>
          <w:tcPr>
            <w:tcW w:w="1135" w:type="dxa"/>
            <w:shd w:val="clear" w:color="auto" w:fill="auto"/>
            <w:vAlign w:val="center"/>
            <w:hideMark/>
          </w:tcPr>
          <w:p w14:paraId="1B3061F7" w14:textId="77777777" w:rsidR="00FA5B52" w:rsidRPr="00FA5B52" w:rsidRDefault="00FA5B52" w:rsidP="00FA5B52">
            <w:pPr>
              <w:jc w:val="center"/>
              <w:rPr>
                <w:b/>
                <w:bCs/>
                <w:color w:val="000000"/>
                <w:lang w:val="fr-CM" w:eastAsia="fr-CM"/>
              </w:rPr>
            </w:pPr>
            <w:r w:rsidRPr="00FA5B52">
              <w:rPr>
                <w:b/>
                <w:bCs/>
                <w:color w:val="000000"/>
                <w:lang w:val="fr-CM" w:eastAsia="fr-CM"/>
              </w:rPr>
              <w:t>7.6</w:t>
            </w:r>
          </w:p>
        </w:tc>
        <w:tc>
          <w:tcPr>
            <w:tcW w:w="4677" w:type="dxa"/>
            <w:shd w:val="clear" w:color="auto" w:fill="auto"/>
            <w:vAlign w:val="center"/>
            <w:hideMark/>
          </w:tcPr>
          <w:p w14:paraId="2A2AFFBF"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Canalisations et Alimentation Basse Tension</w:t>
            </w:r>
          </w:p>
        </w:tc>
        <w:tc>
          <w:tcPr>
            <w:tcW w:w="567" w:type="dxa"/>
            <w:shd w:val="clear" w:color="auto" w:fill="auto"/>
            <w:vAlign w:val="center"/>
            <w:hideMark/>
          </w:tcPr>
          <w:p w14:paraId="4EA2130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AC01EA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764A7DC"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B888FCA" w14:textId="77777777" w:rsidR="00FA5B52" w:rsidRPr="00FA5B52" w:rsidRDefault="00FA5B52" w:rsidP="00FA5B52">
            <w:pPr>
              <w:jc w:val="center"/>
              <w:rPr>
                <w:color w:val="000000"/>
                <w:lang w:val="fr-CM" w:eastAsia="fr-CM"/>
              </w:rPr>
            </w:pPr>
          </w:p>
        </w:tc>
      </w:tr>
      <w:tr w:rsidR="00FA5B52" w:rsidRPr="00FA5B52" w14:paraId="1BFFE897" w14:textId="77777777" w:rsidTr="00CF3A17">
        <w:trPr>
          <w:trHeight w:val="691"/>
        </w:trPr>
        <w:tc>
          <w:tcPr>
            <w:tcW w:w="1135" w:type="dxa"/>
            <w:shd w:val="clear" w:color="auto" w:fill="auto"/>
            <w:vAlign w:val="center"/>
            <w:hideMark/>
          </w:tcPr>
          <w:p w14:paraId="56776927" w14:textId="77777777" w:rsidR="00FA5B52" w:rsidRPr="00FA5B52" w:rsidRDefault="00FA5B52" w:rsidP="00FA5B52">
            <w:pPr>
              <w:jc w:val="center"/>
              <w:rPr>
                <w:b/>
                <w:bCs/>
                <w:color w:val="000000"/>
                <w:lang w:val="fr-CM" w:eastAsia="fr-CM"/>
              </w:rPr>
            </w:pPr>
            <w:r w:rsidRPr="00FA5B52">
              <w:rPr>
                <w:b/>
                <w:bCs/>
                <w:color w:val="000000"/>
                <w:lang w:val="fr-CM" w:eastAsia="fr-CM"/>
              </w:rPr>
              <w:t>7.6.0</w:t>
            </w:r>
          </w:p>
        </w:tc>
        <w:tc>
          <w:tcPr>
            <w:tcW w:w="9355" w:type="dxa"/>
            <w:gridSpan w:val="5"/>
            <w:shd w:val="clear" w:color="auto" w:fill="auto"/>
            <w:vAlign w:val="center"/>
            <w:hideMark/>
          </w:tcPr>
          <w:p w14:paraId="3E09E0C0" w14:textId="77777777" w:rsidR="00FA5B52" w:rsidRPr="00FA5B52" w:rsidRDefault="00FA5B52" w:rsidP="00FA5B52">
            <w:pPr>
              <w:jc w:val="center"/>
              <w:rPr>
                <w:color w:val="000000"/>
                <w:lang w:val="fr-CM" w:eastAsia="fr-CM"/>
              </w:rPr>
            </w:pPr>
            <w:r w:rsidRPr="00FA5B52">
              <w:rPr>
                <w:i/>
                <w:iCs/>
                <w:color w:val="000000"/>
                <w:lang w:val="fr-CM" w:eastAsia="fr-CM"/>
              </w:rPr>
              <w:t>Fourniture et pose y compris fouilles, grillage avertisseur couleur rouge, lit de sables, raccordement</w:t>
            </w:r>
          </w:p>
        </w:tc>
      </w:tr>
      <w:tr w:rsidR="00FA5B52" w:rsidRPr="00FA5B52" w14:paraId="1C863E46" w14:textId="77777777" w:rsidTr="003C6EF2">
        <w:trPr>
          <w:trHeight w:val="590"/>
        </w:trPr>
        <w:tc>
          <w:tcPr>
            <w:tcW w:w="1135" w:type="dxa"/>
            <w:shd w:val="clear" w:color="auto" w:fill="auto"/>
            <w:vAlign w:val="center"/>
            <w:hideMark/>
          </w:tcPr>
          <w:p w14:paraId="438A9D3B" w14:textId="77777777" w:rsidR="00FA5B52" w:rsidRPr="00FA5B52" w:rsidRDefault="00FA5B52" w:rsidP="00FA5B52">
            <w:pPr>
              <w:jc w:val="center"/>
              <w:rPr>
                <w:color w:val="000000"/>
                <w:lang w:val="fr-CM" w:eastAsia="fr-CM"/>
              </w:rPr>
            </w:pPr>
            <w:r w:rsidRPr="00FA5B52">
              <w:rPr>
                <w:color w:val="000000"/>
                <w:lang w:val="fr-CM" w:eastAsia="fr-CM"/>
              </w:rPr>
              <w:t>7.6.1</w:t>
            </w:r>
          </w:p>
        </w:tc>
        <w:tc>
          <w:tcPr>
            <w:tcW w:w="4677" w:type="dxa"/>
            <w:shd w:val="clear" w:color="auto" w:fill="auto"/>
            <w:vAlign w:val="center"/>
            <w:hideMark/>
          </w:tcPr>
          <w:p w14:paraId="37BEB900" w14:textId="77777777" w:rsidR="00FA5B52" w:rsidRPr="00FA5B52" w:rsidRDefault="00FA5B52" w:rsidP="00FA5B52">
            <w:pPr>
              <w:jc w:val="center"/>
              <w:rPr>
                <w:color w:val="000000"/>
                <w:lang w:val="fr-CM" w:eastAsia="fr-CM"/>
              </w:rPr>
            </w:pPr>
            <w:r w:rsidRPr="00FA5B52">
              <w:rPr>
                <w:color w:val="000000"/>
                <w:lang w:val="fr-CM" w:eastAsia="fr-CM"/>
              </w:rPr>
              <w:t xml:space="preserve">Chemin de </w:t>
            </w:r>
            <w:proofErr w:type="spellStart"/>
            <w:r w:rsidRPr="00FA5B52">
              <w:rPr>
                <w:color w:val="000000"/>
                <w:lang w:val="fr-CM" w:eastAsia="fr-CM"/>
              </w:rPr>
              <w:t>cable</w:t>
            </w:r>
            <w:proofErr w:type="spellEnd"/>
            <w:r w:rsidRPr="00FA5B52">
              <w:rPr>
                <w:color w:val="000000"/>
                <w:lang w:val="fr-CM" w:eastAsia="fr-CM"/>
              </w:rPr>
              <w:t xml:space="preserve"> de 3m de Legrand 300x 54mm CFO</w:t>
            </w:r>
          </w:p>
        </w:tc>
        <w:tc>
          <w:tcPr>
            <w:tcW w:w="567" w:type="dxa"/>
            <w:shd w:val="clear" w:color="auto" w:fill="auto"/>
            <w:vAlign w:val="center"/>
            <w:hideMark/>
          </w:tcPr>
          <w:p w14:paraId="2ACC034D"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FA773B1"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vAlign w:val="center"/>
          </w:tcPr>
          <w:p w14:paraId="060E3B86" w14:textId="5519B837" w:rsidR="00FA5B52" w:rsidRPr="00FA5B52" w:rsidRDefault="00FA5B52" w:rsidP="00FA5B52">
            <w:pPr>
              <w:jc w:val="center"/>
              <w:rPr>
                <w:color w:val="000000"/>
                <w:lang w:val="fr-CM" w:eastAsia="fr-CM"/>
              </w:rPr>
            </w:pPr>
          </w:p>
        </w:tc>
        <w:tc>
          <w:tcPr>
            <w:tcW w:w="1559" w:type="dxa"/>
            <w:shd w:val="clear" w:color="auto" w:fill="auto"/>
            <w:vAlign w:val="center"/>
          </w:tcPr>
          <w:p w14:paraId="6B0E3EA5" w14:textId="35569187" w:rsidR="00FA5B52" w:rsidRPr="00FA5B52" w:rsidRDefault="00FA5B52" w:rsidP="00FA5B52">
            <w:pPr>
              <w:jc w:val="center"/>
              <w:rPr>
                <w:color w:val="000000"/>
                <w:lang w:val="fr-CM" w:eastAsia="fr-CM"/>
              </w:rPr>
            </w:pPr>
          </w:p>
        </w:tc>
      </w:tr>
      <w:tr w:rsidR="00FA5B52" w:rsidRPr="00FA5B52" w14:paraId="3FE078AC" w14:textId="77777777" w:rsidTr="003C6EF2">
        <w:trPr>
          <w:trHeight w:val="344"/>
        </w:trPr>
        <w:tc>
          <w:tcPr>
            <w:tcW w:w="1135" w:type="dxa"/>
            <w:shd w:val="clear" w:color="auto" w:fill="auto"/>
            <w:vAlign w:val="center"/>
            <w:hideMark/>
          </w:tcPr>
          <w:p w14:paraId="650FC07F" w14:textId="77777777" w:rsidR="00FA5B52" w:rsidRPr="00FA5B52" w:rsidRDefault="00FA5B52" w:rsidP="00FA5B52">
            <w:pPr>
              <w:jc w:val="center"/>
              <w:rPr>
                <w:color w:val="000000"/>
                <w:lang w:val="fr-CM" w:eastAsia="fr-CM"/>
              </w:rPr>
            </w:pPr>
            <w:r w:rsidRPr="00FA5B52">
              <w:rPr>
                <w:color w:val="000000"/>
                <w:lang w:val="fr-CM" w:eastAsia="fr-CM"/>
              </w:rPr>
              <w:t>7.6.2</w:t>
            </w:r>
          </w:p>
        </w:tc>
        <w:tc>
          <w:tcPr>
            <w:tcW w:w="4677" w:type="dxa"/>
            <w:shd w:val="clear" w:color="auto" w:fill="auto"/>
            <w:vAlign w:val="center"/>
            <w:hideMark/>
          </w:tcPr>
          <w:p w14:paraId="2858A367" w14:textId="77777777" w:rsidR="00FA5B52" w:rsidRPr="00FA5B52" w:rsidRDefault="00FA5B52" w:rsidP="00FA5B52">
            <w:pPr>
              <w:jc w:val="center"/>
              <w:rPr>
                <w:color w:val="000000"/>
                <w:lang w:val="fr-CM" w:eastAsia="fr-CM"/>
              </w:rPr>
            </w:pPr>
            <w:r w:rsidRPr="00FA5B52">
              <w:rPr>
                <w:color w:val="000000"/>
                <w:lang w:val="fr-CM" w:eastAsia="fr-CM"/>
              </w:rPr>
              <w:t xml:space="preserve">Chemin de </w:t>
            </w:r>
            <w:proofErr w:type="spellStart"/>
            <w:r w:rsidRPr="00FA5B52">
              <w:rPr>
                <w:color w:val="000000"/>
                <w:lang w:val="fr-CM" w:eastAsia="fr-CM"/>
              </w:rPr>
              <w:t>cable</w:t>
            </w:r>
            <w:proofErr w:type="spellEnd"/>
            <w:r w:rsidRPr="00FA5B52">
              <w:rPr>
                <w:color w:val="000000"/>
                <w:lang w:val="fr-CM" w:eastAsia="fr-CM"/>
              </w:rPr>
              <w:t xml:space="preserve"> 3m de Legrand 300x54mm CFA</w:t>
            </w:r>
          </w:p>
        </w:tc>
        <w:tc>
          <w:tcPr>
            <w:tcW w:w="567" w:type="dxa"/>
            <w:shd w:val="clear" w:color="auto" w:fill="auto"/>
            <w:vAlign w:val="center"/>
            <w:hideMark/>
          </w:tcPr>
          <w:p w14:paraId="6B81630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DC12816" w14:textId="77777777" w:rsidR="00FA5B52" w:rsidRPr="00FA5B52" w:rsidRDefault="00FA5B52" w:rsidP="00FA5B52">
            <w:pPr>
              <w:jc w:val="center"/>
              <w:rPr>
                <w:color w:val="000000"/>
                <w:lang w:val="fr-CM" w:eastAsia="fr-CM"/>
              </w:rPr>
            </w:pPr>
            <w:r w:rsidRPr="00FA5B52">
              <w:rPr>
                <w:color w:val="000000"/>
                <w:lang w:val="fr-CM" w:eastAsia="fr-CM"/>
              </w:rPr>
              <w:t>80</w:t>
            </w:r>
          </w:p>
        </w:tc>
        <w:tc>
          <w:tcPr>
            <w:tcW w:w="1418" w:type="dxa"/>
            <w:shd w:val="clear" w:color="auto" w:fill="auto"/>
            <w:vAlign w:val="center"/>
          </w:tcPr>
          <w:p w14:paraId="562BA956" w14:textId="2B54456D" w:rsidR="00FA5B52" w:rsidRPr="00FA5B52" w:rsidRDefault="00FA5B52" w:rsidP="00FA5B52">
            <w:pPr>
              <w:jc w:val="center"/>
              <w:rPr>
                <w:color w:val="000000"/>
                <w:lang w:val="fr-CM" w:eastAsia="fr-CM"/>
              </w:rPr>
            </w:pPr>
          </w:p>
        </w:tc>
        <w:tc>
          <w:tcPr>
            <w:tcW w:w="1559" w:type="dxa"/>
            <w:shd w:val="clear" w:color="auto" w:fill="auto"/>
            <w:vAlign w:val="center"/>
          </w:tcPr>
          <w:p w14:paraId="640C1DCF" w14:textId="56BCFD75" w:rsidR="00FA5B52" w:rsidRPr="00FA5B52" w:rsidRDefault="00FA5B52" w:rsidP="00FA5B52">
            <w:pPr>
              <w:jc w:val="center"/>
              <w:rPr>
                <w:color w:val="000000"/>
                <w:lang w:val="fr-CM" w:eastAsia="fr-CM"/>
              </w:rPr>
            </w:pPr>
          </w:p>
        </w:tc>
      </w:tr>
      <w:tr w:rsidR="00FA5B52" w:rsidRPr="00FA5B52" w14:paraId="7C522B0B" w14:textId="77777777" w:rsidTr="003C6EF2">
        <w:trPr>
          <w:trHeight w:val="590"/>
        </w:trPr>
        <w:tc>
          <w:tcPr>
            <w:tcW w:w="1135" w:type="dxa"/>
            <w:shd w:val="clear" w:color="auto" w:fill="auto"/>
            <w:vAlign w:val="center"/>
            <w:hideMark/>
          </w:tcPr>
          <w:p w14:paraId="21823C99" w14:textId="77777777" w:rsidR="00FA5B52" w:rsidRPr="00FA5B52" w:rsidRDefault="00FA5B52" w:rsidP="00FA5B52">
            <w:pPr>
              <w:jc w:val="center"/>
              <w:rPr>
                <w:color w:val="000000"/>
                <w:lang w:val="fr-CM" w:eastAsia="fr-CM"/>
              </w:rPr>
            </w:pPr>
            <w:r w:rsidRPr="00FA5B52">
              <w:rPr>
                <w:color w:val="000000"/>
                <w:lang w:val="fr-CM" w:eastAsia="fr-CM"/>
              </w:rPr>
              <w:t>7.6.3</w:t>
            </w:r>
          </w:p>
        </w:tc>
        <w:tc>
          <w:tcPr>
            <w:tcW w:w="4677" w:type="dxa"/>
            <w:shd w:val="clear" w:color="auto" w:fill="auto"/>
            <w:vAlign w:val="center"/>
            <w:hideMark/>
          </w:tcPr>
          <w:p w14:paraId="1C5B7275" w14:textId="77777777" w:rsidR="00FA5B52" w:rsidRPr="00FA5B52" w:rsidRDefault="00FA5B52" w:rsidP="00FA5B52">
            <w:pPr>
              <w:jc w:val="center"/>
              <w:rPr>
                <w:color w:val="000000"/>
                <w:lang w:val="fr-CM" w:eastAsia="fr-CM"/>
              </w:rPr>
            </w:pPr>
            <w:r w:rsidRPr="00FA5B52">
              <w:rPr>
                <w:color w:val="000000"/>
                <w:lang w:val="fr-CM" w:eastAsia="fr-CM"/>
              </w:rPr>
              <w:t xml:space="preserve">Descente chemin de </w:t>
            </w:r>
            <w:proofErr w:type="spellStart"/>
            <w:r w:rsidRPr="00FA5B52">
              <w:rPr>
                <w:color w:val="000000"/>
                <w:lang w:val="fr-CM" w:eastAsia="fr-CM"/>
              </w:rPr>
              <w:t>cable</w:t>
            </w:r>
            <w:proofErr w:type="spellEnd"/>
            <w:r w:rsidRPr="00FA5B52">
              <w:rPr>
                <w:color w:val="000000"/>
                <w:lang w:val="fr-CM" w:eastAsia="fr-CM"/>
              </w:rPr>
              <w:t xml:space="preserve"> (colonne montante 300x54mm) CFO</w:t>
            </w:r>
          </w:p>
        </w:tc>
        <w:tc>
          <w:tcPr>
            <w:tcW w:w="567" w:type="dxa"/>
            <w:shd w:val="clear" w:color="auto" w:fill="auto"/>
            <w:vAlign w:val="center"/>
            <w:hideMark/>
          </w:tcPr>
          <w:p w14:paraId="7B42A0CE"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62008C7"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1418" w:type="dxa"/>
            <w:shd w:val="clear" w:color="auto" w:fill="auto"/>
            <w:vAlign w:val="center"/>
          </w:tcPr>
          <w:p w14:paraId="55FDA391" w14:textId="7D90FF9A" w:rsidR="00FA5B52" w:rsidRPr="00FA5B52" w:rsidRDefault="00FA5B52" w:rsidP="00FA5B52">
            <w:pPr>
              <w:jc w:val="center"/>
              <w:rPr>
                <w:color w:val="000000"/>
                <w:lang w:val="fr-CM" w:eastAsia="fr-CM"/>
              </w:rPr>
            </w:pPr>
          </w:p>
        </w:tc>
        <w:tc>
          <w:tcPr>
            <w:tcW w:w="1559" w:type="dxa"/>
            <w:shd w:val="clear" w:color="auto" w:fill="auto"/>
            <w:vAlign w:val="center"/>
          </w:tcPr>
          <w:p w14:paraId="7E78D361" w14:textId="5AF82ADB" w:rsidR="00FA5B52" w:rsidRPr="00FA5B52" w:rsidRDefault="00FA5B52" w:rsidP="00FA5B52">
            <w:pPr>
              <w:jc w:val="center"/>
              <w:rPr>
                <w:color w:val="000000"/>
                <w:lang w:val="fr-CM" w:eastAsia="fr-CM"/>
              </w:rPr>
            </w:pPr>
          </w:p>
        </w:tc>
      </w:tr>
      <w:tr w:rsidR="00FA5B52" w:rsidRPr="00FA5B52" w14:paraId="6C208DD8" w14:textId="77777777" w:rsidTr="003C6EF2">
        <w:trPr>
          <w:trHeight w:val="590"/>
        </w:trPr>
        <w:tc>
          <w:tcPr>
            <w:tcW w:w="1135" w:type="dxa"/>
            <w:shd w:val="clear" w:color="auto" w:fill="auto"/>
            <w:vAlign w:val="center"/>
            <w:hideMark/>
          </w:tcPr>
          <w:p w14:paraId="774A3A1B" w14:textId="77777777" w:rsidR="00FA5B52" w:rsidRPr="00FA5B52" w:rsidRDefault="00FA5B52" w:rsidP="00FA5B52">
            <w:pPr>
              <w:jc w:val="center"/>
              <w:rPr>
                <w:color w:val="000000"/>
                <w:lang w:val="fr-CM" w:eastAsia="fr-CM"/>
              </w:rPr>
            </w:pPr>
            <w:r w:rsidRPr="00FA5B52">
              <w:rPr>
                <w:color w:val="000000"/>
                <w:lang w:val="fr-CM" w:eastAsia="fr-CM"/>
              </w:rPr>
              <w:t>7.6.4</w:t>
            </w:r>
          </w:p>
        </w:tc>
        <w:tc>
          <w:tcPr>
            <w:tcW w:w="4677" w:type="dxa"/>
            <w:shd w:val="clear" w:color="auto" w:fill="auto"/>
            <w:vAlign w:val="center"/>
            <w:hideMark/>
          </w:tcPr>
          <w:p w14:paraId="75A41A69" w14:textId="77777777" w:rsidR="00FA5B52" w:rsidRPr="00FA5B52" w:rsidRDefault="00FA5B52" w:rsidP="00FA5B52">
            <w:pPr>
              <w:jc w:val="center"/>
              <w:rPr>
                <w:color w:val="000000"/>
                <w:lang w:val="fr-CM" w:eastAsia="fr-CM"/>
              </w:rPr>
            </w:pPr>
            <w:r w:rsidRPr="00FA5B52">
              <w:rPr>
                <w:color w:val="000000"/>
                <w:lang w:val="fr-CM" w:eastAsia="fr-CM"/>
              </w:rPr>
              <w:t xml:space="preserve">Descente chemin de </w:t>
            </w:r>
            <w:proofErr w:type="spellStart"/>
            <w:r w:rsidRPr="00FA5B52">
              <w:rPr>
                <w:color w:val="000000"/>
                <w:lang w:val="fr-CM" w:eastAsia="fr-CM"/>
              </w:rPr>
              <w:t>cable</w:t>
            </w:r>
            <w:proofErr w:type="spellEnd"/>
            <w:r w:rsidRPr="00FA5B52">
              <w:rPr>
                <w:color w:val="000000"/>
                <w:lang w:val="fr-CM" w:eastAsia="fr-CM"/>
              </w:rPr>
              <w:t xml:space="preserve"> (colonne montante 300x54mm) CFA</w:t>
            </w:r>
          </w:p>
        </w:tc>
        <w:tc>
          <w:tcPr>
            <w:tcW w:w="567" w:type="dxa"/>
            <w:shd w:val="clear" w:color="auto" w:fill="auto"/>
            <w:vAlign w:val="center"/>
            <w:hideMark/>
          </w:tcPr>
          <w:p w14:paraId="3396310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3E4596D"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0A4769B1" w14:textId="35D3C377" w:rsidR="00FA5B52" w:rsidRPr="00FA5B52" w:rsidRDefault="00FA5B52" w:rsidP="00FA5B52">
            <w:pPr>
              <w:jc w:val="center"/>
              <w:rPr>
                <w:color w:val="000000"/>
                <w:lang w:val="fr-CM" w:eastAsia="fr-CM"/>
              </w:rPr>
            </w:pPr>
          </w:p>
        </w:tc>
        <w:tc>
          <w:tcPr>
            <w:tcW w:w="1559" w:type="dxa"/>
            <w:shd w:val="clear" w:color="auto" w:fill="auto"/>
            <w:vAlign w:val="center"/>
          </w:tcPr>
          <w:p w14:paraId="70AE5C87" w14:textId="3EAAB44D" w:rsidR="00FA5B52" w:rsidRPr="00FA5B52" w:rsidRDefault="00FA5B52" w:rsidP="00FA5B52">
            <w:pPr>
              <w:jc w:val="center"/>
              <w:rPr>
                <w:color w:val="000000"/>
                <w:lang w:val="fr-CM" w:eastAsia="fr-CM"/>
              </w:rPr>
            </w:pPr>
          </w:p>
        </w:tc>
      </w:tr>
      <w:tr w:rsidR="00FA5B52" w:rsidRPr="00FA5B52" w14:paraId="655E9C8C" w14:textId="77777777" w:rsidTr="003C6EF2">
        <w:trPr>
          <w:trHeight w:val="302"/>
        </w:trPr>
        <w:tc>
          <w:tcPr>
            <w:tcW w:w="1135" w:type="dxa"/>
            <w:shd w:val="clear" w:color="auto" w:fill="auto"/>
            <w:vAlign w:val="center"/>
            <w:hideMark/>
          </w:tcPr>
          <w:p w14:paraId="37EE7967" w14:textId="77777777" w:rsidR="00FA5B52" w:rsidRPr="00FA5B52" w:rsidRDefault="00FA5B52" w:rsidP="00FA5B52">
            <w:pPr>
              <w:jc w:val="center"/>
              <w:rPr>
                <w:color w:val="000000"/>
                <w:lang w:val="fr-CM" w:eastAsia="fr-CM"/>
              </w:rPr>
            </w:pPr>
            <w:r w:rsidRPr="00FA5B52">
              <w:rPr>
                <w:color w:val="000000"/>
                <w:lang w:val="fr-CM" w:eastAsia="fr-CM"/>
              </w:rPr>
              <w:t>7.6.5</w:t>
            </w:r>
          </w:p>
        </w:tc>
        <w:tc>
          <w:tcPr>
            <w:tcW w:w="4677" w:type="dxa"/>
            <w:shd w:val="clear" w:color="auto" w:fill="auto"/>
            <w:vAlign w:val="center"/>
            <w:hideMark/>
          </w:tcPr>
          <w:p w14:paraId="52B4277A" w14:textId="77777777" w:rsidR="00FA5B52" w:rsidRPr="00FA5B52" w:rsidRDefault="00FA5B52" w:rsidP="00FA5B52">
            <w:pPr>
              <w:jc w:val="center"/>
              <w:rPr>
                <w:color w:val="000000"/>
                <w:lang w:val="fr-CM" w:eastAsia="fr-CM"/>
              </w:rPr>
            </w:pPr>
            <w:r w:rsidRPr="00FA5B52">
              <w:rPr>
                <w:color w:val="000000"/>
                <w:lang w:val="fr-CM" w:eastAsia="fr-CM"/>
              </w:rPr>
              <w:t>T de raccordement 300 x 54mm CFO</w:t>
            </w:r>
          </w:p>
        </w:tc>
        <w:tc>
          <w:tcPr>
            <w:tcW w:w="567" w:type="dxa"/>
            <w:shd w:val="clear" w:color="auto" w:fill="auto"/>
            <w:vAlign w:val="center"/>
            <w:hideMark/>
          </w:tcPr>
          <w:p w14:paraId="645B62F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0F069EF" w14:textId="77777777" w:rsidR="00FA5B52" w:rsidRPr="00FA5B52" w:rsidRDefault="00FA5B52" w:rsidP="00FA5B52">
            <w:pPr>
              <w:jc w:val="center"/>
              <w:rPr>
                <w:color w:val="000000"/>
                <w:lang w:val="fr-CM" w:eastAsia="fr-CM"/>
              </w:rPr>
            </w:pPr>
            <w:r w:rsidRPr="00FA5B52">
              <w:rPr>
                <w:color w:val="000000"/>
                <w:lang w:val="fr-CM" w:eastAsia="fr-CM"/>
              </w:rPr>
              <w:t>3</w:t>
            </w:r>
          </w:p>
        </w:tc>
        <w:tc>
          <w:tcPr>
            <w:tcW w:w="1418" w:type="dxa"/>
            <w:shd w:val="clear" w:color="auto" w:fill="auto"/>
            <w:vAlign w:val="center"/>
          </w:tcPr>
          <w:p w14:paraId="421CC540" w14:textId="1BDD0188" w:rsidR="00FA5B52" w:rsidRPr="00FA5B52" w:rsidRDefault="00FA5B52" w:rsidP="00FA5B52">
            <w:pPr>
              <w:jc w:val="center"/>
              <w:rPr>
                <w:color w:val="000000"/>
                <w:lang w:val="fr-CM" w:eastAsia="fr-CM"/>
              </w:rPr>
            </w:pPr>
          </w:p>
        </w:tc>
        <w:tc>
          <w:tcPr>
            <w:tcW w:w="1559" w:type="dxa"/>
            <w:shd w:val="clear" w:color="auto" w:fill="auto"/>
            <w:vAlign w:val="center"/>
          </w:tcPr>
          <w:p w14:paraId="64C7F067" w14:textId="17FE8FBD" w:rsidR="00FA5B52" w:rsidRPr="00FA5B52" w:rsidRDefault="00FA5B52" w:rsidP="00FA5B52">
            <w:pPr>
              <w:jc w:val="center"/>
              <w:rPr>
                <w:color w:val="000000"/>
                <w:lang w:val="fr-CM" w:eastAsia="fr-CM"/>
              </w:rPr>
            </w:pPr>
          </w:p>
        </w:tc>
      </w:tr>
      <w:tr w:rsidR="00FA5B52" w:rsidRPr="00FA5B52" w14:paraId="1EF2A49B" w14:textId="77777777" w:rsidTr="003C6EF2">
        <w:trPr>
          <w:trHeight w:val="302"/>
        </w:trPr>
        <w:tc>
          <w:tcPr>
            <w:tcW w:w="1135" w:type="dxa"/>
            <w:shd w:val="clear" w:color="auto" w:fill="auto"/>
            <w:vAlign w:val="center"/>
            <w:hideMark/>
          </w:tcPr>
          <w:p w14:paraId="79A88DBC" w14:textId="77777777" w:rsidR="00FA5B52" w:rsidRPr="00FA5B52" w:rsidRDefault="00FA5B52" w:rsidP="00FA5B52">
            <w:pPr>
              <w:jc w:val="center"/>
              <w:rPr>
                <w:color w:val="000000"/>
                <w:lang w:val="fr-CM" w:eastAsia="fr-CM"/>
              </w:rPr>
            </w:pPr>
            <w:r w:rsidRPr="00FA5B52">
              <w:rPr>
                <w:color w:val="000000"/>
                <w:lang w:val="fr-CM" w:eastAsia="fr-CM"/>
              </w:rPr>
              <w:t>7.6.6</w:t>
            </w:r>
          </w:p>
        </w:tc>
        <w:tc>
          <w:tcPr>
            <w:tcW w:w="4677" w:type="dxa"/>
            <w:shd w:val="clear" w:color="auto" w:fill="auto"/>
            <w:vAlign w:val="center"/>
            <w:hideMark/>
          </w:tcPr>
          <w:p w14:paraId="52524E32" w14:textId="77777777" w:rsidR="00FA5B52" w:rsidRPr="00FA5B52" w:rsidRDefault="00FA5B52" w:rsidP="00FA5B52">
            <w:pPr>
              <w:jc w:val="center"/>
              <w:rPr>
                <w:color w:val="000000"/>
                <w:lang w:val="fr-CM" w:eastAsia="fr-CM"/>
              </w:rPr>
            </w:pPr>
            <w:r w:rsidRPr="00FA5B52">
              <w:rPr>
                <w:color w:val="000000"/>
                <w:lang w:val="fr-CM" w:eastAsia="fr-CM"/>
              </w:rPr>
              <w:t>T de raccordement 300 x 54mm CFA</w:t>
            </w:r>
          </w:p>
        </w:tc>
        <w:tc>
          <w:tcPr>
            <w:tcW w:w="567" w:type="dxa"/>
            <w:shd w:val="clear" w:color="auto" w:fill="auto"/>
            <w:vAlign w:val="center"/>
            <w:hideMark/>
          </w:tcPr>
          <w:p w14:paraId="3A8EB96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06B1A61" w14:textId="77777777" w:rsidR="00FA5B52" w:rsidRPr="00FA5B52" w:rsidRDefault="00FA5B52" w:rsidP="00FA5B52">
            <w:pPr>
              <w:jc w:val="center"/>
              <w:rPr>
                <w:color w:val="000000"/>
                <w:lang w:val="fr-CM" w:eastAsia="fr-CM"/>
              </w:rPr>
            </w:pPr>
            <w:r w:rsidRPr="00FA5B52">
              <w:rPr>
                <w:color w:val="000000"/>
                <w:lang w:val="fr-CM" w:eastAsia="fr-CM"/>
              </w:rPr>
              <w:t>3</w:t>
            </w:r>
          </w:p>
        </w:tc>
        <w:tc>
          <w:tcPr>
            <w:tcW w:w="1418" w:type="dxa"/>
            <w:shd w:val="clear" w:color="auto" w:fill="auto"/>
            <w:vAlign w:val="center"/>
          </w:tcPr>
          <w:p w14:paraId="77DFC809" w14:textId="292E541C" w:rsidR="00FA5B52" w:rsidRPr="00FA5B52" w:rsidRDefault="00FA5B52" w:rsidP="00FA5B52">
            <w:pPr>
              <w:jc w:val="center"/>
              <w:rPr>
                <w:color w:val="000000"/>
                <w:lang w:val="fr-CM" w:eastAsia="fr-CM"/>
              </w:rPr>
            </w:pPr>
          </w:p>
        </w:tc>
        <w:tc>
          <w:tcPr>
            <w:tcW w:w="1559" w:type="dxa"/>
            <w:shd w:val="clear" w:color="auto" w:fill="auto"/>
            <w:vAlign w:val="center"/>
          </w:tcPr>
          <w:p w14:paraId="5F0A0870" w14:textId="089076E8" w:rsidR="00FA5B52" w:rsidRPr="00FA5B52" w:rsidRDefault="00FA5B52" w:rsidP="00FA5B52">
            <w:pPr>
              <w:jc w:val="center"/>
              <w:rPr>
                <w:color w:val="000000"/>
                <w:lang w:val="fr-CM" w:eastAsia="fr-CM"/>
              </w:rPr>
            </w:pPr>
          </w:p>
        </w:tc>
      </w:tr>
      <w:tr w:rsidR="00FA5B52" w:rsidRPr="00FA5B52" w14:paraId="286444CC" w14:textId="77777777" w:rsidTr="003C6EF2">
        <w:trPr>
          <w:trHeight w:val="590"/>
        </w:trPr>
        <w:tc>
          <w:tcPr>
            <w:tcW w:w="1135" w:type="dxa"/>
            <w:shd w:val="clear" w:color="auto" w:fill="auto"/>
            <w:vAlign w:val="center"/>
            <w:hideMark/>
          </w:tcPr>
          <w:p w14:paraId="5DA181B5" w14:textId="77777777" w:rsidR="00FA5B52" w:rsidRPr="00FA5B52" w:rsidRDefault="00FA5B52" w:rsidP="00FA5B52">
            <w:pPr>
              <w:jc w:val="center"/>
              <w:rPr>
                <w:color w:val="000000"/>
                <w:lang w:val="fr-CM" w:eastAsia="fr-CM"/>
              </w:rPr>
            </w:pPr>
            <w:r w:rsidRPr="00FA5B52">
              <w:rPr>
                <w:color w:val="000000"/>
                <w:lang w:val="fr-CM" w:eastAsia="fr-CM"/>
              </w:rPr>
              <w:t>7.6.7</w:t>
            </w:r>
          </w:p>
        </w:tc>
        <w:tc>
          <w:tcPr>
            <w:tcW w:w="4677" w:type="dxa"/>
            <w:shd w:val="clear" w:color="auto" w:fill="auto"/>
            <w:vAlign w:val="center"/>
            <w:hideMark/>
          </w:tcPr>
          <w:p w14:paraId="17F9EDD3" w14:textId="77777777" w:rsidR="00FA5B52" w:rsidRPr="00FA5B52" w:rsidRDefault="00FA5B52" w:rsidP="00FA5B52">
            <w:pPr>
              <w:jc w:val="center"/>
              <w:rPr>
                <w:color w:val="000000"/>
                <w:lang w:val="fr-CM" w:eastAsia="fr-CM"/>
              </w:rPr>
            </w:pPr>
            <w:proofErr w:type="spellStart"/>
            <w:r w:rsidRPr="00FA5B52">
              <w:rPr>
                <w:color w:val="000000"/>
                <w:lang w:val="fr-CM" w:eastAsia="fr-CM"/>
              </w:rPr>
              <w:t>Courde</w:t>
            </w:r>
            <w:proofErr w:type="spellEnd"/>
            <w:r w:rsidRPr="00FA5B52">
              <w:rPr>
                <w:color w:val="000000"/>
                <w:lang w:val="fr-CM" w:eastAsia="fr-CM"/>
              </w:rPr>
              <w:t xml:space="preserve"> CF54/300 pour changement de direction CFO</w:t>
            </w:r>
          </w:p>
        </w:tc>
        <w:tc>
          <w:tcPr>
            <w:tcW w:w="567" w:type="dxa"/>
            <w:shd w:val="clear" w:color="auto" w:fill="auto"/>
            <w:vAlign w:val="center"/>
            <w:hideMark/>
          </w:tcPr>
          <w:p w14:paraId="6A256EC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9187C53"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7B664B6C" w14:textId="2C37029A" w:rsidR="00FA5B52" w:rsidRPr="00FA5B52" w:rsidRDefault="00FA5B52" w:rsidP="00FA5B52">
            <w:pPr>
              <w:jc w:val="center"/>
              <w:rPr>
                <w:color w:val="000000"/>
                <w:lang w:val="fr-CM" w:eastAsia="fr-CM"/>
              </w:rPr>
            </w:pPr>
          </w:p>
        </w:tc>
        <w:tc>
          <w:tcPr>
            <w:tcW w:w="1559" w:type="dxa"/>
            <w:shd w:val="clear" w:color="auto" w:fill="auto"/>
            <w:vAlign w:val="center"/>
          </w:tcPr>
          <w:p w14:paraId="1E68752F" w14:textId="715D87FE" w:rsidR="00FA5B52" w:rsidRPr="00FA5B52" w:rsidRDefault="00FA5B52" w:rsidP="00FA5B52">
            <w:pPr>
              <w:jc w:val="center"/>
              <w:rPr>
                <w:color w:val="000000"/>
                <w:lang w:val="fr-CM" w:eastAsia="fr-CM"/>
              </w:rPr>
            </w:pPr>
          </w:p>
        </w:tc>
      </w:tr>
      <w:tr w:rsidR="00FA5B52" w:rsidRPr="00FA5B52" w14:paraId="7B8F2F96" w14:textId="77777777" w:rsidTr="003C6EF2">
        <w:trPr>
          <w:trHeight w:val="590"/>
        </w:trPr>
        <w:tc>
          <w:tcPr>
            <w:tcW w:w="1135" w:type="dxa"/>
            <w:shd w:val="clear" w:color="auto" w:fill="auto"/>
            <w:vAlign w:val="center"/>
            <w:hideMark/>
          </w:tcPr>
          <w:p w14:paraId="29B00CD8" w14:textId="77777777" w:rsidR="00FA5B52" w:rsidRPr="00FA5B52" w:rsidRDefault="00FA5B52" w:rsidP="00FA5B52">
            <w:pPr>
              <w:jc w:val="center"/>
              <w:rPr>
                <w:color w:val="000000"/>
                <w:lang w:val="fr-CM" w:eastAsia="fr-CM"/>
              </w:rPr>
            </w:pPr>
            <w:r w:rsidRPr="00FA5B52">
              <w:rPr>
                <w:color w:val="000000"/>
                <w:lang w:val="fr-CM" w:eastAsia="fr-CM"/>
              </w:rPr>
              <w:t>7.6.8</w:t>
            </w:r>
          </w:p>
        </w:tc>
        <w:tc>
          <w:tcPr>
            <w:tcW w:w="4677" w:type="dxa"/>
            <w:shd w:val="clear" w:color="auto" w:fill="auto"/>
            <w:vAlign w:val="center"/>
            <w:hideMark/>
          </w:tcPr>
          <w:p w14:paraId="61E97FED" w14:textId="77777777" w:rsidR="00FA5B52" w:rsidRPr="00FA5B52" w:rsidRDefault="00FA5B52" w:rsidP="00FA5B52">
            <w:pPr>
              <w:jc w:val="center"/>
              <w:rPr>
                <w:color w:val="000000"/>
                <w:lang w:val="fr-CM" w:eastAsia="fr-CM"/>
              </w:rPr>
            </w:pPr>
            <w:proofErr w:type="spellStart"/>
            <w:r w:rsidRPr="00FA5B52">
              <w:rPr>
                <w:color w:val="000000"/>
                <w:lang w:val="fr-CM" w:eastAsia="fr-CM"/>
              </w:rPr>
              <w:t>Courde</w:t>
            </w:r>
            <w:proofErr w:type="spellEnd"/>
            <w:r w:rsidRPr="00FA5B52">
              <w:rPr>
                <w:color w:val="000000"/>
                <w:lang w:val="fr-CM" w:eastAsia="fr-CM"/>
              </w:rPr>
              <w:t xml:space="preserve"> CF54/300 pour changement de direction CFA</w:t>
            </w:r>
          </w:p>
        </w:tc>
        <w:tc>
          <w:tcPr>
            <w:tcW w:w="567" w:type="dxa"/>
            <w:shd w:val="clear" w:color="auto" w:fill="auto"/>
            <w:vAlign w:val="center"/>
            <w:hideMark/>
          </w:tcPr>
          <w:p w14:paraId="55DD8F8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FD8CFA4" w14:textId="77777777" w:rsidR="00FA5B52" w:rsidRPr="00FA5B52" w:rsidRDefault="00FA5B52" w:rsidP="00FA5B52">
            <w:pPr>
              <w:jc w:val="center"/>
              <w:rPr>
                <w:color w:val="000000"/>
                <w:lang w:val="fr-CM" w:eastAsia="fr-CM"/>
              </w:rPr>
            </w:pPr>
            <w:r w:rsidRPr="00FA5B52">
              <w:rPr>
                <w:color w:val="000000"/>
                <w:lang w:val="fr-CM" w:eastAsia="fr-CM"/>
              </w:rPr>
              <w:t>10</w:t>
            </w:r>
          </w:p>
        </w:tc>
        <w:tc>
          <w:tcPr>
            <w:tcW w:w="1418" w:type="dxa"/>
            <w:shd w:val="clear" w:color="auto" w:fill="auto"/>
            <w:vAlign w:val="center"/>
          </w:tcPr>
          <w:p w14:paraId="2BA2A1FE" w14:textId="1B19BDD6" w:rsidR="00FA5B52" w:rsidRPr="00FA5B52" w:rsidRDefault="00FA5B52" w:rsidP="00FA5B52">
            <w:pPr>
              <w:jc w:val="center"/>
              <w:rPr>
                <w:color w:val="000000"/>
                <w:lang w:val="fr-CM" w:eastAsia="fr-CM"/>
              </w:rPr>
            </w:pPr>
          </w:p>
        </w:tc>
        <w:tc>
          <w:tcPr>
            <w:tcW w:w="1559" w:type="dxa"/>
            <w:shd w:val="clear" w:color="auto" w:fill="auto"/>
            <w:vAlign w:val="center"/>
          </w:tcPr>
          <w:p w14:paraId="192D57D4" w14:textId="556B9401" w:rsidR="00FA5B52" w:rsidRPr="00FA5B52" w:rsidRDefault="00FA5B52" w:rsidP="00FA5B52">
            <w:pPr>
              <w:jc w:val="center"/>
              <w:rPr>
                <w:color w:val="000000"/>
                <w:lang w:val="fr-CM" w:eastAsia="fr-CM"/>
              </w:rPr>
            </w:pPr>
          </w:p>
        </w:tc>
      </w:tr>
      <w:tr w:rsidR="00FA5B52" w:rsidRPr="00FA5B52" w14:paraId="4D0D39D0" w14:textId="77777777" w:rsidTr="00CF3A17">
        <w:trPr>
          <w:trHeight w:val="302"/>
        </w:trPr>
        <w:tc>
          <w:tcPr>
            <w:tcW w:w="1135" w:type="dxa"/>
            <w:shd w:val="clear" w:color="auto" w:fill="auto"/>
            <w:vAlign w:val="center"/>
            <w:hideMark/>
          </w:tcPr>
          <w:p w14:paraId="3F2189F3"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04B5FDE2" w14:textId="77777777" w:rsidR="00FA5B52" w:rsidRPr="00FA5B52" w:rsidRDefault="00FA5B52" w:rsidP="00FA5B52">
            <w:pPr>
              <w:jc w:val="center"/>
              <w:rPr>
                <w:b/>
                <w:bCs/>
                <w:color w:val="000000"/>
                <w:lang w:val="fr-CM" w:eastAsia="fr-CM"/>
              </w:rPr>
            </w:pPr>
            <w:r w:rsidRPr="00FA5B52">
              <w:rPr>
                <w:b/>
                <w:bCs/>
                <w:color w:val="000000"/>
                <w:lang w:val="fr-CM" w:eastAsia="fr-CM"/>
              </w:rPr>
              <w:t>Sous Total 02</w:t>
            </w:r>
          </w:p>
        </w:tc>
        <w:tc>
          <w:tcPr>
            <w:tcW w:w="567" w:type="dxa"/>
            <w:shd w:val="clear" w:color="auto" w:fill="auto"/>
            <w:vAlign w:val="center"/>
            <w:hideMark/>
          </w:tcPr>
          <w:p w14:paraId="54D968F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39CCFD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1DDDAC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71EA0D7" w14:textId="45947B8E" w:rsidR="00FA5B52" w:rsidRPr="00FA5B52" w:rsidRDefault="00FA5B52" w:rsidP="00FA5B52">
            <w:pPr>
              <w:jc w:val="center"/>
              <w:rPr>
                <w:b/>
                <w:bCs/>
                <w:color w:val="000000"/>
                <w:lang w:val="fr-CM" w:eastAsia="fr-CM"/>
              </w:rPr>
            </w:pPr>
          </w:p>
        </w:tc>
      </w:tr>
      <w:tr w:rsidR="00FA5B52" w:rsidRPr="00FA5B52" w14:paraId="464F598E" w14:textId="77777777" w:rsidTr="00CF3A17">
        <w:trPr>
          <w:trHeight w:val="302"/>
        </w:trPr>
        <w:tc>
          <w:tcPr>
            <w:tcW w:w="1135" w:type="dxa"/>
            <w:shd w:val="clear" w:color="auto" w:fill="auto"/>
            <w:vAlign w:val="center"/>
            <w:hideMark/>
          </w:tcPr>
          <w:p w14:paraId="0F6FB503" w14:textId="77777777" w:rsidR="00FA5B52" w:rsidRPr="00FA5B52" w:rsidRDefault="00FA5B52" w:rsidP="00FA5B52">
            <w:pPr>
              <w:jc w:val="center"/>
              <w:rPr>
                <w:b/>
                <w:bCs/>
                <w:color w:val="000000"/>
                <w:lang w:val="fr-CM" w:eastAsia="fr-CM"/>
              </w:rPr>
            </w:pPr>
            <w:r w:rsidRPr="00FA5B52">
              <w:rPr>
                <w:b/>
                <w:bCs/>
                <w:color w:val="000000"/>
                <w:lang w:val="fr-CM" w:eastAsia="fr-CM"/>
              </w:rPr>
              <w:t>7.8</w:t>
            </w:r>
          </w:p>
        </w:tc>
        <w:tc>
          <w:tcPr>
            <w:tcW w:w="4677" w:type="dxa"/>
            <w:shd w:val="clear" w:color="auto" w:fill="auto"/>
            <w:vAlign w:val="center"/>
            <w:hideMark/>
          </w:tcPr>
          <w:p w14:paraId="4B7FDC67" w14:textId="77777777" w:rsidR="00FA5B52" w:rsidRPr="00FA5B52" w:rsidRDefault="00FA5B52" w:rsidP="00FA5B52">
            <w:pPr>
              <w:jc w:val="center"/>
              <w:rPr>
                <w:b/>
                <w:bCs/>
                <w:color w:val="000000"/>
                <w:lang w:val="fr-CM" w:eastAsia="fr-CM"/>
              </w:rPr>
            </w:pPr>
            <w:r w:rsidRPr="00FA5B52">
              <w:rPr>
                <w:b/>
                <w:bCs/>
                <w:color w:val="000000"/>
                <w:lang w:val="fr-CM" w:eastAsia="fr-CM"/>
              </w:rPr>
              <w:t>Filerie Principale</w:t>
            </w:r>
          </w:p>
        </w:tc>
        <w:tc>
          <w:tcPr>
            <w:tcW w:w="567" w:type="dxa"/>
            <w:shd w:val="clear" w:color="auto" w:fill="auto"/>
            <w:vAlign w:val="center"/>
            <w:hideMark/>
          </w:tcPr>
          <w:p w14:paraId="03372A9F"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66AC90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9AE5B3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0EE701A" w14:textId="77777777" w:rsidR="00FA5B52" w:rsidRPr="00FA5B52" w:rsidRDefault="00FA5B52" w:rsidP="00FA5B52">
            <w:pPr>
              <w:jc w:val="center"/>
              <w:rPr>
                <w:color w:val="000000"/>
                <w:lang w:val="fr-CM" w:eastAsia="fr-CM"/>
              </w:rPr>
            </w:pPr>
          </w:p>
        </w:tc>
      </w:tr>
      <w:tr w:rsidR="00FA5B52" w:rsidRPr="00FA5B52" w14:paraId="762AC90F" w14:textId="77777777" w:rsidTr="003C6EF2">
        <w:trPr>
          <w:trHeight w:val="374"/>
        </w:trPr>
        <w:tc>
          <w:tcPr>
            <w:tcW w:w="1135" w:type="dxa"/>
            <w:shd w:val="clear" w:color="auto" w:fill="auto"/>
            <w:vAlign w:val="center"/>
            <w:hideMark/>
          </w:tcPr>
          <w:p w14:paraId="6D2B7AB2" w14:textId="77777777" w:rsidR="00FA5B52" w:rsidRPr="00FA5B52" w:rsidRDefault="00FA5B52" w:rsidP="00FA5B52">
            <w:pPr>
              <w:jc w:val="center"/>
              <w:rPr>
                <w:color w:val="000000"/>
                <w:lang w:val="fr-CM" w:eastAsia="fr-CM"/>
              </w:rPr>
            </w:pPr>
            <w:r w:rsidRPr="00FA5B52">
              <w:rPr>
                <w:color w:val="000000"/>
                <w:lang w:val="fr-CM" w:eastAsia="fr-CM"/>
              </w:rPr>
              <w:t>7.8.1</w:t>
            </w:r>
          </w:p>
        </w:tc>
        <w:tc>
          <w:tcPr>
            <w:tcW w:w="4677" w:type="dxa"/>
            <w:shd w:val="clear" w:color="auto" w:fill="auto"/>
            <w:vAlign w:val="center"/>
            <w:hideMark/>
          </w:tcPr>
          <w:p w14:paraId="380EDDE6" w14:textId="77777777" w:rsidR="00FA5B52" w:rsidRPr="00FA5B52" w:rsidRDefault="00FA5B52" w:rsidP="00FA5B52">
            <w:pPr>
              <w:jc w:val="center"/>
              <w:rPr>
                <w:color w:val="000000"/>
                <w:lang w:val="fr-CM" w:eastAsia="fr-CM"/>
              </w:rPr>
            </w:pPr>
            <w:r w:rsidRPr="00FA5B52">
              <w:rPr>
                <w:color w:val="000000"/>
                <w:lang w:val="fr-CM" w:eastAsia="fr-CM"/>
              </w:rPr>
              <w:t>Section Câble Cuivre EPR ou XLPE (90°) 5G6</w:t>
            </w:r>
          </w:p>
        </w:tc>
        <w:tc>
          <w:tcPr>
            <w:tcW w:w="567" w:type="dxa"/>
            <w:shd w:val="clear" w:color="auto" w:fill="auto"/>
            <w:vAlign w:val="center"/>
            <w:hideMark/>
          </w:tcPr>
          <w:p w14:paraId="2D63954D"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0636F28" w14:textId="77777777" w:rsidR="00FA5B52" w:rsidRPr="00FA5B52" w:rsidRDefault="00FA5B52" w:rsidP="00FA5B52">
            <w:pPr>
              <w:jc w:val="center"/>
              <w:rPr>
                <w:color w:val="000000"/>
                <w:lang w:val="fr-CM" w:eastAsia="fr-CM"/>
              </w:rPr>
            </w:pPr>
            <w:r w:rsidRPr="00FA5B52">
              <w:rPr>
                <w:color w:val="000000"/>
                <w:lang w:val="fr-CM" w:eastAsia="fr-CM"/>
              </w:rPr>
              <w:t>220</w:t>
            </w:r>
          </w:p>
        </w:tc>
        <w:tc>
          <w:tcPr>
            <w:tcW w:w="1418" w:type="dxa"/>
            <w:shd w:val="clear" w:color="auto" w:fill="auto"/>
            <w:vAlign w:val="center"/>
          </w:tcPr>
          <w:p w14:paraId="61AC369C" w14:textId="0D7C0F62" w:rsidR="00FA5B52" w:rsidRPr="00FA5B52" w:rsidRDefault="00FA5B52" w:rsidP="00FA5B52">
            <w:pPr>
              <w:jc w:val="center"/>
              <w:rPr>
                <w:color w:val="000000"/>
                <w:lang w:val="fr-CM" w:eastAsia="fr-CM"/>
              </w:rPr>
            </w:pPr>
          </w:p>
        </w:tc>
        <w:tc>
          <w:tcPr>
            <w:tcW w:w="1559" w:type="dxa"/>
            <w:shd w:val="clear" w:color="auto" w:fill="auto"/>
            <w:vAlign w:val="center"/>
          </w:tcPr>
          <w:p w14:paraId="26B7D9C9" w14:textId="6C54D4FE" w:rsidR="00FA5B52" w:rsidRPr="00FA5B52" w:rsidRDefault="00FA5B52" w:rsidP="00FA5B52">
            <w:pPr>
              <w:jc w:val="center"/>
              <w:rPr>
                <w:color w:val="000000"/>
                <w:lang w:val="fr-CM" w:eastAsia="fr-CM"/>
              </w:rPr>
            </w:pPr>
          </w:p>
        </w:tc>
      </w:tr>
      <w:tr w:rsidR="00FA5B52" w:rsidRPr="00FA5B52" w14:paraId="37DB3F30" w14:textId="77777777" w:rsidTr="003C6EF2">
        <w:trPr>
          <w:trHeight w:val="408"/>
        </w:trPr>
        <w:tc>
          <w:tcPr>
            <w:tcW w:w="1135" w:type="dxa"/>
            <w:shd w:val="clear" w:color="auto" w:fill="auto"/>
            <w:vAlign w:val="center"/>
            <w:hideMark/>
          </w:tcPr>
          <w:p w14:paraId="62704ADE" w14:textId="77777777" w:rsidR="00FA5B52" w:rsidRPr="00FA5B52" w:rsidRDefault="00FA5B52" w:rsidP="00FA5B52">
            <w:pPr>
              <w:jc w:val="center"/>
              <w:rPr>
                <w:color w:val="000000"/>
                <w:lang w:val="fr-CM" w:eastAsia="fr-CM"/>
              </w:rPr>
            </w:pPr>
            <w:r w:rsidRPr="00FA5B52">
              <w:rPr>
                <w:color w:val="000000"/>
                <w:lang w:val="fr-CM" w:eastAsia="fr-CM"/>
              </w:rPr>
              <w:t>7.8.2</w:t>
            </w:r>
          </w:p>
        </w:tc>
        <w:tc>
          <w:tcPr>
            <w:tcW w:w="4677" w:type="dxa"/>
            <w:shd w:val="clear" w:color="auto" w:fill="auto"/>
            <w:vAlign w:val="center"/>
            <w:hideMark/>
          </w:tcPr>
          <w:p w14:paraId="08F521C2" w14:textId="77777777" w:rsidR="00FA5B52" w:rsidRPr="00FA5B52" w:rsidRDefault="00FA5B52" w:rsidP="00FA5B52">
            <w:pPr>
              <w:jc w:val="center"/>
              <w:rPr>
                <w:color w:val="000000"/>
                <w:lang w:val="fr-CM" w:eastAsia="fr-CM"/>
              </w:rPr>
            </w:pPr>
            <w:r w:rsidRPr="00FA5B52">
              <w:rPr>
                <w:color w:val="000000"/>
                <w:lang w:val="fr-CM" w:eastAsia="fr-CM"/>
              </w:rPr>
              <w:t>Section Câble Cuivre EPR ou XLPE (90°) 5G4</w:t>
            </w:r>
          </w:p>
        </w:tc>
        <w:tc>
          <w:tcPr>
            <w:tcW w:w="567" w:type="dxa"/>
            <w:shd w:val="clear" w:color="auto" w:fill="auto"/>
            <w:vAlign w:val="center"/>
            <w:hideMark/>
          </w:tcPr>
          <w:p w14:paraId="3F1CD3A9"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FF0DF79" w14:textId="77777777" w:rsidR="00FA5B52" w:rsidRPr="00FA5B52" w:rsidRDefault="00FA5B52" w:rsidP="00FA5B52">
            <w:pPr>
              <w:jc w:val="center"/>
              <w:rPr>
                <w:color w:val="000000"/>
                <w:lang w:val="fr-CM" w:eastAsia="fr-CM"/>
              </w:rPr>
            </w:pPr>
            <w:r w:rsidRPr="00FA5B52">
              <w:rPr>
                <w:color w:val="000000"/>
                <w:lang w:val="fr-CM" w:eastAsia="fr-CM"/>
              </w:rPr>
              <w:t>70</w:t>
            </w:r>
          </w:p>
        </w:tc>
        <w:tc>
          <w:tcPr>
            <w:tcW w:w="1418" w:type="dxa"/>
            <w:shd w:val="clear" w:color="auto" w:fill="auto"/>
            <w:vAlign w:val="center"/>
          </w:tcPr>
          <w:p w14:paraId="66BA0011" w14:textId="65B371F7" w:rsidR="00FA5B52" w:rsidRPr="00FA5B52" w:rsidRDefault="00FA5B52" w:rsidP="00FA5B52">
            <w:pPr>
              <w:jc w:val="center"/>
              <w:rPr>
                <w:color w:val="000000"/>
                <w:lang w:val="fr-CM" w:eastAsia="fr-CM"/>
              </w:rPr>
            </w:pPr>
          </w:p>
        </w:tc>
        <w:tc>
          <w:tcPr>
            <w:tcW w:w="1559" w:type="dxa"/>
            <w:shd w:val="clear" w:color="auto" w:fill="auto"/>
            <w:vAlign w:val="center"/>
          </w:tcPr>
          <w:p w14:paraId="08A18796" w14:textId="6B66E6DC" w:rsidR="00FA5B52" w:rsidRPr="00FA5B52" w:rsidRDefault="00FA5B52" w:rsidP="00FA5B52">
            <w:pPr>
              <w:jc w:val="center"/>
              <w:rPr>
                <w:color w:val="000000"/>
                <w:lang w:val="fr-CM" w:eastAsia="fr-CM"/>
              </w:rPr>
            </w:pPr>
          </w:p>
        </w:tc>
      </w:tr>
      <w:tr w:rsidR="00FA5B52" w:rsidRPr="00FA5B52" w14:paraId="1F98523D" w14:textId="77777777" w:rsidTr="003C6EF2">
        <w:trPr>
          <w:trHeight w:val="416"/>
        </w:trPr>
        <w:tc>
          <w:tcPr>
            <w:tcW w:w="1135" w:type="dxa"/>
            <w:shd w:val="clear" w:color="auto" w:fill="auto"/>
            <w:vAlign w:val="center"/>
            <w:hideMark/>
          </w:tcPr>
          <w:p w14:paraId="7113E907" w14:textId="77777777" w:rsidR="00FA5B52" w:rsidRPr="00FA5B52" w:rsidRDefault="00FA5B52" w:rsidP="00FA5B52">
            <w:pPr>
              <w:jc w:val="center"/>
              <w:rPr>
                <w:color w:val="000000"/>
                <w:lang w:val="fr-CM" w:eastAsia="fr-CM"/>
              </w:rPr>
            </w:pPr>
            <w:r w:rsidRPr="00FA5B52">
              <w:rPr>
                <w:color w:val="000000"/>
                <w:lang w:val="fr-CM" w:eastAsia="fr-CM"/>
              </w:rPr>
              <w:t>7.8.3</w:t>
            </w:r>
          </w:p>
        </w:tc>
        <w:tc>
          <w:tcPr>
            <w:tcW w:w="4677" w:type="dxa"/>
            <w:shd w:val="clear" w:color="auto" w:fill="auto"/>
            <w:vAlign w:val="center"/>
            <w:hideMark/>
          </w:tcPr>
          <w:p w14:paraId="23DFB485" w14:textId="77777777" w:rsidR="00FA5B52" w:rsidRPr="00FA5B52" w:rsidRDefault="00FA5B52" w:rsidP="00FA5B52">
            <w:pPr>
              <w:jc w:val="center"/>
              <w:rPr>
                <w:color w:val="000000"/>
                <w:lang w:val="fr-CM" w:eastAsia="fr-CM"/>
              </w:rPr>
            </w:pPr>
            <w:r w:rsidRPr="00FA5B52">
              <w:rPr>
                <w:color w:val="000000"/>
                <w:lang w:val="fr-CM" w:eastAsia="fr-CM"/>
              </w:rPr>
              <w:t>Section Câble Cuivre EPR ou XLPE (90°) 5G35</w:t>
            </w:r>
          </w:p>
        </w:tc>
        <w:tc>
          <w:tcPr>
            <w:tcW w:w="567" w:type="dxa"/>
            <w:shd w:val="clear" w:color="auto" w:fill="auto"/>
            <w:vAlign w:val="center"/>
            <w:hideMark/>
          </w:tcPr>
          <w:p w14:paraId="581D1946"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6F5F6CCA" w14:textId="77777777" w:rsidR="00FA5B52" w:rsidRPr="00FA5B52" w:rsidRDefault="00FA5B52" w:rsidP="00FA5B52">
            <w:pPr>
              <w:jc w:val="center"/>
              <w:rPr>
                <w:color w:val="000000"/>
                <w:lang w:val="fr-CM" w:eastAsia="fr-CM"/>
              </w:rPr>
            </w:pPr>
            <w:r w:rsidRPr="00FA5B52">
              <w:rPr>
                <w:color w:val="000000"/>
                <w:lang w:val="fr-CM" w:eastAsia="fr-CM"/>
              </w:rPr>
              <w:t>70</w:t>
            </w:r>
          </w:p>
        </w:tc>
        <w:tc>
          <w:tcPr>
            <w:tcW w:w="1418" w:type="dxa"/>
            <w:shd w:val="clear" w:color="auto" w:fill="auto"/>
            <w:vAlign w:val="center"/>
          </w:tcPr>
          <w:p w14:paraId="3ADD83D5" w14:textId="0BB6F728" w:rsidR="00FA5B52" w:rsidRPr="00FA5B52" w:rsidRDefault="00FA5B52" w:rsidP="00FA5B52">
            <w:pPr>
              <w:jc w:val="center"/>
              <w:rPr>
                <w:color w:val="000000"/>
                <w:lang w:val="fr-CM" w:eastAsia="fr-CM"/>
              </w:rPr>
            </w:pPr>
          </w:p>
        </w:tc>
        <w:tc>
          <w:tcPr>
            <w:tcW w:w="1559" w:type="dxa"/>
            <w:shd w:val="clear" w:color="auto" w:fill="auto"/>
            <w:vAlign w:val="center"/>
          </w:tcPr>
          <w:p w14:paraId="5F17655C" w14:textId="30280E3D" w:rsidR="00FA5B52" w:rsidRPr="00FA5B52" w:rsidRDefault="00FA5B52" w:rsidP="00FA5B52">
            <w:pPr>
              <w:jc w:val="center"/>
              <w:rPr>
                <w:color w:val="000000"/>
                <w:lang w:val="fr-CM" w:eastAsia="fr-CM"/>
              </w:rPr>
            </w:pPr>
          </w:p>
        </w:tc>
      </w:tr>
      <w:tr w:rsidR="00FA5B52" w:rsidRPr="00FA5B52" w14:paraId="654B66D9" w14:textId="77777777" w:rsidTr="003C6EF2">
        <w:trPr>
          <w:trHeight w:val="425"/>
        </w:trPr>
        <w:tc>
          <w:tcPr>
            <w:tcW w:w="1135" w:type="dxa"/>
            <w:shd w:val="clear" w:color="auto" w:fill="auto"/>
            <w:vAlign w:val="center"/>
            <w:hideMark/>
          </w:tcPr>
          <w:p w14:paraId="3197C381" w14:textId="77777777" w:rsidR="00FA5B52" w:rsidRPr="00FA5B52" w:rsidRDefault="00FA5B52" w:rsidP="00FA5B52">
            <w:pPr>
              <w:jc w:val="center"/>
              <w:rPr>
                <w:color w:val="000000"/>
                <w:lang w:val="fr-CM" w:eastAsia="fr-CM"/>
              </w:rPr>
            </w:pPr>
            <w:r w:rsidRPr="00FA5B52">
              <w:rPr>
                <w:color w:val="000000"/>
                <w:lang w:val="fr-CM" w:eastAsia="fr-CM"/>
              </w:rPr>
              <w:t>7.8.4</w:t>
            </w:r>
          </w:p>
        </w:tc>
        <w:tc>
          <w:tcPr>
            <w:tcW w:w="4677" w:type="dxa"/>
            <w:shd w:val="clear" w:color="auto" w:fill="auto"/>
            <w:vAlign w:val="center"/>
            <w:hideMark/>
          </w:tcPr>
          <w:p w14:paraId="2634016F" w14:textId="77777777" w:rsidR="00FA5B52" w:rsidRPr="00FA5B52" w:rsidRDefault="00FA5B52" w:rsidP="00FA5B52">
            <w:pPr>
              <w:jc w:val="center"/>
              <w:rPr>
                <w:color w:val="000000"/>
                <w:lang w:val="fr-CM" w:eastAsia="fr-CM"/>
              </w:rPr>
            </w:pPr>
            <w:r w:rsidRPr="00FA5B52">
              <w:rPr>
                <w:color w:val="000000"/>
                <w:lang w:val="fr-CM" w:eastAsia="fr-CM"/>
              </w:rPr>
              <w:t>Section Câble Cuivre EPR ou XLPE (90°) 5G10</w:t>
            </w:r>
          </w:p>
        </w:tc>
        <w:tc>
          <w:tcPr>
            <w:tcW w:w="567" w:type="dxa"/>
            <w:shd w:val="clear" w:color="auto" w:fill="auto"/>
            <w:vAlign w:val="center"/>
            <w:hideMark/>
          </w:tcPr>
          <w:p w14:paraId="3427C36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481576E" w14:textId="77777777" w:rsidR="00FA5B52" w:rsidRPr="00FA5B52" w:rsidRDefault="00FA5B52" w:rsidP="00FA5B52">
            <w:pPr>
              <w:jc w:val="center"/>
              <w:rPr>
                <w:color w:val="000000"/>
                <w:lang w:val="fr-CM" w:eastAsia="fr-CM"/>
              </w:rPr>
            </w:pPr>
            <w:r w:rsidRPr="00FA5B52">
              <w:rPr>
                <w:color w:val="000000"/>
                <w:lang w:val="fr-CM" w:eastAsia="fr-CM"/>
              </w:rPr>
              <w:t>85</w:t>
            </w:r>
          </w:p>
        </w:tc>
        <w:tc>
          <w:tcPr>
            <w:tcW w:w="1418" w:type="dxa"/>
            <w:shd w:val="clear" w:color="auto" w:fill="auto"/>
            <w:vAlign w:val="center"/>
          </w:tcPr>
          <w:p w14:paraId="21041C8F" w14:textId="467200F8" w:rsidR="00FA5B52" w:rsidRPr="00FA5B52" w:rsidRDefault="00FA5B52" w:rsidP="00FA5B52">
            <w:pPr>
              <w:jc w:val="center"/>
              <w:rPr>
                <w:color w:val="000000"/>
                <w:lang w:val="fr-CM" w:eastAsia="fr-CM"/>
              </w:rPr>
            </w:pPr>
          </w:p>
        </w:tc>
        <w:tc>
          <w:tcPr>
            <w:tcW w:w="1559" w:type="dxa"/>
            <w:shd w:val="clear" w:color="auto" w:fill="auto"/>
            <w:vAlign w:val="center"/>
          </w:tcPr>
          <w:p w14:paraId="35C86EB2" w14:textId="05346777" w:rsidR="00FA5B52" w:rsidRPr="00FA5B52" w:rsidRDefault="00FA5B52" w:rsidP="00FA5B52">
            <w:pPr>
              <w:jc w:val="center"/>
              <w:rPr>
                <w:color w:val="000000"/>
                <w:lang w:val="fr-CM" w:eastAsia="fr-CM"/>
              </w:rPr>
            </w:pPr>
          </w:p>
        </w:tc>
      </w:tr>
      <w:tr w:rsidR="00FA5B52" w:rsidRPr="00FA5B52" w14:paraId="215AFC37" w14:textId="77777777" w:rsidTr="003C6EF2">
        <w:trPr>
          <w:trHeight w:val="302"/>
        </w:trPr>
        <w:tc>
          <w:tcPr>
            <w:tcW w:w="1135" w:type="dxa"/>
            <w:shd w:val="clear" w:color="auto" w:fill="auto"/>
            <w:vAlign w:val="center"/>
            <w:hideMark/>
          </w:tcPr>
          <w:p w14:paraId="18B577EA" w14:textId="77777777" w:rsidR="00FA5B52" w:rsidRPr="00FA5B52" w:rsidRDefault="00FA5B52" w:rsidP="00FA5B52">
            <w:pPr>
              <w:jc w:val="center"/>
              <w:rPr>
                <w:color w:val="000000"/>
                <w:lang w:val="fr-CM" w:eastAsia="fr-CM"/>
              </w:rPr>
            </w:pPr>
          </w:p>
        </w:tc>
        <w:tc>
          <w:tcPr>
            <w:tcW w:w="4677" w:type="dxa"/>
            <w:shd w:val="clear" w:color="auto" w:fill="auto"/>
            <w:noWrap/>
            <w:vAlign w:val="center"/>
            <w:hideMark/>
          </w:tcPr>
          <w:p w14:paraId="04C600C3" w14:textId="77777777" w:rsidR="00FA5B52" w:rsidRPr="00FA5B52" w:rsidRDefault="00FA5B52" w:rsidP="00FA5B52">
            <w:pPr>
              <w:jc w:val="center"/>
              <w:rPr>
                <w:color w:val="000000"/>
                <w:lang w:val="fr-CM" w:eastAsia="fr-CM"/>
              </w:rPr>
            </w:pPr>
            <w:r w:rsidRPr="00FA5B52">
              <w:rPr>
                <w:color w:val="000000"/>
                <w:lang w:val="fr-CM" w:eastAsia="fr-CM"/>
              </w:rPr>
              <w:t>Section Câble Cuivre EPR ou XLPE (90°) 5G2.5 ml 45</w:t>
            </w:r>
          </w:p>
        </w:tc>
        <w:tc>
          <w:tcPr>
            <w:tcW w:w="567" w:type="dxa"/>
            <w:shd w:val="clear" w:color="auto" w:fill="auto"/>
            <w:vAlign w:val="center"/>
            <w:hideMark/>
          </w:tcPr>
          <w:p w14:paraId="3B17E785"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F19B960" w14:textId="77777777" w:rsidR="00FA5B52" w:rsidRPr="00FA5B52" w:rsidRDefault="00FA5B52" w:rsidP="00FA5B52">
            <w:pPr>
              <w:jc w:val="center"/>
              <w:rPr>
                <w:color w:val="000000"/>
                <w:lang w:val="fr-CM" w:eastAsia="fr-CM"/>
              </w:rPr>
            </w:pPr>
            <w:r w:rsidRPr="00FA5B52">
              <w:rPr>
                <w:color w:val="000000"/>
                <w:lang w:val="fr-CM" w:eastAsia="fr-CM"/>
              </w:rPr>
              <w:t>45</w:t>
            </w:r>
          </w:p>
        </w:tc>
        <w:tc>
          <w:tcPr>
            <w:tcW w:w="1418" w:type="dxa"/>
            <w:shd w:val="clear" w:color="auto" w:fill="auto"/>
            <w:vAlign w:val="center"/>
          </w:tcPr>
          <w:p w14:paraId="38E96C78" w14:textId="61F3BDA2" w:rsidR="00FA5B52" w:rsidRPr="00FA5B52" w:rsidRDefault="00FA5B52" w:rsidP="00FA5B52">
            <w:pPr>
              <w:jc w:val="center"/>
              <w:rPr>
                <w:color w:val="000000"/>
                <w:lang w:val="fr-CM" w:eastAsia="fr-CM"/>
              </w:rPr>
            </w:pPr>
          </w:p>
        </w:tc>
        <w:tc>
          <w:tcPr>
            <w:tcW w:w="1559" w:type="dxa"/>
            <w:shd w:val="clear" w:color="auto" w:fill="auto"/>
            <w:vAlign w:val="center"/>
          </w:tcPr>
          <w:p w14:paraId="6DF31434" w14:textId="1E9C018A" w:rsidR="00FA5B52" w:rsidRPr="00FA5B52" w:rsidRDefault="00FA5B52" w:rsidP="00FA5B52">
            <w:pPr>
              <w:jc w:val="center"/>
              <w:rPr>
                <w:color w:val="000000"/>
                <w:lang w:val="fr-CM" w:eastAsia="fr-CM"/>
              </w:rPr>
            </w:pPr>
          </w:p>
        </w:tc>
      </w:tr>
      <w:tr w:rsidR="00FA5B52" w:rsidRPr="00FA5B52" w14:paraId="2F03AA1C" w14:textId="77777777" w:rsidTr="00CF3A17">
        <w:trPr>
          <w:trHeight w:val="302"/>
        </w:trPr>
        <w:tc>
          <w:tcPr>
            <w:tcW w:w="1135" w:type="dxa"/>
            <w:shd w:val="clear" w:color="auto" w:fill="auto"/>
            <w:vAlign w:val="center"/>
            <w:hideMark/>
          </w:tcPr>
          <w:p w14:paraId="3A8A7E0E"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E12C223" w14:textId="77777777" w:rsidR="00FA5B52" w:rsidRPr="00FA5B52" w:rsidRDefault="00FA5B52" w:rsidP="00FA5B52">
            <w:pPr>
              <w:jc w:val="center"/>
              <w:rPr>
                <w:b/>
                <w:bCs/>
                <w:color w:val="000000"/>
                <w:lang w:val="fr-CM" w:eastAsia="fr-CM"/>
              </w:rPr>
            </w:pPr>
            <w:r w:rsidRPr="00FA5B52">
              <w:rPr>
                <w:b/>
                <w:bCs/>
                <w:color w:val="000000"/>
                <w:lang w:val="fr-CM" w:eastAsia="fr-CM"/>
              </w:rPr>
              <w:t>Sous Total 03</w:t>
            </w:r>
          </w:p>
        </w:tc>
        <w:tc>
          <w:tcPr>
            <w:tcW w:w="567" w:type="dxa"/>
            <w:shd w:val="clear" w:color="auto" w:fill="auto"/>
            <w:vAlign w:val="center"/>
            <w:hideMark/>
          </w:tcPr>
          <w:p w14:paraId="60AEBDDC"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AB6989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3A08690A"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FB28776" w14:textId="5EBEDA06" w:rsidR="00FA5B52" w:rsidRPr="00FA5B52" w:rsidRDefault="00FA5B52" w:rsidP="00FA5B52">
            <w:pPr>
              <w:jc w:val="center"/>
              <w:rPr>
                <w:b/>
                <w:bCs/>
                <w:color w:val="000000"/>
                <w:lang w:val="fr-CM" w:eastAsia="fr-CM"/>
              </w:rPr>
            </w:pPr>
          </w:p>
        </w:tc>
      </w:tr>
      <w:tr w:rsidR="00FA5B52" w:rsidRPr="00FA5B52" w14:paraId="3A5B670D" w14:textId="77777777" w:rsidTr="00CF3A17">
        <w:trPr>
          <w:trHeight w:val="302"/>
        </w:trPr>
        <w:tc>
          <w:tcPr>
            <w:tcW w:w="1135" w:type="dxa"/>
            <w:shd w:val="clear" w:color="auto" w:fill="auto"/>
            <w:vAlign w:val="center"/>
            <w:hideMark/>
          </w:tcPr>
          <w:p w14:paraId="3AA1D1E8" w14:textId="77777777" w:rsidR="00FA5B52" w:rsidRPr="00FA5B52" w:rsidRDefault="00FA5B52" w:rsidP="00FA5B52">
            <w:pPr>
              <w:jc w:val="center"/>
              <w:rPr>
                <w:b/>
                <w:bCs/>
                <w:color w:val="000000"/>
                <w:lang w:val="fr-CM" w:eastAsia="fr-CM"/>
              </w:rPr>
            </w:pPr>
            <w:r w:rsidRPr="00FA5B52">
              <w:rPr>
                <w:b/>
                <w:bCs/>
                <w:color w:val="000000"/>
                <w:lang w:val="fr-CM" w:eastAsia="fr-CM"/>
              </w:rPr>
              <w:t>7.9</w:t>
            </w:r>
          </w:p>
        </w:tc>
        <w:tc>
          <w:tcPr>
            <w:tcW w:w="4677" w:type="dxa"/>
            <w:shd w:val="clear" w:color="auto" w:fill="auto"/>
            <w:vAlign w:val="center"/>
            <w:hideMark/>
          </w:tcPr>
          <w:p w14:paraId="6CFE9409" w14:textId="77777777" w:rsidR="00FA5B52" w:rsidRPr="00FA5B52" w:rsidRDefault="00FA5B52" w:rsidP="00FA5B52">
            <w:pPr>
              <w:jc w:val="center"/>
              <w:rPr>
                <w:b/>
                <w:bCs/>
                <w:color w:val="000000"/>
                <w:lang w:val="fr-CM" w:eastAsia="fr-CM"/>
              </w:rPr>
            </w:pPr>
            <w:r w:rsidRPr="00FA5B52">
              <w:rPr>
                <w:b/>
                <w:bCs/>
                <w:color w:val="000000"/>
                <w:lang w:val="fr-CM" w:eastAsia="fr-CM"/>
              </w:rPr>
              <w:t xml:space="preserve">Armoires </w:t>
            </w:r>
            <w:proofErr w:type="spellStart"/>
            <w:r w:rsidRPr="00FA5B52">
              <w:rPr>
                <w:b/>
                <w:bCs/>
                <w:color w:val="000000"/>
                <w:lang w:val="fr-CM" w:eastAsia="fr-CM"/>
              </w:rPr>
              <w:t>Electriques</w:t>
            </w:r>
            <w:proofErr w:type="spellEnd"/>
            <w:r w:rsidRPr="00FA5B52">
              <w:rPr>
                <w:b/>
                <w:bCs/>
                <w:color w:val="000000"/>
                <w:lang w:val="fr-CM" w:eastAsia="fr-CM"/>
              </w:rPr>
              <w:t xml:space="preserve"> secondaires</w:t>
            </w:r>
          </w:p>
        </w:tc>
        <w:tc>
          <w:tcPr>
            <w:tcW w:w="567" w:type="dxa"/>
            <w:shd w:val="clear" w:color="auto" w:fill="auto"/>
            <w:vAlign w:val="center"/>
            <w:hideMark/>
          </w:tcPr>
          <w:p w14:paraId="7D82068A"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041E448"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ADF5347"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48AC2AE" w14:textId="77777777" w:rsidR="00FA5B52" w:rsidRPr="00FA5B52" w:rsidRDefault="00FA5B52" w:rsidP="00FA5B52">
            <w:pPr>
              <w:jc w:val="center"/>
              <w:rPr>
                <w:color w:val="000000"/>
                <w:lang w:val="fr-CM" w:eastAsia="fr-CM"/>
              </w:rPr>
            </w:pPr>
          </w:p>
        </w:tc>
      </w:tr>
      <w:tr w:rsidR="00FA5B52" w:rsidRPr="00FA5B52" w14:paraId="62030E5C" w14:textId="77777777" w:rsidTr="003C6EF2">
        <w:trPr>
          <w:trHeight w:val="302"/>
        </w:trPr>
        <w:tc>
          <w:tcPr>
            <w:tcW w:w="1135" w:type="dxa"/>
            <w:shd w:val="clear" w:color="auto" w:fill="auto"/>
            <w:vAlign w:val="center"/>
            <w:hideMark/>
          </w:tcPr>
          <w:p w14:paraId="5F8D2F65" w14:textId="77777777" w:rsidR="00FA5B52" w:rsidRPr="00FA5B52" w:rsidRDefault="00FA5B52" w:rsidP="00FA5B52">
            <w:pPr>
              <w:jc w:val="center"/>
              <w:rPr>
                <w:color w:val="000000"/>
                <w:lang w:val="fr-CM" w:eastAsia="fr-CM"/>
              </w:rPr>
            </w:pPr>
            <w:r w:rsidRPr="00FA5B52">
              <w:rPr>
                <w:color w:val="000000"/>
                <w:lang w:val="fr-CM" w:eastAsia="fr-CM"/>
              </w:rPr>
              <w:t>7.9.1</w:t>
            </w:r>
          </w:p>
        </w:tc>
        <w:tc>
          <w:tcPr>
            <w:tcW w:w="4677" w:type="dxa"/>
            <w:shd w:val="clear" w:color="auto" w:fill="auto"/>
            <w:vAlign w:val="center"/>
            <w:hideMark/>
          </w:tcPr>
          <w:p w14:paraId="46600F15" w14:textId="77777777" w:rsidR="00FA5B52" w:rsidRPr="00FA5B52" w:rsidRDefault="00FA5B52" w:rsidP="00FA5B52">
            <w:pPr>
              <w:jc w:val="center"/>
              <w:rPr>
                <w:color w:val="000000"/>
                <w:lang w:val="fr-CM" w:eastAsia="fr-CM"/>
              </w:rPr>
            </w:pPr>
            <w:r w:rsidRPr="00FA5B52">
              <w:rPr>
                <w:color w:val="000000"/>
                <w:lang w:val="fr-CM" w:eastAsia="fr-CM"/>
              </w:rPr>
              <w:t xml:space="preserve">Armoire </w:t>
            </w:r>
            <w:proofErr w:type="spellStart"/>
            <w:r w:rsidRPr="00FA5B52">
              <w:rPr>
                <w:color w:val="000000"/>
                <w:lang w:val="fr-CM" w:eastAsia="fr-CM"/>
              </w:rPr>
              <w:t>Electrique</w:t>
            </w:r>
            <w:proofErr w:type="spellEnd"/>
            <w:r w:rsidRPr="00FA5B52">
              <w:rPr>
                <w:color w:val="000000"/>
                <w:lang w:val="fr-CM" w:eastAsia="fr-CM"/>
              </w:rPr>
              <w:t xml:space="preserve"> RDC</w:t>
            </w:r>
          </w:p>
        </w:tc>
        <w:tc>
          <w:tcPr>
            <w:tcW w:w="567" w:type="dxa"/>
            <w:shd w:val="clear" w:color="auto" w:fill="auto"/>
            <w:vAlign w:val="center"/>
            <w:hideMark/>
          </w:tcPr>
          <w:p w14:paraId="6E2F66D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B89AB50"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B7DE81D" w14:textId="6C8DC202" w:rsidR="00FA5B52" w:rsidRPr="00FA5B52" w:rsidRDefault="00FA5B52" w:rsidP="00FA5B52">
            <w:pPr>
              <w:jc w:val="center"/>
              <w:rPr>
                <w:color w:val="000000"/>
                <w:lang w:val="fr-CM" w:eastAsia="fr-CM"/>
              </w:rPr>
            </w:pPr>
          </w:p>
        </w:tc>
        <w:tc>
          <w:tcPr>
            <w:tcW w:w="1559" w:type="dxa"/>
            <w:shd w:val="clear" w:color="auto" w:fill="auto"/>
            <w:vAlign w:val="center"/>
          </w:tcPr>
          <w:p w14:paraId="083E8864" w14:textId="5ABF00C7" w:rsidR="00FA5B52" w:rsidRPr="00FA5B52" w:rsidRDefault="00FA5B52" w:rsidP="00FA5B52">
            <w:pPr>
              <w:jc w:val="center"/>
              <w:rPr>
                <w:color w:val="000000"/>
                <w:lang w:val="fr-CM" w:eastAsia="fr-CM"/>
              </w:rPr>
            </w:pPr>
          </w:p>
        </w:tc>
      </w:tr>
      <w:tr w:rsidR="00FA5B52" w:rsidRPr="00FA5B52" w14:paraId="4BD296FE" w14:textId="77777777" w:rsidTr="003C6EF2">
        <w:trPr>
          <w:trHeight w:val="302"/>
        </w:trPr>
        <w:tc>
          <w:tcPr>
            <w:tcW w:w="1135" w:type="dxa"/>
            <w:shd w:val="clear" w:color="auto" w:fill="auto"/>
            <w:vAlign w:val="center"/>
            <w:hideMark/>
          </w:tcPr>
          <w:p w14:paraId="2A4ADBCE" w14:textId="77777777" w:rsidR="00FA5B52" w:rsidRPr="00FA5B52" w:rsidRDefault="00FA5B52" w:rsidP="00FA5B52">
            <w:pPr>
              <w:jc w:val="center"/>
              <w:rPr>
                <w:color w:val="000000"/>
                <w:lang w:val="fr-CM" w:eastAsia="fr-CM"/>
              </w:rPr>
            </w:pPr>
            <w:r w:rsidRPr="00FA5B52">
              <w:rPr>
                <w:color w:val="000000"/>
                <w:lang w:val="fr-CM" w:eastAsia="fr-CM"/>
              </w:rPr>
              <w:t>7.9.2</w:t>
            </w:r>
          </w:p>
        </w:tc>
        <w:tc>
          <w:tcPr>
            <w:tcW w:w="4677" w:type="dxa"/>
            <w:shd w:val="clear" w:color="auto" w:fill="auto"/>
            <w:vAlign w:val="center"/>
            <w:hideMark/>
          </w:tcPr>
          <w:p w14:paraId="14DF3565" w14:textId="77777777" w:rsidR="00FA5B52" w:rsidRPr="00FA5B52" w:rsidRDefault="00FA5B52" w:rsidP="00FA5B52">
            <w:pPr>
              <w:jc w:val="center"/>
              <w:rPr>
                <w:color w:val="000000"/>
                <w:lang w:val="fr-CM" w:eastAsia="fr-CM"/>
              </w:rPr>
            </w:pPr>
            <w:r w:rsidRPr="00FA5B52">
              <w:rPr>
                <w:color w:val="000000"/>
                <w:lang w:val="fr-CM" w:eastAsia="fr-CM"/>
              </w:rPr>
              <w:t xml:space="preserve">Armoire </w:t>
            </w:r>
            <w:proofErr w:type="spellStart"/>
            <w:r w:rsidRPr="00FA5B52">
              <w:rPr>
                <w:color w:val="000000"/>
                <w:lang w:val="fr-CM" w:eastAsia="fr-CM"/>
              </w:rPr>
              <w:t>Electrique</w:t>
            </w:r>
            <w:proofErr w:type="spellEnd"/>
            <w:r w:rsidRPr="00FA5B52">
              <w:rPr>
                <w:color w:val="000000"/>
                <w:lang w:val="fr-CM" w:eastAsia="fr-CM"/>
              </w:rPr>
              <w:t xml:space="preserve"> </w:t>
            </w:r>
            <w:proofErr w:type="spellStart"/>
            <w:r w:rsidRPr="00FA5B52">
              <w:rPr>
                <w:color w:val="000000"/>
                <w:lang w:val="fr-CM" w:eastAsia="fr-CM"/>
              </w:rPr>
              <w:t>Etage</w:t>
            </w:r>
            <w:proofErr w:type="spellEnd"/>
          </w:p>
        </w:tc>
        <w:tc>
          <w:tcPr>
            <w:tcW w:w="567" w:type="dxa"/>
            <w:shd w:val="clear" w:color="auto" w:fill="auto"/>
            <w:vAlign w:val="center"/>
            <w:hideMark/>
          </w:tcPr>
          <w:p w14:paraId="5210291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1049F62"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9635881" w14:textId="08D495CC" w:rsidR="00FA5B52" w:rsidRPr="00FA5B52" w:rsidRDefault="00FA5B52" w:rsidP="00FA5B52">
            <w:pPr>
              <w:jc w:val="center"/>
              <w:rPr>
                <w:color w:val="000000"/>
                <w:lang w:val="fr-CM" w:eastAsia="fr-CM"/>
              </w:rPr>
            </w:pPr>
          </w:p>
        </w:tc>
        <w:tc>
          <w:tcPr>
            <w:tcW w:w="1559" w:type="dxa"/>
            <w:shd w:val="clear" w:color="auto" w:fill="auto"/>
            <w:vAlign w:val="center"/>
          </w:tcPr>
          <w:p w14:paraId="334727E7" w14:textId="1558C043" w:rsidR="00FA5B52" w:rsidRPr="00FA5B52" w:rsidRDefault="00FA5B52" w:rsidP="00FA5B52">
            <w:pPr>
              <w:jc w:val="center"/>
              <w:rPr>
                <w:color w:val="000000"/>
                <w:lang w:val="fr-CM" w:eastAsia="fr-CM"/>
              </w:rPr>
            </w:pPr>
          </w:p>
        </w:tc>
      </w:tr>
      <w:tr w:rsidR="00FA5B52" w:rsidRPr="00FA5B52" w14:paraId="0020A89A" w14:textId="77777777" w:rsidTr="003C6EF2">
        <w:trPr>
          <w:trHeight w:val="425"/>
        </w:trPr>
        <w:tc>
          <w:tcPr>
            <w:tcW w:w="1135" w:type="dxa"/>
            <w:shd w:val="clear" w:color="auto" w:fill="auto"/>
            <w:vAlign w:val="center"/>
            <w:hideMark/>
          </w:tcPr>
          <w:p w14:paraId="68F77273" w14:textId="77777777" w:rsidR="00FA5B52" w:rsidRPr="00FA5B52" w:rsidRDefault="00FA5B52" w:rsidP="00FA5B52">
            <w:pPr>
              <w:jc w:val="center"/>
              <w:rPr>
                <w:color w:val="000000"/>
                <w:lang w:val="fr-CM" w:eastAsia="fr-CM"/>
              </w:rPr>
            </w:pPr>
            <w:r w:rsidRPr="00FA5B52">
              <w:rPr>
                <w:color w:val="000000"/>
                <w:lang w:val="fr-CM" w:eastAsia="fr-CM"/>
              </w:rPr>
              <w:t>7.9.3</w:t>
            </w:r>
          </w:p>
        </w:tc>
        <w:tc>
          <w:tcPr>
            <w:tcW w:w="4677" w:type="dxa"/>
            <w:shd w:val="clear" w:color="auto" w:fill="auto"/>
            <w:vAlign w:val="center"/>
            <w:hideMark/>
          </w:tcPr>
          <w:p w14:paraId="77EEA05B" w14:textId="77777777" w:rsidR="00FA5B52" w:rsidRPr="00FA5B52" w:rsidRDefault="00FA5B52" w:rsidP="00FA5B52">
            <w:pPr>
              <w:jc w:val="center"/>
              <w:rPr>
                <w:color w:val="000000"/>
                <w:lang w:val="fr-CM" w:eastAsia="fr-CM"/>
              </w:rPr>
            </w:pPr>
            <w:r w:rsidRPr="00FA5B52">
              <w:rPr>
                <w:color w:val="000000"/>
                <w:lang w:val="fr-CM" w:eastAsia="fr-CM"/>
              </w:rPr>
              <w:t xml:space="preserve">Armoire </w:t>
            </w:r>
            <w:proofErr w:type="spellStart"/>
            <w:r w:rsidRPr="00FA5B52">
              <w:rPr>
                <w:color w:val="000000"/>
                <w:lang w:val="fr-CM" w:eastAsia="fr-CM"/>
              </w:rPr>
              <w:t>Electrique</w:t>
            </w:r>
            <w:proofErr w:type="spellEnd"/>
            <w:r w:rsidRPr="00FA5B52">
              <w:rPr>
                <w:color w:val="000000"/>
                <w:lang w:val="fr-CM" w:eastAsia="fr-CM"/>
              </w:rPr>
              <w:t xml:space="preserve"> TDS-L.T. Surpresseurs</w:t>
            </w:r>
          </w:p>
        </w:tc>
        <w:tc>
          <w:tcPr>
            <w:tcW w:w="567" w:type="dxa"/>
            <w:shd w:val="clear" w:color="auto" w:fill="auto"/>
            <w:vAlign w:val="center"/>
            <w:hideMark/>
          </w:tcPr>
          <w:p w14:paraId="188AC98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F63283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3A0AF22B" w14:textId="7181FFFB" w:rsidR="00FA5B52" w:rsidRPr="00FA5B52" w:rsidRDefault="00FA5B52" w:rsidP="00FA5B52">
            <w:pPr>
              <w:jc w:val="center"/>
              <w:rPr>
                <w:color w:val="000000"/>
                <w:lang w:val="fr-CM" w:eastAsia="fr-CM"/>
              </w:rPr>
            </w:pPr>
          </w:p>
        </w:tc>
        <w:tc>
          <w:tcPr>
            <w:tcW w:w="1559" w:type="dxa"/>
            <w:shd w:val="clear" w:color="auto" w:fill="auto"/>
            <w:vAlign w:val="center"/>
          </w:tcPr>
          <w:p w14:paraId="50F91ED5" w14:textId="5E836336" w:rsidR="00FA5B52" w:rsidRPr="00FA5B52" w:rsidRDefault="00FA5B52" w:rsidP="00FA5B52">
            <w:pPr>
              <w:jc w:val="center"/>
              <w:rPr>
                <w:color w:val="000000"/>
                <w:lang w:val="fr-CM" w:eastAsia="fr-CM"/>
              </w:rPr>
            </w:pPr>
          </w:p>
        </w:tc>
      </w:tr>
      <w:tr w:rsidR="00FA5B52" w:rsidRPr="00FA5B52" w14:paraId="3AF1638A" w14:textId="77777777" w:rsidTr="003C6EF2">
        <w:trPr>
          <w:trHeight w:val="302"/>
        </w:trPr>
        <w:tc>
          <w:tcPr>
            <w:tcW w:w="1135" w:type="dxa"/>
            <w:shd w:val="clear" w:color="auto" w:fill="auto"/>
            <w:vAlign w:val="center"/>
            <w:hideMark/>
          </w:tcPr>
          <w:p w14:paraId="7FF0B98A" w14:textId="77777777" w:rsidR="00FA5B52" w:rsidRPr="00FA5B52" w:rsidRDefault="00FA5B52" w:rsidP="00FA5B52">
            <w:pPr>
              <w:jc w:val="center"/>
              <w:rPr>
                <w:color w:val="000000"/>
                <w:lang w:val="fr-CM" w:eastAsia="fr-CM"/>
              </w:rPr>
            </w:pPr>
            <w:r w:rsidRPr="00FA5B52">
              <w:rPr>
                <w:color w:val="000000"/>
                <w:lang w:val="fr-CM" w:eastAsia="fr-CM"/>
              </w:rPr>
              <w:t>7.9.4</w:t>
            </w:r>
          </w:p>
        </w:tc>
        <w:tc>
          <w:tcPr>
            <w:tcW w:w="4677" w:type="dxa"/>
            <w:shd w:val="clear" w:color="auto" w:fill="auto"/>
            <w:vAlign w:val="center"/>
            <w:hideMark/>
          </w:tcPr>
          <w:p w14:paraId="510AD9AC" w14:textId="77777777" w:rsidR="00FA5B52" w:rsidRPr="00FA5B52" w:rsidRDefault="00FA5B52" w:rsidP="00FA5B52">
            <w:pPr>
              <w:jc w:val="center"/>
              <w:rPr>
                <w:color w:val="000000"/>
                <w:lang w:val="fr-CM" w:eastAsia="fr-CM"/>
              </w:rPr>
            </w:pPr>
            <w:r w:rsidRPr="00FA5B52">
              <w:rPr>
                <w:color w:val="000000"/>
                <w:lang w:val="fr-CM" w:eastAsia="fr-CM"/>
              </w:rPr>
              <w:t>Tableau Général Basse Tension (TGBT)</w:t>
            </w:r>
          </w:p>
        </w:tc>
        <w:tc>
          <w:tcPr>
            <w:tcW w:w="567" w:type="dxa"/>
            <w:shd w:val="clear" w:color="auto" w:fill="auto"/>
            <w:vAlign w:val="center"/>
            <w:hideMark/>
          </w:tcPr>
          <w:p w14:paraId="284D6AFC"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D0E14AC" w14:textId="77777777" w:rsidR="00FA5B52" w:rsidRPr="00FA5B52" w:rsidRDefault="00FA5B52" w:rsidP="00FA5B52">
            <w:pPr>
              <w:ind w:firstLineChars="400" w:firstLine="960"/>
              <w:jc w:val="center"/>
              <w:rPr>
                <w:color w:val="000000"/>
                <w:lang w:val="fr-CM" w:eastAsia="fr-CM"/>
              </w:rPr>
            </w:pPr>
            <w:r w:rsidRPr="00FA5B52">
              <w:rPr>
                <w:color w:val="000000"/>
                <w:lang w:val="fr-CM" w:eastAsia="fr-CM"/>
              </w:rPr>
              <w:t>1</w:t>
            </w:r>
          </w:p>
        </w:tc>
        <w:tc>
          <w:tcPr>
            <w:tcW w:w="1418" w:type="dxa"/>
            <w:shd w:val="clear" w:color="auto" w:fill="auto"/>
            <w:vAlign w:val="center"/>
          </w:tcPr>
          <w:p w14:paraId="603BDD21" w14:textId="581B5367" w:rsidR="00FA5B52" w:rsidRPr="00FA5B52" w:rsidRDefault="00FA5B52" w:rsidP="00FA5B52">
            <w:pPr>
              <w:jc w:val="center"/>
              <w:rPr>
                <w:color w:val="000000"/>
                <w:lang w:val="fr-CM" w:eastAsia="fr-CM"/>
              </w:rPr>
            </w:pPr>
          </w:p>
        </w:tc>
        <w:tc>
          <w:tcPr>
            <w:tcW w:w="1559" w:type="dxa"/>
            <w:shd w:val="clear" w:color="auto" w:fill="auto"/>
            <w:vAlign w:val="center"/>
          </w:tcPr>
          <w:p w14:paraId="739F223D" w14:textId="23463992" w:rsidR="00FA5B52" w:rsidRPr="00FA5B52" w:rsidRDefault="00FA5B52" w:rsidP="00FA5B52">
            <w:pPr>
              <w:jc w:val="center"/>
              <w:rPr>
                <w:color w:val="000000"/>
                <w:lang w:val="fr-CM" w:eastAsia="fr-CM"/>
              </w:rPr>
            </w:pPr>
          </w:p>
        </w:tc>
      </w:tr>
      <w:tr w:rsidR="00FA5B52" w:rsidRPr="00FA5B52" w14:paraId="28F3FF80" w14:textId="77777777" w:rsidTr="003C6EF2">
        <w:trPr>
          <w:trHeight w:val="302"/>
        </w:trPr>
        <w:tc>
          <w:tcPr>
            <w:tcW w:w="1135" w:type="dxa"/>
            <w:shd w:val="clear" w:color="auto" w:fill="auto"/>
            <w:vAlign w:val="center"/>
            <w:hideMark/>
          </w:tcPr>
          <w:p w14:paraId="598475D4" w14:textId="77777777" w:rsidR="00FA5B52" w:rsidRPr="00FA5B52" w:rsidRDefault="00FA5B52" w:rsidP="00FA5B52">
            <w:pPr>
              <w:jc w:val="center"/>
              <w:rPr>
                <w:color w:val="000000"/>
                <w:lang w:val="fr-CM" w:eastAsia="fr-CM"/>
              </w:rPr>
            </w:pPr>
            <w:r w:rsidRPr="00FA5B52">
              <w:rPr>
                <w:color w:val="000000"/>
                <w:lang w:val="fr-CM" w:eastAsia="fr-CM"/>
              </w:rPr>
              <w:t>7.9.5</w:t>
            </w:r>
          </w:p>
        </w:tc>
        <w:tc>
          <w:tcPr>
            <w:tcW w:w="4677" w:type="dxa"/>
            <w:shd w:val="clear" w:color="auto" w:fill="auto"/>
            <w:vAlign w:val="center"/>
            <w:hideMark/>
          </w:tcPr>
          <w:p w14:paraId="49A937E8" w14:textId="77777777" w:rsidR="00FA5B52" w:rsidRPr="00FA5B52" w:rsidRDefault="00FA5B52" w:rsidP="00FA5B52">
            <w:pPr>
              <w:jc w:val="center"/>
              <w:rPr>
                <w:color w:val="000000"/>
                <w:lang w:val="fr-CM" w:eastAsia="fr-CM"/>
              </w:rPr>
            </w:pPr>
            <w:r w:rsidRPr="00FA5B52">
              <w:rPr>
                <w:color w:val="000000"/>
                <w:lang w:val="fr-CM" w:eastAsia="fr-CM"/>
              </w:rPr>
              <w:t>Armoire Réseaux Harmonique</w:t>
            </w:r>
          </w:p>
        </w:tc>
        <w:tc>
          <w:tcPr>
            <w:tcW w:w="567" w:type="dxa"/>
            <w:shd w:val="clear" w:color="auto" w:fill="auto"/>
            <w:vAlign w:val="center"/>
            <w:hideMark/>
          </w:tcPr>
          <w:p w14:paraId="7BD29CB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9D305B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F8F841E" w14:textId="72525314" w:rsidR="00FA5B52" w:rsidRPr="00FA5B52" w:rsidRDefault="00FA5B52" w:rsidP="00FA5B52">
            <w:pPr>
              <w:jc w:val="center"/>
              <w:rPr>
                <w:color w:val="000000"/>
                <w:lang w:val="fr-CM" w:eastAsia="fr-CM"/>
              </w:rPr>
            </w:pPr>
          </w:p>
        </w:tc>
        <w:tc>
          <w:tcPr>
            <w:tcW w:w="1559" w:type="dxa"/>
            <w:shd w:val="clear" w:color="auto" w:fill="auto"/>
            <w:vAlign w:val="center"/>
          </w:tcPr>
          <w:p w14:paraId="0FCC3AAF" w14:textId="2B5B8D8E" w:rsidR="00FA5B52" w:rsidRPr="00FA5B52" w:rsidRDefault="00FA5B52" w:rsidP="00FA5B52">
            <w:pPr>
              <w:jc w:val="center"/>
              <w:rPr>
                <w:color w:val="000000"/>
                <w:lang w:val="fr-CM" w:eastAsia="fr-CM"/>
              </w:rPr>
            </w:pPr>
          </w:p>
        </w:tc>
      </w:tr>
      <w:tr w:rsidR="00FA5B52" w:rsidRPr="00FA5B52" w14:paraId="5F874103" w14:textId="77777777" w:rsidTr="003C6EF2">
        <w:trPr>
          <w:trHeight w:val="355"/>
        </w:trPr>
        <w:tc>
          <w:tcPr>
            <w:tcW w:w="1135" w:type="dxa"/>
            <w:shd w:val="clear" w:color="auto" w:fill="auto"/>
            <w:vAlign w:val="center"/>
            <w:hideMark/>
          </w:tcPr>
          <w:p w14:paraId="339DA69F" w14:textId="77777777" w:rsidR="00FA5B52" w:rsidRPr="00FA5B52" w:rsidRDefault="00FA5B52" w:rsidP="00FA5B52">
            <w:pPr>
              <w:jc w:val="center"/>
              <w:rPr>
                <w:color w:val="000000"/>
                <w:lang w:val="fr-CM" w:eastAsia="fr-CM"/>
              </w:rPr>
            </w:pPr>
            <w:r w:rsidRPr="00FA5B52">
              <w:rPr>
                <w:color w:val="000000"/>
                <w:lang w:val="fr-CM" w:eastAsia="fr-CM"/>
              </w:rPr>
              <w:t>7.9.6</w:t>
            </w:r>
          </w:p>
        </w:tc>
        <w:tc>
          <w:tcPr>
            <w:tcW w:w="4677" w:type="dxa"/>
            <w:shd w:val="clear" w:color="auto" w:fill="auto"/>
            <w:vAlign w:val="center"/>
            <w:hideMark/>
          </w:tcPr>
          <w:p w14:paraId="420DE26D" w14:textId="77777777" w:rsidR="00FA5B52" w:rsidRPr="00FA5B52" w:rsidRDefault="00FA5B52" w:rsidP="00FA5B52">
            <w:pPr>
              <w:jc w:val="center"/>
              <w:rPr>
                <w:color w:val="000000"/>
                <w:lang w:val="fr-CM" w:eastAsia="fr-CM"/>
              </w:rPr>
            </w:pPr>
            <w:r w:rsidRPr="00FA5B52">
              <w:rPr>
                <w:color w:val="000000"/>
                <w:lang w:val="fr-CM" w:eastAsia="fr-CM"/>
              </w:rPr>
              <w:t xml:space="preserve">Armoire </w:t>
            </w:r>
            <w:proofErr w:type="spellStart"/>
            <w:r w:rsidRPr="00FA5B52">
              <w:rPr>
                <w:color w:val="000000"/>
                <w:lang w:val="fr-CM" w:eastAsia="fr-CM"/>
              </w:rPr>
              <w:t>Electrique</w:t>
            </w:r>
            <w:proofErr w:type="spellEnd"/>
            <w:r w:rsidRPr="00FA5B52">
              <w:rPr>
                <w:color w:val="000000"/>
                <w:lang w:val="fr-CM" w:eastAsia="fr-CM"/>
              </w:rPr>
              <w:t xml:space="preserve"> RDC Prises Ondulées</w:t>
            </w:r>
          </w:p>
        </w:tc>
        <w:tc>
          <w:tcPr>
            <w:tcW w:w="567" w:type="dxa"/>
            <w:shd w:val="clear" w:color="auto" w:fill="auto"/>
            <w:vAlign w:val="center"/>
            <w:hideMark/>
          </w:tcPr>
          <w:p w14:paraId="29B44013"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30ACF87"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50C8317A" w14:textId="469E7C2C" w:rsidR="00FA5B52" w:rsidRPr="00FA5B52" w:rsidRDefault="00FA5B52" w:rsidP="00FA5B52">
            <w:pPr>
              <w:jc w:val="center"/>
              <w:rPr>
                <w:color w:val="000000"/>
                <w:lang w:val="fr-CM" w:eastAsia="fr-CM"/>
              </w:rPr>
            </w:pPr>
          </w:p>
        </w:tc>
        <w:tc>
          <w:tcPr>
            <w:tcW w:w="1559" w:type="dxa"/>
            <w:shd w:val="clear" w:color="auto" w:fill="auto"/>
            <w:vAlign w:val="center"/>
          </w:tcPr>
          <w:p w14:paraId="2B1F0172" w14:textId="5B4A25F1" w:rsidR="00FA5B52" w:rsidRPr="00FA5B52" w:rsidRDefault="00FA5B52" w:rsidP="00FA5B52">
            <w:pPr>
              <w:jc w:val="center"/>
              <w:rPr>
                <w:color w:val="000000"/>
                <w:lang w:val="fr-CM" w:eastAsia="fr-CM"/>
              </w:rPr>
            </w:pPr>
          </w:p>
        </w:tc>
      </w:tr>
      <w:tr w:rsidR="00FA5B52" w:rsidRPr="00FA5B52" w14:paraId="7EE22B45" w14:textId="77777777" w:rsidTr="003C6EF2">
        <w:trPr>
          <w:trHeight w:val="416"/>
        </w:trPr>
        <w:tc>
          <w:tcPr>
            <w:tcW w:w="1135" w:type="dxa"/>
            <w:shd w:val="clear" w:color="auto" w:fill="auto"/>
            <w:vAlign w:val="center"/>
            <w:hideMark/>
          </w:tcPr>
          <w:p w14:paraId="62D5FEAF" w14:textId="77777777" w:rsidR="00FA5B52" w:rsidRPr="00FA5B52" w:rsidRDefault="00FA5B52" w:rsidP="00FA5B52">
            <w:pPr>
              <w:jc w:val="center"/>
              <w:rPr>
                <w:color w:val="000000"/>
                <w:lang w:val="fr-CM" w:eastAsia="fr-CM"/>
              </w:rPr>
            </w:pPr>
            <w:r w:rsidRPr="00FA5B52">
              <w:rPr>
                <w:color w:val="000000"/>
                <w:lang w:val="fr-CM" w:eastAsia="fr-CM"/>
              </w:rPr>
              <w:t>7.9.7</w:t>
            </w:r>
          </w:p>
        </w:tc>
        <w:tc>
          <w:tcPr>
            <w:tcW w:w="4677" w:type="dxa"/>
            <w:shd w:val="clear" w:color="auto" w:fill="auto"/>
            <w:vAlign w:val="center"/>
            <w:hideMark/>
          </w:tcPr>
          <w:p w14:paraId="46985D4F" w14:textId="77777777" w:rsidR="00FA5B52" w:rsidRPr="00FA5B52" w:rsidRDefault="00FA5B52" w:rsidP="00FA5B52">
            <w:pPr>
              <w:jc w:val="center"/>
              <w:rPr>
                <w:color w:val="000000"/>
                <w:lang w:val="fr-CM" w:eastAsia="fr-CM"/>
              </w:rPr>
            </w:pPr>
            <w:r w:rsidRPr="00FA5B52">
              <w:rPr>
                <w:color w:val="000000"/>
                <w:lang w:val="fr-CM" w:eastAsia="fr-CM"/>
              </w:rPr>
              <w:t xml:space="preserve">Armoire </w:t>
            </w:r>
            <w:proofErr w:type="spellStart"/>
            <w:r w:rsidRPr="00FA5B52">
              <w:rPr>
                <w:color w:val="000000"/>
                <w:lang w:val="fr-CM" w:eastAsia="fr-CM"/>
              </w:rPr>
              <w:t>Electrique</w:t>
            </w:r>
            <w:proofErr w:type="spellEnd"/>
            <w:r w:rsidRPr="00FA5B52">
              <w:rPr>
                <w:color w:val="000000"/>
                <w:lang w:val="fr-CM" w:eastAsia="fr-CM"/>
              </w:rPr>
              <w:t xml:space="preserve"> </w:t>
            </w:r>
            <w:proofErr w:type="spellStart"/>
            <w:r w:rsidRPr="00FA5B52">
              <w:rPr>
                <w:color w:val="000000"/>
                <w:lang w:val="fr-CM" w:eastAsia="fr-CM"/>
              </w:rPr>
              <w:t>Etage</w:t>
            </w:r>
            <w:proofErr w:type="spellEnd"/>
            <w:r w:rsidRPr="00FA5B52">
              <w:rPr>
                <w:color w:val="000000"/>
                <w:lang w:val="fr-CM" w:eastAsia="fr-CM"/>
              </w:rPr>
              <w:t xml:space="preserve"> Prises Ondulées</w:t>
            </w:r>
          </w:p>
        </w:tc>
        <w:tc>
          <w:tcPr>
            <w:tcW w:w="567" w:type="dxa"/>
            <w:shd w:val="clear" w:color="auto" w:fill="auto"/>
            <w:vAlign w:val="center"/>
            <w:hideMark/>
          </w:tcPr>
          <w:p w14:paraId="5E408274"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BD9856A"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12E01538" w14:textId="4A7F8A86" w:rsidR="00FA5B52" w:rsidRPr="00FA5B52" w:rsidRDefault="00FA5B52" w:rsidP="00FA5B52">
            <w:pPr>
              <w:jc w:val="center"/>
              <w:rPr>
                <w:color w:val="000000"/>
                <w:lang w:val="fr-CM" w:eastAsia="fr-CM"/>
              </w:rPr>
            </w:pPr>
          </w:p>
        </w:tc>
        <w:tc>
          <w:tcPr>
            <w:tcW w:w="1559" w:type="dxa"/>
            <w:shd w:val="clear" w:color="auto" w:fill="auto"/>
            <w:vAlign w:val="center"/>
          </w:tcPr>
          <w:p w14:paraId="399AB36D" w14:textId="490E73DC" w:rsidR="00FA5B52" w:rsidRPr="00FA5B52" w:rsidRDefault="00FA5B52" w:rsidP="00FA5B52">
            <w:pPr>
              <w:jc w:val="center"/>
              <w:rPr>
                <w:color w:val="000000"/>
                <w:lang w:val="fr-CM" w:eastAsia="fr-CM"/>
              </w:rPr>
            </w:pPr>
          </w:p>
        </w:tc>
      </w:tr>
      <w:tr w:rsidR="00FA5B52" w:rsidRPr="00FA5B52" w14:paraId="5191D1F5" w14:textId="77777777" w:rsidTr="003C6EF2">
        <w:trPr>
          <w:trHeight w:val="302"/>
        </w:trPr>
        <w:tc>
          <w:tcPr>
            <w:tcW w:w="1135" w:type="dxa"/>
            <w:shd w:val="clear" w:color="auto" w:fill="auto"/>
            <w:vAlign w:val="center"/>
            <w:hideMark/>
          </w:tcPr>
          <w:p w14:paraId="45A2EBA1" w14:textId="77777777" w:rsidR="00FA5B52" w:rsidRPr="00FA5B52" w:rsidRDefault="00FA5B52" w:rsidP="00FA5B52">
            <w:pPr>
              <w:jc w:val="center"/>
              <w:rPr>
                <w:color w:val="000000"/>
                <w:lang w:val="fr-CM" w:eastAsia="fr-CM"/>
              </w:rPr>
            </w:pPr>
          </w:p>
        </w:tc>
        <w:tc>
          <w:tcPr>
            <w:tcW w:w="4677" w:type="dxa"/>
            <w:shd w:val="clear" w:color="auto" w:fill="auto"/>
            <w:hideMark/>
          </w:tcPr>
          <w:p w14:paraId="1636592E"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3E07FD7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392E00B"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44A9F9D6" w14:textId="7805DDC0" w:rsidR="00FA5B52" w:rsidRPr="00FA5B52" w:rsidRDefault="00FA5B52" w:rsidP="00FA5B52">
            <w:pPr>
              <w:jc w:val="center"/>
              <w:rPr>
                <w:color w:val="000000"/>
                <w:lang w:val="fr-CM" w:eastAsia="fr-CM"/>
              </w:rPr>
            </w:pPr>
          </w:p>
        </w:tc>
        <w:tc>
          <w:tcPr>
            <w:tcW w:w="1559" w:type="dxa"/>
            <w:shd w:val="clear" w:color="auto" w:fill="auto"/>
            <w:vAlign w:val="center"/>
          </w:tcPr>
          <w:p w14:paraId="47E2598A" w14:textId="19F21B16" w:rsidR="00FA5B52" w:rsidRPr="00FA5B52" w:rsidRDefault="00FA5B52" w:rsidP="00FA5B52">
            <w:pPr>
              <w:jc w:val="center"/>
              <w:rPr>
                <w:color w:val="000000"/>
                <w:lang w:val="fr-CM" w:eastAsia="fr-CM"/>
              </w:rPr>
            </w:pPr>
          </w:p>
        </w:tc>
      </w:tr>
      <w:tr w:rsidR="00FA5B52" w:rsidRPr="00FA5B52" w14:paraId="54E42956" w14:textId="77777777" w:rsidTr="00CF3A17">
        <w:trPr>
          <w:trHeight w:val="302"/>
        </w:trPr>
        <w:tc>
          <w:tcPr>
            <w:tcW w:w="1135" w:type="dxa"/>
            <w:shd w:val="clear" w:color="auto" w:fill="auto"/>
            <w:vAlign w:val="center"/>
            <w:hideMark/>
          </w:tcPr>
          <w:p w14:paraId="62308123"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79D71372" w14:textId="77777777" w:rsidR="00FA5B52" w:rsidRPr="00FA5B52" w:rsidRDefault="00FA5B52" w:rsidP="00FA5B52">
            <w:pPr>
              <w:jc w:val="center"/>
              <w:rPr>
                <w:b/>
                <w:bCs/>
                <w:color w:val="000000"/>
                <w:lang w:val="fr-CM" w:eastAsia="fr-CM"/>
              </w:rPr>
            </w:pPr>
            <w:r w:rsidRPr="00FA5B52">
              <w:rPr>
                <w:b/>
                <w:bCs/>
                <w:color w:val="000000"/>
                <w:lang w:val="fr-CM" w:eastAsia="fr-CM"/>
              </w:rPr>
              <w:t>Sous Total 04</w:t>
            </w:r>
          </w:p>
        </w:tc>
        <w:tc>
          <w:tcPr>
            <w:tcW w:w="567" w:type="dxa"/>
            <w:shd w:val="clear" w:color="auto" w:fill="auto"/>
            <w:vAlign w:val="center"/>
            <w:hideMark/>
          </w:tcPr>
          <w:p w14:paraId="4B1206A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D9639D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734D82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2154FFC0" w14:textId="141908E3" w:rsidR="00FA5B52" w:rsidRPr="00FA5B52" w:rsidRDefault="00FA5B52" w:rsidP="00FA5B52">
            <w:pPr>
              <w:jc w:val="center"/>
              <w:rPr>
                <w:b/>
                <w:bCs/>
                <w:color w:val="000000"/>
                <w:lang w:val="fr-CM" w:eastAsia="fr-CM"/>
              </w:rPr>
            </w:pPr>
          </w:p>
        </w:tc>
      </w:tr>
      <w:tr w:rsidR="00FA5B52" w:rsidRPr="00FA5B52" w14:paraId="5DA653CC" w14:textId="77777777" w:rsidTr="00CF3A17">
        <w:trPr>
          <w:trHeight w:val="302"/>
        </w:trPr>
        <w:tc>
          <w:tcPr>
            <w:tcW w:w="1135" w:type="dxa"/>
            <w:shd w:val="clear" w:color="auto" w:fill="auto"/>
            <w:vAlign w:val="center"/>
            <w:hideMark/>
          </w:tcPr>
          <w:p w14:paraId="5012B81C" w14:textId="77777777" w:rsidR="00FA5B52" w:rsidRPr="00FA5B52" w:rsidRDefault="00FA5B52" w:rsidP="00FA5B52">
            <w:pPr>
              <w:jc w:val="center"/>
              <w:rPr>
                <w:b/>
                <w:bCs/>
                <w:color w:val="000000"/>
                <w:lang w:val="fr-CM" w:eastAsia="fr-CM"/>
              </w:rPr>
            </w:pPr>
            <w:r w:rsidRPr="00FA5B52">
              <w:rPr>
                <w:b/>
                <w:bCs/>
                <w:color w:val="000000"/>
                <w:lang w:val="fr-CM" w:eastAsia="fr-CM"/>
              </w:rPr>
              <w:t>7.10</w:t>
            </w:r>
          </w:p>
        </w:tc>
        <w:tc>
          <w:tcPr>
            <w:tcW w:w="4677" w:type="dxa"/>
            <w:shd w:val="clear" w:color="auto" w:fill="auto"/>
            <w:vAlign w:val="center"/>
            <w:hideMark/>
          </w:tcPr>
          <w:p w14:paraId="792DEB47" w14:textId="77777777" w:rsidR="00FA5B52" w:rsidRPr="00FA5B52" w:rsidRDefault="00FA5B52" w:rsidP="00FA5B52">
            <w:pPr>
              <w:jc w:val="center"/>
              <w:rPr>
                <w:b/>
                <w:bCs/>
                <w:color w:val="000000"/>
                <w:lang w:val="fr-CM" w:eastAsia="fr-CM"/>
              </w:rPr>
            </w:pPr>
            <w:r w:rsidRPr="00FA5B52">
              <w:rPr>
                <w:b/>
                <w:bCs/>
                <w:color w:val="000000"/>
                <w:lang w:val="fr-CM" w:eastAsia="fr-CM"/>
              </w:rPr>
              <w:t>Appareils et Appareillages</w:t>
            </w:r>
          </w:p>
        </w:tc>
        <w:tc>
          <w:tcPr>
            <w:tcW w:w="567" w:type="dxa"/>
            <w:shd w:val="clear" w:color="auto" w:fill="auto"/>
            <w:vAlign w:val="center"/>
            <w:hideMark/>
          </w:tcPr>
          <w:p w14:paraId="71A7EC37"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21DE9B3"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09B4B4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0A38EB4" w14:textId="77777777" w:rsidR="00FA5B52" w:rsidRPr="00FA5B52" w:rsidRDefault="00FA5B52" w:rsidP="00FA5B52">
            <w:pPr>
              <w:jc w:val="center"/>
              <w:rPr>
                <w:color w:val="000000"/>
                <w:lang w:val="fr-CM" w:eastAsia="fr-CM"/>
              </w:rPr>
            </w:pPr>
          </w:p>
        </w:tc>
      </w:tr>
      <w:tr w:rsidR="00FA5B52" w:rsidRPr="00FA5B52" w14:paraId="06561E01" w14:textId="77777777" w:rsidTr="00CF3A17">
        <w:trPr>
          <w:trHeight w:val="302"/>
        </w:trPr>
        <w:tc>
          <w:tcPr>
            <w:tcW w:w="1135" w:type="dxa"/>
            <w:shd w:val="clear" w:color="auto" w:fill="auto"/>
            <w:vAlign w:val="center"/>
            <w:hideMark/>
          </w:tcPr>
          <w:p w14:paraId="50E9B318" w14:textId="77777777" w:rsidR="00FA5B52" w:rsidRPr="00FA5B52" w:rsidRDefault="00FA5B52" w:rsidP="00FA5B52">
            <w:pPr>
              <w:jc w:val="center"/>
              <w:rPr>
                <w:color w:val="000000"/>
                <w:lang w:val="fr-CM" w:eastAsia="fr-CM"/>
              </w:rPr>
            </w:pPr>
            <w:r w:rsidRPr="00FA5B52">
              <w:rPr>
                <w:color w:val="000000"/>
                <w:lang w:val="fr-CM" w:eastAsia="fr-CM"/>
              </w:rPr>
              <w:t>7.10.0</w:t>
            </w:r>
          </w:p>
        </w:tc>
        <w:tc>
          <w:tcPr>
            <w:tcW w:w="4677" w:type="dxa"/>
            <w:shd w:val="clear" w:color="auto" w:fill="auto"/>
            <w:vAlign w:val="center"/>
            <w:hideMark/>
          </w:tcPr>
          <w:p w14:paraId="30886E78" w14:textId="77777777" w:rsidR="00FA5B52" w:rsidRPr="00FA5B52" w:rsidRDefault="00FA5B52" w:rsidP="00FA5B52">
            <w:pPr>
              <w:jc w:val="center"/>
              <w:rPr>
                <w:i/>
                <w:iCs/>
                <w:color w:val="000000"/>
                <w:lang w:val="fr-CM" w:eastAsia="fr-CM"/>
              </w:rPr>
            </w:pPr>
            <w:r w:rsidRPr="00FA5B52">
              <w:rPr>
                <w:i/>
                <w:iCs/>
                <w:color w:val="000000"/>
                <w:lang w:val="fr-CM" w:eastAsia="fr-CM"/>
              </w:rPr>
              <w:t>Constitution d'un point lumineux</w:t>
            </w:r>
          </w:p>
        </w:tc>
        <w:tc>
          <w:tcPr>
            <w:tcW w:w="567" w:type="dxa"/>
            <w:shd w:val="clear" w:color="auto" w:fill="auto"/>
            <w:vAlign w:val="center"/>
            <w:hideMark/>
          </w:tcPr>
          <w:p w14:paraId="7D02C7C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EB6595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48DF575"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350E72C7" w14:textId="77777777" w:rsidR="00FA5B52" w:rsidRPr="00FA5B52" w:rsidRDefault="00FA5B52" w:rsidP="00FA5B52">
            <w:pPr>
              <w:jc w:val="center"/>
              <w:rPr>
                <w:color w:val="000000"/>
                <w:lang w:val="fr-CM" w:eastAsia="fr-CM"/>
              </w:rPr>
            </w:pPr>
          </w:p>
        </w:tc>
      </w:tr>
      <w:tr w:rsidR="00FA5B52" w:rsidRPr="00FA5B52" w14:paraId="3C42691F" w14:textId="77777777" w:rsidTr="00CF3A17">
        <w:trPr>
          <w:trHeight w:val="302"/>
        </w:trPr>
        <w:tc>
          <w:tcPr>
            <w:tcW w:w="1135" w:type="dxa"/>
            <w:shd w:val="clear" w:color="auto" w:fill="auto"/>
            <w:vAlign w:val="center"/>
            <w:hideMark/>
          </w:tcPr>
          <w:p w14:paraId="30C9BA72" w14:textId="77777777" w:rsidR="00FA5B52" w:rsidRPr="00FA5B52" w:rsidRDefault="00FA5B52" w:rsidP="00FA5B52">
            <w:pPr>
              <w:jc w:val="center"/>
              <w:rPr>
                <w:color w:val="000000"/>
                <w:lang w:val="fr-CM" w:eastAsia="fr-CM"/>
              </w:rPr>
            </w:pPr>
            <w:r w:rsidRPr="00FA5B52">
              <w:rPr>
                <w:color w:val="000000"/>
                <w:lang w:val="fr-CM" w:eastAsia="fr-CM"/>
              </w:rPr>
              <w:t>7.10.1</w:t>
            </w:r>
          </w:p>
        </w:tc>
        <w:tc>
          <w:tcPr>
            <w:tcW w:w="4677" w:type="dxa"/>
            <w:shd w:val="clear" w:color="auto" w:fill="auto"/>
            <w:vAlign w:val="center"/>
            <w:hideMark/>
          </w:tcPr>
          <w:p w14:paraId="46027617" w14:textId="77777777" w:rsidR="00FA5B52" w:rsidRPr="00FA5B52" w:rsidRDefault="00FA5B52" w:rsidP="00FA5B52">
            <w:pPr>
              <w:jc w:val="center"/>
              <w:rPr>
                <w:i/>
                <w:iCs/>
                <w:color w:val="000000"/>
                <w:lang w:val="fr-CM" w:eastAsia="fr-CM"/>
              </w:rPr>
            </w:pPr>
            <w:r w:rsidRPr="00FA5B52">
              <w:rPr>
                <w:i/>
                <w:iCs/>
                <w:color w:val="000000"/>
                <w:lang w:val="fr-CM" w:eastAsia="fr-CM"/>
              </w:rPr>
              <w:t>Distribution éclairage</w:t>
            </w:r>
          </w:p>
        </w:tc>
        <w:tc>
          <w:tcPr>
            <w:tcW w:w="567" w:type="dxa"/>
            <w:shd w:val="clear" w:color="auto" w:fill="auto"/>
            <w:vAlign w:val="center"/>
            <w:hideMark/>
          </w:tcPr>
          <w:p w14:paraId="67791F8D"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CBC643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25CDBA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F63A1C9" w14:textId="77777777" w:rsidR="00FA5B52" w:rsidRPr="00FA5B52" w:rsidRDefault="00FA5B52" w:rsidP="00FA5B52">
            <w:pPr>
              <w:jc w:val="center"/>
              <w:rPr>
                <w:color w:val="000000"/>
                <w:lang w:val="fr-CM" w:eastAsia="fr-CM"/>
              </w:rPr>
            </w:pPr>
          </w:p>
        </w:tc>
      </w:tr>
      <w:tr w:rsidR="00FA5B52" w:rsidRPr="00FA5B52" w14:paraId="1F59E787" w14:textId="77777777" w:rsidTr="003C6EF2">
        <w:trPr>
          <w:trHeight w:val="566"/>
        </w:trPr>
        <w:tc>
          <w:tcPr>
            <w:tcW w:w="1135" w:type="dxa"/>
            <w:shd w:val="clear" w:color="auto" w:fill="auto"/>
            <w:vAlign w:val="center"/>
            <w:hideMark/>
          </w:tcPr>
          <w:p w14:paraId="5AC7A094" w14:textId="77777777" w:rsidR="00FA5B52" w:rsidRPr="00FA5B52" w:rsidRDefault="00FA5B52" w:rsidP="00FA5B52">
            <w:pPr>
              <w:jc w:val="center"/>
              <w:rPr>
                <w:color w:val="000000"/>
                <w:lang w:val="fr-CM" w:eastAsia="fr-CM"/>
              </w:rPr>
            </w:pPr>
            <w:r w:rsidRPr="00FA5B52">
              <w:rPr>
                <w:color w:val="000000"/>
                <w:lang w:val="fr-CM" w:eastAsia="fr-CM"/>
              </w:rPr>
              <w:lastRenderedPageBreak/>
              <w:t>7.10.2</w:t>
            </w:r>
          </w:p>
        </w:tc>
        <w:tc>
          <w:tcPr>
            <w:tcW w:w="4677" w:type="dxa"/>
            <w:shd w:val="clear" w:color="auto" w:fill="auto"/>
            <w:vAlign w:val="center"/>
            <w:hideMark/>
          </w:tcPr>
          <w:p w14:paraId="37683132" w14:textId="77777777" w:rsidR="00FA5B52" w:rsidRPr="00FA5B52" w:rsidRDefault="00FA5B52" w:rsidP="00861861">
            <w:pPr>
              <w:jc w:val="both"/>
              <w:rPr>
                <w:i/>
                <w:iCs/>
                <w:color w:val="000000"/>
                <w:lang w:val="fr-CM" w:eastAsia="fr-CM"/>
              </w:rPr>
            </w:pPr>
            <w:r w:rsidRPr="00FA5B52">
              <w:rPr>
                <w:i/>
                <w:iCs/>
                <w:color w:val="000000"/>
                <w:lang w:val="fr-CM" w:eastAsia="fr-CM"/>
              </w:rPr>
              <w:t>Constitution d'un point lumineux quel que soit la commande (par tableau, par interrupteur SA, par interrupteur DA, par interrupteurs VV ou par boutons poussoirs), non compris le(s) dispositif(s) de commande. Font partie de cet article les quoteparts sur les lignes communes à chaque groupe de points lumineux le câble selon les sections définies, les gaines, les boîtiers et toutes suggestions de pose</w:t>
            </w:r>
          </w:p>
        </w:tc>
        <w:tc>
          <w:tcPr>
            <w:tcW w:w="567" w:type="dxa"/>
            <w:shd w:val="clear" w:color="auto" w:fill="auto"/>
            <w:vAlign w:val="center"/>
            <w:hideMark/>
          </w:tcPr>
          <w:p w14:paraId="3334266E" w14:textId="77777777" w:rsidR="00FA5B52" w:rsidRPr="00FA5B52" w:rsidRDefault="00FA5B52" w:rsidP="00FA5B52">
            <w:pPr>
              <w:jc w:val="center"/>
              <w:rPr>
                <w:color w:val="000000"/>
                <w:lang w:val="fr-CM" w:eastAsia="fr-CM"/>
              </w:rPr>
            </w:pPr>
            <w:proofErr w:type="spellStart"/>
            <w:r w:rsidRPr="00FA5B52">
              <w:rPr>
                <w:color w:val="000000"/>
                <w:lang w:val="fr-CM" w:eastAsia="fr-CM"/>
              </w:rPr>
              <w:t>Ens</w:t>
            </w:r>
            <w:proofErr w:type="spellEnd"/>
          </w:p>
        </w:tc>
        <w:tc>
          <w:tcPr>
            <w:tcW w:w="1134" w:type="dxa"/>
            <w:shd w:val="clear" w:color="auto" w:fill="auto"/>
            <w:vAlign w:val="center"/>
            <w:hideMark/>
          </w:tcPr>
          <w:p w14:paraId="72B30693" w14:textId="77777777" w:rsidR="00FA5B52" w:rsidRPr="00FA5B52" w:rsidRDefault="00FA5B52" w:rsidP="00FA5B52">
            <w:pPr>
              <w:jc w:val="center"/>
              <w:rPr>
                <w:color w:val="000000"/>
                <w:lang w:val="fr-CM" w:eastAsia="fr-CM"/>
              </w:rPr>
            </w:pPr>
            <w:r w:rsidRPr="00FA5B52">
              <w:rPr>
                <w:color w:val="000000"/>
                <w:lang w:val="fr-CM" w:eastAsia="fr-CM"/>
              </w:rPr>
              <w:t>532</w:t>
            </w:r>
          </w:p>
        </w:tc>
        <w:tc>
          <w:tcPr>
            <w:tcW w:w="1418" w:type="dxa"/>
            <w:shd w:val="clear" w:color="auto" w:fill="auto"/>
            <w:vAlign w:val="center"/>
          </w:tcPr>
          <w:p w14:paraId="59103395" w14:textId="2555AD0D" w:rsidR="00FA5B52" w:rsidRPr="00FA5B52" w:rsidRDefault="00FA5B52" w:rsidP="00FA5B52">
            <w:pPr>
              <w:jc w:val="center"/>
              <w:rPr>
                <w:color w:val="000000"/>
                <w:lang w:val="fr-CM" w:eastAsia="fr-CM"/>
              </w:rPr>
            </w:pPr>
          </w:p>
        </w:tc>
        <w:tc>
          <w:tcPr>
            <w:tcW w:w="1559" w:type="dxa"/>
            <w:shd w:val="clear" w:color="auto" w:fill="auto"/>
            <w:vAlign w:val="center"/>
          </w:tcPr>
          <w:p w14:paraId="5D97B079" w14:textId="1F76A2F1" w:rsidR="00FA5B52" w:rsidRPr="00FA5B52" w:rsidRDefault="00FA5B52" w:rsidP="00FA5B52">
            <w:pPr>
              <w:jc w:val="center"/>
              <w:rPr>
                <w:color w:val="000000"/>
                <w:lang w:val="fr-CM" w:eastAsia="fr-CM"/>
              </w:rPr>
            </w:pPr>
          </w:p>
        </w:tc>
      </w:tr>
      <w:tr w:rsidR="00FA5B52" w:rsidRPr="00FA5B52" w14:paraId="0799D866" w14:textId="77777777" w:rsidTr="00CF3A17">
        <w:trPr>
          <w:trHeight w:val="590"/>
        </w:trPr>
        <w:tc>
          <w:tcPr>
            <w:tcW w:w="1135" w:type="dxa"/>
            <w:shd w:val="clear" w:color="auto" w:fill="auto"/>
            <w:vAlign w:val="center"/>
            <w:hideMark/>
          </w:tcPr>
          <w:p w14:paraId="5713EA27" w14:textId="77777777" w:rsidR="00FA5B52" w:rsidRPr="00FA5B52" w:rsidRDefault="00FA5B52" w:rsidP="00FA5B52">
            <w:pPr>
              <w:jc w:val="center"/>
              <w:rPr>
                <w:color w:val="000000"/>
                <w:lang w:val="fr-CM" w:eastAsia="fr-CM"/>
              </w:rPr>
            </w:pPr>
            <w:r w:rsidRPr="00FA5B52">
              <w:rPr>
                <w:color w:val="000000"/>
                <w:lang w:val="fr-CM" w:eastAsia="fr-CM"/>
              </w:rPr>
              <w:t>7.10.3</w:t>
            </w:r>
          </w:p>
        </w:tc>
        <w:tc>
          <w:tcPr>
            <w:tcW w:w="4677" w:type="dxa"/>
            <w:shd w:val="clear" w:color="auto" w:fill="auto"/>
            <w:vAlign w:val="center"/>
            <w:hideMark/>
          </w:tcPr>
          <w:p w14:paraId="320AB847" w14:textId="77777777" w:rsidR="00FA5B52" w:rsidRPr="00FA5B52" w:rsidRDefault="00FA5B52" w:rsidP="00FA5B52">
            <w:pPr>
              <w:jc w:val="center"/>
              <w:rPr>
                <w:i/>
                <w:iCs/>
                <w:color w:val="000000"/>
                <w:u w:val="single"/>
                <w:lang w:val="fr-CM" w:eastAsia="fr-CM"/>
              </w:rPr>
            </w:pPr>
            <w:r w:rsidRPr="00FA5B52">
              <w:rPr>
                <w:i/>
                <w:iCs/>
                <w:color w:val="000000"/>
                <w:u w:val="single"/>
                <w:lang w:val="fr-CM" w:eastAsia="fr-CM"/>
              </w:rPr>
              <w:t>Constitution d'une attente prise de courant</w:t>
            </w:r>
            <w:r w:rsidRPr="00FA5B52">
              <w:rPr>
                <w:color w:val="000000"/>
                <w:u w:val="single"/>
                <w:lang w:val="fr-CM" w:eastAsia="fr-CM"/>
              </w:rPr>
              <w:t xml:space="preserve"> Prise de Courant</w:t>
            </w:r>
          </w:p>
        </w:tc>
        <w:tc>
          <w:tcPr>
            <w:tcW w:w="567" w:type="dxa"/>
            <w:shd w:val="clear" w:color="auto" w:fill="auto"/>
            <w:vAlign w:val="center"/>
            <w:hideMark/>
          </w:tcPr>
          <w:p w14:paraId="604C5B06"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C4CF036"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5EA82B32"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48E066F" w14:textId="77777777" w:rsidR="00FA5B52" w:rsidRPr="00FA5B52" w:rsidRDefault="00FA5B52" w:rsidP="00FA5B52">
            <w:pPr>
              <w:jc w:val="center"/>
              <w:rPr>
                <w:color w:val="000000"/>
                <w:lang w:val="fr-CM" w:eastAsia="fr-CM"/>
              </w:rPr>
            </w:pPr>
          </w:p>
        </w:tc>
      </w:tr>
      <w:tr w:rsidR="00FA5B52" w:rsidRPr="00FA5B52" w14:paraId="1CD8BE47" w14:textId="77777777" w:rsidTr="003C6EF2">
        <w:trPr>
          <w:trHeight w:val="2079"/>
        </w:trPr>
        <w:tc>
          <w:tcPr>
            <w:tcW w:w="1135" w:type="dxa"/>
            <w:shd w:val="clear" w:color="auto" w:fill="auto"/>
            <w:vAlign w:val="center"/>
            <w:hideMark/>
          </w:tcPr>
          <w:p w14:paraId="340F6F23" w14:textId="77777777" w:rsidR="00FA5B52" w:rsidRPr="00FA5B52" w:rsidRDefault="00FA5B52" w:rsidP="00FA5B52">
            <w:pPr>
              <w:jc w:val="center"/>
              <w:rPr>
                <w:color w:val="000000"/>
                <w:lang w:val="fr-CM" w:eastAsia="fr-CM"/>
              </w:rPr>
            </w:pPr>
            <w:r w:rsidRPr="00FA5B52">
              <w:rPr>
                <w:color w:val="000000"/>
                <w:lang w:val="fr-CM" w:eastAsia="fr-CM"/>
              </w:rPr>
              <w:t>7.10.4</w:t>
            </w:r>
          </w:p>
        </w:tc>
        <w:tc>
          <w:tcPr>
            <w:tcW w:w="4677" w:type="dxa"/>
            <w:shd w:val="clear" w:color="auto" w:fill="auto"/>
            <w:vAlign w:val="center"/>
            <w:hideMark/>
          </w:tcPr>
          <w:p w14:paraId="4F276064" w14:textId="77777777" w:rsidR="00FA5B52" w:rsidRPr="00FA5B52" w:rsidRDefault="00FA5B52" w:rsidP="00861861">
            <w:pPr>
              <w:jc w:val="both"/>
              <w:rPr>
                <w:i/>
                <w:iCs/>
                <w:color w:val="000000"/>
                <w:lang w:val="fr-CM" w:eastAsia="fr-CM"/>
              </w:rPr>
            </w:pPr>
            <w:r w:rsidRPr="00FA5B52">
              <w:rPr>
                <w:i/>
                <w:iCs/>
                <w:color w:val="000000"/>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tc>
        <w:tc>
          <w:tcPr>
            <w:tcW w:w="567" w:type="dxa"/>
            <w:shd w:val="clear" w:color="auto" w:fill="auto"/>
            <w:vAlign w:val="center"/>
            <w:hideMark/>
          </w:tcPr>
          <w:p w14:paraId="34A9AB87"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6C2633A8" w14:textId="77777777" w:rsidR="00FA5B52" w:rsidRPr="00FA5B52" w:rsidRDefault="00FA5B52" w:rsidP="00FA5B52">
            <w:pPr>
              <w:jc w:val="center"/>
              <w:rPr>
                <w:color w:val="000000"/>
                <w:lang w:val="fr-CM" w:eastAsia="fr-CM"/>
              </w:rPr>
            </w:pPr>
            <w:r w:rsidRPr="00FA5B52">
              <w:rPr>
                <w:color w:val="000000"/>
                <w:lang w:val="fr-CM" w:eastAsia="fr-CM"/>
              </w:rPr>
              <w:t>250</w:t>
            </w:r>
          </w:p>
        </w:tc>
        <w:tc>
          <w:tcPr>
            <w:tcW w:w="1418" w:type="dxa"/>
            <w:shd w:val="clear" w:color="auto" w:fill="auto"/>
            <w:vAlign w:val="center"/>
          </w:tcPr>
          <w:p w14:paraId="1098972A" w14:textId="44022B6B" w:rsidR="00FA5B52" w:rsidRPr="00FA5B52" w:rsidRDefault="00FA5B52" w:rsidP="00FA5B52">
            <w:pPr>
              <w:jc w:val="center"/>
              <w:rPr>
                <w:color w:val="000000"/>
                <w:lang w:val="fr-CM" w:eastAsia="fr-CM"/>
              </w:rPr>
            </w:pPr>
          </w:p>
        </w:tc>
        <w:tc>
          <w:tcPr>
            <w:tcW w:w="1559" w:type="dxa"/>
            <w:shd w:val="clear" w:color="auto" w:fill="auto"/>
            <w:vAlign w:val="center"/>
          </w:tcPr>
          <w:p w14:paraId="48EBE5B9" w14:textId="62DC99B9" w:rsidR="00FA5B52" w:rsidRPr="00FA5B52" w:rsidRDefault="00FA5B52" w:rsidP="00FA5B52">
            <w:pPr>
              <w:jc w:val="center"/>
              <w:rPr>
                <w:color w:val="000000"/>
                <w:lang w:val="fr-CM" w:eastAsia="fr-CM"/>
              </w:rPr>
            </w:pPr>
          </w:p>
        </w:tc>
      </w:tr>
      <w:tr w:rsidR="00FA5B52" w:rsidRPr="00FA5B52" w14:paraId="7A80F34F" w14:textId="77777777" w:rsidTr="003C6EF2">
        <w:trPr>
          <w:trHeight w:val="590"/>
        </w:trPr>
        <w:tc>
          <w:tcPr>
            <w:tcW w:w="1135" w:type="dxa"/>
            <w:shd w:val="clear" w:color="auto" w:fill="auto"/>
            <w:vAlign w:val="center"/>
            <w:hideMark/>
          </w:tcPr>
          <w:p w14:paraId="42087BFD" w14:textId="77777777" w:rsidR="00FA5B52" w:rsidRPr="00FA5B52" w:rsidRDefault="00FA5B52" w:rsidP="00FA5B52">
            <w:pPr>
              <w:jc w:val="center"/>
              <w:rPr>
                <w:color w:val="000000"/>
                <w:lang w:val="fr-CM" w:eastAsia="fr-CM"/>
              </w:rPr>
            </w:pPr>
            <w:r w:rsidRPr="00FA5B52">
              <w:rPr>
                <w:color w:val="000000"/>
                <w:lang w:val="fr-CM" w:eastAsia="fr-CM"/>
              </w:rPr>
              <w:t>7.10.5</w:t>
            </w:r>
          </w:p>
        </w:tc>
        <w:tc>
          <w:tcPr>
            <w:tcW w:w="4677" w:type="dxa"/>
            <w:shd w:val="clear" w:color="auto" w:fill="auto"/>
            <w:vAlign w:val="center"/>
            <w:hideMark/>
          </w:tcPr>
          <w:p w14:paraId="5A897CB7" w14:textId="77777777" w:rsidR="00FA5B52" w:rsidRPr="00FA5B52" w:rsidRDefault="00FA5B52" w:rsidP="00FA5B52">
            <w:pPr>
              <w:jc w:val="center"/>
              <w:rPr>
                <w:color w:val="000000"/>
                <w:lang w:val="fr-CM" w:eastAsia="fr-CM"/>
              </w:rPr>
            </w:pPr>
            <w:r w:rsidRPr="00FA5B52">
              <w:rPr>
                <w:color w:val="000000"/>
                <w:lang w:val="fr-CM" w:eastAsia="fr-CM"/>
              </w:rPr>
              <w:t>Prises simples 2P+T - prises de Legrand ou similaire</w:t>
            </w:r>
          </w:p>
        </w:tc>
        <w:tc>
          <w:tcPr>
            <w:tcW w:w="567" w:type="dxa"/>
            <w:shd w:val="clear" w:color="auto" w:fill="auto"/>
            <w:vAlign w:val="center"/>
            <w:hideMark/>
          </w:tcPr>
          <w:p w14:paraId="67825038"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D4C6916" w14:textId="77777777" w:rsidR="00FA5B52" w:rsidRPr="00FA5B52" w:rsidRDefault="00FA5B52" w:rsidP="00FA5B52">
            <w:pPr>
              <w:jc w:val="center"/>
              <w:rPr>
                <w:color w:val="000000"/>
                <w:lang w:val="fr-CM" w:eastAsia="fr-CM"/>
              </w:rPr>
            </w:pPr>
            <w:r w:rsidRPr="00FA5B52">
              <w:rPr>
                <w:color w:val="000000"/>
                <w:lang w:val="fr-CM" w:eastAsia="fr-CM"/>
              </w:rPr>
              <w:t>157</w:t>
            </w:r>
          </w:p>
        </w:tc>
        <w:tc>
          <w:tcPr>
            <w:tcW w:w="1418" w:type="dxa"/>
            <w:shd w:val="clear" w:color="auto" w:fill="auto"/>
            <w:vAlign w:val="center"/>
          </w:tcPr>
          <w:p w14:paraId="47682451" w14:textId="526B7760" w:rsidR="00FA5B52" w:rsidRPr="00FA5B52" w:rsidRDefault="00FA5B52" w:rsidP="00FA5B52">
            <w:pPr>
              <w:jc w:val="center"/>
              <w:rPr>
                <w:color w:val="000000"/>
                <w:lang w:val="fr-CM" w:eastAsia="fr-CM"/>
              </w:rPr>
            </w:pPr>
          </w:p>
        </w:tc>
        <w:tc>
          <w:tcPr>
            <w:tcW w:w="1559" w:type="dxa"/>
            <w:shd w:val="clear" w:color="auto" w:fill="auto"/>
            <w:vAlign w:val="center"/>
          </w:tcPr>
          <w:p w14:paraId="01462187" w14:textId="22488037" w:rsidR="00FA5B52" w:rsidRPr="00FA5B52" w:rsidRDefault="00FA5B52" w:rsidP="00FA5B52">
            <w:pPr>
              <w:jc w:val="center"/>
              <w:rPr>
                <w:color w:val="000000"/>
                <w:lang w:val="fr-CM" w:eastAsia="fr-CM"/>
              </w:rPr>
            </w:pPr>
          </w:p>
        </w:tc>
      </w:tr>
      <w:tr w:rsidR="00FA5B52" w:rsidRPr="00FA5B52" w14:paraId="4A9409E9" w14:textId="77777777" w:rsidTr="003C6EF2">
        <w:trPr>
          <w:trHeight w:val="590"/>
        </w:trPr>
        <w:tc>
          <w:tcPr>
            <w:tcW w:w="1135" w:type="dxa"/>
            <w:shd w:val="clear" w:color="auto" w:fill="auto"/>
            <w:vAlign w:val="center"/>
            <w:hideMark/>
          </w:tcPr>
          <w:p w14:paraId="4003118A" w14:textId="77777777" w:rsidR="00FA5B52" w:rsidRPr="00FA5B52" w:rsidRDefault="00FA5B52" w:rsidP="00FA5B52">
            <w:pPr>
              <w:jc w:val="center"/>
              <w:rPr>
                <w:color w:val="000000"/>
                <w:lang w:val="fr-CM" w:eastAsia="fr-CM"/>
              </w:rPr>
            </w:pPr>
            <w:r w:rsidRPr="00FA5B52">
              <w:rPr>
                <w:color w:val="000000"/>
                <w:lang w:val="fr-CM" w:eastAsia="fr-CM"/>
              </w:rPr>
              <w:t>7.10.6</w:t>
            </w:r>
          </w:p>
        </w:tc>
        <w:tc>
          <w:tcPr>
            <w:tcW w:w="4677" w:type="dxa"/>
            <w:shd w:val="clear" w:color="auto" w:fill="auto"/>
            <w:vAlign w:val="center"/>
            <w:hideMark/>
          </w:tcPr>
          <w:p w14:paraId="50C4B978" w14:textId="77777777" w:rsidR="00FA5B52" w:rsidRPr="00FA5B52" w:rsidRDefault="00FA5B52" w:rsidP="00FA5B52">
            <w:pPr>
              <w:jc w:val="center"/>
              <w:rPr>
                <w:color w:val="000000"/>
                <w:lang w:val="fr-CM" w:eastAsia="fr-CM"/>
              </w:rPr>
            </w:pPr>
            <w:r w:rsidRPr="00FA5B52">
              <w:rPr>
                <w:color w:val="000000"/>
                <w:lang w:val="fr-CM" w:eastAsia="fr-CM"/>
              </w:rPr>
              <w:t xml:space="preserve">Prises de courant 16 A - 250 V </w:t>
            </w:r>
            <w:proofErr w:type="spellStart"/>
            <w:r w:rsidRPr="00FA5B52">
              <w:rPr>
                <w:color w:val="000000"/>
                <w:lang w:val="fr-CM" w:eastAsia="fr-CM"/>
              </w:rPr>
              <w:t>étanhe</w:t>
            </w:r>
            <w:proofErr w:type="spellEnd"/>
            <w:r w:rsidRPr="00FA5B52">
              <w:rPr>
                <w:color w:val="000000"/>
                <w:lang w:val="fr-CM" w:eastAsia="fr-CM"/>
              </w:rPr>
              <w:t>, 2P+T Legrand ou similaire</w:t>
            </w:r>
          </w:p>
        </w:tc>
        <w:tc>
          <w:tcPr>
            <w:tcW w:w="567" w:type="dxa"/>
            <w:shd w:val="clear" w:color="auto" w:fill="auto"/>
            <w:vAlign w:val="center"/>
            <w:hideMark/>
          </w:tcPr>
          <w:p w14:paraId="260BFE5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52A4AD2" w14:textId="77777777" w:rsidR="00FA5B52" w:rsidRPr="00FA5B52" w:rsidRDefault="00FA5B52" w:rsidP="00FA5B52">
            <w:pPr>
              <w:jc w:val="center"/>
              <w:rPr>
                <w:color w:val="000000"/>
                <w:lang w:val="fr-CM" w:eastAsia="fr-CM"/>
              </w:rPr>
            </w:pPr>
            <w:r w:rsidRPr="00FA5B52">
              <w:rPr>
                <w:color w:val="000000"/>
                <w:lang w:val="fr-CM" w:eastAsia="fr-CM"/>
              </w:rPr>
              <w:t>20</w:t>
            </w:r>
          </w:p>
        </w:tc>
        <w:tc>
          <w:tcPr>
            <w:tcW w:w="1418" w:type="dxa"/>
            <w:shd w:val="clear" w:color="auto" w:fill="auto"/>
            <w:vAlign w:val="center"/>
          </w:tcPr>
          <w:p w14:paraId="328518A1" w14:textId="55F9B019" w:rsidR="00FA5B52" w:rsidRPr="00FA5B52" w:rsidRDefault="00FA5B52" w:rsidP="00FA5B52">
            <w:pPr>
              <w:jc w:val="center"/>
              <w:rPr>
                <w:color w:val="000000"/>
                <w:lang w:val="fr-CM" w:eastAsia="fr-CM"/>
              </w:rPr>
            </w:pPr>
          </w:p>
        </w:tc>
        <w:tc>
          <w:tcPr>
            <w:tcW w:w="1559" w:type="dxa"/>
            <w:shd w:val="clear" w:color="auto" w:fill="auto"/>
            <w:vAlign w:val="center"/>
          </w:tcPr>
          <w:p w14:paraId="370EB720" w14:textId="7FCF7CF5" w:rsidR="00FA5B52" w:rsidRPr="00FA5B52" w:rsidRDefault="00FA5B52" w:rsidP="00FA5B52">
            <w:pPr>
              <w:jc w:val="center"/>
              <w:rPr>
                <w:color w:val="000000"/>
                <w:lang w:val="fr-CM" w:eastAsia="fr-CM"/>
              </w:rPr>
            </w:pPr>
          </w:p>
        </w:tc>
      </w:tr>
      <w:tr w:rsidR="00FA5B52" w:rsidRPr="00FA5B52" w14:paraId="13BA1219" w14:textId="77777777" w:rsidTr="003C6EF2">
        <w:trPr>
          <w:trHeight w:val="302"/>
        </w:trPr>
        <w:tc>
          <w:tcPr>
            <w:tcW w:w="1135" w:type="dxa"/>
            <w:shd w:val="clear" w:color="auto" w:fill="auto"/>
            <w:vAlign w:val="center"/>
            <w:hideMark/>
          </w:tcPr>
          <w:p w14:paraId="2C4D0DD5" w14:textId="77777777" w:rsidR="00FA5B52" w:rsidRPr="00FA5B52" w:rsidRDefault="00FA5B52" w:rsidP="00FA5B52">
            <w:pPr>
              <w:jc w:val="center"/>
              <w:rPr>
                <w:color w:val="000000"/>
                <w:lang w:val="fr-CM" w:eastAsia="fr-CM"/>
              </w:rPr>
            </w:pPr>
            <w:r w:rsidRPr="00FA5B52">
              <w:rPr>
                <w:color w:val="000000"/>
                <w:lang w:val="fr-CM" w:eastAsia="fr-CM"/>
              </w:rPr>
              <w:t>7.10.7</w:t>
            </w:r>
          </w:p>
        </w:tc>
        <w:tc>
          <w:tcPr>
            <w:tcW w:w="4677" w:type="dxa"/>
            <w:shd w:val="clear" w:color="auto" w:fill="auto"/>
            <w:vAlign w:val="center"/>
            <w:hideMark/>
          </w:tcPr>
          <w:p w14:paraId="23186438" w14:textId="77777777" w:rsidR="00FA5B52" w:rsidRPr="00FA5B52" w:rsidRDefault="00FA5B52" w:rsidP="00FA5B52">
            <w:pPr>
              <w:jc w:val="center"/>
              <w:rPr>
                <w:i/>
                <w:iCs/>
                <w:color w:val="000000"/>
                <w:u w:val="single"/>
                <w:lang w:val="fr-CM" w:eastAsia="fr-CM"/>
              </w:rPr>
            </w:pPr>
            <w:r w:rsidRPr="00FA5B52">
              <w:rPr>
                <w:i/>
                <w:iCs/>
                <w:color w:val="000000"/>
                <w:u w:val="single"/>
                <w:lang w:val="fr-CM" w:eastAsia="fr-CM"/>
              </w:rPr>
              <w:t>Appareils d'</w:t>
            </w:r>
            <w:proofErr w:type="spellStart"/>
            <w:r w:rsidRPr="00FA5B52">
              <w:rPr>
                <w:i/>
                <w:iCs/>
                <w:color w:val="000000"/>
                <w:u w:val="single"/>
                <w:lang w:val="fr-CM" w:eastAsia="fr-CM"/>
              </w:rPr>
              <w:t>Eclairage</w:t>
            </w:r>
            <w:proofErr w:type="spellEnd"/>
          </w:p>
        </w:tc>
        <w:tc>
          <w:tcPr>
            <w:tcW w:w="567" w:type="dxa"/>
            <w:shd w:val="clear" w:color="auto" w:fill="auto"/>
            <w:vAlign w:val="center"/>
            <w:hideMark/>
          </w:tcPr>
          <w:p w14:paraId="79C988E3"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39576C8" w14:textId="77777777" w:rsidR="00FA5B52" w:rsidRPr="00FA5B52" w:rsidRDefault="00FA5B52" w:rsidP="00FA5B52">
            <w:pPr>
              <w:jc w:val="center"/>
              <w:rPr>
                <w:color w:val="000000"/>
                <w:lang w:val="fr-CM" w:eastAsia="fr-CM"/>
              </w:rPr>
            </w:pPr>
          </w:p>
        </w:tc>
        <w:tc>
          <w:tcPr>
            <w:tcW w:w="1418" w:type="dxa"/>
            <w:shd w:val="clear" w:color="auto" w:fill="auto"/>
            <w:vAlign w:val="center"/>
          </w:tcPr>
          <w:p w14:paraId="57FABC7C"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491DB51E" w14:textId="77777777" w:rsidR="00FA5B52" w:rsidRPr="00FA5B52" w:rsidRDefault="00FA5B52" w:rsidP="00FA5B52">
            <w:pPr>
              <w:jc w:val="center"/>
              <w:rPr>
                <w:color w:val="000000"/>
                <w:lang w:val="fr-CM" w:eastAsia="fr-CM"/>
              </w:rPr>
            </w:pPr>
          </w:p>
        </w:tc>
      </w:tr>
      <w:tr w:rsidR="00FA5B52" w:rsidRPr="00FA5B52" w14:paraId="2166B6D5" w14:textId="77777777" w:rsidTr="003C6EF2">
        <w:trPr>
          <w:trHeight w:val="879"/>
        </w:trPr>
        <w:tc>
          <w:tcPr>
            <w:tcW w:w="1135" w:type="dxa"/>
            <w:shd w:val="clear" w:color="auto" w:fill="auto"/>
            <w:vAlign w:val="center"/>
            <w:hideMark/>
          </w:tcPr>
          <w:p w14:paraId="64550685" w14:textId="77777777" w:rsidR="00FA5B52" w:rsidRPr="00FA5B52" w:rsidRDefault="00FA5B52" w:rsidP="00FA5B52">
            <w:pPr>
              <w:jc w:val="center"/>
              <w:rPr>
                <w:color w:val="000000"/>
                <w:lang w:val="fr-CM" w:eastAsia="fr-CM"/>
              </w:rPr>
            </w:pPr>
            <w:r w:rsidRPr="00FA5B52">
              <w:rPr>
                <w:color w:val="000000"/>
                <w:lang w:val="fr-CM" w:eastAsia="fr-CM"/>
              </w:rPr>
              <w:t>7.10.8</w:t>
            </w:r>
          </w:p>
        </w:tc>
        <w:tc>
          <w:tcPr>
            <w:tcW w:w="4677" w:type="dxa"/>
            <w:shd w:val="clear" w:color="auto" w:fill="auto"/>
            <w:vAlign w:val="center"/>
            <w:hideMark/>
          </w:tcPr>
          <w:p w14:paraId="2CE81A6C" w14:textId="77777777" w:rsidR="00FA5B52" w:rsidRPr="00FA5B52" w:rsidRDefault="00FA5B52" w:rsidP="00FA5B52">
            <w:pPr>
              <w:jc w:val="center"/>
              <w:rPr>
                <w:color w:val="000000"/>
                <w:lang w:val="fr-CM" w:eastAsia="fr-CM"/>
              </w:rPr>
            </w:pPr>
            <w:r w:rsidRPr="00FA5B52">
              <w:rPr>
                <w:color w:val="000000"/>
                <w:lang w:val="fr-CM" w:eastAsia="fr-CM"/>
              </w:rPr>
              <w:t>Plafonnier encastré 23 W, 1 200x300 mm, 4 000 lm, 4000 K, avec batterie 2h de Philips ou similaire</w:t>
            </w:r>
          </w:p>
        </w:tc>
        <w:tc>
          <w:tcPr>
            <w:tcW w:w="567" w:type="dxa"/>
            <w:shd w:val="clear" w:color="auto" w:fill="auto"/>
            <w:vAlign w:val="center"/>
            <w:hideMark/>
          </w:tcPr>
          <w:p w14:paraId="5F4A6F9C"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5A88D5C" w14:textId="77777777" w:rsidR="00FA5B52" w:rsidRPr="00FA5B52" w:rsidRDefault="00FA5B52" w:rsidP="00FA5B52">
            <w:pPr>
              <w:jc w:val="center"/>
              <w:rPr>
                <w:color w:val="000000"/>
                <w:lang w:val="fr-CM" w:eastAsia="fr-CM"/>
              </w:rPr>
            </w:pPr>
            <w:r w:rsidRPr="00FA5B52">
              <w:rPr>
                <w:color w:val="000000"/>
                <w:lang w:val="fr-CM" w:eastAsia="fr-CM"/>
              </w:rPr>
              <w:t>20</w:t>
            </w:r>
          </w:p>
        </w:tc>
        <w:tc>
          <w:tcPr>
            <w:tcW w:w="1418" w:type="dxa"/>
            <w:shd w:val="clear" w:color="auto" w:fill="auto"/>
            <w:vAlign w:val="center"/>
          </w:tcPr>
          <w:p w14:paraId="6E43EC85" w14:textId="1174785F" w:rsidR="00FA5B52" w:rsidRPr="00FA5B52" w:rsidRDefault="00FA5B52" w:rsidP="00FA5B52">
            <w:pPr>
              <w:jc w:val="center"/>
              <w:rPr>
                <w:color w:val="000000"/>
                <w:lang w:val="fr-CM" w:eastAsia="fr-CM"/>
              </w:rPr>
            </w:pPr>
          </w:p>
        </w:tc>
        <w:tc>
          <w:tcPr>
            <w:tcW w:w="1559" w:type="dxa"/>
            <w:shd w:val="clear" w:color="auto" w:fill="auto"/>
            <w:vAlign w:val="center"/>
          </w:tcPr>
          <w:p w14:paraId="3ED58BF3" w14:textId="66E59AE7" w:rsidR="00FA5B52" w:rsidRPr="00FA5B52" w:rsidRDefault="00FA5B52" w:rsidP="00FA5B52">
            <w:pPr>
              <w:jc w:val="center"/>
              <w:rPr>
                <w:color w:val="000000"/>
                <w:lang w:val="fr-CM" w:eastAsia="fr-CM"/>
              </w:rPr>
            </w:pPr>
          </w:p>
        </w:tc>
      </w:tr>
      <w:tr w:rsidR="00FA5B52" w:rsidRPr="00FA5B52" w14:paraId="1E76D10D" w14:textId="77777777" w:rsidTr="003C6EF2">
        <w:trPr>
          <w:trHeight w:val="570"/>
        </w:trPr>
        <w:tc>
          <w:tcPr>
            <w:tcW w:w="1135" w:type="dxa"/>
            <w:shd w:val="clear" w:color="auto" w:fill="auto"/>
            <w:vAlign w:val="center"/>
            <w:hideMark/>
          </w:tcPr>
          <w:p w14:paraId="7C80BCC7" w14:textId="77777777" w:rsidR="00FA5B52" w:rsidRPr="00FA5B52" w:rsidRDefault="00FA5B52" w:rsidP="00FA5B52">
            <w:pPr>
              <w:jc w:val="center"/>
              <w:rPr>
                <w:color w:val="000000"/>
                <w:lang w:val="fr-CM" w:eastAsia="fr-CM"/>
              </w:rPr>
            </w:pPr>
            <w:r w:rsidRPr="00FA5B52">
              <w:rPr>
                <w:color w:val="000000"/>
                <w:lang w:val="fr-CM" w:eastAsia="fr-CM"/>
              </w:rPr>
              <w:t>7.10.9</w:t>
            </w:r>
          </w:p>
        </w:tc>
        <w:tc>
          <w:tcPr>
            <w:tcW w:w="4677" w:type="dxa"/>
            <w:shd w:val="clear" w:color="auto" w:fill="auto"/>
            <w:vAlign w:val="center"/>
            <w:hideMark/>
          </w:tcPr>
          <w:p w14:paraId="71D70F5B" w14:textId="77777777" w:rsidR="00FA5B52" w:rsidRPr="00FA5B52" w:rsidRDefault="00FA5B52" w:rsidP="00FA5B52">
            <w:pPr>
              <w:jc w:val="center"/>
              <w:rPr>
                <w:color w:val="000000"/>
                <w:lang w:val="fr-CM" w:eastAsia="fr-CM"/>
              </w:rPr>
            </w:pPr>
            <w:r w:rsidRPr="00FA5B52">
              <w:rPr>
                <w:color w:val="000000"/>
                <w:lang w:val="fr-CM" w:eastAsia="fr-CM"/>
              </w:rPr>
              <w:t>Plafonnier encastré 23 W, 1 200x300 mm, 4 000 lm, 4000 K, de Philips ou similaire</w:t>
            </w:r>
          </w:p>
        </w:tc>
        <w:tc>
          <w:tcPr>
            <w:tcW w:w="567" w:type="dxa"/>
            <w:shd w:val="clear" w:color="auto" w:fill="auto"/>
            <w:vAlign w:val="center"/>
            <w:hideMark/>
          </w:tcPr>
          <w:p w14:paraId="62751A01"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4173939F" w14:textId="77777777" w:rsidR="00FA5B52" w:rsidRPr="00FA5B52" w:rsidRDefault="00FA5B52" w:rsidP="00FA5B52">
            <w:pPr>
              <w:jc w:val="center"/>
              <w:rPr>
                <w:color w:val="000000"/>
                <w:lang w:val="fr-CM" w:eastAsia="fr-CM"/>
              </w:rPr>
            </w:pPr>
            <w:r w:rsidRPr="00FA5B52">
              <w:rPr>
                <w:color w:val="000000"/>
                <w:lang w:val="fr-CM" w:eastAsia="fr-CM"/>
              </w:rPr>
              <w:t>62</w:t>
            </w:r>
          </w:p>
        </w:tc>
        <w:tc>
          <w:tcPr>
            <w:tcW w:w="1418" w:type="dxa"/>
            <w:shd w:val="clear" w:color="auto" w:fill="auto"/>
            <w:vAlign w:val="center"/>
          </w:tcPr>
          <w:p w14:paraId="09F30CE3" w14:textId="2DB078E0" w:rsidR="00FA5B52" w:rsidRPr="00FA5B52" w:rsidRDefault="00FA5B52" w:rsidP="00FA5B52">
            <w:pPr>
              <w:jc w:val="center"/>
              <w:rPr>
                <w:color w:val="000000"/>
                <w:lang w:val="fr-CM" w:eastAsia="fr-CM"/>
              </w:rPr>
            </w:pPr>
          </w:p>
        </w:tc>
        <w:tc>
          <w:tcPr>
            <w:tcW w:w="1559" w:type="dxa"/>
            <w:shd w:val="clear" w:color="auto" w:fill="auto"/>
            <w:vAlign w:val="center"/>
          </w:tcPr>
          <w:p w14:paraId="4C4216F0" w14:textId="3C3A8FEE" w:rsidR="00FA5B52" w:rsidRPr="00FA5B52" w:rsidRDefault="00FA5B52" w:rsidP="00FA5B52">
            <w:pPr>
              <w:jc w:val="center"/>
              <w:rPr>
                <w:color w:val="000000"/>
                <w:lang w:val="fr-CM" w:eastAsia="fr-CM"/>
              </w:rPr>
            </w:pPr>
          </w:p>
        </w:tc>
      </w:tr>
      <w:tr w:rsidR="00FA5B52" w:rsidRPr="00FA5B52" w14:paraId="10B98EE8" w14:textId="77777777" w:rsidTr="003C6EF2">
        <w:trPr>
          <w:trHeight w:val="692"/>
        </w:trPr>
        <w:tc>
          <w:tcPr>
            <w:tcW w:w="1135" w:type="dxa"/>
            <w:shd w:val="clear" w:color="auto" w:fill="auto"/>
            <w:vAlign w:val="center"/>
            <w:hideMark/>
          </w:tcPr>
          <w:p w14:paraId="4F3EADB9" w14:textId="77777777" w:rsidR="00FA5B52" w:rsidRPr="00FA5B52" w:rsidRDefault="00FA5B52" w:rsidP="00FA5B52">
            <w:pPr>
              <w:jc w:val="center"/>
              <w:rPr>
                <w:color w:val="000000"/>
                <w:lang w:val="fr-CM" w:eastAsia="fr-CM"/>
              </w:rPr>
            </w:pPr>
            <w:r w:rsidRPr="00FA5B52">
              <w:rPr>
                <w:color w:val="000000"/>
                <w:lang w:val="fr-CM" w:eastAsia="fr-CM"/>
              </w:rPr>
              <w:t>7.10.10</w:t>
            </w:r>
          </w:p>
        </w:tc>
        <w:tc>
          <w:tcPr>
            <w:tcW w:w="4677" w:type="dxa"/>
            <w:shd w:val="clear" w:color="auto" w:fill="auto"/>
            <w:vAlign w:val="center"/>
            <w:hideMark/>
          </w:tcPr>
          <w:p w14:paraId="329B6F6B" w14:textId="77777777" w:rsidR="00FA5B52" w:rsidRPr="00FA5B52" w:rsidRDefault="00FA5B52" w:rsidP="00FA5B52">
            <w:pPr>
              <w:jc w:val="center"/>
              <w:rPr>
                <w:color w:val="000000"/>
                <w:lang w:val="fr-CM" w:eastAsia="fr-CM"/>
              </w:rPr>
            </w:pPr>
            <w:r w:rsidRPr="00FA5B52">
              <w:rPr>
                <w:color w:val="000000"/>
                <w:lang w:val="fr-CM" w:eastAsia="fr-CM"/>
              </w:rPr>
              <w:t>Luminaire tableau 57.1 W, L1500 mm, 7500 lm, 4000 K de Philips ou similaire</w:t>
            </w:r>
          </w:p>
        </w:tc>
        <w:tc>
          <w:tcPr>
            <w:tcW w:w="567" w:type="dxa"/>
            <w:shd w:val="clear" w:color="auto" w:fill="auto"/>
            <w:vAlign w:val="center"/>
            <w:hideMark/>
          </w:tcPr>
          <w:p w14:paraId="100E3437"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BF5DB61" w14:textId="77777777" w:rsidR="00FA5B52" w:rsidRPr="00FA5B52" w:rsidRDefault="00FA5B52" w:rsidP="00FA5B52">
            <w:pPr>
              <w:jc w:val="center"/>
              <w:rPr>
                <w:color w:val="000000"/>
                <w:lang w:val="fr-CM" w:eastAsia="fr-CM"/>
              </w:rPr>
            </w:pPr>
            <w:r w:rsidRPr="00FA5B52">
              <w:rPr>
                <w:color w:val="000000"/>
                <w:lang w:val="fr-CM" w:eastAsia="fr-CM"/>
              </w:rPr>
              <w:t>27</w:t>
            </w:r>
          </w:p>
        </w:tc>
        <w:tc>
          <w:tcPr>
            <w:tcW w:w="1418" w:type="dxa"/>
            <w:shd w:val="clear" w:color="auto" w:fill="auto"/>
            <w:vAlign w:val="center"/>
          </w:tcPr>
          <w:p w14:paraId="71EDD0F5" w14:textId="0CAFC10A" w:rsidR="00FA5B52" w:rsidRPr="00FA5B52" w:rsidRDefault="00FA5B52" w:rsidP="00FA5B52">
            <w:pPr>
              <w:jc w:val="center"/>
              <w:rPr>
                <w:color w:val="000000"/>
                <w:lang w:val="fr-CM" w:eastAsia="fr-CM"/>
              </w:rPr>
            </w:pPr>
          </w:p>
        </w:tc>
        <w:tc>
          <w:tcPr>
            <w:tcW w:w="1559" w:type="dxa"/>
            <w:shd w:val="clear" w:color="auto" w:fill="auto"/>
            <w:vAlign w:val="center"/>
          </w:tcPr>
          <w:p w14:paraId="4B763419" w14:textId="6619F3ED" w:rsidR="00FA5B52" w:rsidRPr="00FA5B52" w:rsidRDefault="00FA5B52" w:rsidP="00FA5B52">
            <w:pPr>
              <w:jc w:val="center"/>
              <w:rPr>
                <w:color w:val="000000"/>
                <w:lang w:val="fr-CM" w:eastAsia="fr-CM"/>
              </w:rPr>
            </w:pPr>
          </w:p>
        </w:tc>
      </w:tr>
      <w:tr w:rsidR="00FA5B52" w:rsidRPr="00FA5B52" w14:paraId="17665E50" w14:textId="77777777" w:rsidTr="003C6EF2">
        <w:trPr>
          <w:trHeight w:val="879"/>
        </w:trPr>
        <w:tc>
          <w:tcPr>
            <w:tcW w:w="1135" w:type="dxa"/>
            <w:shd w:val="clear" w:color="auto" w:fill="auto"/>
            <w:vAlign w:val="center"/>
            <w:hideMark/>
          </w:tcPr>
          <w:p w14:paraId="39AC1C5E" w14:textId="77777777" w:rsidR="00FA5B52" w:rsidRPr="00FA5B52" w:rsidRDefault="00FA5B52" w:rsidP="00FA5B52">
            <w:pPr>
              <w:jc w:val="center"/>
              <w:rPr>
                <w:color w:val="000000"/>
                <w:lang w:val="fr-CM" w:eastAsia="fr-CM"/>
              </w:rPr>
            </w:pPr>
            <w:r w:rsidRPr="00FA5B52">
              <w:rPr>
                <w:color w:val="000000"/>
                <w:lang w:val="fr-CM" w:eastAsia="fr-CM"/>
              </w:rPr>
              <w:t>7.10.11</w:t>
            </w:r>
          </w:p>
        </w:tc>
        <w:tc>
          <w:tcPr>
            <w:tcW w:w="4677" w:type="dxa"/>
            <w:shd w:val="clear" w:color="auto" w:fill="auto"/>
            <w:vAlign w:val="center"/>
            <w:hideMark/>
          </w:tcPr>
          <w:p w14:paraId="1AC923EF" w14:textId="77777777" w:rsidR="00FA5B52" w:rsidRPr="00FA5B52" w:rsidRDefault="00FA5B52" w:rsidP="00FA5B52">
            <w:pPr>
              <w:jc w:val="center"/>
              <w:rPr>
                <w:color w:val="000000"/>
                <w:lang w:val="fr-CM" w:eastAsia="fr-CM"/>
              </w:rPr>
            </w:pPr>
            <w:proofErr w:type="spellStart"/>
            <w:r w:rsidRPr="00FA5B52">
              <w:rPr>
                <w:color w:val="000000"/>
                <w:lang w:val="fr-CM" w:eastAsia="fr-CM"/>
              </w:rPr>
              <w:t>CoreLine</w:t>
            </w:r>
            <w:proofErr w:type="spellEnd"/>
            <w:r w:rsidRPr="00FA5B52">
              <w:rPr>
                <w:color w:val="000000"/>
                <w:lang w:val="fr-CM" w:eastAsia="fr-CM"/>
              </w:rPr>
              <w:t xml:space="preserve"> </w:t>
            </w:r>
            <w:proofErr w:type="spellStart"/>
            <w:r w:rsidRPr="00FA5B52">
              <w:rPr>
                <w:color w:val="000000"/>
                <w:lang w:val="fr-CM" w:eastAsia="fr-CM"/>
              </w:rPr>
              <w:t>Etanche</w:t>
            </w:r>
            <w:proofErr w:type="spellEnd"/>
            <w:r w:rsidRPr="00FA5B52">
              <w:rPr>
                <w:color w:val="000000"/>
                <w:lang w:val="fr-CM" w:eastAsia="fr-CM"/>
              </w:rPr>
              <w:t>, 30 W, L1200 mm, 4000 lm, 4000 K de Philips ou similaire</w:t>
            </w:r>
          </w:p>
        </w:tc>
        <w:tc>
          <w:tcPr>
            <w:tcW w:w="567" w:type="dxa"/>
            <w:shd w:val="clear" w:color="auto" w:fill="auto"/>
            <w:vAlign w:val="center"/>
            <w:hideMark/>
          </w:tcPr>
          <w:p w14:paraId="31743CE0"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535027EE" w14:textId="77777777" w:rsidR="00FA5B52" w:rsidRPr="00FA5B52" w:rsidRDefault="00FA5B52" w:rsidP="00FA5B52">
            <w:pPr>
              <w:jc w:val="center"/>
              <w:rPr>
                <w:color w:val="000000"/>
                <w:lang w:val="fr-CM" w:eastAsia="fr-CM"/>
              </w:rPr>
            </w:pPr>
            <w:r w:rsidRPr="00FA5B52">
              <w:rPr>
                <w:color w:val="000000"/>
                <w:lang w:val="fr-CM" w:eastAsia="fr-CM"/>
              </w:rPr>
              <w:t>3</w:t>
            </w:r>
          </w:p>
        </w:tc>
        <w:tc>
          <w:tcPr>
            <w:tcW w:w="1418" w:type="dxa"/>
            <w:shd w:val="clear" w:color="auto" w:fill="auto"/>
            <w:vAlign w:val="center"/>
          </w:tcPr>
          <w:p w14:paraId="4518A509" w14:textId="40B75A4F" w:rsidR="00FA5B52" w:rsidRPr="00FA5B52" w:rsidRDefault="00FA5B52" w:rsidP="00FA5B52">
            <w:pPr>
              <w:jc w:val="center"/>
              <w:rPr>
                <w:color w:val="000000"/>
                <w:lang w:val="fr-CM" w:eastAsia="fr-CM"/>
              </w:rPr>
            </w:pPr>
          </w:p>
        </w:tc>
        <w:tc>
          <w:tcPr>
            <w:tcW w:w="1559" w:type="dxa"/>
            <w:shd w:val="clear" w:color="auto" w:fill="auto"/>
            <w:vAlign w:val="center"/>
          </w:tcPr>
          <w:p w14:paraId="5D80205C" w14:textId="4D8D4C5D" w:rsidR="00FA5B52" w:rsidRPr="00FA5B52" w:rsidRDefault="00FA5B52" w:rsidP="00FA5B52">
            <w:pPr>
              <w:jc w:val="center"/>
              <w:rPr>
                <w:color w:val="000000"/>
                <w:lang w:val="fr-CM" w:eastAsia="fr-CM"/>
              </w:rPr>
            </w:pPr>
          </w:p>
        </w:tc>
      </w:tr>
      <w:tr w:rsidR="00FA5B52" w:rsidRPr="00FA5B52" w14:paraId="09B0384C" w14:textId="77777777" w:rsidTr="003C6EF2">
        <w:trPr>
          <w:trHeight w:val="708"/>
        </w:trPr>
        <w:tc>
          <w:tcPr>
            <w:tcW w:w="1135" w:type="dxa"/>
            <w:shd w:val="clear" w:color="auto" w:fill="auto"/>
            <w:vAlign w:val="center"/>
            <w:hideMark/>
          </w:tcPr>
          <w:p w14:paraId="4D3CE453" w14:textId="77777777" w:rsidR="00FA5B52" w:rsidRPr="00FA5B52" w:rsidRDefault="00FA5B52" w:rsidP="00FA5B52">
            <w:pPr>
              <w:jc w:val="center"/>
              <w:rPr>
                <w:color w:val="000000"/>
                <w:lang w:val="fr-CM" w:eastAsia="fr-CM"/>
              </w:rPr>
            </w:pPr>
            <w:r w:rsidRPr="00FA5B52">
              <w:rPr>
                <w:color w:val="000000"/>
                <w:lang w:val="fr-CM" w:eastAsia="fr-CM"/>
              </w:rPr>
              <w:t>7.10.12</w:t>
            </w:r>
          </w:p>
        </w:tc>
        <w:tc>
          <w:tcPr>
            <w:tcW w:w="4677" w:type="dxa"/>
            <w:shd w:val="clear" w:color="auto" w:fill="auto"/>
            <w:vAlign w:val="center"/>
            <w:hideMark/>
          </w:tcPr>
          <w:p w14:paraId="34102602" w14:textId="77777777" w:rsidR="00FA5B52" w:rsidRPr="00FA5B52" w:rsidRDefault="00FA5B52" w:rsidP="00FA5B52">
            <w:pPr>
              <w:jc w:val="center"/>
              <w:rPr>
                <w:color w:val="000000"/>
                <w:lang w:val="fr-CM" w:eastAsia="fr-CM"/>
              </w:rPr>
            </w:pPr>
            <w:r w:rsidRPr="00FA5B52">
              <w:rPr>
                <w:color w:val="000000"/>
                <w:lang w:val="fr-CM" w:eastAsia="fr-CM"/>
              </w:rPr>
              <w:t>Plafonnier encastré, 16.2 W, 1200x300 mm, 2800 lm, 4000 K, DALI de Phillips ou similaire</w:t>
            </w:r>
          </w:p>
        </w:tc>
        <w:tc>
          <w:tcPr>
            <w:tcW w:w="567" w:type="dxa"/>
            <w:shd w:val="clear" w:color="auto" w:fill="auto"/>
            <w:vAlign w:val="center"/>
            <w:hideMark/>
          </w:tcPr>
          <w:p w14:paraId="6A8EFD1B"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A90E19C"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1418" w:type="dxa"/>
            <w:shd w:val="clear" w:color="auto" w:fill="auto"/>
            <w:vAlign w:val="center"/>
          </w:tcPr>
          <w:p w14:paraId="732BC741" w14:textId="72B20202" w:rsidR="00FA5B52" w:rsidRPr="00FA5B52" w:rsidRDefault="00FA5B52" w:rsidP="00FA5B52">
            <w:pPr>
              <w:jc w:val="center"/>
              <w:rPr>
                <w:color w:val="000000"/>
                <w:lang w:val="fr-CM" w:eastAsia="fr-CM"/>
              </w:rPr>
            </w:pPr>
          </w:p>
        </w:tc>
        <w:tc>
          <w:tcPr>
            <w:tcW w:w="1559" w:type="dxa"/>
            <w:shd w:val="clear" w:color="auto" w:fill="auto"/>
            <w:vAlign w:val="center"/>
          </w:tcPr>
          <w:p w14:paraId="7188018B" w14:textId="55107053" w:rsidR="00FA5B52" w:rsidRPr="00FA5B52" w:rsidRDefault="00FA5B52" w:rsidP="00FA5B52">
            <w:pPr>
              <w:jc w:val="center"/>
              <w:rPr>
                <w:color w:val="000000"/>
                <w:lang w:val="fr-CM" w:eastAsia="fr-CM"/>
              </w:rPr>
            </w:pPr>
          </w:p>
        </w:tc>
      </w:tr>
      <w:tr w:rsidR="00FA5B52" w:rsidRPr="00FA5B52" w14:paraId="70EB2DA7" w14:textId="77777777" w:rsidTr="003C6EF2">
        <w:trPr>
          <w:trHeight w:val="690"/>
        </w:trPr>
        <w:tc>
          <w:tcPr>
            <w:tcW w:w="1135" w:type="dxa"/>
            <w:shd w:val="clear" w:color="auto" w:fill="auto"/>
            <w:vAlign w:val="center"/>
            <w:hideMark/>
          </w:tcPr>
          <w:p w14:paraId="486C6665" w14:textId="77777777" w:rsidR="00FA5B52" w:rsidRPr="00FA5B52" w:rsidRDefault="00FA5B52" w:rsidP="00FA5B52">
            <w:pPr>
              <w:jc w:val="center"/>
              <w:rPr>
                <w:color w:val="000000"/>
                <w:lang w:val="fr-CM" w:eastAsia="fr-CM"/>
              </w:rPr>
            </w:pPr>
            <w:r w:rsidRPr="00FA5B52">
              <w:rPr>
                <w:color w:val="000000"/>
                <w:lang w:val="fr-CM" w:eastAsia="fr-CM"/>
              </w:rPr>
              <w:t>7.10.13</w:t>
            </w:r>
          </w:p>
        </w:tc>
        <w:tc>
          <w:tcPr>
            <w:tcW w:w="4677" w:type="dxa"/>
            <w:shd w:val="clear" w:color="auto" w:fill="auto"/>
            <w:vAlign w:val="center"/>
            <w:hideMark/>
          </w:tcPr>
          <w:p w14:paraId="01A0FFAC" w14:textId="77777777" w:rsidR="00FA5B52" w:rsidRPr="00FA5B52" w:rsidRDefault="00FA5B52" w:rsidP="00FA5B52">
            <w:pPr>
              <w:jc w:val="center"/>
              <w:rPr>
                <w:color w:val="000000"/>
                <w:lang w:val="fr-CM" w:eastAsia="fr-CM"/>
              </w:rPr>
            </w:pPr>
            <w:proofErr w:type="spellStart"/>
            <w:r w:rsidRPr="00FA5B52">
              <w:rPr>
                <w:color w:val="000000"/>
                <w:lang w:val="fr-CM" w:eastAsia="fr-CM"/>
              </w:rPr>
              <w:t>FlexBlend</w:t>
            </w:r>
            <w:proofErr w:type="spellEnd"/>
            <w:r w:rsidRPr="00FA5B52">
              <w:rPr>
                <w:color w:val="000000"/>
                <w:lang w:val="fr-CM" w:eastAsia="fr-CM"/>
              </w:rPr>
              <w:t xml:space="preserve"> Encastré, 25 W, 600x600 mm, 3600 lm, 4000 K, DALI, de Philips ou similaire</w:t>
            </w:r>
          </w:p>
        </w:tc>
        <w:tc>
          <w:tcPr>
            <w:tcW w:w="567" w:type="dxa"/>
            <w:shd w:val="clear" w:color="auto" w:fill="auto"/>
            <w:vAlign w:val="center"/>
            <w:hideMark/>
          </w:tcPr>
          <w:p w14:paraId="187D07D5"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FA23F83"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5E6B4E5B" w14:textId="5B129DAE" w:rsidR="00FA5B52" w:rsidRPr="00FA5B52" w:rsidRDefault="00FA5B52" w:rsidP="00FA5B52">
            <w:pPr>
              <w:jc w:val="center"/>
              <w:rPr>
                <w:color w:val="000000"/>
                <w:lang w:val="fr-CM" w:eastAsia="fr-CM"/>
              </w:rPr>
            </w:pPr>
          </w:p>
        </w:tc>
        <w:tc>
          <w:tcPr>
            <w:tcW w:w="1559" w:type="dxa"/>
            <w:shd w:val="clear" w:color="auto" w:fill="auto"/>
            <w:vAlign w:val="center"/>
          </w:tcPr>
          <w:p w14:paraId="55A9DF5F" w14:textId="3203E91C" w:rsidR="00FA5B52" w:rsidRPr="00FA5B52" w:rsidRDefault="00FA5B52" w:rsidP="00FA5B52">
            <w:pPr>
              <w:jc w:val="center"/>
              <w:rPr>
                <w:color w:val="000000"/>
                <w:lang w:val="fr-CM" w:eastAsia="fr-CM"/>
              </w:rPr>
            </w:pPr>
          </w:p>
        </w:tc>
      </w:tr>
      <w:tr w:rsidR="00FA5B52" w:rsidRPr="00FA5B52" w14:paraId="7F0A58DA" w14:textId="77777777" w:rsidTr="003C6EF2">
        <w:trPr>
          <w:trHeight w:val="700"/>
        </w:trPr>
        <w:tc>
          <w:tcPr>
            <w:tcW w:w="1135" w:type="dxa"/>
            <w:shd w:val="clear" w:color="auto" w:fill="auto"/>
            <w:vAlign w:val="center"/>
            <w:hideMark/>
          </w:tcPr>
          <w:p w14:paraId="09436053" w14:textId="77777777" w:rsidR="00FA5B52" w:rsidRPr="00FA5B52" w:rsidRDefault="00FA5B52" w:rsidP="00FA5B52">
            <w:pPr>
              <w:jc w:val="center"/>
              <w:rPr>
                <w:color w:val="000000"/>
                <w:lang w:val="fr-CM" w:eastAsia="fr-CM"/>
              </w:rPr>
            </w:pPr>
            <w:r w:rsidRPr="00FA5B52">
              <w:rPr>
                <w:color w:val="000000"/>
                <w:lang w:val="fr-CM" w:eastAsia="fr-CM"/>
              </w:rPr>
              <w:t>7.10.14</w:t>
            </w:r>
          </w:p>
        </w:tc>
        <w:tc>
          <w:tcPr>
            <w:tcW w:w="4677" w:type="dxa"/>
            <w:shd w:val="clear" w:color="auto" w:fill="auto"/>
            <w:vAlign w:val="center"/>
            <w:hideMark/>
          </w:tcPr>
          <w:p w14:paraId="78D2FEFB" w14:textId="77777777" w:rsidR="00FA5B52" w:rsidRPr="00FA5B52" w:rsidRDefault="00FA5B52" w:rsidP="00FA5B52">
            <w:pPr>
              <w:jc w:val="center"/>
              <w:rPr>
                <w:color w:val="000000"/>
                <w:lang w:val="fr-CM" w:eastAsia="fr-CM"/>
              </w:rPr>
            </w:pPr>
            <w:r w:rsidRPr="00FA5B52">
              <w:rPr>
                <w:color w:val="000000"/>
                <w:lang w:val="fr-CM" w:eastAsia="fr-CM"/>
              </w:rPr>
              <w:t xml:space="preserve">Spot encastré circulaire type </w:t>
            </w:r>
            <w:proofErr w:type="spellStart"/>
            <w:r w:rsidRPr="00FA5B52">
              <w:rPr>
                <w:color w:val="000000"/>
                <w:lang w:val="fr-CM" w:eastAsia="fr-CM"/>
              </w:rPr>
              <w:t>LuxSpace</w:t>
            </w:r>
            <w:proofErr w:type="spellEnd"/>
            <w:r w:rsidRPr="00FA5B52">
              <w:rPr>
                <w:color w:val="000000"/>
                <w:lang w:val="fr-CM" w:eastAsia="fr-CM"/>
              </w:rPr>
              <w:t xml:space="preserve">, </w:t>
            </w:r>
            <w:proofErr w:type="spellStart"/>
            <w:r w:rsidRPr="00FA5B52">
              <w:rPr>
                <w:color w:val="000000"/>
                <w:lang w:val="fr-CM" w:eastAsia="fr-CM"/>
              </w:rPr>
              <w:t>recessed</w:t>
            </w:r>
            <w:proofErr w:type="spellEnd"/>
            <w:r w:rsidRPr="00FA5B52">
              <w:rPr>
                <w:color w:val="000000"/>
                <w:lang w:val="fr-CM" w:eastAsia="fr-CM"/>
              </w:rPr>
              <w:t xml:space="preserve">   DN570G PGO de Philips ou similaire</w:t>
            </w:r>
          </w:p>
        </w:tc>
        <w:tc>
          <w:tcPr>
            <w:tcW w:w="567" w:type="dxa"/>
            <w:shd w:val="clear" w:color="auto" w:fill="auto"/>
            <w:vAlign w:val="center"/>
            <w:hideMark/>
          </w:tcPr>
          <w:p w14:paraId="518CD12D"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2419E11" w14:textId="77777777" w:rsidR="00FA5B52" w:rsidRPr="00FA5B52" w:rsidRDefault="00FA5B52" w:rsidP="00FA5B52">
            <w:pPr>
              <w:jc w:val="center"/>
              <w:rPr>
                <w:color w:val="000000"/>
                <w:lang w:val="fr-CM" w:eastAsia="fr-CM"/>
              </w:rPr>
            </w:pPr>
            <w:r w:rsidRPr="00FA5B52">
              <w:rPr>
                <w:color w:val="000000"/>
                <w:lang w:val="fr-CM" w:eastAsia="fr-CM"/>
              </w:rPr>
              <w:t>8</w:t>
            </w:r>
          </w:p>
        </w:tc>
        <w:tc>
          <w:tcPr>
            <w:tcW w:w="1418" w:type="dxa"/>
            <w:shd w:val="clear" w:color="auto" w:fill="auto"/>
            <w:vAlign w:val="center"/>
          </w:tcPr>
          <w:p w14:paraId="4A59A92C" w14:textId="21770771" w:rsidR="00FA5B52" w:rsidRPr="00FA5B52" w:rsidRDefault="00FA5B52" w:rsidP="00FA5B52">
            <w:pPr>
              <w:jc w:val="center"/>
              <w:rPr>
                <w:color w:val="000000"/>
                <w:lang w:val="fr-CM" w:eastAsia="fr-CM"/>
              </w:rPr>
            </w:pPr>
          </w:p>
        </w:tc>
        <w:tc>
          <w:tcPr>
            <w:tcW w:w="1559" w:type="dxa"/>
            <w:shd w:val="clear" w:color="auto" w:fill="auto"/>
            <w:vAlign w:val="center"/>
          </w:tcPr>
          <w:p w14:paraId="6CBBE342" w14:textId="7437F320" w:rsidR="00FA5B52" w:rsidRPr="00FA5B52" w:rsidRDefault="00FA5B52" w:rsidP="00FA5B52">
            <w:pPr>
              <w:jc w:val="center"/>
              <w:rPr>
                <w:color w:val="000000"/>
                <w:lang w:val="fr-CM" w:eastAsia="fr-CM"/>
              </w:rPr>
            </w:pPr>
          </w:p>
        </w:tc>
      </w:tr>
      <w:tr w:rsidR="00FA5B52" w:rsidRPr="00FA5B52" w14:paraId="1E6D2C8C" w14:textId="77777777" w:rsidTr="003C6EF2">
        <w:trPr>
          <w:trHeight w:val="695"/>
        </w:trPr>
        <w:tc>
          <w:tcPr>
            <w:tcW w:w="1135" w:type="dxa"/>
            <w:shd w:val="clear" w:color="auto" w:fill="auto"/>
            <w:vAlign w:val="center"/>
            <w:hideMark/>
          </w:tcPr>
          <w:p w14:paraId="4AFFA964" w14:textId="77777777" w:rsidR="00FA5B52" w:rsidRPr="00FA5B52" w:rsidRDefault="00FA5B52" w:rsidP="00FA5B52">
            <w:pPr>
              <w:jc w:val="center"/>
              <w:rPr>
                <w:color w:val="000000"/>
                <w:lang w:val="fr-CM" w:eastAsia="fr-CM"/>
              </w:rPr>
            </w:pPr>
            <w:r w:rsidRPr="00FA5B52">
              <w:rPr>
                <w:color w:val="000000"/>
                <w:lang w:val="fr-CM" w:eastAsia="fr-CM"/>
              </w:rPr>
              <w:t>7.10.15</w:t>
            </w:r>
          </w:p>
        </w:tc>
        <w:tc>
          <w:tcPr>
            <w:tcW w:w="4677" w:type="dxa"/>
            <w:shd w:val="clear" w:color="auto" w:fill="auto"/>
            <w:vAlign w:val="center"/>
            <w:hideMark/>
          </w:tcPr>
          <w:p w14:paraId="4D124774" w14:textId="77777777" w:rsidR="00FA5B52" w:rsidRPr="00FA5B52" w:rsidRDefault="00FA5B52" w:rsidP="00FA5B52">
            <w:pPr>
              <w:jc w:val="center"/>
              <w:rPr>
                <w:color w:val="000000"/>
                <w:lang w:val="fr-CM" w:eastAsia="fr-CM"/>
              </w:rPr>
            </w:pPr>
            <w:r w:rsidRPr="00FA5B52">
              <w:rPr>
                <w:color w:val="000000"/>
                <w:lang w:val="fr-CM" w:eastAsia="fr-CM"/>
              </w:rPr>
              <w:t xml:space="preserve">Panneau LED encastrable </w:t>
            </w:r>
            <w:proofErr w:type="spellStart"/>
            <w:r w:rsidRPr="00FA5B52">
              <w:rPr>
                <w:color w:val="000000"/>
                <w:lang w:val="fr-CM" w:eastAsia="fr-CM"/>
              </w:rPr>
              <w:t>Fled</w:t>
            </w:r>
            <w:proofErr w:type="spellEnd"/>
            <w:r w:rsidRPr="00FA5B52">
              <w:rPr>
                <w:color w:val="000000"/>
                <w:lang w:val="fr-CM" w:eastAsia="fr-CM"/>
              </w:rPr>
              <w:t xml:space="preserve"> </w:t>
            </w:r>
            <w:proofErr w:type="spellStart"/>
            <w:r w:rsidRPr="00FA5B52">
              <w:rPr>
                <w:color w:val="000000"/>
                <w:lang w:val="fr-CM" w:eastAsia="fr-CM"/>
              </w:rPr>
              <w:t>Backlit</w:t>
            </w:r>
            <w:proofErr w:type="spellEnd"/>
            <w:r w:rsidRPr="00FA5B52">
              <w:rPr>
                <w:color w:val="000000"/>
                <w:lang w:val="fr-CM" w:eastAsia="fr-CM"/>
              </w:rPr>
              <w:t xml:space="preserve">, sans driver, 4.000K, 3.600 lm de </w:t>
            </w:r>
            <w:proofErr w:type="spellStart"/>
            <w:r w:rsidRPr="00FA5B52">
              <w:rPr>
                <w:color w:val="000000"/>
                <w:lang w:val="fr-CM" w:eastAsia="fr-CM"/>
              </w:rPr>
              <w:t>Sigor</w:t>
            </w:r>
            <w:proofErr w:type="spellEnd"/>
            <w:r w:rsidRPr="00FA5B52">
              <w:rPr>
                <w:color w:val="000000"/>
                <w:lang w:val="fr-CM" w:eastAsia="fr-CM"/>
              </w:rPr>
              <w:t xml:space="preserve"> ou similaire</w:t>
            </w:r>
          </w:p>
        </w:tc>
        <w:tc>
          <w:tcPr>
            <w:tcW w:w="567" w:type="dxa"/>
            <w:shd w:val="clear" w:color="auto" w:fill="auto"/>
            <w:vAlign w:val="center"/>
            <w:hideMark/>
          </w:tcPr>
          <w:p w14:paraId="514C1D15"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00496B4"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7B165CB1" w14:textId="3B98D9D1" w:rsidR="00FA5B52" w:rsidRPr="00FA5B52" w:rsidRDefault="00FA5B52" w:rsidP="00FA5B52">
            <w:pPr>
              <w:jc w:val="center"/>
              <w:rPr>
                <w:color w:val="000000"/>
                <w:lang w:val="fr-CM" w:eastAsia="fr-CM"/>
              </w:rPr>
            </w:pPr>
          </w:p>
        </w:tc>
        <w:tc>
          <w:tcPr>
            <w:tcW w:w="1559" w:type="dxa"/>
            <w:shd w:val="clear" w:color="auto" w:fill="auto"/>
            <w:vAlign w:val="center"/>
          </w:tcPr>
          <w:p w14:paraId="23EEE252" w14:textId="6E65346B" w:rsidR="00FA5B52" w:rsidRPr="00FA5B52" w:rsidRDefault="00FA5B52" w:rsidP="00FA5B52">
            <w:pPr>
              <w:jc w:val="center"/>
              <w:rPr>
                <w:color w:val="000000"/>
                <w:lang w:val="fr-CM" w:eastAsia="fr-CM"/>
              </w:rPr>
            </w:pPr>
          </w:p>
        </w:tc>
      </w:tr>
      <w:tr w:rsidR="00FA5B52" w:rsidRPr="00FA5B52" w14:paraId="4E74E825" w14:textId="77777777" w:rsidTr="003C6EF2">
        <w:trPr>
          <w:trHeight w:val="705"/>
        </w:trPr>
        <w:tc>
          <w:tcPr>
            <w:tcW w:w="1135" w:type="dxa"/>
            <w:shd w:val="clear" w:color="auto" w:fill="auto"/>
            <w:vAlign w:val="center"/>
            <w:hideMark/>
          </w:tcPr>
          <w:p w14:paraId="5D52B8A5" w14:textId="77777777" w:rsidR="00FA5B52" w:rsidRPr="00FA5B52" w:rsidRDefault="00FA5B52" w:rsidP="00FA5B52">
            <w:pPr>
              <w:jc w:val="center"/>
              <w:rPr>
                <w:color w:val="000000"/>
                <w:lang w:val="fr-CM" w:eastAsia="fr-CM"/>
              </w:rPr>
            </w:pPr>
            <w:r w:rsidRPr="00FA5B52">
              <w:rPr>
                <w:color w:val="000000"/>
                <w:lang w:val="fr-CM" w:eastAsia="fr-CM"/>
              </w:rPr>
              <w:t>7.10.16</w:t>
            </w:r>
          </w:p>
        </w:tc>
        <w:tc>
          <w:tcPr>
            <w:tcW w:w="4677" w:type="dxa"/>
            <w:shd w:val="clear" w:color="auto" w:fill="auto"/>
            <w:vAlign w:val="center"/>
            <w:hideMark/>
          </w:tcPr>
          <w:p w14:paraId="49827E36" w14:textId="77777777" w:rsidR="00FA5B52" w:rsidRPr="00FA5B52" w:rsidRDefault="00FA5B52" w:rsidP="00FA5B52">
            <w:pPr>
              <w:jc w:val="center"/>
              <w:rPr>
                <w:color w:val="000000"/>
                <w:lang w:val="fr-CM" w:eastAsia="fr-CM"/>
              </w:rPr>
            </w:pPr>
            <w:r w:rsidRPr="00FA5B52">
              <w:rPr>
                <w:color w:val="000000"/>
                <w:lang w:val="fr-CM" w:eastAsia="fr-CM"/>
              </w:rPr>
              <w:t xml:space="preserve">Skip to the </w:t>
            </w:r>
            <w:proofErr w:type="spellStart"/>
            <w:r w:rsidRPr="00FA5B52">
              <w:rPr>
                <w:color w:val="000000"/>
                <w:lang w:val="fr-CM" w:eastAsia="fr-CM"/>
              </w:rPr>
              <w:t>beginning</w:t>
            </w:r>
            <w:proofErr w:type="spellEnd"/>
            <w:r w:rsidRPr="00FA5B52">
              <w:rPr>
                <w:color w:val="000000"/>
                <w:lang w:val="fr-CM" w:eastAsia="fr-CM"/>
              </w:rPr>
              <w:t xml:space="preserve"> Luminaire pour socle </w:t>
            </w:r>
            <w:proofErr w:type="spellStart"/>
            <w:r w:rsidRPr="00FA5B52">
              <w:rPr>
                <w:color w:val="000000"/>
                <w:lang w:val="fr-CM" w:eastAsia="fr-CM"/>
              </w:rPr>
              <w:t>Alamonte</w:t>
            </w:r>
            <w:proofErr w:type="spellEnd"/>
            <w:r w:rsidRPr="00FA5B52">
              <w:rPr>
                <w:color w:val="000000"/>
                <w:lang w:val="fr-CM" w:eastAsia="fr-CM"/>
              </w:rPr>
              <w:t xml:space="preserve"> 3, noir de EGLO ou similaire</w:t>
            </w:r>
          </w:p>
        </w:tc>
        <w:tc>
          <w:tcPr>
            <w:tcW w:w="567" w:type="dxa"/>
            <w:shd w:val="clear" w:color="auto" w:fill="auto"/>
            <w:vAlign w:val="center"/>
            <w:hideMark/>
          </w:tcPr>
          <w:p w14:paraId="2E30C98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0AF9603"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B1AA864" w14:textId="137029A3" w:rsidR="00FA5B52" w:rsidRPr="00FA5B52" w:rsidRDefault="00FA5B52" w:rsidP="00FA5B52">
            <w:pPr>
              <w:jc w:val="center"/>
              <w:rPr>
                <w:color w:val="000000"/>
                <w:lang w:val="fr-CM" w:eastAsia="fr-CM"/>
              </w:rPr>
            </w:pPr>
          </w:p>
        </w:tc>
        <w:tc>
          <w:tcPr>
            <w:tcW w:w="1559" w:type="dxa"/>
            <w:shd w:val="clear" w:color="auto" w:fill="auto"/>
            <w:vAlign w:val="center"/>
          </w:tcPr>
          <w:p w14:paraId="18BAB9C1" w14:textId="71E904F5" w:rsidR="00FA5B52" w:rsidRPr="00FA5B52" w:rsidRDefault="00FA5B52" w:rsidP="00FA5B52">
            <w:pPr>
              <w:jc w:val="center"/>
              <w:rPr>
                <w:color w:val="000000"/>
                <w:lang w:val="fr-CM" w:eastAsia="fr-CM"/>
              </w:rPr>
            </w:pPr>
          </w:p>
        </w:tc>
      </w:tr>
      <w:tr w:rsidR="00FA5B52" w:rsidRPr="00FA5B52" w14:paraId="65E01254" w14:textId="77777777" w:rsidTr="003C6EF2">
        <w:trPr>
          <w:trHeight w:val="590"/>
        </w:trPr>
        <w:tc>
          <w:tcPr>
            <w:tcW w:w="1135" w:type="dxa"/>
            <w:shd w:val="clear" w:color="auto" w:fill="auto"/>
            <w:vAlign w:val="center"/>
            <w:hideMark/>
          </w:tcPr>
          <w:p w14:paraId="75FAB4C5" w14:textId="77777777" w:rsidR="00FA5B52" w:rsidRPr="00FA5B52" w:rsidRDefault="00FA5B52" w:rsidP="00FA5B52">
            <w:pPr>
              <w:jc w:val="center"/>
              <w:rPr>
                <w:color w:val="000000"/>
                <w:lang w:val="fr-CM" w:eastAsia="fr-CM"/>
              </w:rPr>
            </w:pPr>
            <w:r w:rsidRPr="00FA5B52">
              <w:rPr>
                <w:color w:val="000000"/>
                <w:lang w:val="fr-CM" w:eastAsia="fr-CM"/>
              </w:rPr>
              <w:t>7.10.17</w:t>
            </w:r>
          </w:p>
        </w:tc>
        <w:tc>
          <w:tcPr>
            <w:tcW w:w="4677" w:type="dxa"/>
            <w:shd w:val="clear" w:color="auto" w:fill="auto"/>
            <w:vAlign w:val="center"/>
            <w:hideMark/>
          </w:tcPr>
          <w:p w14:paraId="2DF5E7E6" w14:textId="77777777" w:rsidR="00FA5B52" w:rsidRPr="00FA5B52" w:rsidRDefault="00FA5B52" w:rsidP="00FA5B52">
            <w:pPr>
              <w:jc w:val="center"/>
              <w:rPr>
                <w:color w:val="000000"/>
                <w:lang w:val="fr-CM" w:eastAsia="fr-CM"/>
              </w:rPr>
            </w:pPr>
            <w:r w:rsidRPr="00FA5B52">
              <w:rPr>
                <w:color w:val="000000"/>
                <w:lang w:val="fr-CM" w:eastAsia="fr-CM"/>
              </w:rPr>
              <w:t xml:space="preserve">Plafonnier LED pour salle de bain Lyss, de </w:t>
            </w:r>
            <w:proofErr w:type="spellStart"/>
            <w:r w:rsidRPr="00FA5B52">
              <w:rPr>
                <w:color w:val="000000"/>
                <w:lang w:val="fr-CM" w:eastAsia="fr-CM"/>
              </w:rPr>
              <w:t>Lindby</w:t>
            </w:r>
            <w:proofErr w:type="spellEnd"/>
            <w:r w:rsidRPr="00FA5B52">
              <w:rPr>
                <w:color w:val="000000"/>
                <w:lang w:val="fr-CM" w:eastAsia="fr-CM"/>
              </w:rPr>
              <w:t xml:space="preserve"> ou similaire</w:t>
            </w:r>
          </w:p>
        </w:tc>
        <w:tc>
          <w:tcPr>
            <w:tcW w:w="567" w:type="dxa"/>
            <w:shd w:val="clear" w:color="auto" w:fill="auto"/>
            <w:vAlign w:val="center"/>
            <w:hideMark/>
          </w:tcPr>
          <w:p w14:paraId="4DCE1F9F"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79FF205" w14:textId="77777777" w:rsidR="00FA5B52" w:rsidRPr="00FA5B52" w:rsidRDefault="00FA5B52" w:rsidP="00FA5B52">
            <w:pPr>
              <w:jc w:val="center"/>
              <w:rPr>
                <w:color w:val="000000"/>
                <w:lang w:val="fr-CM" w:eastAsia="fr-CM"/>
              </w:rPr>
            </w:pPr>
            <w:r w:rsidRPr="00FA5B52">
              <w:rPr>
                <w:color w:val="000000"/>
                <w:lang w:val="fr-CM" w:eastAsia="fr-CM"/>
              </w:rPr>
              <w:t>29</w:t>
            </w:r>
          </w:p>
        </w:tc>
        <w:tc>
          <w:tcPr>
            <w:tcW w:w="1418" w:type="dxa"/>
            <w:shd w:val="clear" w:color="auto" w:fill="auto"/>
            <w:vAlign w:val="center"/>
          </w:tcPr>
          <w:p w14:paraId="4E14B329" w14:textId="2296AA87" w:rsidR="00FA5B52" w:rsidRPr="00FA5B52" w:rsidRDefault="00FA5B52" w:rsidP="00FA5B52">
            <w:pPr>
              <w:jc w:val="center"/>
              <w:rPr>
                <w:color w:val="000000"/>
                <w:lang w:val="fr-CM" w:eastAsia="fr-CM"/>
              </w:rPr>
            </w:pPr>
          </w:p>
        </w:tc>
        <w:tc>
          <w:tcPr>
            <w:tcW w:w="1559" w:type="dxa"/>
            <w:shd w:val="clear" w:color="auto" w:fill="auto"/>
            <w:vAlign w:val="center"/>
          </w:tcPr>
          <w:p w14:paraId="0B2A03CA" w14:textId="50FA04CA" w:rsidR="00FA5B52" w:rsidRPr="00FA5B52" w:rsidRDefault="00FA5B52" w:rsidP="00FA5B52">
            <w:pPr>
              <w:jc w:val="center"/>
              <w:rPr>
                <w:color w:val="000000"/>
                <w:lang w:val="fr-CM" w:eastAsia="fr-CM"/>
              </w:rPr>
            </w:pPr>
          </w:p>
        </w:tc>
      </w:tr>
      <w:tr w:rsidR="00FA5B52" w:rsidRPr="00FA5B52" w14:paraId="313BA8EB" w14:textId="77777777" w:rsidTr="003C6EF2">
        <w:trPr>
          <w:trHeight w:val="879"/>
        </w:trPr>
        <w:tc>
          <w:tcPr>
            <w:tcW w:w="1135" w:type="dxa"/>
            <w:shd w:val="clear" w:color="auto" w:fill="auto"/>
            <w:vAlign w:val="center"/>
            <w:hideMark/>
          </w:tcPr>
          <w:p w14:paraId="602C1853" w14:textId="77777777" w:rsidR="00FA5B52" w:rsidRPr="00FA5B52" w:rsidRDefault="00FA5B52" w:rsidP="00FA5B52">
            <w:pPr>
              <w:jc w:val="center"/>
              <w:rPr>
                <w:color w:val="000000"/>
                <w:lang w:val="fr-CM" w:eastAsia="fr-CM"/>
              </w:rPr>
            </w:pPr>
            <w:r w:rsidRPr="00FA5B52">
              <w:rPr>
                <w:color w:val="000000"/>
                <w:lang w:val="fr-CM" w:eastAsia="fr-CM"/>
              </w:rPr>
              <w:t>7.10.18</w:t>
            </w:r>
          </w:p>
        </w:tc>
        <w:tc>
          <w:tcPr>
            <w:tcW w:w="4677" w:type="dxa"/>
            <w:shd w:val="clear" w:color="auto" w:fill="auto"/>
            <w:vAlign w:val="center"/>
            <w:hideMark/>
          </w:tcPr>
          <w:p w14:paraId="16AE1301" w14:textId="77777777" w:rsidR="00FA5B52" w:rsidRPr="00FA5B52" w:rsidRDefault="00FA5B52" w:rsidP="00FA5B52">
            <w:pPr>
              <w:jc w:val="center"/>
              <w:rPr>
                <w:color w:val="000000"/>
                <w:lang w:val="fr-CM" w:eastAsia="fr-CM"/>
              </w:rPr>
            </w:pPr>
            <w:r w:rsidRPr="00FA5B52">
              <w:rPr>
                <w:color w:val="000000"/>
                <w:lang w:val="fr-CM" w:eastAsia="fr-CM"/>
              </w:rPr>
              <w:t xml:space="preserve">Plafonnier LED Arnim rond, IP44, couleur de lumière variable et </w:t>
            </w:r>
            <w:proofErr w:type="spellStart"/>
            <w:r w:rsidRPr="00FA5B52">
              <w:rPr>
                <w:color w:val="000000"/>
                <w:lang w:val="fr-CM" w:eastAsia="fr-CM"/>
              </w:rPr>
              <w:t>dimmable</w:t>
            </w:r>
            <w:proofErr w:type="spellEnd"/>
            <w:r w:rsidRPr="00FA5B52">
              <w:rPr>
                <w:color w:val="000000"/>
                <w:lang w:val="fr-CM" w:eastAsia="fr-CM"/>
              </w:rPr>
              <w:t xml:space="preserve">, de </w:t>
            </w:r>
            <w:proofErr w:type="spellStart"/>
            <w:r w:rsidRPr="00FA5B52">
              <w:rPr>
                <w:color w:val="000000"/>
                <w:lang w:val="fr-CM" w:eastAsia="fr-CM"/>
              </w:rPr>
              <w:t>Lindby</w:t>
            </w:r>
            <w:proofErr w:type="spellEnd"/>
            <w:r w:rsidRPr="00FA5B52">
              <w:rPr>
                <w:color w:val="000000"/>
                <w:lang w:val="fr-CM" w:eastAsia="fr-CM"/>
              </w:rPr>
              <w:t xml:space="preserve"> ou similaire</w:t>
            </w:r>
          </w:p>
        </w:tc>
        <w:tc>
          <w:tcPr>
            <w:tcW w:w="567" w:type="dxa"/>
            <w:shd w:val="clear" w:color="auto" w:fill="auto"/>
            <w:vAlign w:val="center"/>
            <w:hideMark/>
          </w:tcPr>
          <w:p w14:paraId="2F1BC197"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56DE887C" w14:textId="77777777" w:rsidR="00FA5B52" w:rsidRPr="00FA5B52" w:rsidRDefault="00FA5B52" w:rsidP="00FA5B52">
            <w:pPr>
              <w:jc w:val="center"/>
              <w:rPr>
                <w:color w:val="000000"/>
                <w:lang w:val="fr-CM" w:eastAsia="fr-CM"/>
              </w:rPr>
            </w:pPr>
            <w:r w:rsidRPr="00FA5B52">
              <w:rPr>
                <w:color w:val="000000"/>
                <w:lang w:val="fr-CM" w:eastAsia="fr-CM"/>
              </w:rPr>
              <w:t>43</w:t>
            </w:r>
          </w:p>
        </w:tc>
        <w:tc>
          <w:tcPr>
            <w:tcW w:w="1418" w:type="dxa"/>
            <w:shd w:val="clear" w:color="auto" w:fill="auto"/>
            <w:vAlign w:val="center"/>
          </w:tcPr>
          <w:p w14:paraId="3226D397" w14:textId="14D0DDA0" w:rsidR="00FA5B52" w:rsidRPr="00FA5B52" w:rsidRDefault="00FA5B52" w:rsidP="00FA5B52">
            <w:pPr>
              <w:jc w:val="center"/>
              <w:rPr>
                <w:color w:val="000000"/>
                <w:lang w:val="fr-CM" w:eastAsia="fr-CM"/>
              </w:rPr>
            </w:pPr>
          </w:p>
        </w:tc>
        <w:tc>
          <w:tcPr>
            <w:tcW w:w="1559" w:type="dxa"/>
            <w:shd w:val="clear" w:color="auto" w:fill="auto"/>
            <w:vAlign w:val="center"/>
          </w:tcPr>
          <w:p w14:paraId="169019D4" w14:textId="0918BB2A" w:rsidR="00FA5B52" w:rsidRPr="00FA5B52" w:rsidRDefault="00FA5B52" w:rsidP="00FA5B52">
            <w:pPr>
              <w:jc w:val="center"/>
              <w:rPr>
                <w:color w:val="000000"/>
                <w:lang w:val="fr-CM" w:eastAsia="fr-CM"/>
              </w:rPr>
            </w:pPr>
          </w:p>
        </w:tc>
      </w:tr>
      <w:tr w:rsidR="00FA5B52" w:rsidRPr="00FA5B52" w14:paraId="01E5F011" w14:textId="77777777" w:rsidTr="003C6EF2">
        <w:trPr>
          <w:trHeight w:val="590"/>
        </w:trPr>
        <w:tc>
          <w:tcPr>
            <w:tcW w:w="1135" w:type="dxa"/>
            <w:shd w:val="clear" w:color="auto" w:fill="auto"/>
            <w:vAlign w:val="center"/>
            <w:hideMark/>
          </w:tcPr>
          <w:p w14:paraId="58CBFD1C" w14:textId="77777777" w:rsidR="00FA5B52" w:rsidRPr="00FA5B52" w:rsidRDefault="00FA5B52" w:rsidP="00FA5B52">
            <w:pPr>
              <w:jc w:val="center"/>
              <w:rPr>
                <w:color w:val="000000"/>
                <w:lang w:val="fr-CM" w:eastAsia="fr-CM"/>
              </w:rPr>
            </w:pPr>
            <w:r w:rsidRPr="00FA5B52">
              <w:rPr>
                <w:color w:val="000000"/>
                <w:lang w:val="fr-CM" w:eastAsia="fr-CM"/>
              </w:rPr>
              <w:lastRenderedPageBreak/>
              <w:t>7.10.19</w:t>
            </w:r>
          </w:p>
        </w:tc>
        <w:tc>
          <w:tcPr>
            <w:tcW w:w="4677" w:type="dxa"/>
            <w:shd w:val="clear" w:color="auto" w:fill="auto"/>
            <w:vAlign w:val="center"/>
            <w:hideMark/>
          </w:tcPr>
          <w:p w14:paraId="24BA0ECA" w14:textId="77777777" w:rsidR="00FA5B52" w:rsidRPr="00FA5B52" w:rsidRDefault="00FA5B52" w:rsidP="00FA5B52">
            <w:pPr>
              <w:jc w:val="center"/>
              <w:rPr>
                <w:color w:val="000000"/>
                <w:lang w:val="en-GB" w:eastAsia="fr-CM"/>
              </w:rPr>
            </w:pPr>
            <w:r w:rsidRPr="00FA5B52">
              <w:rPr>
                <w:color w:val="000000"/>
                <w:lang w:val="en-GB" w:eastAsia="fr-CM"/>
              </w:rPr>
              <w:t xml:space="preserve">Ceiling-mounted lighting SKYDECO, 600 x 1200 mm de TLV </w:t>
            </w:r>
            <w:proofErr w:type="spellStart"/>
            <w:r w:rsidRPr="00FA5B52">
              <w:rPr>
                <w:color w:val="000000"/>
                <w:lang w:val="en-GB" w:eastAsia="fr-CM"/>
              </w:rPr>
              <w:t>ou</w:t>
            </w:r>
            <w:proofErr w:type="spellEnd"/>
            <w:r w:rsidRPr="00FA5B52">
              <w:rPr>
                <w:color w:val="000000"/>
                <w:lang w:val="en-GB" w:eastAsia="fr-CM"/>
              </w:rPr>
              <w:t xml:space="preserve"> </w:t>
            </w:r>
            <w:proofErr w:type="spellStart"/>
            <w:r w:rsidRPr="00FA5B52">
              <w:rPr>
                <w:color w:val="000000"/>
                <w:lang w:val="en-GB" w:eastAsia="fr-CM"/>
              </w:rPr>
              <w:t>similaire</w:t>
            </w:r>
            <w:proofErr w:type="spellEnd"/>
          </w:p>
        </w:tc>
        <w:tc>
          <w:tcPr>
            <w:tcW w:w="567" w:type="dxa"/>
            <w:shd w:val="clear" w:color="auto" w:fill="auto"/>
            <w:vAlign w:val="center"/>
            <w:hideMark/>
          </w:tcPr>
          <w:p w14:paraId="10D61947"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0946D9F" w14:textId="77777777" w:rsidR="00FA5B52" w:rsidRPr="00FA5B52" w:rsidRDefault="00FA5B52" w:rsidP="00FA5B52">
            <w:pPr>
              <w:jc w:val="center"/>
              <w:rPr>
                <w:color w:val="000000"/>
                <w:lang w:val="fr-CM" w:eastAsia="fr-CM"/>
              </w:rPr>
            </w:pPr>
            <w:r w:rsidRPr="00FA5B52">
              <w:rPr>
                <w:color w:val="000000"/>
                <w:lang w:val="fr-CM" w:eastAsia="fr-CM"/>
              </w:rPr>
              <w:t>132</w:t>
            </w:r>
          </w:p>
        </w:tc>
        <w:tc>
          <w:tcPr>
            <w:tcW w:w="1418" w:type="dxa"/>
            <w:shd w:val="clear" w:color="auto" w:fill="auto"/>
            <w:vAlign w:val="center"/>
          </w:tcPr>
          <w:p w14:paraId="593E2269" w14:textId="5B8412FD" w:rsidR="00FA5B52" w:rsidRPr="00FA5B52" w:rsidRDefault="00FA5B52" w:rsidP="00FA5B52">
            <w:pPr>
              <w:jc w:val="center"/>
              <w:rPr>
                <w:color w:val="000000"/>
                <w:lang w:val="fr-CM" w:eastAsia="fr-CM"/>
              </w:rPr>
            </w:pPr>
          </w:p>
        </w:tc>
        <w:tc>
          <w:tcPr>
            <w:tcW w:w="1559" w:type="dxa"/>
            <w:shd w:val="clear" w:color="auto" w:fill="auto"/>
            <w:vAlign w:val="center"/>
          </w:tcPr>
          <w:p w14:paraId="3FBAF215" w14:textId="2BD312C6" w:rsidR="00FA5B52" w:rsidRPr="00FA5B52" w:rsidRDefault="00FA5B52" w:rsidP="00FA5B52">
            <w:pPr>
              <w:jc w:val="center"/>
              <w:rPr>
                <w:color w:val="000000"/>
                <w:lang w:val="fr-CM" w:eastAsia="fr-CM"/>
              </w:rPr>
            </w:pPr>
          </w:p>
        </w:tc>
      </w:tr>
      <w:tr w:rsidR="00FA5B52" w:rsidRPr="00FA5B52" w14:paraId="485691F2" w14:textId="77777777" w:rsidTr="003C6EF2">
        <w:trPr>
          <w:trHeight w:val="590"/>
        </w:trPr>
        <w:tc>
          <w:tcPr>
            <w:tcW w:w="1135" w:type="dxa"/>
            <w:shd w:val="clear" w:color="auto" w:fill="auto"/>
            <w:vAlign w:val="center"/>
            <w:hideMark/>
          </w:tcPr>
          <w:p w14:paraId="6D3766E2" w14:textId="77777777" w:rsidR="00FA5B52" w:rsidRPr="00FA5B52" w:rsidRDefault="00FA5B52" w:rsidP="00FA5B52">
            <w:pPr>
              <w:jc w:val="center"/>
              <w:rPr>
                <w:color w:val="000000"/>
                <w:lang w:val="fr-CM" w:eastAsia="fr-CM"/>
              </w:rPr>
            </w:pPr>
            <w:r w:rsidRPr="00FA5B52">
              <w:rPr>
                <w:color w:val="000000"/>
                <w:lang w:val="fr-CM" w:eastAsia="fr-CM"/>
              </w:rPr>
              <w:t>7.10.20</w:t>
            </w:r>
          </w:p>
        </w:tc>
        <w:tc>
          <w:tcPr>
            <w:tcW w:w="4677" w:type="dxa"/>
            <w:shd w:val="clear" w:color="auto" w:fill="auto"/>
            <w:vAlign w:val="center"/>
            <w:hideMark/>
          </w:tcPr>
          <w:p w14:paraId="0172DA7A" w14:textId="77777777" w:rsidR="00FA5B52" w:rsidRPr="00FA5B52" w:rsidRDefault="00FA5B52" w:rsidP="00FA5B52">
            <w:pPr>
              <w:jc w:val="center"/>
              <w:rPr>
                <w:color w:val="000000"/>
                <w:lang w:val="fr-CM" w:eastAsia="fr-CM"/>
              </w:rPr>
            </w:pPr>
            <w:proofErr w:type="spellStart"/>
            <w:r w:rsidRPr="00FA5B52">
              <w:rPr>
                <w:color w:val="000000"/>
                <w:lang w:val="fr-CM" w:eastAsia="fr-CM"/>
              </w:rPr>
              <w:t>Lindby</w:t>
            </w:r>
            <w:proofErr w:type="spellEnd"/>
            <w:r w:rsidRPr="00FA5B52">
              <w:rPr>
                <w:color w:val="000000"/>
                <w:lang w:val="fr-CM" w:eastAsia="fr-CM"/>
              </w:rPr>
              <w:t xml:space="preserve"> </w:t>
            </w:r>
            <w:proofErr w:type="spellStart"/>
            <w:r w:rsidRPr="00FA5B52">
              <w:rPr>
                <w:color w:val="000000"/>
                <w:lang w:val="fr-CM" w:eastAsia="fr-CM"/>
              </w:rPr>
              <w:t>Klea</w:t>
            </w:r>
            <w:proofErr w:type="spellEnd"/>
            <w:r w:rsidRPr="00FA5B52">
              <w:rPr>
                <w:color w:val="000000"/>
                <w:lang w:val="fr-CM" w:eastAsia="fr-CM"/>
              </w:rPr>
              <w:t xml:space="preserve"> lampe pour salle de bain LED, 60 cm </w:t>
            </w:r>
            <w:proofErr w:type="gramStart"/>
            <w:r w:rsidRPr="00FA5B52">
              <w:rPr>
                <w:color w:val="000000"/>
                <w:lang w:val="fr-CM" w:eastAsia="fr-CM"/>
              </w:rPr>
              <w:t xml:space="preserve">de  </w:t>
            </w:r>
            <w:proofErr w:type="spellStart"/>
            <w:r w:rsidRPr="00FA5B52">
              <w:rPr>
                <w:color w:val="000000"/>
                <w:lang w:val="fr-CM" w:eastAsia="fr-CM"/>
              </w:rPr>
              <w:t>Lindby</w:t>
            </w:r>
            <w:proofErr w:type="spellEnd"/>
            <w:proofErr w:type="gramEnd"/>
            <w:r w:rsidRPr="00FA5B52">
              <w:rPr>
                <w:color w:val="000000"/>
                <w:lang w:val="fr-CM" w:eastAsia="fr-CM"/>
              </w:rPr>
              <w:t xml:space="preserve"> ou similaire</w:t>
            </w:r>
          </w:p>
        </w:tc>
        <w:tc>
          <w:tcPr>
            <w:tcW w:w="567" w:type="dxa"/>
            <w:shd w:val="clear" w:color="auto" w:fill="auto"/>
            <w:vAlign w:val="center"/>
            <w:hideMark/>
          </w:tcPr>
          <w:p w14:paraId="2E3433CB"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3B3B270" w14:textId="77777777" w:rsidR="00FA5B52" w:rsidRPr="00FA5B52" w:rsidRDefault="00FA5B52" w:rsidP="00FA5B52">
            <w:pPr>
              <w:jc w:val="center"/>
              <w:rPr>
                <w:color w:val="000000"/>
                <w:lang w:val="fr-CM" w:eastAsia="fr-CM"/>
              </w:rPr>
            </w:pPr>
            <w:r w:rsidRPr="00FA5B52">
              <w:rPr>
                <w:color w:val="000000"/>
                <w:lang w:val="fr-CM" w:eastAsia="fr-CM"/>
              </w:rPr>
              <w:t>22</w:t>
            </w:r>
          </w:p>
        </w:tc>
        <w:tc>
          <w:tcPr>
            <w:tcW w:w="1418" w:type="dxa"/>
            <w:shd w:val="clear" w:color="auto" w:fill="auto"/>
            <w:vAlign w:val="center"/>
          </w:tcPr>
          <w:p w14:paraId="3FD140CD" w14:textId="52F828D9" w:rsidR="00FA5B52" w:rsidRPr="00FA5B52" w:rsidRDefault="00FA5B52" w:rsidP="00FA5B52">
            <w:pPr>
              <w:jc w:val="center"/>
              <w:rPr>
                <w:color w:val="000000"/>
                <w:lang w:val="fr-CM" w:eastAsia="fr-CM"/>
              </w:rPr>
            </w:pPr>
          </w:p>
        </w:tc>
        <w:tc>
          <w:tcPr>
            <w:tcW w:w="1559" w:type="dxa"/>
            <w:shd w:val="clear" w:color="auto" w:fill="auto"/>
            <w:vAlign w:val="center"/>
          </w:tcPr>
          <w:p w14:paraId="59AFCCF4" w14:textId="74D964AD" w:rsidR="00FA5B52" w:rsidRPr="00FA5B52" w:rsidRDefault="00FA5B52" w:rsidP="00FA5B52">
            <w:pPr>
              <w:jc w:val="center"/>
              <w:rPr>
                <w:color w:val="000000"/>
                <w:lang w:val="fr-CM" w:eastAsia="fr-CM"/>
              </w:rPr>
            </w:pPr>
          </w:p>
        </w:tc>
      </w:tr>
      <w:tr w:rsidR="00FA5B52" w:rsidRPr="00FA5B52" w14:paraId="496783BB" w14:textId="77777777" w:rsidTr="003C6EF2">
        <w:trPr>
          <w:trHeight w:val="697"/>
        </w:trPr>
        <w:tc>
          <w:tcPr>
            <w:tcW w:w="1135" w:type="dxa"/>
            <w:shd w:val="clear" w:color="auto" w:fill="auto"/>
            <w:vAlign w:val="center"/>
            <w:hideMark/>
          </w:tcPr>
          <w:p w14:paraId="3C29BA92" w14:textId="77777777" w:rsidR="00FA5B52" w:rsidRPr="00FA5B52" w:rsidRDefault="00FA5B52" w:rsidP="00FA5B52">
            <w:pPr>
              <w:jc w:val="center"/>
              <w:rPr>
                <w:color w:val="000000"/>
                <w:lang w:val="fr-CM" w:eastAsia="fr-CM"/>
              </w:rPr>
            </w:pPr>
            <w:r w:rsidRPr="00FA5B52">
              <w:rPr>
                <w:color w:val="000000"/>
                <w:lang w:val="fr-CM" w:eastAsia="fr-CM"/>
              </w:rPr>
              <w:t>7.10.21</w:t>
            </w:r>
          </w:p>
        </w:tc>
        <w:tc>
          <w:tcPr>
            <w:tcW w:w="4677" w:type="dxa"/>
            <w:shd w:val="clear" w:color="auto" w:fill="auto"/>
            <w:vAlign w:val="center"/>
            <w:hideMark/>
          </w:tcPr>
          <w:p w14:paraId="27E73BB9" w14:textId="77777777" w:rsidR="00FA5B52" w:rsidRPr="00FA5B52" w:rsidRDefault="00FA5B52" w:rsidP="00FA5B52">
            <w:pPr>
              <w:jc w:val="center"/>
              <w:rPr>
                <w:color w:val="000000"/>
                <w:lang w:val="fr-CM" w:eastAsia="fr-CM"/>
              </w:rPr>
            </w:pPr>
            <w:proofErr w:type="spellStart"/>
            <w:r w:rsidRPr="00FA5B52">
              <w:rPr>
                <w:color w:val="000000"/>
                <w:lang w:val="fr-CM" w:eastAsia="fr-CM"/>
              </w:rPr>
              <w:t>Arcchio</w:t>
            </w:r>
            <w:proofErr w:type="spellEnd"/>
            <w:r w:rsidRPr="00FA5B52">
              <w:rPr>
                <w:color w:val="000000"/>
                <w:lang w:val="fr-CM" w:eastAsia="fr-CM"/>
              </w:rPr>
              <w:t xml:space="preserve"> lampe de secours à LED </w:t>
            </w:r>
            <w:proofErr w:type="spellStart"/>
            <w:r w:rsidRPr="00FA5B52">
              <w:rPr>
                <w:color w:val="000000"/>
                <w:lang w:val="fr-CM" w:eastAsia="fr-CM"/>
              </w:rPr>
              <w:t>Nevian</w:t>
            </w:r>
            <w:proofErr w:type="spellEnd"/>
            <w:r w:rsidRPr="00FA5B52">
              <w:rPr>
                <w:color w:val="000000"/>
                <w:lang w:val="fr-CM" w:eastAsia="fr-CM"/>
              </w:rPr>
              <w:t xml:space="preserve">, batterie, plexiglas, de </w:t>
            </w:r>
            <w:proofErr w:type="spellStart"/>
            <w:r w:rsidRPr="00FA5B52">
              <w:rPr>
                <w:color w:val="000000"/>
                <w:lang w:val="fr-CM" w:eastAsia="fr-CM"/>
              </w:rPr>
              <w:t>Arcchio</w:t>
            </w:r>
            <w:proofErr w:type="spellEnd"/>
            <w:r w:rsidRPr="00FA5B52">
              <w:rPr>
                <w:color w:val="000000"/>
                <w:lang w:val="fr-CM" w:eastAsia="fr-CM"/>
              </w:rPr>
              <w:t xml:space="preserve"> ou similaire</w:t>
            </w:r>
          </w:p>
        </w:tc>
        <w:tc>
          <w:tcPr>
            <w:tcW w:w="567" w:type="dxa"/>
            <w:shd w:val="clear" w:color="auto" w:fill="auto"/>
            <w:vAlign w:val="center"/>
            <w:hideMark/>
          </w:tcPr>
          <w:p w14:paraId="6CEAE306"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A144D93" w14:textId="77777777" w:rsidR="00FA5B52" w:rsidRPr="00FA5B52" w:rsidRDefault="00FA5B52" w:rsidP="00FA5B52">
            <w:pPr>
              <w:jc w:val="center"/>
              <w:rPr>
                <w:color w:val="000000"/>
                <w:lang w:val="fr-CM" w:eastAsia="fr-CM"/>
              </w:rPr>
            </w:pPr>
            <w:r w:rsidRPr="00FA5B52">
              <w:rPr>
                <w:color w:val="000000"/>
                <w:lang w:val="fr-CM" w:eastAsia="fr-CM"/>
              </w:rPr>
              <w:t>43</w:t>
            </w:r>
          </w:p>
        </w:tc>
        <w:tc>
          <w:tcPr>
            <w:tcW w:w="1418" w:type="dxa"/>
            <w:shd w:val="clear" w:color="auto" w:fill="auto"/>
            <w:vAlign w:val="center"/>
          </w:tcPr>
          <w:p w14:paraId="47F0C590" w14:textId="69A19E65" w:rsidR="00FA5B52" w:rsidRPr="00FA5B52" w:rsidRDefault="00FA5B52" w:rsidP="00FA5B52">
            <w:pPr>
              <w:jc w:val="center"/>
              <w:rPr>
                <w:color w:val="000000"/>
                <w:lang w:val="fr-CM" w:eastAsia="fr-CM"/>
              </w:rPr>
            </w:pPr>
          </w:p>
        </w:tc>
        <w:tc>
          <w:tcPr>
            <w:tcW w:w="1559" w:type="dxa"/>
            <w:shd w:val="clear" w:color="auto" w:fill="auto"/>
            <w:vAlign w:val="center"/>
          </w:tcPr>
          <w:p w14:paraId="7AD7F1E3" w14:textId="1543EB2B" w:rsidR="00FA5B52" w:rsidRPr="00FA5B52" w:rsidRDefault="00FA5B52" w:rsidP="00FA5B52">
            <w:pPr>
              <w:jc w:val="center"/>
              <w:rPr>
                <w:color w:val="000000"/>
                <w:lang w:val="fr-CM" w:eastAsia="fr-CM"/>
              </w:rPr>
            </w:pPr>
          </w:p>
        </w:tc>
      </w:tr>
      <w:tr w:rsidR="00FA5B52" w:rsidRPr="00FA5B52" w14:paraId="7F96E1C2" w14:textId="77777777" w:rsidTr="003C6EF2">
        <w:trPr>
          <w:trHeight w:val="590"/>
        </w:trPr>
        <w:tc>
          <w:tcPr>
            <w:tcW w:w="1135" w:type="dxa"/>
            <w:shd w:val="clear" w:color="auto" w:fill="auto"/>
            <w:vAlign w:val="center"/>
            <w:hideMark/>
          </w:tcPr>
          <w:p w14:paraId="233576ED" w14:textId="77777777" w:rsidR="00FA5B52" w:rsidRPr="00FA5B52" w:rsidRDefault="00FA5B52" w:rsidP="00FA5B52">
            <w:pPr>
              <w:jc w:val="center"/>
              <w:rPr>
                <w:color w:val="000000"/>
                <w:lang w:val="fr-CM" w:eastAsia="fr-CM"/>
              </w:rPr>
            </w:pPr>
            <w:r w:rsidRPr="00FA5B52">
              <w:rPr>
                <w:color w:val="000000"/>
                <w:lang w:val="fr-CM" w:eastAsia="fr-CM"/>
              </w:rPr>
              <w:t>7.10.22</w:t>
            </w:r>
          </w:p>
        </w:tc>
        <w:tc>
          <w:tcPr>
            <w:tcW w:w="4677" w:type="dxa"/>
            <w:shd w:val="clear" w:color="auto" w:fill="auto"/>
            <w:vAlign w:val="center"/>
            <w:hideMark/>
          </w:tcPr>
          <w:p w14:paraId="55201B58" w14:textId="77777777" w:rsidR="00FA5B52" w:rsidRPr="00FA5B52" w:rsidRDefault="00FA5B52" w:rsidP="00FA5B52">
            <w:pPr>
              <w:jc w:val="center"/>
              <w:rPr>
                <w:color w:val="000000"/>
                <w:lang w:val="fr-CM" w:eastAsia="fr-CM"/>
              </w:rPr>
            </w:pPr>
            <w:r w:rsidRPr="00FA5B52">
              <w:rPr>
                <w:color w:val="000000"/>
                <w:lang w:val="fr-CM" w:eastAsia="fr-CM"/>
              </w:rPr>
              <w:t xml:space="preserve">Deux directions Mosaic </w:t>
            </w:r>
            <w:proofErr w:type="spellStart"/>
            <w:r w:rsidRPr="00FA5B52">
              <w:rPr>
                <w:color w:val="000000"/>
                <w:lang w:val="fr-CM" w:eastAsia="fr-CM"/>
              </w:rPr>
              <w:t>Easy-Led</w:t>
            </w:r>
            <w:proofErr w:type="spellEnd"/>
            <w:r w:rsidRPr="00FA5B52">
              <w:rPr>
                <w:color w:val="000000"/>
                <w:lang w:val="fr-CM" w:eastAsia="fr-CM"/>
              </w:rPr>
              <w:t xml:space="preserve"> 10 AX - 250 VA de Legrand ou similaire</w:t>
            </w:r>
          </w:p>
        </w:tc>
        <w:tc>
          <w:tcPr>
            <w:tcW w:w="567" w:type="dxa"/>
            <w:shd w:val="clear" w:color="auto" w:fill="auto"/>
            <w:vAlign w:val="center"/>
            <w:hideMark/>
          </w:tcPr>
          <w:p w14:paraId="4BC5D01E"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7ECDDDDF" w14:textId="77777777" w:rsidR="00FA5B52" w:rsidRPr="00FA5B52" w:rsidRDefault="00FA5B52" w:rsidP="00FA5B52">
            <w:pPr>
              <w:jc w:val="center"/>
              <w:rPr>
                <w:color w:val="000000"/>
                <w:lang w:val="fr-CM" w:eastAsia="fr-CM"/>
              </w:rPr>
            </w:pPr>
            <w:r w:rsidRPr="00FA5B52">
              <w:rPr>
                <w:color w:val="000000"/>
                <w:lang w:val="fr-CM" w:eastAsia="fr-CM"/>
              </w:rPr>
              <w:t>56</w:t>
            </w:r>
          </w:p>
        </w:tc>
        <w:tc>
          <w:tcPr>
            <w:tcW w:w="1418" w:type="dxa"/>
            <w:shd w:val="clear" w:color="auto" w:fill="auto"/>
            <w:vAlign w:val="center"/>
          </w:tcPr>
          <w:p w14:paraId="3AC59F16" w14:textId="425DE920" w:rsidR="00FA5B52" w:rsidRPr="00FA5B52" w:rsidRDefault="00FA5B52" w:rsidP="00FA5B52">
            <w:pPr>
              <w:jc w:val="center"/>
              <w:rPr>
                <w:color w:val="000000"/>
                <w:lang w:val="fr-CM" w:eastAsia="fr-CM"/>
              </w:rPr>
            </w:pPr>
          </w:p>
        </w:tc>
        <w:tc>
          <w:tcPr>
            <w:tcW w:w="1559" w:type="dxa"/>
            <w:shd w:val="clear" w:color="auto" w:fill="auto"/>
            <w:vAlign w:val="center"/>
          </w:tcPr>
          <w:p w14:paraId="4A74D832" w14:textId="7846775B" w:rsidR="00FA5B52" w:rsidRPr="00FA5B52" w:rsidRDefault="00FA5B52" w:rsidP="00FA5B52">
            <w:pPr>
              <w:jc w:val="center"/>
              <w:rPr>
                <w:color w:val="000000"/>
                <w:lang w:val="fr-CM" w:eastAsia="fr-CM"/>
              </w:rPr>
            </w:pPr>
          </w:p>
        </w:tc>
      </w:tr>
      <w:tr w:rsidR="00FA5B52" w:rsidRPr="00FA5B52" w14:paraId="4AE8E62B" w14:textId="77777777" w:rsidTr="003C6EF2">
        <w:trPr>
          <w:trHeight w:val="673"/>
        </w:trPr>
        <w:tc>
          <w:tcPr>
            <w:tcW w:w="1135" w:type="dxa"/>
            <w:shd w:val="clear" w:color="auto" w:fill="auto"/>
            <w:vAlign w:val="center"/>
            <w:hideMark/>
          </w:tcPr>
          <w:p w14:paraId="5A5FC962" w14:textId="77777777" w:rsidR="00FA5B52" w:rsidRPr="00FA5B52" w:rsidRDefault="00FA5B52" w:rsidP="00FA5B52">
            <w:pPr>
              <w:jc w:val="center"/>
              <w:rPr>
                <w:color w:val="000000"/>
                <w:lang w:val="fr-CM" w:eastAsia="fr-CM"/>
              </w:rPr>
            </w:pPr>
            <w:r w:rsidRPr="00FA5B52">
              <w:rPr>
                <w:color w:val="000000"/>
                <w:lang w:val="fr-CM" w:eastAsia="fr-CM"/>
              </w:rPr>
              <w:t>7.10.23</w:t>
            </w:r>
          </w:p>
        </w:tc>
        <w:tc>
          <w:tcPr>
            <w:tcW w:w="4677" w:type="dxa"/>
            <w:shd w:val="clear" w:color="auto" w:fill="auto"/>
            <w:vAlign w:val="center"/>
            <w:hideMark/>
          </w:tcPr>
          <w:p w14:paraId="27BDA2D3" w14:textId="77777777" w:rsidR="00FA5B52" w:rsidRPr="00FA5B52" w:rsidRDefault="00FA5B52" w:rsidP="00FA5B52">
            <w:pPr>
              <w:jc w:val="center"/>
              <w:rPr>
                <w:color w:val="000000"/>
                <w:lang w:val="fr-CM" w:eastAsia="fr-CM"/>
              </w:rPr>
            </w:pPr>
            <w:r w:rsidRPr="00FA5B52">
              <w:rPr>
                <w:color w:val="000000"/>
                <w:lang w:val="fr-CM" w:eastAsia="fr-CM"/>
              </w:rPr>
              <w:t xml:space="preserve">Détecteur mural universel </w:t>
            </w:r>
            <w:proofErr w:type="spellStart"/>
            <w:r w:rsidRPr="00FA5B52">
              <w:rPr>
                <w:color w:val="000000"/>
                <w:lang w:val="fr-CM" w:eastAsia="fr-CM"/>
              </w:rPr>
              <w:t>soliroc</w:t>
            </w:r>
            <w:proofErr w:type="spellEnd"/>
            <w:r w:rsidRPr="00FA5B52">
              <w:rPr>
                <w:color w:val="000000"/>
                <w:lang w:val="fr-CM" w:eastAsia="fr-CM"/>
              </w:rPr>
              <w:t xml:space="preserve"> 100W LED IP55 IK10, de Legrand ou similaire</w:t>
            </w:r>
          </w:p>
        </w:tc>
        <w:tc>
          <w:tcPr>
            <w:tcW w:w="567" w:type="dxa"/>
            <w:shd w:val="clear" w:color="auto" w:fill="auto"/>
            <w:vAlign w:val="center"/>
            <w:hideMark/>
          </w:tcPr>
          <w:p w14:paraId="311C338C"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1F252DC" w14:textId="77777777" w:rsidR="00FA5B52" w:rsidRPr="00FA5B52" w:rsidRDefault="00FA5B52" w:rsidP="00FA5B52">
            <w:pPr>
              <w:jc w:val="center"/>
              <w:rPr>
                <w:color w:val="000000"/>
                <w:lang w:val="fr-CM" w:eastAsia="fr-CM"/>
              </w:rPr>
            </w:pPr>
            <w:r w:rsidRPr="00FA5B52">
              <w:rPr>
                <w:color w:val="000000"/>
                <w:lang w:val="fr-CM" w:eastAsia="fr-CM"/>
              </w:rPr>
              <w:t>10</w:t>
            </w:r>
          </w:p>
        </w:tc>
        <w:tc>
          <w:tcPr>
            <w:tcW w:w="1418" w:type="dxa"/>
            <w:shd w:val="clear" w:color="auto" w:fill="auto"/>
            <w:vAlign w:val="center"/>
          </w:tcPr>
          <w:p w14:paraId="686182F5" w14:textId="577E80A0" w:rsidR="00FA5B52" w:rsidRPr="00FA5B52" w:rsidRDefault="00FA5B52" w:rsidP="00FA5B52">
            <w:pPr>
              <w:jc w:val="center"/>
              <w:rPr>
                <w:color w:val="000000"/>
                <w:lang w:val="fr-CM" w:eastAsia="fr-CM"/>
              </w:rPr>
            </w:pPr>
          </w:p>
        </w:tc>
        <w:tc>
          <w:tcPr>
            <w:tcW w:w="1559" w:type="dxa"/>
            <w:shd w:val="clear" w:color="auto" w:fill="auto"/>
            <w:vAlign w:val="center"/>
          </w:tcPr>
          <w:p w14:paraId="7FE9E451" w14:textId="27C54F43" w:rsidR="00FA5B52" w:rsidRPr="00FA5B52" w:rsidRDefault="00FA5B52" w:rsidP="00FA5B52">
            <w:pPr>
              <w:jc w:val="center"/>
              <w:rPr>
                <w:color w:val="000000"/>
                <w:lang w:val="fr-CM" w:eastAsia="fr-CM"/>
              </w:rPr>
            </w:pPr>
          </w:p>
        </w:tc>
      </w:tr>
      <w:tr w:rsidR="00FA5B52" w:rsidRPr="00FA5B52" w14:paraId="21DC49D7" w14:textId="77777777" w:rsidTr="003C6EF2">
        <w:trPr>
          <w:trHeight w:val="590"/>
        </w:trPr>
        <w:tc>
          <w:tcPr>
            <w:tcW w:w="1135" w:type="dxa"/>
            <w:shd w:val="clear" w:color="auto" w:fill="auto"/>
            <w:vAlign w:val="center"/>
            <w:hideMark/>
          </w:tcPr>
          <w:p w14:paraId="63D2EB71" w14:textId="77777777" w:rsidR="00FA5B52" w:rsidRPr="00FA5B52" w:rsidRDefault="00FA5B52" w:rsidP="00FA5B52">
            <w:pPr>
              <w:jc w:val="center"/>
              <w:rPr>
                <w:color w:val="000000"/>
                <w:lang w:val="fr-CM" w:eastAsia="fr-CM"/>
              </w:rPr>
            </w:pPr>
            <w:r w:rsidRPr="00FA5B52">
              <w:rPr>
                <w:color w:val="000000"/>
                <w:lang w:val="fr-CM" w:eastAsia="fr-CM"/>
              </w:rPr>
              <w:t>7.10.24</w:t>
            </w:r>
          </w:p>
        </w:tc>
        <w:tc>
          <w:tcPr>
            <w:tcW w:w="4677" w:type="dxa"/>
            <w:shd w:val="clear" w:color="auto" w:fill="auto"/>
            <w:vAlign w:val="center"/>
            <w:hideMark/>
          </w:tcPr>
          <w:p w14:paraId="2D9F3681" w14:textId="77777777" w:rsidR="00FA5B52" w:rsidRPr="00FA5B52" w:rsidRDefault="00FA5B52" w:rsidP="00FA5B52">
            <w:pPr>
              <w:jc w:val="center"/>
              <w:rPr>
                <w:color w:val="000000"/>
                <w:lang w:val="fr-CM" w:eastAsia="fr-CM"/>
              </w:rPr>
            </w:pPr>
            <w:r w:rsidRPr="00FA5B52">
              <w:rPr>
                <w:color w:val="000000"/>
                <w:lang w:val="fr-CM" w:eastAsia="fr-CM"/>
              </w:rPr>
              <w:t>Interrupteurs 10 AX - 250 V, Deux directions de Legrand ou similaire</w:t>
            </w:r>
          </w:p>
        </w:tc>
        <w:tc>
          <w:tcPr>
            <w:tcW w:w="567" w:type="dxa"/>
            <w:shd w:val="clear" w:color="auto" w:fill="auto"/>
            <w:vAlign w:val="center"/>
            <w:hideMark/>
          </w:tcPr>
          <w:p w14:paraId="4FFAAE48"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5EFCDB91" w14:textId="77777777" w:rsidR="00FA5B52" w:rsidRPr="00FA5B52" w:rsidRDefault="00FA5B52" w:rsidP="00FA5B52">
            <w:pPr>
              <w:jc w:val="center"/>
              <w:rPr>
                <w:color w:val="000000"/>
                <w:lang w:val="fr-CM" w:eastAsia="fr-CM"/>
              </w:rPr>
            </w:pPr>
            <w:r w:rsidRPr="00FA5B52">
              <w:rPr>
                <w:color w:val="000000"/>
                <w:lang w:val="fr-CM" w:eastAsia="fr-CM"/>
              </w:rPr>
              <w:t>36</w:t>
            </w:r>
          </w:p>
        </w:tc>
        <w:tc>
          <w:tcPr>
            <w:tcW w:w="1418" w:type="dxa"/>
            <w:shd w:val="clear" w:color="auto" w:fill="auto"/>
            <w:vAlign w:val="center"/>
          </w:tcPr>
          <w:p w14:paraId="25803A98" w14:textId="065DB4E8" w:rsidR="00FA5B52" w:rsidRPr="00FA5B52" w:rsidRDefault="00FA5B52" w:rsidP="00FA5B52">
            <w:pPr>
              <w:jc w:val="center"/>
              <w:rPr>
                <w:color w:val="000000"/>
                <w:lang w:val="fr-CM" w:eastAsia="fr-CM"/>
              </w:rPr>
            </w:pPr>
          </w:p>
        </w:tc>
        <w:tc>
          <w:tcPr>
            <w:tcW w:w="1559" w:type="dxa"/>
            <w:shd w:val="clear" w:color="auto" w:fill="auto"/>
            <w:vAlign w:val="center"/>
          </w:tcPr>
          <w:p w14:paraId="4354A8CB" w14:textId="2B195850" w:rsidR="00FA5B52" w:rsidRPr="00FA5B52" w:rsidRDefault="00FA5B52" w:rsidP="00FA5B52">
            <w:pPr>
              <w:jc w:val="center"/>
              <w:rPr>
                <w:color w:val="000000"/>
                <w:lang w:val="fr-CM" w:eastAsia="fr-CM"/>
              </w:rPr>
            </w:pPr>
          </w:p>
        </w:tc>
      </w:tr>
      <w:tr w:rsidR="00FA5B52" w:rsidRPr="00FA5B52" w14:paraId="332A7872" w14:textId="77777777" w:rsidTr="003C6EF2">
        <w:trPr>
          <w:trHeight w:val="678"/>
        </w:trPr>
        <w:tc>
          <w:tcPr>
            <w:tcW w:w="1135" w:type="dxa"/>
            <w:shd w:val="clear" w:color="auto" w:fill="auto"/>
            <w:vAlign w:val="center"/>
            <w:hideMark/>
          </w:tcPr>
          <w:p w14:paraId="1B098BA2" w14:textId="77777777" w:rsidR="00FA5B52" w:rsidRPr="00FA5B52" w:rsidRDefault="00FA5B52" w:rsidP="00FA5B52">
            <w:pPr>
              <w:jc w:val="center"/>
              <w:rPr>
                <w:color w:val="000000"/>
                <w:lang w:val="fr-CM" w:eastAsia="fr-CM"/>
              </w:rPr>
            </w:pPr>
            <w:r w:rsidRPr="00FA5B52">
              <w:rPr>
                <w:color w:val="000000"/>
                <w:lang w:val="fr-CM" w:eastAsia="fr-CM"/>
              </w:rPr>
              <w:t>7.10.25</w:t>
            </w:r>
          </w:p>
        </w:tc>
        <w:tc>
          <w:tcPr>
            <w:tcW w:w="4677" w:type="dxa"/>
            <w:shd w:val="clear" w:color="auto" w:fill="auto"/>
            <w:vAlign w:val="center"/>
            <w:hideMark/>
          </w:tcPr>
          <w:p w14:paraId="583E871D" w14:textId="77777777" w:rsidR="00FA5B52" w:rsidRPr="00FA5B52" w:rsidRDefault="00FA5B52" w:rsidP="00FA5B52">
            <w:pPr>
              <w:jc w:val="center"/>
              <w:rPr>
                <w:color w:val="000000"/>
                <w:lang w:val="fr-CM" w:eastAsia="fr-CM"/>
              </w:rPr>
            </w:pPr>
            <w:r w:rsidRPr="00FA5B52">
              <w:rPr>
                <w:color w:val="000000"/>
                <w:lang w:val="fr-CM" w:eastAsia="fr-CM"/>
              </w:rPr>
              <w:t>Poussoirs ou poussoirs 6 A - 250 VA avec porte- étiquette de Legrand ou similaire</w:t>
            </w:r>
          </w:p>
        </w:tc>
        <w:tc>
          <w:tcPr>
            <w:tcW w:w="567" w:type="dxa"/>
            <w:shd w:val="clear" w:color="auto" w:fill="auto"/>
            <w:vAlign w:val="center"/>
            <w:hideMark/>
          </w:tcPr>
          <w:p w14:paraId="71D24564"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2ABCEFB6" w14:textId="77777777" w:rsidR="00FA5B52" w:rsidRPr="00FA5B52" w:rsidRDefault="00FA5B52" w:rsidP="00FA5B52">
            <w:pPr>
              <w:jc w:val="center"/>
              <w:rPr>
                <w:color w:val="000000"/>
                <w:lang w:val="fr-CM" w:eastAsia="fr-CM"/>
              </w:rPr>
            </w:pPr>
            <w:r w:rsidRPr="00FA5B52">
              <w:rPr>
                <w:color w:val="000000"/>
                <w:lang w:val="fr-CM" w:eastAsia="fr-CM"/>
              </w:rPr>
              <w:t>16</w:t>
            </w:r>
          </w:p>
        </w:tc>
        <w:tc>
          <w:tcPr>
            <w:tcW w:w="1418" w:type="dxa"/>
            <w:shd w:val="clear" w:color="auto" w:fill="auto"/>
            <w:vAlign w:val="center"/>
          </w:tcPr>
          <w:p w14:paraId="2D44DFA0" w14:textId="7F24032E" w:rsidR="00FA5B52" w:rsidRPr="00FA5B52" w:rsidRDefault="00FA5B52" w:rsidP="00FA5B52">
            <w:pPr>
              <w:jc w:val="center"/>
              <w:rPr>
                <w:color w:val="000000"/>
                <w:lang w:val="fr-CM" w:eastAsia="fr-CM"/>
              </w:rPr>
            </w:pPr>
          </w:p>
        </w:tc>
        <w:tc>
          <w:tcPr>
            <w:tcW w:w="1559" w:type="dxa"/>
            <w:shd w:val="clear" w:color="auto" w:fill="auto"/>
            <w:vAlign w:val="center"/>
          </w:tcPr>
          <w:p w14:paraId="4643D40B" w14:textId="53F1D277" w:rsidR="00FA5B52" w:rsidRPr="00FA5B52" w:rsidRDefault="00FA5B52" w:rsidP="00FA5B52">
            <w:pPr>
              <w:jc w:val="center"/>
              <w:rPr>
                <w:color w:val="000000"/>
                <w:lang w:val="fr-CM" w:eastAsia="fr-CM"/>
              </w:rPr>
            </w:pPr>
          </w:p>
        </w:tc>
      </w:tr>
      <w:tr w:rsidR="00FA5B52" w:rsidRPr="00FA5B52" w14:paraId="54BA8338" w14:textId="77777777" w:rsidTr="003C6EF2">
        <w:trPr>
          <w:trHeight w:val="302"/>
        </w:trPr>
        <w:tc>
          <w:tcPr>
            <w:tcW w:w="1135" w:type="dxa"/>
            <w:shd w:val="clear" w:color="auto" w:fill="auto"/>
            <w:vAlign w:val="center"/>
            <w:hideMark/>
          </w:tcPr>
          <w:p w14:paraId="7F5B8E11" w14:textId="77777777" w:rsidR="00FA5B52" w:rsidRPr="00FA5B52" w:rsidRDefault="00FA5B52" w:rsidP="00FA5B52">
            <w:pPr>
              <w:jc w:val="center"/>
              <w:rPr>
                <w:color w:val="000000"/>
                <w:lang w:val="fr-CM" w:eastAsia="fr-CM"/>
              </w:rPr>
            </w:pPr>
            <w:r w:rsidRPr="00FA5B52">
              <w:rPr>
                <w:color w:val="000000"/>
                <w:lang w:val="fr-CM" w:eastAsia="fr-CM"/>
              </w:rPr>
              <w:t>7.10.26</w:t>
            </w:r>
          </w:p>
        </w:tc>
        <w:tc>
          <w:tcPr>
            <w:tcW w:w="4677" w:type="dxa"/>
            <w:shd w:val="clear" w:color="auto" w:fill="auto"/>
            <w:hideMark/>
          </w:tcPr>
          <w:p w14:paraId="76662E83" w14:textId="77777777" w:rsidR="00FA5B52" w:rsidRPr="00FA5B52" w:rsidRDefault="00FA5B52" w:rsidP="00FA5B52">
            <w:pPr>
              <w:jc w:val="center"/>
              <w:rPr>
                <w:color w:val="000000"/>
                <w:lang w:val="fr-CM" w:eastAsia="fr-CM"/>
              </w:rPr>
            </w:pPr>
          </w:p>
        </w:tc>
        <w:tc>
          <w:tcPr>
            <w:tcW w:w="567" w:type="dxa"/>
            <w:shd w:val="clear" w:color="auto" w:fill="auto"/>
            <w:vAlign w:val="center"/>
            <w:hideMark/>
          </w:tcPr>
          <w:p w14:paraId="49136009" w14:textId="77777777" w:rsidR="00FA5B52" w:rsidRPr="00FA5B52" w:rsidRDefault="00FA5B52" w:rsidP="00FA5B52">
            <w:pPr>
              <w:jc w:val="center"/>
              <w:rPr>
                <w:color w:val="000000"/>
                <w:lang w:val="fr-CM" w:eastAsia="fr-CM"/>
              </w:rPr>
            </w:pPr>
            <w:proofErr w:type="gramStart"/>
            <w:r w:rsidRPr="00FA5B52">
              <w:rPr>
                <w:color w:val="000000"/>
                <w:lang w:val="fr-CM" w:eastAsia="fr-CM"/>
              </w:rPr>
              <w:t>ut</w:t>
            </w:r>
            <w:proofErr w:type="gramEnd"/>
          </w:p>
        </w:tc>
        <w:tc>
          <w:tcPr>
            <w:tcW w:w="1134" w:type="dxa"/>
            <w:shd w:val="clear" w:color="auto" w:fill="auto"/>
            <w:vAlign w:val="center"/>
            <w:hideMark/>
          </w:tcPr>
          <w:p w14:paraId="07580A45" w14:textId="77777777" w:rsidR="00FA5B52" w:rsidRPr="00FA5B52" w:rsidRDefault="00FA5B52" w:rsidP="00FA5B52">
            <w:pPr>
              <w:jc w:val="center"/>
              <w:rPr>
                <w:color w:val="000000"/>
                <w:lang w:val="fr-CM" w:eastAsia="fr-CM"/>
              </w:rPr>
            </w:pPr>
            <w:r w:rsidRPr="00FA5B52">
              <w:rPr>
                <w:color w:val="000000"/>
                <w:lang w:val="fr-CM" w:eastAsia="fr-CM"/>
              </w:rPr>
              <w:t>7</w:t>
            </w:r>
          </w:p>
        </w:tc>
        <w:tc>
          <w:tcPr>
            <w:tcW w:w="1418" w:type="dxa"/>
            <w:shd w:val="clear" w:color="auto" w:fill="auto"/>
            <w:vAlign w:val="center"/>
          </w:tcPr>
          <w:p w14:paraId="578EBA1A" w14:textId="0D853D53" w:rsidR="00FA5B52" w:rsidRPr="00FA5B52" w:rsidRDefault="00FA5B52" w:rsidP="00FA5B52">
            <w:pPr>
              <w:jc w:val="center"/>
              <w:rPr>
                <w:color w:val="000000"/>
                <w:lang w:val="fr-CM" w:eastAsia="fr-CM"/>
              </w:rPr>
            </w:pPr>
          </w:p>
        </w:tc>
        <w:tc>
          <w:tcPr>
            <w:tcW w:w="1559" w:type="dxa"/>
            <w:shd w:val="clear" w:color="auto" w:fill="auto"/>
            <w:vAlign w:val="center"/>
          </w:tcPr>
          <w:p w14:paraId="19866AC3" w14:textId="239B07C1" w:rsidR="00FA5B52" w:rsidRPr="00FA5B52" w:rsidRDefault="00FA5B52" w:rsidP="00FA5B52">
            <w:pPr>
              <w:jc w:val="center"/>
              <w:rPr>
                <w:color w:val="000000"/>
                <w:lang w:val="fr-CM" w:eastAsia="fr-CM"/>
              </w:rPr>
            </w:pPr>
          </w:p>
        </w:tc>
      </w:tr>
      <w:tr w:rsidR="00FA5B52" w:rsidRPr="00FA5B52" w14:paraId="21688261" w14:textId="77777777" w:rsidTr="00CF3A17">
        <w:trPr>
          <w:trHeight w:val="302"/>
        </w:trPr>
        <w:tc>
          <w:tcPr>
            <w:tcW w:w="1135" w:type="dxa"/>
            <w:shd w:val="clear" w:color="auto" w:fill="auto"/>
            <w:vAlign w:val="center"/>
            <w:hideMark/>
          </w:tcPr>
          <w:p w14:paraId="1248E705"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11D35EF8" w14:textId="77777777" w:rsidR="00FA5B52" w:rsidRPr="00FA5B52" w:rsidRDefault="00FA5B52" w:rsidP="00FA5B52">
            <w:pPr>
              <w:jc w:val="center"/>
              <w:rPr>
                <w:b/>
                <w:bCs/>
                <w:color w:val="000000"/>
                <w:lang w:val="fr-CM" w:eastAsia="fr-CM"/>
              </w:rPr>
            </w:pPr>
            <w:r w:rsidRPr="00FA5B52">
              <w:rPr>
                <w:b/>
                <w:bCs/>
                <w:color w:val="000000"/>
                <w:lang w:val="fr-CM" w:eastAsia="fr-CM"/>
              </w:rPr>
              <w:t>Sous Total 05</w:t>
            </w:r>
          </w:p>
        </w:tc>
        <w:tc>
          <w:tcPr>
            <w:tcW w:w="567" w:type="dxa"/>
            <w:shd w:val="clear" w:color="auto" w:fill="auto"/>
            <w:vAlign w:val="center"/>
            <w:hideMark/>
          </w:tcPr>
          <w:p w14:paraId="74EF13C0"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2D5ADC8"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2A787D0B"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6B61C8FD" w14:textId="4B8E5432" w:rsidR="00FA5B52" w:rsidRPr="00FA5B52" w:rsidRDefault="00FA5B52" w:rsidP="00FA5B52">
            <w:pPr>
              <w:jc w:val="center"/>
              <w:rPr>
                <w:b/>
                <w:bCs/>
                <w:color w:val="000000"/>
                <w:lang w:val="fr-CM" w:eastAsia="fr-CM"/>
              </w:rPr>
            </w:pPr>
          </w:p>
        </w:tc>
      </w:tr>
      <w:tr w:rsidR="00FA5B52" w:rsidRPr="00FA5B52" w14:paraId="63B1B179" w14:textId="77777777" w:rsidTr="00CF3A17">
        <w:trPr>
          <w:trHeight w:val="188"/>
        </w:trPr>
        <w:tc>
          <w:tcPr>
            <w:tcW w:w="10490" w:type="dxa"/>
            <w:gridSpan w:val="6"/>
            <w:shd w:val="clear" w:color="auto" w:fill="auto"/>
            <w:vAlign w:val="center"/>
            <w:hideMark/>
          </w:tcPr>
          <w:p w14:paraId="415E8F71" w14:textId="77777777" w:rsidR="00FA5B52" w:rsidRPr="00FA5B52" w:rsidRDefault="00FA5B52" w:rsidP="00FA5B52">
            <w:pPr>
              <w:jc w:val="center"/>
              <w:rPr>
                <w:color w:val="000000"/>
                <w:lang w:val="fr-CM" w:eastAsia="fr-CM"/>
              </w:rPr>
            </w:pPr>
          </w:p>
        </w:tc>
      </w:tr>
      <w:tr w:rsidR="00FA5B52" w:rsidRPr="00FA5B52" w14:paraId="14FD0EF3" w14:textId="77777777" w:rsidTr="00CF3A17">
        <w:trPr>
          <w:trHeight w:val="332"/>
        </w:trPr>
        <w:tc>
          <w:tcPr>
            <w:tcW w:w="1135" w:type="dxa"/>
            <w:shd w:val="clear" w:color="auto" w:fill="auto"/>
            <w:vAlign w:val="center"/>
            <w:hideMark/>
          </w:tcPr>
          <w:p w14:paraId="32F25D7A"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16F8E817" w14:textId="77777777" w:rsidR="00FA5B52" w:rsidRPr="00FA5B52" w:rsidRDefault="00FA5B52" w:rsidP="00FA5B52">
            <w:pPr>
              <w:jc w:val="center"/>
              <w:rPr>
                <w:b/>
                <w:bCs/>
                <w:color w:val="000000"/>
                <w:lang w:val="fr-CM" w:eastAsia="fr-CM"/>
              </w:rPr>
            </w:pPr>
            <w:r w:rsidRPr="00FA5B52">
              <w:rPr>
                <w:b/>
                <w:bCs/>
                <w:color w:val="000000"/>
                <w:lang w:val="fr-CM" w:eastAsia="fr-CM"/>
              </w:rPr>
              <w:t>TOTAL HT COURANT FORT</w:t>
            </w:r>
          </w:p>
        </w:tc>
        <w:tc>
          <w:tcPr>
            <w:tcW w:w="567" w:type="dxa"/>
            <w:shd w:val="clear" w:color="auto" w:fill="auto"/>
            <w:vAlign w:val="center"/>
            <w:hideMark/>
          </w:tcPr>
          <w:p w14:paraId="65EC7AD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3C327F8C"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8540316" w14:textId="77777777" w:rsidR="00FA5B52" w:rsidRPr="00FA5B52" w:rsidRDefault="00FA5B52" w:rsidP="00FA5B52">
            <w:pPr>
              <w:jc w:val="center"/>
              <w:rPr>
                <w:color w:val="000000"/>
                <w:lang w:val="fr-CM" w:eastAsia="fr-CM"/>
              </w:rPr>
            </w:pPr>
          </w:p>
        </w:tc>
        <w:tc>
          <w:tcPr>
            <w:tcW w:w="1559" w:type="dxa"/>
            <w:shd w:val="clear" w:color="000000" w:fill="A9D08E"/>
            <w:vAlign w:val="center"/>
            <w:hideMark/>
          </w:tcPr>
          <w:p w14:paraId="4A074C0B" w14:textId="2E40E11A" w:rsidR="00FA5B52" w:rsidRPr="00FA5B52" w:rsidRDefault="00FA5B52" w:rsidP="00FA5B52">
            <w:pPr>
              <w:jc w:val="center"/>
              <w:rPr>
                <w:b/>
                <w:bCs/>
                <w:color w:val="000000"/>
                <w:lang w:val="fr-CM" w:eastAsia="fr-CM"/>
              </w:rPr>
            </w:pPr>
          </w:p>
        </w:tc>
      </w:tr>
      <w:tr w:rsidR="00FA5B52" w:rsidRPr="00FA5B52" w14:paraId="097740B5" w14:textId="77777777" w:rsidTr="00CF3A17">
        <w:trPr>
          <w:trHeight w:val="210"/>
        </w:trPr>
        <w:tc>
          <w:tcPr>
            <w:tcW w:w="10490" w:type="dxa"/>
            <w:gridSpan w:val="6"/>
            <w:shd w:val="clear" w:color="auto" w:fill="auto"/>
            <w:noWrap/>
            <w:vAlign w:val="center"/>
            <w:hideMark/>
          </w:tcPr>
          <w:p w14:paraId="4B3348A8" w14:textId="77777777" w:rsidR="00FA5B52" w:rsidRPr="00FA5B52" w:rsidRDefault="00FA5B52" w:rsidP="00FA5B52">
            <w:pPr>
              <w:jc w:val="center"/>
              <w:rPr>
                <w:sz w:val="20"/>
                <w:szCs w:val="20"/>
                <w:lang w:val="fr-CM" w:eastAsia="fr-CM"/>
              </w:rPr>
            </w:pPr>
          </w:p>
        </w:tc>
      </w:tr>
      <w:tr w:rsidR="00FA5B52" w:rsidRPr="00FA5B52" w14:paraId="1ADA6EF2" w14:textId="77777777" w:rsidTr="00CF3A17">
        <w:trPr>
          <w:trHeight w:val="645"/>
        </w:trPr>
        <w:tc>
          <w:tcPr>
            <w:tcW w:w="10490" w:type="dxa"/>
            <w:gridSpan w:val="6"/>
            <w:shd w:val="clear" w:color="auto" w:fill="auto"/>
            <w:vAlign w:val="center"/>
            <w:hideMark/>
          </w:tcPr>
          <w:p w14:paraId="3EFA13E8" w14:textId="5270C3EA" w:rsidR="00FA5B52" w:rsidRPr="00FA5B52" w:rsidRDefault="00FA5B52" w:rsidP="00FA5B52">
            <w:pPr>
              <w:jc w:val="center"/>
              <w:rPr>
                <w:b/>
                <w:bCs/>
                <w:color w:val="000000"/>
                <w:lang w:val="fr-CM" w:eastAsia="fr-CM"/>
              </w:rPr>
            </w:pPr>
            <w:r w:rsidRPr="00FA5B52">
              <w:rPr>
                <w:b/>
                <w:bCs/>
                <w:color w:val="000000"/>
                <w:lang w:val="fr-CM" w:eastAsia="fr-CM"/>
              </w:rPr>
              <w:t>QUANTITATIFS ET ESTIMATIFS GENERAL DES TRAVAUX DE GROS ŒUVRE DU PROJET DE</w:t>
            </w:r>
            <w:r w:rsidRPr="00FA5B52">
              <w:rPr>
                <w:color w:val="000000"/>
                <w:lang w:val="fr-CM" w:eastAsia="fr-CM"/>
              </w:rPr>
              <w:t xml:space="preserve"> </w:t>
            </w:r>
            <w:r w:rsidRPr="00FA5B52">
              <w:rPr>
                <w:b/>
                <w:bCs/>
                <w:color w:val="000000"/>
                <w:lang w:val="fr-CM" w:eastAsia="fr-CM"/>
              </w:rPr>
              <w:t xml:space="preserve">CONSTRUCTION D'UN BATIMENT </w:t>
            </w:r>
            <w:r w:rsidR="00861861">
              <w:rPr>
                <w:b/>
                <w:bCs/>
                <w:color w:val="000000"/>
                <w:lang w:val="fr-CM" w:eastAsia="fr-CM"/>
              </w:rPr>
              <w:t>A L’ECOLE NORMALE SUPERIEURE DE</w:t>
            </w:r>
            <w:r w:rsidR="00861861" w:rsidRPr="00FA5B52">
              <w:rPr>
                <w:b/>
                <w:bCs/>
                <w:color w:val="000000"/>
                <w:lang w:val="fr-CM" w:eastAsia="fr-CM"/>
              </w:rPr>
              <w:t xml:space="preserve"> L'UNIVERSITE DE </w:t>
            </w:r>
            <w:r w:rsidR="002470BE" w:rsidRPr="00FA5B52">
              <w:rPr>
                <w:b/>
                <w:bCs/>
                <w:color w:val="000000"/>
                <w:lang w:val="fr-CM" w:eastAsia="fr-CM"/>
              </w:rPr>
              <w:t>BERTOUA :</w:t>
            </w:r>
            <w:r w:rsidRPr="00FA5B52">
              <w:rPr>
                <w:b/>
                <w:bCs/>
                <w:color w:val="000000"/>
                <w:lang w:val="fr-CM" w:eastAsia="fr-CM"/>
              </w:rPr>
              <w:t xml:space="preserve">  CLIMATISATION - VENTILATION</w:t>
            </w:r>
          </w:p>
        </w:tc>
      </w:tr>
      <w:tr w:rsidR="00FA5B52" w:rsidRPr="00FA5B52" w14:paraId="70C2512F" w14:textId="77777777" w:rsidTr="00CF3A17">
        <w:trPr>
          <w:trHeight w:val="302"/>
        </w:trPr>
        <w:tc>
          <w:tcPr>
            <w:tcW w:w="1135" w:type="dxa"/>
            <w:shd w:val="clear" w:color="auto" w:fill="auto"/>
            <w:noWrap/>
            <w:vAlign w:val="center"/>
            <w:hideMark/>
          </w:tcPr>
          <w:p w14:paraId="48DEEE37" w14:textId="77777777" w:rsidR="00FA5B52" w:rsidRPr="00FA5B52" w:rsidRDefault="00FA5B52" w:rsidP="00FA5B52">
            <w:pPr>
              <w:jc w:val="center"/>
              <w:rPr>
                <w:color w:val="000000"/>
                <w:lang w:val="fr-CM" w:eastAsia="fr-CM"/>
              </w:rPr>
            </w:pPr>
            <w:r w:rsidRPr="00FA5B52">
              <w:rPr>
                <w:color w:val="000000"/>
                <w:lang w:val="fr-CM" w:eastAsia="fr-CM"/>
              </w:rPr>
              <w:t>LOT 800</w:t>
            </w:r>
          </w:p>
        </w:tc>
        <w:tc>
          <w:tcPr>
            <w:tcW w:w="9355" w:type="dxa"/>
            <w:gridSpan w:val="5"/>
            <w:shd w:val="clear" w:color="auto" w:fill="auto"/>
            <w:noWrap/>
            <w:vAlign w:val="bottom"/>
            <w:hideMark/>
          </w:tcPr>
          <w:p w14:paraId="2B658594" w14:textId="77777777" w:rsidR="00FA5B52" w:rsidRPr="00FA5B52" w:rsidRDefault="00FA5B52" w:rsidP="00FA5B52">
            <w:pPr>
              <w:jc w:val="center"/>
              <w:rPr>
                <w:color w:val="000000"/>
                <w:lang w:val="fr-CM" w:eastAsia="fr-CM"/>
              </w:rPr>
            </w:pPr>
            <w:r w:rsidRPr="00FA5B52">
              <w:rPr>
                <w:b/>
                <w:bCs/>
                <w:color w:val="000000"/>
                <w:lang w:val="fr-CM" w:eastAsia="fr-CM"/>
              </w:rPr>
              <w:t>CLIMATISATION-VENTILLATION</w:t>
            </w:r>
          </w:p>
        </w:tc>
      </w:tr>
      <w:tr w:rsidR="00FA5B52" w:rsidRPr="00FA5B52" w14:paraId="750FAAA3" w14:textId="77777777" w:rsidTr="00CF3A17">
        <w:trPr>
          <w:trHeight w:val="387"/>
        </w:trPr>
        <w:tc>
          <w:tcPr>
            <w:tcW w:w="1135" w:type="dxa"/>
            <w:shd w:val="clear" w:color="auto" w:fill="auto"/>
            <w:vAlign w:val="center"/>
            <w:hideMark/>
          </w:tcPr>
          <w:p w14:paraId="69B170C8" w14:textId="77777777" w:rsidR="00FA5B52" w:rsidRPr="00FA5B52" w:rsidRDefault="00FA5B52" w:rsidP="00FA5B52">
            <w:pPr>
              <w:ind w:firstLineChars="100" w:firstLine="240"/>
              <w:jc w:val="center"/>
              <w:rPr>
                <w:color w:val="000000"/>
                <w:lang w:val="fr-CM" w:eastAsia="fr-CM"/>
              </w:rPr>
            </w:pPr>
            <w:r w:rsidRPr="00FA5B52">
              <w:rPr>
                <w:color w:val="000000"/>
                <w:lang w:val="fr-CM" w:eastAsia="fr-CM"/>
              </w:rPr>
              <w:t>N°</w:t>
            </w:r>
          </w:p>
        </w:tc>
        <w:tc>
          <w:tcPr>
            <w:tcW w:w="4677" w:type="dxa"/>
            <w:shd w:val="clear" w:color="auto" w:fill="auto"/>
            <w:vAlign w:val="center"/>
            <w:hideMark/>
          </w:tcPr>
          <w:p w14:paraId="57409A79" w14:textId="77777777" w:rsidR="00FA5B52" w:rsidRPr="00FA5B52" w:rsidRDefault="00FA5B52" w:rsidP="00FA5B52">
            <w:pPr>
              <w:jc w:val="center"/>
              <w:rPr>
                <w:color w:val="000000"/>
                <w:lang w:val="fr-CM" w:eastAsia="fr-CM"/>
              </w:rPr>
            </w:pPr>
            <w:r w:rsidRPr="00FA5B52">
              <w:rPr>
                <w:color w:val="000000"/>
                <w:lang w:val="fr-CM" w:eastAsia="fr-CM"/>
              </w:rPr>
              <w:t>DESIGNATION DES TRAVAUX</w:t>
            </w:r>
          </w:p>
        </w:tc>
        <w:tc>
          <w:tcPr>
            <w:tcW w:w="567" w:type="dxa"/>
            <w:shd w:val="clear" w:color="auto" w:fill="auto"/>
            <w:vAlign w:val="center"/>
            <w:hideMark/>
          </w:tcPr>
          <w:p w14:paraId="6472EA6C" w14:textId="77777777" w:rsidR="00FA5B52" w:rsidRPr="00FA5B52" w:rsidRDefault="00FA5B52" w:rsidP="00FA5B52">
            <w:pPr>
              <w:jc w:val="center"/>
              <w:rPr>
                <w:color w:val="000000"/>
                <w:lang w:val="fr-CM" w:eastAsia="fr-CM"/>
              </w:rPr>
            </w:pPr>
            <w:r w:rsidRPr="00FA5B52">
              <w:rPr>
                <w:color w:val="000000"/>
                <w:lang w:val="fr-CM" w:eastAsia="fr-CM"/>
              </w:rPr>
              <w:t>U</w:t>
            </w:r>
          </w:p>
        </w:tc>
        <w:tc>
          <w:tcPr>
            <w:tcW w:w="1134" w:type="dxa"/>
            <w:shd w:val="clear" w:color="auto" w:fill="auto"/>
            <w:vAlign w:val="center"/>
            <w:hideMark/>
          </w:tcPr>
          <w:p w14:paraId="2798229A" w14:textId="77777777" w:rsidR="00FA5B52" w:rsidRPr="00FA5B52" w:rsidRDefault="00FA5B52" w:rsidP="00FA5B52">
            <w:pPr>
              <w:jc w:val="center"/>
              <w:rPr>
                <w:color w:val="000000"/>
                <w:lang w:val="fr-CM" w:eastAsia="fr-CM"/>
              </w:rPr>
            </w:pPr>
            <w:r w:rsidRPr="00FA5B52">
              <w:rPr>
                <w:color w:val="000000"/>
                <w:lang w:val="fr-CM" w:eastAsia="fr-CM"/>
              </w:rPr>
              <w:t>Qtés</w:t>
            </w:r>
          </w:p>
        </w:tc>
        <w:tc>
          <w:tcPr>
            <w:tcW w:w="1418" w:type="dxa"/>
            <w:shd w:val="clear" w:color="auto" w:fill="auto"/>
            <w:vAlign w:val="center"/>
            <w:hideMark/>
          </w:tcPr>
          <w:p w14:paraId="127440F8" w14:textId="77777777" w:rsidR="00FA5B52" w:rsidRPr="00FA5B52" w:rsidRDefault="00FA5B52" w:rsidP="00FA5B52">
            <w:pPr>
              <w:jc w:val="center"/>
              <w:rPr>
                <w:color w:val="000000"/>
                <w:lang w:val="fr-CM" w:eastAsia="fr-CM"/>
              </w:rPr>
            </w:pPr>
            <w:r w:rsidRPr="00FA5B52">
              <w:rPr>
                <w:color w:val="000000"/>
                <w:lang w:val="fr-CM" w:eastAsia="fr-CM"/>
              </w:rPr>
              <w:t>Prix Unitaire</w:t>
            </w:r>
          </w:p>
        </w:tc>
        <w:tc>
          <w:tcPr>
            <w:tcW w:w="1559" w:type="dxa"/>
            <w:shd w:val="clear" w:color="auto" w:fill="auto"/>
            <w:vAlign w:val="center"/>
            <w:hideMark/>
          </w:tcPr>
          <w:p w14:paraId="10ED2777" w14:textId="77777777" w:rsidR="00FA5B52" w:rsidRPr="00FA5B52" w:rsidRDefault="00FA5B52" w:rsidP="00FA5B52">
            <w:pPr>
              <w:jc w:val="center"/>
              <w:rPr>
                <w:color w:val="000000"/>
                <w:lang w:val="fr-CM" w:eastAsia="fr-CM"/>
              </w:rPr>
            </w:pPr>
            <w:r w:rsidRPr="00FA5B52">
              <w:rPr>
                <w:color w:val="000000"/>
                <w:lang w:val="fr-CM" w:eastAsia="fr-CM"/>
              </w:rPr>
              <w:t>Prix Total</w:t>
            </w:r>
          </w:p>
        </w:tc>
      </w:tr>
      <w:tr w:rsidR="00FA5B52" w:rsidRPr="00FA5B52" w14:paraId="78CD24D5" w14:textId="77777777" w:rsidTr="00CF3A17">
        <w:trPr>
          <w:trHeight w:val="302"/>
        </w:trPr>
        <w:tc>
          <w:tcPr>
            <w:tcW w:w="1135" w:type="dxa"/>
            <w:shd w:val="clear" w:color="auto" w:fill="auto"/>
            <w:vAlign w:val="center"/>
            <w:hideMark/>
          </w:tcPr>
          <w:p w14:paraId="75122812"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54983A4A" w14:textId="77777777" w:rsidR="00FA5B52" w:rsidRPr="00FA5B52" w:rsidRDefault="00FA5B52" w:rsidP="00FA5B52">
            <w:pPr>
              <w:jc w:val="center"/>
              <w:rPr>
                <w:color w:val="000000"/>
                <w:lang w:val="fr-CM" w:eastAsia="fr-CM"/>
              </w:rPr>
            </w:pPr>
            <w:r w:rsidRPr="00FA5B52">
              <w:rPr>
                <w:color w:val="000000"/>
                <w:lang w:val="fr-CM" w:eastAsia="fr-CM"/>
              </w:rPr>
              <w:t>Fourniture et installation système</w:t>
            </w:r>
          </w:p>
        </w:tc>
        <w:tc>
          <w:tcPr>
            <w:tcW w:w="567" w:type="dxa"/>
            <w:shd w:val="clear" w:color="auto" w:fill="auto"/>
            <w:vAlign w:val="center"/>
            <w:hideMark/>
          </w:tcPr>
          <w:p w14:paraId="6F011D8B"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18D7569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182159FD"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285F9CE" w14:textId="77777777" w:rsidR="00FA5B52" w:rsidRPr="00FA5B52" w:rsidRDefault="00FA5B52" w:rsidP="00FA5B52">
            <w:pPr>
              <w:jc w:val="center"/>
              <w:rPr>
                <w:color w:val="000000"/>
                <w:lang w:val="fr-CM" w:eastAsia="fr-CM"/>
              </w:rPr>
            </w:pPr>
          </w:p>
        </w:tc>
      </w:tr>
      <w:tr w:rsidR="00FA5B52" w:rsidRPr="00FA5B52" w14:paraId="0CC4890C" w14:textId="77777777" w:rsidTr="00CF3A17">
        <w:trPr>
          <w:trHeight w:val="302"/>
        </w:trPr>
        <w:tc>
          <w:tcPr>
            <w:tcW w:w="1135" w:type="dxa"/>
            <w:shd w:val="clear" w:color="auto" w:fill="auto"/>
            <w:vAlign w:val="center"/>
            <w:hideMark/>
          </w:tcPr>
          <w:p w14:paraId="710AE6C7" w14:textId="77777777" w:rsidR="00FA5B52" w:rsidRPr="00FA5B52" w:rsidRDefault="00FA5B52" w:rsidP="00FA5B52">
            <w:pPr>
              <w:jc w:val="center"/>
              <w:rPr>
                <w:b/>
                <w:bCs/>
                <w:color w:val="000000"/>
                <w:lang w:val="fr-CM" w:eastAsia="fr-CM"/>
              </w:rPr>
            </w:pPr>
            <w:r w:rsidRPr="00FA5B52">
              <w:rPr>
                <w:b/>
                <w:bCs/>
                <w:color w:val="000000"/>
                <w:lang w:val="fr-CM" w:eastAsia="fr-CM"/>
              </w:rPr>
              <w:t>8.1</w:t>
            </w:r>
          </w:p>
        </w:tc>
        <w:tc>
          <w:tcPr>
            <w:tcW w:w="4677" w:type="dxa"/>
            <w:shd w:val="clear" w:color="auto" w:fill="auto"/>
            <w:vAlign w:val="center"/>
            <w:hideMark/>
          </w:tcPr>
          <w:p w14:paraId="4A44539B" w14:textId="77777777" w:rsidR="00FA5B52" w:rsidRPr="00FA5B52" w:rsidRDefault="00FA5B52" w:rsidP="00FA5B52">
            <w:pPr>
              <w:jc w:val="center"/>
              <w:rPr>
                <w:b/>
                <w:bCs/>
                <w:color w:val="000000"/>
                <w:lang w:val="fr-CM" w:eastAsia="fr-CM"/>
              </w:rPr>
            </w:pPr>
            <w:r w:rsidRPr="00FA5B52">
              <w:rPr>
                <w:b/>
                <w:bCs/>
                <w:color w:val="000000"/>
                <w:lang w:val="fr-CM" w:eastAsia="fr-CM"/>
              </w:rPr>
              <w:t>PRODUCTION DE FROID</w:t>
            </w:r>
          </w:p>
        </w:tc>
        <w:tc>
          <w:tcPr>
            <w:tcW w:w="567" w:type="dxa"/>
            <w:shd w:val="clear" w:color="auto" w:fill="auto"/>
            <w:vAlign w:val="center"/>
            <w:hideMark/>
          </w:tcPr>
          <w:p w14:paraId="3A485021"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336CE45"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893DD18"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B95CC1F" w14:textId="77777777" w:rsidR="00FA5B52" w:rsidRPr="00FA5B52" w:rsidRDefault="00FA5B52" w:rsidP="00FA5B52">
            <w:pPr>
              <w:jc w:val="center"/>
              <w:rPr>
                <w:color w:val="000000"/>
                <w:lang w:val="fr-CM" w:eastAsia="fr-CM"/>
              </w:rPr>
            </w:pPr>
          </w:p>
        </w:tc>
      </w:tr>
      <w:tr w:rsidR="00FA5B52" w:rsidRPr="00FA5B52" w14:paraId="2278725A" w14:textId="77777777" w:rsidTr="00CF3A17">
        <w:trPr>
          <w:trHeight w:val="302"/>
        </w:trPr>
        <w:tc>
          <w:tcPr>
            <w:tcW w:w="1135" w:type="dxa"/>
            <w:shd w:val="clear" w:color="auto" w:fill="auto"/>
            <w:vAlign w:val="center"/>
            <w:hideMark/>
          </w:tcPr>
          <w:p w14:paraId="6ACA4548"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6CD0D6A3" w14:textId="77777777" w:rsidR="00FA5B52" w:rsidRPr="00FA5B52" w:rsidRDefault="00FA5B52" w:rsidP="00FA5B52">
            <w:pPr>
              <w:jc w:val="center"/>
              <w:rPr>
                <w:b/>
                <w:bCs/>
                <w:color w:val="000000"/>
                <w:lang w:val="fr-CM" w:eastAsia="fr-CM"/>
              </w:rPr>
            </w:pPr>
            <w:r w:rsidRPr="00FA5B52">
              <w:rPr>
                <w:b/>
                <w:bCs/>
                <w:color w:val="000000"/>
                <w:lang w:val="fr-CM" w:eastAsia="fr-CM"/>
              </w:rPr>
              <w:t>Unité extérieure Multi-split</w:t>
            </w:r>
          </w:p>
        </w:tc>
        <w:tc>
          <w:tcPr>
            <w:tcW w:w="567" w:type="dxa"/>
            <w:shd w:val="clear" w:color="auto" w:fill="auto"/>
            <w:vAlign w:val="center"/>
            <w:hideMark/>
          </w:tcPr>
          <w:p w14:paraId="22C7123E"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4A13A512"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EB0877E"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54AD274" w14:textId="77777777" w:rsidR="00FA5B52" w:rsidRPr="00FA5B52" w:rsidRDefault="00FA5B52" w:rsidP="00FA5B52">
            <w:pPr>
              <w:jc w:val="center"/>
              <w:rPr>
                <w:color w:val="000000"/>
                <w:lang w:val="fr-CM" w:eastAsia="fr-CM"/>
              </w:rPr>
            </w:pPr>
          </w:p>
        </w:tc>
      </w:tr>
      <w:tr w:rsidR="00FA5B52" w:rsidRPr="00FA5B52" w14:paraId="3224D48B" w14:textId="77777777" w:rsidTr="003C6EF2">
        <w:trPr>
          <w:trHeight w:val="302"/>
        </w:trPr>
        <w:tc>
          <w:tcPr>
            <w:tcW w:w="1135" w:type="dxa"/>
            <w:shd w:val="clear" w:color="auto" w:fill="auto"/>
            <w:vAlign w:val="center"/>
            <w:hideMark/>
          </w:tcPr>
          <w:p w14:paraId="01C7A1BE" w14:textId="77777777" w:rsidR="00FA5B52" w:rsidRPr="00FA5B52" w:rsidRDefault="00FA5B52" w:rsidP="00FA5B52">
            <w:pPr>
              <w:jc w:val="center"/>
              <w:rPr>
                <w:color w:val="000000"/>
                <w:lang w:val="fr-CM" w:eastAsia="fr-CM"/>
              </w:rPr>
            </w:pPr>
            <w:r w:rsidRPr="00FA5B52">
              <w:rPr>
                <w:color w:val="000000"/>
                <w:lang w:val="fr-CM" w:eastAsia="fr-CM"/>
              </w:rPr>
              <w:t>8.1.1</w:t>
            </w:r>
          </w:p>
        </w:tc>
        <w:tc>
          <w:tcPr>
            <w:tcW w:w="4677" w:type="dxa"/>
            <w:shd w:val="clear" w:color="auto" w:fill="auto"/>
            <w:vAlign w:val="center"/>
            <w:hideMark/>
          </w:tcPr>
          <w:p w14:paraId="6294AE98" w14:textId="77777777" w:rsidR="00FA5B52" w:rsidRPr="00FA5B52" w:rsidRDefault="00FA5B52" w:rsidP="00FA5B52">
            <w:pPr>
              <w:jc w:val="center"/>
              <w:rPr>
                <w:color w:val="000000"/>
                <w:lang w:val="fr-CM" w:eastAsia="fr-CM"/>
              </w:rPr>
            </w:pPr>
            <w:r w:rsidRPr="00FA5B52">
              <w:rPr>
                <w:color w:val="000000"/>
                <w:lang w:val="fr-CM" w:eastAsia="fr-CM"/>
              </w:rPr>
              <w:t>U.E. DRV-H160S</w:t>
            </w:r>
          </w:p>
        </w:tc>
        <w:tc>
          <w:tcPr>
            <w:tcW w:w="567" w:type="dxa"/>
            <w:shd w:val="clear" w:color="auto" w:fill="auto"/>
            <w:vAlign w:val="center"/>
            <w:hideMark/>
          </w:tcPr>
          <w:p w14:paraId="7CFADC60"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3EE559F1"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tcPr>
          <w:p w14:paraId="7FB8512F" w14:textId="7DA12738" w:rsidR="00FA5B52" w:rsidRPr="00FA5B52" w:rsidRDefault="00FA5B52" w:rsidP="00FA5B52">
            <w:pPr>
              <w:jc w:val="center"/>
              <w:rPr>
                <w:color w:val="000000"/>
                <w:lang w:val="fr-CM" w:eastAsia="fr-CM"/>
              </w:rPr>
            </w:pPr>
          </w:p>
        </w:tc>
        <w:tc>
          <w:tcPr>
            <w:tcW w:w="1559" w:type="dxa"/>
            <w:shd w:val="clear" w:color="auto" w:fill="auto"/>
            <w:vAlign w:val="center"/>
          </w:tcPr>
          <w:p w14:paraId="5D0F61B9" w14:textId="0A085B3F" w:rsidR="00FA5B52" w:rsidRPr="00FA5B52" w:rsidRDefault="00FA5B52" w:rsidP="00FA5B52">
            <w:pPr>
              <w:jc w:val="center"/>
              <w:rPr>
                <w:color w:val="000000"/>
                <w:lang w:val="fr-CM" w:eastAsia="fr-CM"/>
              </w:rPr>
            </w:pPr>
          </w:p>
        </w:tc>
      </w:tr>
      <w:tr w:rsidR="00FA5B52" w:rsidRPr="00FA5B52" w14:paraId="5CD579C6" w14:textId="77777777" w:rsidTr="003C6EF2">
        <w:trPr>
          <w:trHeight w:val="302"/>
        </w:trPr>
        <w:tc>
          <w:tcPr>
            <w:tcW w:w="1135" w:type="dxa"/>
            <w:shd w:val="clear" w:color="auto" w:fill="auto"/>
            <w:vAlign w:val="center"/>
            <w:hideMark/>
          </w:tcPr>
          <w:p w14:paraId="49FAA645" w14:textId="77777777" w:rsidR="00FA5B52" w:rsidRPr="00FA5B52" w:rsidRDefault="00FA5B52" w:rsidP="00FA5B52">
            <w:pPr>
              <w:jc w:val="center"/>
              <w:rPr>
                <w:color w:val="000000"/>
                <w:lang w:val="fr-CM" w:eastAsia="fr-CM"/>
              </w:rPr>
            </w:pPr>
            <w:r w:rsidRPr="00FA5B52">
              <w:rPr>
                <w:color w:val="000000"/>
                <w:lang w:val="fr-CM" w:eastAsia="fr-CM"/>
              </w:rPr>
              <w:t>8.1.2</w:t>
            </w:r>
          </w:p>
        </w:tc>
        <w:tc>
          <w:tcPr>
            <w:tcW w:w="4677" w:type="dxa"/>
            <w:shd w:val="clear" w:color="auto" w:fill="auto"/>
            <w:vAlign w:val="center"/>
            <w:hideMark/>
          </w:tcPr>
          <w:p w14:paraId="2FC993BD" w14:textId="77777777" w:rsidR="00FA5B52" w:rsidRPr="00FA5B52" w:rsidRDefault="00FA5B52" w:rsidP="00FA5B52">
            <w:pPr>
              <w:jc w:val="center"/>
              <w:rPr>
                <w:color w:val="000000"/>
                <w:lang w:val="fr-CM" w:eastAsia="fr-CM"/>
              </w:rPr>
            </w:pPr>
            <w:r w:rsidRPr="00FA5B52">
              <w:rPr>
                <w:color w:val="000000"/>
                <w:lang w:val="fr-CM" w:eastAsia="fr-CM"/>
              </w:rPr>
              <w:t>U.E. DRV-H080S</w:t>
            </w:r>
          </w:p>
        </w:tc>
        <w:tc>
          <w:tcPr>
            <w:tcW w:w="567" w:type="dxa"/>
            <w:shd w:val="clear" w:color="auto" w:fill="auto"/>
            <w:vAlign w:val="center"/>
            <w:hideMark/>
          </w:tcPr>
          <w:p w14:paraId="63357800"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154976A3" w14:textId="77777777" w:rsidR="00FA5B52" w:rsidRPr="00FA5B52" w:rsidRDefault="00FA5B52" w:rsidP="00FA5B52">
            <w:pPr>
              <w:jc w:val="center"/>
              <w:rPr>
                <w:color w:val="000000"/>
                <w:lang w:val="fr-CM" w:eastAsia="fr-CM"/>
              </w:rPr>
            </w:pPr>
            <w:r w:rsidRPr="00FA5B52">
              <w:rPr>
                <w:color w:val="000000"/>
                <w:lang w:val="fr-CM" w:eastAsia="fr-CM"/>
              </w:rPr>
              <w:t>12</w:t>
            </w:r>
          </w:p>
        </w:tc>
        <w:tc>
          <w:tcPr>
            <w:tcW w:w="1418" w:type="dxa"/>
            <w:shd w:val="clear" w:color="auto" w:fill="auto"/>
            <w:vAlign w:val="center"/>
          </w:tcPr>
          <w:p w14:paraId="3E590E80" w14:textId="5725879B" w:rsidR="00FA5B52" w:rsidRPr="00FA5B52" w:rsidRDefault="00FA5B52" w:rsidP="00FA5B52">
            <w:pPr>
              <w:jc w:val="center"/>
              <w:rPr>
                <w:color w:val="000000"/>
                <w:lang w:val="fr-CM" w:eastAsia="fr-CM"/>
              </w:rPr>
            </w:pPr>
          </w:p>
        </w:tc>
        <w:tc>
          <w:tcPr>
            <w:tcW w:w="1559" w:type="dxa"/>
            <w:shd w:val="clear" w:color="auto" w:fill="auto"/>
            <w:vAlign w:val="center"/>
          </w:tcPr>
          <w:p w14:paraId="798E22AF" w14:textId="2A6A9D69" w:rsidR="00FA5B52" w:rsidRPr="00FA5B52" w:rsidRDefault="00FA5B52" w:rsidP="00FA5B52">
            <w:pPr>
              <w:jc w:val="center"/>
              <w:rPr>
                <w:color w:val="000000"/>
                <w:lang w:val="fr-CM" w:eastAsia="fr-CM"/>
              </w:rPr>
            </w:pPr>
          </w:p>
        </w:tc>
      </w:tr>
      <w:tr w:rsidR="00FA5B52" w:rsidRPr="00FA5B52" w14:paraId="64505190" w14:textId="77777777" w:rsidTr="00CF3A17">
        <w:trPr>
          <w:trHeight w:val="302"/>
        </w:trPr>
        <w:tc>
          <w:tcPr>
            <w:tcW w:w="1135" w:type="dxa"/>
            <w:shd w:val="clear" w:color="auto" w:fill="auto"/>
            <w:hideMark/>
          </w:tcPr>
          <w:p w14:paraId="04AD97D8" w14:textId="77777777" w:rsidR="00FA5B52" w:rsidRPr="00FA5B52" w:rsidRDefault="00FA5B52" w:rsidP="00FA5B52">
            <w:pPr>
              <w:jc w:val="center"/>
              <w:rPr>
                <w:b/>
                <w:bCs/>
                <w:color w:val="000000"/>
                <w:lang w:val="fr-CM" w:eastAsia="fr-CM"/>
              </w:rPr>
            </w:pPr>
            <w:r w:rsidRPr="00FA5B52">
              <w:rPr>
                <w:b/>
                <w:bCs/>
                <w:color w:val="000000"/>
                <w:lang w:val="fr-CM" w:eastAsia="fr-CM"/>
              </w:rPr>
              <w:t>8.2</w:t>
            </w:r>
          </w:p>
        </w:tc>
        <w:tc>
          <w:tcPr>
            <w:tcW w:w="4677" w:type="dxa"/>
            <w:shd w:val="clear" w:color="auto" w:fill="auto"/>
            <w:vAlign w:val="center"/>
            <w:hideMark/>
          </w:tcPr>
          <w:p w14:paraId="12A6F710" w14:textId="77777777" w:rsidR="00FA5B52" w:rsidRPr="00FA5B52" w:rsidRDefault="00FA5B52" w:rsidP="00FA5B52">
            <w:pPr>
              <w:jc w:val="center"/>
              <w:rPr>
                <w:b/>
                <w:bCs/>
                <w:color w:val="000000"/>
                <w:lang w:val="fr-CM" w:eastAsia="fr-CM"/>
              </w:rPr>
            </w:pPr>
            <w:r w:rsidRPr="00FA5B52">
              <w:rPr>
                <w:b/>
                <w:bCs/>
                <w:color w:val="000000"/>
                <w:lang w:val="fr-CM" w:eastAsia="fr-CM"/>
              </w:rPr>
              <w:t>Unité intérieure type Mural (DRV)</w:t>
            </w:r>
          </w:p>
        </w:tc>
        <w:tc>
          <w:tcPr>
            <w:tcW w:w="567" w:type="dxa"/>
            <w:shd w:val="clear" w:color="auto" w:fill="auto"/>
            <w:vAlign w:val="center"/>
            <w:hideMark/>
          </w:tcPr>
          <w:p w14:paraId="2A60E021"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183181F"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7D4137B2"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A02B115" w14:textId="77777777" w:rsidR="00FA5B52" w:rsidRPr="00FA5B52" w:rsidRDefault="00FA5B52" w:rsidP="00FA5B52">
            <w:pPr>
              <w:jc w:val="center"/>
              <w:rPr>
                <w:color w:val="000000"/>
                <w:lang w:val="fr-CM" w:eastAsia="fr-CM"/>
              </w:rPr>
            </w:pPr>
          </w:p>
        </w:tc>
      </w:tr>
      <w:tr w:rsidR="00FA5B52" w:rsidRPr="00FA5B52" w14:paraId="46EA4164" w14:textId="77777777" w:rsidTr="003C6EF2">
        <w:trPr>
          <w:trHeight w:val="302"/>
        </w:trPr>
        <w:tc>
          <w:tcPr>
            <w:tcW w:w="1135" w:type="dxa"/>
            <w:shd w:val="clear" w:color="auto" w:fill="auto"/>
            <w:hideMark/>
          </w:tcPr>
          <w:p w14:paraId="7855E078" w14:textId="77777777" w:rsidR="00FA5B52" w:rsidRPr="00FA5B52" w:rsidRDefault="00FA5B52" w:rsidP="00FA5B52">
            <w:pPr>
              <w:jc w:val="center"/>
              <w:rPr>
                <w:color w:val="000000"/>
                <w:lang w:val="fr-CM" w:eastAsia="fr-CM"/>
              </w:rPr>
            </w:pPr>
            <w:r w:rsidRPr="00FA5B52">
              <w:rPr>
                <w:color w:val="000000"/>
                <w:lang w:val="fr-CM" w:eastAsia="fr-CM"/>
              </w:rPr>
              <w:t>8.2.1</w:t>
            </w:r>
          </w:p>
        </w:tc>
        <w:tc>
          <w:tcPr>
            <w:tcW w:w="4677" w:type="dxa"/>
            <w:shd w:val="clear" w:color="auto" w:fill="auto"/>
            <w:vAlign w:val="center"/>
            <w:hideMark/>
          </w:tcPr>
          <w:p w14:paraId="11914FA9" w14:textId="77777777" w:rsidR="00FA5B52" w:rsidRPr="00FA5B52" w:rsidRDefault="00FA5B52" w:rsidP="00FA5B52">
            <w:pPr>
              <w:jc w:val="center"/>
              <w:rPr>
                <w:color w:val="000000"/>
                <w:lang w:val="fr-CM" w:eastAsia="fr-CM"/>
              </w:rPr>
            </w:pPr>
            <w:r w:rsidRPr="00FA5B52">
              <w:rPr>
                <w:color w:val="000000"/>
                <w:lang w:val="fr-CM" w:eastAsia="fr-CM"/>
              </w:rPr>
              <w:t>U.I.  DWM-H071S(LH)</w:t>
            </w:r>
          </w:p>
        </w:tc>
        <w:tc>
          <w:tcPr>
            <w:tcW w:w="567" w:type="dxa"/>
            <w:shd w:val="clear" w:color="auto" w:fill="auto"/>
            <w:vAlign w:val="center"/>
            <w:hideMark/>
          </w:tcPr>
          <w:p w14:paraId="0EA9C7C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26319A2" w14:textId="77777777" w:rsidR="00FA5B52" w:rsidRPr="00FA5B52" w:rsidRDefault="00FA5B52" w:rsidP="00FA5B52">
            <w:pPr>
              <w:jc w:val="center"/>
              <w:rPr>
                <w:color w:val="000000"/>
                <w:lang w:val="fr-CM" w:eastAsia="fr-CM"/>
              </w:rPr>
            </w:pPr>
            <w:r w:rsidRPr="00FA5B52">
              <w:rPr>
                <w:color w:val="000000"/>
                <w:lang w:val="fr-CM" w:eastAsia="fr-CM"/>
              </w:rPr>
              <w:t>2</w:t>
            </w:r>
          </w:p>
        </w:tc>
        <w:tc>
          <w:tcPr>
            <w:tcW w:w="1418" w:type="dxa"/>
            <w:shd w:val="clear" w:color="auto" w:fill="auto"/>
            <w:vAlign w:val="center"/>
          </w:tcPr>
          <w:p w14:paraId="4EDB0FA0" w14:textId="2CF15ED9" w:rsidR="00FA5B52" w:rsidRPr="00FA5B52" w:rsidRDefault="00FA5B52" w:rsidP="00FA5B52">
            <w:pPr>
              <w:jc w:val="center"/>
              <w:rPr>
                <w:color w:val="000000"/>
                <w:lang w:val="fr-CM" w:eastAsia="fr-CM"/>
              </w:rPr>
            </w:pPr>
          </w:p>
        </w:tc>
        <w:tc>
          <w:tcPr>
            <w:tcW w:w="1559" w:type="dxa"/>
            <w:shd w:val="clear" w:color="auto" w:fill="auto"/>
            <w:vAlign w:val="center"/>
          </w:tcPr>
          <w:p w14:paraId="44F35AAC" w14:textId="55D02391" w:rsidR="00FA5B52" w:rsidRPr="00FA5B52" w:rsidRDefault="00FA5B52" w:rsidP="00FA5B52">
            <w:pPr>
              <w:jc w:val="center"/>
              <w:rPr>
                <w:color w:val="000000"/>
                <w:lang w:val="fr-CM" w:eastAsia="fr-CM"/>
              </w:rPr>
            </w:pPr>
          </w:p>
        </w:tc>
      </w:tr>
      <w:tr w:rsidR="00FA5B52" w:rsidRPr="00FA5B52" w14:paraId="2B39E298" w14:textId="77777777" w:rsidTr="003C6EF2">
        <w:trPr>
          <w:trHeight w:val="302"/>
        </w:trPr>
        <w:tc>
          <w:tcPr>
            <w:tcW w:w="1135" w:type="dxa"/>
            <w:shd w:val="clear" w:color="auto" w:fill="auto"/>
            <w:hideMark/>
          </w:tcPr>
          <w:p w14:paraId="23DB690E" w14:textId="77777777" w:rsidR="00FA5B52" w:rsidRPr="00FA5B52" w:rsidRDefault="00FA5B52" w:rsidP="00FA5B52">
            <w:pPr>
              <w:jc w:val="center"/>
              <w:rPr>
                <w:color w:val="000000"/>
                <w:lang w:val="fr-CM" w:eastAsia="fr-CM"/>
              </w:rPr>
            </w:pPr>
            <w:r w:rsidRPr="00FA5B52">
              <w:rPr>
                <w:color w:val="000000"/>
                <w:lang w:val="fr-CM" w:eastAsia="fr-CM"/>
              </w:rPr>
              <w:t>8.2.2</w:t>
            </w:r>
          </w:p>
        </w:tc>
        <w:tc>
          <w:tcPr>
            <w:tcW w:w="4677" w:type="dxa"/>
            <w:shd w:val="clear" w:color="auto" w:fill="auto"/>
            <w:vAlign w:val="center"/>
            <w:hideMark/>
          </w:tcPr>
          <w:p w14:paraId="3359FBC1" w14:textId="77777777" w:rsidR="00FA5B52" w:rsidRPr="00FA5B52" w:rsidRDefault="00FA5B52" w:rsidP="00FA5B52">
            <w:pPr>
              <w:jc w:val="center"/>
              <w:rPr>
                <w:color w:val="000000"/>
                <w:lang w:val="fr-CM" w:eastAsia="fr-CM"/>
              </w:rPr>
            </w:pPr>
            <w:r w:rsidRPr="00FA5B52">
              <w:rPr>
                <w:color w:val="000000"/>
                <w:lang w:val="fr-CM" w:eastAsia="fr-CM"/>
              </w:rPr>
              <w:t>U.I.  DWM-H045S(LH)</w:t>
            </w:r>
          </w:p>
        </w:tc>
        <w:tc>
          <w:tcPr>
            <w:tcW w:w="567" w:type="dxa"/>
            <w:shd w:val="clear" w:color="auto" w:fill="auto"/>
            <w:vAlign w:val="center"/>
            <w:hideMark/>
          </w:tcPr>
          <w:p w14:paraId="1E1BE16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EA2C811" w14:textId="77777777" w:rsidR="00FA5B52" w:rsidRPr="00FA5B52" w:rsidRDefault="00FA5B52" w:rsidP="00FA5B52">
            <w:pPr>
              <w:jc w:val="center"/>
              <w:rPr>
                <w:color w:val="000000"/>
                <w:lang w:val="fr-CM" w:eastAsia="fr-CM"/>
              </w:rPr>
            </w:pPr>
            <w:r w:rsidRPr="00FA5B52">
              <w:rPr>
                <w:color w:val="000000"/>
                <w:lang w:val="fr-CM" w:eastAsia="fr-CM"/>
              </w:rPr>
              <w:t>10</w:t>
            </w:r>
          </w:p>
        </w:tc>
        <w:tc>
          <w:tcPr>
            <w:tcW w:w="1418" w:type="dxa"/>
            <w:shd w:val="clear" w:color="auto" w:fill="auto"/>
            <w:vAlign w:val="center"/>
          </w:tcPr>
          <w:p w14:paraId="35E20EFD" w14:textId="527C034E" w:rsidR="00FA5B52" w:rsidRPr="00FA5B52" w:rsidRDefault="00FA5B52" w:rsidP="00FA5B52">
            <w:pPr>
              <w:jc w:val="center"/>
              <w:rPr>
                <w:color w:val="000000"/>
                <w:lang w:val="fr-CM" w:eastAsia="fr-CM"/>
              </w:rPr>
            </w:pPr>
          </w:p>
        </w:tc>
        <w:tc>
          <w:tcPr>
            <w:tcW w:w="1559" w:type="dxa"/>
            <w:shd w:val="clear" w:color="auto" w:fill="auto"/>
            <w:vAlign w:val="center"/>
          </w:tcPr>
          <w:p w14:paraId="3C65DF72" w14:textId="42D07742" w:rsidR="00FA5B52" w:rsidRPr="00FA5B52" w:rsidRDefault="00FA5B52" w:rsidP="00FA5B52">
            <w:pPr>
              <w:jc w:val="center"/>
              <w:rPr>
                <w:color w:val="000000"/>
                <w:lang w:val="fr-CM" w:eastAsia="fr-CM"/>
              </w:rPr>
            </w:pPr>
          </w:p>
        </w:tc>
      </w:tr>
      <w:tr w:rsidR="00FA5B52" w:rsidRPr="00FA5B52" w14:paraId="65B3C2BD" w14:textId="77777777" w:rsidTr="003C6EF2">
        <w:trPr>
          <w:trHeight w:val="350"/>
        </w:trPr>
        <w:tc>
          <w:tcPr>
            <w:tcW w:w="1135" w:type="dxa"/>
            <w:shd w:val="clear" w:color="auto" w:fill="auto"/>
            <w:hideMark/>
          </w:tcPr>
          <w:p w14:paraId="66B6B450" w14:textId="77777777" w:rsidR="00FA5B52" w:rsidRPr="00FA5B52" w:rsidRDefault="00FA5B52" w:rsidP="00FA5B52">
            <w:pPr>
              <w:jc w:val="center"/>
              <w:rPr>
                <w:color w:val="000000"/>
                <w:lang w:val="fr-CM" w:eastAsia="fr-CM"/>
              </w:rPr>
            </w:pPr>
            <w:r w:rsidRPr="00FA5B52">
              <w:rPr>
                <w:color w:val="000000"/>
                <w:lang w:val="fr-CM" w:eastAsia="fr-CM"/>
              </w:rPr>
              <w:t>8.2.3</w:t>
            </w:r>
          </w:p>
        </w:tc>
        <w:tc>
          <w:tcPr>
            <w:tcW w:w="4677" w:type="dxa"/>
            <w:shd w:val="clear" w:color="auto" w:fill="auto"/>
            <w:vAlign w:val="center"/>
            <w:hideMark/>
          </w:tcPr>
          <w:p w14:paraId="0A304BC4" w14:textId="77777777" w:rsidR="00FA5B52" w:rsidRPr="00FA5B52" w:rsidRDefault="00FA5B52" w:rsidP="00FA5B52">
            <w:pPr>
              <w:jc w:val="center"/>
              <w:rPr>
                <w:color w:val="000000"/>
                <w:lang w:val="fr-CM" w:eastAsia="fr-CM"/>
              </w:rPr>
            </w:pPr>
            <w:r w:rsidRPr="00FA5B52">
              <w:rPr>
                <w:color w:val="000000"/>
                <w:lang w:val="fr-CM" w:eastAsia="fr-CM"/>
              </w:rPr>
              <w:t>U.I. DWM-H028S(LH)</w:t>
            </w:r>
          </w:p>
        </w:tc>
        <w:tc>
          <w:tcPr>
            <w:tcW w:w="567" w:type="dxa"/>
            <w:shd w:val="clear" w:color="auto" w:fill="auto"/>
            <w:vAlign w:val="center"/>
            <w:hideMark/>
          </w:tcPr>
          <w:p w14:paraId="79D7447D"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26B68A5"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7D9A57E1" w14:textId="274E1EAB" w:rsidR="00FA5B52" w:rsidRPr="00FA5B52" w:rsidRDefault="00FA5B52" w:rsidP="00FA5B52">
            <w:pPr>
              <w:jc w:val="center"/>
              <w:rPr>
                <w:color w:val="000000"/>
                <w:lang w:val="fr-CM" w:eastAsia="fr-CM"/>
              </w:rPr>
            </w:pPr>
          </w:p>
        </w:tc>
        <w:tc>
          <w:tcPr>
            <w:tcW w:w="1559" w:type="dxa"/>
            <w:shd w:val="clear" w:color="auto" w:fill="auto"/>
            <w:vAlign w:val="center"/>
          </w:tcPr>
          <w:p w14:paraId="252A600E" w14:textId="7A97A97D" w:rsidR="00FA5B52" w:rsidRPr="00FA5B52" w:rsidRDefault="00FA5B52" w:rsidP="00FA5B52">
            <w:pPr>
              <w:jc w:val="center"/>
              <w:rPr>
                <w:color w:val="000000"/>
                <w:lang w:val="fr-CM" w:eastAsia="fr-CM"/>
              </w:rPr>
            </w:pPr>
          </w:p>
        </w:tc>
      </w:tr>
      <w:tr w:rsidR="00FA5B52" w:rsidRPr="00FA5B52" w14:paraId="34570038" w14:textId="77777777" w:rsidTr="003C6EF2">
        <w:trPr>
          <w:trHeight w:val="324"/>
        </w:trPr>
        <w:tc>
          <w:tcPr>
            <w:tcW w:w="1135" w:type="dxa"/>
            <w:shd w:val="clear" w:color="auto" w:fill="auto"/>
            <w:hideMark/>
          </w:tcPr>
          <w:p w14:paraId="3C42BBB4" w14:textId="77777777" w:rsidR="00FA5B52" w:rsidRPr="00FA5B52" w:rsidRDefault="00FA5B52" w:rsidP="00FA5B52">
            <w:pPr>
              <w:jc w:val="center"/>
              <w:rPr>
                <w:color w:val="000000"/>
                <w:lang w:val="fr-CM" w:eastAsia="fr-CM"/>
              </w:rPr>
            </w:pPr>
            <w:r w:rsidRPr="00FA5B52">
              <w:rPr>
                <w:color w:val="000000"/>
                <w:lang w:val="fr-CM" w:eastAsia="fr-CM"/>
              </w:rPr>
              <w:t>8.2.4</w:t>
            </w:r>
          </w:p>
        </w:tc>
        <w:tc>
          <w:tcPr>
            <w:tcW w:w="4677" w:type="dxa"/>
            <w:shd w:val="clear" w:color="auto" w:fill="auto"/>
            <w:vAlign w:val="center"/>
            <w:hideMark/>
          </w:tcPr>
          <w:p w14:paraId="6727C992" w14:textId="77777777" w:rsidR="00FA5B52" w:rsidRPr="00FA5B52" w:rsidRDefault="00FA5B52" w:rsidP="00FA5B52">
            <w:pPr>
              <w:jc w:val="center"/>
              <w:rPr>
                <w:color w:val="000000"/>
                <w:lang w:val="fr-CM" w:eastAsia="fr-CM"/>
              </w:rPr>
            </w:pPr>
            <w:r w:rsidRPr="00FA5B52">
              <w:rPr>
                <w:color w:val="000000"/>
                <w:lang w:val="fr-CM" w:eastAsia="fr-CM"/>
              </w:rPr>
              <w:t>U.I. DWM-H036S(LH)</w:t>
            </w:r>
          </w:p>
        </w:tc>
        <w:tc>
          <w:tcPr>
            <w:tcW w:w="567" w:type="dxa"/>
            <w:shd w:val="clear" w:color="auto" w:fill="auto"/>
            <w:vAlign w:val="center"/>
            <w:hideMark/>
          </w:tcPr>
          <w:p w14:paraId="7C6CD66E"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766B257B" w14:textId="77777777" w:rsidR="00FA5B52" w:rsidRPr="00FA5B52" w:rsidRDefault="00FA5B52" w:rsidP="00FA5B52">
            <w:pPr>
              <w:jc w:val="center"/>
              <w:rPr>
                <w:color w:val="000000"/>
                <w:lang w:val="fr-CM" w:eastAsia="fr-CM"/>
              </w:rPr>
            </w:pPr>
            <w:r w:rsidRPr="00FA5B52">
              <w:rPr>
                <w:color w:val="000000"/>
                <w:lang w:val="fr-CM" w:eastAsia="fr-CM"/>
              </w:rPr>
              <w:t>24</w:t>
            </w:r>
          </w:p>
        </w:tc>
        <w:tc>
          <w:tcPr>
            <w:tcW w:w="1418" w:type="dxa"/>
            <w:shd w:val="clear" w:color="auto" w:fill="auto"/>
            <w:vAlign w:val="center"/>
          </w:tcPr>
          <w:p w14:paraId="0789D2B4" w14:textId="133F2FDC" w:rsidR="00FA5B52" w:rsidRPr="00FA5B52" w:rsidRDefault="00FA5B52" w:rsidP="00FA5B52">
            <w:pPr>
              <w:jc w:val="center"/>
              <w:rPr>
                <w:color w:val="000000"/>
                <w:lang w:val="fr-CM" w:eastAsia="fr-CM"/>
              </w:rPr>
            </w:pPr>
          </w:p>
        </w:tc>
        <w:tc>
          <w:tcPr>
            <w:tcW w:w="1559" w:type="dxa"/>
            <w:shd w:val="clear" w:color="auto" w:fill="auto"/>
            <w:vAlign w:val="center"/>
          </w:tcPr>
          <w:p w14:paraId="4D64EFF9" w14:textId="7AFB3C24" w:rsidR="00FA5B52" w:rsidRPr="00FA5B52" w:rsidRDefault="00FA5B52" w:rsidP="00FA5B52">
            <w:pPr>
              <w:jc w:val="center"/>
              <w:rPr>
                <w:color w:val="000000"/>
                <w:lang w:val="fr-CM" w:eastAsia="fr-CM"/>
              </w:rPr>
            </w:pPr>
          </w:p>
        </w:tc>
      </w:tr>
      <w:tr w:rsidR="00FA5B52" w:rsidRPr="00FA5B52" w14:paraId="41ED10D8" w14:textId="77777777" w:rsidTr="003C6EF2">
        <w:trPr>
          <w:trHeight w:val="283"/>
        </w:trPr>
        <w:tc>
          <w:tcPr>
            <w:tcW w:w="1135" w:type="dxa"/>
            <w:shd w:val="clear" w:color="auto" w:fill="auto"/>
            <w:hideMark/>
          </w:tcPr>
          <w:p w14:paraId="08B0393E" w14:textId="77777777" w:rsidR="00FA5B52" w:rsidRPr="00FA5B52" w:rsidRDefault="00FA5B52" w:rsidP="00FA5B52">
            <w:pPr>
              <w:jc w:val="center"/>
              <w:rPr>
                <w:color w:val="000000"/>
                <w:lang w:val="fr-CM" w:eastAsia="fr-CM"/>
              </w:rPr>
            </w:pPr>
            <w:r w:rsidRPr="00FA5B52">
              <w:rPr>
                <w:color w:val="000000"/>
                <w:lang w:val="fr-CM" w:eastAsia="fr-CM"/>
              </w:rPr>
              <w:t>8.2.5</w:t>
            </w:r>
          </w:p>
        </w:tc>
        <w:tc>
          <w:tcPr>
            <w:tcW w:w="4677" w:type="dxa"/>
            <w:shd w:val="clear" w:color="auto" w:fill="auto"/>
            <w:vAlign w:val="center"/>
            <w:hideMark/>
          </w:tcPr>
          <w:p w14:paraId="6B90AB47" w14:textId="77777777" w:rsidR="00FA5B52" w:rsidRPr="00FA5B52" w:rsidRDefault="00FA5B52" w:rsidP="00FA5B52">
            <w:pPr>
              <w:jc w:val="center"/>
              <w:rPr>
                <w:color w:val="000000"/>
                <w:lang w:val="en-GB" w:eastAsia="fr-CM"/>
              </w:rPr>
            </w:pPr>
            <w:r w:rsidRPr="00FA5B52">
              <w:rPr>
                <w:color w:val="000000"/>
                <w:lang w:val="en-GB" w:eastAsia="fr-CM"/>
              </w:rPr>
              <w:t>Split DRV-H080S + DWM-H028S(LH)</w:t>
            </w:r>
          </w:p>
        </w:tc>
        <w:tc>
          <w:tcPr>
            <w:tcW w:w="567" w:type="dxa"/>
            <w:shd w:val="clear" w:color="auto" w:fill="auto"/>
            <w:vAlign w:val="center"/>
            <w:hideMark/>
          </w:tcPr>
          <w:p w14:paraId="2807C5FF"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4D437D36" w14:textId="77777777" w:rsidR="00FA5B52" w:rsidRPr="00FA5B52" w:rsidRDefault="00FA5B52" w:rsidP="00FA5B52">
            <w:pPr>
              <w:jc w:val="center"/>
              <w:rPr>
                <w:color w:val="000000"/>
                <w:lang w:val="fr-CM" w:eastAsia="fr-CM"/>
              </w:rPr>
            </w:pPr>
            <w:r w:rsidRPr="00FA5B52">
              <w:rPr>
                <w:color w:val="000000"/>
                <w:lang w:val="fr-CM" w:eastAsia="fr-CM"/>
              </w:rPr>
              <w:t>10</w:t>
            </w:r>
          </w:p>
        </w:tc>
        <w:tc>
          <w:tcPr>
            <w:tcW w:w="1418" w:type="dxa"/>
            <w:shd w:val="clear" w:color="auto" w:fill="auto"/>
            <w:vAlign w:val="center"/>
          </w:tcPr>
          <w:p w14:paraId="31275596" w14:textId="17528A7C" w:rsidR="00FA5B52" w:rsidRPr="00FA5B52" w:rsidRDefault="00FA5B52" w:rsidP="00FA5B52">
            <w:pPr>
              <w:jc w:val="center"/>
              <w:rPr>
                <w:color w:val="000000"/>
                <w:lang w:val="fr-CM" w:eastAsia="fr-CM"/>
              </w:rPr>
            </w:pPr>
          </w:p>
        </w:tc>
        <w:tc>
          <w:tcPr>
            <w:tcW w:w="1559" w:type="dxa"/>
            <w:shd w:val="clear" w:color="auto" w:fill="auto"/>
            <w:vAlign w:val="center"/>
          </w:tcPr>
          <w:p w14:paraId="4D0B3495" w14:textId="7A1BCB48" w:rsidR="00FA5B52" w:rsidRPr="00FA5B52" w:rsidRDefault="00FA5B52" w:rsidP="00FA5B52">
            <w:pPr>
              <w:jc w:val="center"/>
              <w:rPr>
                <w:color w:val="000000"/>
                <w:lang w:val="fr-CM" w:eastAsia="fr-CM"/>
              </w:rPr>
            </w:pPr>
          </w:p>
        </w:tc>
      </w:tr>
      <w:tr w:rsidR="00FA5B52" w:rsidRPr="00FA5B52" w14:paraId="3905ECD9" w14:textId="77777777" w:rsidTr="00CF3A17">
        <w:trPr>
          <w:trHeight w:val="302"/>
        </w:trPr>
        <w:tc>
          <w:tcPr>
            <w:tcW w:w="1135" w:type="dxa"/>
            <w:shd w:val="clear" w:color="auto" w:fill="auto"/>
            <w:vAlign w:val="center"/>
            <w:hideMark/>
          </w:tcPr>
          <w:p w14:paraId="3EAC0AB5" w14:textId="77777777" w:rsidR="00FA5B52" w:rsidRPr="00FA5B52" w:rsidRDefault="00FA5B52" w:rsidP="00FA5B52">
            <w:pPr>
              <w:jc w:val="center"/>
              <w:rPr>
                <w:b/>
                <w:bCs/>
                <w:color w:val="000000"/>
                <w:lang w:val="fr-CM" w:eastAsia="fr-CM"/>
              </w:rPr>
            </w:pPr>
            <w:r w:rsidRPr="00FA5B52">
              <w:rPr>
                <w:b/>
                <w:bCs/>
                <w:color w:val="000000"/>
                <w:lang w:val="fr-CM" w:eastAsia="fr-CM"/>
              </w:rPr>
              <w:t>8.3</w:t>
            </w:r>
          </w:p>
        </w:tc>
        <w:tc>
          <w:tcPr>
            <w:tcW w:w="4677" w:type="dxa"/>
            <w:shd w:val="clear" w:color="auto" w:fill="auto"/>
            <w:vAlign w:val="center"/>
            <w:hideMark/>
          </w:tcPr>
          <w:p w14:paraId="69238C3B" w14:textId="77777777" w:rsidR="00FA5B52" w:rsidRPr="00FA5B52" w:rsidRDefault="00FA5B52" w:rsidP="00FA5B52">
            <w:pPr>
              <w:jc w:val="center"/>
              <w:rPr>
                <w:b/>
                <w:bCs/>
                <w:color w:val="000000"/>
                <w:lang w:val="fr-CM" w:eastAsia="fr-CM"/>
              </w:rPr>
            </w:pPr>
            <w:r w:rsidRPr="00FA5B52">
              <w:rPr>
                <w:b/>
                <w:bCs/>
                <w:color w:val="000000"/>
                <w:lang w:val="fr-CM" w:eastAsia="fr-CM"/>
              </w:rPr>
              <w:t>RÉSEAU DE DISTRIBUTION</w:t>
            </w:r>
          </w:p>
        </w:tc>
        <w:tc>
          <w:tcPr>
            <w:tcW w:w="567" w:type="dxa"/>
            <w:shd w:val="clear" w:color="auto" w:fill="auto"/>
            <w:vAlign w:val="center"/>
            <w:hideMark/>
          </w:tcPr>
          <w:p w14:paraId="13C7A268"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6CAE23A1"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F99CC0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7A340738" w14:textId="77777777" w:rsidR="00FA5B52" w:rsidRPr="00FA5B52" w:rsidRDefault="00FA5B52" w:rsidP="00FA5B52">
            <w:pPr>
              <w:jc w:val="center"/>
              <w:rPr>
                <w:color w:val="000000"/>
                <w:lang w:val="fr-CM" w:eastAsia="fr-CM"/>
              </w:rPr>
            </w:pPr>
          </w:p>
        </w:tc>
      </w:tr>
      <w:tr w:rsidR="00FA5B52" w:rsidRPr="00FA5B52" w14:paraId="7E85C703" w14:textId="77777777" w:rsidTr="003C6EF2">
        <w:trPr>
          <w:trHeight w:val="1020"/>
        </w:trPr>
        <w:tc>
          <w:tcPr>
            <w:tcW w:w="1135" w:type="dxa"/>
            <w:shd w:val="clear" w:color="auto" w:fill="auto"/>
            <w:vAlign w:val="center"/>
            <w:hideMark/>
          </w:tcPr>
          <w:p w14:paraId="335C2443" w14:textId="77777777" w:rsidR="00FA5B52" w:rsidRPr="00FA5B52" w:rsidRDefault="00FA5B52" w:rsidP="00FA5B52">
            <w:pPr>
              <w:jc w:val="center"/>
              <w:rPr>
                <w:color w:val="000000"/>
                <w:lang w:val="fr-CM" w:eastAsia="fr-CM"/>
              </w:rPr>
            </w:pPr>
            <w:r w:rsidRPr="00FA5B52">
              <w:rPr>
                <w:color w:val="000000"/>
                <w:lang w:val="fr-CM" w:eastAsia="fr-CM"/>
              </w:rPr>
              <w:t>8.3.1</w:t>
            </w:r>
          </w:p>
        </w:tc>
        <w:tc>
          <w:tcPr>
            <w:tcW w:w="4677" w:type="dxa"/>
            <w:shd w:val="clear" w:color="auto" w:fill="auto"/>
            <w:vAlign w:val="center"/>
            <w:hideMark/>
          </w:tcPr>
          <w:p w14:paraId="70E7F99A" w14:textId="77777777" w:rsidR="00FA5B52" w:rsidRPr="00FA5B52" w:rsidRDefault="00FA5B52" w:rsidP="00FA5B52">
            <w:pPr>
              <w:jc w:val="center"/>
              <w:rPr>
                <w:color w:val="000000"/>
                <w:lang w:val="fr-CM" w:eastAsia="fr-CM"/>
              </w:rPr>
            </w:pPr>
            <w:r w:rsidRPr="00FA5B52">
              <w:rPr>
                <w:color w:val="000000"/>
                <w:lang w:val="fr-CM" w:eastAsia="fr-CM"/>
              </w:rPr>
              <w:t xml:space="preserve">Tuyauterie de cuivre sans soudure avec coquille de mousse </w:t>
            </w:r>
            <w:proofErr w:type="spellStart"/>
            <w:r w:rsidRPr="00FA5B52">
              <w:rPr>
                <w:color w:val="000000"/>
                <w:lang w:val="fr-CM" w:eastAsia="fr-CM"/>
              </w:rPr>
              <w:t>élastomérique</w:t>
            </w:r>
            <w:proofErr w:type="spellEnd"/>
            <w:r w:rsidRPr="00FA5B52">
              <w:rPr>
                <w:color w:val="000000"/>
                <w:lang w:val="fr-CM" w:eastAsia="fr-CM"/>
              </w:rPr>
              <w:t xml:space="preserve"> de diamètre nominal 1/4" - 3/8"</w:t>
            </w:r>
          </w:p>
        </w:tc>
        <w:tc>
          <w:tcPr>
            <w:tcW w:w="567" w:type="dxa"/>
            <w:shd w:val="clear" w:color="auto" w:fill="auto"/>
            <w:vAlign w:val="center"/>
            <w:hideMark/>
          </w:tcPr>
          <w:p w14:paraId="0E5F6BE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DBC3AFC" w14:textId="77777777" w:rsidR="00FA5B52" w:rsidRPr="00FA5B52" w:rsidRDefault="00FA5B52" w:rsidP="00FA5B52">
            <w:pPr>
              <w:jc w:val="center"/>
              <w:rPr>
                <w:color w:val="000000"/>
                <w:lang w:val="fr-CM" w:eastAsia="fr-CM"/>
              </w:rPr>
            </w:pPr>
            <w:r w:rsidRPr="00FA5B52">
              <w:rPr>
                <w:color w:val="000000"/>
                <w:lang w:val="fr-CM" w:eastAsia="fr-CM"/>
              </w:rPr>
              <w:t>150</w:t>
            </w:r>
          </w:p>
        </w:tc>
        <w:tc>
          <w:tcPr>
            <w:tcW w:w="1418" w:type="dxa"/>
            <w:shd w:val="clear" w:color="auto" w:fill="auto"/>
            <w:vAlign w:val="center"/>
          </w:tcPr>
          <w:p w14:paraId="392FD839" w14:textId="52D54635" w:rsidR="00FA5B52" w:rsidRPr="00FA5B52" w:rsidRDefault="00FA5B52" w:rsidP="00FA5B52">
            <w:pPr>
              <w:jc w:val="center"/>
              <w:rPr>
                <w:color w:val="000000"/>
                <w:lang w:val="fr-CM" w:eastAsia="fr-CM"/>
              </w:rPr>
            </w:pPr>
          </w:p>
        </w:tc>
        <w:tc>
          <w:tcPr>
            <w:tcW w:w="1559" w:type="dxa"/>
            <w:shd w:val="clear" w:color="auto" w:fill="auto"/>
            <w:vAlign w:val="center"/>
          </w:tcPr>
          <w:p w14:paraId="7B86D427" w14:textId="54977E4E" w:rsidR="00FA5B52" w:rsidRPr="00FA5B52" w:rsidRDefault="00FA5B52" w:rsidP="00FA5B52">
            <w:pPr>
              <w:jc w:val="center"/>
              <w:rPr>
                <w:color w:val="000000"/>
                <w:lang w:val="fr-CM" w:eastAsia="fr-CM"/>
              </w:rPr>
            </w:pPr>
          </w:p>
        </w:tc>
      </w:tr>
      <w:tr w:rsidR="00FA5B52" w:rsidRPr="00FA5B52" w14:paraId="639AA621" w14:textId="77777777" w:rsidTr="003C6EF2">
        <w:trPr>
          <w:trHeight w:val="1168"/>
        </w:trPr>
        <w:tc>
          <w:tcPr>
            <w:tcW w:w="1135" w:type="dxa"/>
            <w:shd w:val="clear" w:color="auto" w:fill="auto"/>
            <w:vAlign w:val="center"/>
            <w:hideMark/>
          </w:tcPr>
          <w:p w14:paraId="6D30BF30" w14:textId="77777777" w:rsidR="00FA5B52" w:rsidRPr="00FA5B52" w:rsidRDefault="00FA5B52" w:rsidP="00FA5B52">
            <w:pPr>
              <w:jc w:val="center"/>
              <w:rPr>
                <w:color w:val="000000"/>
                <w:lang w:val="fr-CM" w:eastAsia="fr-CM"/>
              </w:rPr>
            </w:pPr>
            <w:r w:rsidRPr="00FA5B52">
              <w:rPr>
                <w:color w:val="000000"/>
                <w:lang w:val="fr-CM" w:eastAsia="fr-CM"/>
              </w:rPr>
              <w:t>8.3.2</w:t>
            </w:r>
          </w:p>
        </w:tc>
        <w:tc>
          <w:tcPr>
            <w:tcW w:w="4677" w:type="dxa"/>
            <w:shd w:val="clear" w:color="auto" w:fill="auto"/>
            <w:vAlign w:val="center"/>
            <w:hideMark/>
          </w:tcPr>
          <w:p w14:paraId="02239372" w14:textId="77777777" w:rsidR="00FA5B52" w:rsidRPr="00FA5B52" w:rsidRDefault="00FA5B52" w:rsidP="00FA5B52">
            <w:pPr>
              <w:jc w:val="center"/>
              <w:rPr>
                <w:color w:val="000000"/>
                <w:lang w:val="fr-CM" w:eastAsia="fr-CM"/>
              </w:rPr>
            </w:pPr>
            <w:r w:rsidRPr="00FA5B52">
              <w:rPr>
                <w:color w:val="000000"/>
                <w:lang w:val="fr-CM" w:eastAsia="fr-CM"/>
              </w:rPr>
              <w:t xml:space="preserve">Tuyauterie de cuivre sans soudure avec coquille de mousse </w:t>
            </w:r>
            <w:proofErr w:type="spellStart"/>
            <w:r w:rsidRPr="00FA5B52">
              <w:rPr>
                <w:color w:val="000000"/>
                <w:lang w:val="fr-CM" w:eastAsia="fr-CM"/>
              </w:rPr>
              <w:t>élastomérique</w:t>
            </w:r>
            <w:proofErr w:type="spellEnd"/>
            <w:r w:rsidRPr="00FA5B52">
              <w:rPr>
                <w:color w:val="000000"/>
                <w:lang w:val="fr-CM" w:eastAsia="fr-CM"/>
              </w:rPr>
              <w:t xml:space="preserve"> de diamètre nominal 3/8" - 5/8"</w:t>
            </w:r>
          </w:p>
        </w:tc>
        <w:tc>
          <w:tcPr>
            <w:tcW w:w="567" w:type="dxa"/>
            <w:shd w:val="clear" w:color="auto" w:fill="auto"/>
            <w:vAlign w:val="center"/>
            <w:hideMark/>
          </w:tcPr>
          <w:p w14:paraId="29DC2B65"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7E799742" w14:textId="77777777" w:rsidR="00FA5B52" w:rsidRPr="00FA5B52" w:rsidRDefault="00FA5B52" w:rsidP="00FA5B52">
            <w:pPr>
              <w:jc w:val="center"/>
              <w:rPr>
                <w:color w:val="000000"/>
                <w:lang w:val="fr-CM" w:eastAsia="fr-CM"/>
              </w:rPr>
            </w:pPr>
            <w:r w:rsidRPr="00FA5B52">
              <w:rPr>
                <w:color w:val="000000"/>
                <w:lang w:val="fr-CM" w:eastAsia="fr-CM"/>
              </w:rPr>
              <w:t>98</w:t>
            </w:r>
          </w:p>
        </w:tc>
        <w:tc>
          <w:tcPr>
            <w:tcW w:w="1418" w:type="dxa"/>
            <w:shd w:val="clear" w:color="auto" w:fill="auto"/>
            <w:vAlign w:val="center"/>
          </w:tcPr>
          <w:p w14:paraId="19ACC075" w14:textId="437FB5BF" w:rsidR="00FA5B52" w:rsidRPr="00FA5B52" w:rsidRDefault="00FA5B52" w:rsidP="00FA5B52">
            <w:pPr>
              <w:jc w:val="center"/>
              <w:rPr>
                <w:color w:val="000000"/>
                <w:lang w:val="fr-CM" w:eastAsia="fr-CM"/>
              </w:rPr>
            </w:pPr>
          </w:p>
        </w:tc>
        <w:tc>
          <w:tcPr>
            <w:tcW w:w="1559" w:type="dxa"/>
            <w:shd w:val="clear" w:color="auto" w:fill="auto"/>
            <w:vAlign w:val="center"/>
          </w:tcPr>
          <w:p w14:paraId="135FF730" w14:textId="5AF35138" w:rsidR="00FA5B52" w:rsidRPr="00FA5B52" w:rsidRDefault="00FA5B52" w:rsidP="00FA5B52">
            <w:pPr>
              <w:jc w:val="center"/>
              <w:rPr>
                <w:color w:val="000000"/>
                <w:lang w:val="fr-CM" w:eastAsia="fr-CM"/>
              </w:rPr>
            </w:pPr>
          </w:p>
        </w:tc>
      </w:tr>
      <w:tr w:rsidR="00FA5B52" w:rsidRPr="00FA5B52" w14:paraId="5E9A6600" w14:textId="77777777" w:rsidTr="003C6EF2">
        <w:trPr>
          <w:trHeight w:val="590"/>
        </w:trPr>
        <w:tc>
          <w:tcPr>
            <w:tcW w:w="1135" w:type="dxa"/>
            <w:shd w:val="clear" w:color="auto" w:fill="auto"/>
            <w:vAlign w:val="center"/>
            <w:hideMark/>
          </w:tcPr>
          <w:p w14:paraId="3EE43AF2" w14:textId="77777777" w:rsidR="00FA5B52" w:rsidRPr="00FA5B52" w:rsidRDefault="00FA5B52" w:rsidP="00FA5B52">
            <w:pPr>
              <w:jc w:val="center"/>
              <w:rPr>
                <w:color w:val="000000"/>
                <w:lang w:val="fr-CM" w:eastAsia="fr-CM"/>
              </w:rPr>
            </w:pPr>
            <w:r w:rsidRPr="00FA5B52">
              <w:rPr>
                <w:color w:val="000000"/>
                <w:lang w:val="fr-CM" w:eastAsia="fr-CM"/>
              </w:rPr>
              <w:t>8.3.3</w:t>
            </w:r>
          </w:p>
        </w:tc>
        <w:tc>
          <w:tcPr>
            <w:tcW w:w="4677" w:type="dxa"/>
            <w:shd w:val="clear" w:color="auto" w:fill="auto"/>
            <w:vAlign w:val="center"/>
            <w:hideMark/>
          </w:tcPr>
          <w:p w14:paraId="54B63286" w14:textId="77777777" w:rsidR="00FA5B52" w:rsidRPr="00FA5B52" w:rsidRDefault="00FA5B52" w:rsidP="00FA5B52">
            <w:pPr>
              <w:jc w:val="center"/>
              <w:rPr>
                <w:color w:val="000000"/>
                <w:lang w:val="fr-CM" w:eastAsia="fr-CM"/>
              </w:rPr>
            </w:pPr>
            <w:r w:rsidRPr="00FA5B52">
              <w:rPr>
                <w:color w:val="000000"/>
                <w:lang w:val="fr-CM" w:eastAsia="fr-CM"/>
              </w:rPr>
              <w:t>Dérivation pour ligne frigorifique de liquide et de gaz</w:t>
            </w:r>
          </w:p>
        </w:tc>
        <w:tc>
          <w:tcPr>
            <w:tcW w:w="567" w:type="dxa"/>
            <w:shd w:val="clear" w:color="auto" w:fill="auto"/>
            <w:vAlign w:val="center"/>
            <w:hideMark/>
          </w:tcPr>
          <w:p w14:paraId="6CBD2BFF"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04DD65D" w14:textId="77777777" w:rsidR="00FA5B52" w:rsidRPr="00FA5B52" w:rsidRDefault="00FA5B52" w:rsidP="00FA5B52">
            <w:pPr>
              <w:jc w:val="center"/>
              <w:rPr>
                <w:color w:val="000000"/>
                <w:lang w:val="fr-CM" w:eastAsia="fr-CM"/>
              </w:rPr>
            </w:pPr>
            <w:r w:rsidRPr="00FA5B52">
              <w:rPr>
                <w:color w:val="000000"/>
                <w:lang w:val="fr-CM" w:eastAsia="fr-CM"/>
              </w:rPr>
              <w:t>10</w:t>
            </w:r>
          </w:p>
        </w:tc>
        <w:tc>
          <w:tcPr>
            <w:tcW w:w="1418" w:type="dxa"/>
            <w:shd w:val="clear" w:color="auto" w:fill="auto"/>
            <w:vAlign w:val="center"/>
          </w:tcPr>
          <w:p w14:paraId="35258A06" w14:textId="764CFA5B" w:rsidR="00FA5B52" w:rsidRPr="00FA5B52" w:rsidRDefault="00FA5B52" w:rsidP="00FA5B52">
            <w:pPr>
              <w:jc w:val="center"/>
              <w:rPr>
                <w:color w:val="000000"/>
                <w:lang w:val="fr-CM" w:eastAsia="fr-CM"/>
              </w:rPr>
            </w:pPr>
          </w:p>
        </w:tc>
        <w:tc>
          <w:tcPr>
            <w:tcW w:w="1559" w:type="dxa"/>
            <w:shd w:val="clear" w:color="auto" w:fill="auto"/>
            <w:vAlign w:val="center"/>
          </w:tcPr>
          <w:p w14:paraId="7C2CD2A8" w14:textId="156C4984" w:rsidR="00FA5B52" w:rsidRPr="00FA5B52" w:rsidRDefault="00FA5B52" w:rsidP="00FA5B52">
            <w:pPr>
              <w:jc w:val="center"/>
              <w:rPr>
                <w:color w:val="000000"/>
                <w:lang w:val="fr-CM" w:eastAsia="fr-CM"/>
              </w:rPr>
            </w:pPr>
          </w:p>
        </w:tc>
      </w:tr>
      <w:tr w:rsidR="00FA5B52" w:rsidRPr="00FA5B52" w14:paraId="0C66DD2C" w14:textId="77777777" w:rsidTr="003C6EF2">
        <w:trPr>
          <w:trHeight w:val="302"/>
        </w:trPr>
        <w:tc>
          <w:tcPr>
            <w:tcW w:w="1135" w:type="dxa"/>
            <w:shd w:val="clear" w:color="auto" w:fill="auto"/>
            <w:vAlign w:val="center"/>
            <w:hideMark/>
          </w:tcPr>
          <w:p w14:paraId="6447E849" w14:textId="77777777" w:rsidR="00FA5B52" w:rsidRPr="00FA5B52" w:rsidRDefault="00FA5B52" w:rsidP="00FA5B52">
            <w:pPr>
              <w:jc w:val="center"/>
              <w:rPr>
                <w:color w:val="000000"/>
                <w:lang w:val="fr-CM" w:eastAsia="fr-CM"/>
              </w:rPr>
            </w:pPr>
            <w:r w:rsidRPr="00FA5B52">
              <w:rPr>
                <w:color w:val="000000"/>
                <w:lang w:val="fr-CM" w:eastAsia="fr-CM"/>
              </w:rPr>
              <w:t>8.3.4</w:t>
            </w:r>
          </w:p>
        </w:tc>
        <w:tc>
          <w:tcPr>
            <w:tcW w:w="4677" w:type="dxa"/>
            <w:shd w:val="clear" w:color="auto" w:fill="auto"/>
            <w:vAlign w:val="center"/>
            <w:hideMark/>
          </w:tcPr>
          <w:p w14:paraId="35A73401" w14:textId="77777777" w:rsidR="00FA5B52" w:rsidRPr="00FA5B52" w:rsidRDefault="00FA5B52" w:rsidP="00FA5B52">
            <w:pPr>
              <w:jc w:val="center"/>
              <w:rPr>
                <w:color w:val="000000"/>
                <w:lang w:val="fr-CM" w:eastAsia="fr-CM"/>
              </w:rPr>
            </w:pPr>
            <w:proofErr w:type="spellStart"/>
            <w:r w:rsidRPr="00FA5B52">
              <w:rPr>
                <w:color w:val="000000"/>
                <w:lang w:val="fr-CM" w:eastAsia="fr-CM"/>
              </w:rPr>
              <w:t>Evacuation</w:t>
            </w:r>
            <w:proofErr w:type="spellEnd"/>
            <w:r w:rsidRPr="00FA5B52">
              <w:rPr>
                <w:color w:val="000000"/>
                <w:lang w:val="fr-CM" w:eastAsia="fr-CM"/>
              </w:rPr>
              <w:t xml:space="preserve"> Condensats</w:t>
            </w:r>
          </w:p>
        </w:tc>
        <w:tc>
          <w:tcPr>
            <w:tcW w:w="567" w:type="dxa"/>
            <w:shd w:val="clear" w:color="auto" w:fill="auto"/>
            <w:vAlign w:val="center"/>
            <w:hideMark/>
          </w:tcPr>
          <w:p w14:paraId="6A82CB06" w14:textId="77777777" w:rsidR="00FA5B52" w:rsidRPr="00FA5B52" w:rsidRDefault="00FA5B52" w:rsidP="00FA5B52">
            <w:pPr>
              <w:jc w:val="center"/>
              <w:rPr>
                <w:color w:val="000000"/>
                <w:lang w:val="fr-CM" w:eastAsia="fr-CM"/>
              </w:rPr>
            </w:pPr>
            <w:proofErr w:type="spellStart"/>
            <w:proofErr w:type="gramStart"/>
            <w:r w:rsidRPr="00FA5B52">
              <w:rPr>
                <w:color w:val="000000"/>
                <w:lang w:val="fr-CM" w:eastAsia="fr-CM"/>
              </w:rPr>
              <w:t>ff</w:t>
            </w:r>
            <w:proofErr w:type="spellEnd"/>
            <w:proofErr w:type="gramEnd"/>
          </w:p>
        </w:tc>
        <w:tc>
          <w:tcPr>
            <w:tcW w:w="1134" w:type="dxa"/>
            <w:shd w:val="clear" w:color="auto" w:fill="auto"/>
            <w:vAlign w:val="center"/>
            <w:hideMark/>
          </w:tcPr>
          <w:p w14:paraId="36B39C04"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23752271" w14:textId="2565982D" w:rsidR="00FA5B52" w:rsidRPr="00FA5B52" w:rsidRDefault="00FA5B52" w:rsidP="00FA5B52">
            <w:pPr>
              <w:jc w:val="center"/>
              <w:rPr>
                <w:color w:val="000000"/>
                <w:lang w:val="fr-CM" w:eastAsia="fr-CM"/>
              </w:rPr>
            </w:pPr>
          </w:p>
        </w:tc>
        <w:tc>
          <w:tcPr>
            <w:tcW w:w="1559" w:type="dxa"/>
            <w:shd w:val="clear" w:color="auto" w:fill="auto"/>
            <w:vAlign w:val="center"/>
          </w:tcPr>
          <w:p w14:paraId="5FB70C7C" w14:textId="022D781D" w:rsidR="00FA5B52" w:rsidRPr="00FA5B52" w:rsidRDefault="00FA5B52" w:rsidP="00FA5B52">
            <w:pPr>
              <w:jc w:val="center"/>
              <w:rPr>
                <w:color w:val="000000"/>
                <w:lang w:val="fr-CM" w:eastAsia="fr-CM"/>
              </w:rPr>
            </w:pPr>
          </w:p>
        </w:tc>
      </w:tr>
      <w:tr w:rsidR="00FA5B52" w:rsidRPr="00FA5B52" w14:paraId="6E6BC744" w14:textId="77777777" w:rsidTr="00CF3A17">
        <w:trPr>
          <w:trHeight w:val="425"/>
        </w:trPr>
        <w:tc>
          <w:tcPr>
            <w:tcW w:w="1135" w:type="dxa"/>
            <w:shd w:val="clear" w:color="auto" w:fill="auto"/>
            <w:vAlign w:val="center"/>
            <w:hideMark/>
          </w:tcPr>
          <w:p w14:paraId="613F9894"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5FCD5D6D" w14:textId="77777777" w:rsidR="00FA5B52" w:rsidRPr="00FA5B52" w:rsidRDefault="00FA5B52" w:rsidP="00FA5B52">
            <w:pPr>
              <w:jc w:val="center"/>
              <w:rPr>
                <w:b/>
                <w:bCs/>
                <w:color w:val="000000"/>
                <w:lang w:val="fr-CM" w:eastAsia="fr-CM"/>
              </w:rPr>
            </w:pPr>
            <w:r w:rsidRPr="00FA5B52">
              <w:rPr>
                <w:b/>
                <w:bCs/>
                <w:color w:val="000000"/>
                <w:lang w:val="fr-CM" w:eastAsia="fr-CM"/>
              </w:rPr>
              <w:t>Sous Total Climatisation</w:t>
            </w:r>
          </w:p>
        </w:tc>
        <w:tc>
          <w:tcPr>
            <w:tcW w:w="567" w:type="dxa"/>
            <w:shd w:val="clear" w:color="auto" w:fill="auto"/>
            <w:vAlign w:val="center"/>
            <w:hideMark/>
          </w:tcPr>
          <w:p w14:paraId="6485FB82"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030E8D10"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0464254"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026B6E1C" w14:textId="409B8F10" w:rsidR="00FA5B52" w:rsidRPr="00FA5B52" w:rsidRDefault="00FA5B52" w:rsidP="00FA5B52">
            <w:pPr>
              <w:jc w:val="center"/>
              <w:rPr>
                <w:b/>
                <w:bCs/>
                <w:color w:val="000000"/>
                <w:lang w:val="fr-CM" w:eastAsia="fr-CM"/>
              </w:rPr>
            </w:pPr>
          </w:p>
        </w:tc>
      </w:tr>
      <w:tr w:rsidR="00FA5B52" w:rsidRPr="00FA5B52" w14:paraId="161456DC" w14:textId="77777777" w:rsidTr="00CF3A17">
        <w:trPr>
          <w:trHeight w:val="391"/>
        </w:trPr>
        <w:tc>
          <w:tcPr>
            <w:tcW w:w="1135" w:type="dxa"/>
            <w:shd w:val="clear" w:color="auto" w:fill="auto"/>
            <w:vAlign w:val="center"/>
            <w:hideMark/>
          </w:tcPr>
          <w:p w14:paraId="37C86428" w14:textId="77777777" w:rsidR="00FA5B52" w:rsidRPr="00FA5B52" w:rsidRDefault="00FA5B52" w:rsidP="00FA5B52">
            <w:pPr>
              <w:jc w:val="center"/>
              <w:rPr>
                <w:b/>
                <w:bCs/>
                <w:color w:val="000000"/>
                <w:lang w:val="fr-CM" w:eastAsia="fr-CM"/>
              </w:rPr>
            </w:pPr>
            <w:r w:rsidRPr="00FA5B52">
              <w:rPr>
                <w:b/>
                <w:bCs/>
                <w:color w:val="000000"/>
                <w:lang w:val="fr-CM" w:eastAsia="fr-CM"/>
              </w:rPr>
              <w:t>8.4</w:t>
            </w:r>
          </w:p>
        </w:tc>
        <w:tc>
          <w:tcPr>
            <w:tcW w:w="9355" w:type="dxa"/>
            <w:gridSpan w:val="5"/>
            <w:shd w:val="clear" w:color="auto" w:fill="auto"/>
            <w:vAlign w:val="center"/>
            <w:hideMark/>
          </w:tcPr>
          <w:p w14:paraId="1DB72508" w14:textId="77777777" w:rsidR="00FA5B52" w:rsidRPr="00FA5B52" w:rsidRDefault="00FA5B52" w:rsidP="00FA5B52">
            <w:pPr>
              <w:jc w:val="center"/>
              <w:rPr>
                <w:color w:val="000000"/>
                <w:lang w:val="fr-CM" w:eastAsia="fr-CM"/>
              </w:rPr>
            </w:pPr>
            <w:proofErr w:type="spellStart"/>
            <w:r w:rsidRPr="00FA5B52">
              <w:rPr>
                <w:b/>
                <w:bCs/>
                <w:color w:val="000000"/>
                <w:lang w:val="fr-CM" w:eastAsia="fr-CM"/>
              </w:rPr>
              <w:t>Equipement</w:t>
            </w:r>
            <w:proofErr w:type="spellEnd"/>
            <w:r w:rsidRPr="00FA5B52">
              <w:rPr>
                <w:b/>
                <w:bCs/>
                <w:color w:val="000000"/>
                <w:lang w:val="fr-CM" w:eastAsia="fr-CM"/>
              </w:rPr>
              <w:t xml:space="preserve"> de Traitement et d'extraction d'Air</w:t>
            </w:r>
          </w:p>
        </w:tc>
      </w:tr>
      <w:tr w:rsidR="00FA5B52" w:rsidRPr="00FA5B52" w14:paraId="4627BBDB" w14:textId="77777777" w:rsidTr="00905EC3">
        <w:trPr>
          <w:trHeight w:val="453"/>
        </w:trPr>
        <w:tc>
          <w:tcPr>
            <w:tcW w:w="1135" w:type="dxa"/>
            <w:shd w:val="clear" w:color="auto" w:fill="auto"/>
            <w:vAlign w:val="center"/>
            <w:hideMark/>
          </w:tcPr>
          <w:p w14:paraId="2554FD2E" w14:textId="77777777" w:rsidR="00FA5B52" w:rsidRPr="00FA5B52" w:rsidRDefault="00FA5B52" w:rsidP="00FA5B52">
            <w:pPr>
              <w:jc w:val="center"/>
              <w:rPr>
                <w:color w:val="000000"/>
                <w:lang w:val="fr-CM" w:eastAsia="fr-CM"/>
              </w:rPr>
            </w:pPr>
            <w:r w:rsidRPr="00FA5B52">
              <w:rPr>
                <w:color w:val="000000"/>
                <w:lang w:val="fr-CM" w:eastAsia="fr-CM"/>
              </w:rPr>
              <w:lastRenderedPageBreak/>
              <w:t>8.4.1</w:t>
            </w:r>
          </w:p>
        </w:tc>
        <w:tc>
          <w:tcPr>
            <w:tcW w:w="4677" w:type="dxa"/>
            <w:shd w:val="clear" w:color="auto" w:fill="auto"/>
            <w:vAlign w:val="center"/>
            <w:hideMark/>
          </w:tcPr>
          <w:p w14:paraId="48819D96" w14:textId="77777777" w:rsidR="00FA5B52" w:rsidRPr="00FA5B52" w:rsidRDefault="00FA5B52" w:rsidP="00FA5B52">
            <w:pPr>
              <w:jc w:val="center"/>
              <w:rPr>
                <w:color w:val="000000"/>
                <w:lang w:val="fr-CM" w:eastAsia="fr-CM"/>
              </w:rPr>
            </w:pPr>
            <w:r w:rsidRPr="00FA5B52">
              <w:rPr>
                <w:color w:val="000000"/>
                <w:lang w:val="fr-CM" w:eastAsia="fr-CM"/>
              </w:rPr>
              <w:t>Centrale de Traitement d'Air double flux 150m3/h</w:t>
            </w:r>
          </w:p>
        </w:tc>
        <w:tc>
          <w:tcPr>
            <w:tcW w:w="567" w:type="dxa"/>
            <w:shd w:val="clear" w:color="auto" w:fill="auto"/>
            <w:vAlign w:val="center"/>
            <w:hideMark/>
          </w:tcPr>
          <w:p w14:paraId="2F874F19"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74F2301F" w14:textId="77777777" w:rsidR="00FA5B52" w:rsidRPr="00FA5B52" w:rsidRDefault="00FA5B52" w:rsidP="00FA5B52">
            <w:pPr>
              <w:jc w:val="center"/>
              <w:rPr>
                <w:color w:val="000000"/>
                <w:lang w:val="fr-CM" w:eastAsia="fr-CM"/>
              </w:rPr>
            </w:pPr>
            <w:r w:rsidRPr="00FA5B52">
              <w:rPr>
                <w:color w:val="000000"/>
                <w:lang w:val="fr-CM" w:eastAsia="fr-CM"/>
              </w:rPr>
              <w:t>1</w:t>
            </w:r>
          </w:p>
        </w:tc>
        <w:tc>
          <w:tcPr>
            <w:tcW w:w="1418" w:type="dxa"/>
            <w:shd w:val="clear" w:color="auto" w:fill="auto"/>
            <w:vAlign w:val="center"/>
          </w:tcPr>
          <w:p w14:paraId="0A2CFE64" w14:textId="7569F1BA" w:rsidR="00FA5B52" w:rsidRPr="00FA5B52" w:rsidRDefault="00FA5B52" w:rsidP="00FA5B52">
            <w:pPr>
              <w:jc w:val="center"/>
              <w:rPr>
                <w:color w:val="000000"/>
                <w:lang w:val="fr-CM" w:eastAsia="fr-CM"/>
              </w:rPr>
            </w:pPr>
          </w:p>
        </w:tc>
        <w:tc>
          <w:tcPr>
            <w:tcW w:w="1559" w:type="dxa"/>
            <w:shd w:val="clear" w:color="auto" w:fill="auto"/>
            <w:vAlign w:val="center"/>
          </w:tcPr>
          <w:p w14:paraId="7B27EFCE" w14:textId="2ACC29BD" w:rsidR="00FA5B52" w:rsidRPr="00FA5B52" w:rsidRDefault="00FA5B52" w:rsidP="00FA5B52">
            <w:pPr>
              <w:jc w:val="center"/>
              <w:rPr>
                <w:color w:val="000000"/>
                <w:lang w:val="fr-CM" w:eastAsia="fr-CM"/>
              </w:rPr>
            </w:pPr>
          </w:p>
        </w:tc>
      </w:tr>
      <w:tr w:rsidR="00FA5B52" w:rsidRPr="00FA5B52" w14:paraId="43206985" w14:textId="77777777" w:rsidTr="00905EC3">
        <w:trPr>
          <w:trHeight w:val="418"/>
        </w:trPr>
        <w:tc>
          <w:tcPr>
            <w:tcW w:w="1135" w:type="dxa"/>
            <w:shd w:val="clear" w:color="auto" w:fill="auto"/>
            <w:vAlign w:val="center"/>
            <w:hideMark/>
          </w:tcPr>
          <w:p w14:paraId="7D5E8A82" w14:textId="77777777" w:rsidR="00FA5B52" w:rsidRPr="00FA5B52" w:rsidRDefault="00FA5B52" w:rsidP="00FA5B52">
            <w:pPr>
              <w:jc w:val="center"/>
              <w:rPr>
                <w:color w:val="000000"/>
                <w:lang w:val="fr-CM" w:eastAsia="fr-CM"/>
              </w:rPr>
            </w:pPr>
            <w:r w:rsidRPr="00FA5B52">
              <w:rPr>
                <w:color w:val="000000"/>
                <w:lang w:val="fr-CM" w:eastAsia="fr-CM"/>
              </w:rPr>
              <w:t>8.4.2</w:t>
            </w:r>
          </w:p>
        </w:tc>
        <w:tc>
          <w:tcPr>
            <w:tcW w:w="4677" w:type="dxa"/>
            <w:shd w:val="clear" w:color="auto" w:fill="auto"/>
            <w:vAlign w:val="center"/>
            <w:hideMark/>
          </w:tcPr>
          <w:p w14:paraId="2EF4A825" w14:textId="77777777" w:rsidR="00FA5B52" w:rsidRPr="00FA5B52" w:rsidRDefault="00FA5B52" w:rsidP="00FA5B52">
            <w:pPr>
              <w:jc w:val="center"/>
              <w:rPr>
                <w:color w:val="000000"/>
                <w:lang w:val="fr-CM" w:eastAsia="fr-CM"/>
              </w:rPr>
            </w:pPr>
            <w:r w:rsidRPr="00FA5B52">
              <w:rPr>
                <w:color w:val="000000"/>
                <w:lang w:val="fr-CM" w:eastAsia="fr-CM"/>
              </w:rPr>
              <w:t>Centrale de Traitement d'Air double flux 500m3/h</w:t>
            </w:r>
          </w:p>
        </w:tc>
        <w:tc>
          <w:tcPr>
            <w:tcW w:w="567" w:type="dxa"/>
            <w:shd w:val="clear" w:color="auto" w:fill="auto"/>
            <w:vAlign w:val="center"/>
            <w:hideMark/>
          </w:tcPr>
          <w:p w14:paraId="7AE36449"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08B445A" w14:textId="77777777" w:rsidR="00FA5B52" w:rsidRPr="00FA5B52" w:rsidRDefault="00FA5B52" w:rsidP="00FA5B52">
            <w:pPr>
              <w:jc w:val="center"/>
              <w:rPr>
                <w:color w:val="000000"/>
                <w:lang w:val="fr-CM" w:eastAsia="fr-CM"/>
              </w:rPr>
            </w:pPr>
            <w:r w:rsidRPr="00FA5B52">
              <w:rPr>
                <w:color w:val="000000"/>
                <w:lang w:val="fr-CM" w:eastAsia="fr-CM"/>
              </w:rPr>
              <w:t>9</w:t>
            </w:r>
          </w:p>
        </w:tc>
        <w:tc>
          <w:tcPr>
            <w:tcW w:w="1418" w:type="dxa"/>
            <w:shd w:val="clear" w:color="auto" w:fill="auto"/>
            <w:vAlign w:val="center"/>
          </w:tcPr>
          <w:p w14:paraId="79C9DFAC" w14:textId="3EE868E2" w:rsidR="00FA5B52" w:rsidRPr="00FA5B52" w:rsidRDefault="00FA5B52" w:rsidP="00FA5B52">
            <w:pPr>
              <w:jc w:val="center"/>
              <w:rPr>
                <w:color w:val="000000"/>
                <w:lang w:val="fr-CM" w:eastAsia="fr-CM"/>
              </w:rPr>
            </w:pPr>
          </w:p>
        </w:tc>
        <w:tc>
          <w:tcPr>
            <w:tcW w:w="1559" w:type="dxa"/>
            <w:shd w:val="clear" w:color="auto" w:fill="auto"/>
            <w:vAlign w:val="center"/>
          </w:tcPr>
          <w:p w14:paraId="5096C56B" w14:textId="7C6B6401" w:rsidR="00FA5B52" w:rsidRPr="00FA5B52" w:rsidRDefault="00FA5B52" w:rsidP="00FA5B52">
            <w:pPr>
              <w:jc w:val="center"/>
              <w:rPr>
                <w:color w:val="000000"/>
                <w:lang w:val="fr-CM" w:eastAsia="fr-CM"/>
              </w:rPr>
            </w:pPr>
          </w:p>
        </w:tc>
      </w:tr>
      <w:tr w:rsidR="00FA5B52" w:rsidRPr="00FA5B52" w14:paraId="7FFAF7CA" w14:textId="77777777" w:rsidTr="00905EC3">
        <w:trPr>
          <w:trHeight w:val="410"/>
        </w:trPr>
        <w:tc>
          <w:tcPr>
            <w:tcW w:w="1135" w:type="dxa"/>
            <w:shd w:val="clear" w:color="auto" w:fill="auto"/>
            <w:vAlign w:val="center"/>
            <w:hideMark/>
          </w:tcPr>
          <w:p w14:paraId="4D7CF060" w14:textId="77777777" w:rsidR="00FA5B52" w:rsidRPr="00FA5B52" w:rsidRDefault="00FA5B52" w:rsidP="00FA5B52">
            <w:pPr>
              <w:jc w:val="center"/>
              <w:rPr>
                <w:color w:val="000000"/>
                <w:lang w:val="fr-CM" w:eastAsia="fr-CM"/>
              </w:rPr>
            </w:pPr>
            <w:r w:rsidRPr="00FA5B52">
              <w:rPr>
                <w:color w:val="000000"/>
                <w:lang w:val="fr-CM" w:eastAsia="fr-CM"/>
              </w:rPr>
              <w:t>8.4.3</w:t>
            </w:r>
          </w:p>
        </w:tc>
        <w:tc>
          <w:tcPr>
            <w:tcW w:w="4677" w:type="dxa"/>
            <w:shd w:val="clear" w:color="auto" w:fill="auto"/>
            <w:vAlign w:val="center"/>
            <w:hideMark/>
          </w:tcPr>
          <w:p w14:paraId="4D1E83A4" w14:textId="77777777" w:rsidR="00FA5B52" w:rsidRPr="00FA5B52" w:rsidRDefault="00FA5B52" w:rsidP="00FA5B52">
            <w:pPr>
              <w:jc w:val="center"/>
              <w:rPr>
                <w:color w:val="000000"/>
                <w:lang w:val="fr-CM" w:eastAsia="fr-CM"/>
              </w:rPr>
            </w:pPr>
            <w:r w:rsidRPr="00FA5B52">
              <w:rPr>
                <w:color w:val="000000"/>
                <w:lang w:val="fr-CM" w:eastAsia="fr-CM"/>
              </w:rPr>
              <w:t>Centrale de Traitement d'Air double flux 1000m3/h</w:t>
            </w:r>
          </w:p>
        </w:tc>
        <w:tc>
          <w:tcPr>
            <w:tcW w:w="567" w:type="dxa"/>
            <w:shd w:val="clear" w:color="auto" w:fill="auto"/>
            <w:vAlign w:val="center"/>
            <w:hideMark/>
          </w:tcPr>
          <w:p w14:paraId="26AD1295"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8AE9619" w14:textId="77777777" w:rsidR="00FA5B52" w:rsidRPr="00FA5B52" w:rsidRDefault="00FA5B52" w:rsidP="00FA5B52">
            <w:pPr>
              <w:jc w:val="center"/>
              <w:rPr>
                <w:color w:val="000000"/>
                <w:lang w:val="fr-CM" w:eastAsia="fr-CM"/>
              </w:rPr>
            </w:pPr>
            <w:r w:rsidRPr="00FA5B52">
              <w:rPr>
                <w:color w:val="000000"/>
                <w:lang w:val="fr-CM" w:eastAsia="fr-CM"/>
              </w:rPr>
              <w:t>4</w:t>
            </w:r>
          </w:p>
        </w:tc>
        <w:tc>
          <w:tcPr>
            <w:tcW w:w="1418" w:type="dxa"/>
            <w:shd w:val="clear" w:color="auto" w:fill="auto"/>
            <w:vAlign w:val="center"/>
          </w:tcPr>
          <w:p w14:paraId="3CC13139" w14:textId="7B221764" w:rsidR="00FA5B52" w:rsidRPr="00FA5B52" w:rsidRDefault="00FA5B52" w:rsidP="00FA5B52">
            <w:pPr>
              <w:jc w:val="center"/>
              <w:rPr>
                <w:color w:val="000000"/>
                <w:lang w:val="fr-CM" w:eastAsia="fr-CM"/>
              </w:rPr>
            </w:pPr>
          </w:p>
        </w:tc>
        <w:tc>
          <w:tcPr>
            <w:tcW w:w="1559" w:type="dxa"/>
            <w:shd w:val="clear" w:color="auto" w:fill="auto"/>
            <w:vAlign w:val="center"/>
          </w:tcPr>
          <w:p w14:paraId="5A8A2003" w14:textId="750C7CF1" w:rsidR="00FA5B52" w:rsidRPr="00FA5B52" w:rsidRDefault="00FA5B52" w:rsidP="00FA5B52">
            <w:pPr>
              <w:jc w:val="center"/>
              <w:rPr>
                <w:color w:val="000000"/>
                <w:lang w:val="fr-CM" w:eastAsia="fr-CM"/>
              </w:rPr>
            </w:pPr>
          </w:p>
        </w:tc>
      </w:tr>
      <w:tr w:rsidR="00FA5B52" w:rsidRPr="00FA5B52" w14:paraId="3082E418" w14:textId="77777777" w:rsidTr="00905EC3">
        <w:trPr>
          <w:trHeight w:val="590"/>
        </w:trPr>
        <w:tc>
          <w:tcPr>
            <w:tcW w:w="1135" w:type="dxa"/>
            <w:shd w:val="clear" w:color="auto" w:fill="auto"/>
            <w:vAlign w:val="center"/>
            <w:hideMark/>
          </w:tcPr>
          <w:p w14:paraId="5A010561" w14:textId="77777777" w:rsidR="00FA5B52" w:rsidRPr="00FA5B52" w:rsidRDefault="00FA5B52" w:rsidP="00FA5B52">
            <w:pPr>
              <w:jc w:val="center"/>
              <w:rPr>
                <w:color w:val="000000"/>
                <w:lang w:val="fr-CM" w:eastAsia="fr-CM"/>
              </w:rPr>
            </w:pPr>
            <w:r w:rsidRPr="00FA5B52">
              <w:rPr>
                <w:color w:val="000000"/>
                <w:lang w:val="fr-CM" w:eastAsia="fr-CM"/>
              </w:rPr>
              <w:t>8.4.4</w:t>
            </w:r>
          </w:p>
        </w:tc>
        <w:tc>
          <w:tcPr>
            <w:tcW w:w="4677" w:type="dxa"/>
            <w:shd w:val="clear" w:color="auto" w:fill="auto"/>
            <w:vAlign w:val="center"/>
            <w:hideMark/>
          </w:tcPr>
          <w:p w14:paraId="743843F6" w14:textId="77777777" w:rsidR="00FA5B52" w:rsidRPr="00FA5B52" w:rsidRDefault="00FA5B52" w:rsidP="00FA5B52">
            <w:pPr>
              <w:jc w:val="center"/>
              <w:rPr>
                <w:color w:val="000000"/>
                <w:lang w:val="fr-CM" w:eastAsia="fr-CM"/>
              </w:rPr>
            </w:pPr>
            <w:r w:rsidRPr="00FA5B52">
              <w:rPr>
                <w:color w:val="000000"/>
                <w:lang w:val="fr-CM" w:eastAsia="fr-CM"/>
              </w:rPr>
              <w:t>Extracteur mural avec sonde d'humidité type Energy 900VE/1 800VE</w:t>
            </w:r>
          </w:p>
        </w:tc>
        <w:tc>
          <w:tcPr>
            <w:tcW w:w="567" w:type="dxa"/>
            <w:shd w:val="clear" w:color="auto" w:fill="auto"/>
            <w:vAlign w:val="center"/>
            <w:hideMark/>
          </w:tcPr>
          <w:p w14:paraId="2D941986"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25A3E58D" w14:textId="77777777" w:rsidR="00FA5B52" w:rsidRPr="00FA5B52" w:rsidRDefault="00FA5B52" w:rsidP="00FA5B52">
            <w:pPr>
              <w:jc w:val="center"/>
              <w:rPr>
                <w:color w:val="000000"/>
                <w:lang w:val="fr-CM" w:eastAsia="fr-CM"/>
              </w:rPr>
            </w:pPr>
            <w:r w:rsidRPr="00FA5B52">
              <w:rPr>
                <w:color w:val="000000"/>
                <w:lang w:val="fr-CM" w:eastAsia="fr-CM"/>
              </w:rPr>
              <w:t>35</w:t>
            </w:r>
          </w:p>
        </w:tc>
        <w:tc>
          <w:tcPr>
            <w:tcW w:w="1418" w:type="dxa"/>
            <w:shd w:val="clear" w:color="auto" w:fill="auto"/>
            <w:vAlign w:val="center"/>
          </w:tcPr>
          <w:p w14:paraId="1BAA0AB9" w14:textId="1F1C3B04" w:rsidR="00FA5B52" w:rsidRPr="00FA5B52" w:rsidRDefault="00FA5B52" w:rsidP="00FA5B52">
            <w:pPr>
              <w:jc w:val="center"/>
              <w:rPr>
                <w:color w:val="000000"/>
                <w:lang w:val="fr-CM" w:eastAsia="fr-CM"/>
              </w:rPr>
            </w:pPr>
          </w:p>
        </w:tc>
        <w:tc>
          <w:tcPr>
            <w:tcW w:w="1559" w:type="dxa"/>
            <w:shd w:val="clear" w:color="auto" w:fill="auto"/>
            <w:vAlign w:val="center"/>
          </w:tcPr>
          <w:p w14:paraId="656A0D08" w14:textId="65E8629E" w:rsidR="00FA5B52" w:rsidRPr="00FA5B52" w:rsidRDefault="00FA5B52" w:rsidP="00FA5B52">
            <w:pPr>
              <w:jc w:val="center"/>
              <w:rPr>
                <w:color w:val="000000"/>
                <w:lang w:val="fr-CM" w:eastAsia="fr-CM"/>
              </w:rPr>
            </w:pPr>
          </w:p>
        </w:tc>
      </w:tr>
      <w:tr w:rsidR="00FA5B52" w:rsidRPr="00FA5B52" w14:paraId="65FCE8EE" w14:textId="77777777" w:rsidTr="00CF3A17">
        <w:trPr>
          <w:trHeight w:val="302"/>
        </w:trPr>
        <w:tc>
          <w:tcPr>
            <w:tcW w:w="1135" w:type="dxa"/>
            <w:shd w:val="clear" w:color="auto" w:fill="auto"/>
            <w:vAlign w:val="center"/>
            <w:hideMark/>
          </w:tcPr>
          <w:p w14:paraId="28752DAF" w14:textId="77777777" w:rsidR="00FA5B52" w:rsidRPr="00FA5B52" w:rsidRDefault="00FA5B52" w:rsidP="00FA5B52">
            <w:pPr>
              <w:jc w:val="center"/>
              <w:rPr>
                <w:b/>
                <w:bCs/>
                <w:color w:val="000000"/>
                <w:lang w:val="fr-CM" w:eastAsia="fr-CM"/>
              </w:rPr>
            </w:pPr>
            <w:r w:rsidRPr="00FA5B52">
              <w:rPr>
                <w:b/>
                <w:bCs/>
                <w:color w:val="000000"/>
                <w:lang w:val="fr-CM" w:eastAsia="fr-CM"/>
              </w:rPr>
              <w:t>8.5</w:t>
            </w:r>
          </w:p>
        </w:tc>
        <w:tc>
          <w:tcPr>
            <w:tcW w:w="4677" w:type="dxa"/>
            <w:shd w:val="clear" w:color="auto" w:fill="auto"/>
            <w:vAlign w:val="center"/>
            <w:hideMark/>
          </w:tcPr>
          <w:p w14:paraId="3266588F" w14:textId="77777777" w:rsidR="00FA5B52" w:rsidRPr="00FA5B52" w:rsidRDefault="00FA5B52" w:rsidP="00FA5B52">
            <w:pPr>
              <w:jc w:val="center"/>
              <w:rPr>
                <w:b/>
                <w:bCs/>
                <w:color w:val="000000"/>
                <w:lang w:val="fr-CM" w:eastAsia="fr-CM"/>
              </w:rPr>
            </w:pPr>
            <w:r w:rsidRPr="00FA5B52">
              <w:rPr>
                <w:b/>
                <w:bCs/>
                <w:color w:val="000000"/>
                <w:lang w:val="fr-CM" w:eastAsia="fr-CM"/>
              </w:rPr>
              <w:t>Grilles</w:t>
            </w:r>
          </w:p>
        </w:tc>
        <w:tc>
          <w:tcPr>
            <w:tcW w:w="567" w:type="dxa"/>
            <w:shd w:val="clear" w:color="auto" w:fill="auto"/>
            <w:vAlign w:val="center"/>
            <w:hideMark/>
          </w:tcPr>
          <w:p w14:paraId="1B603274"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547C5113"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03F23F0"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51528674" w14:textId="77777777" w:rsidR="00FA5B52" w:rsidRPr="00FA5B52" w:rsidRDefault="00FA5B52" w:rsidP="00FA5B52">
            <w:pPr>
              <w:jc w:val="center"/>
              <w:rPr>
                <w:color w:val="000000"/>
                <w:lang w:val="fr-CM" w:eastAsia="fr-CM"/>
              </w:rPr>
            </w:pPr>
          </w:p>
        </w:tc>
      </w:tr>
      <w:tr w:rsidR="00FA5B52" w:rsidRPr="00FA5B52" w14:paraId="59885F12" w14:textId="77777777" w:rsidTr="00905EC3">
        <w:trPr>
          <w:trHeight w:val="371"/>
        </w:trPr>
        <w:tc>
          <w:tcPr>
            <w:tcW w:w="1135" w:type="dxa"/>
            <w:shd w:val="clear" w:color="auto" w:fill="auto"/>
            <w:vAlign w:val="center"/>
            <w:hideMark/>
          </w:tcPr>
          <w:p w14:paraId="3280D5AB" w14:textId="77777777" w:rsidR="00FA5B52" w:rsidRPr="00FA5B52" w:rsidRDefault="00FA5B52" w:rsidP="00FA5B52">
            <w:pPr>
              <w:jc w:val="center"/>
              <w:rPr>
                <w:color w:val="000000"/>
                <w:lang w:val="fr-CM" w:eastAsia="fr-CM"/>
              </w:rPr>
            </w:pPr>
            <w:r w:rsidRPr="00FA5B52">
              <w:rPr>
                <w:color w:val="000000"/>
                <w:lang w:val="fr-CM" w:eastAsia="fr-CM"/>
              </w:rPr>
              <w:t>8.5.1</w:t>
            </w:r>
          </w:p>
        </w:tc>
        <w:tc>
          <w:tcPr>
            <w:tcW w:w="4677" w:type="dxa"/>
            <w:shd w:val="clear" w:color="auto" w:fill="auto"/>
            <w:vAlign w:val="center"/>
            <w:hideMark/>
          </w:tcPr>
          <w:p w14:paraId="1391C77B" w14:textId="77777777" w:rsidR="00FA5B52" w:rsidRPr="00FA5B52" w:rsidRDefault="00FA5B52" w:rsidP="00FA5B52">
            <w:pPr>
              <w:jc w:val="center"/>
              <w:rPr>
                <w:color w:val="000000"/>
                <w:lang w:val="fr-CM" w:eastAsia="fr-CM"/>
              </w:rPr>
            </w:pPr>
            <w:r w:rsidRPr="00FA5B52">
              <w:rPr>
                <w:color w:val="000000"/>
                <w:lang w:val="fr-CM" w:eastAsia="fr-CM"/>
              </w:rPr>
              <w:t>Grille de reprise et soufflage 600 x 600 encastrée</w:t>
            </w:r>
          </w:p>
        </w:tc>
        <w:tc>
          <w:tcPr>
            <w:tcW w:w="567" w:type="dxa"/>
            <w:shd w:val="clear" w:color="auto" w:fill="auto"/>
            <w:vAlign w:val="center"/>
            <w:hideMark/>
          </w:tcPr>
          <w:p w14:paraId="5A9E82AA"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0E078A74" w14:textId="77777777" w:rsidR="00FA5B52" w:rsidRPr="00FA5B52" w:rsidRDefault="00FA5B52" w:rsidP="00FA5B52">
            <w:pPr>
              <w:jc w:val="center"/>
              <w:rPr>
                <w:color w:val="000000"/>
                <w:lang w:val="fr-CM" w:eastAsia="fr-CM"/>
              </w:rPr>
            </w:pPr>
            <w:r w:rsidRPr="00FA5B52">
              <w:rPr>
                <w:color w:val="000000"/>
                <w:lang w:val="fr-CM" w:eastAsia="fr-CM"/>
              </w:rPr>
              <w:t>112</w:t>
            </w:r>
          </w:p>
        </w:tc>
        <w:tc>
          <w:tcPr>
            <w:tcW w:w="1418" w:type="dxa"/>
            <w:shd w:val="clear" w:color="auto" w:fill="auto"/>
            <w:vAlign w:val="center"/>
          </w:tcPr>
          <w:p w14:paraId="52573DAF" w14:textId="3395F928" w:rsidR="00FA5B52" w:rsidRPr="00FA5B52" w:rsidRDefault="00FA5B52" w:rsidP="00FA5B52">
            <w:pPr>
              <w:jc w:val="center"/>
              <w:rPr>
                <w:color w:val="000000"/>
                <w:lang w:val="fr-CM" w:eastAsia="fr-CM"/>
              </w:rPr>
            </w:pPr>
          </w:p>
        </w:tc>
        <w:tc>
          <w:tcPr>
            <w:tcW w:w="1559" w:type="dxa"/>
            <w:shd w:val="clear" w:color="auto" w:fill="auto"/>
            <w:vAlign w:val="center"/>
          </w:tcPr>
          <w:p w14:paraId="77E64F97" w14:textId="1910C659" w:rsidR="00FA5B52" w:rsidRPr="00FA5B52" w:rsidRDefault="00FA5B52" w:rsidP="00FA5B52">
            <w:pPr>
              <w:jc w:val="center"/>
              <w:rPr>
                <w:color w:val="000000"/>
                <w:lang w:val="fr-CM" w:eastAsia="fr-CM"/>
              </w:rPr>
            </w:pPr>
          </w:p>
        </w:tc>
      </w:tr>
      <w:tr w:rsidR="00FA5B52" w:rsidRPr="00FA5B52" w14:paraId="42B97FCB" w14:textId="77777777" w:rsidTr="00905EC3">
        <w:trPr>
          <w:trHeight w:val="302"/>
        </w:trPr>
        <w:tc>
          <w:tcPr>
            <w:tcW w:w="1135" w:type="dxa"/>
            <w:shd w:val="clear" w:color="auto" w:fill="auto"/>
            <w:vAlign w:val="center"/>
            <w:hideMark/>
          </w:tcPr>
          <w:p w14:paraId="5FB42242" w14:textId="77777777" w:rsidR="00FA5B52" w:rsidRPr="00FA5B52" w:rsidRDefault="00FA5B52" w:rsidP="00FA5B52">
            <w:pPr>
              <w:jc w:val="center"/>
              <w:rPr>
                <w:color w:val="000000"/>
                <w:lang w:val="fr-CM" w:eastAsia="fr-CM"/>
              </w:rPr>
            </w:pPr>
            <w:r w:rsidRPr="00FA5B52">
              <w:rPr>
                <w:color w:val="000000"/>
                <w:lang w:val="fr-CM" w:eastAsia="fr-CM"/>
              </w:rPr>
              <w:t>8.5.2</w:t>
            </w:r>
          </w:p>
        </w:tc>
        <w:tc>
          <w:tcPr>
            <w:tcW w:w="4677" w:type="dxa"/>
            <w:shd w:val="clear" w:color="auto" w:fill="auto"/>
            <w:vAlign w:val="center"/>
            <w:hideMark/>
          </w:tcPr>
          <w:p w14:paraId="1C932D53" w14:textId="77777777" w:rsidR="00FA5B52" w:rsidRPr="00FA5B52" w:rsidRDefault="00FA5B52" w:rsidP="00FA5B52">
            <w:pPr>
              <w:jc w:val="center"/>
              <w:rPr>
                <w:color w:val="000000"/>
                <w:lang w:val="fr-CM" w:eastAsia="fr-CM"/>
              </w:rPr>
            </w:pPr>
            <w:r w:rsidRPr="00FA5B52">
              <w:rPr>
                <w:color w:val="000000"/>
                <w:lang w:val="fr-CM" w:eastAsia="fr-CM"/>
              </w:rPr>
              <w:t>Grille extérieure circulaire aluminium</w:t>
            </w:r>
          </w:p>
        </w:tc>
        <w:tc>
          <w:tcPr>
            <w:tcW w:w="567" w:type="dxa"/>
            <w:shd w:val="clear" w:color="auto" w:fill="auto"/>
            <w:vAlign w:val="center"/>
            <w:hideMark/>
          </w:tcPr>
          <w:p w14:paraId="553E797B" w14:textId="77777777" w:rsidR="00FA5B52" w:rsidRPr="00FA5B52" w:rsidRDefault="00FA5B52" w:rsidP="00FA5B52">
            <w:pPr>
              <w:jc w:val="center"/>
              <w:rPr>
                <w:color w:val="000000"/>
                <w:lang w:val="fr-CM" w:eastAsia="fr-CM"/>
              </w:rPr>
            </w:pPr>
            <w:proofErr w:type="gramStart"/>
            <w:r w:rsidRPr="00FA5B52">
              <w:rPr>
                <w:color w:val="000000"/>
                <w:lang w:val="fr-CM" w:eastAsia="fr-CM"/>
              </w:rPr>
              <w:t>u</w:t>
            </w:r>
            <w:proofErr w:type="gramEnd"/>
          </w:p>
        </w:tc>
        <w:tc>
          <w:tcPr>
            <w:tcW w:w="1134" w:type="dxa"/>
            <w:shd w:val="clear" w:color="auto" w:fill="auto"/>
            <w:vAlign w:val="center"/>
            <w:hideMark/>
          </w:tcPr>
          <w:p w14:paraId="58C74397" w14:textId="77777777" w:rsidR="00FA5B52" w:rsidRPr="00FA5B52" w:rsidRDefault="00FA5B52" w:rsidP="00FA5B52">
            <w:pPr>
              <w:jc w:val="center"/>
              <w:rPr>
                <w:color w:val="000000"/>
                <w:lang w:val="fr-CM" w:eastAsia="fr-CM"/>
              </w:rPr>
            </w:pPr>
            <w:r w:rsidRPr="00FA5B52">
              <w:rPr>
                <w:color w:val="000000"/>
                <w:lang w:val="fr-CM" w:eastAsia="fr-CM"/>
              </w:rPr>
              <w:t>34</w:t>
            </w:r>
          </w:p>
        </w:tc>
        <w:tc>
          <w:tcPr>
            <w:tcW w:w="1418" w:type="dxa"/>
            <w:shd w:val="clear" w:color="auto" w:fill="auto"/>
            <w:vAlign w:val="center"/>
          </w:tcPr>
          <w:p w14:paraId="6F78E4E0" w14:textId="3DEC636F" w:rsidR="00FA5B52" w:rsidRPr="00FA5B52" w:rsidRDefault="00FA5B52" w:rsidP="00FA5B52">
            <w:pPr>
              <w:jc w:val="center"/>
              <w:rPr>
                <w:color w:val="000000"/>
                <w:lang w:val="fr-CM" w:eastAsia="fr-CM"/>
              </w:rPr>
            </w:pPr>
          </w:p>
        </w:tc>
        <w:tc>
          <w:tcPr>
            <w:tcW w:w="1559" w:type="dxa"/>
            <w:shd w:val="clear" w:color="auto" w:fill="auto"/>
            <w:vAlign w:val="center"/>
          </w:tcPr>
          <w:p w14:paraId="0BF14A3B" w14:textId="1B844F8C" w:rsidR="00FA5B52" w:rsidRPr="00FA5B52" w:rsidRDefault="00FA5B52" w:rsidP="00FA5B52">
            <w:pPr>
              <w:jc w:val="center"/>
              <w:rPr>
                <w:color w:val="000000"/>
                <w:lang w:val="fr-CM" w:eastAsia="fr-CM"/>
              </w:rPr>
            </w:pPr>
          </w:p>
        </w:tc>
      </w:tr>
      <w:tr w:rsidR="00FA5B52" w:rsidRPr="00FA5B52" w14:paraId="22F6A609" w14:textId="77777777" w:rsidTr="00CF3A17">
        <w:trPr>
          <w:trHeight w:val="368"/>
        </w:trPr>
        <w:tc>
          <w:tcPr>
            <w:tcW w:w="1135" w:type="dxa"/>
            <w:shd w:val="clear" w:color="auto" w:fill="auto"/>
            <w:vAlign w:val="center"/>
            <w:hideMark/>
          </w:tcPr>
          <w:p w14:paraId="616857B9" w14:textId="77777777" w:rsidR="00FA5B52" w:rsidRPr="00FA5B52" w:rsidRDefault="00FA5B52" w:rsidP="00FA5B52">
            <w:pPr>
              <w:jc w:val="center"/>
              <w:rPr>
                <w:b/>
                <w:bCs/>
                <w:color w:val="000000"/>
                <w:lang w:val="fr-CM" w:eastAsia="fr-CM"/>
              </w:rPr>
            </w:pPr>
            <w:r w:rsidRPr="00FA5B52">
              <w:rPr>
                <w:b/>
                <w:bCs/>
                <w:color w:val="000000"/>
                <w:lang w:val="fr-CM" w:eastAsia="fr-CM"/>
              </w:rPr>
              <w:t>8.6</w:t>
            </w:r>
          </w:p>
        </w:tc>
        <w:tc>
          <w:tcPr>
            <w:tcW w:w="4677" w:type="dxa"/>
            <w:shd w:val="clear" w:color="auto" w:fill="auto"/>
            <w:vAlign w:val="center"/>
            <w:hideMark/>
          </w:tcPr>
          <w:p w14:paraId="7AFA5142" w14:textId="77777777" w:rsidR="00FA5B52" w:rsidRPr="00FA5B52" w:rsidRDefault="00FA5B52" w:rsidP="00FA5B52">
            <w:pPr>
              <w:jc w:val="center"/>
              <w:rPr>
                <w:b/>
                <w:bCs/>
                <w:color w:val="000000"/>
                <w:lang w:val="fr-CM" w:eastAsia="fr-CM"/>
              </w:rPr>
            </w:pPr>
            <w:r w:rsidRPr="00FA5B52">
              <w:rPr>
                <w:b/>
                <w:bCs/>
                <w:color w:val="000000"/>
                <w:lang w:val="fr-CM" w:eastAsia="fr-CM"/>
              </w:rPr>
              <w:t>Gaine circulaire en tôle d'acier spiralé</w:t>
            </w:r>
          </w:p>
        </w:tc>
        <w:tc>
          <w:tcPr>
            <w:tcW w:w="567" w:type="dxa"/>
            <w:shd w:val="clear" w:color="auto" w:fill="auto"/>
            <w:vAlign w:val="center"/>
            <w:hideMark/>
          </w:tcPr>
          <w:p w14:paraId="700C573F"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247BF8E9"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4308C136" w14:textId="77777777" w:rsidR="00FA5B52" w:rsidRPr="00FA5B52" w:rsidRDefault="00FA5B52" w:rsidP="00FA5B52">
            <w:pPr>
              <w:jc w:val="center"/>
              <w:rPr>
                <w:color w:val="000000"/>
                <w:lang w:val="fr-CM" w:eastAsia="fr-CM"/>
              </w:rPr>
            </w:pPr>
          </w:p>
        </w:tc>
        <w:tc>
          <w:tcPr>
            <w:tcW w:w="1559" w:type="dxa"/>
            <w:shd w:val="clear" w:color="auto" w:fill="auto"/>
            <w:vAlign w:val="center"/>
            <w:hideMark/>
          </w:tcPr>
          <w:p w14:paraId="41E901CB" w14:textId="77777777" w:rsidR="00FA5B52" w:rsidRPr="00FA5B52" w:rsidRDefault="00FA5B52" w:rsidP="00FA5B52">
            <w:pPr>
              <w:jc w:val="center"/>
              <w:rPr>
                <w:color w:val="000000"/>
                <w:lang w:val="fr-CM" w:eastAsia="fr-CM"/>
              </w:rPr>
            </w:pPr>
          </w:p>
        </w:tc>
      </w:tr>
      <w:tr w:rsidR="00FA5B52" w:rsidRPr="00FA5B52" w14:paraId="2C1607BF" w14:textId="77777777" w:rsidTr="00905EC3">
        <w:trPr>
          <w:trHeight w:val="699"/>
        </w:trPr>
        <w:tc>
          <w:tcPr>
            <w:tcW w:w="1135" w:type="dxa"/>
            <w:shd w:val="clear" w:color="auto" w:fill="auto"/>
            <w:vAlign w:val="center"/>
            <w:hideMark/>
          </w:tcPr>
          <w:p w14:paraId="6B4C6036" w14:textId="77777777" w:rsidR="00FA5B52" w:rsidRPr="00FA5B52" w:rsidRDefault="00FA5B52" w:rsidP="00FA5B52">
            <w:pPr>
              <w:jc w:val="center"/>
              <w:rPr>
                <w:color w:val="000000"/>
                <w:lang w:val="fr-CM" w:eastAsia="fr-CM"/>
              </w:rPr>
            </w:pPr>
            <w:r w:rsidRPr="00FA5B52">
              <w:rPr>
                <w:color w:val="000000"/>
                <w:lang w:val="fr-CM" w:eastAsia="fr-CM"/>
              </w:rPr>
              <w:t>8.6.1</w:t>
            </w:r>
          </w:p>
        </w:tc>
        <w:tc>
          <w:tcPr>
            <w:tcW w:w="4677" w:type="dxa"/>
            <w:shd w:val="clear" w:color="auto" w:fill="auto"/>
            <w:vAlign w:val="center"/>
            <w:hideMark/>
          </w:tcPr>
          <w:p w14:paraId="6C13F99E" w14:textId="77777777" w:rsidR="00FA5B52" w:rsidRPr="00FA5B52" w:rsidRDefault="00FA5B52" w:rsidP="00FA5B52">
            <w:pPr>
              <w:jc w:val="center"/>
              <w:rPr>
                <w:color w:val="000000"/>
                <w:lang w:val="fr-CM" w:eastAsia="fr-CM"/>
              </w:rPr>
            </w:pPr>
            <w:r w:rsidRPr="00FA5B52">
              <w:rPr>
                <w:color w:val="000000"/>
                <w:lang w:val="fr-CM" w:eastAsia="fr-CM"/>
              </w:rPr>
              <w:t xml:space="preserve">Conduit circulaire double peaux à paroi simple </w:t>
            </w:r>
            <w:proofErr w:type="spellStart"/>
            <w:r w:rsidRPr="00FA5B52">
              <w:rPr>
                <w:color w:val="000000"/>
                <w:lang w:val="fr-CM" w:eastAsia="fr-CM"/>
              </w:rPr>
              <w:t>helicoïdale</w:t>
            </w:r>
            <w:proofErr w:type="spellEnd"/>
            <w:r w:rsidRPr="00FA5B52">
              <w:rPr>
                <w:color w:val="000000"/>
                <w:lang w:val="fr-CM" w:eastAsia="fr-CM"/>
              </w:rPr>
              <w:t xml:space="preserve"> en acier galvanise de 125 mm</w:t>
            </w:r>
          </w:p>
        </w:tc>
        <w:tc>
          <w:tcPr>
            <w:tcW w:w="567" w:type="dxa"/>
            <w:shd w:val="clear" w:color="auto" w:fill="auto"/>
            <w:vAlign w:val="center"/>
            <w:hideMark/>
          </w:tcPr>
          <w:p w14:paraId="555C01EE"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45C2F814" w14:textId="77777777" w:rsidR="00FA5B52" w:rsidRPr="00FA5B52" w:rsidRDefault="00FA5B52" w:rsidP="00FA5B52">
            <w:pPr>
              <w:jc w:val="center"/>
              <w:rPr>
                <w:color w:val="000000"/>
                <w:lang w:val="fr-CM" w:eastAsia="fr-CM"/>
              </w:rPr>
            </w:pPr>
            <w:r w:rsidRPr="00FA5B52">
              <w:rPr>
                <w:color w:val="000000"/>
                <w:lang w:val="fr-CM" w:eastAsia="fr-CM"/>
              </w:rPr>
              <w:t>70</w:t>
            </w:r>
          </w:p>
        </w:tc>
        <w:tc>
          <w:tcPr>
            <w:tcW w:w="1418" w:type="dxa"/>
            <w:shd w:val="clear" w:color="auto" w:fill="auto"/>
            <w:vAlign w:val="center"/>
          </w:tcPr>
          <w:p w14:paraId="63B3F154" w14:textId="55270C56" w:rsidR="00FA5B52" w:rsidRPr="00FA5B52" w:rsidRDefault="00FA5B52" w:rsidP="00FA5B52">
            <w:pPr>
              <w:jc w:val="center"/>
              <w:rPr>
                <w:color w:val="000000"/>
                <w:lang w:val="fr-CM" w:eastAsia="fr-CM"/>
              </w:rPr>
            </w:pPr>
          </w:p>
        </w:tc>
        <w:tc>
          <w:tcPr>
            <w:tcW w:w="1559" w:type="dxa"/>
            <w:shd w:val="clear" w:color="auto" w:fill="auto"/>
            <w:vAlign w:val="center"/>
          </w:tcPr>
          <w:p w14:paraId="093E0A19" w14:textId="30AF6E4B" w:rsidR="00FA5B52" w:rsidRPr="00FA5B52" w:rsidRDefault="00FA5B52" w:rsidP="00FA5B52">
            <w:pPr>
              <w:jc w:val="center"/>
              <w:rPr>
                <w:color w:val="000000"/>
                <w:lang w:val="fr-CM" w:eastAsia="fr-CM"/>
              </w:rPr>
            </w:pPr>
          </w:p>
        </w:tc>
      </w:tr>
      <w:tr w:rsidR="00FA5B52" w:rsidRPr="00FA5B52" w14:paraId="531F7C49" w14:textId="77777777" w:rsidTr="00905EC3">
        <w:trPr>
          <w:trHeight w:val="709"/>
        </w:trPr>
        <w:tc>
          <w:tcPr>
            <w:tcW w:w="1135" w:type="dxa"/>
            <w:shd w:val="clear" w:color="auto" w:fill="auto"/>
            <w:vAlign w:val="center"/>
            <w:hideMark/>
          </w:tcPr>
          <w:p w14:paraId="6433F9BC" w14:textId="77777777" w:rsidR="00FA5B52" w:rsidRPr="00FA5B52" w:rsidRDefault="00FA5B52" w:rsidP="00FA5B52">
            <w:pPr>
              <w:jc w:val="center"/>
              <w:rPr>
                <w:color w:val="000000"/>
                <w:lang w:val="fr-CM" w:eastAsia="fr-CM"/>
              </w:rPr>
            </w:pPr>
            <w:r w:rsidRPr="00FA5B52">
              <w:rPr>
                <w:color w:val="000000"/>
                <w:lang w:val="fr-CM" w:eastAsia="fr-CM"/>
              </w:rPr>
              <w:t>8.6.2</w:t>
            </w:r>
          </w:p>
        </w:tc>
        <w:tc>
          <w:tcPr>
            <w:tcW w:w="4677" w:type="dxa"/>
            <w:shd w:val="clear" w:color="auto" w:fill="auto"/>
            <w:vAlign w:val="center"/>
            <w:hideMark/>
          </w:tcPr>
          <w:p w14:paraId="390088D9" w14:textId="77777777" w:rsidR="00FA5B52" w:rsidRPr="00FA5B52" w:rsidRDefault="00FA5B52" w:rsidP="00FA5B52">
            <w:pPr>
              <w:jc w:val="center"/>
              <w:rPr>
                <w:color w:val="000000"/>
                <w:lang w:val="fr-CM" w:eastAsia="fr-CM"/>
              </w:rPr>
            </w:pPr>
            <w:r w:rsidRPr="00FA5B52">
              <w:rPr>
                <w:color w:val="000000"/>
                <w:lang w:val="fr-CM" w:eastAsia="fr-CM"/>
              </w:rPr>
              <w:t xml:space="preserve">Conduit circulaire double peaux à paroi simple </w:t>
            </w:r>
            <w:proofErr w:type="spellStart"/>
            <w:r w:rsidRPr="00FA5B52">
              <w:rPr>
                <w:color w:val="000000"/>
                <w:lang w:val="fr-CM" w:eastAsia="fr-CM"/>
              </w:rPr>
              <w:t>helicoïdale</w:t>
            </w:r>
            <w:proofErr w:type="spellEnd"/>
            <w:r w:rsidRPr="00FA5B52">
              <w:rPr>
                <w:color w:val="000000"/>
                <w:lang w:val="fr-CM" w:eastAsia="fr-CM"/>
              </w:rPr>
              <w:t xml:space="preserve"> en acier galvanise de 160 mm</w:t>
            </w:r>
          </w:p>
        </w:tc>
        <w:tc>
          <w:tcPr>
            <w:tcW w:w="567" w:type="dxa"/>
            <w:shd w:val="clear" w:color="auto" w:fill="auto"/>
            <w:vAlign w:val="center"/>
            <w:hideMark/>
          </w:tcPr>
          <w:p w14:paraId="648EC7B8"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5490C458" w14:textId="77777777" w:rsidR="00FA5B52" w:rsidRPr="00FA5B52" w:rsidRDefault="00FA5B52" w:rsidP="00FA5B52">
            <w:pPr>
              <w:jc w:val="center"/>
              <w:rPr>
                <w:color w:val="000000"/>
                <w:lang w:val="fr-CM" w:eastAsia="fr-CM"/>
              </w:rPr>
            </w:pPr>
            <w:r w:rsidRPr="00FA5B52">
              <w:rPr>
                <w:color w:val="000000"/>
                <w:lang w:val="fr-CM" w:eastAsia="fr-CM"/>
              </w:rPr>
              <w:t>68</w:t>
            </w:r>
          </w:p>
        </w:tc>
        <w:tc>
          <w:tcPr>
            <w:tcW w:w="1418" w:type="dxa"/>
            <w:shd w:val="clear" w:color="auto" w:fill="auto"/>
            <w:vAlign w:val="center"/>
          </w:tcPr>
          <w:p w14:paraId="50C95064" w14:textId="68D0EE3D" w:rsidR="00FA5B52" w:rsidRPr="00FA5B52" w:rsidRDefault="00FA5B52" w:rsidP="00FA5B52">
            <w:pPr>
              <w:jc w:val="center"/>
              <w:rPr>
                <w:color w:val="000000"/>
                <w:lang w:val="fr-CM" w:eastAsia="fr-CM"/>
              </w:rPr>
            </w:pPr>
          </w:p>
        </w:tc>
        <w:tc>
          <w:tcPr>
            <w:tcW w:w="1559" w:type="dxa"/>
            <w:shd w:val="clear" w:color="auto" w:fill="auto"/>
            <w:vAlign w:val="center"/>
          </w:tcPr>
          <w:p w14:paraId="561DDFCC" w14:textId="561117F5" w:rsidR="00FA5B52" w:rsidRPr="00FA5B52" w:rsidRDefault="00FA5B52" w:rsidP="00FA5B52">
            <w:pPr>
              <w:jc w:val="center"/>
              <w:rPr>
                <w:color w:val="000000"/>
                <w:lang w:val="fr-CM" w:eastAsia="fr-CM"/>
              </w:rPr>
            </w:pPr>
          </w:p>
        </w:tc>
      </w:tr>
      <w:tr w:rsidR="00FA5B52" w:rsidRPr="00FA5B52" w14:paraId="39395475" w14:textId="77777777" w:rsidTr="00905EC3">
        <w:trPr>
          <w:trHeight w:val="691"/>
        </w:trPr>
        <w:tc>
          <w:tcPr>
            <w:tcW w:w="1135" w:type="dxa"/>
            <w:shd w:val="clear" w:color="auto" w:fill="auto"/>
            <w:vAlign w:val="center"/>
            <w:hideMark/>
          </w:tcPr>
          <w:p w14:paraId="79EFDAED" w14:textId="77777777" w:rsidR="00FA5B52" w:rsidRPr="00FA5B52" w:rsidRDefault="00FA5B52" w:rsidP="00FA5B52">
            <w:pPr>
              <w:jc w:val="center"/>
              <w:rPr>
                <w:color w:val="000000"/>
                <w:lang w:val="fr-CM" w:eastAsia="fr-CM"/>
              </w:rPr>
            </w:pPr>
            <w:r w:rsidRPr="00FA5B52">
              <w:rPr>
                <w:color w:val="000000"/>
                <w:lang w:val="fr-CM" w:eastAsia="fr-CM"/>
              </w:rPr>
              <w:t>8.6.3</w:t>
            </w:r>
          </w:p>
        </w:tc>
        <w:tc>
          <w:tcPr>
            <w:tcW w:w="4677" w:type="dxa"/>
            <w:shd w:val="clear" w:color="auto" w:fill="auto"/>
            <w:vAlign w:val="center"/>
            <w:hideMark/>
          </w:tcPr>
          <w:p w14:paraId="01AEB135" w14:textId="77777777" w:rsidR="00FA5B52" w:rsidRPr="00FA5B52" w:rsidRDefault="00FA5B52" w:rsidP="00FA5B52">
            <w:pPr>
              <w:jc w:val="center"/>
              <w:rPr>
                <w:color w:val="000000"/>
                <w:lang w:val="fr-CM" w:eastAsia="fr-CM"/>
              </w:rPr>
            </w:pPr>
            <w:r w:rsidRPr="00FA5B52">
              <w:rPr>
                <w:color w:val="000000"/>
                <w:lang w:val="fr-CM" w:eastAsia="fr-CM"/>
              </w:rPr>
              <w:t xml:space="preserve">Conduit circulaire double peaux à paroi simple </w:t>
            </w:r>
            <w:proofErr w:type="spellStart"/>
            <w:r w:rsidRPr="00FA5B52">
              <w:rPr>
                <w:color w:val="000000"/>
                <w:lang w:val="fr-CM" w:eastAsia="fr-CM"/>
              </w:rPr>
              <w:t>helicoïdale</w:t>
            </w:r>
            <w:proofErr w:type="spellEnd"/>
            <w:r w:rsidRPr="00FA5B52">
              <w:rPr>
                <w:color w:val="000000"/>
                <w:lang w:val="fr-CM" w:eastAsia="fr-CM"/>
              </w:rPr>
              <w:t xml:space="preserve"> en acier galvanise de 200 mm</w:t>
            </w:r>
          </w:p>
        </w:tc>
        <w:tc>
          <w:tcPr>
            <w:tcW w:w="567" w:type="dxa"/>
            <w:shd w:val="clear" w:color="auto" w:fill="auto"/>
            <w:vAlign w:val="center"/>
            <w:hideMark/>
          </w:tcPr>
          <w:p w14:paraId="25D10284"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5E5A47A3" w14:textId="77777777" w:rsidR="00FA5B52" w:rsidRPr="00FA5B52" w:rsidRDefault="00FA5B52" w:rsidP="00FA5B52">
            <w:pPr>
              <w:jc w:val="center"/>
              <w:rPr>
                <w:color w:val="000000"/>
                <w:lang w:val="fr-CM" w:eastAsia="fr-CM"/>
              </w:rPr>
            </w:pPr>
            <w:r w:rsidRPr="00FA5B52">
              <w:rPr>
                <w:color w:val="000000"/>
                <w:lang w:val="fr-CM" w:eastAsia="fr-CM"/>
              </w:rPr>
              <w:t>50</w:t>
            </w:r>
          </w:p>
        </w:tc>
        <w:tc>
          <w:tcPr>
            <w:tcW w:w="1418" w:type="dxa"/>
            <w:shd w:val="clear" w:color="auto" w:fill="auto"/>
            <w:vAlign w:val="center"/>
          </w:tcPr>
          <w:p w14:paraId="487B2636" w14:textId="56F16DF8" w:rsidR="00FA5B52" w:rsidRPr="00FA5B52" w:rsidRDefault="00FA5B52" w:rsidP="00FA5B52">
            <w:pPr>
              <w:jc w:val="center"/>
              <w:rPr>
                <w:color w:val="000000"/>
                <w:lang w:val="fr-CM" w:eastAsia="fr-CM"/>
              </w:rPr>
            </w:pPr>
          </w:p>
        </w:tc>
        <w:tc>
          <w:tcPr>
            <w:tcW w:w="1559" w:type="dxa"/>
            <w:shd w:val="clear" w:color="auto" w:fill="auto"/>
            <w:vAlign w:val="center"/>
          </w:tcPr>
          <w:p w14:paraId="3775B1F8" w14:textId="32508B01" w:rsidR="00FA5B52" w:rsidRPr="00FA5B52" w:rsidRDefault="00FA5B52" w:rsidP="00FA5B52">
            <w:pPr>
              <w:jc w:val="center"/>
              <w:rPr>
                <w:color w:val="000000"/>
                <w:lang w:val="fr-CM" w:eastAsia="fr-CM"/>
              </w:rPr>
            </w:pPr>
          </w:p>
        </w:tc>
      </w:tr>
      <w:tr w:rsidR="00FA5B52" w:rsidRPr="00FA5B52" w14:paraId="41FE5166" w14:textId="77777777" w:rsidTr="00905EC3">
        <w:trPr>
          <w:trHeight w:val="699"/>
        </w:trPr>
        <w:tc>
          <w:tcPr>
            <w:tcW w:w="1135" w:type="dxa"/>
            <w:shd w:val="clear" w:color="auto" w:fill="auto"/>
            <w:vAlign w:val="center"/>
            <w:hideMark/>
          </w:tcPr>
          <w:p w14:paraId="6769CC6A" w14:textId="77777777" w:rsidR="00FA5B52" w:rsidRPr="00FA5B52" w:rsidRDefault="00FA5B52" w:rsidP="00FA5B52">
            <w:pPr>
              <w:jc w:val="center"/>
              <w:rPr>
                <w:color w:val="000000"/>
                <w:lang w:val="fr-CM" w:eastAsia="fr-CM"/>
              </w:rPr>
            </w:pPr>
            <w:r w:rsidRPr="00FA5B52">
              <w:rPr>
                <w:color w:val="000000"/>
                <w:lang w:val="fr-CM" w:eastAsia="fr-CM"/>
              </w:rPr>
              <w:t>8.6.4</w:t>
            </w:r>
          </w:p>
        </w:tc>
        <w:tc>
          <w:tcPr>
            <w:tcW w:w="4677" w:type="dxa"/>
            <w:shd w:val="clear" w:color="auto" w:fill="auto"/>
            <w:vAlign w:val="center"/>
            <w:hideMark/>
          </w:tcPr>
          <w:p w14:paraId="60D3FC63" w14:textId="77777777" w:rsidR="00FA5B52" w:rsidRPr="00FA5B52" w:rsidRDefault="00FA5B52" w:rsidP="00FA5B52">
            <w:pPr>
              <w:jc w:val="center"/>
              <w:rPr>
                <w:color w:val="000000"/>
                <w:lang w:val="fr-CM" w:eastAsia="fr-CM"/>
              </w:rPr>
            </w:pPr>
            <w:r w:rsidRPr="00FA5B52">
              <w:rPr>
                <w:color w:val="000000"/>
                <w:lang w:val="fr-CM" w:eastAsia="fr-CM"/>
              </w:rPr>
              <w:t>Conduit circulaire double peaux à paroi simple hélicoïdale en acier galvanise de 250 mm</w:t>
            </w:r>
          </w:p>
        </w:tc>
        <w:tc>
          <w:tcPr>
            <w:tcW w:w="567" w:type="dxa"/>
            <w:shd w:val="clear" w:color="auto" w:fill="auto"/>
            <w:vAlign w:val="center"/>
            <w:hideMark/>
          </w:tcPr>
          <w:p w14:paraId="3F8641CC"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1C97152A" w14:textId="77777777" w:rsidR="00FA5B52" w:rsidRPr="00FA5B52" w:rsidRDefault="00FA5B52" w:rsidP="00FA5B52">
            <w:pPr>
              <w:jc w:val="center"/>
              <w:rPr>
                <w:color w:val="000000"/>
                <w:lang w:val="fr-CM" w:eastAsia="fr-CM"/>
              </w:rPr>
            </w:pPr>
            <w:r w:rsidRPr="00FA5B52">
              <w:rPr>
                <w:color w:val="000000"/>
                <w:lang w:val="fr-CM" w:eastAsia="fr-CM"/>
              </w:rPr>
              <w:t>75</w:t>
            </w:r>
          </w:p>
        </w:tc>
        <w:tc>
          <w:tcPr>
            <w:tcW w:w="1418" w:type="dxa"/>
            <w:shd w:val="clear" w:color="auto" w:fill="auto"/>
            <w:vAlign w:val="center"/>
          </w:tcPr>
          <w:p w14:paraId="6B13AEDE" w14:textId="3CE3ADDA" w:rsidR="00FA5B52" w:rsidRPr="00FA5B52" w:rsidRDefault="00FA5B52" w:rsidP="00FA5B52">
            <w:pPr>
              <w:jc w:val="center"/>
              <w:rPr>
                <w:color w:val="000000"/>
                <w:lang w:val="fr-CM" w:eastAsia="fr-CM"/>
              </w:rPr>
            </w:pPr>
          </w:p>
        </w:tc>
        <w:tc>
          <w:tcPr>
            <w:tcW w:w="1559" w:type="dxa"/>
            <w:shd w:val="clear" w:color="auto" w:fill="auto"/>
            <w:vAlign w:val="center"/>
          </w:tcPr>
          <w:p w14:paraId="6D2866D8" w14:textId="07149D50" w:rsidR="00FA5B52" w:rsidRPr="00FA5B52" w:rsidRDefault="00FA5B52" w:rsidP="00FA5B52">
            <w:pPr>
              <w:jc w:val="center"/>
              <w:rPr>
                <w:color w:val="000000"/>
                <w:lang w:val="fr-CM" w:eastAsia="fr-CM"/>
              </w:rPr>
            </w:pPr>
          </w:p>
        </w:tc>
      </w:tr>
      <w:tr w:rsidR="00FA5B52" w:rsidRPr="00FA5B52" w14:paraId="6A231732" w14:textId="77777777" w:rsidTr="00905EC3">
        <w:trPr>
          <w:trHeight w:val="590"/>
        </w:trPr>
        <w:tc>
          <w:tcPr>
            <w:tcW w:w="1135" w:type="dxa"/>
            <w:shd w:val="clear" w:color="auto" w:fill="auto"/>
            <w:vAlign w:val="center"/>
            <w:hideMark/>
          </w:tcPr>
          <w:p w14:paraId="5485834E" w14:textId="77777777" w:rsidR="00FA5B52" w:rsidRPr="00FA5B52" w:rsidRDefault="00FA5B52" w:rsidP="00FA5B52">
            <w:pPr>
              <w:jc w:val="center"/>
              <w:rPr>
                <w:color w:val="000000"/>
                <w:lang w:val="fr-CM" w:eastAsia="fr-CM"/>
              </w:rPr>
            </w:pPr>
            <w:r w:rsidRPr="00FA5B52">
              <w:rPr>
                <w:color w:val="000000"/>
                <w:lang w:val="fr-CM" w:eastAsia="fr-CM"/>
              </w:rPr>
              <w:t>8.6.5</w:t>
            </w:r>
          </w:p>
        </w:tc>
        <w:tc>
          <w:tcPr>
            <w:tcW w:w="4677" w:type="dxa"/>
            <w:shd w:val="clear" w:color="auto" w:fill="auto"/>
            <w:vAlign w:val="center"/>
            <w:hideMark/>
          </w:tcPr>
          <w:p w14:paraId="210B2B98" w14:textId="77777777" w:rsidR="00FA5B52" w:rsidRPr="00FA5B52" w:rsidRDefault="00FA5B52" w:rsidP="00FA5B52">
            <w:pPr>
              <w:jc w:val="center"/>
              <w:rPr>
                <w:color w:val="000000"/>
                <w:lang w:val="fr-CM" w:eastAsia="fr-CM"/>
              </w:rPr>
            </w:pPr>
            <w:r w:rsidRPr="00FA5B52">
              <w:rPr>
                <w:color w:val="000000"/>
                <w:lang w:val="fr-CM" w:eastAsia="fr-CM"/>
              </w:rPr>
              <w:t>Conduit circulaire double peaux à paroi simple</w:t>
            </w:r>
          </w:p>
        </w:tc>
        <w:tc>
          <w:tcPr>
            <w:tcW w:w="567" w:type="dxa"/>
            <w:shd w:val="clear" w:color="auto" w:fill="auto"/>
            <w:vAlign w:val="center"/>
            <w:hideMark/>
          </w:tcPr>
          <w:p w14:paraId="44941B0B"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00DE5103" w14:textId="77777777" w:rsidR="00FA5B52" w:rsidRPr="00FA5B52" w:rsidRDefault="00FA5B52" w:rsidP="00FA5B52">
            <w:pPr>
              <w:jc w:val="center"/>
              <w:rPr>
                <w:color w:val="000000"/>
                <w:lang w:val="fr-CM" w:eastAsia="fr-CM"/>
              </w:rPr>
            </w:pPr>
            <w:r w:rsidRPr="00FA5B52">
              <w:rPr>
                <w:color w:val="000000"/>
                <w:lang w:val="fr-CM" w:eastAsia="fr-CM"/>
              </w:rPr>
              <w:t>40</w:t>
            </w:r>
          </w:p>
        </w:tc>
        <w:tc>
          <w:tcPr>
            <w:tcW w:w="1418" w:type="dxa"/>
            <w:shd w:val="clear" w:color="auto" w:fill="auto"/>
            <w:vAlign w:val="center"/>
          </w:tcPr>
          <w:p w14:paraId="6BD695A9" w14:textId="31A99548" w:rsidR="00FA5B52" w:rsidRPr="00FA5B52" w:rsidRDefault="00FA5B52" w:rsidP="00FA5B52">
            <w:pPr>
              <w:jc w:val="center"/>
              <w:rPr>
                <w:color w:val="000000"/>
                <w:lang w:val="fr-CM" w:eastAsia="fr-CM"/>
              </w:rPr>
            </w:pPr>
          </w:p>
        </w:tc>
        <w:tc>
          <w:tcPr>
            <w:tcW w:w="1559" w:type="dxa"/>
            <w:shd w:val="clear" w:color="auto" w:fill="auto"/>
            <w:vAlign w:val="center"/>
          </w:tcPr>
          <w:p w14:paraId="22386FBB" w14:textId="059148FC" w:rsidR="00FA5B52" w:rsidRPr="00FA5B52" w:rsidRDefault="00FA5B52" w:rsidP="00FA5B52">
            <w:pPr>
              <w:jc w:val="center"/>
              <w:rPr>
                <w:color w:val="000000"/>
                <w:lang w:val="fr-CM" w:eastAsia="fr-CM"/>
              </w:rPr>
            </w:pPr>
          </w:p>
        </w:tc>
      </w:tr>
      <w:tr w:rsidR="00FA5B52" w:rsidRPr="00FA5B52" w14:paraId="1DF5DDF3" w14:textId="77777777" w:rsidTr="00905EC3">
        <w:trPr>
          <w:trHeight w:val="590"/>
        </w:trPr>
        <w:tc>
          <w:tcPr>
            <w:tcW w:w="1135" w:type="dxa"/>
            <w:shd w:val="clear" w:color="auto" w:fill="auto"/>
            <w:vAlign w:val="center"/>
            <w:hideMark/>
          </w:tcPr>
          <w:p w14:paraId="5F3DD731" w14:textId="77777777" w:rsidR="00FA5B52" w:rsidRPr="00FA5B52" w:rsidRDefault="00FA5B52" w:rsidP="00FA5B52">
            <w:pPr>
              <w:jc w:val="center"/>
              <w:rPr>
                <w:color w:val="000000"/>
                <w:lang w:val="fr-CM" w:eastAsia="fr-CM"/>
              </w:rPr>
            </w:pPr>
            <w:r w:rsidRPr="00FA5B52">
              <w:rPr>
                <w:color w:val="000000"/>
                <w:lang w:val="fr-CM" w:eastAsia="fr-CM"/>
              </w:rPr>
              <w:t>8.6.6</w:t>
            </w:r>
          </w:p>
        </w:tc>
        <w:tc>
          <w:tcPr>
            <w:tcW w:w="4677" w:type="dxa"/>
            <w:shd w:val="clear" w:color="auto" w:fill="auto"/>
            <w:vAlign w:val="center"/>
            <w:hideMark/>
          </w:tcPr>
          <w:p w14:paraId="62756092" w14:textId="77777777" w:rsidR="00FA5B52" w:rsidRPr="00FA5B52" w:rsidRDefault="00FA5B52" w:rsidP="00FA5B52">
            <w:pPr>
              <w:jc w:val="center"/>
              <w:rPr>
                <w:color w:val="000000"/>
                <w:lang w:val="fr-CM" w:eastAsia="fr-CM"/>
              </w:rPr>
            </w:pPr>
            <w:r w:rsidRPr="00FA5B52">
              <w:rPr>
                <w:color w:val="000000"/>
                <w:lang w:val="fr-CM" w:eastAsia="fr-CM"/>
              </w:rPr>
              <w:t>Gaine circulaire flexible isolé, de 100 mm de diamètre</w:t>
            </w:r>
          </w:p>
        </w:tc>
        <w:tc>
          <w:tcPr>
            <w:tcW w:w="567" w:type="dxa"/>
            <w:shd w:val="clear" w:color="auto" w:fill="auto"/>
            <w:vAlign w:val="center"/>
            <w:hideMark/>
          </w:tcPr>
          <w:p w14:paraId="4C069ED9" w14:textId="77777777" w:rsidR="00FA5B52" w:rsidRPr="00FA5B52" w:rsidRDefault="00FA5B52" w:rsidP="00FA5B52">
            <w:pPr>
              <w:jc w:val="center"/>
              <w:rPr>
                <w:color w:val="000000"/>
                <w:lang w:val="fr-CM" w:eastAsia="fr-CM"/>
              </w:rPr>
            </w:pPr>
            <w:proofErr w:type="gramStart"/>
            <w:r w:rsidRPr="00FA5B52">
              <w:rPr>
                <w:color w:val="000000"/>
                <w:lang w:val="fr-CM" w:eastAsia="fr-CM"/>
              </w:rPr>
              <w:t>ml</w:t>
            </w:r>
            <w:proofErr w:type="gramEnd"/>
          </w:p>
        </w:tc>
        <w:tc>
          <w:tcPr>
            <w:tcW w:w="1134" w:type="dxa"/>
            <w:shd w:val="clear" w:color="auto" w:fill="auto"/>
            <w:vAlign w:val="center"/>
            <w:hideMark/>
          </w:tcPr>
          <w:p w14:paraId="3508D48F" w14:textId="77777777" w:rsidR="00FA5B52" w:rsidRPr="00FA5B52" w:rsidRDefault="00FA5B52" w:rsidP="00FA5B52">
            <w:pPr>
              <w:jc w:val="center"/>
              <w:rPr>
                <w:color w:val="000000"/>
                <w:lang w:val="fr-CM" w:eastAsia="fr-CM"/>
              </w:rPr>
            </w:pPr>
            <w:r w:rsidRPr="00FA5B52">
              <w:rPr>
                <w:color w:val="000000"/>
                <w:lang w:val="fr-CM" w:eastAsia="fr-CM"/>
              </w:rPr>
              <w:t>40</w:t>
            </w:r>
          </w:p>
        </w:tc>
        <w:tc>
          <w:tcPr>
            <w:tcW w:w="1418" w:type="dxa"/>
            <w:shd w:val="clear" w:color="auto" w:fill="auto"/>
            <w:vAlign w:val="center"/>
          </w:tcPr>
          <w:p w14:paraId="2ECF30BE" w14:textId="522210CC" w:rsidR="00FA5B52" w:rsidRPr="00FA5B52" w:rsidRDefault="00FA5B52" w:rsidP="00FA5B52">
            <w:pPr>
              <w:jc w:val="center"/>
              <w:rPr>
                <w:color w:val="000000"/>
                <w:lang w:val="fr-CM" w:eastAsia="fr-CM"/>
              </w:rPr>
            </w:pPr>
          </w:p>
        </w:tc>
        <w:tc>
          <w:tcPr>
            <w:tcW w:w="1559" w:type="dxa"/>
            <w:shd w:val="clear" w:color="auto" w:fill="auto"/>
            <w:vAlign w:val="center"/>
          </w:tcPr>
          <w:p w14:paraId="5D8DA4BD" w14:textId="51D0CBAA" w:rsidR="00FA5B52" w:rsidRPr="00FA5B52" w:rsidRDefault="00FA5B52" w:rsidP="00FA5B52">
            <w:pPr>
              <w:jc w:val="center"/>
              <w:rPr>
                <w:color w:val="000000"/>
                <w:lang w:val="fr-CM" w:eastAsia="fr-CM"/>
              </w:rPr>
            </w:pPr>
          </w:p>
        </w:tc>
      </w:tr>
      <w:tr w:rsidR="00FA5B52" w:rsidRPr="00FA5B52" w14:paraId="2DD57D5F" w14:textId="77777777" w:rsidTr="00905EC3">
        <w:trPr>
          <w:trHeight w:val="192"/>
        </w:trPr>
        <w:tc>
          <w:tcPr>
            <w:tcW w:w="1135" w:type="dxa"/>
            <w:shd w:val="clear" w:color="auto" w:fill="auto"/>
            <w:vAlign w:val="center"/>
            <w:hideMark/>
          </w:tcPr>
          <w:p w14:paraId="7C506D58" w14:textId="77777777" w:rsidR="00FA5B52" w:rsidRPr="00FA5B52" w:rsidRDefault="00FA5B52" w:rsidP="00FA5B52">
            <w:pPr>
              <w:jc w:val="center"/>
              <w:rPr>
                <w:color w:val="000000"/>
                <w:lang w:val="fr-CM" w:eastAsia="fr-CM"/>
              </w:rPr>
            </w:pPr>
          </w:p>
        </w:tc>
        <w:tc>
          <w:tcPr>
            <w:tcW w:w="4677" w:type="dxa"/>
            <w:shd w:val="clear" w:color="auto" w:fill="auto"/>
            <w:vAlign w:val="center"/>
            <w:hideMark/>
          </w:tcPr>
          <w:p w14:paraId="347FC068" w14:textId="77777777" w:rsidR="00FA5B52" w:rsidRPr="00FA5B52" w:rsidRDefault="00FA5B52" w:rsidP="00FA5B52">
            <w:pPr>
              <w:jc w:val="center"/>
              <w:rPr>
                <w:b/>
                <w:bCs/>
                <w:color w:val="000000"/>
                <w:lang w:val="fr-CM" w:eastAsia="fr-CM"/>
              </w:rPr>
            </w:pPr>
            <w:r w:rsidRPr="00FA5B52">
              <w:rPr>
                <w:b/>
                <w:bCs/>
                <w:color w:val="000000"/>
                <w:lang w:val="fr-CM" w:eastAsia="fr-CM"/>
              </w:rPr>
              <w:t>Sous Total Ventilation</w:t>
            </w:r>
          </w:p>
        </w:tc>
        <w:tc>
          <w:tcPr>
            <w:tcW w:w="567" w:type="dxa"/>
            <w:shd w:val="clear" w:color="auto" w:fill="auto"/>
            <w:vAlign w:val="center"/>
            <w:hideMark/>
          </w:tcPr>
          <w:p w14:paraId="24051DF0" w14:textId="77777777" w:rsidR="00FA5B52" w:rsidRPr="00FA5B52" w:rsidRDefault="00FA5B52" w:rsidP="00FA5B52">
            <w:pPr>
              <w:jc w:val="center"/>
              <w:rPr>
                <w:color w:val="000000"/>
                <w:lang w:val="fr-CM" w:eastAsia="fr-CM"/>
              </w:rPr>
            </w:pPr>
          </w:p>
        </w:tc>
        <w:tc>
          <w:tcPr>
            <w:tcW w:w="1134" w:type="dxa"/>
            <w:shd w:val="clear" w:color="auto" w:fill="auto"/>
            <w:vAlign w:val="center"/>
            <w:hideMark/>
          </w:tcPr>
          <w:p w14:paraId="735A56F4" w14:textId="77777777" w:rsidR="00FA5B52" w:rsidRPr="00FA5B52" w:rsidRDefault="00FA5B52" w:rsidP="00FA5B52">
            <w:pPr>
              <w:jc w:val="center"/>
              <w:rPr>
                <w:color w:val="000000"/>
                <w:lang w:val="fr-CM" w:eastAsia="fr-CM"/>
              </w:rPr>
            </w:pPr>
          </w:p>
        </w:tc>
        <w:tc>
          <w:tcPr>
            <w:tcW w:w="1418" w:type="dxa"/>
            <w:shd w:val="clear" w:color="auto" w:fill="auto"/>
            <w:vAlign w:val="center"/>
            <w:hideMark/>
          </w:tcPr>
          <w:p w14:paraId="6BC6B584" w14:textId="77777777" w:rsidR="00FA5B52" w:rsidRPr="00FA5B52" w:rsidRDefault="00FA5B52" w:rsidP="00FA5B52">
            <w:pPr>
              <w:jc w:val="center"/>
              <w:rPr>
                <w:color w:val="000000"/>
                <w:lang w:val="fr-CM" w:eastAsia="fr-CM"/>
              </w:rPr>
            </w:pPr>
          </w:p>
        </w:tc>
        <w:tc>
          <w:tcPr>
            <w:tcW w:w="1559" w:type="dxa"/>
            <w:shd w:val="clear" w:color="auto" w:fill="auto"/>
            <w:vAlign w:val="center"/>
          </w:tcPr>
          <w:p w14:paraId="412E71EE" w14:textId="7FEB4C5B" w:rsidR="00FA5B52" w:rsidRPr="00FA5B52" w:rsidRDefault="00FA5B52" w:rsidP="00FA5B52">
            <w:pPr>
              <w:jc w:val="center"/>
              <w:rPr>
                <w:b/>
                <w:bCs/>
                <w:color w:val="000000"/>
                <w:lang w:val="fr-CM" w:eastAsia="fr-CM"/>
              </w:rPr>
            </w:pPr>
          </w:p>
        </w:tc>
      </w:tr>
      <w:tr w:rsidR="00FA5B52" w:rsidRPr="00FA5B52" w14:paraId="1E290148" w14:textId="77777777" w:rsidTr="00905EC3">
        <w:trPr>
          <w:trHeight w:val="382"/>
        </w:trPr>
        <w:tc>
          <w:tcPr>
            <w:tcW w:w="1135" w:type="dxa"/>
            <w:shd w:val="clear" w:color="auto" w:fill="auto"/>
            <w:vAlign w:val="center"/>
            <w:hideMark/>
          </w:tcPr>
          <w:p w14:paraId="72376B0B" w14:textId="77777777" w:rsidR="00FA5B52" w:rsidRPr="00FA5B52" w:rsidRDefault="00FA5B52" w:rsidP="00FA5B52">
            <w:pPr>
              <w:jc w:val="center"/>
              <w:rPr>
                <w:color w:val="000000"/>
                <w:lang w:val="fr-CM" w:eastAsia="fr-CM"/>
              </w:rPr>
            </w:pPr>
          </w:p>
        </w:tc>
        <w:tc>
          <w:tcPr>
            <w:tcW w:w="7796" w:type="dxa"/>
            <w:gridSpan w:val="4"/>
            <w:shd w:val="clear" w:color="auto" w:fill="auto"/>
            <w:vAlign w:val="center"/>
            <w:hideMark/>
          </w:tcPr>
          <w:p w14:paraId="5312746A" w14:textId="77777777" w:rsidR="00FA5B52" w:rsidRPr="00FA5B52" w:rsidRDefault="00FA5B52" w:rsidP="00FA5B52">
            <w:pPr>
              <w:jc w:val="center"/>
              <w:rPr>
                <w:color w:val="000000"/>
                <w:lang w:val="fr-CM" w:eastAsia="fr-CM"/>
              </w:rPr>
            </w:pPr>
            <w:r w:rsidRPr="00FA5B52">
              <w:rPr>
                <w:b/>
                <w:bCs/>
                <w:color w:val="000000"/>
                <w:lang w:val="fr-CM" w:eastAsia="fr-CM"/>
              </w:rPr>
              <w:t>TOTAL CLIMATISATION-VENTILATION HT</w:t>
            </w:r>
          </w:p>
        </w:tc>
        <w:tc>
          <w:tcPr>
            <w:tcW w:w="1559" w:type="dxa"/>
            <w:shd w:val="clear" w:color="000000" w:fill="A9D08E"/>
            <w:vAlign w:val="center"/>
          </w:tcPr>
          <w:p w14:paraId="0608E43F" w14:textId="00DD2EA2" w:rsidR="00FA5B52" w:rsidRPr="00FA5B52" w:rsidRDefault="00FA5B52" w:rsidP="00FA5B52">
            <w:pPr>
              <w:jc w:val="center"/>
              <w:rPr>
                <w:b/>
                <w:bCs/>
                <w:color w:val="000000"/>
                <w:lang w:val="fr-CM" w:eastAsia="fr-CM"/>
              </w:rPr>
            </w:pPr>
          </w:p>
        </w:tc>
      </w:tr>
      <w:tr w:rsidR="00FA5B52" w:rsidRPr="00FA5B52" w14:paraId="247A6FE2" w14:textId="77777777" w:rsidTr="00CF3A17">
        <w:trPr>
          <w:trHeight w:val="302"/>
        </w:trPr>
        <w:tc>
          <w:tcPr>
            <w:tcW w:w="10490" w:type="dxa"/>
            <w:gridSpan w:val="6"/>
            <w:shd w:val="clear" w:color="auto" w:fill="auto"/>
            <w:vAlign w:val="center"/>
            <w:hideMark/>
          </w:tcPr>
          <w:p w14:paraId="2622EA12" w14:textId="77777777" w:rsidR="00FA5B52" w:rsidRPr="00FA5B52" w:rsidRDefault="00FA5B52" w:rsidP="00FA5B52">
            <w:pPr>
              <w:jc w:val="center"/>
              <w:rPr>
                <w:b/>
                <w:bCs/>
                <w:color w:val="000000"/>
                <w:lang w:val="fr-CM" w:eastAsia="fr-CM"/>
              </w:rPr>
            </w:pPr>
            <w:r w:rsidRPr="00FA5B52">
              <w:rPr>
                <w:b/>
                <w:bCs/>
                <w:color w:val="000000"/>
                <w:lang w:val="fr-CM" w:eastAsia="fr-CM"/>
              </w:rPr>
              <w:t>RECAPITULATIFS GENERAL</w:t>
            </w:r>
          </w:p>
        </w:tc>
      </w:tr>
      <w:tr w:rsidR="00FA5B52" w:rsidRPr="00FA5B52" w14:paraId="42952BB5" w14:textId="77777777" w:rsidTr="00905EC3">
        <w:trPr>
          <w:trHeight w:val="302"/>
        </w:trPr>
        <w:tc>
          <w:tcPr>
            <w:tcW w:w="1135" w:type="dxa"/>
            <w:shd w:val="clear" w:color="auto" w:fill="auto"/>
            <w:vAlign w:val="center"/>
            <w:hideMark/>
          </w:tcPr>
          <w:p w14:paraId="0823058D" w14:textId="77777777" w:rsidR="00FA5B52" w:rsidRPr="00FA5B52" w:rsidRDefault="00FA5B52" w:rsidP="00FA5B52">
            <w:pPr>
              <w:jc w:val="center"/>
              <w:rPr>
                <w:color w:val="000000"/>
                <w:lang w:val="fr-CM" w:eastAsia="fr-CM"/>
              </w:rPr>
            </w:pPr>
            <w:r w:rsidRPr="00FA5B52">
              <w:rPr>
                <w:color w:val="000000"/>
                <w:lang w:val="fr-CM" w:eastAsia="fr-CM"/>
              </w:rPr>
              <w:t>0</w:t>
            </w:r>
          </w:p>
        </w:tc>
        <w:tc>
          <w:tcPr>
            <w:tcW w:w="7796" w:type="dxa"/>
            <w:gridSpan w:val="4"/>
            <w:shd w:val="clear" w:color="auto" w:fill="auto"/>
            <w:vAlign w:val="center"/>
            <w:hideMark/>
          </w:tcPr>
          <w:p w14:paraId="42989A89" w14:textId="77777777" w:rsidR="00FA5B52" w:rsidRPr="00FA5B52" w:rsidRDefault="00FA5B52" w:rsidP="00FA5B52">
            <w:pPr>
              <w:jc w:val="center"/>
              <w:rPr>
                <w:b/>
                <w:bCs/>
                <w:color w:val="000000"/>
                <w:lang w:val="fr-CM" w:eastAsia="fr-CM"/>
              </w:rPr>
            </w:pPr>
            <w:r w:rsidRPr="00FA5B52">
              <w:rPr>
                <w:b/>
                <w:bCs/>
                <w:color w:val="000000"/>
                <w:lang w:val="fr-CM" w:eastAsia="fr-CM"/>
              </w:rPr>
              <w:t>TOTAL GENERAL GROS OEUVRE BATIMENT BLOC ADMINISTRATIF HT</w:t>
            </w:r>
          </w:p>
        </w:tc>
        <w:tc>
          <w:tcPr>
            <w:tcW w:w="1559" w:type="dxa"/>
            <w:shd w:val="clear" w:color="000000" w:fill="9BBB59"/>
            <w:vAlign w:val="center"/>
          </w:tcPr>
          <w:p w14:paraId="736D48F7" w14:textId="40529BCC" w:rsidR="00FA5B52" w:rsidRPr="00FA5B52" w:rsidRDefault="00FA5B52" w:rsidP="00FA5B52">
            <w:pPr>
              <w:jc w:val="center"/>
              <w:rPr>
                <w:b/>
                <w:bCs/>
                <w:i/>
                <w:iCs/>
                <w:color w:val="000000"/>
                <w:lang w:val="fr-CM" w:eastAsia="fr-CM"/>
              </w:rPr>
            </w:pPr>
          </w:p>
        </w:tc>
      </w:tr>
      <w:tr w:rsidR="00FA5B52" w:rsidRPr="00FA5B52" w14:paraId="4A4D8F74" w14:textId="77777777" w:rsidTr="00905EC3">
        <w:trPr>
          <w:trHeight w:val="302"/>
        </w:trPr>
        <w:tc>
          <w:tcPr>
            <w:tcW w:w="1135" w:type="dxa"/>
            <w:shd w:val="clear" w:color="auto" w:fill="auto"/>
            <w:vAlign w:val="center"/>
            <w:hideMark/>
          </w:tcPr>
          <w:p w14:paraId="6FBAA1E2" w14:textId="77777777" w:rsidR="00FA5B52" w:rsidRPr="00FA5B52" w:rsidRDefault="00FA5B52" w:rsidP="00FA5B52">
            <w:pPr>
              <w:jc w:val="center"/>
              <w:rPr>
                <w:color w:val="000000"/>
                <w:lang w:val="fr-CM" w:eastAsia="fr-CM"/>
              </w:rPr>
            </w:pPr>
            <w:r w:rsidRPr="00FA5B52">
              <w:rPr>
                <w:color w:val="000000"/>
                <w:lang w:val="fr-CM" w:eastAsia="fr-CM"/>
              </w:rPr>
              <w:t>I</w:t>
            </w:r>
          </w:p>
        </w:tc>
        <w:tc>
          <w:tcPr>
            <w:tcW w:w="7796" w:type="dxa"/>
            <w:gridSpan w:val="4"/>
            <w:shd w:val="clear" w:color="auto" w:fill="auto"/>
            <w:vAlign w:val="center"/>
            <w:hideMark/>
          </w:tcPr>
          <w:p w14:paraId="65E140DA"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GENERAL GROS OEUVRE BATIMENT BLOC PEDAGOGIQUE HT</w:t>
            </w:r>
          </w:p>
        </w:tc>
        <w:tc>
          <w:tcPr>
            <w:tcW w:w="1559" w:type="dxa"/>
            <w:shd w:val="clear" w:color="000000" w:fill="9BBB59"/>
            <w:vAlign w:val="center"/>
          </w:tcPr>
          <w:p w14:paraId="0D81DED0" w14:textId="3C2FBBA0" w:rsidR="00FA5B52" w:rsidRPr="00FA5B52" w:rsidRDefault="00FA5B52" w:rsidP="00FA5B52">
            <w:pPr>
              <w:jc w:val="center"/>
              <w:rPr>
                <w:b/>
                <w:bCs/>
                <w:i/>
                <w:iCs/>
                <w:color w:val="000000"/>
                <w:lang w:val="fr-CM" w:eastAsia="fr-CM"/>
              </w:rPr>
            </w:pPr>
          </w:p>
        </w:tc>
      </w:tr>
      <w:tr w:rsidR="00FA5B52" w:rsidRPr="00FA5B52" w14:paraId="29B9E227" w14:textId="77777777" w:rsidTr="00905EC3">
        <w:trPr>
          <w:trHeight w:val="302"/>
        </w:trPr>
        <w:tc>
          <w:tcPr>
            <w:tcW w:w="1135" w:type="dxa"/>
            <w:shd w:val="clear" w:color="auto" w:fill="auto"/>
            <w:vAlign w:val="center"/>
            <w:hideMark/>
          </w:tcPr>
          <w:p w14:paraId="1C853055" w14:textId="77777777" w:rsidR="00FA5B52" w:rsidRPr="00FA5B52" w:rsidRDefault="00FA5B52" w:rsidP="00FA5B52">
            <w:pPr>
              <w:jc w:val="center"/>
              <w:rPr>
                <w:color w:val="000000"/>
                <w:lang w:val="fr-CM" w:eastAsia="fr-CM"/>
              </w:rPr>
            </w:pPr>
            <w:r w:rsidRPr="00FA5B52">
              <w:rPr>
                <w:color w:val="000000"/>
                <w:lang w:val="fr-CM" w:eastAsia="fr-CM"/>
              </w:rPr>
              <w:t>II</w:t>
            </w:r>
          </w:p>
        </w:tc>
        <w:tc>
          <w:tcPr>
            <w:tcW w:w="7796" w:type="dxa"/>
            <w:gridSpan w:val="4"/>
            <w:shd w:val="clear" w:color="auto" w:fill="auto"/>
            <w:vAlign w:val="center"/>
            <w:hideMark/>
          </w:tcPr>
          <w:p w14:paraId="3C9BE287"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AMENAGEMENT VRD DE SITE A BELABO HT</w:t>
            </w:r>
          </w:p>
        </w:tc>
        <w:tc>
          <w:tcPr>
            <w:tcW w:w="1559" w:type="dxa"/>
            <w:shd w:val="clear" w:color="000000" w:fill="9BBB59"/>
            <w:vAlign w:val="center"/>
          </w:tcPr>
          <w:p w14:paraId="434E30FB" w14:textId="0E3DB841" w:rsidR="00FA5B52" w:rsidRPr="00FA5B52" w:rsidRDefault="00FA5B52" w:rsidP="00FA5B52">
            <w:pPr>
              <w:jc w:val="center"/>
              <w:rPr>
                <w:b/>
                <w:bCs/>
                <w:i/>
                <w:iCs/>
                <w:color w:val="000000"/>
                <w:lang w:val="fr-CM" w:eastAsia="fr-CM"/>
              </w:rPr>
            </w:pPr>
          </w:p>
        </w:tc>
      </w:tr>
      <w:tr w:rsidR="00FA5B52" w:rsidRPr="00FA5B52" w14:paraId="41F6A59D" w14:textId="77777777" w:rsidTr="00905EC3">
        <w:trPr>
          <w:trHeight w:val="302"/>
        </w:trPr>
        <w:tc>
          <w:tcPr>
            <w:tcW w:w="1135" w:type="dxa"/>
            <w:shd w:val="clear" w:color="auto" w:fill="auto"/>
            <w:vAlign w:val="center"/>
            <w:hideMark/>
          </w:tcPr>
          <w:p w14:paraId="5B25CB42" w14:textId="77777777" w:rsidR="00FA5B52" w:rsidRPr="00FA5B52" w:rsidRDefault="00FA5B52" w:rsidP="00FA5B52">
            <w:pPr>
              <w:jc w:val="center"/>
              <w:rPr>
                <w:color w:val="000000"/>
                <w:lang w:val="fr-CM" w:eastAsia="fr-CM"/>
              </w:rPr>
            </w:pPr>
            <w:r w:rsidRPr="00FA5B52">
              <w:rPr>
                <w:color w:val="000000"/>
                <w:lang w:val="fr-CM" w:eastAsia="fr-CM"/>
              </w:rPr>
              <w:t>III</w:t>
            </w:r>
          </w:p>
        </w:tc>
        <w:tc>
          <w:tcPr>
            <w:tcW w:w="7796" w:type="dxa"/>
            <w:gridSpan w:val="4"/>
            <w:shd w:val="clear" w:color="auto" w:fill="auto"/>
            <w:vAlign w:val="center"/>
            <w:hideMark/>
          </w:tcPr>
          <w:p w14:paraId="53F37BB1"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GENERAL DES CARRELAGES HT</w:t>
            </w:r>
          </w:p>
        </w:tc>
        <w:tc>
          <w:tcPr>
            <w:tcW w:w="1559" w:type="dxa"/>
            <w:shd w:val="clear" w:color="000000" w:fill="9BBB59"/>
            <w:vAlign w:val="center"/>
          </w:tcPr>
          <w:p w14:paraId="3EDD118A" w14:textId="70D241E5" w:rsidR="00FA5B52" w:rsidRPr="00FA5B52" w:rsidRDefault="00FA5B52" w:rsidP="00FA5B52">
            <w:pPr>
              <w:jc w:val="center"/>
              <w:rPr>
                <w:b/>
                <w:bCs/>
                <w:i/>
                <w:iCs/>
                <w:color w:val="000000"/>
                <w:lang w:val="fr-CM" w:eastAsia="fr-CM"/>
              </w:rPr>
            </w:pPr>
          </w:p>
        </w:tc>
      </w:tr>
      <w:tr w:rsidR="00FA5B52" w:rsidRPr="00FA5B52" w14:paraId="6261C656" w14:textId="77777777" w:rsidTr="00905EC3">
        <w:trPr>
          <w:trHeight w:val="302"/>
        </w:trPr>
        <w:tc>
          <w:tcPr>
            <w:tcW w:w="1135" w:type="dxa"/>
            <w:shd w:val="clear" w:color="auto" w:fill="auto"/>
            <w:vAlign w:val="center"/>
            <w:hideMark/>
          </w:tcPr>
          <w:p w14:paraId="2E3C40A4" w14:textId="77777777" w:rsidR="00FA5B52" w:rsidRPr="00FA5B52" w:rsidRDefault="00FA5B52" w:rsidP="00FA5B52">
            <w:pPr>
              <w:jc w:val="center"/>
              <w:rPr>
                <w:color w:val="000000"/>
                <w:lang w:val="fr-CM" w:eastAsia="fr-CM"/>
              </w:rPr>
            </w:pPr>
            <w:r w:rsidRPr="00FA5B52">
              <w:rPr>
                <w:color w:val="000000"/>
                <w:lang w:val="fr-CM" w:eastAsia="fr-CM"/>
              </w:rPr>
              <w:t>IV</w:t>
            </w:r>
          </w:p>
        </w:tc>
        <w:tc>
          <w:tcPr>
            <w:tcW w:w="7796" w:type="dxa"/>
            <w:gridSpan w:val="4"/>
            <w:shd w:val="clear" w:color="auto" w:fill="auto"/>
            <w:noWrap/>
            <w:vAlign w:val="bottom"/>
            <w:hideMark/>
          </w:tcPr>
          <w:p w14:paraId="5888ADCA" w14:textId="77777777" w:rsidR="00FA5B52" w:rsidRPr="00FA5B52" w:rsidRDefault="00FA5B52" w:rsidP="00FA5B52">
            <w:pPr>
              <w:jc w:val="center"/>
              <w:rPr>
                <w:b/>
                <w:bCs/>
                <w:color w:val="000000"/>
                <w:lang w:val="fr-CM" w:eastAsia="fr-CM"/>
              </w:rPr>
            </w:pPr>
            <w:r w:rsidRPr="00FA5B52">
              <w:rPr>
                <w:b/>
                <w:bCs/>
                <w:color w:val="000000"/>
                <w:lang w:val="fr-CM" w:eastAsia="fr-CM"/>
              </w:rPr>
              <w:t>TOTAL GENERAL DES MENUISERIES HT</w:t>
            </w:r>
          </w:p>
        </w:tc>
        <w:tc>
          <w:tcPr>
            <w:tcW w:w="1559" w:type="dxa"/>
            <w:shd w:val="clear" w:color="000000" w:fill="9BBB59"/>
            <w:vAlign w:val="center"/>
          </w:tcPr>
          <w:p w14:paraId="0E8012E6" w14:textId="4D36D571" w:rsidR="00FA5B52" w:rsidRPr="00FA5B52" w:rsidRDefault="00FA5B52" w:rsidP="00FA5B52">
            <w:pPr>
              <w:jc w:val="center"/>
              <w:rPr>
                <w:b/>
                <w:bCs/>
                <w:i/>
                <w:iCs/>
                <w:color w:val="000000"/>
                <w:lang w:val="fr-CM" w:eastAsia="fr-CM"/>
              </w:rPr>
            </w:pPr>
          </w:p>
        </w:tc>
      </w:tr>
      <w:tr w:rsidR="00FA5B52" w:rsidRPr="00FA5B52" w14:paraId="2211A88B" w14:textId="77777777" w:rsidTr="00905EC3">
        <w:trPr>
          <w:trHeight w:val="302"/>
        </w:trPr>
        <w:tc>
          <w:tcPr>
            <w:tcW w:w="1135" w:type="dxa"/>
            <w:shd w:val="clear" w:color="auto" w:fill="auto"/>
            <w:vAlign w:val="center"/>
            <w:hideMark/>
          </w:tcPr>
          <w:p w14:paraId="5C02C7B4" w14:textId="77777777" w:rsidR="00FA5B52" w:rsidRPr="00FA5B52" w:rsidRDefault="00FA5B52" w:rsidP="00FA5B52">
            <w:pPr>
              <w:jc w:val="center"/>
              <w:rPr>
                <w:color w:val="000000"/>
                <w:lang w:val="fr-CM" w:eastAsia="fr-CM"/>
              </w:rPr>
            </w:pPr>
            <w:r w:rsidRPr="00FA5B52">
              <w:rPr>
                <w:color w:val="000000"/>
                <w:lang w:val="fr-CM" w:eastAsia="fr-CM"/>
              </w:rPr>
              <w:t>V</w:t>
            </w:r>
          </w:p>
        </w:tc>
        <w:tc>
          <w:tcPr>
            <w:tcW w:w="7796" w:type="dxa"/>
            <w:gridSpan w:val="4"/>
            <w:shd w:val="clear" w:color="auto" w:fill="auto"/>
            <w:vAlign w:val="center"/>
            <w:hideMark/>
          </w:tcPr>
          <w:p w14:paraId="71B424E5" w14:textId="77777777" w:rsidR="00FA5B52" w:rsidRPr="00FA5B52" w:rsidRDefault="00FA5B52" w:rsidP="00FA5B52">
            <w:pPr>
              <w:jc w:val="center"/>
              <w:rPr>
                <w:b/>
                <w:bCs/>
                <w:i/>
                <w:iCs/>
                <w:color w:val="000000"/>
                <w:lang w:val="fr-CM" w:eastAsia="fr-CM"/>
              </w:rPr>
            </w:pPr>
            <w:r w:rsidRPr="00FA5B52">
              <w:rPr>
                <w:b/>
                <w:bCs/>
                <w:i/>
                <w:iCs/>
                <w:color w:val="000000"/>
                <w:lang w:val="fr-CM" w:eastAsia="fr-CM"/>
              </w:rPr>
              <w:t>TOTAL GENERAL DES PEINTURE HT</w:t>
            </w:r>
          </w:p>
        </w:tc>
        <w:tc>
          <w:tcPr>
            <w:tcW w:w="1559" w:type="dxa"/>
            <w:shd w:val="clear" w:color="000000" w:fill="9BBB59"/>
            <w:vAlign w:val="center"/>
          </w:tcPr>
          <w:p w14:paraId="26F86399" w14:textId="4BA73594" w:rsidR="00FA5B52" w:rsidRPr="00FA5B52" w:rsidRDefault="00FA5B52" w:rsidP="00FA5B52">
            <w:pPr>
              <w:jc w:val="center"/>
              <w:rPr>
                <w:b/>
                <w:bCs/>
                <w:i/>
                <w:iCs/>
                <w:color w:val="000000"/>
                <w:lang w:val="fr-CM" w:eastAsia="fr-CM"/>
              </w:rPr>
            </w:pPr>
          </w:p>
        </w:tc>
      </w:tr>
      <w:tr w:rsidR="00FA5B52" w:rsidRPr="00FA5B52" w14:paraId="28789120" w14:textId="77777777" w:rsidTr="00905EC3">
        <w:trPr>
          <w:trHeight w:val="302"/>
        </w:trPr>
        <w:tc>
          <w:tcPr>
            <w:tcW w:w="1135" w:type="dxa"/>
            <w:shd w:val="clear" w:color="auto" w:fill="auto"/>
            <w:vAlign w:val="center"/>
            <w:hideMark/>
          </w:tcPr>
          <w:p w14:paraId="1A7BACAC" w14:textId="77777777" w:rsidR="00FA5B52" w:rsidRPr="00FA5B52" w:rsidRDefault="00FA5B52" w:rsidP="00FA5B52">
            <w:pPr>
              <w:jc w:val="center"/>
              <w:rPr>
                <w:color w:val="000000"/>
                <w:lang w:val="fr-CM" w:eastAsia="fr-CM"/>
              </w:rPr>
            </w:pPr>
            <w:r w:rsidRPr="00FA5B52">
              <w:rPr>
                <w:color w:val="000000"/>
                <w:lang w:val="fr-CM" w:eastAsia="fr-CM"/>
              </w:rPr>
              <w:t>VI</w:t>
            </w:r>
          </w:p>
        </w:tc>
        <w:tc>
          <w:tcPr>
            <w:tcW w:w="7796" w:type="dxa"/>
            <w:gridSpan w:val="4"/>
            <w:shd w:val="clear" w:color="auto" w:fill="auto"/>
            <w:vAlign w:val="center"/>
            <w:hideMark/>
          </w:tcPr>
          <w:p w14:paraId="159C039A" w14:textId="77777777" w:rsidR="00FA5B52" w:rsidRPr="00FA5B52" w:rsidRDefault="00FA5B52" w:rsidP="00FA5B52">
            <w:pPr>
              <w:jc w:val="center"/>
              <w:rPr>
                <w:b/>
                <w:bCs/>
                <w:color w:val="000000"/>
                <w:lang w:val="fr-CM" w:eastAsia="fr-CM"/>
              </w:rPr>
            </w:pPr>
            <w:r w:rsidRPr="00FA5B52">
              <w:rPr>
                <w:b/>
                <w:bCs/>
                <w:color w:val="000000"/>
                <w:lang w:val="fr-CM" w:eastAsia="fr-CM"/>
              </w:rPr>
              <w:t>TOTAL HT PLOMBERIE SANITAIRE ET PROTECTION INCENDIE</w:t>
            </w:r>
          </w:p>
        </w:tc>
        <w:tc>
          <w:tcPr>
            <w:tcW w:w="1559" w:type="dxa"/>
            <w:shd w:val="clear" w:color="000000" w:fill="9BBB59"/>
            <w:vAlign w:val="center"/>
          </w:tcPr>
          <w:p w14:paraId="1D42D881" w14:textId="68BF4D53" w:rsidR="00FA5B52" w:rsidRPr="00FA5B52" w:rsidRDefault="00FA5B52" w:rsidP="00FA5B52">
            <w:pPr>
              <w:jc w:val="center"/>
              <w:rPr>
                <w:b/>
                <w:bCs/>
                <w:i/>
                <w:iCs/>
                <w:color w:val="000000"/>
                <w:lang w:val="fr-CM" w:eastAsia="fr-CM"/>
              </w:rPr>
            </w:pPr>
          </w:p>
        </w:tc>
      </w:tr>
      <w:tr w:rsidR="00FA5B52" w:rsidRPr="00FA5B52" w14:paraId="51748961" w14:textId="77777777" w:rsidTr="00905EC3">
        <w:trPr>
          <w:trHeight w:val="302"/>
        </w:trPr>
        <w:tc>
          <w:tcPr>
            <w:tcW w:w="1135" w:type="dxa"/>
            <w:shd w:val="clear" w:color="auto" w:fill="auto"/>
            <w:vAlign w:val="center"/>
            <w:hideMark/>
          </w:tcPr>
          <w:p w14:paraId="34643E4F" w14:textId="77777777" w:rsidR="00FA5B52" w:rsidRPr="00FA5B52" w:rsidRDefault="00FA5B52" w:rsidP="00FA5B52">
            <w:pPr>
              <w:jc w:val="center"/>
              <w:rPr>
                <w:color w:val="000000"/>
                <w:lang w:val="fr-CM" w:eastAsia="fr-CM"/>
              </w:rPr>
            </w:pPr>
            <w:r w:rsidRPr="00FA5B52">
              <w:rPr>
                <w:color w:val="000000"/>
                <w:lang w:val="fr-CM" w:eastAsia="fr-CM"/>
              </w:rPr>
              <w:t>VII</w:t>
            </w:r>
          </w:p>
        </w:tc>
        <w:tc>
          <w:tcPr>
            <w:tcW w:w="7796" w:type="dxa"/>
            <w:gridSpan w:val="4"/>
            <w:shd w:val="clear" w:color="auto" w:fill="auto"/>
            <w:noWrap/>
            <w:vAlign w:val="bottom"/>
            <w:hideMark/>
          </w:tcPr>
          <w:p w14:paraId="04B733B2" w14:textId="77777777" w:rsidR="00FA5B52" w:rsidRPr="00FA5B52" w:rsidRDefault="00FA5B52" w:rsidP="00FA5B52">
            <w:pPr>
              <w:jc w:val="center"/>
              <w:rPr>
                <w:b/>
                <w:bCs/>
                <w:color w:val="000000"/>
                <w:lang w:val="fr-CM" w:eastAsia="fr-CM"/>
              </w:rPr>
            </w:pPr>
            <w:r w:rsidRPr="00FA5B52">
              <w:rPr>
                <w:b/>
                <w:bCs/>
                <w:color w:val="000000"/>
                <w:lang w:val="fr-CM" w:eastAsia="fr-CM"/>
              </w:rPr>
              <w:t>TOTAL HT COURANT FORT</w:t>
            </w:r>
          </w:p>
        </w:tc>
        <w:tc>
          <w:tcPr>
            <w:tcW w:w="1559" w:type="dxa"/>
            <w:shd w:val="clear" w:color="000000" w:fill="9BBB59"/>
            <w:vAlign w:val="center"/>
          </w:tcPr>
          <w:p w14:paraId="0346E2B9" w14:textId="0E064BD6" w:rsidR="00FA5B52" w:rsidRPr="00FA5B52" w:rsidRDefault="00FA5B52" w:rsidP="00FA5B52">
            <w:pPr>
              <w:jc w:val="center"/>
              <w:rPr>
                <w:b/>
                <w:bCs/>
                <w:i/>
                <w:iCs/>
                <w:color w:val="000000"/>
                <w:lang w:val="fr-CM" w:eastAsia="fr-CM"/>
              </w:rPr>
            </w:pPr>
          </w:p>
        </w:tc>
      </w:tr>
      <w:tr w:rsidR="00FA5B52" w:rsidRPr="00FA5B52" w14:paraId="4515F249" w14:textId="77777777" w:rsidTr="00905EC3">
        <w:trPr>
          <w:trHeight w:val="302"/>
        </w:trPr>
        <w:tc>
          <w:tcPr>
            <w:tcW w:w="1135" w:type="dxa"/>
            <w:shd w:val="clear" w:color="auto" w:fill="auto"/>
            <w:vAlign w:val="center"/>
            <w:hideMark/>
          </w:tcPr>
          <w:p w14:paraId="7EC73497" w14:textId="77777777" w:rsidR="00FA5B52" w:rsidRPr="00FA5B52" w:rsidRDefault="00FA5B52" w:rsidP="00FA5B52">
            <w:pPr>
              <w:jc w:val="center"/>
              <w:rPr>
                <w:color w:val="000000"/>
                <w:lang w:val="fr-CM" w:eastAsia="fr-CM"/>
              </w:rPr>
            </w:pPr>
            <w:r w:rsidRPr="00FA5B52">
              <w:rPr>
                <w:color w:val="000000"/>
                <w:lang w:val="fr-CM" w:eastAsia="fr-CM"/>
              </w:rPr>
              <w:t>VIII</w:t>
            </w:r>
          </w:p>
        </w:tc>
        <w:tc>
          <w:tcPr>
            <w:tcW w:w="7796" w:type="dxa"/>
            <w:gridSpan w:val="4"/>
            <w:shd w:val="clear" w:color="auto" w:fill="auto"/>
            <w:vAlign w:val="center"/>
            <w:hideMark/>
          </w:tcPr>
          <w:p w14:paraId="3B397A58" w14:textId="77777777" w:rsidR="00FA5B52" w:rsidRPr="00FA5B52" w:rsidRDefault="00FA5B52" w:rsidP="00FA5B52">
            <w:pPr>
              <w:jc w:val="center"/>
              <w:rPr>
                <w:b/>
                <w:bCs/>
                <w:color w:val="000000"/>
                <w:lang w:val="fr-CM" w:eastAsia="fr-CM"/>
              </w:rPr>
            </w:pPr>
            <w:r w:rsidRPr="00FA5B52">
              <w:rPr>
                <w:b/>
                <w:bCs/>
                <w:color w:val="000000"/>
                <w:lang w:val="fr-CM" w:eastAsia="fr-CM"/>
              </w:rPr>
              <w:t>TOTAL CLIMATISATION-VENTILATION HT</w:t>
            </w:r>
          </w:p>
        </w:tc>
        <w:tc>
          <w:tcPr>
            <w:tcW w:w="1559" w:type="dxa"/>
            <w:shd w:val="clear" w:color="000000" w:fill="9BBB59"/>
            <w:vAlign w:val="center"/>
          </w:tcPr>
          <w:p w14:paraId="2717549E" w14:textId="22980CB0" w:rsidR="00FA5B52" w:rsidRPr="00FA5B52" w:rsidRDefault="00FA5B52" w:rsidP="00FA5B52">
            <w:pPr>
              <w:jc w:val="center"/>
              <w:rPr>
                <w:b/>
                <w:bCs/>
                <w:i/>
                <w:iCs/>
                <w:color w:val="000000"/>
                <w:lang w:val="fr-CM" w:eastAsia="fr-CM"/>
              </w:rPr>
            </w:pPr>
          </w:p>
        </w:tc>
      </w:tr>
      <w:tr w:rsidR="00FA5B52" w:rsidRPr="00FA5B52" w14:paraId="7C5AAB2D" w14:textId="77777777" w:rsidTr="00CF3A17">
        <w:trPr>
          <w:trHeight w:val="206"/>
        </w:trPr>
        <w:tc>
          <w:tcPr>
            <w:tcW w:w="10490" w:type="dxa"/>
            <w:gridSpan w:val="6"/>
            <w:shd w:val="clear" w:color="auto" w:fill="auto"/>
            <w:noWrap/>
            <w:vAlign w:val="bottom"/>
            <w:hideMark/>
          </w:tcPr>
          <w:p w14:paraId="75FCBFE5" w14:textId="77777777" w:rsidR="00FA5B52" w:rsidRPr="00FA5B52" w:rsidRDefault="00FA5B52" w:rsidP="00FA5B52">
            <w:pPr>
              <w:jc w:val="center"/>
              <w:rPr>
                <w:color w:val="000000"/>
                <w:lang w:val="fr-CM" w:eastAsia="fr-CM"/>
              </w:rPr>
            </w:pPr>
          </w:p>
        </w:tc>
      </w:tr>
      <w:tr w:rsidR="00FA5B52" w:rsidRPr="00FA5B52" w14:paraId="1B1527A9" w14:textId="77777777" w:rsidTr="00CF3A17">
        <w:trPr>
          <w:trHeight w:val="148"/>
        </w:trPr>
        <w:tc>
          <w:tcPr>
            <w:tcW w:w="1135" w:type="dxa"/>
            <w:shd w:val="clear" w:color="000000" w:fill="A9D08E"/>
            <w:noWrap/>
            <w:vAlign w:val="bottom"/>
            <w:hideMark/>
          </w:tcPr>
          <w:p w14:paraId="3D65C845" w14:textId="77777777" w:rsidR="00FA5B52" w:rsidRPr="00FA5B52" w:rsidRDefault="00FA5B52" w:rsidP="00FA5B52">
            <w:pPr>
              <w:jc w:val="center"/>
              <w:rPr>
                <w:b/>
                <w:bCs/>
                <w:color w:val="000000"/>
                <w:sz w:val="28"/>
                <w:szCs w:val="28"/>
                <w:lang w:val="fr-CM" w:eastAsia="fr-CM"/>
              </w:rPr>
            </w:pPr>
          </w:p>
        </w:tc>
        <w:tc>
          <w:tcPr>
            <w:tcW w:w="4677" w:type="dxa"/>
            <w:shd w:val="clear" w:color="000000" w:fill="A9D08E"/>
            <w:noWrap/>
            <w:vAlign w:val="bottom"/>
            <w:hideMark/>
          </w:tcPr>
          <w:p w14:paraId="04C0E0B4" w14:textId="77777777" w:rsidR="00FA5B52" w:rsidRPr="00FA5B52" w:rsidRDefault="00FA5B52" w:rsidP="00FA5B52">
            <w:pPr>
              <w:jc w:val="center"/>
              <w:rPr>
                <w:b/>
                <w:bCs/>
                <w:color w:val="000000"/>
                <w:sz w:val="28"/>
                <w:szCs w:val="28"/>
                <w:lang w:val="fr-CM" w:eastAsia="fr-CM"/>
              </w:rPr>
            </w:pPr>
            <w:r w:rsidRPr="00FA5B52">
              <w:rPr>
                <w:b/>
                <w:bCs/>
                <w:color w:val="000000"/>
                <w:sz w:val="28"/>
                <w:szCs w:val="28"/>
                <w:lang w:val="fr-CM" w:eastAsia="fr-CM"/>
              </w:rPr>
              <w:t>TOTAL GLOBAL DES TRAVAUX :</w:t>
            </w:r>
          </w:p>
        </w:tc>
        <w:tc>
          <w:tcPr>
            <w:tcW w:w="4678" w:type="dxa"/>
            <w:gridSpan w:val="4"/>
            <w:shd w:val="clear" w:color="000000" w:fill="A9D08E"/>
            <w:noWrap/>
            <w:vAlign w:val="center"/>
            <w:hideMark/>
          </w:tcPr>
          <w:p w14:paraId="76790080" w14:textId="3E2B7B67" w:rsidR="00FA5B52" w:rsidRPr="00FA5B52" w:rsidRDefault="00FA5B52" w:rsidP="00FA5B52">
            <w:pPr>
              <w:jc w:val="center"/>
              <w:rPr>
                <w:b/>
                <w:bCs/>
                <w:color w:val="000000"/>
                <w:sz w:val="32"/>
                <w:szCs w:val="32"/>
                <w:lang w:val="fr-CM" w:eastAsia="fr-CM"/>
              </w:rPr>
            </w:pPr>
          </w:p>
        </w:tc>
      </w:tr>
      <w:bookmarkEnd w:id="1172"/>
    </w:tbl>
    <w:p w14:paraId="159F4D4C" w14:textId="77777777" w:rsidR="00FA5B52" w:rsidRPr="00E42ABB" w:rsidRDefault="00FA5B52" w:rsidP="00FA5B52">
      <w:pPr>
        <w:rPr>
          <w:sz w:val="12"/>
          <w:szCs w:val="12"/>
        </w:rPr>
      </w:pPr>
    </w:p>
    <w:p w14:paraId="4ABDAAF7" w14:textId="6705D4DD" w:rsidR="00FA5B52" w:rsidRPr="00E42ABB" w:rsidRDefault="00FA5B52" w:rsidP="00FA5B52">
      <w:pPr>
        <w:rPr>
          <w:sz w:val="6"/>
          <w:szCs w:val="6"/>
        </w:rPr>
      </w:pPr>
      <w:r>
        <w:t xml:space="preserve">  </w:t>
      </w:r>
    </w:p>
    <w:p w14:paraId="6954AE2E" w14:textId="77777777" w:rsidR="00FA5B52" w:rsidRPr="006018C8" w:rsidRDefault="00FA5B52" w:rsidP="00FA5B52">
      <w:pPr>
        <w:widowControl w:val="0"/>
        <w:autoSpaceDE w:val="0"/>
        <w:spacing w:line="276" w:lineRule="auto"/>
        <w:ind w:left="127" w:right="-190"/>
        <w:rPr>
          <w:sz w:val="22"/>
          <w:szCs w:val="22"/>
        </w:rPr>
      </w:pPr>
      <w:r w:rsidRPr="006018C8">
        <w:rPr>
          <w:sz w:val="22"/>
          <w:szCs w:val="22"/>
        </w:rPr>
        <w:t>Nom</w:t>
      </w:r>
      <w:r w:rsidRPr="006018C8">
        <w:rPr>
          <w:spacing w:val="8"/>
          <w:sz w:val="22"/>
          <w:szCs w:val="22"/>
        </w:rPr>
        <w:t xml:space="preserve"> </w:t>
      </w:r>
      <w:r w:rsidRPr="006018C8">
        <w:rPr>
          <w:sz w:val="22"/>
          <w:szCs w:val="22"/>
        </w:rPr>
        <w:t>du</w:t>
      </w:r>
      <w:r w:rsidRPr="006018C8">
        <w:rPr>
          <w:spacing w:val="8"/>
          <w:sz w:val="22"/>
          <w:szCs w:val="22"/>
        </w:rPr>
        <w:t xml:space="preserve"> </w:t>
      </w:r>
      <w:r w:rsidRPr="006018C8">
        <w:rPr>
          <w:sz w:val="22"/>
          <w:szCs w:val="22"/>
        </w:rPr>
        <w:t>Soumissionnaire</w:t>
      </w:r>
      <w:r w:rsidRPr="006018C8">
        <w:rPr>
          <w:spacing w:val="9"/>
          <w:sz w:val="22"/>
          <w:szCs w:val="22"/>
        </w:rPr>
        <w:t xml:space="preserve"> </w:t>
      </w:r>
      <w:r w:rsidRPr="006018C8">
        <w:rPr>
          <w:sz w:val="22"/>
          <w:szCs w:val="22"/>
        </w:rPr>
        <w:t>....................................</w:t>
      </w:r>
      <w:r w:rsidRPr="006018C8">
        <w:rPr>
          <w:i/>
          <w:iCs/>
          <w:sz w:val="22"/>
          <w:szCs w:val="22"/>
        </w:rPr>
        <w:t>[insérer</w:t>
      </w:r>
      <w:r w:rsidRPr="006018C8">
        <w:rPr>
          <w:i/>
          <w:iCs/>
          <w:spacing w:val="6"/>
          <w:sz w:val="22"/>
          <w:szCs w:val="22"/>
        </w:rPr>
        <w:t xml:space="preserve"> </w:t>
      </w:r>
      <w:r w:rsidRPr="006018C8">
        <w:rPr>
          <w:i/>
          <w:iCs/>
          <w:sz w:val="22"/>
          <w:szCs w:val="22"/>
        </w:rPr>
        <w:t>le</w:t>
      </w:r>
      <w:r w:rsidRPr="006018C8">
        <w:rPr>
          <w:i/>
          <w:iCs/>
          <w:spacing w:val="6"/>
          <w:sz w:val="22"/>
          <w:szCs w:val="22"/>
        </w:rPr>
        <w:t xml:space="preserve"> </w:t>
      </w:r>
      <w:r w:rsidRPr="006018C8">
        <w:rPr>
          <w:i/>
          <w:iCs/>
          <w:sz w:val="22"/>
          <w:szCs w:val="22"/>
        </w:rPr>
        <w:t>nom</w:t>
      </w:r>
      <w:r w:rsidRPr="006018C8">
        <w:rPr>
          <w:i/>
          <w:iCs/>
          <w:spacing w:val="6"/>
          <w:sz w:val="22"/>
          <w:szCs w:val="22"/>
        </w:rPr>
        <w:t xml:space="preserve"> </w:t>
      </w:r>
      <w:r w:rsidRPr="006018C8">
        <w:rPr>
          <w:i/>
          <w:iCs/>
          <w:sz w:val="22"/>
          <w:szCs w:val="22"/>
        </w:rPr>
        <w:t>du</w:t>
      </w:r>
      <w:r w:rsidRPr="006018C8">
        <w:rPr>
          <w:i/>
          <w:iCs/>
          <w:spacing w:val="6"/>
          <w:sz w:val="22"/>
          <w:szCs w:val="22"/>
        </w:rPr>
        <w:t xml:space="preserve"> </w:t>
      </w:r>
      <w:r w:rsidRPr="006018C8">
        <w:rPr>
          <w:i/>
          <w:iCs/>
          <w:sz w:val="22"/>
          <w:szCs w:val="22"/>
        </w:rPr>
        <w:t>Soumissionnaire]</w:t>
      </w:r>
    </w:p>
    <w:p w14:paraId="70AAFC7D" w14:textId="77777777" w:rsidR="00FA5B52" w:rsidRPr="006018C8" w:rsidRDefault="00FA5B52" w:rsidP="00FA5B52">
      <w:pPr>
        <w:widowControl w:val="0"/>
        <w:autoSpaceDE w:val="0"/>
        <w:spacing w:line="276" w:lineRule="auto"/>
        <w:ind w:left="127" w:right="2719"/>
        <w:rPr>
          <w:sz w:val="22"/>
          <w:szCs w:val="22"/>
        </w:rPr>
      </w:pPr>
      <w:r w:rsidRPr="006018C8">
        <w:rPr>
          <w:sz w:val="22"/>
          <w:szCs w:val="22"/>
        </w:rPr>
        <w:t>Signature</w:t>
      </w:r>
      <w:r w:rsidRPr="006018C8">
        <w:rPr>
          <w:spacing w:val="8"/>
          <w:sz w:val="22"/>
          <w:szCs w:val="22"/>
        </w:rPr>
        <w:t xml:space="preserve"> </w:t>
      </w:r>
      <w:r w:rsidRPr="006018C8">
        <w:rPr>
          <w:sz w:val="22"/>
          <w:szCs w:val="22"/>
        </w:rPr>
        <w:t xml:space="preserve">.......................................  </w:t>
      </w:r>
      <w:r w:rsidRPr="006018C8">
        <w:rPr>
          <w:spacing w:val="8"/>
          <w:sz w:val="22"/>
          <w:szCs w:val="22"/>
        </w:rPr>
        <w:t xml:space="preserve"> </w:t>
      </w:r>
      <w:r w:rsidRPr="006018C8">
        <w:rPr>
          <w:i/>
          <w:iCs/>
          <w:sz w:val="22"/>
          <w:szCs w:val="22"/>
        </w:rPr>
        <w:t>[</w:t>
      </w:r>
      <w:proofErr w:type="gramStart"/>
      <w:r w:rsidRPr="006018C8">
        <w:rPr>
          <w:i/>
          <w:iCs/>
          <w:sz w:val="22"/>
          <w:szCs w:val="22"/>
        </w:rPr>
        <w:t>insérer</w:t>
      </w:r>
      <w:proofErr w:type="gramEnd"/>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signature]</w:t>
      </w:r>
      <w:r w:rsidRPr="006018C8">
        <w:rPr>
          <w:sz w:val="22"/>
          <w:szCs w:val="22"/>
        </w:rPr>
        <w:t>,</w:t>
      </w:r>
    </w:p>
    <w:p w14:paraId="6AA5492F" w14:textId="77777777" w:rsidR="00FA5B52" w:rsidRPr="006018C8" w:rsidRDefault="00FA5B52" w:rsidP="00FA5B52">
      <w:pPr>
        <w:widowControl w:val="0"/>
        <w:autoSpaceDE w:val="0"/>
        <w:spacing w:line="276" w:lineRule="auto"/>
        <w:ind w:left="127" w:right="2719"/>
      </w:pPr>
      <w:r w:rsidRPr="006018C8">
        <w:rPr>
          <w:sz w:val="22"/>
          <w:szCs w:val="22"/>
        </w:rPr>
        <w:t>Date</w:t>
      </w:r>
      <w:r w:rsidRPr="006018C8">
        <w:rPr>
          <w:spacing w:val="8"/>
          <w:sz w:val="22"/>
          <w:szCs w:val="22"/>
        </w:rPr>
        <w:t xml:space="preserve"> </w:t>
      </w:r>
      <w:r w:rsidRPr="006018C8">
        <w:rPr>
          <w:sz w:val="22"/>
          <w:szCs w:val="22"/>
        </w:rPr>
        <w:t>..................................................................</w:t>
      </w:r>
      <w:r w:rsidRPr="006018C8">
        <w:rPr>
          <w:i/>
          <w:iCs/>
          <w:sz w:val="22"/>
          <w:szCs w:val="22"/>
        </w:rPr>
        <w:t>[insérer</w:t>
      </w:r>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date]</w:t>
      </w:r>
      <w:r w:rsidRPr="006018C8">
        <w:br w:type="page"/>
      </w:r>
    </w:p>
    <w:p w14:paraId="61F580FD" w14:textId="77777777" w:rsidR="00FA5B52" w:rsidRPr="006018C8" w:rsidRDefault="00FA5B52" w:rsidP="00FA5B52"/>
    <w:p w14:paraId="22625FD9" w14:textId="77777777" w:rsidR="00FA5B52" w:rsidRPr="006018C8" w:rsidRDefault="00FA5B52" w:rsidP="00FA5B52"/>
    <w:p w14:paraId="3303DDED" w14:textId="77777777" w:rsidR="00FA5B52" w:rsidRPr="006018C8" w:rsidRDefault="00FA5B52" w:rsidP="00FA5B52"/>
    <w:p w14:paraId="36659BA0" w14:textId="77777777" w:rsidR="00FA5B52" w:rsidRPr="006018C8" w:rsidRDefault="00FA5B52" w:rsidP="00FA5B52"/>
    <w:p w14:paraId="73100A62" w14:textId="77777777" w:rsidR="00FA5B52" w:rsidRPr="006018C8" w:rsidRDefault="00FA5B52" w:rsidP="00FA5B52"/>
    <w:p w14:paraId="496B59D2" w14:textId="77777777" w:rsidR="00FA5B52" w:rsidRPr="006018C8" w:rsidRDefault="00FA5B52" w:rsidP="00FA5B52"/>
    <w:p w14:paraId="3661AFD2" w14:textId="77777777" w:rsidR="00FA5B52" w:rsidRPr="006018C8" w:rsidRDefault="00FA5B52" w:rsidP="00FA5B52"/>
    <w:p w14:paraId="5CA2DFA8" w14:textId="77777777" w:rsidR="00FA5B52" w:rsidRPr="006018C8" w:rsidRDefault="00FA5B52" w:rsidP="00FA5B52">
      <w:pPr>
        <w:widowControl w:val="0"/>
        <w:autoSpaceDE w:val="0"/>
        <w:spacing w:line="360" w:lineRule="auto"/>
        <w:ind w:right="2719"/>
        <w:rPr>
          <w:i/>
          <w:iCs/>
          <w:sz w:val="22"/>
          <w:szCs w:val="22"/>
        </w:rPr>
      </w:pPr>
    </w:p>
    <w:p w14:paraId="6F6B1E19" w14:textId="77777777" w:rsidR="00FA5B52" w:rsidRPr="006018C8" w:rsidRDefault="00FA5B52" w:rsidP="00FA5B52"/>
    <w:p w14:paraId="7B6E9EC3" w14:textId="77777777" w:rsidR="00FA5B52" w:rsidRPr="006018C8" w:rsidRDefault="00FA5B52" w:rsidP="00FA5B52"/>
    <w:p w14:paraId="5DCD9E71" w14:textId="77777777" w:rsidR="00FA5B52" w:rsidRPr="006018C8" w:rsidRDefault="00FA5B52" w:rsidP="00FA5B52"/>
    <w:p w14:paraId="34443BC7" w14:textId="77777777" w:rsidR="00FA5B52" w:rsidRPr="006018C8" w:rsidRDefault="00FA5B52" w:rsidP="00FA5B52"/>
    <w:p w14:paraId="38B61C42" w14:textId="77777777" w:rsidR="00FA5B52" w:rsidRPr="006018C8" w:rsidRDefault="00FA5B52" w:rsidP="00FA5B52"/>
    <w:p w14:paraId="3D66D716" w14:textId="77777777" w:rsidR="00FA5B52" w:rsidRPr="006018C8" w:rsidRDefault="00FA5B52" w:rsidP="00FA5B52"/>
    <w:p w14:paraId="2D5628EE" w14:textId="77777777" w:rsidR="00FA5B52" w:rsidRPr="006018C8" w:rsidRDefault="00FA5B52" w:rsidP="00FA5B52"/>
    <w:p w14:paraId="5D6D064E" w14:textId="77777777" w:rsidR="00FA5B52" w:rsidRPr="006018C8" w:rsidRDefault="00FA5B52" w:rsidP="00FA5B52"/>
    <w:p w14:paraId="3A97C1FE" w14:textId="77777777" w:rsidR="00FA5B52" w:rsidRPr="006018C8" w:rsidRDefault="00FA5B52" w:rsidP="00FA5B52"/>
    <w:p w14:paraId="6AF9F713" w14:textId="77777777" w:rsidR="00FA5B52" w:rsidRPr="006018C8" w:rsidRDefault="00FA5B52" w:rsidP="00FA5B52"/>
    <w:p w14:paraId="128890E3" w14:textId="77777777" w:rsidR="00FA5B52" w:rsidRPr="006018C8" w:rsidRDefault="00FA5B52" w:rsidP="00FA5B52"/>
    <w:p w14:paraId="1C2B070B" w14:textId="77777777" w:rsidR="00FA5B52" w:rsidRPr="006018C8" w:rsidRDefault="00FA5B52" w:rsidP="00FA5B52"/>
    <w:p w14:paraId="39B9FBC6" w14:textId="77777777" w:rsidR="00FA5B52" w:rsidRPr="006018C8" w:rsidRDefault="00FA5B52" w:rsidP="00FA5B52"/>
    <w:p w14:paraId="2EFCBF69" w14:textId="77777777" w:rsidR="00FA5B52" w:rsidRPr="006018C8" w:rsidRDefault="00FA5B52" w:rsidP="00FA5B52"/>
    <w:p w14:paraId="3147E8E0" w14:textId="77777777" w:rsidR="00FA5B52" w:rsidRPr="006018C8" w:rsidRDefault="00FA5B52" w:rsidP="00FA5B52"/>
    <w:p w14:paraId="2EBDA906" w14:textId="77777777" w:rsidR="00FA5B52" w:rsidRPr="006018C8" w:rsidRDefault="00FA5B52" w:rsidP="00FA5B52"/>
    <w:p w14:paraId="3D0A283E" w14:textId="77777777" w:rsidR="00FA5B52" w:rsidRPr="006018C8" w:rsidRDefault="00FA5B52" w:rsidP="00FA5B52"/>
    <w:p w14:paraId="49B69CED" w14:textId="77777777" w:rsidR="00FA5B52" w:rsidRPr="006018C8" w:rsidRDefault="00FA5B52" w:rsidP="00FA5B52"/>
    <w:p w14:paraId="7DAF1818" w14:textId="77777777" w:rsidR="00FA5B52" w:rsidRPr="006018C8" w:rsidRDefault="00FA5B52" w:rsidP="00FA5B52"/>
    <w:p w14:paraId="413C556B"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73" w:name="_Toc166016440"/>
      <w:bookmarkStart w:id="1174" w:name="_Toc166031742"/>
      <w:bookmarkStart w:id="1175" w:name="_Toc166031839"/>
      <w:bookmarkStart w:id="1176" w:name="_Toc166036261"/>
      <w:bookmarkStart w:id="1177" w:name="_Toc175296900"/>
      <w:bookmarkStart w:id="1178" w:name="_Toc175346023"/>
      <w:bookmarkStart w:id="1179" w:name="_Toc176627350"/>
      <w:r w:rsidRPr="006018C8">
        <w:rPr>
          <w:rFonts w:ascii="Times New Roman" w:hAnsi="Times New Roman" w:cs="Times New Roman"/>
          <w:b/>
          <w:sz w:val="48"/>
          <w:szCs w:val="48"/>
          <w:u w:val="single"/>
        </w:rPr>
        <w:t>PIECE N° VIII</w:t>
      </w:r>
      <w:r w:rsidRPr="006018C8">
        <w:rPr>
          <w:rFonts w:ascii="Times New Roman" w:hAnsi="Times New Roman" w:cs="Times New Roman"/>
          <w:b/>
          <w:sz w:val="48"/>
          <w:szCs w:val="48"/>
        </w:rPr>
        <w:t> :</w:t>
      </w:r>
      <w:bookmarkEnd w:id="1173"/>
      <w:bookmarkEnd w:id="1174"/>
      <w:bookmarkEnd w:id="1175"/>
      <w:bookmarkEnd w:id="1176"/>
      <w:bookmarkEnd w:id="1177"/>
      <w:bookmarkEnd w:id="1178"/>
      <w:bookmarkEnd w:id="1179"/>
    </w:p>
    <w:p w14:paraId="42A5B7B9"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80" w:name="_Toc166016441"/>
      <w:bookmarkStart w:id="1181" w:name="_Toc166031743"/>
      <w:bookmarkStart w:id="1182" w:name="_Toc166031840"/>
      <w:bookmarkStart w:id="1183" w:name="_Toc166036262"/>
      <w:bookmarkStart w:id="1184" w:name="_Toc175296901"/>
      <w:bookmarkStart w:id="1185" w:name="_Toc175346024"/>
      <w:bookmarkStart w:id="1186" w:name="_Toc176627351"/>
      <w:r w:rsidRPr="006018C8">
        <w:rPr>
          <w:rFonts w:ascii="Times New Roman" w:hAnsi="Times New Roman" w:cs="Times New Roman"/>
          <w:b/>
          <w:bCs/>
          <w:sz w:val="48"/>
          <w:szCs w:val="48"/>
        </w:rPr>
        <w:t>SOUS-DETAIL DES PRIX UNITAIRES</w:t>
      </w:r>
      <w:bookmarkEnd w:id="1180"/>
      <w:bookmarkEnd w:id="1181"/>
      <w:bookmarkEnd w:id="1182"/>
      <w:bookmarkEnd w:id="1183"/>
      <w:bookmarkEnd w:id="1184"/>
      <w:bookmarkEnd w:id="1185"/>
      <w:bookmarkEnd w:id="1186"/>
    </w:p>
    <w:p w14:paraId="6A86037B" w14:textId="77777777" w:rsidR="00FA5B52" w:rsidRPr="006018C8" w:rsidRDefault="00FA5B52" w:rsidP="00FA5B52"/>
    <w:p w14:paraId="32406644" w14:textId="77777777" w:rsidR="00FA5B52" w:rsidRPr="006018C8" w:rsidRDefault="00FA5B52" w:rsidP="00FA5B52"/>
    <w:p w14:paraId="6BA01DB6" w14:textId="77777777" w:rsidR="00FA5B52" w:rsidRPr="006018C8" w:rsidRDefault="00FA5B52" w:rsidP="00FA5B52"/>
    <w:p w14:paraId="78A0B53E" w14:textId="77777777" w:rsidR="00FA5B52" w:rsidRPr="006018C8" w:rsidRDefault="00FA5B52" w:rsidP="00FA5B52"/>
    <w:p w14:paraId="4855FB8B" w14:textId="77777777" w:rsidR="00FA5B52" w:rsidRPr="006018C8" w:rsidRDefault="00FA5B52" w:rsidP="00FA5B52"/>
    <w:p w14:paraId="259FCC41" w14:textId="77777777" w:rsidR="00FA5B52" w:rsidRPr="006018C8" w:rsidRDefault="00FA5B52" w:rsidP="00FA5B52"/>
    <w:p w14:paraId="7E6B9B66" w14:textId="77777777" w:rsidR="00FA5B52" w:rsidRPr="006018C8" w:rsidRDefault="00FA5B52" w:rsidP="00FA5B52"/>
    <w:p w14:paraId="01358455" w14:textId="77777777" w:rsidR="00FA5B52" w:rsidRPr="006018C8" w:rsidRDefault="00FA5B52" w:rsidP="00FA5B52"/>
    <w:p w14:paraId="7D22501F" w14:textId="77777777" w:rsidR="00FA5B52" w:rsidRPr="006018C8" w:rsidRDefault="00FA5B52" w:rsidP="00FA5B52"/>
    <w:p w14:paraId="2868ABA7" w14:textId="77777777" w:rsidR="00FA5B52" w:rsidRPr="006018C8" w:rsidRDefault="00FA5B52" w:rsidP="00FA5B52"/>
    <w:p w14:paraId="528DE462" w14:textId="77777777" w:rsidR="00FA5B52" w:rsidRPr="006018C8" w:rsidRDefault="00FA5B52" w:rsidP="00FA5B52"/>
    <w:p w14:paraId="287F5EB7" w14:textId="77777777" w:rsidR="00FA5B52" w:rsidRPr="006018C8" w:rsidRDefault="00FA5B52" w:rsidP="00FA5B52"/>
    <w:p w14:paraId="39616786" w14:textId="77777777" w:rsidR="00FA5B52" w:rsidRPr="006018C8" w:rsidRDefault="00FA5B52" w:rsidP="00FA5B52"/>
    <w:p w14:paraId="68CD5FBC" w14:textId="77777777" w:rsidR="00FA5B52" w:rsidRPr="006018C8" w:rsidRDefault="00FA5B52" w:rsidP="00FA5B52"/>
    <w:p w14:paraId="29DEAA42" w14:textId="77777777" w:rsidR="00FA5B52" w:rsidRPr="006018C8" w:rsidRDefault="00FA5B52" w:rsidP="00FA5B52"/>
    <w:p w14:paraId="5E365C39" w14:textId="77777777" w:rsidR="00FA5B52" w:rsidRPr="006018C8" w:rsidRDefault="00FA5B52" w:rsidP="00FA5B52"/>
    <w:p w14:paraId="667CE406" w14:textId="77777777" w:rsidR="00FA5B52" w:rsidRPr="006018C8" w:rsidRDefault="00FA5B52" w:rsidP="00FA5B52"/>
    <w:p w14:paraId="6044BAE8" w14:textId="77777777" w:rsidR="00FA5B52" w:rsidRPr="006018C8" w:rsidRDefault="00FA5B52" w:rsidP="00FA5B52"/>
    <w:p w14:paraId="47C3325E" w14:textId="77777777" w:rsidR="00FA5B52" w:rsidRPr="006018C8" w:rsidRDefault="00FA5B52" w:rsidP="00FA5B52">
      <w:pPr>
        <w:widowControl w:val="0"/>
        <w:autoSpaceDE w:val="0"/>
        <w:spacing w:line="200" w:lineRule="exact"/>
        <w:rPr>
          <w:spacing w:val="40"/>
          <w:sz w:val="20"/>
          <w:szCs w:val="20"/>
        </w:rPr>
      </w:pPr>
    </w:p>
    <w:p w14:paraId="2670230E" w14:textId="77777777" w:rsidR="00FA5B52" w:rsidRPr="006018C8" w:rsidRDefault="00FA5B52" w:rsidP="00FA5B52">
      <w:pPr>
        <w:widowControl w:val="0"/>
        <w:autoSpaceDE w:val="0"/>
        <w:spacing w:line="200" w:lineRule="exact"/>
        <w:rPr>
          <w:spacing w:val="40"/>
          <w:sz w:val="20"/>
          <w:szCs w:val="20"/>
        </w:rPr>
      </w:pPr>
    </w:p>
    <w:p w14:paraId="36FDA0EF" w14:textId="77777777" w:rsidR="00FA5B52" w:rsidRPr="006018C8" w:rsidRDefault="00FA5B52" w:rsidP="00FA5B52">
      <w:pPr>
        <w:widowControl w:val="0"/>
        <w:autoSpaceDE w:val="0"/>
        <w:spacing w:line="200" w:lineRule="exact"/>
        <w:rPr>
          <w:spacing w:val="40"/>
          <w:sz w:val="20"/>
          <w:szCs w:val="20"/>
        </w:rPr>
      </w:pPr>
    </w:p>
    <w:p w14:paraId="3B13CA4A" w14:textId="77777777" w:rsidR="00FA5B52" w:rsidRPr="006018C8" w:rsidRDefault="00FA5B52" w:rsidP="00FA5B52">
      <w:pPr>
        <w:widowControl w:val="0"/>
        <w:autoSpaceDE w:val="0"/>
        <w:spacing w:line="200" w:lineRule="exact"/>
        <w:rPr>
          <w:spacing w:val="40"/>
          <w:sz w:val="20"/>
          <w:szCs w:val="20"/>
        </w:rPr>
      </w:pPr>
      <w:r w:rsidRPr="006018C8">
        <w:rPr>
          <w:spacing w:val="40"/>
          <w:sz w:val="20"/>
          <w:szCs w:val="20"/>
        </w:rPr>
        <w:br w:type="page"/>
      </w:r>
    </w:p>
    <w:p w14:paraId="01444E15" w14:textId="77777777" w:rsidR="00FA5B52" w:rsidRPr="006018C8" w:rsidRDefault="00FA5B52" w:rsidP="00FA5B52">
      <w:pPr>
        <w:widowControl w:val="0"/>
        <w:autoSpaceDE w:val="0"/>
        <w:spacing w:before="47"/>
        <w:ind w:left="3107" w:right="-20"/>
      </w:pPr>
      <w:r w:rsidRPr="006018C8">
        <w:rPr>
          <w:b/>
          <w:bCs/>
          <w:sz w:val="34"/>
          <w:szCs w:val="34"/>
        </w:rPr>
        <w:lastRenderedPageBreak/>
        <w:t>Sous-détail</w:t>
      </w:r>
      <w:r w:rsidRPr="006018C8">
        <w:rPr>
          <w:b/>
          <w:bCs/>
          <w:spacing w:val="10"/>
          <w:sz w:val="34"/>
          <w:szCs w:val="34"/>
        </w:rPr>
        <w:t xml:space="preserve"> </w:t>
      </w:r>
      <w:r w:rsidRPr="006018C8">
        <w:rPr>
          <w:b/>
          <w:bCs/>
          <w:sz w:val="34"/>
          <w:szCs w:val="34"/>
        </w:rPr>
        <w:t>des</w:t>
      </w:r>
      <w:r w:rsidRPr="006018C8">
        <w:rPr>
          <w:b/>
          <w:bCs/>
          <w:spacing w:val="10"/>
          <w:sz w:val="34"/>
          <w:szCs w:val="34"/>
        </w:rPr>
        <w:t xml:space="preserve"> </w:t>
      </w:r>
      <w:r w:rsidRPr="006018C8">
        <w:rPr>
          <w:b/>
          <w:bCs/>
          <w:sz w:val="34"/>
          <w:szCs w:val="34"/>
        </w:rPr>
        <w:t>prix</w:t>
      </w:r>
      <w:r w:rsidRPr="006018C8">
        <w:rPr>
          <w:b/>
          <w:bCs/>
          <w:spacing w:val="10"/>
          <w:sz w:val="34"/>
          <w:szCs w:val="34"/>
        </w:rPr>
        <w:t xml:space="preserve"> </w:t>
      </w:r>
      <w:r w:rsidRPr="006018C8">
        <w:rPr>
          <w:b/>
          <w:bCs/>
          <w:sz w:val="34"/>
          <w:szCs w:val="34"/>
        </w:rPr>
        <w:t xml:space="preserve">unitaires </w:t>
      </w:r>
    </w:p>
    <w:p w14:paraId="34741CE6" w14:textId="77777777" w:rsidR="00FA5B52" w:rsidRPr="006018C8" w:rsidRDefault="00FA5B52" w:rsidP="00FA5B52">
      <w:pPr>
        <w:widowControl w:val="0"/>
        <w:autoSpaceDE w:val="0"/>
        <w:spacing w:line="200" w:lineRule="exact"/>
        <w:rPr>
          <w:sz w:val="20"/>
          <w:szCs w:val="20"/>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2268"/>
        <w:gridCol w:w="2127"/>
        <w:gridCol w:w="1719"/>
      </w:tblGrid>
      <w:tr w:rsidR="00FA5B52" w:rsidRPr="006018C8" w14:paraId="4B230025" w14:textId="77777777" w:rsidTr="00CF3A17">
        <w:trPr>
          <w:trHeight w:val="322"/>
          <w:jc w:val="center"/>
        </w:trPr>
        <w:tc>
          <w:tcPr>
            <w:tcW w:w="10792" w:type="dxa"/>
            <w:gridSpan w:val="5"/>
          </w:tcPr>
          <w:p w14:paraId="65856FE8" w14:textId="77777777" w:rsidR="00FA5B52" w:rsidRPr="006018C8" w:rsidRDefault="00FA5B52" w:rsidP="00CF3A17">
            <w:pPr>
              <w:jc w:val="both"/>
              <w:rPr>
                <w:rFonts w:eastAsia="Calibri"/>
                <w:b/>
                <w:bCs/>
              </w:rPr>
            </w:pPr>
            <w:r w:rsidRPr="006018C8">
              <w:rPr>
                <w:rFonts w:eastAsia="Calibri"/>
                <w:b/>
                <w:bCs/>
              </w:rPr>
              <w:t xml:space="preserve">Désignation : </w:t>
            </w:r>
          </w:p>
        </w:tc>
      </w:tr>
      <w:tr w:rsidR="00FA5B52" w:rsidRPr="006018C8" w14:paraId="7D5AF591" w14:textId="77777777" w:rsidTr="00CF3A17">
        <w:trPr>
          <w:trHeight w:val="644"/>
          <w:jc w:val="center"/>
        </w:trPr>
        <w:tc>
          <w:tcPr>
            <w:tcW w:w="1135" w:type="dxa"/>
            <w:vAlign w:val="center"/>
          </w:tcPr>
          <w:p w14:paraId="18C959F8" w14:textId="77777777" w:rsidR="00FA5B52" w:rsidRPr="006018C8" w:rsidRDefault="00FA5B52" w:rsidP="00CF3A17">
            <w:pPr>
              <w:jc w:val="center"/>
              <w:rPr>
                <w:rFonts w:eastAsia="Calibri"/>
                <w:bCs/>
              </w:rPr>
            </w:pPr>
            <w:r w:rsidRPr="006018C8">
              <w:rPr>
                <w:rFonts w:eastAsia="Calibri"/>
                <w:bCs/>
              </w:rPr>
              <w:t>N° Prix</w:t>
            </w:r>
          </w:p>
        </w:tc>
        <w:tc>
          <w:tcPr>
            <w:tcW w:w="3543" w:type="dxa"/>
            <w:vAlign w:val="center"/>
          </w:tcPr>
          <w:p w14:paraId="7F8D405A" w14:textId="77777777" w:rsidR="00FA5B52" w:rsidRPr="006018C8" w:rsidRDefault="00FA5B52" w:rsidP="00CF3A17">
            <w:pPr>
              <w:jc w:val="center"/>
              <w:rPr>
                <w:rFonts w:eastAsia="Calibri"/>
                <w:bCs/>
              </w:rPr>
            </w:pPr>
            <w:r w:rsidRPr="006018C8">
              <w:rPr>
                <w:rFonts w:eastAsia="Calibri"/>
                <w:bCs/>
              </w:rPr>
              <w:t>Rendement journalier</w:t>
            </w:r>
          </w:p>
        </w:tc>
        <w:tc>
          <w:tcPr>
            <w:tcW w:w="2268" w:type="dxa"/>
            <w:vAlign w:val="center"/>
          </w:tcPr>
          <w:p w14:paraId="68EAC4EA" w14:textId="77777777" w:rsidR="00FA5B52" w:rsidRPr="006018C8" w:rsidRDefault="00FA5B52" w:rsidP="00CF3A17">
            <w:pPr>
              <w:jc w:val="center"/>
              <w:rPr>
                <w:rFonts w:eastAsia="Calibri"/>
                <w:bCs/>
              </w:rPr>
            </w:pPr>
            <w:r w:rsidRPr="006018C8">
              <w:rPr>
                <w:rFonts w:eastAsia="Calibri"/>
                <w:bCs/>
              </w:rPr>
              <w:t>Quantité total</w:t>
            </w:r>
          </w:p>
        </w:tc>
        <w:tc>
          <w:tcPr>
            <w:tcW w:w="2127" w:type="dxa"/>
            <w:vAlign w:val="center"/>
          </w:tcPr>
          <w:p w14:paraId="1191278B" w14:textId="77777777" w:rsidR="00FA5B52" w:rsidRPr="006018C8" w:rsidRDefault="00FA5B52" w:rsidP="00CF3A17">
            <w:pPr>
              <w:jc w:val="center"/>
              <w:rPr>
                <w:rFonts w:eastAsia="Calibri"/>
                <w:bCs/>
              </w:rPr>
            </w:pPr>
            <w:r w:rsidRPr="006018C8">
              <w:rPr>
                <w:rFonts w:eastAsia="Calibri"/>
                <w:bCs/>
              </w:rPr>
              <w:t>Unité</w:t>
            </w:r>
          </w:p>
        </w:tc>
        <w:tc>
          <w:tcPr>
            <w:tcW w:w="1719" w:type="dxa"/>
            <w:vAlign w:val="center"/>
          </w:tcPr>
          <w:p w14:paraId="08A6AD81" w14:textId="77777777" w:rsidR="00FA5B52" w:rsidRPr="006018C8" w:rsidRDefault="00FA5B52" w:rsidP="00CF3A17">
            <w:pPr>
              <w:jc w:val="center"/>
              <w:rPr>
                <w:rFonts w:eastAsia="Calibri"/>
                <w:bCs/>
              </w:rPr>
            </w:pPr>
            <w:r w:rsidRPr="006018C8">
              <w:rPr>
                <w:rFonts w:eastAsia="Calibri"/>
                <w:bCs/>
              </w:rPr>
              <w:t>Durée activité (j)</w:t>
            </w:r>
          </w:p>
        </w:tc>
      </w:tr>
      <w:tr w:rsidR="00FA5B52" w:rsidRPr="006018C8" w14:paraId="536C373A" w14:textId="77777777" w:rsidTr="00CF3A17">
        <w:trPr>
          <w:trHeight w:val="302"/>
          <w:jc w:val="center"/>
        </w:trPr>
        <w:tc>
          <w:tcPr>
            <w:tcW w:w="1135" w:type="dxa"/>
            <w:vMerge w:val="restart"/>
            <w:textDirection w:val="btLr"/>
            <w:vAlign w:val="center"/>
          </w:tcPr>
          <w:p w14:paraId="258BB55C" w14:textId="77777777" w:rsidR="00FA5B52" w:rsidRPr="006018C8" w:rsidRDefault="00FA5B52" w:rsidP="00CF3A17">
            <w:pPr>
              <w:ind w:left="113" w:right="113"/>
              <w:jc w:val="center"/>
              <w:rPr>
                <w:rFonts w:eastAsia="Calibri"/>
                <w:b/>
                <w:bCs/>
                <w:sz w:val="28"/>
                <w:szCs w:val="28"/>
              </w:rPr>
            </w:pPr>
            <w:r w:rsidRPr="006018C8">
              <w:rPr>
                <w:rFonts w:eastAsia="Calibri"/>
                <w:b/>
                <w:bCs/>
                <w:sz w:val="28"/>
                <w:szCs w:val="28"/>
              </w:rPr>
              <w:t>Main d’œuvre</w:t>
            </w:r>
          </w:p>
        </w:tc>
        <w:tc>
          <w:tcPr>
            <w:tcW w:w="3543" w:type="dxa"/>
            <w:vAlign w:val="center"/>
          </w:tcPr>
          <w:p w14:paraId="7BB963A8" w14:textId="77777777" w:rsidR="00FA5B52" w:rsidRPr="006018C8" w:rsidRDefault="00FA5B52" w:rsidP="00CF3A17">
            <w:pPr>
              <w:jc w:val="center"/>
              <w:rPr>
                <w:rFonts w:eastAsia="Calibri"/>
                <w:bCs/>
              </w:rPr>
            </w:pPr>
            <w:r w:rsidRPr="006018C8">
              <w:rPr>
                <w:rFonts w:eastAsia="Calibri"/>
                <w:bCs/>
              </w:rPr>
              <w:t>CATEGORIE</w:t>
            </w:r>
          </w:p>
        </w:tc>
        <w:tc>
          <w:tcPr>
            <w:tcW w:w="2268" w:type="dxa"/>
            <w:vAlign w:val="center"/>
          </w:tcPr>
          <w:p w14:paraId="1231310D" w14:textId="77777777" w:rsidR="00FA5B52" w:rsidRPr="006018C8" w:rsidRDefault="00FA5B52" w:rsidP="00CF3A17">
            <w:pPr>
              <w:jc w:val="center"/>
              <w:rPr>
                <w:rFonts w:eastAsia="Calibri"/>
                <w:bCs/>
              </w:rPr>
            </w:pPr>
            <w:r w:rsidRPr="006018C8">
              <w:rPr>
                <w:rFonts w:eastAsia="Calibri"/>
                <w:bCs/>
              </w:rPr>
              <w:t>Salaire journalier</w:t>
            </w:r>
          </w:p>
        </w:tc>
        <w:tc>
          <w:tcPr>
            <w:tcW w:w="2127" w:type="dxa"/>
            <w:vAlign w:val="center"/>
          </w:tcPr>
          <w:p w14:paraId="04336D82" w14:textId="77777777" w:rsidR="00FA5B52" w:rsidRPr="006018C8" w:rsidRDefault="00FA5B52" w:rsidP="00CF3A17">
            <w:pPr>
              <w:jc w:val="center"/>
              <w:rPr>
                <w:rFonts w:eastAsia="Calibri"/>
                <w:bCs/>
              </w:rPr>
            </w:pPr>
            <w:r w:rsidRPr="006018C8">
              <w:rPr>
                <w:rFonts w:eastAsia="Calibri"/>
                <w:bCs/>
              </w:rPr>
              <w:t>Jours facturés</w:t>
            </w:r>
          </w:p>
        </w:tc>
        <w:tc>
          <w:tcPr>
            <w:tcW w:w="1719" w:type="dxa"/>
            <w:vAlign w:val="center"/>
          </w:tcPr>
          <w:p w14:paraId="43FCC707" w14:textId="77777777" w:rsidR="00FA5B52" w:rsidRPr="006018C8" w:rsidRDefault="00FA5B52" w:rsidP="00CF3A17">
            <w:pPr>
              <w:jc w:val="center"/>
              <w:rPr>
                <w:rFonts w:eastAsia="Calibri"/>
                <w:bCs/>
              </w:rPr>
            </w:pPr>
            <w:r w:rsidRPr="006018C8">
              <w:rPr>
                <w:rFonts w:eastAsia="Calibri"/>
                <w:bCs/>
              </w:rPr>
              <w:t>Montant</w:t>
            </w:r>
          </w:p>
        </w:tc>
      </w:tr>
      <w:tr w:rsidR="00FA5B52" w:rsidRPr="006018C8" w14:paraId="7D0C5710" w14:textId="77777777" w:rsidTr="00CF3A17">
        <w:trPr>
          <w:cantSplit/>
          <w:trHeight w:val="2494"/>
          <w:jc w:val="center"/>
        </w:trPr>
        <w:tc>
          <w:tcPr>
            <w:tcW w:w="1135" w:type="dxa"/>
            <w:vMerge/>
            <w:textDirection w:val="btLr"/>
            <w:vAlign w:val="center"/>
          </w:tcPr>
          <w:p w14:paraId="798F842F" w14:textId="77777777" w:rsidR="00FA5B52" w:rsidRPr="006018C8" w:rsidRDefault="00FA5B52" w:rsidP="00CF3A17">
            <w:pPr>
              <w:ind w:left="113" w:right="113"/>
              <w:jc w:val="center"/>
              <w:rPr>
                <w:rFonts w:eastAsia="Calibri"/>
                <w:b/>
                <w:bCs/>
                <w:sz w:val="28"/>
                <w:szCs w:val="28"/>
              </w:rPr>
            </w:pPr>
          </w:p>
        </w:tc>
        <w:tc>
          <w:tcPr>
            <w:tcW w:w="3543" w:type="dxa"/>
          </w:tcPr>
          <w:p w14:paraId="11CEF04B" w14:textId="77777777" w:rsidR="00FA5B52" w:rsidRPr="006018C8" w:rsidRDefault="00FA5B52" w:rsidP="00CF3A17">
            <w:pPr>
              <w:jc w:val="center"/>
              <w:rPr>
                <w:rFonts w:eastAsia="Calibri"/>
                <w:b/>
                <w:bCs/>
              </w:rPr>
            </w:pPr>
          </w:p>
        </w:tc>
        <w:tc>
          <w:tcPr>
            <w:tcW w:w="2268" w:type="dxa"/>
          </w:tcPr>
          <w:p w14:paraId="4AE53268" w14:textId="77777777" w:rsidR="00FA5B52" w:rsidRPr="006018C8" w:rsidRDefault="00FA5B52" w:rsidP="00CF3A17">
            <w:pPr>
              <w:ind w:left="-534"/>
              <w:jc w:val="center"/>
              <w:rPr>
                <w:rFonts w:eastAsia="Calibri"/>
                <w:b/>
                <w:bCs/>
              </w:rPr>
            </w:pPr>
          </w:p>
        </w:tc>
        <w:tc>
          <w:tcPr>
            <w:tcW w:w="2127" w:type="dxa"/>
          </w:tcPr>
          <w:p w14:paraId="55CB8C5B" w14:textId="77777777" w:rsidR="00FA5B52" w:rsidRPr="006018C8" w:rsidRDefault="00FA5B52" w:rsidP="00CF3A17">
            <w:pPr>
              <w:jc w:val="center"/>
              <w:rPr>
                <w:rFonts w:eastAsia="Calibri"/>
                <w:b/>
                <w:bCs/>
              </w:rPr>
            </w:pPr>
          </w:p>
        </w:tc>
        <w:tc>
          <w:tcPr>
            <w:tcW w:w="1719" w:type="dxa"/>
          </w:tcPr>
          <w:p w14:paraId="7CD47152" w14:textId="77777777" w:rsidR="00FA5B52" w:rsidRPr="006018C8" w:rsidRDefault="00FA5B52" w:rsidP="00CF3A17">
            <w:pPr>
              <w:jc w:val="center"/>
              <w:rPr>
                <w:rFonts w:eastAsia="Calibri"/>
                <w:b/>
                <w:bCs/>
              </w:rPr>
            </w:pPr>
          </w:p>
        </w:tc>
      </w:tr>
      <w:tr w:rsidR="00FA5B52" w:rsidRPr="006018C8" w14:paraId="520EC779" w14:textId="77777777" w:rsidTr="00CF3A17">
        <w:trPr>
          <w:trHeight w:val="322"/>
          <w:jc w:val="center"/>
        </w:trPr>
        <w:tc>
          <w:tcPr>
            <w:tcW w:w="1135" w:type="dxa"/>
          </w:tcPr>
          <w:p w14:paraId="5D74FFD1" w14:textId="77777777" w:rsidR="00FA5B52" w:rsidRPr="006018C8" w:rsidRDefault="00FA5B52" w:rsidP="00CF3A17">
            <w:pPr>
              <w:jc w:val="center"/>
              <w:rPr>
                <w:rFonts w:eastAsia="Calibri"/>
                <w:b/>
                <w:bCs/>
                <w:sz w:val="28"/>
                <w:szCs w:val="28"/>
              </w:rPr>
            </w:pPr>
          </w:p>
        </w:tc>
        <w:tc>
          <w:tcPr>
            <w:tcW w:w="7938" w:type="dxa"/>
            <w:gridSpan w:val="3"/>
            <w:vAlign w:val="center"/>
          </w:tcPr>
          <w:p w14:paraId="6C86CA44" w14:textId="77777777" w:rsidR="00FA5B52" w:rsidRPr="006018C8" w:rsidRDefault="00FA5B52" w:rsidP="00CF3A17">
            <w:pPr>
              <w:rPr>
                <w:rFonts w:eastAsia="Calibri"/>
                <w:b/>
                <w:bCs/>
              </w:rPr>
            </w:pPr>
            <w:r w:rsidRPr="006018C8">
              <w:rPr>
                <w:rFonts w:eastAsia="Calibri"/>
                <w:b/>
                <w:bCs/>
              </w:rPr>
              <w:t>Total A</w:t>
            </w:r>
          </w:p>
        </w:tc>
        <w:tc>
          <w:tcPr>
            <w:tcW w:w="1719" w:type="dxa"/>
          </w:tcPr>
          <w:p w14:paraId="0A0A8EA3" w14:textId="77777777" w:rsidR="00FA5B52" w:rsidRPr="006018C8" w:rsidRDefault="00FA5B52" w:rsidP="00CF3A17">
            <w:pPr>
              <w:jc w:val="center"/>
              <w:rPr>
                <w:rFonts w:eastAsia="Calibri"/>
                <w:b/>
                <w:bCs/>
              </w:rPr>
            </w:pPr>
          </w:p>
        </w:tc>
      </w:tr>
      <w:tr w:rsidR="00FA5B52" w:rsidRPr="006018C8" w14:paraId="4BCFD221" w14:textId="77777777" w:rsidTr="00CF3A17">
        <w:trPr>
          <w:trHeight w:val="302"/>
          <w:jc w:val="center"/>
        </w:trPr>
        <w:tc>
          <w:tcPr>
            <w:tcW w:w="1135" w:type="dxa"/>
            <w:vMerge w:val="restart"/>
            <w:textDirection w:val="btLr"/>
            <w:vAlign w:val="center"/>
          </w:tcPr>
          <w:p w14:paraId="1C075902" w14:textId="77777777" w:rsidR="00FA5B52" w:rsidRPr="006018C8" w:rsidRDefault="00FA5B52" w:rsidP="00CF3A17">
            <w:pPr>
              <w:ind w:left="113" w:right="113"/>
              <w:jc w:val="center"/>
              <w:rPr>
                <w:rFonts w:eastAsia="Calibri"/>
                <w:b/>
                <w:bCs/>
                <w:sz w:val="28"/>
                <w:szCs w:val="28"/>
              </w:rPr>
            </w:pPr>
            <w:r w:rsidRPr="006018C8">
              <w:rPr>
                <w:rFonts w:eastAsia="Calibri"/>
                <w:b/>
                <w:bCs/>
                <w:sz w:val="28"/>
                <w:szCs w:val="28"/>
              </w:rPr>
              <w:t>Matériel et engins</w:t>
            </w:r>
          </w:p>
        </w:tc>
        <w:tc>
          <w:tcPr>
            <w:tcW w:w="3543" w:type="dxa"/>
          </w:tcPr>
          <w:p w14:paraId="60EE525A" w14:textId="77777777" w:rsidR="00FA5B52" w:rsidRPr="006018C8" w:rsidRDefault="00FA5B52" w:rsidP="00CF3A17">
            <w:pPr>
              <w:jc w:val="center"/>
              <w:rPr>
                <w:rFonts w:eastAsia="Calibri"/>
                <w:bCs/>
              </w:rPr>
            </w:pPr>
            <w:r w:rsidRPr="006018C8">
              <w:rPr>
                <w:rFonts w:eastAsia="Calibri"/>
                <w:bCs/>
              </w:rPr>
              <w:t>TYPE</w:t>
            </w:r>
          </w:p>
        </w:tc>
        <w:tc>
          <w:tcPr>
            <w:tcW w:w="2268" w:type="dxa"/>
          </w:tcPr>
          <w:p w14:paraId="31DA427A" w14:textId="77777777" w:rsidR="00FA5B52" w:rsidRPr="006018C8" w:rsidRDefault="00FA5B52" w:rsidP="00CF3A17">
            <w:pPr>
              <w:jc w:val="center"/>
              <w:rPr>
                <w:rFonts w:eastAsia="Calibri"/>
                <w:bCs/>
              </w:rPr>
            </w:pPr>
            <w:r w:rsidRPr="006018C8">
              <w:rPr>
                <w:rFonts w:eastAsia="Calibri"/>
                <w:bCs/>
              </w:rPr>
              <w:t>Taux journalier</w:t>
            </w:r>
          </w:p>
        </w:tc>
        <w:tc>
          <w:tcPr>
            <w:tcW w:w="2127" w:type="dxa"/>
            <w:vAlign w:val="center"/>
          </w:tcPr>
          <w:p w14:paraId="1D351EDC" w14:textId="77777777" w:rsidR="00FA5B52" w:rsidRPr="006018C8" w:rsidRDefault="00FA5B52" w:rsidP="00CF3A17">
            <w:pPr>
              <w:jc w:val="center"/>
              <w:rPr>
                <w:rFonts w:eastAsia="Calibri"/>
                <w:bCs/>
              </w:rPr>
            </w:pPr>
            <w:r w:rsidRPr="006018C8">
              <w:rPr>
                <w:rFonts w:eastAsia="Calibri"/>
                <w:bCs/>
              </w:rPr>
              <w:t>Jours facturés</w:t>
            </w:r>
          </w:p>
        </w:tc>
        <w:tc>
          <w:tcPr>
            <w:tcW w:w="1719" w:type="dxa"/>
            <w:vAlign w:val="center"/>
          </w:tcPr>
          <w:p w14:paraId="19ED9DEA" w14:textId="77777777" w:rsidR="00FA5B52" w:rsidRPr="006018C8" w:rsidRDefault="00FA5B52" w:rsidP="00CF3A17">
            <w:pPr>
              <w:jc w:val="center"/>
              <w:rPr>
                <w:rFonts w:eastAsia="Calibri"/>
                <w:bCs/>
              </w:rPr>
            </w:pPr>
            <w:r w:rsidRPr="006018C8">
              <w:rPr>
                <w:rFonts w:eastAsia="Calibri"/>
                <w:bCs/>
              </w:rPr>
              <w:t>Montant</w:t>
            </w:r>
          </w:p>
        </w:tc>
      </w:tr>
      <w:tr w:rsidR="00FA5B52" w:rsidRPr="006018C8" w14:paraId="4DD1B322" w14:textId="77777777" w:rsidTr="00CF3A17">
        <w:trPr>
          <w:trHeight w:val="2154"/>
          <w:jc w:val="center"/>
        </w:trPr>
        <w:tc>
          <w:tcPr>
            <w:tcW w:w="1135" w:type="dxa"/>
            <w:vMerge/>
          </w:tcPr>
          <w:p w14:paraId="7EBD17B2" w14:textId="77777777" w:rsidR="00FA5B52" w:rsidRPr="006018C8" w:rsidRDefault="00FA5B52" w:rsidP="00CF3A17">
            <w:pPr>
              <w:jc w:val="center"/>
              <w:rPr>
                <w:rFonts w:eastAsia="Calibri"/>
                <w:b/>
                <w:bCs/>
                <w:sz w:val="28"/>
                <w:szCs w:val="28"/>
              </w:rPr>
            </w:pPr>
          </w:p>
        </w:tc>
        <w:tc>
          <w:tcPr>
            <w:tcW w:w="3543" w:type="dxa"/>
          </w:tcPr>
          <w:p w14:paraId="37431475" w14:textId="77777777" w:rsidR="00FA5B52" w:rsidRPr="006018C8" w:rsidRDefault="00FA5B52" w:rsidP="00CF3A17">
            <w:pPr>
              <w:jc w:val="center"/>
              <w:rPr>
                <w:rFonts w:eastAsia="Calibri"/>
                <w:b/>
                <w:bCs/>
              </w:rPr>
            </w:pPr>
          </w:p>
        </w:tc>
        <w:tc>
          <w:tcPr>
            <w:tcW w:w="2268" w:type="dxa"/>
          </w:tcPr>
          <w:p w14:paraId="23748BAC" w14:textId="77777777" w:rsidR="00FA5B52" w:rsidRPr="006018C8" w:rsidRDefault="00FA5B52" w:rsidP="00CF3A17">
            <w:pPr>
              <w:jc w:val="center"/>
              <w:rPr>
                <w:rFonts w:eastAsia="Calibri"/>
                <w:b/>
                <w:bCs/>
              </w:rPr>
            </w:pPr>
          </w:p>
        </w:tc>
        <w:tc>
          <w:tcPr>
            <w:tcW w:w="2127" w:type="dxa"/>
          </w:tcPr>
          <w:p w14:paraId="491EFDAE" w14:textId="77777777" w:rsidR="00FA5B52" w:rsidRPr="006018C8" w:rsidRDefault="00FA5B52" w:rsidP="00CF3A17">
            <w:pPr>
              <w:jc w:val="center"/>
              <w:rPr>
                <w:rFonts w:eastAsia="Calibri"/>
                <w:b/>
                <w:bCs/>
              </w:rPr>
            </w:pPr>
          </w:p>
        </w:tc>
        <w:tc>
          <w:tcPr>
            <w:tcW w:w="1719" w:type="dxa"/>
          </w:tcPr>
          <w:p w14:paraId="44F6DEE4" w14:textId="77777777" w:rsidR="00FA5B52" w:rsidRPr="006018C8" w:rsidRDefault="00FA5B52" w:rsidP="00CF3A17">
            <w:pPr>
              <w:jc w:val="center"/>
              <w:rPr>
                <w:rFonts w:eastAsia="Calibri"/>
                <w:b/>
                <w:bCs/>
              </w:rPr>
            </w:pPr>
          </w:p>
        </w:tc>
      </w:tr>
      <w:tr w:rsidR="00FA5B52" w:rsidRPr="006018C8" w14:paraId="240A8D81" w14:textId="77777777" w:rsidTr="00CF3A17">
        <w:trPr>
          <w:trHeight w:val="322"/>
          <w:jc w:val="center"/>
        </w:trPr>
        <w:tc>
          <w:tcPr>
            <w:tcW w:w="1135" w:type="dxa"/>
          </w:tcPr>
          <w:p w14:paraId="00D2052F" w14:textId="77777777" w:rsidR="00FA5B52" w:rsidRPr="006018C8" w:rsidRDefault="00FA5B52" w:rsidP="00CF3A17">
            <w:pPr>
              <w:jc w:val="center"/>
              <w:rPr>
                <w:rFonts w:eastAsia="Calibri"/>
                <w:b/>
                <w:bCs/>
                <w:sz w:val="28"/>
                <w:szCs w:val="28"/>
              </w:rPr>
            </w:pPr>
          </w:p>
        </w:tc>
        <w:tc>
          <w:tcPr>
            <w:tcW w:w="7938" w:type="dxa"/>
            <w:gridSpan w:val="3"/>
          </w:tcPr>
          <w:p w14:paraId="141D89C9" w14:textId="77777777" w:rsidR="00FA5B52" w:rsidRPr="006018C8" w:rsidRDefault="00FA5B52" w:rsidP="00CF3A17">
            <w:pPr>
              <w:rPr>
                <w:rFonts w:eastAsia="Calibri"/>
                <w:b/>
                <w:bCs/>
              </w:rPr>
            </w:pPr>
            <w:r w:rsidRPr="006018C8">
              <w:rPr>
                <w:rFonts w:eastAsia="Calibri"/>
                <w:b/>
                <w:bCs/>
              </w:rPr>
              <w:t>Total B</w:t>
            </w:r>
          </w:p>
        </w:tc>
        <w:tc>
          <w:tcPr>
            <w:tcW w:w="1719" w:type="dxa"/>
          </w:tcPr>
          <w:p w14:paraId="4C3B8FDA" w14:textId="77777777" w:rsidR="00FA5B52" w:rsidRPr="006018C8" w:rsidRDefault="00FA5B52" w:rsidP="00CF3A17">
            <w:pPr>
              <w:jc w:val="center"/>
              <w:rPr>
                <w:rFonts w:eastAsia="Calibri"/>
                <w:b/>
                <w:bCs/>
              </w:rPr>
            </w:pPr>
          </w:p>
        </w:tc>
      </w:tr>
      <w:tr w:rsidR="00FA5B52" w:rsidRPr="006018C8" w14:paraId="59057438" w14:textId="77777777" w:rsidTr="00CF3A17">
        <w:trPr>
          <w:trHeight w:val="340"/>
          <w:jc w:val="center"/>
        </w:trPr>
        <w:tc>
          <w:tcPr>
            <w:tcW w:w="1135" w:type="dxa"/>
            <w:vMerge w:val="restart"/>
            <w:textDirection w:val="btLr"/>
            <w:vAlign w:val="center"/>
          </w:tcPr>
          <w:p w14:paraId="43E34DDA" w14:textId="77777777" w:rsidR="00FA5B52" w:rsidRPr="006018C8" w:rsidRDefault="00FA5B52" w:rsidP="00CF3A17">
            <w:pPr>
              <w:ind w:left="113" w:right="113"/>
              <w:jc w:val="center"/>
              <w:rPr>
                <w:rFonts w:eastAsia="Calibri"/>
                <w:b/>
                <w:bCs/>
                <w:sz w:val="28"/>
                <w:szCs w:val="28"/>
              </w:rPr>
            </w:pPr>
            <w:r w:rsidRPr="006018C8">
              <w:rPr>
                <w:rFonts w:eastAsia="Calibri"/>
                <w:b/>
                <w:bCs/>
                <w:sz w:val="28"/>
                <w:szCs w:val="28"/>
              </w:rPr>
              <w:t>Matériaux et divers</w:t>
            </w:r>
          </w:p>
        </w:tc>
        <w:tc>
          <w:tcPr>
            <w:tcW w:w="3543" w:type="dxa"/>
          </w:tcPr>
          <w:p w14:paraId="022E82AF" w14:textId="77777777" w:rsidR="00FA5B52" w:rsidRPr="006018C8" w:rsidRDefault="00FA5B52" w:rsidP="00CF3A17">
            <w:pPr>
              <w:jc w:val="center"/>
              <w:rPr>
                <w:rFonts w:eastAsia="Calibri"/>
                <w:bCs/>
              </w:rPr>
            </w:pPr>
            <w:r w:rsidRPr="006018C8">
              <w:rPr>
                <w:rFonts w:eastAsia="Calibri"/>
                <w:bCs/>
              </w:rPr>
              <w:t>TYPE</w:t>
            </w:r>
          </w:p>
        </w:tc>
        <w:tc>
          <w:tcPr>
            <w:tcW w:w="2268" w:type="dxa"/>
          </w:tcPr>
          <w:p w14:paraId="4D5828EC" w14:textId="77777777" w:rsidR="00FA5B52" w:rsidRPr="006018C8" w:rsidRDefault="00FA5B52" w:rsidP="00CF3A17">
            <w:pPr>
              <w:jc w:val="center"/>
              <w:rPr>
                <w:rFonts w:eastAsia="Calibri"/>
                <w:bCs/>
              </w:rPr>
            </w:pPr>
            <w:r w:rsidRPr="006018C8">
              <w:rPr>
                <w:rFonts w:eastAsia="Calibri"/>
                <w:bCs/>
              </w:rPr>
              <w:t>Prix unitaire</w:t>
            </w:r>
          </w:p>
        </w:tc>
        <w:tc>
          <w:tcPr>
            <w:tcW w:w="2127" w:type="dxa"/>
          </w:tcPr>
          <w:p w14:paraId="4A26CC2A" w14:textId="77777777" w:rsidR="00FA5B52" w:rsidRPr="006018C8" w:rsidRDefault="00FA5B52" w:rsidP="00CF3A17">
            <w:pPr>
              <w:jc w:val="center"/>
              <w:rPr>
                <w:rFonts w:eastAsia="Calibri"/>
                <w:bCs/>
              </w:rPr>
            </w:pPr>
            <w:r w:rsidRPr="006018C8">
              <w:rPr>
                <w:rFonts w:eastAsia="Calibri"/>
                <w:bCs/>
              </w:rPr>
              <w:t xml:space="preserve">Consommation </w:t>
            </w:r>
          </w:p>
        </w:tc>
        <w:tc>
          <w:tcPr>
            <w:tcW w:w="1719" w:type="dxa"/>
          </w:tcPr>
          <w:p w14:paraId="4D733D5A" w14:textId="77777777" w:rsidR="00FA5B52" w:rsidRPr="006018C8" w:rsidRDefault="00FA5B52" w:rsidP="00CF3A17">
            <w:pPr>
              <w:jc w:val="center"/>
              <w:rPr>
                <w:rFonts w:eastAsia="Calibri"/>
                <w:bCs/>
              </w:rPr>
            </w:pPr>
            <w:r w:rsidRPr="006018C8">
              <w:rPr>
                <w:rFonts w:eastAsia="Calibri"/>
                <w:bCs/>
              </w:rPr>
              <w:t xml:space="preserve">Montant </w:t>
            </w:r>
          </w:p>
        </w:tc>
      </w:tr>
      <w:tr w:rsidR="00FA5B52" w:rsidRPr="006018C8" w14:paraId="29EB754E" w14:textId="77777777" w:rsidTr="00CF3A17">
        <w:trPr>
          <w:trHeight w:val="2494"/>
          <w:jc w:val="center"/>
        </w:trPr>
        <w:tc>
          <w:tcPr>
            <w:tcW w:w="1135" w:type="dxa"/>
            <w:vMerge/>
          </w:tcPr>
          <w:p w14:paraId="41486FF8" w14:textId="77777777" w:rsidR="00FA5B52" w:rsidRPr="006018C8" w:rsidRDefault="00FA5B52" w:rsidP="00CF3A17">
            <w:pPr>
              <w:jc w:val="center"/>
              <w:rPr>
                <w:rFonts w:eastAsia="Calibri"/>
                <w:b/>
                <w:bCs/>
                <w:sz w:val="28"/>
                <w:szCs w:val="28"/>
              </w:rPr>
            </w:pPr>
          </w:p>
        </w:tc>
        <w:tc>
          <w:tcPr>
            <w:tcW w:w="3543" w:type="dxa"/>
          </w:tcPr>
          <w:p w14:paraId="12FC5EF4" w14:textId="77777777" w:rsidR="00FA5B52" w:rsidRPr="006018C8" w:rsidRDefault="00FA5B52" w:rsidP="00CF3A17">
            <w:pPr>
              <w:jc w:val="center"/>
              <w:rPr>
                <w:rFonts w:eastAsia="Calibri"/>
                <w:b/>
                <w:bCs/>
              </w:rPr>
            </w:pPr>
          </w:p>
        </w:tc>
        <w:tc>
          <w:tcPr>
            <w:tcW w:w="2268" w:type="dxa"/>
          </w:tcPr>
          <w:p w14:paraId="76D372A8" w14:textId="77777777" w:rsidR="00FA5B52" w:rsidRPr="006018C8" w:rsidRDefault="00FA5B52" w:rsidP="00CF3A17">
            <w:pPr>
              <w:jc w:val="center"/>
              <w:rPr>
                <w:rFonts w:eastAsia="Calibri"/>
                <w:b/>
                <w:bCs/>
              </w:rPr>
            </w:pPr>
          </w:p>
        </w:tc>
        <w:tc>
          <w:tcPr>
            <w:tcW w:w="2127" w:type="dxa"/>
          </w:tcPr>
          <w:p w14:paraId="28E283D4" w14:textId="77777777" w:rsidR="00FA5B52" w:rsidRPr="006018C8" w:rsidRDefault="00FA5B52" w:rsidP="00CF3A17">
            <w:pPr>
              <w:jc w:val="center"/>
              <w:rPr>
                <w:rFonts w:eastAsia="Calibri"/>
                <w:b/>
                <w:bCs/>
              </w:rPr>
            </w:pPr>
          </w:p>
        </w:tc>
        <w:tc>
          <w:tcPr>
            <w:tcW w:w="1719" w:type="dxa"/>
          </w:tcPr>
          <w:p w14:paraId="14E82BF8" w14:textId="77777777" w:rsidR="00FA5B52" w:rsidRPr="006018C8" w:rsidRDefault="00FA5B52" w:rsidP="00CF3A17">
            <w:pPr>
              <w:jc w:val="center"/>
              <w:rPr>
                <w:rFonts w:eastAsia="Calibri"/>
                <w:b/>
                <w:bCs/>
              </w:rPr>
            </w:pPr>
          </w:p>
        </w:tc>
      </w:tr>
      <w:tr w:rsidR="00FA5B52" w:rsidRPr="006018C8" w14:paraId="06060386" w14:textId="77777777" w:rsidTr="00CF3A17">
        <w:trPr>
          <w:trHeight w:val="322"/>
          <w:jc w:val="center"/>
        </w:trPr>
        <w:tc>
          <w:tcPr>
            <w:tcW w:w="1135" w:type="dxa"/>
          </w:tcPr>
          <w:p w14:paraId="48FFEB41" w14:textId="77777777" w:rsidR="00FA5B52" w:rsidRPr="006018C8" w:rsidRDefault="00FA5B52" w:rsidP="00CF3A17">
            <w:pPr>
              <w:jc w:val="center"/>
              <w:rPr>
                <w:rFonts w:eastAsia="Calibri"/>
                <w:b/>
                <w:bCs/>
              </w:rPr>
            </w:pPr>
          </w:p>
        </w:tc>
        <w:tc>
          <w:tcPr>
            <w:tcW w:w="3543" w:type="dxa"/>
          </w:tcPr>
          <w:p w14:paraId="1CF1061D" w14:textId="77777777" w:rsidR="00FA5B52" w:rsidRPr="006018C8" w:rsidRDefault="00FA5B52" w:rsidP="00CF3A17">
            <w:pPr>
              <w:jc w:val="both"/>
              <w:rPr>
                <w:rFonts w:eastAsia="Calibri"/>
                <w:b/>
                <w:bCs/>
              </w:rPr>
            </w:pPr>
            <w:r w:rsidRPr="006018C8">
              <w:rPr>
                <w:rFonts w:eastAsia="Calibri"/>
                <w:b/>
                <w:bCs/>
              </w:rPr>
              <w:t>Total C</w:t>
            </w:r>
          </w:p>
        </w:tc>
        <w:tc>
          <w:tcPr>
            <w:tcW w:w="2268" w:type="dxa"/>
          </w:tcPr>
          <w:p w14:paraId="658456C8" w14:textId="77777777" w:rsidR="00FA5B52" w:rsidRPr="006018C8" w:rsidRDefault="00FA5B52" w:rsidP="00CF3A17">
            <w:pPr>
              <w:jc w:val="center"/>
              <w:rPr>
                <w:rFonts w:eastAsia="Calibri"/>
                <w:b/>
                <w:bCs/>
              </w:rPr>
            </w:pPr>
          </w:p>
        </w:tc>
        <w:tc>
          <w:tcPr>
            <w:tcW w:w="2127" w:type="dxa"/>
          </w:tcPr>
          <w:p w14:paraId="2102251A" w14:textId="77777777" w:rsidR="00FA5B52" w:rsidRPr="006018C8" w:rsidRDefault="00FA5B52" w:rsidP="00CF3A17">
            <w:pPr>
              <w:jc w:val="center"/>
              <w:rPr>
                <w:rFonts w:eastAsia="Calibri"/>
                <w:b/>
                <w:bCs/>
              </w:rPr>
            </w:pPr>
          </w:p>
        </w:tc>
        <w:tc>
          <w:tcPr>
            <w:tcW w:w="1719" w:type="dxa"/>
          </w:tcPr>
          <w:p w14:paraId="6A56263E" w14:textId="77777777" w:rsidR="00FA5B52" w:rsidRPr="006018C8" w:rsidRDefault="00FA5B52" w:rsidP="00CF3A17">
            <w:pPr>
              <w:jc w:val="center"/>
              <w:rPr>
                <w:rFonts w:eastAsia="Calibri"/>
                <w:b/>
                <w:bCs/>
              </w:rPr>
            </w:pPr>
          </w:p>
        </w:tc>
      </w:tr>
      <w:tr w:rsidR="00FA5B52" w:rsidRPr="006018C8" w14:paraId="6A897AAD" w14:textId="77777777" w:rsidTr="00CF3A17">
        <w:trPr>
          <w:trHeight w:val="322"/>
          <w:jc w:val="center"/>
        </w:trPr>
        <w:tc>
          <w:tcPr>
            <w:tcW w:w="1135" w:type="dxa"/>
          </w:tcPr>
          <w:p w14:paraId="2FC1EDD8" w14:textId="77777777" w:rsidR="00FA5B52" w:rsidRPr="006018C8" w:rsidRDefault="00FA5B52" w:rsidP="00CF3A17">
            <w:pPr>
              <w:rPr>
                <w:rFonts w:eastAsia="Calibri"/>
                <w:b/>
                <w:bCs/>
              </w:rPr>
            </w:pPr>
            <w:r w:rsidRPr="006018C8">
              <w:rPr>
                <w:rFonts w:eastAsia="Calibri"/>
                <w:b/>
                <w:bCs/>
              </w:rPr>
              <w:t>D</w:t>
            </w:r>
          </w:p>
        </w:tc>
        <w:tc>
          <w:tcPr>
            <w:tcW w:w="5811" w:type="dxa"/>
            <w:gridSpan w:val="2"/>
          </w:tcPr>
          <w:p w14:paraId="3DCE39DB" w14:textId="77777777" w:rsidR="00FA5B52" w:rsidRPr="006018C8" w:rsidRDefault="00FA5B52" w:rsidP="00CF3A17">
            <w:pPr>
              <w:rPr>
                <w:rFonts w:eastAsia="Calibri"/>
                <w:b/>
                <w:bCs/>
              </w:rPr>
            </w:pPr>
            <w:r w:rsidRPr="006018C8">
              <w:rPr>
                <w:rFonts w:eastAsia="Calibri"/>
                <w:b/>
                <w:bCs/>
              </w:rPr>
              <w:t>TOTAL COUTS DIRECTS</w:t>
            </w:r>
          </w:p>
        </w:tc>
        <w:tc>
          <w:tcPr>
            <w:tcW w:w="2127" w:type="dxa"/>
            <w:vAlign w:val="center"/>
          </w:tcPr>
          <w:p w14:paraId="2B8E5DDA" w14:textId="77777777" w:rsidR="00FA5B52" w:rsidRPr="006018C8" w:rsidRDefault="00FA5B52" w:rsidP="00CF3A17">
            <w:pPr>
              <w:jc w:val="center"/>
              <w:rPr>
                <w:rFonts w:eastAsia="Calibri"/>
                <w:b/>
                <w:bCs/>
              </w:rPr>
            </w:pPr>
            <w:r w:rsidRPr="006018C8">
              <w:rPr>
                <w:rFonts w:eastAsia="Calibri"/>
                <w:b/>
                <w:bCs/>
              </w:rPr>
              <w:t>A+B+C</w:t>
            </w:r>
          </w:p>
        </w:tc>
        <w:tc>
          <w:tcPr>
            <w:tcW w:w="1719" w:type="dxa"/>
          </w:tcPr>
          <w:p w14:paraId="0FB33F20" w14:textId="77777777" w:rsidR="00FA5B52" w:rsidRPr="006018C8" w:rsidRDefault="00FA5B52" w:rsidP="00CF3A17">
            <w:pPr>
              <w:jc w:val="center"/>
              <w:rPr>
                <w:rFonts w:eastAsia="Calibri"/>
                <w:b/>
                <w:bCs/>
              </w:rPr>
            </w:pPr>
          </w:p>
        </w:tc>
      </w:tr>
      <w:tr w:rsidR="00FA5B52" w:rsidRPr="006018C8" w14:paraId="6D489863" w14:textId="77777777" w:rsidTr="00CF3A17">
        <w:trPr>
          <w:trHeight w:val="322"/>
          <w:jc w:val="center"/>
        </w:trPr>
        <w:tc>
          <w:tcPr>
            <w:tcW w:w="1135" w:type="dxa"/>
          </w:tcPr>
          <w:p w14:paraId="373426B3" w14:textId="77777777" w:rsidR="00FA5B52" w:rsidRPr="006018C8" w:rsidRDefault="00FA5B52" w:rsidP="00CF3A17">
            <w:pPr>
              <w:rPr>
                <w:rFonts w:eastAsia="Calibri"/>
                <w:b/>
                <w:bCs/>
              </w:rPr>
            </w:pPr>
            <w:r w:rsidRPr="006018C8">
              <w:rPr>
                <w:rFonts w:eastAsia="Calibri"/>
                <w:b/>
                <w:bCs/>
              </w:rPr>
              <w:t>E</w:t>
            </w:r>
          </w:p>
        </w:tc>
        <w:tc>
          <w:tcPr>
            <w:tcW w:w="5811" w:type="dxa"/>
            <w:gridSpan w:val="2"/>
          </w:tcPr>
          <w:p w14:paraId="66BD716C" w14:textId="77777777" w:rsidR="00FA5B52" w:rsidRPr="006018C8" w:rsidRDefault="00FA5B52" w:rsidP="00CF3A17">
            <w:pPr>
              <w:rPr>
                <w:rFonts w:eastAsia="Calibri"/>
                <w:b/>
                <w:bCs/>
              </w:rPr>
            </w:pPr>
            <w:r w:rsidRPr="006018C8">
              <w:rPr>
                <w:rFonts w:eastAsia="Calibri"/>
                <w:b/>
                <w:bCs/>
              </w:rPr>
              <w:t>Frais généraux de chantier</w:t>
            </w:r>
          </w:p>
        </w:tc>
        <w:tc>
          <w:tcPr>
            <w:tcW w:w="2127" w:type="dxa"/>
            <w:vAlign w:val="center"/>
          </w:tcPr>
          <w:p w14:paraId="0CB5389E" w14:textId="77777777" w:rsidR="00FA5B52" w:rsidRPr="006018C8" w:rsidRDefault="00FA5B52" w:rsidP="00CF3A17">
            <w:pPr>
              <w:jc w:val="center"/>
              <w:rPr>
                <w:rFonts w:eastAsia="Calibri"/>
                <w:b/>
                <w:bCs/>
              </w:rPr>
            </w:pPr>
            <w:r w:rsidRPr="006018C8">
              <w:rPr>
                <w:rFonts w:eastAsia="Calibri"/>
                <w:b/>
                <w:bCs/>
              </w:rPr>
              <w:t>%D</w:t>
            </w:r>
          </w:p>
        </w:tc>
        <w:tc>
          <w:tcPr>
            <w:tcW w:w="1719" w:type="dxa"/>
          </w:tcPr>
          <w:p w14:paraId="1F49CCF5" w14:textId="77777777" w:rsidR="00FA5B52" w:rsidRPr="006018C8" w:rsidRDefault="00FA5B52" w:rsidP="00CF3A17">
            <w:pPr>
              <w:jc w:val="center"/>
              <w:rPr>
                <w:rFonts w:eastAsia="Calibri"/>
                <w:b/>
                <w:bCs/>
              </w:rPr>
            </w:pPr>
          </w:p>
        </w:tc>
      </w:tr>
      <w:tr w:rsidR="00FA5B52" w:rsidRPr="006018C8" w14:paraId="09A18FB9" w14:textId="77777777" w:rsidTr="00CF3A17">
        <w:trPr>
          <w:trHeight w:val="322"/>
          <w:jc w:val="center"/>
        </w:trPr>
        <w:tc>
          <w:tcPr>
            <w:tcW w:w="1135" w:type="dxa"/>
          </w:tcPr>
          <w:p w14:paraId="150AEF73" w14:textId="77777777" w:rsidR="00FA5B52" w:rsidRPr="006018C8" w:rsidRDefault="00FA5B52" w:rsidP="00CF3A17">
            <w:pPr>
              <w:rPr>
                <w:rFonts w:eastAsia="Calibri"/>
                <w:b/>
                <w:bCs/>
              </w:rPr>
            </w:pPr>
            <w:r w:rsidRPr="006018C8">
              <w:rPr>
                <w:rFonts w:eastAsia="Calibri"/>
                <w:b/>
                <w:bCs/>
              </w:rPr>
              <w:t>F</w:t>
            </w:r>
          </w:p>
        </w:tc>
        <w:tc>
          <w:tcPr>
            <w:tcW w:w="5811" w:type="dxa"/>
            <w:gridSpan w:val="2"/>
          </w:tcPr>
          <w:p w14:paraId="5F90CE64" w14:textId="77777777" w:rsidR="00FA5B52" w:rsidRPr="006018C8" w:rsidRDefault="00FA5B52" w:rsidP="00CF3A17">
            <w:pPr>
              <w:rPr>
                <w:rFonts w:eastAsia="Calibri"/>
                <w:b/>
                <w:bCs/>
              </w:rPr>
            </w:pPr>
            <w:r w:rsidRPr="006018C8">
              <w:rPr>
                <w:rFonts w:eastAsia="Calibri"/>
                <w:b/>
                <w:bCs/>
              </w:rPr>
              <w:t>Frais généraux de siège</w:t>
            </w:r>
          </w:p>
        </w:tc>
        <w:tc>
          <w:tcPr>
            <w:tcW w:w="2127" w:type="dxa"/>
            <w:vAlign w:val="center"/>
          </w:tcPr>
          <w:p w14:paraId="514AB455" w14:textId="77777777" w:rsidR="00FA5B52" w:rsidRPr="006018C8" w:rsidRDefault="00FA5B52" w:rsidP="00CF3A17">
            <w:pPr>
              <w:jc w:val="center"/>
              <w:rPr>
                <w:rFonts w:eastAsia="Calibri"/>
                <w:b/>
                <w:bCs/>
              </w:rPr>
            </w:pPr>
            <w:r w:rsidRPr="006018C8">
              <w:rPr>
                <w:rFonts w:eastAsia="Calibri"/>
                <w:b/>
                <w:bCs/>
              </w:rPr>
              <w:t>%D</w:t>
            </w:r>
          </w:p>
        </w:tc>
        <w:tc>
          <w:tcPr>
            <w:tcW w:w="1719" w:type="dxa"/>
          </w:tcPr>
          <w:p w14:paraId="39F51132" w14:textId="77777777" w:rsidR="00FA5B52" w:rsidRPr="006018C8" w:rsidRDefault="00FA5B52" w:rsidP="00CF3A17">
            <w:pPr>
              <w:jc w:val="center"/>
              <w:rPr>
                <w:rFonts w:eastAsia="Calibri"/>
                <w:b/>
                <w:bCs/>
              </w:rPr>
            </w:pPr>
          </w:p>
        </w:tc>
      </w:tr>
      <w:tr w:rsidR="00FA5B52" w:rsidRPr="006018C8" w14:paraId="7E61126B" w14:textId="77777777" w:rsidTr="00CF3A17">
        <w:trPr>
          <w:trHeight w:val="322"/>
          <w:jc w:val="center"/>
        </w:trPr>
        <w:tc>
          <w:tcPr>
            <w:tcW w:w="1135" w:type="dxa"/>
          </w:tcPr>
          <w:p w14:paraId="1613568B" w14:textId="77777777" w:rsidR="00FA5B52" w:rsidRPr="006018C8" w:rsidRDefault="00FA5B52" w:rsidP="00CF3A17">
            <w:pPr>
              <w:rPr>
                <w:rFonts w:eastAsia="Calibri"/>
                <w:b/>
                <w:bCs/>
              </w:rPr>
            </w:pPr>
            <w:r w:rsidRPr="006018C8">
              <w:rPr>
                <w:rFonts w:eastAsia="Calibri"/>
                <w:b/>
                <w:bCs/>
              </w:rPr>
              <w:t>G</w:t>
            </w:r>
          </w:p>
        </w:tc>
        <w:tc>
          <w:tcPr>
            <w:tcW w:w="5811" w:type="dxa"/>
            <w:gridSpan w:val="2"/>
          </w:tcPr>
          <w:p w14:paraId="7EEBDE05" w14:textId="77777777" w:rsidR="00FA5B52" w:rsidRPr="006018C8" w:rsidRDefault="00FA5B52" w:rsidP="00CF3A17">
            <w:pPr>
              <w:rPr>
                <w:rFonts w:eastAsia="Calibri"/>
                <w:b/>
                <w:bCs/>
              </w:rPr>
            </w:pPr>
            <w:r w:rsidRPr="006018C8">
              <w:rPr>
                <w:rFonts w:eastAsia="Calibri"/>
                <w:b/>
                <w:bCs/>
              </w:rPr>
              <w:t>COUT DE REVIENT</w:t>
            </w:r>
          </w:p>
        </w:tc>
        <w:tc>
          <w:tcPr>
            <w:tcW w:w="2127" w:type="dxa"/>
            <w:vAlign w:val="center"/>
          </w:tcPr>
          <w:p w14:paraId="39B1699E" w14:textId="77777777" w:rsidR="00FA5B52" w:rsidRPr="006018C8" w:rsidRDefault="00FA5B52" w:rsidP="00CF3A17">
            <w:pPr>
              <w:jc w:val="center"/>
              <w:rPr>
                <w:rFonts w:eastAsia="Calibri"/>
                <w:b/>
                <w:bCs/>
              </w:rPr>
            </w:pPr>
            <w:r w:rsidRPr="006018C8">
              <w:rPr>
                <w:rFonts w:eastAsia="Calibri"/>
                <w:b/>
                <w:bCs/>
              </w:rPr>
              <w:t>D+E+F</w:t>
            </w:r>
          </w:p>
        </w:tc>
        <w:tc>
          <w:tcPr>
            <w:tcW w:w="1719" w:type="dxa"/>
          </w:tcPr>
          <w:p w14:paraId="662D995B" w14:textId="77777777" w:rsidR="00FA5B52" w:rsidRPr="006018C8" w:rsidRDefault="00FA5B52" w:rsidP="00CF3A17">
            <w:pPr>
              <w:jc w:val="center"/>
              <w:rPr>
                <w:rFonts w:eastAsia="Calibri"/>
                <w:b/>
                <w:bCs/>
              </w:rPr>
            </w:pPr>
          </w:p>
        </w:tc>
      </w:tr>
      <w:tr w:rsidR="00FA5B52" w:rsidRPr="006018C8" w14:paraId="2310FD60" w14:textId="77777777" w:rsidTr="00CF3A17">
        <w:trPr>
          <w:trHeight w:val="322"/>
          <w:jc w:val="center"/>
        </w:trPr>
        <w:tc>
          <w:tcPr>
            <w:tcW w:w="1135" w:type="dxa"/>
          </w:tcPr>
          <w:p w14:paraId="6D0C9552" w14:textId="77777777" w:rsidR="00FA5B52" w:rsidRPr="006018C8" w:rsidRDefault="00FA5B52" w:rsidP="00CF3A17">
            <w:pPr>
              <w:rPr>
                <w:rFonts w:eastAsia="Calibri"/>
                <w:b/>
                <w:bCs/>
              </w:rPr>
            </w:pPr>
            <w:r w:rsidRPr="006018C8">
              <w:rPr>
                <w:rFonts w:eastAsia="Calibri"/>
                <w:b/>
                <w:bCs/>
              </w:rPr>
              <w:t>H</w:t>
            </w:r>
          </w:p>
        </w:tc>
        <w:tc>
          <w:tcPr>
            <w:tcW w:w="5811" w:type="dxa"/>
            <w:gridSpan w:val="2"/>
          </w:tcPr>
          <w:p w14:paraId="16C94DC6" w14:textId="77777777" w:rsidR="00FA5B52" w:rsidRPr="006018C8" w:rsidRDefault="00FA5B52" w:rsidP="00CF3A17">
            <w:pPr>
              <w:rPr>
                <w:rFonts w:eastAsia="Calibri"/>
                <w:b/>
                <w:bCs/>
              </w:rPr>
            </w:pPr>
            <w:r w:rsidRPr="006018C8">
              <w:rPr>
                <w:rFonts w:eastAsia="Calibri"/>
                <w:b/>
                <w:bCs/>
              </w:rPr>
              <w:t>Risques + Bénéfices</w:t>
            </w:r>
          </w:p>
        </w:tc>
        <w:tc>
          <w:tcPr>
            <w:tcW w:w="2127" w:type="dxa"/>
            <w:vAlign w:val="center"/>
          </w:tcPr>
          <w:p w14:paraId="43B95675" w14:textId="77777777" w:rsidR="00FA5B52" w:rsidRPr="006018C8" w:rsidRDefault="00FA5B52" w:rsidP="00CF3A17">
            <w:pPr>
              <w:jc w:val="center"/>
              <w:rPr>
                <w:rFonts w:eastAsia="Calibri"/>
                <w:b/>
                <w:bCs/>
              </w:rPr>
            </w:pPr>
            <w:r w:rsidRPr="006018C8">
              <w:rPr>
                <w:rFonts w:eastAsia="Calibri"/>
                <w:b/>
                <w:bCs/>
              </w:rPr>
              <w:t>%G</w:t>
            </w:r>
          </w:p>
        </w:tc>
        <w:tc>
          <w:tcPr>
            <w:tcW w:w="1719" w:type="dxa"/>
          </w:tcPr>
          <w:p w14:paraId="3836A2D1" w14:textId="77777777" w:rsidR="00FA5B52" w:rsidRPr="006018C8" w:rsidRDefault="00FA5B52" w:rsidP="00CF3A17">
            <w:pPr>
              <w:jc w:val="center"/>
              <w:rPr>
                <w:rFonts w:eastAsia="Calibri"/>
                <w:b/>
                <w:bCs/>
              </w:rPr>
            </w:pPr>
          </w:p>
        </w:tc>
      </w:tr>
      <w:tr w:rsidR="00FA5B52" w:rsidRPr="006018C8" w14:paraId="42EBC716" w14:textId="77777777" w:rsidTr="00CF3A17">
        <w:trPr>
          <w:trHeight w:val="322"/>
          <w:jc w:val="center"/>
        </w:trPr>
        <w:tc>
          <w:tcPr>
            <w:tcW w:w="1135" w:type="dxa"/>
          </w:tcPr>
          <w:p w14:paraId="5DD5105C" w14:textId="77777777" w:rsidR="00FA5B52" w:rsidRPr="006018C8" w:rsidRDefault="00FA5B52" w:rsidP="00CF3A17">
            <w:pPr>
              <w:rPr>
                <w:rFonts w:eastAsia="Calibri"/>
                <w:b/>
                <w:bCs/>
              </w:rPr>
            </w:pPr>
            <w:r w:rsidRPr="006018C8">
              <w:rPr>
                <w:rFonts w:eastAsia="Calibri"/>
                <w:b/>
                <w:bCs/>
              </w:rPr>
              <w:t>P</w:t>
            </w:r>
          </w:p>
        </w:tc>
        <w:tc>
          <w:tcPr>
            <w:tcW w:w="3543" w:type="dxa"/>
          </w:tcPr>
          <w:p w14:paraId="51E17402" w14:textId="77777777" w:rsidR="00FA5B52" w:rsidRPr="006018C8" w:rsidRDefault="00FA5B52" w:rsidP="00CF3A17">
            <w:pPr>
              <w:jc w:val="both"/>
              <w:rPr>
                <w:rFonts w:eastAsia="Calibri"/>
                <w:b/>
                <w:bCs/>
              </w:rPr>
            </w:pPr>
            <w:r w:rsidRPr="006018C8">
              <w:rPr>
                <w:rFonts w:eastAsia="Calibri"/>
                <w:b/>
                <w:bCs/>
              </w:rPr>
              <w:t>PRIX DE VENTE TOTAL HORS TAXES</w:t>
            </w:r>
          </w:p>
        </w:tc>
        <w:tc>
          <w:tcPr>
            <w:tcW w:w="2268" w:type="dxa"/>
          </w:tcPr>
          <w:p w14:paraId="512C61B8" w14:textId="77777777" w:rsidR="00FA5B52" w:rsidRPr="006018C8" w:rsidRDefault="00FA5B52" w:rsidP="00CF3A17">
            <w:pPr>
              <w:jc w:val="center"/>
              <w:rPr>
                <w:rFonts w:eastAsia="Calibri"/>
                <w:b/>
                <w:bCs/>
              </w:rPr>
            </w:pPr>
          </w:p>
        </w:tc>
        <w:tc>
          <w:tcPr>
            <w:tcW w:w="2127" w:type="dxa"/>
            <w:vAlign w:val="center"/>
          </w:tcPr>
          <w:p w14:paraId="2EADA663" w14:textId="77777777" w:rsidR="00FA5B52" w:rsidRPr="006018C8" w:rsidRDefault="00FA5B52" w:rsidP="00CF3A17">
            <w:pPr>
              <w:jc w:val="center"/>
              <w:rPr>
                <w:rFonts w:eastAsia="Calibri"/>
                <w:b/>
                <w:bCs/>
              </w:rPr>
            </w:pPr>
            <w:r w:rsidRPr="006018C8">
              <w:rPr>
                <w:rFonts w:eastAsia="Calibri"/>
                <w:b/>
                <w:bCs/>
              </w:rPr>
              <w:t>G+H</w:t>
            </w:r>
          </w:p>
        </w:tc>
        <w:tc>
          <w:tcPr>
            <w:tcW w:w="1719" w:type="dxa"/>
          </w:tcPr>
          <w:p w14:paraId="56D4F5EF" w14:textId="77777777" w:rsidR="00FA5B52" w:rsidRPr="006018C8" w:rsidRDefault="00FA5B52" w:rsidP="00CF3A17">
            <w:pPr>
              <w:jc w:val="center"/>
              <w:rPr>
                <w:rFonts w:eastAsia="Calibri"/>
                <w:b/>
                <w:bCs/>
              </w:rPr>
            </w:pPr>
          </w:p>
        </w:tc>
      </w:tr>
      <w:tr w:rsidR="00FA5B52" w:rsidRPr="006018C8" w14:paraId="2BDD5808" w14:textId="77777777" w:rsidTr="00CF3A17">
        <w:trPr>
          <w:trHeight w:val="268"/>
          <w:jc w:val="center"/>
        </w:trPr>
        <w:tc>
          <w:tcPr>
            <w:tcW w:w="1135" w:type="dxa"/>
          </w:tcPr>
          <w:p w14:paraId="6A417B18" w14:textId="77777777" w:rsidR="00FA5B52" w:rsidRPr="006018C8" w:rsidRDefault="00FA5B52" w:rsidP="00CF3A17">
            <w:pPr>
              <w:rPr>
                <w:rFonts w:eastAsia="Calibri"/>
                <w:b/>
                <w:bCs/>
              </w:rPr>
            </w:pPr>
            <w:r w:rsidRPr="006018C8">
              <w:rPr>
                <w:rFonts w:eastAsia="Calibri"/>
                <w:b/>
                <w:bCs/>
              </w:rPr>
              <w:t>V</w:t>
            </w:r>
          </w:p>
        </w:tc>
        <w:tc>
          <w:tcPr>
            <w:tcW w:w="3543" w:type="dxa"/>
          </w:tcPr>
          <w:p w14:paraId="6D1C3B55" w14:textId="77777777" w:rsidR="00FA5B52" w:rsidRPr="006018C8" w:rsidRDefault="00FA5B52" w:rsidP="00CF3A17">
            <w:pPr>
              <w:jc w:val="both"/>
              <w:rPr>
                <w:rFonts w:eastAsia="Calibri"/>
                <w:b/>
                <w:bCs/>
              </w:rPr>
            </w:pPr>
            <w:r w:rsidRPr="006018C8">
              <w:rPr>
                <w:rFonts w:eastAsia="Calibri"/>
                <w:b/>
                <w:bCs/>
              </w:rPr>
              <w:t>PRIX DE VENTE UNITAIRE HORS TAXES</w:t>
            </w:r>
          </w:p>
        </w:tc>
        <w:tc>
          <w:tcPr>
            <w:tcW w:w="2268" w:type="dxa"/>
          </w:tcPr>
          <w:p w14:paraId="6F1D1021" w14:textId="77777777" w:rsidR="00FA5B52" w:rsidRPr="006018C8" w:rsidRDefault="00FA5B52" w:rsidP="00CF3A17">
            <w:pPr>
              <w:jc w:val="center"/>
              <w:rPr>
                <w:rFonts w:eastAsia="Calibri"/>
                <w:b/>
                <w:bCs/>
              </w:rPr>
            </w:pPr>
          </w:p>
        </w:tc>
        <w:tc>
          <w:tcPr>
            <w:tcW w:w="2127" w:type="dxa"/>
            <w:vAlign w:val="center"/>
          </w:tcPr>
          <w:p w14:paraId="4900C3B0" w14:textId="77777777" w:rsidR="00FA5B52" w:rsidRPr="006018C8" w:rsidRDefault="00FA5B52" w:rsidP="00CF3A17">
            <w:pPr>
              <w:jc w:val="center"/>
              <w:rPr>
                <w:rFonts w:eastAsia="Calibri"/>
                <w:b/>
                <w:bCs/>
              </w:rPr>
            </w:pPr>
            <w:r w:rsidRPr="006018C8">
              <w:rPr>
                <w:rFonts w:eastAsia="Calibri"/>
                <w:b/>
                <w:bCs/>
              </w:rPr>
              <w:t>P/Qté</w:t>
            </w:r>
          </w:p>
        </w:tc>
        <w:tc>
          <w:tcPr>
            <w:tcW w:w="1719" w:type="dxa"/>
          </w:tcPr>
          <w:p w14:paraId="3D6020F6" w14:textId="77777777" w:rsidR="00FA5B52" w:rsidRPr="006018C8" w:rsidRDefault="00FA5B52" w:rsidP="00CF3A17">
            <w:pPr>
              <w:jc w:val="center"/>
              <w:rPr>
                <w:rFonts w:eastAsia="Calibri"/>
                <w:b/>
                <w:bCs/>
              </w:rPr>
            </w:pPr>
          </w:p>
        </w:tc>
      </w:tr>
    </w:tbl>
    <w:p w14:paraId="6586FC80" w14:textId="77777777" w:rsidR="00FA5B52" w:rsidRPr="006018C8" w:rsidRDefault="00FA5B52" w:rsidP="00FA5B52">
      <w:pPr>
        <w:widowControl w:val="0"/>
        <w:autoSpaceDE w:val="0"/>
        <w:spacing w:line="240" w:lineRule="exact"/>
        <w:ind w:left="172" w:right="-147"/>
      </w:pPr>
      <w:r w:rsidRPr="006018C8">
        <w:rPr>
          <w:w w:val="98"/>
        </w:rPr>
        <w:t>Nom</w:t>
      </w:r>
      <w:r w:rsidRPr="006018C8">
        <w:rPr>
          <w:spacing w:val="5"/>
        </w:rPr>
        <w:t xml:space="preserve"> </w:t>
      </w:r>
      <w:r w:rsidRPr="006018C8">
        <w:rPr>
          <w:w w:val="98"/>
        </w:rPr>
        <w:t>du</w:t>
      </w:r>
      <w:r w:rsidRPr="006018C8">
        <w:rPr>
          <w:spacing w:val="5"/>
        </w:rPr>
        <w:t xml:space="preserve"> </w:t>
      </w:r>
      <w:r w:rsidRPr="006018C8">
        <w:rPr>
          <w:w w:val="98"/>
        </w:rPr>
        <w:t>Soumissionnaire</w:t>
      </w:r>
      <w:r w:rsidRPr="006018C8">
        <w:rPr>
          <w:spacing w:val="6"/>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le</w:t>
      </w:r>
      <w:r w:rsidRPr="006018C8">
        <w:rPr>
          <w:i/>
          <w:iCs/>
          <w:spacing w:val="5"/>
          <w:sz w:val="20"/>
          <w:szCs w:val="20"/>
        </w:rPr>
        <w:t xml:space="preserve"> </w:t>
      </w:r>
      <w:r w:rsidRPr="006018C8">
        <w:rPr>
          <w:i/>
          <w:iCs/>
          <w:w w:val="98"/>
          <w:sz w:val="20"/>
          <w:szCs w:val="20"/>
        </w:rPr>
        <w:t>nom</w:t>
      </w:r>
      <w:r w:rsidRPr="006018C8">
        <w:rPr>
          <w:i/>
          <w:iCs/>
          <w:spacing w:val="5"/>
          <w:sz w:val="20"/>
          <w:szCs w:val="20"/>
        </w:rPr>
        <w:t xml:space="preserve"> </w:t>
      </w:r>
      <w:r w:rsidRPr="006018C8">
        <w:rPr>
          <w:i/>
          <w:iCs/>
          <w:w w:val="98"/>
          <w:sz w:val="20"/>
          <w:szCs w:val="20"/>
        </w:rPr>
        <w:t>du</w:t>
      </w:r>
      <w:r w:rsidRPr="006018C8">
        <w:rPr>
          <w:i/>
          <w:iCs/>
          <w:spacing w:val="5"/>
          <w:sz w:val="20"/>
          <w:szCs w:val="20"/>
        </w:rPr>
        <w:t xml:space="preserve"> </w:t>
      </w:r>
      <w:r w:rsidRPr="006018C8">
        <w:rPr>
          <w:i/>
          <w:iCs/>
          <w:w w:val="98"/>
          <w:sz w:val="20"/>
          <w:szCs w:val="20"/>
        </w:rPr>
        <w:t>Soumissionnaire]</w:t>
      </w:r>
      <w:r w:rsidRPr="006018C8">
        <w:rPr>
          <w:i/>
          <w:iCs/>
          <w:spacing w:val="17"/>
          <w:sz w:val="20"/>
          <w:szCs w:val="20"/>
        </w:rPr>
        <w:t xml:space="preserve"> </w:t>
      </w:r>
      <w:r w:rsidRPr="006018C8">
        <w:rPr>
          <w:w w:val="98"/>
        </w:rPr>
        <w:t>Signature</w:t>
      </w:r>
      <w:r w:rsidRPr="006018C8">
        <w:rPr>
          <w:spacing w:val="-6"/>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signature]</w:t>
      </w:r>
      <w:r w:rsidRPr="006018C8">
        <w:rPr>
          <w:w w:val="98"/>
        </w:rPr>
        <w:t>,</w:t>
      </w:r>
      <w:r w:rsidRPr="006018C8">
        <w:rPr>
          <w:spacing w:val="5"/>
        </w:rPr>
        <w:t xml:space="preserve"> </w:t>
      </w:r>
      <w:r w:rsidRPr="006018C8">
        <w:rPr>
          <w:w w:val="98"/>
        </w:rPr>
        <w:t>Date</w:t>
      </w:r>
      <w:r w:rsidRPr="006018C8">
        <w:rPr>
          <w:spacing w:val="5"/>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la</w:t>
      </w:r>
      <w:r w:rsidRPr="006018C8">
        <w:rPr>
          <w:i/>
          <w:iCs/>
          <w:spacing w:val="5"/>
          <w:sz w:val="20"/>
          <w:szCs w:val="20"/>
        </w:rPr>
        <w:t xml:space="preserve"> </w:t>
      </w:r>
      <w:r w:rsidRPr="006018C8">
        <w:rPr>
          <w:i/>
          <w:iCs/>
          <w:w w:val="98"/>
          <w:sz w:val="20"/>
          <w:szCs w:val="20"/>
        </w:rPr>
        <w:t>date]</w:t>
      </w:r>
    </w:p>
    <w:p w14:paraId="0691B34A" w14:textId="77777777" w:rsidR="00FA5B52" w:rsidRPr="006018C8" w:rsidRDefault="00FA5B52" w:rsidP="00FA5B52">
      <w:pPr>
        <w:widowControl w:val="0"/>
        <w:autoSpaceDE w:val="0"/>
        <w:spacing w:line="200" w:lineRule="exact"/>
        <w:ind w:left="10486" w:right="-20"/>
      </w:pPr>
    </w:p>
    <w:p w14:paraId="1E97C9DE" w14:textId="77777777" w:rsidR="00FA5B52" w:rsidRPr="006018C8" w:rsidRDefault="00FA5B52" w:rsidP="00FA5B52">
      <w:pPr>
        <w:widowControl w:val="0"/>
        <w:autoSpaceDE w:val="0"/>
        <w:spacing w:line="200" w:lineRule="exact"/>
        <w:rPr>
          <w:sz w:val="20"/>
          <w:szCs w:val="20"/>
        </w:rPr>
      </w:pPr>
    </w:p>
    <w:p w14:paraId="40281507" w14:textId="77777777" w:rsidR="00FA5B52" w:rsidRPr="006018C8" w:rsidRDefault="00FA5B52" w:rsidP="00FA5B52"/>
    <w:p w14:paraId="5CBB7D0A" w14:textId="77777777" w:rsidR="00FA5B52" w:rsidRPr="006018C8" w:rsidRDefault="00FA5B52" w:rsidP="00FA5B52"/>
    <w:p w14:paraId="1FB8DE1F" w14:textId="77777777" w:rsidR="00FA5B52" w:rsidRPr="006018C8" w:rsidRDefault="00FA5B52" w:rsidP="00FA5B52">
      <w:r w:rsidRPr="006018C8">
        <w:br w:type="page"/>
      </w:r>
    </w:p>
    <w:p w14:paraId="122E1DE9" w14:textId="77777777" w:rsidR="00FA5B52" w:rsidRPr="006018C8" w:rsidRDefault="00FA5B52" w:rsidP="00FA5B52"/>
    <w:p w14:paraId="0E3E3489" w14:textId="77777777" w:rsidR="00FA5B52" w:rsidRPr="006018C8" w:rsidRDefault="00FA5B52" w:rsidP="00FA5B52"/>
    <w:p w14:paraId="03722ACA" w14:textId="77777777" w:rsidR="00FA5B52" w:rsidRPr="006018C8" w:rsidRDefault="00FA5B52" w:rsidP="00FA5B52"/>
    <w:p w14:paraId="4DE031A4" w14:textId="77777777" w:rsidR="00FA5B52" w:rsidRPr="006018C8" w:rsidRDefault="00FA5B52" w:rsidP="00FA5B52"/>
    <w:p w14:paraId="2CDD4B81" w14:textId="77777777" w:rsidR="00FA5B52" w:rsidRPr="006018C8" w:rsidRDefault="00FA5B52" w:rsidP="00FA5B52"/>
    <w:p w14:paraId="40A64F0F" w14:textId="77777777" w:rsidR="00FA5B52" w:rsidRPr="006018C8" w:rsidRDefault="00FA5B52" w:rsidP="00FA5B52"/>
    <w:p w14:paraId="4733B8F5" w14:textId="77777777" w:rsidR="00FA5B52" w:rsidRPr="006018C8" w:rsidRDefault="00FA5B52" w:rsidP="00FA5B52"/>
    <w:p w14:paraId="264B65EC" w14:textId="77777777" w:rsidR="00FA5B52" w:rsidRPr="006018C8" w:rsidRDefault="00FA5B52" w:rsidP="00FA5B52"/>
    <w:p w14:paraId="3591DD2F" w14:textId="77777777" w:rsidR="00FA5B52" w:rsidRPr="006018C8" w:rsidRDefault="00FA5B52" w:rsidP="00FA5B52"/>
    <w:p w14:paraId="37DF34BC" w14:textId="77777777" w:rsidR="00FA5B52" w:rsidRPr="006018C8" w:rsidRDefault="00FA5B52" w:rsidP="00FA5B52"/>
    <w:p w14:paraId="08F6CFEA" w14:textId="77777777" w:rsidR="00FA5B52" w:rsidRPr="006018C8" w:rsidRDefault="00FA5B52" w:rsidP="00FA5B52"/>
    <w:p w14:paraId="7F92FFA6" w14:textId="77777777" w:rsidR="00FA5B52" w:rsidRPr="006018C8" w:rsidRDefault="00FA5B52" w:rsidP="00FA5B52"/>
    <w:p w14:paraId="4566739F" w14:textId="77777777" w:rsidR="00FA5B52" w:rsidRPr="006018C8" w:rsidRDefault="00FA5B52" w:rsidP="00FA5B52"/>
    <w:p w14:paraId="066E7F65" w14:textId="77777777" w:rsidR="00FA5B52" w:rsidRPr="006018C8" w:rsidRDefault="00FA5B52" w:rsidP="00FA5B52"/>
    <w:p w14:paraId="5819F6FE" w14:textId="77777777" w:rsidR="00FA5B52" w:rsidRPr="006018C8" w:rsidRDefault="00FA5B52" w:rsidP="00FA5B52"/>
    <w:p w14:paraId="77255C0A" w14:textId="77777777" w:rsidR="00FA5B52" w:rsidRPr="006018C8" w:rsidRDefault="00FA5B52" w:rsidP="00FA5B52"/>
    <w:p w14:paraId="6F48EFCE" w14:textId="77777777" w:rsidR="00FA5B52" w:rsidRPr="006018C8" w:rsidRDefault="00FA5B52" w:rsidP="00FA5B52"/>
    <w:p w14:paraId="5C249B8F" w14:textId="77777777" w:rsidR="00FA5B52" w:rsidRPr="006018C8" w:rsidRDefault="00FA5B52" w:rsidP="00FA5B52"/>
    <w:p w14:paraId="0370A22E" w14:textId="77777777" w:rsidR="00FA5B52" w:rsidRPr="006018C8" w:rsidRDefault="00FA5B52" w:rsidP="00FA5B52"/>
    <w:p w14:paraId="130A8166" w14:textId="77777777" w:rsidR="00FA5B52" w:rsidRPr="006018C8" w:rsidRDefault="00FA5B52" w:rsidP="00FA5B52"/>
    <w:p w14:paraId="1512F2DC" w14:textId="77777777" w:rsidR="00FA5B52" w:rsidRPr="006018C8" w:rsidRDefault="00FA5B52" w:rsidP="00FA5B52"/>
    <w:p w14:paraId="12FB9C5E" w14:textId="77777777" w:rsidR="00FA5B52" w:rsidRPr="006018C8" w:rsidRDefault="00FA5B52" w:rsidP="00FA5B52"/>
    <w:p w14:paraId="59AA8FB3"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87" w:name="_Toc166016442"/>
      <w:bookmarkStart w:id="1188" w:name="_Toc166031744"/>
      <w:bookmarkStart w:id="1189" w:name="_Toc166031841"/>
      <w:bookmarkStart w:id="1190" w:name="_Toc166036263"/>
      <w:bookmarkStart w:id="1191" w:name="_Toc175296902"/>
      <w:bookmarkStart w:id="1192" w:name="_Toc175346025"/>
      <w:bookmarkStart w:id="1193" w:name="_Toc176627352"/>
      <w:r w:rsidRPr="006018C8">
        <w:rPr>
          <w:rFonts w:ascii="Times New Roman" w:hAnsi="Times New Roman" w:cs="Times New Roman"/>
          <w:b/>
          <w:sz w:val="48"/>
          <w:szCs w:val="48"/>
          <w:u w:val="single"/>
        </w:rPr>
        <w:t>PIECE N° IX</w:t>
      </w:r>
      <w:r w:rsidRPr="006018C8">
        <w:rPr>
          <w:rFonts w:ascii="Times New Roman" w:hAnsi="Times New Roman" w:cs="Times New Roman"/>
          <w:b/>
          <w:sz w:val="48"/>
          <w:szCs w:val="48"/>
        </w:rPr>
        <w:t> :</w:t>
      </w:r>
      <w:bookmarkEnd w:id="1187"/>
      <w:bookmarkEnd w:id="1188"/>
      <w:bookmarkEnd w:id="1189"/>
      <w:bookmarkEnd w:id="1190"/>
      <w:bookmarkEnd w:id="1191"/>
      <w:bookmarkEnd w:id="1192"/>
      <w:bookmarkEnd w:id="1193"/>
    </w:p>
    <w:p w14:paraId="7F579FCA"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194" w:name="_Toc166016443"/>
      <w:bookmarkStart w:id="1195" w:name="_Toc166031745"/>
      <w:bookmarkStart w:id="1196" w:name="_Toc166031842"/>
      <w:bookmarkStart w:id="1197" w:name="_Toc166036264"/>
      <w:bookmarkStart w:id="1198" w:name="_Toc175296903"/>
      <w:bookmarkStart w:id="1199" w:name="_Toc175346026"/>
      <w:bookmarkStart w:id="1200" w:name="_Toc176627353"/>
      <w:r w:rsidRPr="006018C8">
        <w:rPr>
          <w:rFonts w:ascii="Times New Roman" w:hAnsi="Times New Roman" w:cs="Times New Roman"/>
          <w:b/>
          <w:bCs/>
          <w:sz w:val="48"/>
          <w:szCs w:val="48"/>
        </w:rPr>
        <w:t xml:space="preserve">MODELE </w:t>
      </w:r>
      <w:bookmarkEnd w:id="1194"/>
      <w:bookmarkEnd w:id="1195"/>
      <w:bookmarkEnd w:id="1196"/>
      <w:bookmarkEnd w:id="1197"/>
      <w:bookmarkEnd w:id="1198"/>
      <w:r w:rsidRPr="006018C8">
        <w:rPr>
          <w:rFonts w:ascii="Times New Roman" w:hAnsi="Times New Roman" w:cs="Times New Roman"/>
          <w:b/>
          <w:bCs/>
          <w:sz w:val="48"/>
          <w:szCs w:val="48"/>
        </w:rPr>
        <w:t>D</w:t>
      </w:r>
      <w:bookmarkEnd w:id="1199"/>
      <w:bookmarkEnd w:id="1200"/>
      <w:r w:rsidRPr="006018C8">
        <w:rPr>
          <w:rFonts w:ascii="Times New Roman" w:hAnsi="Times New Roman" w:cs="Times New Roman"/>
          <w:b/>
          <w:bCs/>
          <w:sz w:val="48"/>
          <w:szCs w:val="48"/>
        </w:rPr>
        <w:t xml:space="preserve">E </w:t>
      </w:r>
      <w:r>
        <w:rPr>
          <w:rFonts w:ascii="Times New Roman" w:hAnsi="Times New Roman" w:cs="Times New Roman"/>
          <w:b/>
          <w:bCs/>
          <w:sz w:val="48"/>
          <w:szCs w:val="48"/>
        </w:rPr>
        <w:t>MARCHE</w:t>
      </w:r>
    </w:p>
    <w:p w14:paraId="5F99F973" w14:textId="77777777" w:rsidR="00FA5B52" w:rsidRPr="006018C8" w:rsidRDefault="00FA5B52" w:rsidP="00FA5B52"/>
    <w:p w14:paraId="31038E5D" w14:textId="77777777" w:rsidR="00FA5B52" w:rsidRPr="006018C8" w:rsidRDefault="00FA5B52" w:rsidP="00FA5B52"/>
    <w:p w14:paraId="70795A9A" w14:textId="77777777" w:rsidR="00FA5B52" w:rsidRPr="006018C8" w:rsidRDefault="00FA5B52" w:rsidP="00FA5B52"/>
    <w:p w14:paraId="7A95B775" w14:textId="77777777" w:rsidR="00FA5B52" w:rsidRPr="006018C8" w:rsidRDefault="00FA5B52" w:rsidP="00FA5B52"/>
    <w:p w14:paraId="5CAC0AE6" w14:textId="77777777" w:rsidR="00FA5B52" w:rsidRPr="006018C8" w:rsidRDefault="00FA5B52" w:rsidP="00FA5B52"/>
    <w:p w14:paraId="4F2AFC16" w14:textId="77777777" w:rsidR="00FA5B52" w:rsidRPr="006018C8" w:rsidRDefault="00FA5B52" w:rsidP="00FA5B52"/>
    <w:p w14:paraId="3F15AC5D" w14:textId="77777777" w:rsidR="00FA5B52" w:rsidRPr="006018C8" w:rsidRDefault="00FA5B52" w:rsidP="00FA5B52"/>
    <w:p w14:paraId="3D82337E" w14:textId="77777777" w:rsidR="00FA5B52" w:rsidRPr="006018C8" w:rsidRDefault="00FA5B52" w:rsidP="00FA5B52"/>
    <w:p w14:paraId="46FE3C18" w14:textId="77777777" w:rsidR="00FA5B52" w:rsidRPr="006018C8" w:rsidRDefault="00FA5B52" w:rsidP="00FA5B52"/>
    <w:p w14:paraId="22543DF6" w14:textId="77777777" w:rsidR="00FA5B52" w:rsidRPr="006018C8" w:rsidRDefault="00FA5B52" w:rsidP="00FA5B52"/>
    <w:p w14:paraId="14D9C6A9" w14:textId="77777777" w:rsidR="00FA5B52" w:rsidRPr="006018C8" w:rsidRDefault="00FA5B52" w:rsidP="00FA5B52"/>
    <w:p w14:paraId="01A6EF08" w14:textId="77777777" w:rsidR="00FA5B52" w:rsidRPr="006018C8" w:rsidRDefault="00FA5B52" w:rsidP="00FA5B52"/>
    <w:p w14:paraId="7C2CAAC5" w14:textId="77777777" w:rsidR="00FA5B52" w:rsidRPr="006018C8" w:rsidRDefault="00FA5B52" w:rsidP="00FA5B52"/>
    <w:p w14:paraId="58A02F7E" w14:textId="77777777" w:rsidR="00FA5B52" w:rsidRPr="006018C8" w:rsidRDefault="00FA5B52" w:rsidP="00FA5B52"/>
    <w:p w14:paraId="144AD7C2" w14:textId="77777777" w:rsidR="00FA5B52" w:rsidRPr="006018C8" w:rsidRDefault="00FA5B52" w:rsidP="00FA5B52"/>
    <w:p w14:paraId="1643DEEF" w14:textId="77777777" w:rsidR="00FA5B52" w:rsidRPr="006018C8" w:rsidRDefault="00FA5B52" w:rsidP="00FA5B52"/>
    <w:p w14:paraId="44CC25CE" w14:textId="77777777" w:rsidR="00FA5B52" w:rsidRPr="006018C8" w:rsidRDefault="00FA5B52" w:rsidP="00FA5B52"/>
    <w:p w14:paraId="66D32567" w14:textId="77777777" w:rsidR="00FA5B52" w:rsidRPr="006018C8" w:rsidRDefault="00FA5B52" w:rsidP="00FA5B52"/>
    <w:p w14:paraId="4D4ECAE4" w14:textId="77777777" w:rsidR="00FA5B52" w:rsidRPr="006018C8" w:rsidRDefault="00FA5B52" w:rsidP="00FA5B52"/>
    <w:p w14:paraId="62CA6AF0" w14:textId="77777777" w:rsidR="00FA5B52" w:rsidRPr="006018C8" w:rsidRDefault="00FA5B52" w:rsidP="00FA5B52"/>
    <w:p w14:paraId="0A75586D" w14:textId="77777777" w:rsidR="00FA5B52" w:rsidRPr="006018C8" w:rsidRDefault="00FA5B52" w:rsidP="00FA5B52"/>
    <w:p w14:paraId="52CDFBE7" w14:textId="77777777" w:rsidR="00FA5B52" w:rsidRDefault="00FA5B52" w:rsidP="00FA5B52"/>
    <w:p w14:paraId="2B7DFFDC" w14:textId="77777777" w:rsidR="00E42ABB" w:rsidRDefault="00E42ABB" w:rsidP="00FA5B52"/>
    <w:p w14:paraId="2F1D0707" w14:textId="77777777" w:rsidR="00E42ABB" w:rsidRPr="006018C8" w:rsidRDefault="00E42ABB" w:rsidP="00FA5B52"/>
    <w:p w14:paraId="4345B07F" w14:textId="77777777" w:rsidR="00FA5B52" w:rsidRPr="006018C8" w:rsidRDefault="00FA5B52" w:rsidP="00FA5B52"/>
    <w:tbl>
      <w:tblPr>
        <w:tblW w:w="10490" w:type="dxa"/>
        <w:jc w:val="center"/>
        <w:tblLook w:val="04A0" w:firstRow="1" w:lastRow="0" w:firstColumn="1" w:lastColumn="0" w:noHBand="0" w:noVBand="1"/>
      </w:tblPr>
      <w:tblGrid>
        <w:gridCol w:w="4222"/>
        <w:gridCol w:w="2020"/>
        <w:gridCol w:w="4248"/>
      </w:tblGrid>
      <w:tr w:rsidR="00FA5B52" w:rsidRPr="006018C8" w14:paraId="65A56577" w14:textId="77777777" w:rsidTr="00CF3A17">
        <w:trPr>
          <w:jc w:val="center"/>
        </w:trPr>
        <w:tc>
          <w:tcPr>
            <w:tcW w:w="4222" w:type="dxa"/>
            <w:shd w:val="clear" w:color="auto" w:fill="auto"/>
          </w:tcPr>
          <w:p w14:paraId="6390E156"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rPr>
              <w:lastRenderedPageBreak/>
              <w:br w:type="page"/>
            </w:r>
            <w:r w:rsidRPr="006018C8">
              <w:rPr>
                <w:rFonts w:ascii="Times New Roman" w:hAnsi="Times New Roman"/>
                <w:b/>
                <w:lang w:val="fr-CM"/>
              </w:rPr>
              <w:t>REPUBLIQUE DU CAMEROUN</w:t>
            </w:r>
          </w:p>
          <w:p w14:paraId="48217AFB"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Paix-Travail-Patrie</w:t>
            </w:r>
          </w:p>
          <w:p w14:paraId="4777C7C0"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5936DF0D"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2917C872"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10718546"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RECTORAT</w:t>
            </w:r>
          </w:p>
          <w:p w14:paraId="6E128952"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582B0626" w14:textId="77777777" w:rsidR="00FA5B52" w:rsidRPr="006018C8" w:rsidRDefault="00FA5B52" w:rsidP="00CF3A17">
            <w:pPr>
              <w:pStyle w:val="Retraitcorpsdetexte2"/>
              <w:ind w:left="0" w:firstLine="0"/>
              <w:jc w:val="center"/>
              <w:rPr>
                <w:rFonts w:ascii="Times New Roman" w:hAnsi="Times New Roman"/>
                <w:b/>
                <w:lang w:val="fr-CM"/>
              </w:rPr>
            </w:pPr>
            <w:r w:rsidRPr="006018C8">
              <w:rPr>
                <w:rFonts w:ascii="Times New Roman" w:hAnsi="Times New Roman"/>
                <w:b/>
                <w:lang w:val="fr-CM"/>
              </w:rPr>
              <w:t>COMMISSION INTERNE DE PASSATION DES MARCHES</w:t>
            </w:r>
          </w:p>
          <w:p w14:paraId="0597C749" w14:textId="77777777" w:rsidR="00FA5B52" w:rsidRPr="006018C8" w:rsidRDefault="00FA5B52" w:rsidP="00CF3A17">
            <w:pPr>
              <w:jc w:val="center"/>
              <w:rPr>
                <w:noProof/>
                <w:sz w:val="16"/>
                <w:szCs w:val="18"/>
                <w:lang w:val="fr-CM" w:eastAsia="fr-CM"/>
              </w:rPr>
            </w:pPr>
            <w:r w:rsidRPr="006018C8">
              <w:rPr>
                <w:bCs/>
                <w:lang w:val="fr-CM"/>
              </w:rPr>
              <w:t>*******</w:t>
            </w:r>
          </w:p>
        </w:tc>
        <w:tc>
          <w:tcPr>
            <w:tcW w:w="2020" w:type="dxa"/>
            <w:shd w:val="clear" w:color="auto" w:fill="auto"/>
          </w:tcPr>
          <w:p w14:paraId="2AC4E914" w14:textId="77777777" w:rsidR="00FA5B52" w:rsidRPr="006018C8" w:rsidRDefault="00FA5B52" w:rsidP="00CF3A17">
            <w:pPr>
              <w:jc w:val="center"/>
            </w:pPr>
            <w:r>
              <w:rPr>
                <w:noProof/>
                <w:sz w:val="16"/>
                <w:szCs w:val="18"/>
              </w:rPr>
              <w:drawing>
                <wp:inline distT="0" distB="0" distL="0" distR="0" wp14:anchorId="00B70481" wp14:editId="08348ABB">
                  <wp:extent cx="1040765" cy="992505"/>
                  <wp:effectExtent l="0" t="0" r="6985" b="0"/>
                  <wp:docPr id="1" name="Image 1"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36D3BE4CF501C5AD9E07D3E2507B181A\WhatsApp Image 2022-12-21 à 20.23.51.jpg"/>
                          <pic:cNvPicPr>
                            <a:picLocks noChangeAspect="1" noChangeArrowheads="1"/>
                          </pic:cNvPicPr>
                        </pic:nvPicPr>
                        <pic:blipFill>
                          <a:blip r:embed="rId10" cstate="print">
                            <a:extLst>
                              <a:ext uri="{28A0092B-C50C-407E-A947-70E740481C1C}">
                                <a14:useLocalDpi xmlns:a14="http://schemas.microsoft.com/office/drawing/2010/main" val="0"/>
                              </a:ext>
                            </a:extLst>
                          </a:blip>
                          <a:srcRect l="11789" r="14635"/>
                          <a:stretch>
                            <a:fillRect/>
                          </a:stretch>
                        </pic:blipFill>
                        <pic:spPr bwMode="auto">
                          <a:xfrm>
                            <a:off x="0" y="0"/>
                            <a:ext cx="1040765" cy="992505"/>
                          </a:xfrm>
                          <a:prstGeom prst="rect">
                            <a:avLst/>
                          </a:prstGeom>
                          <a:noFill/>
                          <a:ln>
                            <a:noFill/>
                          </a:ln>
                        </pic:spPr>
                      </pic:pic>
                    </a:graphicData>
                  </a:graphic>
                </wp:inline>
              </w:drawing>
            </w:r>
          </w:p>
        </w:tc>
        <w:tc>
          <w:tcPr>
            <w:tcW w:w="4248" w:type="dxa"/>
            <w:shd w:val="clear" w:color="auto" w:fill="auto"/>
          </w:tcPr>
          <w:p w14:paraId="5F2E6886" w14:textId="77777777" w:rsidR="00FA5B52" w:rsidRPr="006018C8" w:rsidRDefault="00FA5B52" w:rsidP="00CF3A17">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126CC8BB"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725D5E8F" w14:textId="77777777" w:rsidR="00FA5B52" w:rsidRPr="006018C8" w:rsidRDefault="00FA5B52" w:rsidP="00CF3A17">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03018FBC" w14:textId="77777777" w:rsidR="00FA5B52" w:rsidRPr="006018C8" w:rsidRDefault="00FA5B52" w:rsidP="00CF3A17">
            <w:pPr>
              <w:pStyle w:val="Retraitcorpsdetexte2"/>
              <w:ind w:left="0" w:firstLine="0"/>
              <w:jc w:val="center"/>
              <w:rPr>
                <w:rFonts w:ascii="Times New Roman" w:hAnsi="Times New Roman"/>
                <w:b/>
                <w:lang w:val="en-US"/>
              </w:rPr>
            </w:pPr>
            <w:r w:rsidRPr="006018C8">
              <w:rPr>
                <w:rFonts w:ascii="Times New Roman" w:hAnsi="Times New Roman"/>
                <w:b/>
                <w:lang w:val="en-US"/>
              </w:rPr>
              <w:t>UNIVERSITY OF BERTOUA</w:t>
            </w:r>
          </w:p>
          <w:p w14:paraId="6DF3D578" w14:textId="77777777" w:rsidR="00FA5B52" w:rsidRPr="006018C8" w:rsidRDefault="00FA5B52" w:rsidP="00CF3A17">
            <w:pPr>
              <w:pStyle w:val="Retraitcorpsdetexte2"/>
              <w:ind w:left="0" w:firstLine="12"/>
              <w:jc w:val="center"/>
              <w:rPr>
                <w:rFonts w:ascii="Times New Roman" w:hAnsi="Times New Roman"/>
                <w:b/>
                <w:lang w:val="en-US"/>
              </w:rPr>
            </w:pPr>
            <w:r w:rsidRPr="006018C8">
              <w:rPr>
                <w:rFonts w:ascii="Times New Roman" w:hAnsi="Times New Roman"/>
                <w:b/>
                <w:lang w:val="en-US"/>
              </w:rPr>
              <w:t>********</w:t>
            </w:r>
          </w:p>
          <w:p w14:paraId="3E5142F3" w14:textId="77777777" w:rsidR="00FA5B52" w:rsidRPr="006018C8" w:rsidRDefault="00FA5B52" w:rsidP="00CF3A17">
            <w:pPr>
              <w:pStyle w:val="Retraitcorpsdetexte2"/>
              <w:ind w:left="0" w:firstLine="12"/>
              <w:jc w:val="center"/>
              <w:rPr>
                <w:rFonts w:ascii="Times New Roman" w:hAnsi="Times New Roman"/>
                <w:b/>
                <w:lang w:val="en-US"/>
              </w:rPr>
            </w:pPr>
            <w:r w:rsidRPr="006018C8">
              <w:rPr>
                <w:rFonts w:ascii="Times New Roman" w:hAnsi="Times New Roman"/>
                <w:b/>
                <w:lang w:val="en-US"/>
              </w:rPr>
              <w:t>RECTORATE</w:t>
            </w:r>
          </w:p>
          <w:p w14:paraId="4E82337A" w14:textId="77777777" w:rsidR="00FA5B52" w:rsidRPr="006018C8" w:rsidRDefault="00FA5B52" w:rsidP="00CF3A17">
            <w:pPr>
              <w:pStyle w:val="Retraitcorpsdetexte2"/>
              <w:ind w:left="0" w:firstLine="12"/>
              <w:jc w:val="center"/>
              <w:rPr>
                <w:rFonts w:ascii="Times New Roman" w:hAnsi="Times New Roman"/>
                <w:b/>
                <w:lang w:val="en-US"/>
              </w:rPr>
            </w:pPr>
            <w:r w:rsidRPr="006018C8">
              <w:rPr>
                <w:rFonts w:ascii="Times New Roman" w:hAnsi="Times New Roman"/>
                <w:b/>
                <w:lang w:val="en-US"/>
              </w:rPr>
              <w:t>*******</w:t>
            </w:r>
          </w:p>
          <w:p w14:paraId="73FDA8EF" w14:textId="77777777" w:rsidR="00FA5B52" w:rsidRPr="006018C8" w:rsidRDefault="00FA5B52" w:rsidP="00CF3A17">
            <w:pPr>
              <w:pStyle w:val="Retraitcorpsdetexte2"/>
              <w:ind w:left="0" w:firstLine="12"/>
              <w:jc w:val="center"/>
              <w:rPr>
                <w:rFonts w:ascii="Times New Roman" w:hAnsi="Times New Roman"/>
                <w:b/>
                <w:bCs/>
                <w:lang w:val="en-US"/>
              </w:rPr>
            </w:pPr>
            <w:r w:rsidRPr="006018C8">
              <w:rPr>
                <w:rFonts w:ascii="Times New Roman" w:hAnsi="Times New Roman"/>
                <w:b/>
                <w:bCs/>
                <w:lang w:val="en-US"/>
              </w:rPr>
              <w:t>INTERNAL TENDER BOARD</w:t>
            </w:r>
          </w:p>
          <w:p w14:paraId="6546BBF4" w14:textId="77777777" w:rsidR="00FA5B52" w:rsidRPr="006018C8" w:rsidRDefault="00FA5B52" w:rsidP="00CF3A17">
            <w:pPr>
              <w:pStyle w:val="Retraitcorpsdetexte2"/>
              <w:ind w:left="0" w:firstLine="12"/>
              <w:jc w:val="center"/>
              <w:rPr>
                <w:rFonts w:ascii="Times New Roman" w:hAnsi="Times New Roman"/>
                <w:b/>
                <w:bCs/>
                <w:lang w:val="fr-CM"/>
              </w:rPr>
            </w:pPr>
            <w:r w:rsidRPr="006018C8">
              <w:rPr>
                <w:rFonts w:ascii="Times New Roman" w:hAnsi="Times New Roman"/>
                <w:b/>
                <w:lang w:val="fr-CM"/>
              </w:rPr>
              <w:t>*******</w:t>
            </w:r>
          </w:p>
        </w:tc>
      </w:tr>
    </w:tbl>
    <w:p w14:paraId="153280AB" w14:textId="77777777" w:rsidR="00FA5B52" w:rsidRPr="006018C8" w:rsidRDefault="00FA5B52" w:rsidP="00FA5B52">
      <w:pPr>
        <w:widowControl w:val="0"/>
        <w:autoSpaceDE w:val="0"/>
        <w:spacing w:line="200" w:lineRule="exact"/>
        <w:ind w:firstLine="460"/>
        <w:rPr>
          <w:sz w:val="20"/>
          <w:szCs w:val="20"/>
        </w:rPr>
      </w:pPr>
    </w:p>
    <w:p w14:paraId="4D7ECBF4" w14:textId="77777777" w:rsidR="00FA5B52" w:rsidRPr="006018C8" w:rsidRDefault="00FA5B52" w:rsidP="00FA5B52">
      <w:pPr>
        <w:widowControl w:val="0"/>
        <w:autoSpaceDE w:val="0"/>
        <w:spacing w:line="200" w:lineRule="exact"/>
        <w:ind w:firstLine="460"/>
        <w:rPr>
          <w:sz w:val="20"/>
          <w:szCs w:val="20"/>
        </w:rPr>
      </w:pPr>
    </w:p>
    <w:p w14:paraId="3CB97428" w14:textId="7D92FC8F" w:rsidR="00FA5B52" w:rsidRPr="006018C8" w:rsidRDefault="00FA5B52" w:rsidP="00B666D9">
      <w:pPr>
        <w:jc w:val="both"/>
        <w:rPr>
          <w:b/>
          <w:sz w:val="22"/>
          <w:szCs w:val="22"/>
        </w:rPr>
      </w:pPr>
      <w:r>
        <w:rPr>
          <w:b/>
          <w:sz w:val="26"/>
          <w:szCs w:val="26"/>
        </w:rPr>
        <w:t>MARCHE</w:t>
      </w:r>
      <w:r w:rsidRPr="006018C8">
        <w:rPr>
          <w:b/>
          <w:bCs/>
        </w:rPr>
        <w:t xml:space="preserve"> N°</w:t>
      </w:r>
      <w:r w:rsidRPr="006018C8">
        <w:rPr>
          <w:b/>
          <w:bCs/>
          <w:spacing w:val="7"/>
        </w:rPr>
        <w:t xml:space="preserve"> </w:t>
      </w:r>
      <w:r w:rsidRPr="006018C8">
        <w:rPr>
          <w:b/>
          <w:bCs/>
          <w:sz w:val="26"/>
          <w:szCs w:val="26"/>
        </w:rPr>
        <w:t>________/</w:t>
      </w:r>
      <w:r>
        <w:rPr>
          <w:sz w:val="26"/>
          <w:szCs w:val="26"/>
          <w:lang w:val="fr-CM"/>
        </w:rPr>
        <w:t>M</w:t>
      </w:r>
      <w:r w:rsidRPr="006018C8">
        <w:rPr>
          <w:sz w:val="26"/>
          <w:szCs w:val="26"/>
          <w:lang w:val="fr-CM"/>
        </w:rPr>
        <w:t>/</w:t>
      </w:r>
      <w:proofErr w:type="spellStart"/>
      <w:r w:rsidRPr="006018C8">
        <w:rPr>
          <w:sz w:val="26"/>
          <w:szCs w:val="26"/>
          <w:lang w:val="fr-CM"/>
        </w:rPr>
        <w:t>UBe</w:t>
      </w:r>
      <w:proofErr w:type="spellEnd"/>
      <w:r w:rsidRPr="006018C8">
        <w:rPr>
          <w:sz w:val="26"/>
          <w:szCs w:val="26"/>
          <w:lang w:val="fr-CM"/>
        </w:rPr>
        <w:t>/SIGAMP/2025</w:t>
      </w:r>
      <w:r w:rsidRPr="006018C8">
        <w:rPr>
          <w:sz w:val="22"/>
          <w:szCs w:val="22"/>
          <w:lang w:val="fr-CM"/>
        </w:rPr>
        <w:t xml:space="preserve"> </w:t>
      </w:r>
      <w:r w:rsidRPr="006018C8">
        <w:rPr>
          <w:b/>
          <w:bCs/>
        </w:rPr>
        <w:t>DU _________________</w:t>
      </w:r>
      <w:r w:rsidRPr="006018C8">
        <w:rPr>
          <w:bCs/>
          <w:spacing w:val="6"/>
          <w:sz w:val="22"/>
          <w:szCs w:val="22"/>
        </w:rPr>
        <w:t xml:space="preserve">PASSE APRES </w:t>
      </w:r>
      <w:r w:rsidRPr="006018C8">
        <w:rPr>
          <w:b/>
          <w:sz w:val="22"/>
          <w:szCs w:val="22"/>
        </w:rPr>
        <w:t xml:space="preserve">AVIS D’APPEL D’OFFRES </w:t>
      </w:r>
      <w:r w:rsidRPr="006018C8">
        <w:rPr>
          <w:b/>
          <w:bCs/>
          <w:sz w:val="22"/>
          <w:szCs w:val="22"/>
        </w:rPr>
        <w:t>N°</w:t>
      </w:r>
      <w:r w:rsidR="00B666D9">
        <w:rPr>
          <w:b/>
          <w:bCs/>
          <w:sz w:val="22"/>
          <w:szCs w:val="22"/>
        </w:rPr>
        <w:t xml:space="preserve"> 005</w:t>
      </w:r>
      <w:r w:rsidRPr="006018C8">
        <w:rPr>
          <w:b/>
          <w:bCs/>
          <w:sz w:val="22"/>
          <w:szCs w:val="22"/>
        </w:rPr>
        <w:t>/AC/</w:t>
      </w:r>
      <w:proofErr w:type="spellStart"/>
      <w:r w:rsidRPr="006018C8">
        <w:rPr>
          <w:b/>
          <w:bCs/>
          <w:sz w:val="22"/>
          <w:szCs w:val="22"/>
        </w:rPr>
        <w:t>UBe</w:t>
      </w:r>
      <w:proofErr w:type="spellEnd"/>
      <w:r w:rsidRPr="006018C8">
        <w:rPr>
          <w:b/>
          <w:bCs/>
          <w:sz w:val="22"/>
          <w:szCs w:val="22"/>
        </w:rPr>
        <w:t xml:space="preserve"> /SIGAMP /2025 du </w:t>
      </w:r>
      <w:r w:rsidR="00B666D9">
        <w:rPr>
          <w:b/>
          <w:bCs/>
          <w:sz w:val="22"/>
          <w:szCs w:val="22"/>
        </w:rPr>
        <w:t xml:space="preserve">08 mai 2025 </w:t>
      </w:r>
      <w:r w:rsidRPr="006018C8">
        <w:rPr>
          <w:b/>
          <w:sz w:val="22"/>
          <w:szCs w:val="22"/>
        </w:rPr>
        <w:t>EN PROCEDURE D’URGENCE POUR ……………………………………….</w:t>
      </w:r>
    </w:p>
    <w:p w14:paraId="31A9F0E8" w14:textId="77777777" w:rsidR="00FA5B52" w:rsidRPr="006018C8" w:rsidRDefault="00FA5B52" w:rsidP="00FA5B52">
      <w:pPr>
        <w:widowControl w:val="0"/>
        <w:autoSpaceDE w:val="0"/>
        <w:ind w:left="2968" w:right="-20" w:firstLine="460"/>
        <w:jc w:val="both"/>
      </w:pPr>
    </w:p>
    <w:p w14:paraId="5F8BCDF8" w14:textId="77777777" w:rsidR="00FA5B52" w:rsidRPr="006018C8" w:rsidRDefault="00FA5B52" w:rsidP="00FA5B52">
      <w:pPr>
        <w:widowControl w:val="0"/>
        <w:autoSpaceDE w:val="0"/>
        <w:ind w:left="107" w:right="-20" w:firstLine="460"/>
      </w:pPr>
      <w:r w:rsidRPr="006018C8">
        <w:rPr>
          <w:b/>
          <w:bCs/>
        </w:rPr>
        <w:t>TITULAIRE</w:t>
      </w:r>
      <w:r w:rsidRPr="006018C8">
        <w:rPr>
          <w:b/>
          <w:bCs/>
          <w:spacing w:val="7"/>
        </w:rPr>
        <w:t xml:space="preserve"> </w:t>
      </w:r>
      <w:r>
        <w:rPr>
          <w:b/>
          <w:szCs w:val="26"/>
          <w:lang w:val="fr-CM"/>
        </w:rPr>
        <w:t>DU MARCHE</w:t>
      </w:r>
      <w:r w:rsidRPr="006018C8">
        <w:rPr>
          <w:b/>
          <w:bCs/>
          <w:spacing w:val="-33"/>
        </w:rPr>
        <w:t xml:space="preserve"> :</w:t>
      </w:r>
      <w:r w:rsidRPr="006018C8">
        <w:rPr>
          <w:spacing w:val="7"/>
        </w:rPr>
        <w:t xml:space="preserve"> </w:t>
      </w:r>
      <w:r w:rsidRPr="006018C8">
        <w:rPr>
          <w:i/>
          <w:iCs/>
          <w:sz w:val="20"/>
          <w:szCs w:val="20"/>
        </w:rPr>
        <w:t>[indiquer</w:t>
      </w:r>
      <w:r w:rsidRPr="006018C8">
        <w:rPr>
          <w:i/>
          <w:iCs/>
          <w:spacing w:val="6"/>
          <w:sz w:val="20"/>
          <w:szCs w:val="20"/>
        </w:rPr>
        <w:t xml:space="preserve"> </w:t>
      </w:r>
      <w:r w:rsidRPr="006018C8">
        <w:rPr>
          <w:i/>
          <w:iCs/>
          <w:sz w:val="20"/>
          <w:szCs w:val="20"/>
        </w:rPr>
        <w:t>le</w:t>
      </w:r>
      <w:r w:rsidRPr="006018C8">
        <w:rPr>
          <w:i/>
          <w:iCs/>
          <w:spacing w:val="6"/>
          <w:sz w:val="20"/>
          <w:szCs w:val="20"/>
        </w:rPr>
        <w:t xml:space="preserve"> </w:t>
      </w:r>
      <w:r w:rsidRPr="006018C8">
        <w:rPr>
          <w:i/>
          <w:iCs/>
          <w:sz w:val="20"/>
          <w:szCs w:val="20"/>
        </w:rPr>
        <w:t>titulaire</w:t>
      </w:r>
      <w:r w:rsidRPr="006018C8">
        <w:rPr>
          <w:i/>
          <w:iCs/>
          <w:spacing w:val="6"/>
          <w:sz w:val="20"/>
          <w:szCs w:val="20"/>
        </w:rPr>
        <w:t xml:space="preserve"> </w:t>
      </w:r>
      <w:r w:rsidRPr="006018C8">
        <w:rPr>
          <w:i/>
          <w:iCs/>
          <w:sz w:val="20"/>
          <w:szCs w:val="20"/>
        </w:rPr>
        <w:t>et</w:t>
      </w:r>
      <w:r w:rsidRPr="006018C8">
        <w:rPr>
          <w:i/>
          <w:iCs/>
          <w:spacing w:val="6"/>
          <w:sz w:val="20"/>
          <w:szCs w:val="20"/>
        </w:rPr>
        <w:t xml:space="preserve"> </w:t>
      </w:r>
      <w:r w:rsidRPr="006018C8">
        <w:rPr>
          <w:i/>
          <w:iCs/>
          <w:sz w:val="20"/>
          <w:szCs w:val="20"/>
        </w:rPr>
        <w:t>son</w:t>
      </w:r>
      <w:r w:rsidRPr="006018C8">
        <w:rPr>
          <w:i/>
          <w:iCs/>
          <w:spacing w:val="6"/>
          <w:sz w:val="20"/>
          <w:szCs w:val="20"/>
        </w:rPr>
        <w:t xml:space="preserve"> </w:t>
      </w:r>
      <w:r w:rsidRPr="006018C8">
        <w:rPr>
          <w:i/>
          <w:iCs/>
          <w:sz w:val="20"/>
          <w:szCs w:val="20"/>
        </w:rPr>
        <w:t>adresse</w:t>
      </w:r>
      <w:r w:rsidRPr="006018C8">
        <w:rPr>
          <w:i/>
          <w:iCs/>
          <w:spacing w:val="6"/>
          <w:sz w:val="20"/>
          <w:szCs w:val="20"/>
        </w:rPr>
        <w:t xml:space="preserve"> </w:t>
      </w:r>
      <w:r w:rsidRPr="006018C8">
        <w:rPr>
          <w:i/>
          <w:iCs/>
          <w:sz w:val="20"/>
          <w:szCs w:val="20"/>
        </w:rPr>
        <w:t>complète]</w:t>
      </w:r>
    </w:p>
    <w:p w14:paraId="11698D32" w14:textId="77777777" w:rsidR="00FA5B52" w:rsidRPr="006018C8" w:rsidRDefault="00FA5B52" w:rsidP="00FA5B52">
      <w:pPr>
        <w:widowControl w:val="0"/>
        <w:autoSpaceDE w:val="0"/>
        <w:spacing w:line="100" w:lineRule="exact"/>
        <w:ind w:firstLine="460"/>
        <w:rPr>
          <w:sz w:val="10"/>
          <w:szCs w:val="10"/>
        </w:rPr>
      </w:pPr>
    </w:p>
    <w:p w14:paraId="195A726F" w14:textId="77777777" w:rsidR="00FA5B52" w:rsidRPr="006018C8" w:rsidRDefault="00FA5B52" w:rsidP="00FA5B52">
      <w:pPr>
        <w:widowControl w:val="0"/>
        <w:autoSpaceDE w:val="0"/>
        <w:spacing w:line="200" w:lineRule="exact"/>
        <w:ind w:firstLine="460"/>
        <w:rPr>
          <w:sz w:val="20"/>
          <w:szCs w:val="20"/>
        </w:rPr>
      </w:pPr>
    </w:p>
    <w:p w14:paraId="3DE4D9CD" w14:textId="77777777" w:rsidR="00FA5B52" w:rsidRPr="006018C8" w:rsidRDefault="00FA5B52" w:rsidP="00FA5B52">
      <w:pPr>
        <w:widowControl w:val="0"/>
        <w:tabs>
          <w:tab w:val="left" w:pos="1160"/>
          <w:tab w:val="left" w:pos="4080"/>
          <w:tab w:val="left" w:pos="6946"/>
          <w:tab w:val="left" w:pos="9356"/>
        </w:tabs>
        <w:autoSpaceDE w:val="0"/>
        <w:ind w:left="107" w:right="-20" w:firstLine="460"/>
        <w:rPr>
          <w:lang w:val="en-US"/>
        </w:rPr>
      </w:pPr>
      <w:r w:rsidRPr="006018C8">
        <w:rPr>
          <w:lang w:val="en-US"/>
        </w:rPr>
        <w:t>B.P:</w:t>
      </w:r>
      <w:r w:rsidRPr="006018C8">
        <w:rPr>
          <w:spacing w:val="7"/>
          <w:lang w:val="en-US"/>
        </w:rPr>
        <w:t xml:space="preserve"> </w:t>
      </w:r>
      <w:r w:rsidRPr="006018C8">
        <w:rPr>
          <w:u w:val="single"/>
          <w:lang w:val="en-US"/>
        </w:rPr>
        <w:t xml:space="preserve">              </w:t>
      </w:r>
      <w:proofErr w:type="gramStart"/>
      <w:r w:rsidRPr="006018C8">
        <w:rPr>
          <w:u w:val="single"/>
          <w:lang w:val="en-US"/>
        </w:rPr>
        <w:t xml:space="preserve">  </w:t>
      </w:r>
      <w:r w:rsidRPr="006018C8">
        <w:rPr>
          <w:lang w:val="en-US"/>
        </w:rPr>
        <w:t>,</w:t>
      </w:r>
      <w:proofErr w:type="gramEnd"/>
      <w:r w:rsidRPr="006018C8">
        <w:rPr>
          <w:spacing w:val="7"/>
          <w:lang w:val="en-US"/>
        </w:rPr>
        <w:t xml:space="preserve"> </w:t>
      </w:r>
      <w:r w:rsidRPr="006018C8">
        <w:rPr>
          <w:lang w:val="en-US"/>
        </w:rPr>
        <w:t>Tel</w:t>
      </w:r>
      <w:proofErr w:type="gramStart"/>
      <w:r w:rsidRPr="006018C8">
        <w:rPr>
          <w:u w:val="single"/>
          <w:lang w:val="en-US"/>
        </w:rPr>
        <w:tab/>
      </w:r>
      <w:r w:rsidRPr="006018C8">
        <w:rPr>
          <w:lang w:val="en-US"/>
        </w:rPr>
        <w:t xml:space="preserve"> </w:t>
      </w:r>
      <w:r w:rsidRPr="006018C8">
        <w:rPr>
          <w:spacing w:val="14"/>
          <w:lang w:val="en-US"/>
        </w:rPr>
        <w:t xml:space="preserve"> </w:t>
      </w:r>
      <w:r w:rsidRPr="006018C8">
        <w:rPr>
          <w:lang w:val="en-US"/>
        </w:rPr>
        <w:t>Fax</w:t>
      </w:r>
      <w:proofErr w:type="gramEnd"/>
      <w:r w:rsidRPr="006018C8">
        <w:rPr>
          <w:spacing w:val="7"/>
          <w:lang w:val="en-US"/>
        </w:rPr>
        <w:t xml:space="preserve"> </w:t>
      </w:r>
      <w:r w:rsidRPr="006018C8">
        <w:rPr>
          <w:lang w:val="en-US"/>
        </w:rPr>
        <w:t>:</w:t>
      </w:r>
      <w:r w:rsidRPr="006018C8">
        <w:rPr>
          <w:spacing w:val="7"/>
          <w:lang w:val="en-US"/>
        </w:rPr>
        <w:t xml:space="preserve"> </w:t>
      </w:r>
      <w:r w:rsidRPr="006018C8">
        <w:rPr>
          <w:u w:val="single"/>
          <w:lang w:val="en-US"/>
        </w:rPr>
        <w:t xml:space="preserve"> </w:t>
      </w:r>
      <w:r w:rsidRPr="006018C8">
        <w:rPr>
          <w:u w:val="single"/>
          <w:lang w:val="en-US"/>
        </w:rPr>
        <w:tab/>
      </w:r>
    </w:p>
    <w:p w14:paraId="0F846046" w14:textId="77777777" w:rsidR="00FA5B52" w:rsidRPr="006018C8" w:rsidRDefault="00FA5B52" w:rsidP="00FA5B52">
      <w:pPr>
        <w:widowControl w:val="0"/>
        <w:tabs>
          <w:tab w:val="left" w:pos="1600"/>
          <w:tab w:val="left" w:pos="2977"/>
          <w:tab w:val="left" w:pos="6804"/>
        </w:tabs>
        <w:autoSpaceDE w:val="0"/>
        <w:spacing w:before="12"/>
        <w:ind w:left="107" w:right="-20" w:firstLine="460"/>
        <w:rPr>
          <w:lang w:val="en-US"/>
        </w:rPr>
      </w:pPr>
      <w:r w:rsidRPr="006018C8">
        <w:rPr>
          <w:lang w:val="en-US"/>
        </w:rPr>
        <w:t>N°</w:t>
      </w:r>
      <w:r w:rsidRPr="006018C8">
        <w:rPr>
          <w:spacing w:val="7"/>
          <w:lang w:val="en-US"/>
        </w:rPr>
        <w:t xml:space="preserve"> </w:t>
      </w:r>
      <w:proofErr w:type="gramStart"/>
      <w:r w:rsidRPr="006018C8">
        <w:rPr>
          <w:lang w:val="en-US"/>
        </w:rPr>
        <w:t>R.C</w:t>
      </w:r>
      <w:r w:rsidRPr="006018C8">
        <w:rPr>
          <w:spacing w:val="7"/>
          <w:lang w:val="en-US"/>
        </w:rPr>
        <w:t xml:space="preserve"> </w:t>
      </w:r>
      <w:r w:rsidRPr="006018C8">
        <w:rPr>
          <w:lang w:val="en-US"/>
        </w:rPr>
        <w:t>:</w:t>
      </w:r>
      <w:proofErr w:type="gramEnd"/>
      <w:r w:rsidRPr="006018C8">
        <w:rPr>
          <w:spacing w:val="7"/>
          <w:lang w:val="en-US"/>
        </w:rPr>
        <w:t xml:space="preserve"> </w:t>
      </w:r>
      <w:r w:rsidRPr="006018C8">
        <w:rPr>
          <w:u w:val="single"/>
          <w:lang w:val="en-US"/>
        </w:rPr>
        <w:t xml:space="preserve"> </w:t>
      </w:r>
      <w:r w:rsidRPr="006018C8">
        <w:rPr>
          <w:u w:val="single"/>
          <w:lang w:val="en-US"/>
        </w:rPr>
        <w:tab/>
      </w:r>
      <w:r w:rsidRPr="006018C8">
        <w:rPr>
          <w:lang w:val="en-US"/>
        </w:rPr>
        <w:t xml:space="preserve">; </w:t>
      </w:r>
    </w:p>
    <w:p w14:paraId="646E05E4" w14:textId="77777777" w:rsidR="00FA5B52" w:rsidRPr="006018C8" w:rsidRDefault="00FA5B52" w:rsidP="00FA5B52">
      <w:pPr>
        <w:widowControl w:val="0"/>
        <w:tabs>
          <w:tab w:val="left" w:pos="1600"/>
          <w:tab w:val="left" w:pos="2977"/>
          <w:tab w:val="left" w:pos="6804"/>
        </w:tabs>
        <w:autoSpaceDE w:val="0"/>
        <w:spacing w:before="12"/>
        <w:ind w:left="107" w:right="-20" w:firstLine="460"/>
      </w:pPr>
      <w:r w:rsidRPr="006018C8">
        <w:t>N°</w:t>
      </w:r>
      <w:r w:rsidRPr="006018C8">
        <w:rPr>
          <w:spacing w:val="7"/>
        </w:rPr>
        <w:t xml:space="preserve"> </w:t>
      </w:r>
      <w:r w:rsidRPr="006018C8">
        <w:t>Contribuable</w:t>
      </w:r>
      <w:r w:rsidRPr="006018C8">
        <w:rPr>
          <w:spacing w:val="7"/>
        </w:rPr>
        <w:t xml:space="preserve"> </w:t>
      </w:r>
      <w:r w:rsidRPr="006018C8">
        <w:t>:</w:t>
      </w:r>
      <w:r w:rsidRPr="006018C8">
        <w:rPr>
          <w:u w:val="single"/>
        </w:rPr>
        <w:t xml:space="preserve"> </w:t>
      </w:r>
      <w:r w:rsidRPr="006018C8">
        <w:rPr>
          <w:u w:val="single"/>
        </w:rPr>
        <w:tab/>
      </w:r>
      <w:r w:rsidRPr="006018C8">
        <w:t xml:space="preserve">; </w:t>
      </w:r>
    </w:p>
    <w:p w14:paraId="6BE4D8F6" w14:textId="77777777" w:rsidR="00FA5B52" w:rsidRPr="006018C8" w:rsidRDefault="00FA5B52" w:rsidP="00FA5B52">
      <w:pPr>
        <w:widowControl w:val="0"/>
        <w:tabs>
          <w:tab w:val="left" w:pos="1600"/>
          <w:tab w:val="left" w:pos="2977"/>
          <w:tab w:val="left" w:pos="6804"/>
        </w:tabs>
        <w:autoSpaceDE w:val="0"/>
        <w:spacing w:before="12"/>
        <w:ind w:left="107" w:right="-20" w:firstLine="460"/>
      </w:pPr>
      <w:r w:rsidRPr="006018C8">
        <w:t>RIB</w:t>
      </w:r>
      <w:proofErr w:type="gramStart"/>
      <w:r w:rsidRPr="006018C8">
        <w:t> :_</w:t>
      </w:r>
      <w:proofErr w:type="gramEnd"/>
      <w:r w:rsidRPr="006018C8">
        <w:rPr>
          <w:u w:val="single"/>
        </w:rPr>
        <w:t>_____________</w:t>
      </w:r>
    </w:p>
    <w:p w14:paraId="45644D1A" w14:textId="77777777" w:rsidR="00FA5B52" w:rsidRPr="006018C8" w:rsidRDefault="00FA5B52" w:rsidP="00FA5B52">
      <w:pPr>
        <w:widowControl w:val="0"/>
        <w:autoSpaceDE w:val="0"/>
        <w:spacing w:line="200" w:lineRule="exact"/>
        <w:ind w:firstLine="460"/>
        <w:rPr>
          <w:sz w:val="20"/>
          <w:szCs w:val="20"/>
        </w:rPr>
      </w:pPr>
    </w:p>
    <w:p w14:paraId="33EEC27A" w14:textId="77777777" w:rsidR="00FA5B52" w:rsidRPr="006018C8" w:rsidRDefault="00FA5B52" w:rsidP="00FA5B52">
      <w:pPr>
        <w:widowControl w:val="0"/>
        <w:autoSpaceDE w:val="0"/>
        <w:spacing w:before="5" w:line="220" w:lineRule="exact"/>
        <w:ind w:firstLine="460"/>
        <w:rPr>
          <w:sz w:val="22"/>
          <w:szCs w:val="22"/>
        </w:rPr>
      </w:pPr>
    </w:p>
    <w:p w14:paraId="69A7889A" w14:textId="77777777" w:rsidR="00FA5B52" w:rsidRPr="006018C8" w:rsidRDefault="00FA5B52" w:rsidP="00FA5B52">
      <w:pPr>
        <w:widowControl w:val="0"/>
        <w:tabs>
          <w:tab w:val="left" w:pos="3000"/>
        </w:tabs>
        <w:autoSpaceDE w:val="0"/>
        <w:spacing w:line="240" w:lineRule="exact"/>
        <w:ind w:left="107" w:right="-20" w:firstLine="460"/>
      </w:pPr>
      <w:r w:rsidRPr="006018C8">
        <w:rPr>
          <w:b/>
          <w:bCs/>
        </w:rPr>
        <w:t>OBJET</w:t>
      </w:r>
      <w:r w:rsidRPr="006018C8">
        <w:rPr>
          <w:b/>
          <w:bCs/>
          <w:spacing w:val="7"/>
        </w:rPr>
        <w:t xml:space="preserve"> </w:t>
      </w:r>
      <w:r>
        <w:rPr>
          <w:b/>
          <w:szCs w:val="26"/>
          <w:lang w:val="fr-CM"/>
        </w:rPr>
        <w:t>DU MARCHE</w:t>
      </w:r>
      <w:r w:rsidRPr="006018C8">
        <w:rPr>
          <w:b/>
          <w:bCs/>
        </w:rPr>
        <w:tab/>
      </w:r>
      <w:r w:rsidRPr="006018C8">
        <w:t>:</w:t>
      </w:r>
      <w:r w:rsidRPr="006018C8">
        <w:rPr>
          <w:spacing w:val="7"/>
        </w:rPr>
        <w:t xml:space="preserve"> </w:t>
      </w:r>
      <w:r w:rsidRPr="006018C8">
        <w:rPr>
          <w:i/>
          <w:iCs/>
          <w:sz w:val="20"/>
          <w:szCs w:val="20"/>
        </w:rPr>
        <w:t>[indiquer</w:t>
      </w:r>
      <w:r w:rsidRPr="006018C8">
        <w:rPr>
          <w:i/>
          <w:iCs/>
          <w:spacing w:val="6"/>
          <w:sz w:val="20"/>
          <w:szCs w:val="20"/>
        </w:rPr>
        <w:t xml:space="preserve"> </w:t>
      </w:r>
      <w:r w:rsidRPr="006018C8">
        <w:rPr>
          <w:i/>
          <w:iCs/>
          <w:sz w:val="20"/>
          <w:szCs w:val="20"/>
        </w:rPr>
        <w:t>l’objet</w:t>
      </w:r>
      <w:r w:rsidRPr="006018C8">
        <w:rPr>
          <w:i/>
          <w:iCs/>
          <w:spacing w:val="6"/>
          <w:sz w:val="20"/>
          <w:szCs w:val="20"/>
        </w:rPr>
        <w:t xml:space="preserve"> </w:t>
      </w:r>
      <w:r w:rsidRPr="006018C8">
        <w:rPr>
          <w:i/>
          <w:iCs/>
          <w:sz w:val="20"/>
          <w:szCs w:val="20"/>
        </w:rPr>
        <w:t>complet</w:t>
      </w:r>
      <w:r w:rsidRPr="006018C8">
        <w:rPr>
          <w:i/>
          <w:iCs/>
          <w:spacing w:val="6"/>
          <w:sz w:val="20"/>
          <w:szCs w:val="20"/>
        </w:rPr>
        <w:t xml:space="preserve"> </w:t>
      </w:r>
      <w:r w:rsidRPr="006018C8">
        <w:rPr>
          <w:i/>
          <w:iCs/>
          <w:sz w:val="20"/>
          <w:szCs w:val="20"/>
        </w:rPr>
        <w:t>de</w:t>
      </w:r>
      <w:r w:rsidRPr="006018C8">
        <w:rPr>
          <w:i/>
          <w:iCs/>
          <w:spacing w:val="6"/>
          <w:sz w:val="20"/>
          <w:szCs w:val="20"/>
        </w:rPr>
        <w:t xml:space="preserve"> </w:t>
      </w:r>
      <w:r w:rsidRPr="006018C8">
        <w:rPr>
          <w:i/>
          <w:iCs/>
          <w:sz w:val="20"/>
          <w:szCs w:val="20"/>
        </w:rPr>
        <w:t>la</w:t>
      </w:r>
      <w:r w:rsidRPr="006018C8">
        <w:rPr>
          <w:i/>
          <w:iCs/>
          <w:spacing w:val="6"/>
          <w:sz w:val="20"/>
          <w:szCs w:val="20"/>
        </w:rPr>
        <w:t xml:space="preserve"> </w:t>
      </w:r>
      <w:r w:rsidRPr="006018C8">
        <w:rPr>
          <w:i/>
          <w:iCs/>
          <w:sz w:val="20"/>
          <w:szCs w:val="20"/>
        </w:rPr>
        <w:t>fourniture]</w:t>
      </w:r>
    </w:p>
    <w:p w14:paraId="5B306452" w14:textId="77777777" w:rsidR="00FA5B52" w:rsidRPr="006018C8" w:rsidRDefault="00FA5B52" w:rsidP="00FA5B52">
      <w:pPr>
        <w:widowControl w:val="0"/>
        <w:autoSpaceDE w:val="0"/>
        <w:spacing w:line="200" w:lineRule="exact"/>
        <w:ind w:firstLine="460"/>
        <w:rPr>
          <w:sz w:val="20"/>
          <w:szCs w:val="20"/>
        </w:rPr>
      </w:pPr>
    </w:p>
    <w:p w14:paraId="6A85789A" w14:textId="77777777" w:rsidR="00FA5B52" w:rsidRPr="006018C8" w:rsidRDefault="00FA5B52" w:rsidP="00FA5B52">
      <w:pPr>
        <w:widowControl w:val="0"/>
        <w:tabs>
          <w:tab w:val="left" w:pos="3000"/>
        </w:tabs>
        <w:autoSpaceDE w:val="0"/>
        <w:ind w:left="107" w:right="-20" w:firstLine="460"/>
      </w:pPr>
      <w:r w:rsidRPr="006018C8">
        <w:rPr>
          <w:b/>
          <w:bCs/>
        </w:rPr>
        <w:t>LIEU</w:t>
      </w:r>
      <w:r w:rsidRPr="006018C8">
        <w:rPr>
          <w:b/>
          <w:bCs/>
          <w:spacing w:val="7"/>
        </w:rPr>
        <w:t xml:space="preserve"> </w:t>
      </w:r>
      <w:r w:rsidRPr="006018C8">
        <w:rPr>
          <w:b/>
          <w:bCs/>
        </w:rPr>
        <w:t>D’EXECUTION</w:t>
      </w:r>
      <w:r w:rsidRPr="006018C8">
        <w:rPr>
          <w:b/>
          <w:bCs/>
        </w:rPr>
        <w:tab/>
      </w:r>
      <w:r w:rsidRPr="006018C8">
        <w:t>:</w:t>
      </w:r>
      <w:r w:rsidRPr="006018C8">
        <w:rPr>
          <w:spacing w:val="7"/>
        </w:rPr>
        <w:t xml:space="preserve"> </w:t>
      </w:r>
      <w:r w:rsidRPr="006018C8">
        <w:rPr>
          <w:i/>
          <w:iCs/>
          <w:sz w:val="20"/>
          <w:szCs w:val="20"/>
        </w:rPr>
        <w:t>[</w:t>
      </w:r>
      <w:proofErr w:type="spellStart"/>
      <w:r w:rsidRPr="006018C8">
        <w:rPr>
          <w:i/>
          <w:iCs/>
          <w:sz w:val="20"/>
          <w:szCs w:val="20"/>
        </w:rPr>
        <w:t>A</w:t>
      </w:r>
      <w:proofErr w:type="spellEnd"/>
      <w:r w:rsidRPr="006018C8">
        <w:rPr>
          <w:i/>
          <w:iCs/>
          <w:spacing w:val="6"/>
          <w:sz w:val="20"/>
          <w:szCs w:val="20"/>
        </w:rPr>
        <w:t xml:space="preserve"> </w:t>
      </w:r>
      <w:r w:rsidRPr="006018C8">
        <w:rPr>
          <w:i/>
          <w:iCs/>
          <w:sz w:val="20"/>
          <w:szCs w:val="20"/>
        </w:rPr>
        <w:t>indiquer]</w:t>
      </w:r>
    </w:p>
    <w:p w14:paraId="1D708B7B" w14:textId="77777777" w:rsidR="00FA5B52" w:rsidRPr="006018C8" w:rsidRDefault="00FA5B52" w:rsidP="00FA5B52">
      <w:pPr>
        <w:widowControl w:val="0"/>
        <w:autoSpaceDE w:val="0"/>
        <w:spacing w:line="200" w:lineRule="exact"/>
        <w:ind w:firstLine="460"/>
        <w:rPr>
          <w:sz w:val="20"/>
          <w:szCs w:val="20"/>
        </w:rPr>
      </w:pPr>
    </w:p>
    <w:p w14:paraId="01A3B7DE" w14:textId="77777777" w:rsidR="00FA5B52" w:rsidRPr="006018C8" w:rsidRDefault="00FA5B52" w:rsidP="00FA5B52">
      <w:pPr>
        <w:widowControl w:val="0"/>
        <w:autoSpaceDE w:val="0"/>
        <w:spacing w:line="200" w:lineRule="exact"/>
        <w:ind w:firstLine="460"/>
        <w:rPr>
          <w:sz w:val="20"/>
          <w:szCs w:val="20"/>
        </w:rPr>
      </w:pPr>
    </w:p>
    <w:p w14:paraId="00D16C63" w14:textId="77777777" w:rsidR="00FA5B52" w:rsidRPr="006018C8" w:rsidRDefault="00FA5B52" w:rsidP="00FA5B52">
      <w:pPr>
        <w:widowControl w:val="0"/>
        <w:tabs>
          <w:tab w:val="left" w:pos="3000"/>
        </w:tabs>
        <w:autoSpaceDE w:val="0"/>
        <w:ind w:left="107" w:right="-20" w:firstLine="460"/>
      </w:pPr>
      <w:r w:rsidRPr="006018C8">
        <w:rPr>
          <w:b/>
          <w:bCs/>
        </w:rPr>
        <w:t xml:space="preserve">MONTANTS </w:t>
      </w:r>
      <w:r w:rsidRPr="006018C8">
        <w:rPr>
          <w:b/>
          <w:bCs/>
          <w:spacing w:val="14"/>
        </w:rPr>
        <w:t>EN</w:t>
      </w:r>
      <w:r w:rsidRPr="006018C8">
        <w:rPr>
          <w:b/>
          <w:bCs/>
          <w:spacing w:val="7"/>
        </w:rPr>
        <w:t xml:space="preserve"> </w:t>
      </w:r>
      <w:r w:rsidRPr="006018C8">
        <w:rPr>
          <w:b/>
          <w:bCs/>
        </w:rPr>
        <w:t>FCFA</w:t>
      </w:r>
      <w:r w:rsidRPr="006018C8">
        <w:rPr>
          <w:b/>
          <w:bCs/>
        </w:rPr>
        <w:tab/>
      </w:r>
      <w:r w:rsidRPr="006018C8">
        <w:t>:</w:t>
      </w:r>
    </w:p>
    <w:p w14:paraId="7D37AFEF" w14:textId="77777777" w:rsidR="00FA5B52" w:rsidRPr="006018C8" w:rsidRDefault="00FA5B52" w:rsidP="00FA5B52">
      <w:pPr>
        <w:widowControl w:val="0"/>
        <w:tabs>
          <w:tab w:val="left" w:pos="3000"/>
        </w:tabs>
        <w:autoSpaceDE w:val="0"/>
        <w:ind w:left="107" w:right="-20" w:firstLine="460"/>
      </w:pP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A5B52" w:rsidRPr="006018C8" w14:paraId="4BE0EA78" w14:textId="77777777" w:rsidTr="00CF3A1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656256" w14:textId="77777777" w:rsidR="00FA5B52" w:rsidRPr="006018C8" w:rsidRDefault="00FA5B52" w:rsidP="00CF3A17">
            <w:pPr>
              <w:widowControl w:val="0"/>
              <w:autoSpaceDE w:val="0"/>
              <w:spacing w:before="55"/>
              <w:ind w:left="20" w:right="-20" w:firstLine="460"/>
            </w:pPr>
            <w:r w:rsidRPr="006018C8">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7A6E29" w14:textId="77777777" w:rsidR="00FA5B52" w:rsidRPr="006018C8" w:rsidRDefault="00FA5B52" w:rsidP="00CF3A17">
            <w:pPr>
              <w:widowControl w:val="0"/>
              <w:autoSpaceDE w:val="0"/>
              <w:ind w:firstLine="460"/>
            </w:pPr>
          </w:p>
        </w:tc>
      </w:tr>
      <w:tr w:rsidR="00FA5B52" w:rsidRPr="006018C8" w14:paraId="53E1F77E" w14:textId="77777777" w:rsidTr="00CF3A1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8FD3B1" w14:textId="77777777" w:rsidR="00FA5B52" w:rsidRPr="006018C8" w:rsidRDefault="00FA5B52" w:rsidP="00CF3A17">
            <w:pPr>
              <w:widowControl w:val="0"/>
              <w:autoSpaceDE w:val="0"/>
              <w:spacing w:before="53"/>
              <w:ind w:left="20" w:right="-20" w:firstLine="460"/>
            </w:pPr>
            <w:r w:rsidRPr="006018C8">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B8D576" w14:textId="77777777" w:rsidR="00FA5B52" w:rsidRPr="006018C8" w:rsidRDefault="00FA5B52" w:rsidP="00CF3A17">
            <w:pPr>
              <w:widowControl w:val="0"/>
              <w:autoSpaceDE w:val="0"/>
              <w:ind w:firstLine="460"/>
            </w:pPr>
          </w:p>
        </w:tc>
      </w:tr>
      <w:tr w:rsidR="00FA5B52" w:rsidRPr="006018C8" w14:paraId="7334D971" w14:textId="77777777" w:rsidTr="00CF3A1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E07EA2" w14:textId="77777777" w:rsidR="00FA5B52" w:rsidRPr="006018C8" w:rsidRDefault="00FA5B52" w:rsidP="00CF3A17">
            <w:pPr>
              <w:widowControl w:val="0"/>
              <w:autoSpaceDE w:val="0"/>
              <w:adjustRightInd w:val="0"/>
              <w:ind w:left="20" w:right="-20"/>
            </w:pPr>
            <w:r w:rsidRPr="006018C8">
              <w:t>T.V.A. (19.25 %)</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66C8DF" w14:textId="77777777" w:rsidR="00FA5B52" w:rsidRPr="006018C8" w:rsidRDefault="00FA5B52" w:rsidP="00CF3A17">
            <w:pPr>
              <w:widowControl w:val="0"/>
              <w:autoSpaceDE w:val="0"/>
              <w:ind w:firstLine="460"/>
            </w:pPr>
          </w:p>
        </w:tc>
      </w:tr>
      <w:tr w:rsidR="00FA5B52" w:rsidRPr="006018C8" w14:paraId="08BBE737" w14:textId="77777777" w:rsidTr="00CF3A1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86BA5D" w14:textId="77777777" w:rsidR="00FA5B52" w:rsidRPr="006018C8" w:rsidRDefault="00FA5B52" w:rsidP="00CF3A17">
            <w:pPr>
              <w:widowControl w:val="0"/>
              <w:autoSpaceDE w:val="0"/>
              <w:adjustRightInd w:val="0"/>
              <w:ind w:left="20" w:right="-20"/>
            </w:pPr>
            <w:r w:rsidRPr="006018C8">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A8546E" w14:textId="77777777" w:rsidR="00FA5B52" w:rsidRPr="006018C8" w:rsidRDefault="00FA5B52" w:rsidP="00CF3A17">
            <w:pPr>
              <w:widowControl w:val="0"/>
              <w:autoSpaceDE w:val="0"/>
              <w:ind w:firstLine="460"/>
            </w:pPr>
          </w:p>
        </w:tc>
      </w:tr>
      <w:tr w:rsidR="00FA5B52" w:rsidRPr="006018C8" w14:paraId="3253B8E7" w14:textId="77777777" w:rsidTr="00CF3A1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A1E7FF" w14:textId="77777777" w:rsidR="00FA5B52" w:rsidRPr="006018C8" w:rsidRDefault="00FA5B52" w:rsidP="00CF3A17">
            <w:pPr>
              <w:widowControl w:val="0"/>
              <w:autoSpaceDE w:val="0"/>
              <w:spacing w:before="53"/>
              <w:ind w:left="20" w:right="-20" w:firstLine="460"/>
            </w:pPr>
            <w:r w:rsidRPr="006018C8">
              <w:t>Net</w:t>
            </w:r>
            <w:r w:rsidRPr="006018C8">
              <w:rPr>
                <w:spacing w:val="7"/>
              </w:rPr>
              <w:t xml:space="preserve"> </w:t>
            </w:r>
            <w:r w:rsidRPr="006018C8">
              <w:t>à</w:t>
            </w:r>
            <w:r w:rsidRPr="006018C8">
              <w:rPr>
                <w:spacing w:val="7"/>
              </w:rPr>
              <w:t xml:space="preserve"> </w:t>
            </w:r>
            <w:r w:rsidRPr="006018C8">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DF242" w14:textId="77777777" w:rsidR="00FA5B52" w:rsidRPr="006018C8" w:rsidRDefault="00FA5B52" w:rsidP="00CF3A17">
            <w:pPr>
              <w:widowControl w:val="0"/>
              <w:autoSpaceDE w:val="0"/>
              <w:ind w:firstLine="460"/>
            </w:pPr>
          </w:p>
        </w:tc>
      </w:tr>
    </w:tbl>
    <w:p w14:paraId="50E9312F" w14:textId="77777777" w:rsidR="00FA5B52" w:rsidRPr="006018C8" w:rsidRDefault="00FA5B52" w:rsidP="00FA5B52">
      <w:pPr>
        <w:widowControl w:val="0"/>
        <w:autoSpaceDE w:val="0"/>
        <w:spacing w:before="3" w:line="160" w:lineRule="exact"/>
        <w:ind w:firstLine="460"/>
        <w:rPr>
          <w:sz w:val="16"/>
          <w:szCs w:val="16"/>
        </w:rPr>
      </w:pPr>
    </w:p>
    <w:p w14:paraId="1D10CBEA" w14:textId="77777777" w:rsidR="00FA5B52" w:rsidRPr="006018C8" w:rsidRDefault="00FA5B52" w:rsidP="00FA5B52">
      <w:pPr>
        <w:widowControl w:val="0"/>
        <w:autoSpaceDE w:val="0"/>
        <w:spacing w:line="200" w:lineRule="exact"/>
        <w:ind w:firstLine="460"/>
        <w:rPr>
          <w:sz w:val="20"/>
          <w:szCs w:val="20"/>
        </w:rPr>
      </w:pPr>
    </w:p>
    <w:p w14:paraId="286BA2CE" w14:textId="77777777" w:rsidR="00FA5B52" w:rsidRPr="006018C8" w:rsidRDefault="00FA5B52" w:rsidP="00FA5B52">
      <w:pPr>
        <w:widowControl w:val="0"/>
        <w:tabs>
          <w:tab w:val="left" w:pos="3000"/>
        </w:tabs>
        <w:autoSpaceDE w:val="0"/>
        <w:ind w:left="107" w:right="-20" w:firstLine="460"/>
      </w:pPr>
      <w:r w:rsidRPr="006018C8">
        <w:rPr>
          <w:b/>
          <w:bCs/>
        </w:rPr>
        <w:t>DELAI</w:t>
      </w:r>
      <w:r w:rsidRPr="006018C8">
        <w:rPr>
          <w:b/>
          <w:bCs/>
          <w:spacing w:val="7"/>
        </w:rPr>
        <w:t xml:space="preserve"> </w:t>
      </w:r>
      <w:r w:rsidRPr="006018C8">
        <w:rPr>
          <w:b/>
          <w:bCs/>
        </w:rPr>
        <w:t>DE</w:t>
      </w:r>
      <w:r w:rsidRPr="006018C8">
        <w:rPr>
          <w:b/>
          <w:bCs/>
          <w:spacing w:val="7"/>
        </w:rPr>
        <w:t xml:space="preserve"> </w:t>
      </w:r>
      <w:r w:rsidRPr="006018C8">
        <w:rPr>
          <w:b/>
          <w:bCs/>
        </w:rPr>
        <w:t>LIVRAISON</w:t>
      </w:r>
      <w:r w:rsidRPr="006018C8">
        <w:rPr>
          <w:b/>
          <w:bCs/>
        </w:rPr>
        <w:tab/>
      </w:r>
      <w:r w:rsidRPr="006018C8">
        <w:t>:</w:t>
      </w:r>
      <w:r w:rsidRPr="006018C8">
        <w:rPr>
          <w:spacing w:val="7"/>
        </w:rPr>
        <w:t xml:space="preserve"> </w:t>
      </w:r>
      <w:r w:rsidRPr="006018C8">
        <w:rPr>
          <w:i/>
          <w:iCs/>
          <w:sz w:val="20"/>
          <w:szCs w:val="20"/>
        </w:rPr>
        <w:t>[</w:t>
      </w:r>
      <w:proofErr w:type="spellStart"/>
      <w:r w:rsidRPr="006018C8">
        <w:rPr>
          <w:i/>
          <w:iCs/>
          <w:sz w:val="20"/>
          <w:szCs w:val="20"/>
        </w:rPr>
        <w:t>A</w:t>
      </w:r>
      <w:proofErr w:type="spellEnd"/>
      <w:r w:rsidRPr="006018C8">
        <w:rPr>
          <w:i/>
          <w:iCs/>
          <w:spacing w:val="6"/>
          <w:sz w:val="20"/>
          <w:szCs w:val="20"/>
        </w:rPr>
        <w:t xml:space="preserve"> </w:t>
      </w:r>
      <w:r w:rsidRPr="006018C8">
        <w:rPr>
          <w:i/>
          <w:iCs/>
          <w:sz w:val="20"/>
          <w:szCs w:val="20"/>
        </w:rPr>
        <w:t>compléter</w:t>
      </w:r>
      <w:r w:rsidRPr="006018C8">
        <w:rPr>
          <w:i/>
          <w:iCs/>
          <w:spacing w:val="6"/>
          <w:sz w:val="20"/>
          <w:szCs w:val="20"/>
        </w:rPr>
        <w:t xml:space="preserve"> </w:t>
      </w:r>
      <w:r w:rsidRPr="006018C8">
        <w:rPr>
          <w:i/>
          <w:iCs/>
          <w:sz w:val="20"/>
          <w:szCs w:val="20"/>
        </w:rPr>
        <w:t>en</w:t>
      </w:r>
      <w:r w:rsidRPr="006018C8">
        <w:rPr>
          <w:i/>
          <w:iCs/>
          <w:spacing w:val="6"/>
          <w:sz w:val="20"/>
          <w:szCs w:val="20"/>
        </w:rPr>
        <w:t xml:space="preserve"> </w:t>
      </w:r>
      <w:r w:rsidRPr="006018C8">
        <w:rPr>
          <w:i/>
          <w:iCs/>
          <w:sz w:val="20"/>
          <w:szCs w:val="20"/>
        </w:rPr>
        <w:t>jours,</w:t>
      </w:r>
      <w:r w:rsidRPr="006018C8">
        <w:rPr>
          <w:i/>
          <w:iCs/>
          <w:spacing w:val="6"/>
          <w:sz w:val="20"/>
          <w:szCs w:val="20"/>
        </w:rPr>
        <w:t xml:space="preserve"> </w:t>
      </w:r>
      <w:r w:rsidRPr="006018C8">
        <w:rPr>
          <w:i/>
          <w:iCs/>
          <w:sz w:val="20"/>
          <w:szCs w:val="20"/>
        </w:rPr>
        <w:t>semaines,</w:t>
      </w:r>
      <w:r w:rsidRPr="006018C8">
        <w:rPr>
          <w:i/>
          <w:iCs/>
          <w:spacing w:val="6"/>
          <w:sz w:val="20"/>
          <w:szCs w:val="20"/>
        </w:rPr>
        <w:t xml:space="preserve"> </w:t>
      </w:r>
      <w:r w:rsidRPr="006018C8">
        <w:rPr>
          <w:i/>
          <w:iCs/>
          <w:sz w:val="20"/>
          <w:szCs w:val="20"/>
        </w:rPr>
        <w:t>mois</w:t>
      </w:r>
      <w:r w:rsidRPr="006018C8">
        <w:rPr>
          <w:i/>
          <w:iCs/>
          <w:spacing w:val="6"/>
          <w:sz w:val="20"/>
          <w:szCs w:val="20"/>
        </w:rPr>
        <w:t xml:space="preserve"> </w:t>
      </w:r>
      <w:r w:rsidRPr="006018C8">
        <w:rPr>
          <w:i/>
          <w:iCs/>
          <w:sz w:val="20"/>
          <w:szCs w:val="20"/>
        </w:rPr>
        <w:t>ou</w:t>
      </w:r>
      <w:r w:rsidRPr="006018C8">
        <w:rPr>
          <w:i/>
          <w:iCs/>
          <w:spacing w:val="6"/>
          <w:sz w:val="20"/>
          <w:szCs w:val="20"/>
        </w:rPr>
        <w:t xml:space="preserve"> </w:t>
      </w:r>
      <w:r w:rsidRPr="006018C8">
        <w:rPr>
          <w:i/>
          <w:iCs/>
          <w:sz w:val="20"/>
          <w:szCs w:val="20"/>
        </w:rPr>
        <w:t>années</w:t>
      </w:r>
      <w:r w:rsidRPr="006018C8">
        <w:rPr>
          <w:i/>
          <w:iCs/>
          <w:spacing w:val="6"/>
          <w:sz w:val="20"/>
          <w:szCs w:val="20"/>
        </w:rPr>
        <w:t>]</w:t>
      </w:r>
    </w:p>
    <w:p w14:paraId="445187A9" w14:textId="77777777" w:rsidR="00FA5B52" w:rsidRPr="006018C8" w:rsidRDefault="00FA5B52" w:rsidP="00FA5B52">
      <w:pPr>
        <w:widowControl w:val="0"/>
        <w:autoSpaceDE w:val="0"/>
        <w:spacing w:line="200" w:lineRule="exact"/>
        <w:ind w:firstLine="460"/>
        <w:rPr>
          <w:sz w:val="20"/>
          <w:szCs w:val="20"/>
        </w:rPr>
      </w:pPr>
    </w:p>
    <w:p w14:paraId="06CE3B89" w14:textId="77777777" w:rsidR="00FA5B52" w:rsidRPr="006018C8" w:rsidRDefault="00FA5B52" w:rsidP="00FA5B52">
      <w:pPr>
        <w:widowControl w:val="0"/>
        <w:autoSpaceDE w:val="0"/>
        <w:spacing w:line="200" w:lineRule="exact"/>
        <w:ind w:firstLine="460"/>
        <w:rPr>
          <w:sz w:val="20"/>
          <w:szCs w:val="20"/>
        </w:rPr>
      </w:pPr>
    </w:p>
    <w:p w14:paraId="30CEA1C8" w14:textId="77777777" w:rsidR="00FA5B52" w:rsidRPr="006018C8" w:rsidRDefault="00FA5B52" w:rsidP="00FA5B52">
      <w:pPr>
        <w:widowControl w:val="0"/>
        <w:tabs>
          <w:tab w:val="left" w:pos="3000"/>
        </w:tabs>
        <w:autoSpaceDE w:val="0"/>
        <w:ind w:left="107" w:right="-20" w:firstLine="460"/>
      </w:pPr>
      <w:r w:rsidRPr="006018C8">
        <w:rPr>
          <w:b/>
          <w:bCs/>
        </w:rPr>
        <w:t>FINANCEMENT</w:t>
      </w:r>
      <w:r w:rsidRPr="006018C8">
        <w:rPr>
          <w:b/>
          <w:bCs/>
        </w:rPr>
        <w:tab/>
      </w:r>
      <w:r w:rsidRPr="006018C8">
        <w:t>:</w:t>
      </w:r>
      <w:r w:rsidRPr="006018C8">
        <w:rPr>
          <w:spacing w:val="7"/>
        </w:rPr>
        <w:t xml:space="preserve"> </w:t>
      </w:r>
      <w:r w:rsidRPr="006018C8">
        <w:rPr>
          <w:b/>
          <w:iCs/>
        </w:rPr>
        <w:t xml:space="preserve">Budget d’Investissement Public- </w:t>
      </w:r>
      <w:proofErr w:type="spellStart"/>
      <w:r w:rsidRPr="006018C8">
        <w:rPr>
          <w:b/>
          <w:iCs/>
        </w:rPr>
        <w:t>UBe</w:t>
      </w:r>
      <w:proofErr w:type="spellEnd"/>
    </w:p>
    <w:p w14:paraId="0221332D" w14:textId="77777777" w:rsidR="00FA5B52" w:rsidRPr="006018C8" w:rsidRDefault="00FA5B52" w:rsidP="00FA5B52">
      <w:pPr>
        <w:widowControl w:val="0"/>
        <w:autoSpaceDE w:val="0"/>
        <w:spacing w:line="100" w:lineRule="exact"/>
        <w:ind w:firstLine="460"/>
        <w:rPr>
          <w:sz w:val="10"/>
          <w:szCs w:val="10"/>
        </w:rPr>
      </w:pPr>
    </w:p>
    <w:p w14:paraId="4EB4FDB1" w14:textId="77777777" w:rsidR="00FA5B52" w:rsidRPr="006018C8" w:rsidRDefault="00FA5B52" w:rsidP="00FA5B52">
      <w:pPr>
        <w:widowControl w:val="0"/>
        <w:autoSpaceDE w:val="0"/>
        <w:spacing w:line="200" w:lineRule="exact"/>
        <w:ind w:firstLine="460"/>
        <w:rPr>
          <w:sz w:val="20"/>
          <w:szCs w:val="20"/>
        </w:rPr>
      </w:pPr>
    </w:p>
    <w:p w14:paraId="10755FEC" w14:textId="77777777" w:rsidR="00FA5B52" w:rsidRPr="006018C8" w:rsidRDefault="00FA5B52" w:rsidP="00FA5B52">
      <w:pPr>
        <w:ind w:firstLine="567"/>
        <w:rPr>
          <w:b/>
        </w:rPr>
      </w:pPr>
      <w:r w:rsidRPr="006018C8">
        <w:rPr>
          <w:b/>
          <w:bCs/>
        </w:rPr>
        <w:t>IMPUTATION</w:t>
      </w:r>
      <w:r w:rsidRPr="006018C8">
        <w:rPr>
          <w:b/>
          <w:bCs/>
        </w:rPr>
        <w:tab/>
      </w:r>
      <w:r w:rsidRPr="006018C8">
        <w:t>:</w:t>
      </w:r>
      <w:r w:rsidRPr="006018C8">
        <w:rPr>
          <w:spacing w:val="7"/>
        </w:rPr>
        <w:t xml:space="preserve"> </w:t>
      </w:r>
    </w:p>
    <w:p w14:paraId="01EDAB71" w14:textId="77777777" w:rsidR="00FA5B52" w:rsidRPr="006018C8" w:rsidRDefault="00FA5B52" w:rsidP="00FA5B52">
      <w:pPr>
        <w:widowControl w:val="0"/>
        <w:tabs>
          <w:tab w:val="left" w:pos="3000"/>
        </w:tabs>
        <w:autoSpaceDE w:val="0"/>
        <w:ind w:left="107" w:right="-20" w:firstLine="460"/>
      </w:pPr>
    </w:p>
    <w:p w14:paraId="15D6C533" w14:textId="77777777" w:rsidR="00FA5B52" w:rsidRPr="006018C8" w:rsidRDefault="00FA5B52" w:rsidP="00FA5B52">
      <w:pPr>
        <w:spacing w:line="276" w:lineRule="auto"/>
        <w:ind w:left="2880" w:firstLine="720"/>
        <w:rPr>
          <w:sz w:val="22"/>
          <w:szCs w:val="22"/>
        </w:rPr>
      </w:pPr>
      <w:r>
        <w:rPr>
          <w:noProof/>
        </w:rPr>
        <mc:AlternateContent>
          <mc:Choice Requires="wps">
            <w:drawing>
              <wp:anchor distT="4294967295" distB="4294967295" distL="114300" distR="114300" simplePos="0" relativeHeight="251652608" behindDoc="1" locked="0" layoutInCell="1" allowOverlap="1" wp14:anchorId="62BACE72" wp14:editId="4F79776B">
                <wp:simplePos x="0" y="0"/>
                <wp:positionH relativeFrom="page">
                  <wp:posOffset>4487545</wp:posOffset>
                </wp:positionH>
                <wp:positionV relativeFrom="paragraph">
                  <wp:posOffset>142874</wp:posOffset>
                </wp:positionV>
                <wp:extent cx="1355725" cy="0"/>
                <wp:effectExtent l="0" t="0" r="15875" b="19050"/>
                <wp:wrapNone/>
                <wp:docPr id="14" name="Forme lib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268F1C" id="Forme libre 14" o:spid="_x0000_s1026" style="position:absolute;z-index:-251663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" filled="f" strokecolor="#221f1f" strokeweight=".5pt">
                <v:path arrowok="t" o:connecttype="custom" o:connectlocs="0,0;2147483646,0" o:connectangles="0,0"/>
                <w10:wrap anchorx="page"/>
              </v:polyline>
            </w:pict>
          </mc:Fallback>
        </mc:AlternateContent>
      </w:r>
      <w:r w:rsidRPr="006018C8">
        <w:rPr>
          <w:sz w:val="22"/>
          <w:szCs w:val="22"/>
        </w:rPr>
        <w:t>SOUSCRIT,</w:t>
      </w:r>
      <w:r w:rsidRPr="006018C8">
        <w:rPr>
          <w:sz w:val="22"/>
          <w:szCs w:val="22"/>
        </w:rPr>
        <w:tab/>
        <w:t xml:space="preserve">LE </w:t>
      </w:r>
    </w:p>
    <w:p w14:paraId="6B580361" w14:textId="77777777" w:rsidR="00FA5B52" w:rsidRPr="006018C8" w:rsidRDefault="00FA5B52" w:rsidP="00FA5B52">
      <w:pPr>
        <w:spacing w:line="276" w:lineRule="auto"/>
        <w:ind w:left="2880" w:firstLine="720"/>
        <w:rPr>
          <w:sz w:val="22"/>
          <w:szCs w:val="22"/>
        </w:rPr>
      </w:pPr>
      <w:r>
        <w:rPr>
          <w:noProof/>
        </w:rPr>
        <mc:AlternateContent>
          <mc:Choice Requires="wps">
            <w:drawing>
              <wp:anchor distT="4294967295" distB="4294967295" distL="114300" distR="114300" simplePos="0" relativeHeight="251653632" behindDoc="1" locked="0" layoutInCell="1" allowOverlap="1" wp14:anchorId="0B02046C" wp14:editId="01E72BCD">
                <wp:simplePos x="0" y="0"/>
                <wp:positionH relativeFrom="page">
                  <wp:posOffset>4487545</wp:posOffset>
                </wp:positionH>
                <wp:positionV relativeFrom="paragraph">
                  <wp:posOffset>118744</wp:posOffset>
                </wp:positionV>
                <wp:extent cx="1355725" cy="0"/>
                <wp:effectExtent l="0" t="0" r="15875" b="19050"/>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AE83F" id="Forme libre 13"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" filled="f" strokecolor="#221f1f" strokeweight=".5pt">
                <v:path arrowok="t" o:connecttype="custom" o:connectlocs="0,0;2147483646,0" o:connectangles="0,0"/>
                <w10:wrap anchorx="page"/>
              </v:polyline>
            </w:pict>
          </mc:Fallback>
        </mc:AlternateContent>
      </w:r>
      <w:r w:rsidRPr="006018C8">
        <w:rPr>
          <w:sz w:val="22"/>
          <w:szCs w:val="22"/>
        </w:rPr>
        <w:t>SIGNE,</w:t>
      </w:r>
      <w:r w:rsidRPr="006018C8">
        <w:rPr>
          <w:sz w:val="22"/>
          <w:szCs w:val="22"/>
        </w:rPr>
        <w:tab/>
        <w:t xml:space="preserve">LE </w:t>
      </w:r>
    </w:p>
    <w:p w14:paraId="2A868684" w14:textId="77777777" w:rsidR="00FA5B52" w:rsidRPr="006018C8" w:rsidRDefault="00FA5B52" w:rsidP="00FA5B52">
      <w:pPr>
        <w:spacing w:line="276" w:lineRule="auto"/>
        <w:ind w:left="2880" w:firstLine="720"/>
        <w:rPr>
          <w:sz w:val="22"/>
          <w:szCs w:val="22"/>
        </w:rPr>
      </w:pPr>
      <w:r>
        <w:rPr>
          <w:noProof/>
        </w:rPr>
        <mc:AlternateContent>
          <mc:Choice Requires="wps">
            <w:drawing>
              <wp:anchor distT="4294967295" distB="4294967295" distL="114300" distR="114300" simplePos="0" relativeHeight="251655680" behindDoc="1" locked="0" layoutInCell="1" allowOverlap="1" wp14:anchorId="597C6FA7" wp14:editId="29BA0239">
                <wp:simplePos x="0" y="0"/>
                <wp:positionH relativeFrom="page">
                  <wp:posOffset>4487545</wp:posOffset>
                </wp:positionH>
                <wp:positionV relativeFrom="paragraph">
                  <wp:posOffset>118744</wp:posOffset>
                </wp:positionV>
                <wp:extent cx="1355725" cy="0"/>
                <wp:effectExtent l="0" t="0" r="15875" b="19050"/>
                <wp:wrapNone/>
                <wp:docPr id="12" name="Forme lib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576BB8" id="Forme libre 12"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" filled="f" strokecolor="#221f1f" strokeweight=".5pt">
                <v:path arrowok="t" o:connecttype="custom" o:connectlocs="0,0;2147483646,0" o:connectangles="0,0"/>
                <w10:wrap anchorx="page"/>
              </v:polyline>
            </w:pict>
          </mc:Fallback>
        </mc:AlternateContent>
      </w:r>
      <w:r w:rsidRPr="006018C8">
        <w:rPr>
          <w:sz w:val="22"/>
          <w:szCs w:val="22"/>
        </w:rPr>
        <w:t>NOTIFIE,</w:t>
      </w:r>
      <w:r w:rsidRPr="006018C8">
        <w:rPr>
          <w:sz w:val="22"/>
          <w:szCs w:val="22"/>
        </w:rPr>
        <w:tab/>
        <w:t xml:space="preserve">LE </w:t>
      </w:r>
    </w:p>
    <w:p w14:paraId="05E34D8C" w14:textId="77777777" w:rsidR="00FA5B52" w:rsidRPr="006018C8" w:rsidRDefault="00FA5B52" w:rsidP="00FA5B52">
      <w:pPr>
        <w:spacing w:line="276" w:lineRule="auto"/>
        <w:ind w:left="2880" w:firstLine="720"/>
        <w:rPr>
          <w:sz w:val="22"/>
          <w:szCs w:val="22"/>
        </w:rPr>
      </w:pPr>
      <w:r>
        <w:rPr>
          <w:noProof/>
        </w:rPr>
        <mc:AlternateContent>
          <mc:Choice Requires="wps">
            <w:drawing>
              <wp:anchor distT="4294967295" distB="4294967295" distL="114300" distR="114300" simplePos="0" relativeHeight="251656704" behindDoc="1" locked="0" layoutInCell="1" allowOverlap="1" wp14:anchorId="0B80749B" wp14:editId="5FF3FD47">
                <wp:simplePos x="0" y="0"/>
                <wp:positionH relativeFrom="page">
                  <wp:posOffset>4486910</wp:posOffset>
                </wp:positionH>
                <wp:positionV relativeFrom="paragraph">
                  <wp:posOffset>118744</wp:posOffset>
                </wp:positionV>
                <wp:extent cx="1356360" cy="0"/>
                <wp:effectExtent l="0" t="0" r="15240" b="19050"/>
                <wp:wrapNone/>
                <wp:docPr id="11"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47483647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F0A843" id="Forme libre 11"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" filled="f" strokecolor="#221f1f" strokeweight=".5pt">
                <v:path arrowok="t" o:connecttype="custom" o:connectlocs="0,0;2147483646,0" o:connectangles="0,0"/>
                <w10:wrap anchorx="page"/>
              </v:polyline>
            </w:pict>
          </mc:Fallback>
        </mc:AlternateContent>
      </w:r>
      <w:r w:rsidRPr="006018C8">
        <w:rPr>
          <w:sz w:val="22"/>
          <w:szCs w:val="22"/>
        </w:rPr>
        <w:t xml:space="preserve">ENREGISTRE, LE </w:t>
      </w:r>
    </w:p>
    <w:p w14:paraId="7C22B44B" w14:textId="77777777" w:rsidR="00FA5B52" w:rsidRPr="006018C8" w:rsidRDefault="00FA5B52" w:rsidP="00FA5B52">
      <w:pPr>
        <w:spacing w:after="120" w:line="276" w:lineRule="auto"/>
        <w:outlineLvl w:val="0"/>
        <w:rPr>
          <w:b/>
          <w:caps/>
          <w:sz w:val="26"/>
          <w:szCs w:val="26"/>
        </w:rPr>
      </w:pPr>
    </w:p>
    <w:p w14:paraId="5A6BA98A" w14:textId="77777777" w:rsidR="00FA5B52" w:rsidRPr="006018C8" w:rsidRDefault="00FA5B52" w:rsidP="00FA5B52">
      <w:pPr>
        <w:spacing w:after="120" w:line="276" w:lineRule="auto"/>
        <w:outlineLvl w:val="0"/>
        <w:rPr>
          <w:b/>
          <w:caps/>
          <w:sz w:val="26"/>
          <w:szCs w:val="26"/>
        </w:rPr>
      </w:pPr>
    </w:p>
    <w:p w14:paraId="6F53FC8E" w14:textId="77777777" w:rsidR="00FA5B52" w:rsidRPr="006018C8" w:rsidRDefault="00FA5B52" w:rsidP="00FA5B52">
      <w:pPr>
        <w:spacing w:after="120" w:line="276" w:lineRule="auto"/>
        <w:outlineLvl w:val="0"/>
        <w:rPr>
          <w:b/>
          <w:caps/>
          <w:sz w:val="26"/>
          <w:szCs w:val="26"/>
        </w:rPr>
      </w:pPr>
    </w:p>
    <w:p w14:paraId="040CC33C" w14:textId="77777777" w:rsidR="00FA5B52" w:rsidRPr="006018C8" w:rsidRDefault="00FA5B52" w:rsidP="00FA5B52">
      <w:pPr>
        <w:spacing w:after="120" w:line="276" w:lineRule="auto"/>
        <w:outlineLvl w:val="0"/>
        <w:rPr>
          <w:b/>
          <w:caps/>
          <w:sz w:val="26"/>
          <w:szCs w:val="26"/>
        </w:rPr>
      </w:pPr>
    </w:p>
    <w:p w14:paraId="78AA7AC8" w14:textId="77777777" w:rsidR="00FA5B52" w:rsidRPr="006018C8" w:rsidRDefault="00FA5B52" w:rsidP="00FA5B52">
      <w:pPr>
        <w:spacing w:after="120" w:line="276" w:lineRule="auto"/>
        <w:outlineLvl w:val="0"/>
        <w:rPr>
          <w:b/>
          <w:caps/>
          <w:sz w:val="26"/>
          <w:szCs w:val="26"/>
        </w:rPr>
      </w:pPr>
      <w:bookmarkStart w:id="1201" w:name="_Toc166007737"/>
      <w:bookmarkStart w:id="1202" w:name="_Toc166031746"/>
      <w:bookmarkStart w:id="1203" w:name="_Toc166031843"/>
      <w:bookmarkStart w:id="1204" w:name="_Toc166036265"/>
      <w:bookmarkStart w:id="1205" w:name="_Toc175296904"/>
      <w:bookmarkStart w:id="1206" w:name="_Toc176627354"/>
      <w:r w:rsidRPr="006018C8">
        <w:rPr>
          <w:b/>
          <w:caps/>
          <w:sz w:val="26"/>
          <w:szCs w:val="26"/>
        </w:rPr>
        <w:t>Entre</w:t>
      </w:r>
      <w:bookmarkEnd w:id="1201"/>
      <w:bookmarkEnd w:id="1202"/>
      <w:bookmarkEnd w:id="1203"/>
      <w:bookmarkEnd w:id="1204"/>
      <w:bookmarkEnd w:id="1205"/>
      <w:bookmarkEnd w:id="1206"/>
      <w:r w:rsidRPr="006018C8">
        <w:rPr>
          <w:b/>
          <w:caps/>
          <w:sz w:val="26"/>
          <w:szCs w:val="26"/>
        </w:rPr>
        <w:t xml:space="preserve"> </w:t>
      </w:r>
    </w:p>
    <w:p w14:paraId="3F354E61" w14:textId="77777777" w:rsidR="00FA5B52" w:rsidRPr="006018C8" w:rsidRDefault="00FA5B52" w:rsidP="00FA5B52">
      <w:pPr>
        <w:spacing w:after="120" w:line="276" w:lineRule="auto"/>
        <w:outlineLvl w:val="0"/>
        <w:rPr>
          <w:b/>
          <w:caps/>
          <w:sz w:val="26"/>
          <w:szCs w:val="26"/>
        </w:rPr>
      </w:pPr>
    </w:p>
    <w:p w14:paraId="7B0CC5A9" w14:textId="77777777" w:rsidR="00FA5B52" w:rsidRPr="006018C8" w:rsidRDefault="00FA5B52" w:rsidP="00FA5B52">
      <w:pPr>
        <w:spacing w:after="120" w:line="276" w:lineRule="auto"/>
        <w:rPr>
          <w:sz w:val="26"/>
          <w:szCs w:val="26"/>
          <w:lang w:val="fr-CM"/>
        </w:rPr>
      </w:pPr>
      <w:r w:rsidRPr="006018C8">
        <w:rPr>
          <w:sz w:val="26"/>
          <w:szCs w:val="26"/>
          <w:lang w:val="fr-CM"/>
        </w:rPr>
        <w:t xml:space="preserve">L’ETAT DU CAMEROUN, représenté par </w:t>
      </w:r>
      <w:r w:rsidRPr="006018C8">
        <w:rPr>
          <w:b/>
          <w:sz w:val="26"/>
          <w:szCs w:val="26"/>
          <w:lang w:val="fr-CM"/>
        </w:rPr>
        <w:t>Le Recteur de l’Université de Bertoua</w:t>
      </w:r>
      <w:r w:rsidRPr="006018C8">
        <w:rPr>
          <w:sz w:val="26"/>
          <w:szCs w:val="26"/>
          <w:lang w:val="fr-CM"/>
        </w:rPr>
        <w:t xml:space="preserve"> </w:t>
      </w:r>
    </w:p>
    <w:p w14:paraId="3407F036" w14:textId="77777777" w:rsidR="00FA5B52" w:rsidRPr="006018C8" w:rsidRDefault="00FA5B52" w:rsidP="00FA5B52">
      <w:pPr>
        <w:spacing w:after="120" w:line="276" w:lineRule="auto"/>
        <w:rPr>
          <w:b/>
          <w:sz w:val="26"/>
          <w:szCs w:val="26"/>
          <w:lang w:val="fr-CM"/>
        </w:rPr>
      </w:pPr>
      <w:r w:rsidRPr="006018C8">
        <w:rPr>
          <w:sz w:val="26"/>
          <w:szCs w:val="26"/>
          <w:lang w:val="fr-CM"/>
        </w:rPr>
        <w:t xml:space="preserve">Ci-après dé nommé </w:t>
      </w:r>
      <w:r w:rsidRPr="006018C8">
        <w:rPr>
          <w:b/>
          <w:sz w:val="26"/>
          <w:szCs w:val="26"/>
          <w:lang w:val="fr-CM"/>
        </w:rPr>
        <w:t>« MAÎTRE D’OUVRAGE »</w:t>
      </w:r>
    </w:p>
    <w:p w14:paraId="2F971F5C" w14:textId="77777777" w:rsidR="00FA5B52" w:rsidRPr="006018C8" w:rsidRDefault="00FA5B52" w:rsidP="00FA5B52">
      <w:pPr>
        <w:spacing w:after="120" w:line="276" w:lineRule="auto"/>
        <w:rPr>
          <w:b/>
          <w:sz w:val="26"/>
          <w:szCs w:val="26"/>
          <w:lang w:val="fr-CM"/>
        </w:rPr>
      </w:pPr>
    </w:p>
    <w:p w14:paraId="539ADACC" w14:textId="77777777" w:rsidR="00FA5B52" w:rsidRPr="006018C8" w:rsidRDefault="00FA5B52" w:rsidP="00FA5B52">
      <w:pPr>
        <w:spacing w:after="120" w:line="276" w:lineRule="auto"/>
        <w:rPr>
          <w:sz w:val="26"/>
          <w:szCs w:val="26"/>
          <w:lang w:val="fr-CM"/>
        </w:rPr>
      </w:pPr>
    </w:p>
    <w:p w14:paraId="76C89DCC" w14:textId="77777777" w:rsidR="00FA5B52" w:rsidRPr="006018C8" w:rsidRDefault="00FA5B52" w:rsidP="00FA5B52">
      <w:pPr>
        <w:spacing w:after="120" w:line="276" w:lineRule="auto"/>
        <w:rPr>
          <w:sz w:val="26"/>
          <w:szCs w:val="26"/>
          <w:lang w:val="fr-CM"/>
        </w:rPr>
      </w:pPr>
    </w:p>
    <w:p w14:paraId="095A8536" w14:textId="77777777" w:rsidR="00FA5B52" w:rsidRPr="006018C8" w:rsidRDefault="00FA5B52" w:rsidP="00FA5B52">
      <w:pPr>
        <w:spacing w:after="120" w:line="276" w:lineRule="auto"/>
        <w:rPr>
          <w:sz w:val="26"/>
          <w:szCs w:val="26"/>
          <w:lang w:val="fr-CM"/>
        </w:rPr>
      </w:pPr>
    </w:p>
    <w:p w14:paraId="70B523E2" w14:textId="77777777" w:rsidR="00FA5B52" w:rsidRPr="006018C8" w:rsidRDefault="00FA5B52" w:rsidP="00FA5B52">
      <w:pPr>
        <w:spacing w:after="120" w:line="276" w:lineRule="auto"/>
        <w:rPr>
          <w:sz w:val="26"/>
          <w:szCs w:val="26"/>
          <w:lang w:val="fr-CM"/>
        </w:rPr>
      </w:pPr>
    </w:p>
    <w:p w14:paraId="702E88F0" w14:textId="77777777" w:rsidR="00FA5B52" w:rsidRPr="006018C8" w:rsidRDefault="00FA5B52" w:rsidP="00FA5B52">
      <w:pPr>
        <w:spacing w:after="120" w:line="276" w:lineRule="auto"/>
        <w:rPr>
          <w:b/>
          <w:sz w:val="26"/>
          <w:szCs w:val="26"/>
          <w:lang w:val="fr-CM"/>
        </w:rPr>
      </w:pPr>
    </w:p>
    <w:p w14:paraId="4448587F" w14:textId="77777777" w:rsidR="00FA5B52" w:rsidRPr="006018C8" w:rsidRDefault="00FA5B52" w:rsidP="00FA5B52">
      <w:pPr>
        <w:spacing w:after="120" w:line="276" w:lineRule="auto"/>
        <w:rPr>
          <w:sz w:val="26"/>
          <w:szCs w:val="26"/>
        </w:rPr>
      </w:pPr>
      <w:r w:rsidRPr="006018C8">
        <w:rPr>
          <w:sz w:val="26"/>
          <w:szCs w:val="26"/>
        </w:rPr>
        <w:t>D'une part,</w:t>
      </w:r>
    </w:p>
    <w:p w14:paraId="2677DCFA" w14:textId="77777777" w:rsidR="00FA5B52" w:rsidRPr="006018C8" w:rsidRDefault="00FA5B52" w:rsidP="00FA5B52">
      <w:pPr>
        <w:spacing w:after="120" w:line="276" w:lineRule="auto"/>
        <w:rPr>
          <w:sz w:val="26"/>
          <w:szCs w:val="26"/>
        </w:rPr>
      </w:pPr>
    </w:p>
    <w:p w14:paraId="5F651851" w14:textId="77777777" w:rsidR="00FA5B52" w:rsidRPr="006018C8" w:rsidRDefault="00FA5B52" w:rsidP="00FA5B52">
      <w:pPr>
        <w:spacing w:after="120" w:line="276" w:lineRule="auto"/>
        <w:rPr>
          <w:sz w:val="26"/>
          <w:szCs w:val="26"/>
        </w:rPr>
      </w:pPr>
    </w:p>
    <w:p w14:paraId="4462CFCA" w14:textId="77777777" w:rsidR="00FA5B52" w:rsidRPr="006018C8" w:rsidRDefault="00FA5B52" w:rsidP="00FA5B52">
      <w:pPr>
        <w:spacing w:after="120" w:line="276" w:lineRule="auto"/>
        <w:rPr>
          <w:sz w:val="26"/>
          <w:szCs w:val="26"/>
        </w:rPr>
      </w:pPr>
    </w:p>
    <w:p w14:paraId="1DCA5599" w14:textId="77777777" w:rsidR="00FA5B52" w:rsidRPr="006018C8" w:rsidRDefault="00FA5B52" w:rsidP="00FA5B52">
      <w:pPr>
        <w:spacing w:after="120" w:line="276" w:lineRule="auto"/>
        <w:rPr>
          <w:sz w:val="26"/>
          <w:szCs w:val="26"/>
        </w:rPr>
      </w:pPr>
    </w:p>
    <w:p w14:paraId="7642808E" w14:textId="77777777" w:rsidR="00FA5B52" w:rsidRPr="006018C8" w:rsidRDefault="00FA5B52" w:rsidP="00FA5B52">
      <w:pPr>
        <w:spacing w:after="120" w:line="276" w:lineRule="auto"/>
        <w:rPr>
          <w:sz w:val="26"/>
          <w:szCs w:val="26"/>
        </w:rPr>
      </w:pPr>
      <w:r w:rsidRPr="006018C8">
        <w:rPr>
          <w:sz w:val="26"/>
          <w:szCs w:val="26"/>
        </w:rPr>
        <w:t>Et</w:t>
      </w:r>
    </w:p>
    <w:p w14:paraId="704ACDB4" w14:textId="77777777" w:rsidR="00FA5B52" w:rsidRPr="006018C8" w:rsidRDefault="00FA5B52" w:rsidP="00FA5B52">
      <w:pPr>
        <w:spacing w:after="120" w:line="276" w:lineRule="auto"/>
        <w:rPr>
          <w:sz w:val="26"/>
          <w:szCs w:val="26"/>
        </w:rPr>
      </w:pPr>
    </w:p>
    <w:p w14:paraId="00C277FE" w14:textId="77777777" w:rsidR="00FA5B52" w:rsidRPr="006018C8" w:rsidRDefault="00FA5B52" w:rsidP="00FA5B52">
      <w:pPr>
        <w:spacing w:after="120" w:line="276" w:lineRule="auto"/>
        <w:rPr>
          <w:sz w:val="26"/>
          <w:szCs w:val="26"/>
        </w:rPr>
      </w:pPr>
    </w:p>
    <w:p w14:paraId="3F81F9A8" w14:textId="77777777" w:rsidR="00FA5B52" w:rsidRPr="006018C8" w:rsidRDefault="00FA5B52" w:rsidP="00FA5B52">
      <w:pPr>
        <w:spacing w:after="120" w:line="276" w:lineRule="auto"/>
        <w:rPr>
          <w:sz w:val="26"/>
          <w:szCs w:val="26"/>
        </w:rPr>
      </w:pPr>
    </w:p>
    <w:p w14:paraId="78536637" w14:textId="77777777" w:rsidR="00FA5B52" w:rsidRPr="006018C8" w:rsidRDefault="00FA5B52" w:rsidP="00FA5B52">
      <w:pPr>
        <w:spacing w:after="120" w:line="276" w:lineRule="auto"/>
        <w:rPr>
          <w:sz w:val="26"/>
          <w:szCs w:val="26"/>
          <w:lang w:val="fr-CM"/>
        </w:rPr>
      </w:pPr>
      <w:proofErr w:type="gramStart"/>
      <w:r w:rsidRPr="006018C8">
        <w:rPr>
          <w:sz w:val="26"/>
          <w:szCs w:val="26"/>
          <w:lang w:val="fr-CM"/>
        </w:rPr>
        <w:t xml:space="preserve">L’Entreprise  </w:t>
      </w:r>
      <w:r w:rsidRPr="006018C8">
        <w:rPr>
          <w:sz w:val="26"/>
          <w:szCs w:val="26"/>
          <w:lang w:val="fr-CM"/>
        </w:rPr>
        <w:tab/>
      </w:r>
      <w:proofErr w:type="gramEnd"/>
      <w:r w:rsidRPr="006018C8">
        <w:rPr>
          <w:sz w:val="26"/>
          <w:szCs w:val="26"/>
          <w:lang w:val="fr-CM"/>
        </w:rPr>
        <w:t>__________________________________________________________</w:t>
      </w:r>
    </w:p>
    <w:p w14:paraId="32853C86" w14:textId="77777777" w:rsidR="00FA5B52" w:rsidRPr="006018C8" w:rsidRDefault="00FA5B52" w:rsidP="00FA5B52">
      <w:pPr>
        <w:spacing w:after="120" w:line="276" w:lineRule="auto"/>
        <w:rPr>
          <w:sz w:val="26"/>
          <w:szCs w:val="26"/>
          <w:lang w:val="fr-CM"/>
        </w:rPr>
      </w:pPr>
      <w:r w:rsidRPr="006018C8">
        <w:rPr>
          <w:sz w:val="26"/>
          <w:szCs w:val="26"/>
          <w:lang w:val="fr-CM"/>
        </w:rPr>
        <w:t>B.P:   _____</w:t>
      </w:r>
      <w:r w:rsidRPr="006018C8">
        <w:rPr>
          <w:sz w:val="26"/>
          <w:szCs w:val="26"/>
          <w:lang w:val="fr-CM"/>
        </w:rPr>
        <w:tab/>
      </w:r>
      <w:proofErr w:type="gramStart"/>
      <w:r w:rsidRPr="006018C8">
        <w:rPr>
          <w:sz w:val="26"/>
          <w:szCs w:val="26"/>
          <w:lang w:val="fr-CM"/>
        </w:rPr>
        <w:t>à  _</w:t>
      </w:r>
      <w:proofErr w:type="gramEnd"/>
      <w:r w:rsidRPr="006018C8">
        <w:rPr>
          <w:sz w:val="26"/>
          <w:szCs w:val="26"/>
          <w:lang w:val="fr-CM"/>
        </w:rPr>
        <w:t>_______, Tel : ___________</w:t>
      </w:r>
      <w:proofErr w:type="gramStart"/>
      <w:r w:rsidRPr="006018C8">
        <w:rPr>
          <w:sz w:val="26"/>
          <w:szCs w:val="26"/>
          <w:lang w:val="fr-CM"/>
        </w:rPr>
        <w:t>_,  Fax</w:t>
      </w:r>
      <w:proofErr w:type="gramEnd"/>
      <w:r w:rsidRPr="006018C8">
        <w:rPr>
          <w:sz w:val="26"/>
          <w:szCs w:val="26"/>
          <w:lang w:val="fr-CM"/>
        </w:rPr>
        <w:t xml:space="preserve"> : _________, Email : ____________. </w:t>
      </w:r>
    </w:p>
    <w:p w14:paraId="3C6FB3ED" w14:textId="77777777" w:rsidR="00FA5B52" w:rsidRPr="006018C8" w:rsidRDefault="00FA5B52" w:rsidP="00FA5B52">
      <w:pPr>
        <w:spacing w:after="120" w:line="276" w:lineRule="auto"/>
        <w:rPr>
          <w:sz w:val="26"/>
          <w:szCs w:val="26"/>
          <w:lang w:val="fr-CM"/>
        </w:rPr>
      </w:pPr>
      <w:r w:rsidRPr="006018C8">
        <w:rPr>
          <w:sz w:val="26"/>
          <w:szCs w:val="26"/>
          <w:lang w:val="fr-CM"/>
        </w:rPr>
        <w:t>Représentée par son Directeur Général, Monsieur</w:t>
      </w:r>
      <w:r w:rsidRPr="006018C8">
        <w:rPr>
          <w:sz w:val="26"/>
          <w:szCs w:val="26"/>
        </w:rPr>
        <w:t>/Madame/</w:t>
      </w:r>
      <w:proofErr w:type="gramStart"/>
      <w:r w:rsidRPr="006018C8">
        <w:rPr>
          <w:sz w:val="26"/>
          <w:szCs w:val="26"/>
        </w:rPr>
        <w:t>M</w:t>
      </w:r>
      <w:r w:rsidRPr="006018C8">
        <w:rPr>
          <w:sz w:val="26"/>
          <w:szCs w:val="26"/>
          <w:vertAlign w:val="superscript"/>
        </w:rPr>
        <w:t>lle</w:t>
      </w:r>
      <w:r w:rsidRPr="006018C8">
        <w:rPr>
          <w:sz w:val="26"/>
          <w:szCs w:val="26"/>
          <w:vertAlign w:val="superscript"/>
          <w:lang w:val="fr-CM"/>
        </w:rPr>
        <w:t xml:space="preserve"> </w:t>
      </w:r>
      <w:r w:rsidRPr="006018C8">
        <w:rPr>
          <w:sz w:val="26"/>
          <w:szCs w:val="26"/>
          <w:lang w:val="fr-CM"/>
        </w:rPr>
        <w:t xml:space="preserve"> _</w:t>
      </w:r>
      <w:proofErr w:type="gramEnd"/>
      <w:r w:rsidRPr="006018C8">
        <w:rPr>
          <w:sz w:val="26"/>
          <w:szCs w:val="26"/>
          <w:lang w:val="fr-CM"/>
        </w:rPr>
        <w:t xml:space="preserve">_________________, </w:t>
      </w:r>
    </w:p>
    <w:p w14:paraId="24565D5F" w14:textId="77777777" w:rsidR="00FA5B52" w:rsidRPr="006018C8" w:rsidRDefault="00FA5B52" w:rsidP="00FA5B52">
      <w:pPr>
        <w:spacing w:after="120" w:line="276" w:lineRule="auto"/>
        <w:rPr>
          <w:sz w:val="26"/>
          <w:szCs w:val="26"/>
          <w:lang w:val="fr-CM"/>
        </w:rPr>
      </w:pPr>
      <w:r w:rsidRPr="006018C8">
        <w:rPr>
          <w:sz w:val="26"/>
          <w:szCs w:val="26"/>
          <w:lang w:val="fr-CM"/>
        </w:rPr>
        <w:t>Dénommée ci-après</w:t>
      </w:r>
      <w:proofErr w:type="gramStart"/>
      <w:r w:rsidRPr="006018C8">
        <w:rPr>
          <w:sz w:val="26"/>
          <w:szCs w:val="26"/>
          <w:lang w:val="fr-CM"/>
        </w:rPr>
        <w:t xml:space="preserve"> «le</w:t>
      </w:r>
      <w:proofErr w:type="gramEnd"/>
      <w:r w:rsidRPr="006018C8">
        <w:rPr>
          <w:sz w:val="26"/>
          <w:szCs w:val="26"/>
          <w:lang w:val="fr-CM"/>
        </w:rPr>
        <w:t xml:space="preserve"> cocontractant »</w:t>
      </w:r>
    </w:p>
    <w:p w14:paraId="2048C9EC" w14:textId="77777777" w:rsidR="00FA5B52" w:rsidRPr="006018C8" w:rsidRDefault="00FA5B52" w:rsidP="00FA5B52">
      <w:pPr>
        <w:spacing w:after="120" w:line="276" w:lineRule="auto"/>
        <w:rPr>
          <w:sz w:val="26"/>
          <w:szCs w:val="26"/>
          <w:lang w:val="fr-CM"/>
        </w:rPr>
      </w:pPr>
    </w:p>
    <w:p w14:paraId="2377365B" w14:textId="77777777" w:rsidR="00FA5B52" w:rsidRPr="006018C8" w:rsidRDefault="00FA5B52" w:rsidP="00FA5B52">
      <w:pPr>
        <w:spacing w:after="120" w:line="276" w:lineRule="auto"/>
        <w:rPr>
          <w:sz w:val="26"/>
          <w:szCs w:val="26"/>
        </w:rPr>
      </w:pPr>
      <w:r w:rsidRPr="006018C8">
        <w:rPr>
          <w:sz w:val="26"/>
          <w:szCs w:val="26"/>
        </w:rPr>
        <w:t>D'autre part,</w:t>
      </w:r>
    </w:p>
    <w:p w14:paraId="2F6D0FCF" w14:textId="77777777" w:rsidR="00FA5B52" w:rsidRPr="006018C8" w:rsidRDefault="00FA5B52" w:rsidP="00FA5B52">
      <w:pPr>
        <w:spacing w:after="120" w:line="276" w:lineRule="auto"/>
        <w:rPr>
          <w:sz w:val="26"/>
          <w:szCs w:val="26"/>
        </w:rPr>
      </w:pPr>
    </w:p>
    <w:p w14:paraId="06044E5F" w14:textId="77777777" w:rsidR="00FA5B52" w:rsidRPr="006018C8" w:rsidRDefault="00FA5B52" w:rsidP="00FA5B52">
      <w:pPr>
        <w:spacing w:after="120" w:line="276" w:lineRule="auto"/>
        <w:rPr>
          <w:b/>
          <w:sz w:val="26"/>
          <w:szCs w:val="26"/>
        </w:rPr>
      </w:pPr>
    </w:p>
    <w:p w14:paraId="6E3F41A4" w14:textId="77777777" w:rsidR="00FA5B52" w:rsidRPr="006018C8" w:rsidRDefault="00FA5B52" w:rsidP="00FA5B52">
      <w:pPr>
        <w:spacing w:after="120" w:line="276" w:lineRule="auto"/>
        <w:rPr>
          <w:b/>
          <w:sz w:val="26"/>
          <w:szCs w:val="26"/>
        </w:rPr>
      </w:pPr>
    </w:p>
    <w:p w14:paraId="0BC61416" w14:textId="77777777" w:rsidR="00FA5B52" w:rsidRPr="006018C8" w:rsidRDefault="00FA5B52" w:rsidP="00FA5B52">
      <w:pPr>
        <w:spacing w:after="120" w:line="276" w:lineRule="auto"/>
        <w:rPr>
          <w:sz w:val="26"/>
          <w:szCs w:val="26"/>
          <w:lang w:val="fr-CM"/>
        </w:rPr>
      </w:pPr>
      <w:r w:rsidRPr="006018C8">
        <w:rPr>
          <w:b/>
          <w:sz w:val="26"/>
          <w:szCs w:val="26"/>
          <w:lang w:val="fr-CM"/>
        </w:rPr>
        <w:t>Il a été convenu et arrêté ce qui suit</w:t>
      </w:r>
      <w:r w:rsidRPr="006018C8">
        <w:rPr>
          <w:sz w:val="26"/>
          <w:szCs w:val="26"/>
          <w:lang w:val="fr-CM"/>
        </w:rPr>
        <w:t xml:space="preserve"> :</w:t>
      </w:r>
    </w:p>
    <w:p w14:paraId="48FD4BDC" w14:textId="77777777" w:rsidR="00FA5B52" w:rsidRPr="006018C8" w:rsidRDefault="00FA5B52" w:rsidP="00FA5B52">
      <w:pPr>
        <w:ind w:firstLine="720"/>
        <w:rPr>
          <w:sz w:val="26"/>
          <w:szCs w:val="26"/>
          <w:lang w:val="fr-CM"/>
        </w:rPr>
      </w:pPr>
    </w:p>
    <w:p w14:paraId="385415C8" w14:textId="77777777" w:rsidR="00FA5B52" w:rsidRPr="006018C8" w:rsidRDefault="00FA5B52" w:rsidP="00FA5B52">
      <w:pPr>
        <w:ind w:firstLine="720"/>
        <w:rPr>
          <w:sz w:val="26"/>
          <w:szCs w:val="26"/>
          <w:lang w:val="fr-CM"/>
        </w:rPr>
      </w:pPr>
    </w:p>
    <w:p w14:paraId="0CD471DA" w14:textId="77777777" w:rsidR="00FA5B52" w:rsidRPr="006018C8" w:rsidRDefault="00FA5B52" w:rsidP="00FA5B52">
      <w:pPr>
        <w:ind w:firstLine="720"/>
        <w:rPr>
          <w:sz w:val="26"/>
          <w:szCs w:val="26"/>
          <w:lang w:val="fr-CM"/>
        </w:rPr>
      </w:pPr>
    </w:p>
    <w:p w14:paraId="4D2063A7" w14:textId="77777777" w:rsidR="00FA5B52" w:rsidRPr="006018C8" w:rsidRDefault="00FA5B52" w:rsidP="00FA5B52">
      <w:pPr>
        <w:ind w:firstLine="720"/>
        <w:rPr>
          <w:sz w:val="26"/>
          <w:szCs w:val="26"/>
          <w:lang w:val="fr-CM"/>
        </w:rPr>
      </w:pPr>
    </w:p>
    <w:p w14:paraId="6E9BE4FE" w14:textId="77777777" w:rsidR="00FA5B52" w:rsidRPr="006018C8" w:rsidRDefault="00FA5B52" w:rsidP="00FA5B52">
      <w:pPr>
        <w:ind w:firstLine="720"/>
        <w:rPr>
          <w:sz w:val="26"/>
          <w:szCs w:val="26"/>
          <w:lang w:val="fr-CM"/>
        </w:rPr>
      </w:pPr>
    </w:p>
    <w:p w14:paraId="6DACD09E" w14:textId="77777777" w:rsidR="00FA5B52" w:rsidRPr="006018C8" w:rsidRDefault="00FA5B52" w:rsidP="00FA5B52">
      <w:pPr>
        <w:ind w:firstLine="720"/>
        <w:rPr>
          <w:sz w:val="26"/>
          <w:szCs w:val="26"/>
          <w:lang w:val="fr-CM"/>
        </w:rPr>
      </w:pPr>
    </w:p>
    <w:p w14:paraId="19CC306B" w14:textId="77777777" w:rsidR="00FA5B52" w:rsidRPr="006018C8" w:rsidRDefault="00FA5B52" w:rsidP="00FA5B52">
      <w:pPr>
        <w:ind w:firstLine="720"/>
        <w:rPr>
          <w:sz w:val="26"/>
          <w:szCs w:val="26"/>
          <w:lang w:val="fr-CM"/>
        </w:rPr>
      </w:pPr>
    </w:p>
    <w:p w14:paraId="496A2574" w14:textId="2400ACC6" w:rsidR="00FA5B52" w:rsidRPr="006018C8" w:rsidRDefault="00FA5B52" w:rsidP="00FA5B52">
      <w:pPr>
        <w:pStyle w:val="Corpsdetexte"/>
        <w:spacing w:after="0"/>
        <w:jc w:val="both"/>
        <w:rPr>
          <w:b/>
          <w:sz w:val="22"/>
          <w:szCs w:val="22"/>
        </w:rPr>
      </w:pPr>
      <w:r w:rsidRPr="006018C8">
        <w:rPr>
          <w:sz w:val="22"/>
          <w:szCs w:val="22"/>
          <w:lang w:val="fr-CM"/>
        </w:rPr>
        <w:lastRenderedPageBreak/>
        <w:t xml:space="preserve">Page ........... </w:t>
      </w:r>
      <w:proofErr w:type="gramStart"/>
      <w:r w:rsidRPr="006018C8">
        <w:rPr>
          <w:sz w:val="22"/>
          <w:szCs w:val="22"/>
          <w:lang w:val="fr-CM"/>
        </w:rPr>
        <w:t>et</w:t>
      </w:r>
      <w:proofErr w:type="gramEnd"/>
      <w:r w:rsidRPr="006018C8">
        <w:rPr>
          <w:sz w:val="22"/>
          <w:szCs w:val="22"/>
          <w:lang w:val="fr-CM"/>
        </w:rPr>
        <w:t xml:space="preserve"> Dernière D</w:t>
      </w:r>
      <w:r>
        <w:rPr>
          <w:sz w:val="22"/>
          <w:szCs w:val="22"/>
          <w:lang w:val="fr-CM"/>
        </w:rPr>
        <w:t>U MARCHE</w:t>
      </w:r>
      <w:r w:rsidRPr="006018C8">
        <w:rPr>
          <w:sz w:val="22"/>
          <w:szCs w:val="22"/>
          <w:lang w:val="fr-CM"/>
        </w:rPr>
        <w:t xml:space="preserve"> N° ________/</w:t>
      </w:r>
      <w:r>
        <w:rPr>
          <w:sz w:val="22"/>
          <w:szCs w:val="22"/>
          <w:lang w:val="fr-CM"/>
        </w:rPr>
        <w:t>M</w:t>
      </w:r>
      <w:r w:rsidRPr="006018C8">
        <w:rPr>
          <w:sz w:val="22"/>
          <w:szCs w:val="22"/>
          <w:lang w:val="fr-CM"/>
        </w:rPr>
        <w:t>/</w:t>
      </w:r>
      <w:proofErr w:type="spellStart"/>
      <w:r w:rsidRPr="006018C8">
        <w:rPr>
          <w:sz w:val="22"/>
          <w:szCs w:val="22"/>
          <w:lang w:val="fr-CM"/>
        </w:rPr>
        <w:t>UBe</w:t>
      </w:r>
      <w:proofErr w:type="spellEnd"/>
      <w:r w:rsidRPr="006018C8">
        <w:rPr>
          <w:sz w:val="22"/>
          <w:szCs w:val="22"/>
          <w:lang w:val="fr-CM"/>
        </w:rPr>
        <w:t xml:space="preserve">/SIGAMP/ 2025 DU </w:t>
      </w:r>
      <w:r w:rsidRPr="006018C8">
        <w:rPr>
          <w:sz w:val="22"/>
          <w:szCs w:val="22"/>
          <w:u w:val="single"/>
          <w:lang w:val="fr-CM"/>
        </w:rPr>
        <w:t>_______________</w:t>
      </w:r>
      <w:r w:rsidRPr="006018C8">
        <w:rPr>
          <w:sz w:val="22"/>
          <w:szCs w:val="22"/>
          <w:lang w:val="fr-CM"/>
        </w:rPr>
        <w:t>Passé après AVIS D’APPEL D’OFFRES N°</w:t>
      </w:r>
      <w:proofErr w:type="gramStart"/>
      <w:r w:rsidR="00B666D9">
        <w:rPr>
          <w:sz w:val="22"/>
          <w:szCs w:val="22"/>
          <w:lang w:val="fr-CM"/>
        </w:rPr>
        <w:t>005</w:t>
      </w:r>
      <w:r w:rsidRPr="006018C8">
        <w:rPr>
          <w:sz w:val="22"/>
          <w:szCs w:val="22"/>
          <w:lang w:val="fr-CM"/>
        </w:rPr>
        <w:t>./</w:t>
      </w:r>
      <w:proofErr w:type="gramEnd"/>
      <w:r w:rsidRPr="006018C8">
        <w:rPr>
          <w:sz w:val="22"/>
          <w:szCs w:val="22"/>
          <w:lang w:val="fr-CM"/>
        </w:rPr>
        <w:t>AONO/</w:t>
      </w:r>
      <w:proofErr w:type="spellStart"/>
      <w:r w:rsidRPr="006018C8">
        <w:rPr>
          <w:sz w:val="22"/>
          <w:szCs w:val="22"/>
          <w:lang w:val="fr-CM"/>
        </w:rPr>
        <w:t>UBe</w:t>
      </w:r>
      <w:proofErr w:type="spellEnd"/>
      <w:r w:rsidRPr="006018C8">
        <w:rPr>
          <w:sz w:val="22"/>
          <w:szCs w:val="22"/>
          <w:lang w:val="fr-CM"/>
        </w:rPr>
        <w:t xml:space="preserve">/SIGAMP/2025 du </w:t>
      </w:r>
      <w:r w:rsidR="00B666D9" w:rsidRPr="00B666D9">
        <w:rPr>
          <w:sz w:val="22"/>
          <w:szCs w:val="22"/>
          <w:lang w:val="fr-CM"/>
        </w:rPr>
        <w:t>08 MAI 2025</w:t>
      </w:r>
      <w:r w:rsidR="00B666D9">
        <w:rPr>
          <w:sz w:val="22"/>
          <w:szCs w:val="22"/>
          <w:u w:val="single"/>
          <w:lang w:val="fr-CM"/>
        </w:rPr>
        <w:t xml:space="preserve"> </w:t>
      </w:r>
      <w:r w:rsidRPr="006018C8">
        <w:rPr>
          <w:sz w:val="22"/>
          <w:szCs w:val="22"/>
          <w:lang w:val="fr-CM"/>
        </w:rPr>
        <w:t xml:space="preserve">EN PROCEDURE D’URGENCE </w:t>
      </w:r>
      <w:r w:rsidRPr="006018C8">
        <w:rPr>
          <w:sz w:val="22"/>
          <w:szCs w:val="22"/>
          <w:u w:val="single"/>
          <w:lang w:val="fr-CM"/>
        </w:rPr>
        <w:t xml:space="preserve">POUR </w:t>
      </w:r>
      <w:r w:rsidRPr="006018C8">
        <w:rPr>
          <w:b/>
          <w:sz w:val="22"/>
          <w:szCs w:val="22"/>
          <w:lang w:val="fr-FR"/>
        </w:rPr>
        <w:t>………………………………………………</w:t>
      </w:r>
      <w:r w:rsidRPr="006018C8">
        <w:rPr>
          <w:b/>
          <w:sz w:val="22"/>
          <w:szCs w:val="22"/>
        </w:rPr>
        <w:t>.</w:t>
      </w:r>
    </w:p>
    <w:p w14:paraId="082BAFE8" w14:textId="77777777" w:rsidR="00FA5B52" w:rsidRPr="006018C8" w:rsidRDefault="00FA5B52" w:rsidP="00FA5B52">
      <w:pPr>
        <w:pStyle w:val="Corpsdetexte"/>
        <w:spacing w:after="0"/>
        <w:jc w:val="center"/>
        <w:rPr>
          <w:sz w:val="26"/>
          <w:szCs w:val="26"/>
          <w:lang w:val="fr-CM"/>
        </w:rPr>
      </w:pPr>
    </w:p>
    <w:p w14:paraId="0F0805D1" w14:textId="77777777" w:rsidR="00FA5B52" w:rsidRPr="006018C8" w:rsidRDefault="00FA5B52" w:rsidP="00FA5B52">
      <w:pPr>
        <w:tabs>
          <w:tab w:val="center" w:pos="4320"/>
          <w:tab w:val="right" w:pos="8640"/>
        </w:tabs>
        <w:spacing w:after="120" w:line="276" w:lineRule="auto"/>
        <w:rPr>
          <w:bCs/>
          <w:sz w:val="14"/>
          <w:szCs w:val="26"/>
          <w:lang w:val="fr-CM"/>
        </w:rPr>
      </w:pPr>
    </w:p>
    <w:p w14:paraId="41D3CEAF" w14:textId="77777777" w:rsidR="00FA5B52" w:rsidRPr="006018C8" w:rsidRDefault="00FA5B52" w:rsidP="00FA5B52">
      <w:pPr>
        <w:spacing w:after="120" w:line="276" w:lineRule="auto"/>
        <w:rPr>
          <w:sz w:val="26"/>
          <w:szCs w:val="26"/>
        </w:rPr>
      </w:pPr>
      <w:r w:rsidRPr="006018C8">
        <w:rPr>
          <w:b/>
          <w:sz w:val="26"/>
          <w:szCs w:val="26"/>
        </w:rPr>
        <w:t>DELAI D’EXECUTION</w:t>
      </w:r>
      <w:r w:rsidRPr="006018C8">
        <w:rPr>
          <w:sz w:val="26"/>
          <w:szCs w:val="26"/>
        </w:rPr>
        <w:tab/>
        <w:t xml:space="preserve">: </w:t>
      </w:r>
    </w:p>
    <w:p w14:paraId="75ACEC68" w14:textId="77777777" w:rsidR="00FA5B52" w:rsidRPr="006018C8" w:rsidRDefault="00FA5B52" w:rsidP="00FA5B52">
      <w:pPr>
        <w:spacing w:after="120" w:line="276" w:lineRule="auto"/>
        <w:rPr>
          <w:b/>
          <w:sz w:val="26"/>
          <w:szCs w:val="26"/>
          <w:lang w:val="fr-CM"/>
        </w:rPr>
      </w:pPr>
      <w:r w:rsidRPr="006018C8">
        <w:rPr>
          <w:b/>
          <w:sz w:val="26"/>
          <w:szCs w:val="26"/>
          <w:lang w:val="fr-CM"/>
        </w:rPr>
        <w:t xml:space="preserve">MONTANT </w:t>
      </w:r>
      <w:r>
        <w:rPr>
          <w:b/>
          <w:sz w:val="26"/>
          <w:szCs w:val="26"/>
          <w:lang w:val="fr-CM"/>
        </w:rPr>
        <w:t>DU MARCHE</w:t>
      </w:r>
      <w:r w:rsidRPr="006018C8">
        <w:rPr>
          <w:b/>
          <w:sz w:val="26"/>
          <w:szCs w:val="26"/>
          <w:lang w:val="fr-CM"/>
        </w:rPr>
        <w:t xml:space="preserve"> EN FCFA :</w:t>
      </w:r>
    </w:p>
    <w:p w14:paraId="05F65403" w14:textId="77777777" w:rsidR="00FA5B52" w:rsidRPr="006018C8" w:rsidRDefault="00FA5B52" w:rsidP="00FA5B52">
      <w:pPr>
        <w:spacing w:after="120" w:line="276" w:lineRule="auto"/>
        <w:rPr>
          <w:sz w:val="2"/>
          <w:szCs w:val="26"/>
          <w:lang w:val="fr-CM"/>
        </w:rPr>
      </w:pPr>
    </w:p>
    <w:tbl>
      <w:tblPr>
        <w:tblW w:w="0" w:type="auto"/>
        <w:tblInd w:w="2663" w:type="dxa"/>
        <w:tblLayout w:type="fixed"/>
        <w:tblCellMar>
          <w:left w:w="0" w:type="dxa"/>
          <w:right w:w="0" w:type="dxa"/>
        </w:tblCellMar>
        <w:tblLook w:val="0000" w:firstRow="0" w:lastRow="0" w:firstColumn="0" w:lastColumn="0" w:noHBand="0" w:noVBand="0"/>
      </w:tblPr>
      <w:tblGrid>
        <w:gridCol w:w="2445"/>
        <w:gridCol w:w="3969"/>
      </w:tblGrid>
      <w:tr w:rsidR="00FA5B52" w:rsidRPr="006018C8" w14:paraId="7C56FEC6" w14:textId="77777777" w:rsidTr="00CF3A17">
        <w:trPr>
          <w:trHeight w:hRule="exact" w:val="375"/>
        </w:trPr>
        <w:tc>
          <w:tcPr>
            <w:tcW w:w="2445" w:type="dxa"/>
            <w:tcBorders>
              <w:top w:val="single" w:sz="4" w:space="0" w:color="221F1F"/>
              <w:left w:val="single" w:sz="4" w:space="0" w:color="221F1F"/>
              <w:bottom w:val="single" w:sz="4" w:space="0" w:color="221F1F"/>
              <w:right w:val="single" w:sz="4" w:space="0" w:color="221F1F"/>
            </w:tcBorders>
            <w:vAlign w:val="center"/>
          </w:tcPr>
          <w:p w14:paraId="56019EE0" w14:textId="77777777" w:rsidR="00FA5B52" w:rsidRPr="006018C8" w:rsidRDefault="00FA5B52" w:rsidP="00CF3A17">
            <w:pPr>
              <w:spacing w:after="120" w:line="276" w:lineRule="auto"/>
              <w:rPr>
                <w:sz w:val="26"/>
                <w:szCs w:val="26"/>
              </w:rPr>
            </w:pPr>
            <w:r w:rsidRPr="006018C8">
              <w:rPr>
                <w:sz w:val="26"/>
                <w:szCs w:val="26"/>
              </w:rPr>
              <w:t>HTVA</w:t>
            </w:r>
          </w:p>
        </w:tc>
        <w:tc>
          <w:tcPr>
            <w:tcW w:w="3969" w:type="dxa"/>
            <w:tcBorders>
              <w:top w:val="single" w:sz="4" w:space="0" w:color="221F1F"/>
              <w:left w:val="single" w:sz="4" w:space="0" w:color="221F1F"/>
              <w:bottom w:val="single" w:sz="4" w:space="0" w:color="221F1F"/>
              <w:right w:val="single" w:sz="4" w:space="0" w:color="221F1F"/>
            </w:tcBorders>
            <w:vAlign w:val="center"/>
          </w:tcPr>
          <w:p w14:paraId="1738E286" w14:textId="77777777" w:rsidR="00FA5B52" w:rsidRPr="006018C8" w:rsidRDefault="00FA5B52" w:rsidP="00CF3A17">
            <w:pPr>
              <w:spacing w:after="120" w:line="276" w:lineRule="auto"/>
              <w:rPr>
                <w:sz w:val="26"/>
                <w:szCs w:val="26"/>
              </w:rPr>
            </w:pPr>
          </w:p>
        </w:tc>
      </w:tr>
      <w:tr w:rsidR="00FA5B52" w:rsidRPr="006018C8" w14:paraId="576693D6" w14:textId="77777777" w:rsidTr="00CF3A17">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3078F8CD" w14:textId="77777777" w:rsidR="00FA5B52" w:rsidRPr="006018C8" w:rsidRDefault="00FA5B52" w:rsidP="00CF3A17">
            <w:pPr>
              <w:spacing w:after="120" w:line="276" w:lineRule="auto"/>
              <w:rPr>
                <w:sz w:val="26"/>
                <w:szCs w:val="26"/>
              </w:rPr>
            </w:pPr>
            <w:r w:rsidRPr="006018C8">
              <w:rPr>
                <w:sz w:val="26"/>
                <w:szCs w:val="26"/>
              </w:rPr>
              <w:t>T.V.A. (19.25 %)</w:t>
            </w:r>
          </w:p>
        </w:tc>
        <w:tc>
          <w:tcPr>
            <w:tcW w:w="3969" w:type="dxa"/>
            <w:tcBorders>
              <w:top w:val="single" w:sz="4" w:space="0" w:color="221F1F"/>
              <w:left w:val="single" w:sz="4" w:space="0" w:color="221F1F"/>
              <w:bottom w:val="single" w:sz="4" w:space="0" w:color="221F1F"/>
              <w:right w:val="single" w:sz="4" w:space="0" w:color="221F1F"/>
            </w:tcBorders>
            <w:vAlign w:val="center"/>
          </w:tcPr>
          <w:p w14:paraId="2BEDA884" w14:textId="77777777" w:rsidR="00FA5B52" w:rsidRPr="006018C8" w:rsidRDefault="00FA5B52" w:rsidP="00CF3A17">
            <w:pPr>
              <w:spacing w:after="120" w:line="276" w:lineRule="auto"/>
              <w:rPr>
                <w:sz w:val="26"/>
                <w:szCs w:val="26"/>
              </w:rPr>
            </w:pPr>
          </w:p>
        </w:tc>
      </w:tr>
      <w:tr w:rsidR="00FA5B52" w:rsidRPr="006018C8" w14:paraId="6FCE5927" w14:textId="77777777" w:rsidTr="00CF3A17">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15426850" w14:textId="77777777" w:rsidR="00FA5B52" w:rsidRPr="006018C8" w:rsidRDefault="00FA5B52" w:rsidP="00CF3A17">
            <w:pPr>
              <w:spacing w:after="120" w:line="276" w:lineRule="auto"/>
              <w:rPr>
                <w:sz w:val="26"/>
                <w:szCs w:val="26"/>
              </w:rPr>
            </w:pPr>
            <w:r w:rsidRPr="006018C8">
              <w:rPr>
                <w:sz w:val="26"/>
                <w:szCs w:val="26"/>
              </w:rPr>
              <w:t>AIR (2,2% ou 5,5%)</w:t>
            </w:r>
          </w:p>
        </w:tc>
        <w:tc>
          <w:tcPr>
            <w:tcW w:w="3969" w:type="dxa"/>
            <w:tcBorders>
              <w:top w:val="single" w:sz="4" w:space="0" w:color="221F1F"/>
              <w:left w:val="single" w:sz="4" w:space="0" w:color="221F1F"/>
              <w:bottom w:val="single" w:sz="4" w:space="0" w:color="221F1F"/>
              <w:right w:val="single" w:sz="4" w:space="0" w:color="221F1F"/>
            </w:tcBorders>
            <w:vAlign w:val="center"/>
          </w:tcPr>
          <w:p w14:paraId="2FA88A4C" w14:textId="77777777" w:rsidR="00FA5B52" w:rsidRPr="006018C8" w:rsidRDefault="00FA5B52" w:rsidP="00CF3A17">
            <w:pPr>
              <w:spacing w:after="120" w:line="276" w:lineRule="auto"/>
              <w:rPr>
                <w:sz w:val="26"/>
                <w:szCs w:val="26"/>
              </w:rPr>
            </w:pPr>
          </w:p>
        </w:tc>
      </w:tr>
      <w:tr w:rsidR="00FA5B52" w:rsidRPr="006018C8" w14:paraId="3A8B5F8E" w14:textId="77777777" w:rsidTr="00CF3A17">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5A3F1B50" w14:textId="77777777" w:rsidR="00FA5B52" w:rsidRPr="006018C8" w:rsidRDefault="00FA5B52" w:rsidP="00CF3A17">
            <w:pPr>
              <w:spacing w:after="120" w:line="276" w:lineRule="auto"/>
              <w:rPr>
                <w:sz w:val="26"/>
                <w:szCs w:val="26"/>
              </w:rPr>
            </w:pPr>
            <w:r w:rsidRPr="006018C8">
              <w:rPr>
                <w:sz w:val="26"/>
                <w:szCs w:val="26"/>
              </w:rPr>
              <w:t xml:space="preserve">TTC </w:t>
            </w:r>
          </w:p>
        </w:tc>
        <w:tc>
          <w:tcPr>
            <w:tcW w:w="3969" w:type="dxa"/>
            <w:tcBorders>
              <w:top w:val="single" w:sz="4" w:space="0" w:color="221F1F"/>
              <w:left w:val="single" w:sz="4" w:space="0" w:color="221F1F"/>
              <w:bottom w:val="single" w:sz="4" w:space="0" w:color="221F1F"/>
              <w:right w:val="single" w:sz="4" w:space="0" w:color="221F1F"/>
            </w:tcBorders>
            <w:vAlign w:val="center"/>
          </w:tcPr>
          <w:p w14:paraId="4207A680" w14:textId="77777777" w:rsidR="00FA5B52" w:rsidRPr="006018C8" w:rsidRDefault="00FA5B52" w:rsidP="00CF3A17">
            <w:pPr>
              <w:spacing w:after="120" w:line="276" w:lineRule="auto"/>
              <w:rPr>
                <w:sz w:val="26"/>
                <w:szCs w:val="26"/>
              </w:rPr>
            </w:pPr>
          </w:p>
        </w:tc>
      </w:tr>
      <w:tr w:rsidR="00FA5B52" w:rsidRPr="006018C8" w14:paraId="29B96C3E" w14:textId="77777777" w:rsidTr="00CF3A17">
        <w:trPr>
          <w:trHeight w:hRule="exact" w:val="437"/>
        </w:trPr>
        <w:tc>
          <w:tcPr>
            <w:tcW w:w="2445" w:type="dxa"/>
            <w:tcBorders>
              <w:top w:val="single" w:sz="4" w:space="0" w:color="221F1F"/>
              <w:left w:val="single" w:sz="4" w:space="0" w:color="221F1F"/>
              <w:bottom w:val="single" w:sz="4" w:space="0" w:color="221F1F"/>
              <w:right w:val="single" w:sz="4" w:space="0" w:color="221F1F"/>
            </w:tcBorders>
            <w:vAlign w:val="center"/>
          </w:tcPr>
          <w:p w14:paraId="0FDDA960" w14:textId="77777777" w:rsidR="00FA5B52" w:rsidRPr="006018C8" w:rsidRDefault="00FA5B52" w:rsidP="00CF3A17">
            <w:pPr>
              <w:spacing w:after="120" w:line="276" w:lineRule="auto"/>
              <w:rPr>
                <w:sz w:val="26"/>
                <w:szCs w:val="26"/>
              </w:rPr>
            </w:pPr>
            <w:r w:rsidRPr="006018C8">
              <w:rPr>
                <w:sz w:val="26"/>
                <w:szCs w:val="26"/>
              </w:rPr>
              <w:t>Net à mandater</w:t>
            </w:r>
          </w:p>
        </w:tc>
        <w:tc>
          <w:tcPr>
            <w:tcW w:w="3969" w:type="dxa"/>
            <w:tcBorders>
              <w:top w:val="single" w:sz="4" w:space="0" w:color="221F1F"/>
              <w:left w:val="single" w:sz="4" w:space="0" w:color="221F1F"/>
              <w:bottom w:val="single" w:sz="4" w:space="0" w:color="221F1F"/>
              <w:right w:val="single" w:sz="4" w:space="0" w:color="221F1F"/>
            </w:tcBorders>
            <w:vAlign w:val="center"/>
          </w:tcPr>
          <w:p w14:paraId="45B772BC" w14:textId="77777777" w:rsidR="00FA5B52" w:rsidRPr="006018C8" w:rsidRDefault="00FA5B52" w:rsidP="00CF3A17">
            <w:pPr>
              <w:spacing w:after="120" w:line="276" w:lineRule="auto"/>
              <w:rPr>
                <w:sz w:val="26"/>
                <w:szCs w:val="26"/>
              </w:rPr>
            </w:pPr>
          </w:p>
        </w:tc>
      </w:tr>
    </w:tbl>
    <w:p w14:paraId="497A471D" w14:textId="77777777" w:rsidR="00FA5B52" w:rsidRPr="006018C8" w:rsidRDefault="00FA5B52" w:rsidP="00FA5B52">
      <w:pPr>
        <w:spacing w:after="120" w:line="276" w:lineRule="auto"/>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1"/>
      </w:tblGrid>
      <w:tr w:rsidR="00FA5B52" w:rsidRPr="006018C8" w14:paraId="6AE3B0DA" w14:textId="77777777" w:rsidTr="00CF3A17">
        <w:trPr>
          <w:trHeight w:val="2107"/>
        </w:trPr>
        <w:tc>
          <w:tcPr>
            <w:tcW w:w="10391" w:type="dxa"/>
          </w:tcPr>
          <w:p w14:paraId="7306ED09" w14:textId="77777777" w:rsidR="00FA5B52" w:rsidRPr="006018C8" w:rsidRDefault="00FA5B52" w:rsidP="00CF3A17">
            <w:pPr>
              <w:jc w:val="center"/>
            </w:pPr>
          </w:p>
          <w:p w14:paraId="6BC079BD" w14:textId="77777777" w:rsidR="00FA5B52" w:rsidRPr="006018C8" w:rsidRDefault="00FA5B52" w:rsidP="00CF3A17">
            <w:pPr>
              <w:jc w:val="center"/>
            </w:pPr>
            <w:proofErr w:type="gramStart"/>
            <w:r w:rsidRPr="006018C8">
              <w:t>LE  COCONTRACTANT</w:t>
            </w:r>
            <w:proofErr w:type="gramEnd"/>
          </w:p>
          <w:p w14:paraId="520B3115" w14:textId="77777777" w:rsidR="00FA5B52" w:rsidRPr="006018C8" w:rsidRDefault="00FA5B52" w:rsidP="00CF3A17">
            <w:pPr>
              <w:jc w:val="center"/>
            </w:pPr>
            <w:r w:rsidRPr="006018C8">
              <w:t>LU ET APPROUVE</w:t>
            </w:r>
          </w:p>
          <w:p w14:paraId="1266E25A" w14:textId="77777777" w:rsidR="00FA5B52" w:rsidRPr="006018C8" w:rsidRDefault="00FA5B52" w:rsidP="00CF3A17">
            <w:pPr>
              <w:jc w:val="center"/>
            </w:pPr>
          </w:p>
          <w:p w14:paraId="10064381" w14:textId="77777777" w:rsidR="00FA5B52" w:rsidRPr="006018C8" w:rsidRDefault="00FA5B52" w:rsidP="00CF3A17"/>
          <w:p w14:paraId="5B58772A" w14:textId="77777777" w:rsidR="00FA5B52" w:rsidRPr="006018C8" w:rsidRDefault="00FA5B52" w:rsidP="00CF3A17"/>
          <w:p w14:paraId="6BE07526" w14:textId="77777777" w:rsidR="00FA5B52" w:rsidRPr="006018C8" w:rsidRDefault="00FA5B52" w:rsidP="00CF3A17">
            <w:pPr>
              <w:jc w:val="center"/>
            </w:pPr>
            <w:r w:rsidRPr="006018C8">
              <w:t>BERTOUA, LE_________________</w:t>
            </w:r>
          </w:p>
          <w:p w14:paraId="1CFB2C6A" w14:textId="77777777" w:rsidR="00FA5B52" w:rsidRPr="006018C8" w:rsidRDefault="00FA5B52" w:rsidP="00CF3A17">
            <w:pPr>
              <w:jc w:val="center"/>
            </w:pPr>
          </w:p>
        </w:tc>
      </w:tr>
      <w:tr w:rsidR="00FA5B52" w:rsidRPr="006018C8" w14:paraId="1A9D88ED" w14:textId="77777777" w:rsidTr="00CF3A17">
        <w:trPr>
          <w:trHeight w:val="1849"/>
        </w:trPr>
        <w:tc>
          <w:tcPr>
            <w:tcW w:w="10391" w:type="dxa"/>
          </w:tcPr>
          <w:p w14:paraId="3C048CF0" w14:textId="77777777" w:rsidR="00FA5B52" w:rsidRPr="006018C8" w:rsidRDefault="00FA5B52" w:rsidP="00CF3A17">
            <w:pPr>
              <w:pStyle w:val="Titre4"/>
              <w:rPr>
                <w:lang w:val="fr-FR"/>
              </w:rPr>
            </w:pPr>
          </w:p>
          <w:p w14:paraId="159FA2D7" w14:textId="77777777" w:rsidR="00FA5B52" w:rsidRPr="006018C8" w:rsidRDefault="00FA5B52" w:rsidP="00CF3A17">
            <w:pPr>
              <w:jc w:val="center"/>
            </w:pPr>
            <w:r w:rsidRPr="006018C8">
              <w:t>SIGNE PAR LE RECTEUR DE L’UNIVERSITE DE BERTOUA</w:t>
            </w:r>
          </w:p>
          <w:p w14:paraId="2836C8CE" w14:textId="77777777" w:rsidR="00FA5B52" w:rsidRPr="006018C8" w:rsidRDefault="00FA5B52" w:rsidP="00CF3A17">
            <w:pPr>
              <w:jc w:val="center"/>
            </w:pPr>
          </w:p>
          <w:p w14:paraId="58C2513D" w14:textId="77777777" w:rsidR="00FA5B52" w:rsidRPr="006018C8" w:rsidRDefault="00FA5B52" w:rsidP="00CF3A17"/>
          <w:p w14:paraId="31B37929" w14:textId="77777777" w:rsidR="00FA5B52" w:rsidRPr="006018C8" w:rsidRDefault="00FA5B52" w:rsidP="00CF3A17"/>
          <w:p w14:paraId="4D3BF83B" w14:textId="77777777" w:rsidR="00FA5B52" w:rsidRPr="006018C8" w:rsidRDefault="00FA5B52" w:rsidP="00CF3A17">
            <w:pPr>
              <w:jc w:val="center"/>
            </w:pPr>
            <w:r w:rsidRPr="006018C8">
              <w:t>BERTOUA, LE ____________________________</w:t>
            </w:r>
          </w:p>
          <w:p w14:paraId="10AEBD36" w14:textId="77777777" w:rsidR="00FA5B52" w:rsidRPr="006018C8" w:rsidRDefault="00FA5B52" w:rsidP="00CF3A17">
            <w:pPr>
              <w:jc w:val="center"/>
            </w:pPr>
          </w:p>
        </w:tc>
      </w:tr>
      <w:tr w:rsidR="00FA5B52" w:rsidRPr="006018C8" w14:paraId="3E3E9351" w14:textId="77777777" w:rsidTr="00CF3A17">
        <w:trPr>
          <w:trHeight w:val="1864"/>
        </w:trPr>
        <w:tc>
          <w:tcPr>
            <w:tcW w:w="10391" w:type="dxa"/>
          </w:tcPr>
          <w:p w14:paraId="289AAA71" w14:textId="77777777" w:rsidR="00FA5B52" w:rsidRPr="006018C8" w:rsidRDefault="00FA5B52" w:rsidP="00CF3A17">
            <w:pPr>
              <w:jc w:val="center"/>
            </w:pPr>
          </w:p>
          <w:p w14:paraId="50896952" w14:textId="77777777" w:rsidR="00FA5B52" w:rsidRPr="006018C8" w:rsidRDefault="00FA5B52" w:rsidP="00CF3A17">
            <w:pPr>
              <w:jc w:val="center"/>
            </w:pPr>
          </w:p>
          <w:p w14:paraId="429A5870" w14:textId="77777777" w:rsidR="00FA5B52" w:rsidRPr="006018C8" w:rsidRDefault="00FA5B52" w:rsidP="00CF3A17">
            <w:pPr>
              <w:jc w:val="center"/>
            </w:pPr>
            <w:r w:rsidRPr="006018C8">
              <w:t>ENREGISTRE-LE</w:t>
            </w:r>
          </w:p>
          <w:p w14:paraId="363F9EE0" w14:textId="77777777" w:rsidR="00FA5B52" w:rsidRPr="006018C8" w:rsidRDefault="00FA5B52" w:rsidP="00CF3A17">
            <w:pPr>
              <w:jc w:val="center"/>
            </w:pPr>
          </w:p>
          <w:p w14:paraId="41BEB737" w14:textId="77777777" w:rsidR="00FA5B52" w:rsidRPr="006018C8" w:rsidRDefault="00FA5B52" w:rsidP="00CF3A17">
            <w:pPr>
              <w:jc w:val="center"/>
            </w:pPr>
          </w:p>
          <w:p w14:paraId="4C878987" w14:textId="77777777" w:rsidR="00FA5B52" w:rsidRPr="006018C8" w:rsidRDefault="00FA5B52" w:rsidP="00CF3A17">
            <w:pPr>
              <w:jc w:val="center"/>
            </w:pPr>
          </w:p>
          <w:p w14:paraId="06B3E400" w14:textId="77777777" w:rsidR="00FA5B52" w:rsidRPr="006018C8" w:rsidRDefault="00FA5B52" w:rsidP="00CF3A17">
            <w:pPr>
              <w:jc w:val="center"/>
            </w:pPr>
          </w:p>
        </w:tc>
      </w:tr>
    </w:tbl>
    <w:p w14:paraId="01A65090" w14:textId="77777777" w:rsidR="00FA5B52" w:rsidRPr="006018C8" w:rsidRDefault="00FA5B52" w:rsidP="00FA5B52">
      <w:pPr>
        <w:spacing w:after="120" w:line="276" w:lineRule="auto"/>
        <w:rPr>
          <w:sz w:val="20"/>
          <w:szCs w:val="20"/>
        </w:rPr>
      </w:pPr>
      <w:r w:rsidRPr="006018C8">
        <w:rPr>
          <w:sz w:val="26"/>
          <w:szCs w:val="26"/>
        </w:rPr>
        <w:br w:type="page"/>
      </w:r>
    </w:p>
    <w:p w14:paraId="646D5863" w14:textId="77777777" w:rsidR="00FA5B52" w:rsidRPr="006018C8" w:rsidRDefault="00FA5B52" w:rsidP="00FA5B52">
      <w:pPr>
        <w:widowControl w:val="0"/>
        <w:autoSpaceDE w:val="0"/>
        <w:spacing w:line="200" w:lineRule="exact"/>
        <w:ind w:firstLine="319"/>
        <w:rPr>
          <w:sz w:val="20"/>
          <w:szCs w:val="20"/>
        </w:rPr>
      </w:pPr>
    </w:p>
    <w:p w14:paraId="51E4B105" w14:textId="77777777" w:rsidR="00FA5B52" w:rsidRPr="006018C8" w:rsidRDefault="00FA5B52" w:rsidP="00FA5B52">
      <w:pPr>
        <w:widowControl w:val="0"/>
        <w:autoSpaceDE w:val="0"/>
        <w:spacing w:line="200" w:lineRule="exact"/>
        <w:ind w:firstLine="319"/>
        <w:rPr>
          <w:sz w:val="20"/>
          <w:szCs w:val="20"/>
        </w:rPr>
      </w:pPr>
    </w:p>
    <w:p w14:paraId="4D67F710" w14:textId="77777777" w:rsidR="00FA5B52" w:rsidRPr="006018C8" w:rsidRDefault="00FA5B52" w:rsidP="00FA5B52">
      <w:pPr>
        <w:widowControl w:val="0"/>
        <w:autoSpaceDE w:val="0"/>
        <w:spacing w:line="200" w:lineRule="exact"/>
        <w:ind w:firstLine="319"/>
        <w:rPr>
          <w:sz w:val="20"/>
          <w:szCs w:val="20"/>
        </w:rPr>
      </w:pPr>
    </w:p>
    <w:p w14:paraId="287E1062" w14:textId="77777777" w:rsidR="00FA5B52" w:rsidRPr="006018C8" w:rsidRDefault="00FA5B52" w:rsidP="00FA5B52">
      <w:pPr>
        <w:widowControl w:val="0"/>
        <w:autoSpaceDE w:val="0"/>
        <w:spacing w:line="200" w:lineRule="exact"/>
        <w:ind w:firstLine="319"/>
        <w:rPr>
          <w:sz w:val="20"/>
          <w:szCs w:val="20"/>
        </w:rPr>
      </w:pPr>
    </w:p>
    <w:p w14:paraId="074744D7" w14:textId="77777777" w:rsidR="00FA5B52" w:rsidRPr="006018C8" w:rsidRDefault="00FA5B52" w:rsidP="00FA5B52">
      <w:pPr>
        <w:widowControl w:val="0"/>
        <w:autoSpaceDE w:val="0"/>
        <w:spacing w:line="200" w:lineRule="exact"/>
        <w:ind w:firstLine="319"/>
        <w:rPr>
          <w:sz w:val="20"/>
          <w:szCs w:val="20"/>
        </w:rPr>
      </w:pPr>
    </w:p>
    <w:p w14:paraId="54289949" w14:textId="77777777" w:rsidR="00FA5B52" w:rsidRPr="006018C8" w:rsidRDefault="00FA5B52" w:rsidP="00FA5B52">
      <w:pPr>
        <w:widowControl w:val="0"/>
        <w:autoSpaceDE w:val="0"/>
        <w:spacing w:line="200" w:lineRule="exact"/>
        <w:ind w:firstLine="319"/>
        <w:rPr>
          <w:sz w:val="20"/>
          <w:szCs w:val="20"/>
        </w:rPr>
      </w:pPr>
    </w:p>
    <w:p w14:paraId="348D73AA" w14:textId="77777777" w:rsidR="00FA5B52" w:rsidRPr="006018C8" w:rsidRDefault="00FA5B52" w:rsidP="00FA5B52">
      <w:pPr>
        <w:widowControl w:val="0"/>
        <w:autoSpaceDE w:val="0"/>
        <w:spacing w:line="200" w:lineRule="exact"/>
        <w:ind w:firstLine="319"/>
        <w:rPr>
          <w:sz w:val="20"/>
          <w:szCs w:val="20"/>
        </w:rPr>
      </w:pPr>
    </w:p>
    <w:p w14:paraId="319B1B0C" w14:textId="77777777" w:rsidR="00FA5B52" w:rsidRPr="006018C8" w:rsidRDefault="00FA5B52" w:rsidP="00FA5B52">
      <w:pPr>
        <w:widowControl w:val="0"/>
        <w:autoSpaceDE w:val="0"/>
        <w:spacing w:line="200" w:lineRule="exact"/>
        <w:ind w:firstLine="319"/>
        <w:rPr>
          <w:sz w:val="20"/>
          <w:szCs w:val="20"/>
        </w:rPr>
      </w:pPr>
    </w:p>
    <w:p w14:paraId="2669707B" w14:textId="77777777" w:rsidR="00FA5B52" w:rsidRPr="006018C8" w:rsidRDefault="00FA5B52" w:rsidP="00FA5B52">
      <w:pPr>
        <w:widowControl w:val="0"/>
        <w:autoSpaceDE w:val="0"/>
        <w:spacing w:line="200" w:lineRule="exact"/>
        <w:ind w:firstLine="319"/>
        <w:rPr>
          <w:sz w:val="20"/>
          <w:szCs w:val="20"/>
        </w:rPr>
      </w:pPr>
    </w:p>
    <w:p w14:paraId="360CDF59" w14:textId="77777777" w:rsidR="00FA5B52" w:rsidRPr="006018C8" w:rsidRDefault="00FA5B52" w:rsidP="00FA5B52">
      <w:pPr>
        <w:widowControl w:val="0"/>
        <w:autoSpaceDE w:val="0"/>
        <w:spacing w:line="200" w:lineRule="exact"/>
        <w:ind w:firstLine="319"/>
        <w:rPr>
          <w:sz w:val="20"/>
          <w:szCs w:val="20"/>
        </w:rPr>
      </w:pPr>
    </w:p>
    <w:p w14:paraId="26E129CF" w14:textId="77777777" w:rsidR="00FA5B52" w:rsidRPr="006018C8" w:rsidRDefault="00FA5B52" w:rsidP="00FA5B52">
      <w:pPr>
        <w:widowControl w:val="0"/>
        <w:autoSpaceDE w:val="0"/>
        <w:spacing w:line="200" w:lineRule="exact"/>
        <w:ind w:firstLine="319"/>
        <w:rPr>
          <w:sz w:val="20"/>
          <w:szCs w:val="20"/>
        </w:rPr>
      </w:pPr>
    </w:p>
    <w:p w14:paraId="270DA0D3" w14:textId="77777777" w:rsidR="00FA5B52" w:rsidRPr="006018C8" w:rsidRDefault="00FA5B52" w:rsidP="00FA5B52">
      <w:pPr>
        <w:widowControl w:val="0"/>
        <w:autoSpaceDE w:val="0"/>
        <w:spacing w:line="200" w:lineRule="exact"/>
        <w:ind w:firstLine="319"/>
        <w:rPr>
          <w:sz w:val="20"/>
          <w:szCs w:val="20"/>
        </w:rPr>
      </w:pPr>
    </w:p>
    <w:p w14:paraId="50DF8216" w14:textId="77777777" w:rsidR="00FA5B52" w:rsidRPr="006018C8" w:rsidRDefault="00FA5B52" w:rsidP="00FA5B52">
      <w:pPr>
        <w:widowControl w:val="0"/>
        <w:autoSpaceDE w:val="0"/>
        <w:spacing w:line="200" w:lineRule="exact"/>
        <w:ind w:firstLine="319"/>
        <w:rPr>
          <w:sz w:val="20"/>
          <w:szCs w:val="20"/>
        </w:rPr>
      </w:pPr>
    </w:p>
    <w:p w14:paraId="298E721E" w14:textId="77777777" w:rsidR="00FA5B52" w:rsidRPr="006018C8" w:rsidRDefault="00FA5B52" w:rsidP="00FA5B52">
      <w:pPr>
        <w:widowControl w:val="0"/>
        <w:autoSpaceDE w:val="0"/>
        <w:spacing w:line="200" w:lineRule="exact"/>
        <w:ind w:firstLine="319"/>
        <w:rPr>
          <w:sz w:val="20"/>
          <w:szCs w:val="20"/>
        </w:rPr>
      </w:pPr>
    </w:p>
    <w:p w14:paraId="58BCA07E" w14:textId="77777777" w:rsidR="00FA5B52" w:rsidRPr="006018C8" w:rsidRDefault="00FA5B52" w:rsidP="00FA5B52">
      <w:pPr>
        <w:widowControl w:val="0"/>
        <w:autoSpaceDE w:val="0"/>
        <w:spacing w:line="200" w:lineRule="exact"/>
        <w:ind w:firstLine="319"/>
        <w:rPr>
          <w:sz w:val="20"/>
          <w:szCs w:val="20"/>
        </w:rPr>
      </w:pPr>
    </w:p>
    <w:p w14:paraId="5765F96F" w14:textId="77777777" w:rsidR="00FA5B52" w:rsidRPr="006018C8" w:rsidRDefault="00FA5B52" w:rsidP="00FA5B52">
      <w:pPr>
        <w:widowControl w:val="0"/>
        <w:autoSpaceDE w:val="0"/>
        <w:spacing w:line="200" w:lineRule="exact"/>
        <w:ind w:firstLine="319"/>
        <w:rPr>
          <w:sz w:val="20"/>
          <w:szCs w:val="20"/>
        </w:rPr>
      </w:pPr>
    </w:p>
    <w:p w14:paraId="7E1EF43B" w14:textId="77777777" w:rsidR="00FA5B52" w:rsidRPr="006018C8" w:rsidRDefault="00FA5B52" w:rsidP="00FA5B52">
      <w:pPr>
        <w:widowControl w:val="0"/>
        <w:autoSpaceDE w:val="0"/>
        <w:spacing w:line="200" w:lineRule="exact"/>
        <w:ind w:firstLine="319"/>
        <w:rPr>
          <w:sz w:val="20"/>
          <w:szCs w:val="20"/>
        </w:rPr>
      </w:pPr>
    </w:p>
    <w:p w14:paraId="048C84A2" w14:textId="77777777" w:rsidR="00FA5B52" w:rsidRPr="006018C8" w:rsidRDefault="00FA5B52" w:rsidP="00FA5B52">
      <w:pPr>
        <w:widowControl w:val="0"/>
        <w:autoSpaceDE w:val="0"/>
        <w:spacing w:line="200" w:lineRule="exact"/>
        <w:ind w:firstLine="319"/>
        <w:rPr>
          <w:sz w:val="20"/>
          <w:szCs w:val="20"/>
        </w:rPr>
      </w:pPr>
    </w:p>
    <w:p w14:paraId="1DC8DE72" w14:textId="77777777" w:rsidR="00FA5B52" w:rsidRPr="006018C8" w:rsidRDefault="00FA5B52" w:rsidP="00FA5B52">
      <w:pPr>
        <w:widowControl w:val="0"/>
        <w:autoSpaceDE w:val="0"/>
        <w:spacing w:line="200" w:lineRule="exact"/>
        <w:ind w:firstLine="319"/>
        <w:rPr>
          <w:sz w:val="20"/>
          <w:szCs w:val="20"/>
        </w:rPr>
      </w:pPr>
    </w:p>
    <w:p w14:paraId="3E0A799B" w14:textId="77777777" w:rsidR="00FA5B52" w:rsidRPr="006018C8" w:rsidRDefault="00FA5B52" w:rsidP="00FA5B52">
      <w:pPr>
        <w:ind w:firstLine="319"/>
        <w:rPr>
          <w:spacing w:val="38"/>
          <w:sz w:val="20"/>
          <w:szCs w:val="20"/>
        </w:rPr>
      </w:pPr>
    </w:p>
    <w:p w14:paraId="32E80002" w14:textId="77777777" w:rsidR="00FA5B52" w:rsidRPr="006018C8" w:rsidRDefault="00FA5B52" w:rsidP="00FA5B52">
      <w:pPr>
        <w:ind w:firstLine="319"/>
        <w:rPr>
          <w:spacing w:val="38"/>
          <w:sz w:val="20"/>
          <w:szCs w:val="20"/>
        </w:rPr>
      </w:pPr>
    </w:p>
    <w:p w14:paraId="09551842" w14:textId="77777777" w:rsidR="00FA5B52" w:rsidRPr="006018C8" w:rsidRDefault="00FA5B52" w:rsidP="00FA5B52">
      <w:pPr>
        <w:rPr>
          <w:spacing w:val="38"/>
          <w:sz w:val="20"/>
          <w:szCs w:val="20"/>
        </w:rPr>
      </w:pPr>
    </w:p>
    <w:p w14:paraId="2090530D" w14:textId="77777777" w:rsidR="00FA5B52" w:rsidRPr="006018C8" w:rsidRDefault="00FA5B52" w:rsidP="00FA5B52">
      <w:pPr>
        <w:rPr>
          <w:spacing w:val="38"/>
          <w:sz w:val="20"/>
          <w:szCs w:val="20"/>
        </w:rPr>
      </w:pPr>
    </w:p>
    <w:p w14:paraId="5BCEE09A" w14:textId="77777777" w:rsidR="00FA5B52" w:rsidRPr="006018C8" w:rsidRDefault="00FA5B52" w:rsidP="00FA5B52">
      <w:pPr>
        <w:rPr>
          <w:spacing w:val="38"/>
          <w:sz w:val="20"/>
          <w:szCs w:val="20"/>
        </w:rPr>
      </w:pPr>
    </w:p>
    <w:p w14:paraId="2A8B6DB5" w14:textId="77777777" w:rsidR="00FA5B52" w:rsidRPr="006018C8" w:rsidRDefault="00FA5B52" w:rsidP="00FA5B52">
      <w:pPr>
        <w:rPr>
          <w:spacing w:val="38"/>
          <w:sz w:val="20"/>
          <w:szCs w:val="20"/>
        </w:rPr>
      </w:pPr>
    </w:p>
    <w:p w14:paraId="41FC7299" w14:textId="77777777" w:rsidR="00FA5B52" w:rsidRPr="006018C8" w:rsidRDefault="00FA5B52" w:rsidP="00FA5B52">
      <w:pPr>
        <w:rPr>
          <w:spacing w:val="38"/>
          <w:sz w:val="20"/>
          <w:szCs w:val="20"/>
        </w:rPr>
      </w:pPr>
    </w:p>
    <w:p w14:paraId="0CC53A1E" w14:textId="77777777" w:rsidR="00FA5B52" w:rsidRPr="006018C8" w:rsidRDefault="00FA5B52" w:rsidP="00FA5B52">
      <w:pPr>
        <w:rPr>
          <w:spacing w:val="38"/>
          <w:sz w:val="20"/>
          <w:szCs w:val="20"/>
        </w:rPr>
      </w:pPr>
    </w:p>
    <w:p w14:paraId="05533EE9" w14:textId="77777777" w:rsidR="00FA5B52" w:rsidRPr="006018C8" w:rsidRDefault="00FA5B52" w:rsidP="00FA5B52">
      <w:pPr>
        <w:rPr>
          <w:spacing w:val="38"/>
          <w:sz w:val="20"/>
          <w:szCs w:val="20"/>
        </w:rPr>
      </w:pPr>
    </w:p>
    <w:p w14:paraId="65A111FC" w14:textId="77777777" w:rsidR="00FA5B52" w:rsidRPr="006018C8" w:rsidRDefault="00FA5B52" w:rsidP="00FA5B52">
      <w:pPr>
        <w:rPr>
          <w:spacing w:val="38"/>
          <w:sz w:val="20"/>
          <w:szCs w:val="20"/>
        </w:rPr>
      </w:pPr>
    </w:p>
    <w:p w14:paraId="6F3BEA3A" w14:textId="77777777" w:rsidR="00FA5B52" w:rsidRPr="006018C8" w:rsidRDefault="00FA5B52" w:rsidP="00FA5B52">
      <w:pPr>
        <w:rPr>
          <w:spacing w:val="38"/>
          <w:sz w:val="20"/>
          <w:szCs w:val="20"/>
        </w:rPr>
      </w:pPr>
    </w:p>
    <w:p w14:paraId="6895B2AC" w14:textId="77777777" w:rsidR="00FA5B52" w:rsidRPr="006018C8" w:rsidRDefault="00FA5B52" w:rsidP="00FA5B52">
      <w:pPr>
        <w:rPr>
          <w:spacing w:val="38"/>
          <w:sz w:val="20"/>
          <w:szCs w:val="20"/>
        </w:rPr>
      </w:pPr>
    </w:p>
    <w:p w14:paraId="51F45736" w14:textId="77777777" w:rsidR="00FA5B52" w:rsidRPr="006018C8" w:rsidRDefault="00FA5B52" w:rsidP="00FA5B52">
      <w:pPr>
        <w:rPr>
          <w:spacing w:val="38"/>
          <w:sz w:val="20"/>
          <w:szCs w:val="20"/>
        </w:rPr>
      </w:pPr>
    </w:p>
    <w:p w14:paraId="25C28D95" w14:textId="77777777" w:rsidR="00FA5B52" w:rsidRPr="006018C8" w:rsidRDefault="00FA5B52" w:rsidP="00FA5B52">
      <w:pPr>
        <w:rPr>
          <w:spacing w:val="38"/>
          <w:sz w:val="20"/>
          <w:szCs w:val="20"/>
        </w:rPr>
      </w:pPr>
    </w:p>
    <w:p w14:paraId="33BE543D" w14:textId="77777777" w:rsidR="00FA5B52" w:rsidRPr="006018C8" w:rsidRDefault="00FA5B52" w:rsidP="00FA5B52">
      <w:pPr>
        <w:pStyle w:val="TitrePiece"/>
        <w:ind w:left="510"/>
        <w:outlineLvl w:val="0"/>
        <w:rPr>
          <w:rFonts w:ascii="Times New Roman" w:hAnsi="Times New Roman" w:cs="Times New Roman"/>
          <w:b/>
          <w:sz w:val="48"/>
          <w:szCs w:val="48"/>
        </w:rPr>
      </w:pPr>
      <w:bookmarkStart w:id="1207" w:name="_Toc166016444"/>
      <w:bookmarkStart w:id="1208" w:name="_Toc166031747"/>
      <w:bookmarkStart w:id="1209" w:name="_Toc166031844"/>
      <w:bookmarkStart w:id="1210" w:name="_Toc166036266"/>
      <w:bookmarkStart w:id="1211" w:name="_Toc175296905"/>
      <w:bookmarkStart w:id="1212" w:name="_Toc175346027"/>
      <w:bookmarkStart w:id="1213" w:name="_Toc176627355"/>
      <w:r w:rsidRPr="006018C8">
        <w:rPr>
          <w:rFonts w:ascii="Times New Roman" w:hAnsi="Times New Roman" w:cs="Times New Roman"/>
          <w:b/>
          <w:sz w:val="48"/>
          <w:szCs w:val="48"/>
          <w:u w:val="single"/>
        </w:rPr>
        <w:t>PIECE N° X</w:t>
      </w:r>
      <w:r w:rsidRPr="006018C8">
        <w:rPr>
          <w:rFonts w:ascii="Times New Roman" w:hAnsi="Times New Roman" w:cs="Times New Roman"/>
          <w:b/>
          <w:sz w:val="48"/>
          <w:szCs w:val="48"/>
        </w:rPr>
        <w:t> :</w:t>
      </w:r>
      <w:bookmarkStart w:id="1214" w:name="_Toc166016445"/>
      <w:bookmarkEnd w:id="1207"/>
      <w:r w:rsidRPr="006018C8">
        <w:rPr>
          <w:rFonts w:ascii="Times New Roman" w:hAnsi="Times New Roman" w:cs="Times New Roman"/>
          <w:b/>
          <w:sz w:val="48"/>
          <w:szCs w:val="48"/>
        </w:rPr>
        <w:t xml:space="preserve"> </w:t>
      </w:r>
      <w:r w:rsidRPr="006018C8">
        <w:rPr>
          <w:rFonts w:ascii="Times New Roman" w:hAnsi="Times New Roman" w:cs="Times New Roman"/>
          <w:b/>
          <w:bCs/>
          <w:sz w:val="48"/>
          <w:szCs w:val="48"/>
        </w:rPr>
        <w:t>MODELE DES PIECES AUTILISER PAR LE SOUMISSIONNAIRE</w:t>
      </w:r>
      <w:bookmarkEnd w:id="1208"/>
      <w:bookmarkEnd w:id="1209"/>
      <w:bookmarkEnd w:id="1210"/>
      <w:bookmarkEnd w:id="1211"/>
      <w:bookmarkEnd w:id="1212"/>
      <w:bookmarkEnd w:id="1213"/>
      <w:bookmarkEnd w:id="1214"/>
    </w:p>
    <w:p w14:paraId="27B26A19" w14:textId="77777777" w:rsidR="00FA5B52" w:rsidRPr="006018C8" w:rsidRDefault="00FA5B52" w:rsidP="00FA5B52">
      <w:pPr>
        <w:widowControl w:val="0"/>
        <w:autoSpaceDE w:val="0"/>
        <w:ind w:right="-20"/>
      </w:pPr>
    </w:p>
    <w:p w14:paraId="029D14EE" w14:textId="77777777" w:rsidR="00FA5B52" w:rsidRPr="006018C8" w:rsidRDefault="00FA5B52" w:rsidP="00FA5B52">
      <w:pPr>
        <w:widowControl w:val="0"/>
        <w:autoSpaceDE w:val="0"/>
        <w:ind w:right="-20"/>
        <w:rPr>
          <w:spacing w:val="35"/>
        </w:rPr>
      </w:pPr>
      <w:r w:rsidRPr="006018C8">
        <w:br w:type="page"/>
      </w:r>
    </w:p>
    <w:p w14:paraId="5F38ABC0" w14:textId="77777777" w:rsidR="00FA5B52" w:rsidRPr="006018C8" w:rsidRDefault="00FA5B52" w:rsidP="00FA5B52">
      <w:pPr>
        <w:widowControl w:val="0"/>
        <w:autoSpaceDE w:val="0"/>
        <w:spacing w:line="880" w:lineRule="exact"/>
        <w:ind w:right="-20"/>
        <w:jc w:val="center"/>
      </w:pPr>
      <w:r w:rsidRPr="006018C8">
        <w:rPr>
          <w:b/>
          <w:bCs/>
          <w:spacing w:val="35"/>
          <w:w w:val="80"/>
          <w:position w:val="-1"/>
          <w:sz w:val="60"/>
          <w:szCs w:val="60"/>
        </w:rPr>
        <w:lastRenderedPageBreak/>
        <w:t>Table</w:t>
      </w:r>
      <w:r w:rsidRPr="006018C8">
        <w:rPr>
          <w:b/>
          <w:bCs/>
          <w:spacing w:val="49"/>
          <w:position w:val="-1"/>
          <w:sz w:val="60"/>
          <w:szCs w:val="60"/>
        </w:rPr>
        <w:t xml:space="preserve"> </w:t>
      </w:r>
      <w:r w:rsidRPr="006018C8">
        <w:rPr>
          <w:b/>
          <w:bCs/>
          <w:spacing w:val="35"/>
          <w:w w:val="80"/>
          <w:position w:val="-1"/>
          <w:sz w:val="60"/>
          <w:szCs w:val="60"/>
        </w:rPr>
        <w:t>des</w:t>
      </w:r>
      <w:r w:rsidRPr="006018C8">
        <w:rPr>
          <w:b/>
          <w:bCs/>
          <w:spacing w:val="49"/>
          <w:position w:val="-1"/>
          <w:sz w:val="60"/>
          <w:szCs w:val="60"/>
        </w:rPr>
        <w:t xml:space="preserve"> </w:t>
      </w:r>
      <w:r w:rsidRPr="006018C8">
        <w:rPr>
          <w:b/>
          <w:bCs/>
          <w:spacing w:val="35"/>
          <w:w w:val="80"/>
          <w:position w:val="-1"/>
          <w:sz w:val="60"/>
          <w:szCs w:val="60"/>
        </w:rPr>
        <w:t>modèles</w:t>
      </w:r>
    </w:p>
    <w:p w14:paraId="1C21D4EC" w14:textId="77777777" w:rsidR="00FA5B52" w:rsidRPr="006018C8" w:rsidRDefault="00FA5B52" w:rsidP="00FA5B52">
      <w:pPr>
        <w:widowControl w:val="0"/>
        <w:autoSpaceDE w:val="0"/>
        <w:rPr>
          <w:spacing w:val="35"/>
        </w:rPr>
      </w:pPr>
    </w:p>
    <w:p w14:paraId="58F228FD" w14:textId="77777777" w:rsidR="00FA5B52" w:rsidRPr="006018C8" w:rsidRDefault="00FA5B52" w:rsidP="00FA5B52">
      <w:pPr>
        <w:pStyle w:val="TM1"/>
      </w:pPr>
      <w:r w:rsidRPr="006018C8">
        <w:fldChar w:fldCharType="begin"/>
      </w:r>
      <w:r w:rsidRPr="006018C8">
        <w:instrText xml:space="preserve"> TOC \o "1-3" \h \z \u </w:instrText>
      </w:r>
      <w:r w:rsidRPr="006018C8">
        <w:fldChar w:fldCharType="separate"/>
      </w:r>
    </w:p>
    <w:p w14:paraId="5D1B6825" w14:textId="77777777" w:rsidR="00FA5B52" w:rsidRPr="006018C8" w:rsidRDefault="00FA5B52" w:rsidP="00FA5B52">
      <w:pPr>
        <w:pStyle w:val="TM1"/>
        <w:rPr>
          <w:sz w:val="20"/>
          <w:szCs w:val="22"/>
        </w:rPr>
      </w:pPr>
      <w:hyperlink w:anchor="_Toc166471730" w:history="1">
        <w:r w:rsidRPr="006018C8">
          <w:rPr>
            <w:rStyle w:val="Lienhypertexte"/>
            <w:smallCaps/>
            <w:color w:val="auto"/>
            <w:sz w:val="22"/>
          </w:rPr>
          <w:t>annexe n° 1 : modele de declaration d’intention de soumissionner</w:t>
        </w:r>
      </w:hyperlink>
    </w:p>
    <w:p w14:paraId="7F774567" w14:textId="77777777" w:rsidR="00FA5B52" w:rsidRPr="006018C8" w:rsidRDefault="00FA5B52" w:rsidP="00FA5B52">
      <w:pPr>
        <w:pStyle w:val="TM1"/>
        <w:rPr>
          <w:sz w:val="20"/>
          <w:szCs w:val="22"/>
        </w:rPr>
      </w:pPr>
      <w:hyperlink w:anchor="_Toc166471731" w:history="1">
        <w:r w:rsidRPr="006018C8">
          <w:rPr>
            <w:rStyle w:val="Lienhypertexte"/>
            <w:smallCaps/>
            <w:color w:val="auto"/>
            <w:sz w:val="22"/>
          </w:rPr>
          <w:t>annexe n° 2 : modele de soumission</w:t>
        </w:r>
      </w:hyperlink>
    </w:p>
    <w:p w14:paraId="1DAE8B30" w14:textId="77777777" w:rsidR="00FA5B52" w:rsidRPr="006018C8" w:rsidRDefault="00FA5B52" w:rsidP="00FA5B52">
      <w:pPr>
        <w:pStyle w:val="TM1"/>
        <w:rPr>
          <w:sz w:val="20"/>
          <w:szCs w:val="22"/>
        </w:rPr>
      </w:pPr>
      <w:hyperlink w:anchor="_Toc166471732" w:history="1">
        <w:r w:rsidRPr="006018C8">
          <w:rPr>
            <w:rStyle w:val="Lienhypertexte"/>
            <w:smallCaps/>
            <w:color w:val="auto"/>
            <w:sz w:val="22"/>
          </w:rPr>
          <w:t>annexe n° 3 : modele de cautionnement de soumission</w:t>
        </w:r>
      </w:hyperlink>
    </w:p>
    <w:p w14:paraId="4C1E7333" w14:textId="77777777" w:rsidR="00FA5B52" w:rsidRPr="006018C8" w:rsidRDefault="00FA5B52" w:rsidP="00FA5B52">
      <w:pPr>
        <w:pStyle w:val="TM1"/>
        <w:rPr>
          <w:sz w:val="20"/>
          <w:szCs w:val="22"/>
        </w:rPr>
      </w:pPr>
      <w:hyperlink w:anchor="_Toc166471733" w:history="1">
        <w:r w:rsidRPr="006018C8">
          <w:rPr>
            <w:rStyle w:val="Lienhypertexte"/>
            <w:smallCaps/>
            <w:color w:val="auto"/>
            <w:sz w:val="22"/>
          </w:rPr>
          <w:t>annexe n° 4 : modele de cautionnement definitif</w:t>
        </w:r>
      </w:hyperlink>
    </w:p>
    <w:p w14:paraId="47363F4C" w14:textId="77777777" w:rsidR="00FA5B52" w:rsidRPr="006018C8" w:rsidRDefault="00FA5B52" w:rsidP="00FA5B52">
      <w:pPr>
        <w:pStyle w:val="TM1"/>
        <w:rPr>
          <w:sz w:val="20"/>
          <w:szCs w:val="22"/>
        </w:rPr>
      </w:pPr>
      <w:hyperlink w:anchor="_Toc166471734" w:history="1">
        <w:r w:rsidRPr="006018C8">
          <w:rPr>
            <w:rStyle w:val="Lienhypertexte"/>
            <w:smallCaps/>
            <w:color w:val="auto"/>
            <w:sz w:val="22"/>
          </w:rPr>
          <w:t>annexe n° 5 : modele de cautionnement d'avance de demarrage</w:t>
        </w:r>
      </w:hyperlink>
    </w:p>
    <w:p w14:paraId="0727234D" w14:textId="77777777" w:rsidR="00FA5B52" w:rsidRPr="006018C8" w:rsidRDefault="00FA5B52" w:rsidP="00FA5B52">
      <w:pPr>
        <w:pStyle w:val="TM1"/>
        <w:rPr>
          <w:sz w:val="20"/>
          <w:szCs w:val="22"/>
        </w:rPr>
      </w:pPr>
      <w:hyperlink w:anchor="_Toc166471735" w:history="1">
        <w:r w:rsidRPr="006018C8">
          <w:rPr>
            <w:rStyle w:val="Lienhypertexte"/>
            <w:smallCaps/>
            <w:color w:val="auto"/>
            <w:sz w:val="22"/>
          </w:rPr>
          <w:t>annexe n° 6: modèle de cautionnement de bonne exécution en remplacement de la retenue de retenue de garantie</w:t>
        </w:r>
      </w:hyperlink>
    </w:p>
    <w:p w14:paraId="0381E88A" w14:textId="77777777" w:rsidR="00FA5B52" w:rsidRPr="006018C8" w:rsidRDefault="00FA5B52" w:rsidP="00FA5B52">
      <w:pPr>
        <w:pStyle w:val="TM1"/>
        <w:rPr>
          <w:sz w:val="20"/>
          <w:szCs w:val="22"/>
        </w:rPr>
      </w:pPr>
      <w:hyperlink w:anchor="_Toc166471736" w:history="1">
        <w:r w:rsidRPr="006018C8">
          <w:rPr>
            <w:rStyle w:val="Lienhypertexte"/>
            <w:smallCaps/>
            <w:color w:val="auto"/>
            <w:sz w:val="22"/>
          </w:rPr>
          <w:t>annexe n° 7 : lettre de soumission de la proposition technique</w:t>
        </w:r>
      </w:hyperlink>
    </w:p>
    <w:p w14:paraId="29C2A604" w14:textId="77777777" w:rsidR="00FA5B52" w:rsidRPr="006018C8" w:rsidRDefault="00FA5B52" w:rsidP="00FA5B52">
      <w:pPr>
        <w:pStyle w:val="TM1"/>
        <w:rPr>
          <w:sz w:val="20"/>
          <w:szCs w:val="22"/>
        </w:rPr>
      </w:pPr>
      <w:hyperlink w:anchor="_Toc166471737" w:history="1">
        <w:r w:rsidRPr="006018C8">
          <w:rPr>
            <w:rStyle w:val="Lienhypertexte"/>
            <w:smallCaps/>
            <w:color w:val="auto"/>
            <w:sz w:val="22"/>
          </w:rPr>
          <w:t>annexe n° 8 : modele de cadre du planning</w:t>
        </w:r>
      </w:hyperlink>
    </w:p>
    <w:p w14:paraId="2B679D8E" w14:textId="77777777" w:rsidR="00FA5B52" w:rsidRPr="006018C8" w:rsidRDefault="00FA5B52" w:rsidP="00FA5B52">
      <w:pPr>
        <w:pStyle w:val="TM1"/>
        <w:rPr>
          <w:sz w:val="20"/>
          <w:szCs w:val="22"/>
        </w:rPr>
      </w:pPr>
      <w:hyperlink w:anchor="_Toc166471740" w:history="1">
        <w:r w:rsidRPr="006018C8">
          <w:rPr>
            <w:rStyle w:val="Lienhypertexte"/>
            <w:smallCaps/>
            <w:color w:val="auto"/>
            <w:sz w:val="22"/>
          </w:rPr>
          <w:t>annexe n° 9 : modele de liste du personnel a mobiliser</w:t>
        </w:r>
      </w:hyperlink>
    </w:p>
    <w:p w14:paraId="4114099B" w14:textId="77777777" w:rsidR="00FA5B52" w:rsidRPr="006018C8" w:rsidRDefault="00FA5B52" w:rsidP="00FA5B52">
      <w:pPr>
        <w:pStyle w:val="TM1"/>
        <w:rPr>
          <w:sz w:val="20"/>
          <w:szCs w:val="22"/>
        </w:rPr>
      </w:pPr>
      <w:hyperlink w:anchor="_Toc166471741" w:history="1">
        <w:r w:rsidRPr="006018C8">
          <w:rPr>
            <w:rStyle w:val="Lienhypertexte"/>
            <w:smallCaps/>
            <w:color w:val="auto"/>
            <w:sz w:val="22"/>
          </w:rPr>
          <w:t>annexe n° 10 : modele fiche de prestations susceptibles d’etre sous-traitees commandees</w:t>
        </w:r>
      </w:hyperlink>
    </w:p>
    <w:p w14:paraId="38C161EA" w14:textId="77777777" w:rsidR="00FA5B52" w:rsidRPr="006018C8" w:rsidRDefault="00FA5B52" w:rsidP="00FA5B52">
      <w:pPr>
        <w:pStyle w:val="TM1"/>
        <w:rPr>
          <w:sz w:val="20"/>
          <w:szCs w:val="22"/>
        </w:rPr>
      </w:pPr>
      <w:hyperlink w:anchor="_Toc166471742" w:history="1">
        <w:r w:rsidRPr="006018C8">
          <w:rPr>
            <w:rStyle w:val="Lienhypertexte"/>
            <w:smallCaps/>
            <w:color w:val="auto"/>
            <w:sz w:val="22"/>
          </w:rPr>
          <w:t>annexe n° 11 : modele de curriculum vitae (cv) du personnel specialise propose</w:t>
        </w:r>
      </w:hyperlink>
    </w:p>
    <w:p w14:paraId="6DD62958" w14:textId="77777777" w:rsidR="00FA5B52" w:rsidRPr="006018C8" w:rsidRDefault="00FA5B52" w:rsidP="00FA5B52">
      <w:pPr>
        <w:pStyle w:val="TM1"/>
        <w:rPr>
          <w:sz w:val="20"/>
          <w:szCs w:val="22"/>
        </w:rPr>
      </w:pPr>
      <w:hyperlink w:anchor="_Toc166471743" w:history="1">
        <w:r w:rsidRPr="006018C8">
          <w:rPr>
            <w:rStyle w:val="Lienhypertexte"/>
            <w:smallCaps/>
            <w:color w:val="auto"/>
            <w:sz w:val="22"/>
          </w:rPr>
          <w:t>annexe n° 12 : references du candidat</w:t>
        </w:r>
      </w:hyperlink>
    </w:p>
    <w:p w14:paraId="4BFCFEEB" w14:textId="77777777" w:rsidR="00FA5B52" w:rsidRPr="006018C8" w:rsidRDefault="00FA5B52" w:rsidP="00FA5B52">
      <w:pPr>
        <w:pStyle w:val="TM1"/>
        <w:rPr>
          <w:sz w:val="20"/>
          <w:szCs w:val="22"/>
        </w:rPr>
      </w:pPr>
      <w:hyperlink w:anchor="_Toc166471744" w:history="1">
        <w:r w:rsidRPr="006018C8">
          <w:rPr>
            <w:rStyle w:val="Lienhypertexte"/>
            <w:smallCaps/>
            <w:color w:val="auto"/>
            <w:sz w:val="22"/>
          </w:rPr>
          <w:t>annexe n° 13 : descriptif de la methodologie et du plan de travail proposes pour accomplir la mission</w:t>
        </w:r>
      </w:hyperlink>
    </w:p>
    <w:p w14:paraId="43CC5137" w14:textId="77777777" w:rsidR="00FA5B52" w:rsidRPr="006018C8" w:rsidRDefault="00FA5B52" w:rsidP="00FA5B52">
      <w:pPr>
        <w:pStyle w:val="TM1"/>
        <w:rPr>
          <w:sz w:val="20"/>
          <w:szCs w:val="22"/>
        </w:rPr>
      </w:pPr>
      <w:hyperlink w:anchor="_Toc166471745" w:history="1">
        <w:r w:rsidRPr="006018C8">
          <w:rPr>
            <w:rStyle w:val="Lienhypertexte"/>
            <w:smallCaps/>
            <w:color w:val="auto"/>
            <w:sz w:val="22"/>
          </w:rPr>
          <w:t>annexe n° 14 : modele de fiche d’information relative au materiel essentiel, le cas echeant</w:t>
        </w:r>
      </w:hyperlink>
    </w:p>
    <w:p w14:paraId="10548EA3" w14:textId="77777777" w:rsidR="00FA5B52" w:rsidRPr="006018C8" w:rsidRDefault="00FA5B52" w:rsidP="00FA5B52">
      <w:pPr>
        <w:pStyle w:val="TM1"/>
        <w:rPr>
          <w:sz w:val="20"/>
          <w:szCs w:val="22"/>
        </w:rPr>
      </w:pPr>
      <w:hyperlink w:anchor="_Toc166471746" w:history="1">
        <w:r w:rsidRPr="006018C8">
          <w:rPr>
            <w:rStyle w:val="Lienhypertexte"/>
            <w:smallCaps/>
            <w:color w:val="auto"/>
            <w:sz w:val="22"/>
          </w:rPr>
          <w:t>annexe n° 15 : modele de declaration sur l'honneur de visite du site</w:t>
        </w:r>
      </w:hyperlink>
    </w:p>
    <w:p w14:paraId="16F0CD06" w14:textId="77777777" w:rsidR="00FA5B52" w:rsidRPr="006018C8" w:rsidRDefault="00FA5B52" w:rsidP="00FA5B52">
      <w:r w:rsidRPr="006018C8">
        <w:rPr>
          <w:b/>
          <w:bCs/>
        </w:rPr>
        <w:fldChar w:fldCharType="end"/>
      </w:r>
    </w:p>
    <w:p w14:paraId="2EF60F6F" w14:textId="77777777" w:rsidR="00FA5B52" w:rsidRPr="006018C8" w:rsidRDefault="00FA5B52" w:rsidP="00FA5B52">
      <w:pPr>
        <w:widowControl w:val="0"/>
        <w:autoSpaceDE w:val="0"/>
        <w:spacing w:line="276" w:lineRule="auto"/>
        <w:rPr>
          <w:b/>
          <w:szCs w:val="22"/>
        </w:rPr>
      </w:pPr>
    </w:p>
    <w:p w14:paraId="30BAEE44" w14:textId="77777777" w:rsidR="00FA5B52" w:rsidRPr="006018C8" w:rsidRDefault="00FA5B52" w:rsidP="00FA5B52">
      <w:pPr>
        <w:widowControl w:val="0"/>
        <w:autoSpaceDE w:val="0"/>
        <w:spacing w:line="276" w:lineRule="auto"/>
        <w:rPr>
          <w:b/>
          <w:szCs w:val="22"/>
        </w:rPr>
      </w:pPr>
    </w:p>
    <w:p w14:paraId="0E53717C" w14:textId="77777777" w:rsidR="00FA5B52" w:rsidRPr="006018C8" w:rsidRDefault="00FA5B52" w:rsidP="00FA5B52">
      <w:pPr>
        <w:widowControl w:val="0"/>
        <w:autoSpaceDE w:val="0"/>
        <w:spacing w:line="276" w:lineRule="auto"/>
        <w:rPr>
          <w:b/>
          <w:szCs w:val="22"/>
        </w:rPr>
      </w:pPr>
    </w:p>
    <w:p w14:paraId="3235602A" w14:textId="77777777" w:rsidR="00FA5B52" w:rsidRPr="006018C8" w:rsidRDefault="00FA5B52" w:rsidP="00FA5B52">
      <w:pPr>
        <w:widowControl w:val="0"/>
        <w:autoSpaceDE w:val="0"/>
        <w:spacing w:line="276" w:lineRule="auto"/>
        <w:rPr>
          <w:b/>
          <w:szCs w:val="22"/>
        </w:rPr>
      </w:pPr>
    </w:p>
    <w:p w14:paraId="44B6F4FD" w14:textId="77777777" w:rsidR="00FA5B52" w:rsidRPr="006018C8" w:rsidRDefault="00FA5B52" w:rsidP="00FA5B52">
      <w:pPr>
        <w:widowControl w:val="0"/>
        <w:autoSpaceDE w:val="0"/>
        <w:spacing w:line="276" w:lineRule="auto"/>
        <w:rPr>
          <w:b/>
          <w:szCs w:val="22"/>
        </w:rPr>
      </w:pPr>
    </w:p>
    <w:p w14:paraId="39E15D8F" w14:textId="77777777" w:rsidR="00FA5B52" w:rsidRPr="006018C8" w:rsidRDefault="00FA5B52" w:rsidP="00FA5B52">
      <w:pPr>
        <w:widowControl w:val="0"/>
        <w:autoSpaceDE w:val="0"/>
        <w:spacing w:line="276" w:lineRule="auto"/>
        <w:rPr>
          <w:b/>
          <w:szCs w:val="22"/>
        </w:rPr>
      </w:pPr>
    </w:p>
    <w:p w14:paraId="15CF1403" w14:textId="77777777" w:rsidR="00FA5B52" w:rsidRPr="006018C8" w:rsidRDefault="00FA5B52" w:rsidP="00FA5B52">
      <w:pPr>
        <w:widowControl w:val="0"/>
        <w:autoSpaceDE w:val="0"/>
        <w:spacing w:line="276" w:lineRule="auto"/>
        <w:rPr>
          <w:b/>
          <w:szCs w:val="22"/>
        </w:rPr>
      </w:pPr>
    </w:p>
    <w:p w14:paraId="443F817E" w14:textId="77777777" w:rsidR="00FA5B52" w:rsidRPr="006018C8" w:rsidRDefault="00FA5B52" w:rsidP="00FA5B52">
      <w:pPr>
        <w:widowControl w:val="0"/>
        <w:autoSpaceDE w:val="0"/>
        <w:spacing w:line="276" w:lineRule="auto"/>
        <w:rPr>
          <w:b/>
          <w:szCs w:val="22"/>
        </w:rPr>
      </w:pPr>
      <w:r w:rsidRPr="006018C8">
        <w:rPr>
          <w:b/>
          <w:szCs w:val="22"/>
        </w:rPr>
        <w:br w:type="page"/>
      </w:r>
    </w:p>
    <w:p w14:paraId="5357A6C6" w14:textId="77777777" w:rsidR="00FA5B52" w:rsidRPr="006018C8" w:rsidRDefault="00FA5B52" w:rsidP="00FA5B52">
      <w:pPr>
        <w:widowControl w:val="0"/>
        <w:autoSpaceDE w:val="0"/>
        <w:spacing w:line="276" w:lineRule="auto"/>
        <w:rPr>
          <w:b/>
          <w:szCs w:val="22"/>
        </w:rPr>
      </w:pPr>
    </w:p>
    <w:p w14:paraId="64A5D843" w14:textId="77777777" w:rsidR="00FA5B52" w:rsidRPr="006018C8" w:rsidRDefault="00FA5B52" w:rsidP="00FA5B52">
      <w:pPr>
        <w:pStyle w:val="TitrePiece"/>
        <w:outlineLvl w:val="0"/>
        <w:rPr>
          <w:rFonts w:ascii="Times New Roman" w:hAnsi="Times New Roman" w:cs="Times New Roman"/>
          <w:b/>
          <w:sz w:val="28"/>
          <w:szCs w:val="48"/>
          <w:u w:val="single"/>
        </w:rPr>
      </w:pPr>
      <w:bookmarkStart w:id="1215" w:name="_Toc166007738"/>
      <w:bookmarkStart w:id="1216" w:name="_Toc166031748"/>
      <w:bookmarkStart w:id="1217" w:name="_Toc166031845"/>
      <w:bookmarkStart w:id="1218" w:name="_Toc166036267"/>
      <w:bookmarkStart w:id="1219" w:name="_Toc166471730"/>
      <w:bookmarkStart w:id="1220" w:name="_Toc166472108"/>
      <w:bookmarkStart w:id="1221" w:name="_Toc166672743"/>
      <w:bookmarkStart w:id="1222" w:name="_Toc175346028"/>
      <w:bookmarkStart w:id="1223" w:name="_Toc176627356"/>
      <w:r w:rsidRPr="006018C8">
        <w:rPr>
          <w:rFonts w:ascii="Times New Roman" w:hAnsi="Times New Roman" w:cs="Times New Roman"/>
          <w:b/>
          <w:sz w:val="28"/>
          <w:szCs w:val="48"/>
        </w:rPr>
        <w:t xml:space="preserve">Annexe n° 1 : </w:t>
      </w:r>
      <w:bookmarkEnd w:id="1215"/>
      <w:bookmarkEnd w:id="1216"/>
      <w:bookmarkEnd w:id="1217"/>
      <w:bookmarkEnd w:id="1218"/>
      <w:r w:rsidRPr="006018C8">
        <w:rPr>
          <w:rFonts w:ascii="Times New Roman" w:hAnsi="Times New Roman" w:cs="Times New Roman"/>
          <w:b/>
          <w:sz w:val="28"/>
          <w:szCs w:val="48"/>
        </w:rPr>
        <w:t>MODELE DE DECLARATION D’INTENTION DE SOUMISSIONNER</w:t>
      </w:r>
      <w:bookmarkEnd w:id="1219"/>
      <w:bookmarkEnd w:id="1220"/>
      <w:bookmarkEnd w:id="1221"/>
      <w:bookmarkEnd w:id="1222"/>
      <w:bookmarkEnd w:id="1223"/>
    </w:p>
    <w:p w14:paraId="4966767A" w14:textId="77777777" w:rsidR="00FA5B52" w:rsidRPr="006018C8" w:rsidRDefault="00FA5B52" w:rsidP="00FA5B52">
      <w:pPr>
        <w:keepNext/>
        <w:keepLines/>
        <w:tabs>
          <w:tab w:val="left" w:pos="567"/>
        </w:tabs>
        <w:spacing w:line="360" w:lineRule="auto"/>
        <w:outlineLvl w:val="2"/>
        <w:rPr>
          <w:b/>
          <w:bCs/>
          <w:i/>
        </w:rPr>
      </w:pPr>
    </w:p>
    <w:p w14:paraId="7ADC14FC" w14:textId="77777777" w:rsidR="00FA5B52" w:rsidRPr="006018C8" w:rsidRDefault="00FA5B52" w:rsidP="00FA5B52">
      <w:pPr>
        <w:tabs>
          <w:tab w:val="left" w:leader="dot" w:pos="3744"/>
        </w:tabs>
        <w:spacing w:line="360" w:lineRule="auto"/>
        <w:rPr>
          <w:i/>
        </w:rPr>
      </w:pPr>
      <w:r w:rsidRPr="006018C8">
        <w:rPr>
          <w:i/>
        </w:rPr>
        <w:t>Je soussigné :</w:t>
      </w:r>
      <w:r w:rsidRPr="006018C8">
        <w:rPr>
          <w:i/>
        </w:rPr>
        <w:tab/>
      </w:r>
    </w:p>
    <w:p w14:paraId="681E129D" w14:textId="77777777" w:rsidR="00FA5B52" w:rsidRPr="006018C8" w:rsidRDefault="00FA5B52" w:rsidP="00FA5B52">
      <w:pPr>
        <w:tabs>
          <w:tab w:val="left" w:leader="dot" w:pos="3744"/>
        </w:tabs>
        <w:spacing w:line="360" w:lineRule="auto"/>
        <w:rPr>
          <w:i/>
        </w:rPr>
      </w:pPr>
      <w:r w:rsidRPr="006018C8">
        <w:rPr>
          <w:i/>
        </w:rPr>
        <w:t>Nationalité :</w:t>
      </w:r>
      <w:r w:rsidRPr="006018C8">
        <w:rPr>
          <w:i/>
        </w:rPr>
        <w:tab/>
      </w:r>
    </w:p>
    <w:p w14:paraId="64BCEFAB" w14:textId="77777777" w:rsidR="00FA5B52" w:rsidRPr="006018C8" w:rsidRDefault="00FA5B52" w:rsidP="00FA5B52">
      <w:pPr>
        <w:tabs>
          <w:tab w:val="left" w:leader="dot" w:pos="3744"/>
        </w:tabs>
        <w:spacing w:line="360" w:lineRule="auto"/>
        <w:rPr>
          <w:i/>
        </w:rPr>
      </w:pPr>
      <w:r w:rsidRPr="006018C8">
        <w:rPr>
          <w:i/>
        </w:rPr>
        <w:t>Domicile :</w:t>
      </w:r>
      <w:r w:rsidRPr="006018C8">
        <w:rPr>
          <w:i/>
        </w:rPr>
        <w:tab/>
      </w:r>
    </w:p>
    <w:p w14:paraId="3F435CC5" w14:textId="77777777" w:rsidR="00FA5B52" w:rsidRPr="006018C8" w:rsidRDefault="00FA5B52" w:rsidP="00FA5B52">
      <w:pPr>
        <w:tabs>
          <w:tab w:val="left" w:leader="dot" w:pos="2863"/>
          <w:tab w:val="left" w:leader="dot" w:pos="3744"/>
        </w:tabs>
        <w:spacing w:line="360" w:lineRule="auto"/>
        <w:rPr>
          <w:i/>
        </w:rPr>
      </w:pPr>
      <w:r w:rsidRPr="006018C8">
        <w:rPr>
          <w:i/>
        </w:rPr>
        <w:t>Fonction :</w:t>
      </w:r>
      <w:r w:rsidRPr="006018C8">
        <w:rPr>
          <w:i/>
        </w:rPr>
        <w:tab/>
      </w:r>
      <w:r w:rsidRPr="006018C8">
        <w:rPr>
          <w:i/>
        </w:rPr>
        <w:tab/>
      </w:r>
      <w:r w:rsidRPr="006018C8">
        <w:rPr>
          <w:i/>
        </w:rPr>
        <w:tab/>
      </w:r>
    </w:p>
    <w:p w14:paraId="164ACFC1" w14:textId="77777777" w:rsidR="00FA5B52" w:rsidRPr="006018C8" w:rsidRDefault="00FA5B52" w:rsidP="00FA5B52">
      <w:pPr>
        <w:tabs>
          <w:tab w:val="left" w:leader="dot" w:pos="2862"/>
          <w:tab w:val="left" w:leader="dot" w:pos="2929"/>
          <w:tab w:val="left" w:leader="dot" w:pos="3744"/>
          <w:tab w:val="left" w:leader="dot" w:pos="5319"/>
          <w:tab w:val="left" w:leader="dot" w:pos="7897"/>
        </w:tabs>
        <w:spacing w:line="360" w:lineRule="auto"/>
        <w:rPr>
          <w:i/>
        </w:rPr>
      </w:pPr>
      <w:r w:rsidRPr="006018C8">
        <w:rPr>
          <w:i/>
        </w:rPr>
        <w:t>Entreprise :</w:t>
      </w:r>
      <w:r w:rsidRPr="006018C8">
        <w:rPr>
          <w:i/>
        </w:rPr>
        <w:tab/>
      </w:r>
      <w:r w:rsidRPr="006018C8">
        <w:rPr>
          <w:i/>
        </w:rPr>
        <w:tab/>
      </w:r>
      <w:r w:rsidRPr="006018C8">
        <w:rPr>
          <w:i/>
        </w:rPr>
        <w:tab/>
        <w:t>B.P. : Tél/FAX. :</w:t>
      </w:r>
      <w:r w:rsidRPr="006018C8">
        <w:rPr>
          <w:i/>
        </w:rPr>
        <w:tab/>
      </w:r>
    </w:p>
    <w:p w14:paraId="4F10DEF4" w14:textId="77777777" w:rsidR="00FA5B52" w:rsidRPr="006018C8" w:rsidRDefault="00FA5B52" w:rsidP="00FA5B52">
      <w:pPr>
        <w:tabs>
          <w:tab w:val="left" w:leader="dot" w:pos="2862"/>
          <w:tab w:val="left" w:leader="dot" w:pos="2929"/>
          <w:tab w:val="left" w:leader="dot" w:pos="3744"/>
          <w:tab w:val="left" w:leader="dot" w:pos="5319"/>
          <w:tab w:val="left" w:leader="dot" w:pos="7897"/>
        </w:tabs>
        <w:spacing w:line="360" w:lineRule="auto"/>
        <w:rPr>
          <w:i/>
        </w:rPr>
      </w:pPr>
    </w:p>
    <w:p w14:paraId="55460730" w14:textId="77777777" w:rsidR="00FA5B52" w:rsidRPr="006018C8" w:rsidRDefault="00FA5B52" w:rsidP="00FA5B52">
      <w:pPr>
        <w:tabs>
          <w:tab w:val="left" w:leader="dot" w:pos="2862"/>
          <w:tab w:val="left" w:leader="dot" w:pos="2929"/>
          <w:tab w:val="left" w:leader="dot" w:pos="3744"/>
          <w:tab w:val="left" w:leader="dot" w:pos="5319"/>
          <w:tab w:val="left" w:leader="dot" w:pos="7897"/>
        </w:tabs>
        <w:spacing w:line="360" w:lineRule="auto"/>
        <w:rPr>
          <w:i/>
        </w:rPr>
      </w:pPr>
    </w:p>
    <w:p w14:paraId="7A8EA063" w14:textId="77777777" w:rsidR="00FA5B52" w:rsidRPr="006018C8" w:rsidRDefault="00FA5B52" w:rsidP="00FA5B52">
      <w:pPr>
        <w:spacing w:after="120" w:line="360" w:lineRule="auto"/>
        <w:jc w:val="both"/>
        <w:rPr>
          <w:rFonts w:eastAsia="Maiandra GD"/>
        </w:rPr>
      </w:pPr>
      <w:r w:rsidRPr="006018C8">
        <w:t>En vertu de mes pouvoirs de Directeur Général, après avoir pris connaissance du Dossier d’Appel d’Offres National n</w:t>
      </w:r>
      <w:proofErr w:type="gramStart"/>
      <w:r w:rsidRPr="006018C8">
        <w:t>°</w:t>
      </w:r>
      <w:r w:rsidRPr="006018C8">
        <w:rPr>
          <w:i/>
          <w:iCs/>
        </w:rPr>
        <w:t>[</w:t>
      </w:r>
      <w:proofErr w:type="gramEnd"/>
      <w:r w:rsidRPr="006018C8">
        <w:rPr>
          <w:i/>
          <w:iCs/>
        </w:rPr>
        <w:t>indiquer la nature de la prestation].</w:t>
      </w:r>
    </w:p>
    <w:p w14:paraId="4CAC0201" w14:textId="77777777" w:rsidR="00FA5B52" w:rsidRPr="006018C8" w:rsidRDefault="00FA5B52" w:rsidP="00FA5B52">
      <w:pPr>
        <w:spacing w:after="120" w:line="360" w:lineRule="auto"/>
        <w:jc w:val="both"/>
        <w:rPr>
          <w:i/>
        </w:rPr>
      </w:pPr>
      <w:r w:rsidRPr="006018C8">
        <w:t>Déclare par la présente, l’intention de soumissionner pour cet Appel d’Offres</w:t>
      </w:r>
    </w:p>
    <w:p w14:paraId="7DD5CCEE" w14:textId="77777777" w:rsidR="00FA5B52" w:rsidRPr="006018C8" w:rsidRDefault="00FA5B52" w:rsidP="00FA5B52">
      <w:pPr>
        <w:spacing w:line="360" w:lineRule="auto"/>
        <w:ind w:right="3742"/>
        <w:jc w:val="right"/>
        <w:rPr>
          <w:i/>
        </w:rPr>
      </w:pPr>
      <w:r w:rsidRPr="006018C8">
        <w:rPr>
          <w:i/>
        </w:rPr>
        <w:t>Fait à ________________le</w:t>
      </w:r>
    </w:p>
    <w:p w14:paraId="0E23CE3C" w14:textId="77777777" w:rsidR="00FA5B52" w:rsidRPr="006018C8" w:rsidRDefault="00FA5B52" w:rsidP="00FA5B52">
      <w:pPr>
        <w:spacing w:line="360" w:lineRule="auto"/>
        <w:ind w:right="3742"/>
        <w:jc w:val="right"/>
        <w:rPr>
          <w:i/>
        </w:rPr>
      </w:pPr>
    </w:p>
    <w:p w14:paraId="0EAB8C5F" w14:textId="77777777" w:rsidR="00FA5B52" w:rsidRPr="006018C8" w:rsidRDefault="00FA5B52" w:rsidP="00FA5B52">
      <w:pPr>
        <w:spacing w:line="360" w:lineRule="auto"/>
        <w:ind w:right="3742"/>
        <w:jc w:val="right"/>
        <w:rPr>
          <w:i/>
        </w:rPr>
      </w:pPr>
      <w:r w:rsidRPr="006018C8">
        <w:rPr>
          <w:i/>
        </w:rPr>
        <w:t>Signature, nom et cachet du soumissionnaire</w:t>
      </w:r>
    </w:p>
    <w:p w14:paraId="6634D14E" w14:textId="77777777" w:rsidR="00FA5B52" w:rsidRPr="006018C8" w:rsidRDefault="00FA5B52" w:rsidP="00FA5B52">
      <w:pPr>
        <w:tabs>
          <w:tab w:val="left" w:pos="1080"/>
        </w:tabs>
        <w:spacing w:after="120" w:line="276" w:lineRule="auto"/>
        <w:jc w:val="both"/>
        <w:rPr>
          <w:b/>
          <w:bCs/>
          <w:sz w:val="22"/>
          <w:szCs w:val="22"/>
        </w:rPr>
      </w:pPr>
    </w:p>
    <w:p w14:paraId="134E9167" w14:textId="77777777" w:rsidR="00FA5B52" w:rsidRPr="006018C8" w:rsidRDefault="00FA5B52" w:rsidP="00FA5B52">
      <w:pPr>
        <w:tabs>
          <w:tab w:val="left" w:pos="1080"/>
        </w:tabs>
        <w:spacing w:after="120" w:line="276" w:lineRule="auto"/>
        <w:jc w:val="both"/>
        <w:rPr>
          <w:b/>
          <w:bCs/>
          <w:sz w:val="22"/>
          <w:szCs w:val="22"/>
        </w:rPr>
      </w:pPr>
    </w:p>
    <w:p w14:paraId="482CDDC1" w14:textId="77777777" w:rsidR="00FA5B52" w:rsidRPr="006018C8" w:rsidRDefault="00FA5B52" w:rsidP="00FA5B52">
      <w:pPr>
        <w:tabs>
          <w:tab w:val="left" w:pos="1080"/>
        </w:tabs>
        <w:spacing w:after="120" w:line="276" w:lineRule="auto"/>
        <w:jc w:val="both"/>
        <w:rPr>
          <w:b/>
          <w:bCs/>
          <w:sz w:val="22"/>
          <w:szCs w:val="22"/>
        </w:rPr>
      </w:pPr>
    </w:p>
    <w:p w14:paraId="7C441DEF" w14:textId="77777777" w:rsidR="00FA5B52" w:rsidRPr="006018C8" w:rsidRDefault="00FA5B52" w:rsidP="00FA5B52">
      <w:pPr>
        <w:tabs>
          <w:tab w:val="left" w:pos="1080"/>
        </w:tabs>
        <w:spacing w:after="120" w:line="276" w:lineRule="auto"/>
        <w:jc w:val="both"/>
        <w:rPr>
          <w:b/>
          <w:bCs/>
          <w:sz w:val="22"/>
          <w:szCs w:val="22"/>
        </w:rPr>
      </w:pPr>
    </w:p>
    <w:p w14:paraId="5C3D5E72" w14:textId="77777777" w:rsidR="00FA5B52" w:rsidRPr="006018C8" w:rsidRDefault="00FA5B52" w:rsidP="00FA5B52">
      <w:pPr>
        <w:tabs>
          <w:tab w:val="left" w:pos="1080"/>
        </w:tabs>
        <w:spacing w:after="120" w:line="276" w:lineRule="auto"/>
        <w:jc w:val="both"/>
        <w:rPr>
          <w:b/>
          <w:bCs/>
          <w:sz w:val="22"/>
          <w:szCs w:val="22"/>
        </w:rPr>
      </w:pPr>
    </w:p>
    <w:p w14:paraId="395D28BC" w14:textId="77777777" w:rsidR="00FA5B52" w:rsidRPr="006018C8" w:rsidRDefault="00FA5B52" w:rsidP="00FA5B52">
      <w:pPr>
        <w:tabs>
          <w:tab w:val="left" w:pos="1080"/>
        </w:tabs>
        <w:spacing w:after="120" w:line="276" w:lineRule="auto"/>
        <w:jc w:val="both"/>
        <w:rPr>
          <w:b/>
          <w:bCs/>
          <w:sz w:val="22"/>
          <w:szCs w:val="22"/>
        </w:rPr>
      </w:pPr>
    </w:p>
    <w:p w14:paraId="45F08EA9" w14:textId="77777777" w:rsidR="00FA5B52" w:rsidRPr="006018C8" w:rsidRDefault="00FA5B52" w:rsidP="00FA5B52">
      <w:pPr>
        <w:tabs>
          <w:tab w:val="left" w:pos="1080"/>
        </w:tabs>
        <w:spacing w:after="120" w:line="276" w:lineRule="auto"/>
        <w:jc w:val="both"/>
        <w:rPr>
          <w:b/>
          <w:bCs/>
          <w:sz w:val="22"/>
          <w:szCs w:val="22"/>
        </w:rPr>
      </w:pPr>
    </w:p>
    <w:p w14:paraId="389DC57B" w14:textId="77777777" w:rsidR="00FA5B52" w:rsidRPr="006018C8" w:rsidRDefault="00FA5B52" w:rsidP="00FA5B52">
      <w:pPr>
        <w:tabs>
          <w:tab w:val="left" w:pos="1080"/>
        </w:tabs>
        <w:spacing w:after="120" w:line="276" w:lineRule="auto"/>
        <w:jc w:val="both"/>
        <w:rPr>
          <w:b/>
          <w:bCs/>
          <w:sz w:val="22"/>
          <w:szCs w:val="22"/>
        </w:rPr>
      </w:pPr>
    </w:p>
    <w:p w14:paraId="17ADE297" w14:textId="77777777" w:rsidR="00FA5B52" w:rsidRPr="006018C8" w:rsidRDefault="00FA5B52" w:rsidP="00FA5B52">
      <w:pPr>
        <w:tabs>
          <w:tab w:val="left" w:pos="1080"/>
        </w:tabs>
        <w:spacing w:after="120" w:line="276" w:lineRule="auto"/>
        <w:jc w:val="both"/>
        <w:rPr>
          <w:b/>
          <w:bCs/>
          <w:sz w:val="22"/>
          <w:szCs w:val="22"/>
        </w:rPr>
      </w:pPr>
    </w:p>
    <w:p w14:paraId="04DA8BB5" w14:textId="77777777" w:rsidR="00FA5B52" w:rsidRPr="006018C8" w:rsidRDefault="00FA5B52" w:rsidP="00FA5B52">
      <w:pPr>
        <w:tabs>
          <w:tab w:val="left" w:pos="1080"/>
        </w:tabs>
        <w:spacing w:after="120" w:line="276" w:lineRule="auto"/>
        <w:jc w:val="both"/>
        <w:rPr>
          <w:b/>
          <w:bCs/>
          <w:sz w:val="22"/>
          <w:szCs w:val="22"/>
        </w:rPr>
      </w:pPr>
    </w:p>
    <w:p w14:paraId="4F2E51DB" w14:textId="77777777" w:rsidR="00FA5B52" w:rsidRPr="006018C8" w:rsidRDefault="00FA5B52" w:rsidP="00FA5B52">
      <w:pPr>
        <w:tabs>
          <w:tab w:val="left" w:pos="1080"/>
        </w:tabs>
        <w:spacing w:after="120" w:line="276" w:lineRule="auto"/>
        <w:jc w:val="both"/>
        <w:rPr>
          <w:b/>
          <w:bCs/>
          <w:sz w:val="22"/>
          <w:szCs w:val="22"/>
        </w:rPr>
      </w:pPr>
    </w:p>
    <w:p w14:paraId="3F0713C1" w14:textId="77777777" w:rsidR="00FA5B52" w:rsidRPr="006018C8" w:rsidRDefault="00FA5B52" w:rsidP="00FA5B52">
      <w:pPr>
        <w:tabs>
          <w:tab w:val="left" w:pos="1080"/>
        </w:tabs>
        <w:spacing w:after="120" w:line="276" w:lineRule="auto"/>
        <w:jc w:val="both"/>
        <w:rPr>
          <w:b/>
          <w:bCs/>
          <w:sz w:val="22"/>
          <w:szCs w:val="22"/>
        </w:rPr>
      </w:pPr>
    </w:p>
    <w:p w14:paraId="0D8D9AC0" w14:textId="77777777" w:rsidR="00FA5B52" w:rsidRPr="006018C8" w:rsidRDefault="00FA5B52" w:rsidP="00FA5B52">
      <w:pPr>
        <w:tabs>
          <w:tab w:val="left" w:pos="1080"/>
        </w:tabs>
        <w:spacing w:after="120" w:line="276" w:lineRule="auto"/>
        <w:jc w:val="both"/>
        <w:rPr>
          <w:b/>
          <w:bCs/>
          <w:sz w:val="22"/>
          <w:szCs w:val="22"/>
        </w:rPr>
      </w:pPr>
    </w:p>
    <w:p w14:paraId="0C765DBE" w14:textId="77777777" w:rsidR="00FA5B52" w:rsidRPr="006018C8" w:rsidRDefault="00FA5B52" w:rsidP="00FA5B52">
      <w:pPr>
        <w:tabs>
          <w:tab w:val="left" w:pos="1080"/>
        </w:tabs>
        <w:spacing w:after="120" w:line="276" w:lineRule="auto"/>
        <w:jc w:val="both"/>
        <w:rPr>
          <w:b/>
          <w:bCs/>
          <w:sz w:val="22"/>
          <w:szCs w:val="22"/>
        </w:rPr>
      </w:pPr>
    </w:p>
    <w:p w14:paraId="33F6F906" w14:textId="77777777" w:rsidR="00FA5B52" w:rsidRPr="006018C8" w:rsidRDefault="00FA5B52" w:rsidP="00FA5B52">
      <w:pPr>
        <w:tabs>
          <w:tab w:val="left" w:pos="1080"/>
        </w:tabs>
        <w:spacing w:after="120" w:line="276" w:lineRule="auto"/>
        <w:jc w:val="both"/>
        <w:rPr>
          <w:b/>
          <w:bCs/>
          <w:sz w:val="22"/>
          <w:szCs w:val="22"/>
        </w:rPr>
      </w:pPr>
    </w:p>
    <w:p w14:paraId="24BC1B18" w14:textId="77777777" w:rsidR="00FA5B52" w:rsidRPr="006018C8" w:rsidRDefault="00FA5B52" w:rsidP="00FA5B52">
      <w:pPr>
        <w:tabs>
          <w:tab w:val="left" w:pos="1080"/>
        </w:tabs>
        <w:spacing w:after="120" w:line="276" w:lineRule="auto"/>
        <w:jc w:val="both"/>
        <w:rPr>
          <w:b/>
          <w:bCs/>
          <w:sz w:val="22"/>
          <w:szCs w:val="22"/>
        </w:rPr>
      </w:pPr>
    </w:p>
    <w:p w14:paraId="5F683F3C" w14:textId="77777777" w:rsidR="00FA5B52" w:rsidRPr="006018C8" w:rsidRDefault="00FA5B52" w:rsidP="00FA5B52">
      <w:pPr>
        <w:tabs>
          <w:tab w:val="left" w:pos="1080"/>
        </w:tabs>
        <w:spacing w:after="120" w:line="276" w:lineRule="auto"/>
        <w:jc w:val="both"/>
        <w:rPr>
          <w:b/>
          <w:bCs/>
          <w:sz w:val="22"/>
          <w:szCs w:val="22"/>
        </w:rPr>
      </w:pPr>
    </w:p>
    <w:p w14:paraId="3D4EC0A1" w14:textId="77777777" w:rsidR="00FA5B52" w:rsidRPr="006018C8" w:rsidRDefault="00FA5B52" w:rsidP="00FA5B52">
      <w:pPr>
        <w:tabs>
          <w:tab w:val="left" w:pos="1080"/>
        </w:tabs>
        <w:spacing w:after="120" w:line="276" w:lineRule="auto"/>
        <w:jc w:val="both"/>
        <w:rPr>
          <w:b/>
          <w:bCs/>
          <w:sz w:val="22"/>
          <w:szCs w:val="22"/>
        </w:rPr>
      </w:pPr>
    </w:p>
    <w:p w14:paraId="1140C68B" w14:textId="77777777" w:rsidR="00FA5B52" w:rsidRPr="006018C8" w:rsidRDefault="00FA5B52" w:rsidP="00FA5B52">
      <w:pPr>
        <w:tabs>
          <w:tab w:val="left" w:pos="1080"/>
        </w:tabs>
        <w:spacing w:after="120" w:line="276" w:lineRule="auto"/>
        <w:jc w:val="both"/>
        <w:rPr>
          <w:b/>
          <w:bCs/>
          <w:sz w:val="22"/>
          <w:szCs w:val="22"/>
        </w:rPr>
      </w:pPr>
      <w:r w:rsidRPr="006018C8">
        <w:rPr>
          <w:b/>
          <w:bCs/>
          <w:sz w:val="22"/>
          <w:szCs w:val="22"/>
        </w:rPr>
        <w:br w:type="page"/>
      </w:r>
    </w:p>
    <w:p w14:paraId="7D0D851B" w14:textId="77777777" w:rsidR="00FA5B52" w:rsidRPr="006018C8" w:rsidRDefault="00FA5B52" w:rsidP="00FA5B52">
      <w:pPr>
        <w:pStyle w:val="TitrePiece"/>
        <w:outlineLvl w:val="0"/>
        <w:rPr>
          <w:rFonts w:ascii="Times New Roman" w:hAnsi="Times New Roman" w:cs="Times New Roman"/>
          <w:b/>
          <w:sz w:val="28"/>
          <w:szCs w:val="48"/>
        </w:rPr>
      </w:pPr>
      <w:bookmarkStart w:id="1224" w:name="_Toc166471731"/>
      <w:bookmarkStart w:id="1225" w:name="_Toc166472109"/>
      <w:bookmarkStart w:id="1226" w:name="_Toc166672744"/>
      <w:bookmarkStart w:id="1227" w:name="_Toc175346029"/>
      <w:bookmarkStart w:id="1228" w:name="_Toc176627357"/>
      <w:r w:rsidRPr="006018C8">
        <w:rPr>
          <w:rFonts w:ascii="Times New Roman" w:hAnsi="Times New Roman" w:cs="Times New Roman"/>
          <w:b/>
          <w:sz w:val="28"/>
          <w:szCs w:val="48"/>
        </w:rPr>
        <w:lastRenderedPageBreak/>
        <w:t>Annexe n° 2 : MODELE DE SOUMISSION</w:t>
      </w:r>
      <w:bookmarkEnd w:id="1224"/>
      <w:bookmarkEnd w:id="1225"/>
      <w:bookmarkEnd w:id="1226"/>
      <w:bookmarkEnd w:id="1227"/>
      <w:bookmarkEnd w:id="1228"/>
    </w:p>
    <w:p w14:paraId="0AB84902" w14:textId="77777777" w:rsidR="00FA5B52" w:rsidRPr="006018C8" w:rsidRDefault="00FA5B52" w:rsidP="00FA5B52">
      <w:pPr>
        <w:pStyle w:val="Article"/>
        <w:rPr>
          <w:sz w:val="24"/>
        </w:rPr>
      </w:pPr>
    </w:p>
    <w:p w14:paraId="5AD5904A" w14:textId="77777777" w:rsidR="00FA5B52" w:rsidRPr="006018C8" w:rsidRDefault="00FA5B52" w:rsidP="00FA5B52">
      <w:pPr>
        <w:spacing w:line="276" w:lineRule="auto"/>
        <w:ind w:hanging="3"/>
        <w:jc w:val="both"/>
        <w:rPr>
          <w:bCs/>
          <w:szCs w:val="22"/>
        </w:rPr>
      </w:pPr>
      <w:r w:rsidRPr="006018C8">
        <w:rPr>
          <w:bCs/>
          <w:szCs w:val="22"/>
        </w:rPr>
        <w:t xml:space="preserve">Je, soussigné …......................………………………….......................………… [Indiquer le nom et la qualité du signataire] représentant la société, l’entreprise ou le groupement (8) ……………………..............…… Dont le siège social est à ………............................... Inscrite au registre du commerce de ………...............……………………... Sous le n° ………………..................................…… </w:t>
      </w:r>
    </w:p>
    <w:p w14:paraId="4E0D5A6C" w14:textId="77777777" w:rsidR="00FA5B52" w:rsidRPr="006018C8" w:rsidRDefault="00FA5B52" w:rsidP="00FA5B52">
      <w:pPr>
        <w:spacing w:line="276" w:lineRule="auto"/>
        <w:ind w:hanging="3"/>
        <w:jc w:val="both"/>
        <w:rPr>
          <w:bCs/>
          <w:szCs w:val="22"/>
        </w:rPr>
      </w:pPr>
      <w:r w:rsidRPr="006018C8">
        <w:rPr>
          <w:bCs/>
          <w:szCs w:val="22"/>
        </w:rPr>
        <w:t xml:space="preserve">Après avoir pris connaissance de toutes les pièces figurant ou mentionnées au dossier d'Appel d’Offres y compris les additifs, </w:t>
      </w:r>
    </w:p>
    <w:p w14:paraId="7152BE84" w14:textId="77777777" w:rsidR="00FA5B52" w:rsidRPr="006018C8" w:rsidRDefault="00FA5B52" w:rsidP="00FA5B52">
      <w:pPr>
        <w:spacing w:line="276" w:lineRule="auto"/>
        <w:ind w:hanging="3"/>
        <w:jc w:val="both"/>
        <w:rPr>
          <w:bCs/>
          <w:szCs w:val="22"/>
        </w:rPr>
      </w:pPr>
      <w:r w:rsidRPr="006018C8">
        <w:rPr>
          <w:bCs/>
          <w:szCs w:val="22"/>
        </w:rPr>
        <w:t xml:space="preserve">N°……..........................................…………………… [Rappeler l’objet de l’appel d’offres] </w:t>
      </w:r>
    </w:p>
    <w:p w14:paraId="0E63D3A1" w14:textId="77777777" w:rsidR="00FA5B52" w:rsidRPr="006018C8" w:rsidRDefault="00FA5B52" w:rsidP="00FA5B52">
      <w:pPr>
        <w:spacing w:line="276" w:lineRule="auto"/>
        <w:ind w:hanging="3"/>
        <w:jc w:val="both"/>
        <w:rPr>
          <w:bCs/>
          <w:szCs w:val="22"/>
        </w:rPr>
      </w:pPr>
      <w:r w:rsidRPr="006018C8">
        <w:rPr>
          <w:bCs/>
          <w:szCs w:val="22"/>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6BA7CC4" w14:textId="77777777" w:rsidR="00FA5B52" w:rsidRPr="006018C8" w:rsidRDefault="00FA5B52" w:rsidP="00FA5B52">
      <w:pPr>
        <w:spacing w:line="276" w:lineRule="auto"/>
        <w:ind w:hanging="3"/>
        <w:jc w:val="both"/>
        <w:rPr>
          <w:bCs/>
          <w:szCs w:val="22"/>
        </w:rPr>
      </w:pPr>
      <w:r w:rsidRPr="006018C8">
        <w:rPr>
          <w:bCs/>
          <w:szCs w:val="22"/>
        </w:rPr>
        <w:t xml:space="preserve">- …………….............................................................................................… [En chiffres et en lettres] francs CFA Hors TVA, et à </w:t>
      </w:r>
    </w:p>
    <w:p w14:paraId="5B51244C" w14:textId="77777777" w:rsidR="00FA5B52" w:rsidRPr="006018C8" w:rsidRDefault="00FA5B52" w:rsidP="00FA5B52">
      <w:pPr>
        <w:spacing w:line="276" w:lineRule="auto"/>
        <w:ind w:hanging="3"/>
        <w:jc w:val="both"/>
        <w:rPr>
          <w:bCs/>
          <w:szCs w:val="22"/>
        </w:rPr>
      </w:pPr>
      <w:r w:rsidRPr="006018C8">
        <w:rPr>
          <w:bCs/>
          <w:szCs w:val="22"/>
        </w:rPr>
        <w:t xml:space="preserve">………………........................................................……………………….. Francs CFA Toutes Taxes Comprises. [En chiffres et en lettres] </w:t>
      </w:r>
    </w:p>
    <w:p w14:paraId="52EA612F" w14:textId="77777777" w:rsidR="00FA5B52" w:rsidRPr="006018C8" w:rsidRDefault="00FA5B52" w:rsidP="00FA5B52">
      <w:pPr>
        <w:spacing w:line="276" w:lineRule="auto"/>
        <w:ind w:hanging="3"/>
        <w:jc w:val="both"/>
        <w:rPr>
          <w:bCs/>
          <w:szCs w:val="22"/>
        </w:rPr>
      </w:pPr>
      <w:r w:rsidRPr="006018C8">
        <w:rPr>
          <w:bCs/>
          <w:szCs w:val="22"/>
        </w:rPr>
        <w:t xml:space="preserve">- M'engage à exécuter les prestations dans un délai de …...............……… Mois </w:t>
      </w:r>
    </w:p>
    <w:p w14:paraId="049F1F4B" w14:textId="77777777" w:rsidR="00FA5B52" w:rsidRPr="006018C8" w:rsidRDefault="00FA5B52" w:rsidP="00FA5B52">
      <w:pPr>
        <w:spacing w:line="276" w:lineRule="auto"/>
        <w:ind w:hanging="3"/>
        <w:jc w:val="both"/>
        <w:rPr>
          <w:bCs/>
          <w:szCs w:val="22"/>
        </w:rPr>
      </w:pPr>
      <w:r w:rsidRPr="006018C8">
        <w:rPr>
          <w:bCs/>
          <w:szCs w:val="22"/>
        </w:rPr>
        <w:t xml:space="preserve">- M’engage en outre à maintenir mon offre dans le délai ………............. Jours [indiquer la durée de validité, en principe 90 jours] à compter de la date limite de remise des offres. </w:t>
      </w:r>
    </w:p>
    <w:p w14:paraId="67804434" w14:textId="77777777" w:rsidR="00FA5B52" w:rsidRPr="006018C8" w:rsidRDefault="00FA5B52" w:rsidP="00FA5B52">
      <w:pPr>
        <w:spacing w:line="276" w:lineRule="auto"/>
        <w:ind w:hanging="3"/>
        <w:jc w:val="both"/>
        <w:rPr>
          <w:bCs/>
          <w:szCs w:val="22"/>
        </w:rPr>
      </w:pPr>
      <w:r w:rsidRPr="006018C8">
        <w:rPr>
          <w:bCs/>
          <w:szCs w:val="22"/>
        </w:rPr>
        <w:t xml:space="preserve">Adhère entièrement à la charte d’intégrité et à la déclaration d’engagement environnemental et social jointes aux présents DAO. </w:t>
      </w:r>
    </w:p>
    <w:p w14:paraId="3EC5756D" w14:textId="77777777" w:rsidR="00FA5B52" w:rsidRPr="006018C8" w:rsidRDefault="00FA5B52" w:rsidP="00FA5B52">
      <w:pPr>
        <w:spacing w:line="276" w:lineRule="auto"/>
        <w:ind w:hanging="3"/>
        <w:jc w:val="both"/>
        <w:rPr>
          <w:bCs/>
          <w:szCs w:val="22"/>
        </w:rPr>
      </w:pPr>
    </w:p>
    <w:p w14:paraId="3836BE13" w14:textId="77777777" w:rsidR="00FA5B52" w:rsidRPr="006018C8" w:rsidRDefault="00FA5B52" w:rsidP="00FA5B52">
      <w:pPr>
        <w:spacing w:line="276" w:lineRule="auto"/>
        <w:ind w:hanging="3"/>
        <w:jc w:val="both"/>
        <w:rPr>
          <w:bCs/>
          <w:szCs w:val="22"/>
        </w:rPr>
      </w:pPr>
      <w:r w:rsidRPr="006018C8">
        <w:rPr>
          <w:bCs/>
          <w:szCs w:val="22"/>
        </w:rPr>
        <w:t xml:space="preserve">Les rabais offerts et les modalités d’application desdits rabais sont les suivants : </w:t>
      </w:r>
    </w:p>
    <w:p w14:paraId="2726B2D3" w14:textId="77777777" w:rsidR="00FA5B52" w:rsidRPr="006018C8" w:rsidRDefault="00FA5B52" w:rsidP="00FA5B52">
      <w:pPr>
        <w:spacing w:line="276" w:lineRule="auto"/>
        <w:ind w:hanging="3"/>
        <w:jc w:val="both"/>
        <w:rPr>
          <w:bCs/>
          <w:szCs w:val="22"/>
        </w:rPr>
      </w:pPr>
      <w:r w:rsidRPr="006018C8">
        <w:rPr>
          <w:bCs/>
          <w:szCs w:val="22"/>
        </w:rPr>
        <w:t xml:space="preserve">…………………………………………………………………………………………………………………………………………………………............................................................................... </w:t>
      </w:r>
    </w:p>
    <w:p w14:paraId="12A70CEA" w14:textId="77777777" w:rsidR="00FA5B52" w:rsidRPr="006018C8" w:rsidRDefault="00FA5B52" w:rsidP="00FA5B52">
      <w:pPr>
        <w:spacing w:line="276" w:lineRule="auto"/>
        <w:ind w:hanging="3"/>
        <w:jc w:val="both"/>
        <w:rPr>
          <w:bCs/>
          <w:szCs w:val="22"/>
        </w:rPr>
      </w:pPr>
      <w:r w:rsidRPr="006018C8">
        <w:rPr>
          <w:bCs/>
          <w:szCs w:val="22"/>
        </w:rPr>
        <w:t xml:space="preserve">.....................................................................................................................……………………………………………… </w:t>
      </w:r>
    </w:p>
    <w:p w14:paraId="2DA732B1" w14:textId="77777777" w:rsidR="00FA5B52" w:rsidRPr="006018C8" w:rsidRDefault="00FA5B52" w:rsidP="00FA5B52">
      <w:pPr>
        <w:spacing w:line="276" w:lineRule="auto"/>
        <w:ind w:hanging="3"/>
        <w:jc w:val="both"/>
        <w:rPr>
          <w:bCs/>
          <w:szCs w:val="22"/>
        </w:rPr>
      </w:pPr>
      <w:r w:rsidRPr="006018C8">
        <w:rPr>
          <w:bCs/>
          <w:szCs w:val="22"/>
        </w:rPr>
        <w:t xml:space="preserve">Le Maître d’Ouvrage ou le Maître d’Ouvrage Délégué </w:t>
      </w:r>
    </w:p>
    <w:p w14:paraId="0250874C" w14:textId="77777777" w:rsidR="00FA5B52" w:rsidRPr="006018C8" w:rsidRDefault="00FA5B52" w:rsidP="00FA5B52">
      <w:pPr>
        <w:spacing w:line="276" w:lineRule="auto"/>
        <w:ind w:hanging="3"/>
        <w:jc w:val="both"/>
        <w:rPr>
          <w:bCs/>
          <w:i/>
          <w:szCs w:val="22"/>
        </w:rPr>
      </w:pPr>
      <w:r w:rsidRPr="006018C8">
        <w:rPr>
          <w:bCs/>
          <w:szCs w:val="22"/>
        </w:rPr>
        <w:t>Se libérera des sommes dues par elle au titre du présent marché en faisant donner crédit au compte n°</w:t>
      </w:r>
    </w:p>
    <w:p w14:paraId="66631DAA" w14:textId="77777777" w:rsidR="00FA5B52" w:rsidRPr="006018C8" w:rsidRDefault="00FA5B52" w:rsidP="00FA5B52">
      <w:pPr>
        <w:spacing w:line="276" w:lineRule="auto"/>
        <w:ind w:left="570" w:hanging="570"/>
        <w:jc w:val="both"/>
        <w:rPr>
          <w:bCs/>
          <w:i/>
          <w:szCs w:val="22"/>
        </w:rPr>
      </w:pPr>
    </w:p>
    <w:p w14:paraId="0375DF4D" w14:textId="77777777" w:rsidR="00FA5B52" w:rsidRPr="006018C8" w:rsidRDefault="00FA5B52" w:rsidP="00FA5B52">
      <w:pPr>
        <w:tabs>
          <w:tab w:val="left" w:pos="567"/>
        </w:tabs>
        <w:spacing w:after="120" w:line="276" w:lineRule="auto"/>
        <w:jc w:val="both"/>
        <w:rPr>
          <w:bCs/>
          <w:i/>
          <w:szCs w:val="22"/>
        </w:rPr>
      </w:pPr>
      <w:r w:rsidRPr="006018C8">
        <w:rPr>
          <w:bCs/>
          <w:i/>
          <w:szCs w:val="22"/>
        </w:rPr>
        <w:t>………..............………. Ouvert au nom de ………...........................................………. Auprès de la banque………...........................................………. Agence de ………...........................................……….</w:t>
      </w:r>
    </w:p>
    <w:p w14:paraId="5C043D9A" w14:textId="77777777" w:rsidR="00FA5B52" w:rsidRPr="006018C8" w:rsidRDefault="00FA5B52" w:rsidP="00FA5B52">
      <w:pPr>
        <w:tabs>
          <w:tab w:val="left" w:pos="567"/>
        </w:tabs>
        <w:spacing w:after="120" w:line="276" w:lineRule="auto"/>
        <w:jc w:val="both"/>
        <w:rPr>
          <w:bCs/>
          <w:i/>
          <w:szCs w:val="22"/>
        </w:rPr>
      </w:pPr>
      <w:r w:rsidRPr="006018C8">
        <w:rPr>
          <w:bCs/>
          <w:i/>
          <w:szCs w:val="22"/>
        </w:rPr>
        <w:t>Avant signature du marché, la présente soumission acceptée par vous vaudra engagement entre nous.</w:t>
      </w:r>
    </w:p>
    <w:p w14:paraId="29BC125E" w14:textId="77777777" w:rsidR="00FA5B52" w:rsidRPr="006018C8" w:rsidRDefault="00FA5B52" w:rsidP="00FA5B52">
      <w:pPr>
        <w:tabs>
          <w:tab w:val="left" w:pos="567"/>
        </w:tabs>
        <w:spacing w:after="120" w:line="276" w:lineRule="auto"/>
        <w:jc w:val="both"/>
        <w:rPr>
          <w:bCs/>
          <w:i/>
          <w:szCs w:val="22"/>
        </w:rPr>
      </w:pPr>
      <w:r w:rsidRPr="006018C8">
        <w:rPr>
          <w:bCs/>
          <w:i/>
          <w:szCs w:val="22"/>
        </w:rPr>
        <w:t>Fait à ……….......................................………. Le ………..........................................……….</w:t>
      </w:r>
    </w:p>
    <w:p w14:paraId="2F195653" w14:textId="77777777" w:rsidR="00FA5B52" w:rsidRPr="006018C8" w:rsidRDefault="00FA5B52" w:rsidP="00FA5B52">
      <w:pPr>
        <w:tabs>
          <w:tab w:val="left" w:pos="567"/>
        </w:tabs>
        <w:spacing w:after="120" w:line="276" w:lineRule="auto"/>
        <w:jc w:val="both"/>
        <w:rPr>
          <w:bCs/>
          <w:i/>
          <w:szCs w:val="22"/>
        </w:rPr>
      </w:pPr>
      <w:r w:rsidRPr="006018C8">
        <w:rPr>
          <w:bCs/>
          <w:i/>
          <w:szCs w:val="22"/>
        </w:rPr>
        <w:t>Signature de</w:t>
      </w:r>
    </w:p>
    <w:p w14:paraId="7A116E23" w14:textId="77777777" w:rsidR="00FA5B52" w:rsidRPr="006018C8" w:rsidRDefault="00FA5B52" w:rsidP="00FA5B52">
      <w:pPr>
        <w:tabs>
          <w:tab w:val="left" w:pos="567"/>
        </w:tabs>
        <w:spacing w:after="120" w:line="276" w:lineRule="auto"/>
        <w:jc w:val="both"/>
        <w:rPr>
          <w:bCs/>
          <w:i/>
          <w:szCs w:val="22"/>
        </w:rPr>
      </w:pPr>
      <w:r w:rsidRPr="006018C8">
        <w:rPr>
          <w:bCs/>
          <w:i/>
          <w:szCs w:val="22"/>
        </w:rPr>
        <w:t>En qualité de ………......................................…… Dûment autorisé à signer les soumissions pour et au nom de (9) ………...........................................……….</w:t>
      </w:r>
    </w:p>
    <w:p w14:paraId="09BB3991" w14:textId="77777777" w:rsidR="00FA5B52" w:rsidRPr="006018C8" w:rsidRDefault="00FA5B52" w:rsidP="00FA5B52">
      <w:pPr>
        <w:tabs>
          <w:tab w:val="left" w:pos="567"/>
        </w:tabs>
        <w:spacing w:after="120" w:line="276" w:lineRule="auto"/>
        <w:jc w:val="both"/>
        <w:rPr>
          <w:bCs/>
          <w:i/>
          <w:szCs w:val="22"/>
        </w:rPr>
      </w:pPr>
      <w:r w:rsidRPr="006018C8">
        <w:rPr>
          <w:bCs/>
          <w:i/>
          <w:szCs w:val="22"/>
        </w:rPr>
        <w:t>(8) Supprimer la mention inutile</w:t>
      </w:r>
    </w:p>
    <w:p w14:paraId="6E9C2519" w14:textId="77777777" w:rsidR="00FA5B52" w:rsidRPr="006018C8" w:rsidRDefault="00FA5B52" w:rsidP="00FA5B52">
      <w:pPr>
        <w:tabs>
          <w:tab w:val="left" w:pos="567"/>
        </w:tabs>
        <w:spacing w:after="120" w:line="276" w:lineRule="auto"/>
        <w:jc w:val="both"/>
        <w:rPr>
          <w:bCs/>
          <w:i/>
          <w:szCs w:val="22"/>
        </w:rPr>
      </w:pPr>
      <w:r w:rsidRPr="006018C8">
        <w:rPr>
          <w:bCs/>
          <w:i/>
          <w:szCs w:val="22"/>
        </w:rPr>
        <w:t>(9) Annexer la lettre de pouvoirs</w:t>
      </w:r>
    </w:p>
    <w:p w14:paraId="77481D79" w14:textId="77777777" w:rsidR="00FA5B52" w:rsidRPr="006018C8" w:rsidRDefault="00FA5B52" w:rsidP="00FA5B52">
      <w:pPr>
        <w:tabs>
          <w:tab w:val="left" w:pos="1080"/>
        </w:tabs>
        <w:spacing w:after="120" w:line="276" w:lineRule="auto"/>
        <w:jc w:val="both"/>
        <w:rPr>
          <w:b/>
          <w:bCs/>
          <w:sz w:val="22"/>
          <w:szCs w:val="22"/>
        </w:rPr>
      </w:pPr>
    </w:p>
    <w:p w14:paraId="249FB2A7" w14:textId="77777777" w:rsidR="00FA5B52" w:rsidRPr="006018C8" w:rsidRDefault="00FA5B52" w:rsidP="00FA5B52">
      <w:pPr>
        <w:tabs>
          <w:tab w:val="left" w:pos="1080"/>
        </w:tabs>
        <w:spacing w:after="120" w:line="276" w:lineRule="auto"/>
        <w:jc w:val="both"/>
        <w:rPr>
          <w:b/>
          <w:bCs/>
          <w:sz w:val="22"/>
          <w:szCs w:val="22"/>
        </w:rPr>
      </w:pPr>
    </w:p>
    <w:p w14:paraId="1D9588B6" w14:textId="77777777" w:rsidR="00FA5B52" w:rsidRPr="006018C8" w:rsidRDefault="00FA5B52" w:rsidP="00FA5B52">
      <w:pPr>
        <w:tabs>
          <w:tab w:val="left" w:pos="1080"/>
        </w:tabs>
        <w:spacing w:after="120" w:line="276" w:lineRule="auto"/>
        <w:jc w:val="both"/>
        <w:rPr>
          <w:b/>
          <w:bCs/>
          <w:sz w:val="22"/>
          <w:szCs w:val="22"/>
        </w:rPr>
      </w:pPr>
      <w:r w:rsidRPr="006018C8">
        <w:rPr>
          <w:b/>
          <w:bCs/>
          <w:sz w:val="22"/>
          <w:szCs w:val="22"/>
        </w:rPr>
        <w:br w:type="page"/>
      </w:r>
    </w:p>
    <w:p w14:paraId="0CAA7201" w14:textId="77777777" w:rsidR="00FA5B52" w:rsidRPr="006018C8" w:rsidRDefault="00FA5B52" w:rsidP="00FA5B52">
      <w:pPr>
        <w:pStyle w:val="TitrePiece"/>
        <w:outlineLvl w:val="0"/>
        <w:rPr>
          <w:rFonts w:ascii="Times New Roman" w:hAnsi="Times New Roman" w:cs="Times New Roman"/>
          <w:b/>
          <w:sz w:val="28"/>
          <w:szCs w:val="48"/>
        </w:rPr>
      </w:pPr>
      <w:bookmarkStart w:id="1229" w:name="_Toc166471732"/>
      <w:bookmarkStart w:id="1230" w:name="_Toc166472110"/>
      <w:bookmarkStart w:id="1231" w:name="_Toc166672745"/>
      <w:bookmarkStart w:id="1232" w:name="_Toc175346030"/>
      <w:bookmarkStart w:id="1233" w:name="_Toc176627358"/>
      <w:r w:rsidRPr="006018C8">
        <w:rPr>
          <w:rFonts w:ascii="Times New Roman" w:hAnsi="Times New Roman" w:cs="Times New Roman"/>
          <w:b/>
          <w:sz w:val="28"/>
          <w:szCs w:val="48"/>
        </w:rPr>
        <w:lastRenderedPageBreak/>
        <w:t>Annexe n° 3 : MODELE DE CAUTIONNEMENT DE SOUMISSION</w:t>
      </w:r>
      <w:bookmarkEnd w:id="1229"/>
      <w:bookmarkEnd w:id="1230"/>
      <w:bookmarkEnd w:id="1231"/>
      <w:bookmarkEnd w:id="1232"/>
      <w:bookmarkEnd w:id="1233"/>
    </w:p>
    <w:p w14:paraId="01E45993" w14:textId="77777777" w:rsidR="00FA5B52" w:rsidRPr="006018C8" w:rsidRDefault="00FA5B52" w:rsidP="00FA5B52">
      <w:pPr>
        <w:widowControl w:val="0"/>
        <w:autoSpaceDE w:val="0"/>
        <w:spacing w:before="10" w:line="276" w:lineRule="auto"/>
        <w:rPr>
          <w:sz w:val="14"/>
          <w:szCs w:val="22"/>
        </w:rPr>
      </w:pPr>
    </w:p>
    <w:p w14:paraId="304CFB46" w14:textId="77777777" w:rsidR="00FA5B52" w:rsidRPr="006018C8" w:rsidRDefault="00FA5B52" w:rsidP="00FA5B52">
      <w:pPr>
        <w:widowControl w:val="0"/>
        <w:autoSpaceDE w:val="0"/>
        <w:spacing w:line="276" w:lineRule="auto"/>
        <w:ind w:right="-20"/>
        <w:jc w:val="both"/>
        <w:rPr>
          <w:szCs w:val="22"/>
        </w:rPr>
      </w:pPr>
      <w:r w:rsidRPr="006018C8">
        <w:rPr>
          <w:szCs w:val="22"/>
        </w:rPr>
        <w:t>Organisme financier :</w:t>
      </w:r>
    </w:p>
    <w:p w14:paraId="14507FFB" w14:textId="77777777" w:rsidR="00FA5B52" w:rsidRPr="006018C8" w:rsidRDefault="00FA5B52" w:rsidP="00FA5B52">
      <w:pPr>
        <w:widowControl w:val="0"/>
        <w:autoSpaceDE w:val="0"/>
        <w:spacing w:line="276" w:lineRule="auto"/>
        <w:ind w:right="-20"/>
        <w:jc w:val="both"/>
        <w:rPr>
          <w:szCs w:val="22"/>
        </w:rPr>
      </w:pPr>
      <w:r w:rsidRPr="006018C8">
        <w:rPr>
          <w:szCs w:val="22"/>
        </w:rPr>
        <w:t>Référence de la Caution : N° ……………..................................……….</w:t>
      </w:r>
    </w:p>
    <w:p w14:paraId="6F4A789A" w14:textId="77777777" w:rsidR="00FA5B52" w:rsidRPr="006018C8" w:rsidRDefault="00FA5B52" w:rsidP="00FA5B52">
      <w:pPr>
        <w:widowControl w:val="0"/>
        <w:autoSpaceDE w:val="0"/>
        <w:spacing w:line="276" w:lineRule="auto"/>
        <w:ind w:right="-20"/>
        <w:jc w:val="both"/>
        <w:rPr>
          <w:szCs w:val="22"/>
        </w:rPr>
      </w:pPr>
      <w:r w:rsidRPr="006018C8">
        <w:rPr>
          <w:szCs w:val="22"/>
        </w:rPr>
        <w:t>Adressée à [indiquer le Maître d’Ouvrage ou le Maître d’Ouvrage Délégué et son adresse] Cameroun, ci-dessous désigné « le Maître d’Ouvrage »</w:t>
      </w:r>
    </w:p>
    <w:p w14:paraId="1701A389" w14:textId="77777777" w:rsidR="00FA5B52" w:rsidRPr="006018C8" w:rsidRDefault="00FA5B52" w:rsidP="00FA5B52">
      <w:pPr>
        <w:widowControl w:val="0"/>
        <w:autoSpaceDE w:val="0"/>
        <w:spacing w:line="276" w:lineRule="auto"/>
        <w:ind w:right="-20"/>
        <w:jc w:val="both"/>
        <w:rPr>
          <w:szCs w:val="22"/>
        </w:rPr>
      </w:pPr>
      <w:r w:rsidRPr="006018C8">
        <w:rPr>
          <w:szCs w:val="22"/>
        </w:rPr>
        <w:t>Attendu que le Prestataire ……………..........................………, ci-dessous désignée « le soumissionnaire », a soumis son offre en date du ……………..........................………. Pour [rappeler l’objet de l’appel d’offres], ci-dessous désignée</w:t>
      </w:r>
    </w:p>
    <w:p w14:paraId="34EB6E5A" w14:textId="77777777" w:rsidR="00FA5B52" w:rsidRPr="006018C8" w:rsidRDefault="00FA5B52" w:rsidP="00FA5B52">
      <w:pPr>
        <w:widowControl w:val="0"/>
        <w:autoSpaceDE w:val="0"/>
        <w:spacing w:line="276" w:lineRule="auto"/>
        <w:ind w:right="-20"/>
        <w:jc w:val="both"/>
        <w:rPr>
          <w:szCs w:val="22"/>
        </w:rPr>
      </w:pPr>
      <w:r w:rsidRPr="006018C8">
        <w:rPr>
          <w:szCs w:val="22"/>
        </w:rPr>
        <w:t>« L’offre », et pour laquelle il doit joindre un cautionnement provisoire équivalant à [indiquer le montant]</w:t>
      </w:r>
    </w:p>
    <w:p w14:paraId="46F53349" w14:textId="77777777" w:rsidR="00FA5B52" w:rsidRPr="006018C8" w:rsidRDefault="00FA5B52" w:rsidP="00FA5B52">
      <w:pPr>
        <w:widowControl w:val="0"/>
        <w:autoSpaceDE w:val="0"/>
        <w:spacing w:line="276" w:lineRule="auto"/>
        <w:ind w:right="-20"/>
        <w:jc w:val="both"/>
        <w:rPr>
          <w:szCs w:val="22"/>
        </w:rPr>
      </w:pPr>
      <w:r w:rsidRPr="006018C8">
        <w:rPr>
          <w:szCs w:val="22"/>
        </w:rPr>
        <w:t>Francs CFA,</w:t>
      </w:r>
    </w:p>
    <w:p w14:paraId="47BD4106" w14:textId="77777777" w:rsidR="00FA5B52" w:rsidRPr="006018C8" w:rsidRDefault="00FA5B52" w:rsidP="00FA5B52">
      <w:pPr>
        <w:widowControl w:val="0"/>
        <w:autoSpaceDE w:val="0"/>
        <w:spacing w:line="276" w:lineRule="auto"/>
        <w:ind w:right="-20"/>
        <w:jc w:val="both"/>
        <w:rPr>
          <w:szCs w:val="22"/>
        </w:rPr>
      </w:pPr>
      <w:r w:rsidRPr="006018C8">
        <w:rPr>
          <w:szCs w:val="22"/>
        </w:rPr>
        <w:t>Nous …………....................…..........................………. [Nom et adresse de l’organisme financier], représentée par ……………..........................………. [Noms des signataires], ci-dessous désignée «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14:paraId="42746449" w14:textId="77777777" w:rsidR="00FA5B52" w:rsidRPr="006018C8" w:rsidRDefault="00FA5B52" w:rsidP="00FA5B52">
      <w:pPr>
        <w:widowControl w:val="0"/>
        <w:autoSpaceDE w:val="0"/>
        <w:spacing w:line="276" w:lineRule="auto"/>
        <w:ind w:right="-20"/>
        <w:jc w:val="both"/>
        <w:rPr>
          <w:szCs w:val="22"/>
        </w:rPr>
      </w:pPr>
      <w:r w:rsidRPr="006018C8">
        <w:rPr>
          <w:szCs w:val="22"/>
        </w:rPr>
        <w:t>Les conditions de cette obligation sont les suivantes :</w:t>
      </w:r>
    </w:p>
    <w:p w14:paraId="06382DF3" w14:textId="77777777" w:rsidR="00FA5B52" w:rsidRPr="006018C8" w:rsidRDefault="00FA5B52" w:rsidP="00FA5B52">
      <w:pPr>
        <w:widowControl w:val="0"/>
        <w:autoSpaceDE w:val="0"/>
        <w:spacing w:line="276" w:lineRule="auto"/>
        <w:ind w:right="-20"/>
        <w:jc w:val="both"/>
        <w:rPr>
          <w:szCs w:val="22"/>
        </w:rPr>
      </w:pPr>
      <w:r w:rsidRPr="006018C8">
        <w:rPr>
          <w:szCs w:val="22"/>
        </w:rPr>
        <w:t>Si le soumissionnaire retire son offre pendant la période de validité prévue dans le dossier d’appel d’offres ;</w:t>
      </w:r>
    </w:p>
    <w:p w14:paraId="34476632" w14:textId="77777777" w:rsidR="00FA5B52" w:rsidRPr="006018C8" w:rsidRDefault="00FA5B52" w:rsidP="00FA5B52">
      <w:pPr>
        <w:widowControl w:val="0"/>
        <w:autoSpaceDE w:val="0"/>
        <w:spacing w:line="276" w:lineRule="auto"/>
        <w:ind w:right="-20"/>
        <w:jc w:val="both"/>
        <w:rPr>
          <w:szCs w:val="22"/>
        </w:rPr>
      </w:pPr>
      <w:r w:rsidRPr="006018C8">
        <w:rPr>
          <w:szCs w:val="22"/>
        </w:rPr>
        <w:t>Où</w:t>
      </w:r>
    </w:p>
    <w:p w14:paraId="3228585E" w14:textId="77777777" w:rsidR="00FA5B52" w:rsidRPr="006018C8" w:rsidRDefault="00FA5B52" w:rsidP="00FA5B52">
      <w:pPr>
        <w:widowControl w:val="0"/>
        <w:autoSpaceDE w:val="0"/>
        <w:spacing w:line="276" w:lineRule="auto"/>
        <w:ind w:right="-20"/>
        <w:jc w:val="both"/>
        <w:rPr>
          <w:szCs w:val="22"/>
        </w:rPr>
      </w:pPr>
      <w:r w:rsidRPr="006018C8">
        <w:rPr>
          <w:szCs w:val="22"/>
        </w:rPr>
        <w:t>Si le soumissionnaire, s’étant vu notifié l’attribution du marché par le Maître d’Ouvrage ou le Maître d’Ouvrage Délégué pendant la période de validité :</w:t>
      </w:r>
    </w:p>
    <w:p w14:paraId="50D2DD92" w14:textId="77777777" w:rsidR="00FA5B52" w:rsidRPr="006018C8" w:rsidRDefault="00FA5B52" w:rsidP="00FA5B52">
      <w:pPr>
        <w:widowControl w:val="0"/>
        <w:autoSpaceDE w:val="0"/>
        <w:spacing w:line="276" w:lineRule="auto"/>
        <w:ind w:right="-20"/>
        <w:jc w:val="both"/>
        <w:rPr>
          <w:szCs w:val="22"/>
        </w:rPr>
      </w:pPr>
      <w:r w:rsidRPr="006018C8">
        <w:rPr>
          <w:szCs w:val="22"/>
        </w:rPr>
        <w:t>- omet de signer ou refuse de signer le marché, alors qu’il est requis de le faire ;</w:t>
      </w:r>
    </w:p>
    <w:p w14:paraId="448B188F" w14:textId="77777777" w:rsidR="00FA5B52" w:rsidRPr="006018C8" w:rsidRDefault="00FA5B52" w:rsidP="00FA5B52">
      <w:pPr>
        <w:widowControl w:val="0"/>
        <w:autoSpaceDE w:val="0"/>
        <w:spacing w:line="276" w:lineRule="auto"/>
        <w:ind w:right="-20"/>
        <w:jc w:val="both"/>
        <w:rPr>
          <w:szCs w:val="22"/>
        </w:rPr>
      </w:pPr>
      <w:r w:rsidRPr="006018C8">
        <w:rPr>
          <w:szCs w:val="22"/>
        </w:rPr>
        <w:t>- omet ou refuse de fournir le cautionnement définitif du marché (cautionnement définitif), comme prévu dans celui-ci.</w:t>
      </w:r>
    </w:p>
    <w:p w14:paraId="2739FCB8" w14:textId="77777777" w:rsidR="00FA5B52" w:rsidRPr="006018C8" w:rsidRDefault="00FA5B52" w:rsidP="00FA5B52">
      <w:pPr>
        <w:widowControl w:val="0"/>
        <w:autoSpaceDE w:val="0"/>
        <w:spacing w:line="276" w:lineRule="auto"/>
        <w:ind w:right="-20"/>
        <w:jc w:val="both"/>
        <w:rPr>
          <w:szCs w:val="22"/>
        </w:rPr>
      </w:pPr>
      <w:r w:rsidRPr="006018C8">
        <w:rPr>
          <w:szCs w:val="22"/>
        </w:rPr>
        <w:t>Nous nous engageons à payer au Maître d’Ouvrage ou le Maître d’Ouvrage Délégué d’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14:paraId="76A0DF5B" w14:textId="77777777" w:rsidR="00FA5B52" w:rsidRPr="006018C8" w:rsidRDefault="00FA5B52" w:rsidP="00FA5B52">
      <w:pPr>
        <w:widowControl w:val="0"/>
        <w:autoSpaceDE w:val="0"/>
        <w:spacing w:line="276" w:lineRule="auto"/>
        <w:ind w:right="-20"/>
        <w:jc w:val="both"/>
        <w:rPr>
          <w:szCs w:val="22"/>
        </w:rPr>
      </w:pPr>
      <w:r w:rsidRPr="006018C8">
        <w:rPr>
          <w:szCs w:val="22"/>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14:paraId="14A58EF6" w14:textId="77777777" w:rsidR="00FA5B52" w:rsidRPr="006018C8" w:rsidRDefault="00FA5B52" w:rsidP="00FA5B52">
      <w:pPr>
        <w:widowControl w:val="0"/>
        <w:autoSpaceDE w:val="0"/>
        <w:spacing w:line="276" w:lineRule="auto"/>
        <w:ind w:right="-20"/>
        <w:jc w:val="both"/>
        <w:rPr>
          <w:szCs w:val="22"/>
        </w:rPr>
      </w:pPr>
      <w:r w:rsidRPr="006018C8">
        <w:rPr>
          <w:szCs w:val="22"/>
        </w:rPr>
        <w:t>Le présent cautionnement est soumis pour son interprétation et son exécution au droit camerounais. Les tribunaux du Cameroun seront seuls compétents pour statuer sur tout ce qui concerne le présent engagement et ses suites.</w:t>
      </w:r>
    </w:p>
    <w:p w14:paraId="2E6A323C" w14:textId="77777777" w:rsidR="00FA5B52" w:rsidRPr="006018C8" w:rsidRDefault="00FA5B52" w:rsidP="00FA5B52">
      <w:pPr>
        <w:widowControl w:val="0"/>
        <w:autoSpaceDE w:val="0"/>
        <w:spacing w:line="276" w:lineRule="auto"/>
        <w:ind w:right="-20"/>
        <w:jc w:val="both"/>
        <w:rPr>
          <w:szCs w:val="22"/>
        </w:rPr>
      </w:pPr>
    </w:p>
    <w:p w14:paraId="3B15EA7C" w14:textId="77777777" w:rsidR="00FA5B52" w:rsidRPr="006018C8" w:rsidRDefault="00FA5B52" w:rsidP="00FA5B52">
      <w:pPr>
        <w:widowControl w:val="0"/>
        <w:autoSpaceDE w:val="0"/>
        <w:spacing w:line="276" w:lineRule="auto"/>
        <w:ind w:left="5954" w:right="-20"/>
        <w:jc w:val="both"/>
        <w:rPr>
          <w:szCs w:val="22"/>
        </w:rPr>
      </w:pPr>
      <w:r w:rsidRPr="006018C8">
        <w:rPr>
          <w:szCs w:val="22"/>
        </w:rPr>
        <w:t>Signé et authentifié par l’organisme financier</w:t>
      </w:r>
    </w:p>
    <w:p w14:paraId="52D163D9" w14:textId="77777777" w:rsidR="00FA5B52" w:rsidRPr="006018C8" w:rsidRDefault="00FA5B52" w:rsidP="00FA5B52">
      <w:pPr>
        <w:widowControl w:val="0"/>
        <w:autoSpaceDE w:val="0"/>
        <w:spacing w:line="276" w:lineRule="auto"/>
        <w:ind w:left="5954" w:right="-20"/>
        <w:jc w:val="both"/>
        <w:rPr>
          <w:szCs w:val="22"/>
        </w:rPr>
      </w:pPr>
      <w:r w:rsidRPr="006018C8">
        <w:rPr>
          <w:szCs w:val="22"/>
        </w:rPr>
        <w:t>À ……………..........................………, le ……….......................</w:t>
      </w:r>
    </w:p>
    <w:p w14:paraId="45F05CA4" w14:textId="77777777" w:rsidR="00FA5B52" w:rsidRPr="006018C8" w:rsidRDefault="00FA5B52" w:rsidP="00FA5B52">
      <w:pPr>
        <w:widowControl w:val="0"/>
        <w:autoSpaceDE w:val="0"/>
        <w:spacing w:line="276" w:lineRule="auto"/>
        <w:ind w:left="5954" w:right="-20"/>
        <w:jc w:val="both"/>
        <w:rPr>
          <w:i/>
          <w:iCs/>
          <w:szCs w:val="22"/>
        </w:rPr>
      </w:pPr>
      <w:r w:rsidRPr="006018C8">
        <w:rPr>
          <w:szCs w:val="22"/>
        </w:rPr>
        <w:t>[Signature de l’organisme financier]</w:t>
      </w:r>
    </w:p>
    <w:p w14:paraId="311ECD21" w14:textId="77777777" w:rsidR="00FA5B52" w:rsidRPr="006018C8" w:rsidRDefault="00FA5B52" w:rsidP="00FA5B52">
      <w:pPr>
        <w:widowControl w:val="0"/>
        <w:autoSpaceDE w:val="0"/>
        <w:spacing w:line="276" w:lineRule="auto"/>
        <w:ind w:right="-20"/>
        <w:jc w:val="both"/>
        <w:rPr>
          <w:i/>
          <w:iCs/>
          <w:szCs w:val="22"/>
        </w:rPr>
      </w:pPr>
    </w:p>
    <w:p w14:paraId="05B044C2" w14:textId="77777777" w:rsidR="00FA5B52" w:rsidRPr="006018C8" w:rsidRDefault="00FA5B52" w:rsidP="00FA5B52">
      <w:pPr>
        <w:tabs>
          <w:tab w:val="left" w:pos="1080"/>
        </w:tabs>
        <w:spacing w:after="120" w:line="276" w:lineRule="auto"/>
        <w:jc w:val="both"/>
        <w:rPr>
          <w:b/>
          <w:bCs/>
          <w:szCs w:val="22"/>
        </w:rPr>
      </w:pPr>
      <w:r w:rsidRPr="006018C8">
        <w:rPr>
          <w:b/>
          <w:bCs/>
          <w:szCs w:val="22"/>
        </w:rPr>
        <w:br w:type="page"/>
      </w:r>
    </w:p>
    <w:p w14:paraId="564A6AD1" w14:textId="77777777" w:rsidR="00FA5B52" w:rsidRPr="006018C8" w:rsidRDefault="00FA5B52" w:rsidP="00FA5B52">
      <w:pPr>
        <w:pStyle w:val="TitrePiece"/>
        <w:outlineLvl w:val="0"/>
        <w:rPr>
          <w:rFonts w:ascii="Times New Roman" w:hAnsi="Times New Roman" w:cs="Times New Roman"/>
          <w:b/>
          <w:sz w:val="28"/>
          <w:szCs w:val="48"/>
        </w:rPr>
      </w:pPr>
      <w:bookmarkStart w:id="1234" w:name="_Toc166471733"/>
      <w:bookmarkStart w:id="1235" w:name="_Toc166472111"/>
      <w:bookmarkStart w:id="1236" w:name="_Toc166672746"/>
      <w:bookmarkStart w:id="1237" w:name="_Toc175346031"/>
      <w:bookmarkStart w:id="1238" w:name="_Toc176627359"/>
      <w:r w:rsidRPr="006018C8">
        <w:rPr>
          <w:rFonts w:ascii="Times New Roman" w:hAnsi="Times New Roman" w:cs="Times New Roman"/>
          <w:b/>
          <w:sz w:val="28"/>
          <w:szCs w:val="48"/>
        </w:rPr>
        <w:lastRenderedPageBreak/>
        <w:t>Annexe n° 4 : MODELE DE CAUTIONNEMENT DEFINITIF</w:t>
      </w:r>
      <w:bookmarkEnd w:id="1234"/>
      <w:bookmarkEnd w:id="1235"/>
      <w:bookmarkEnd w:id="1236"/>
      <w:bookmarkEnd w:id="1237"/>
      <w:bookmarkEnd w:id="1238"/>
    </w:p>
    <w:p w14:paraId="7FF0B16F" w14:textId="77777777" w:rsidR="00FA5B52" w:rsidRPr="006018C8" w:rsidRDefault="00FA5B52" w:rsidP="00FA5B52">
      <w:pPr>
        <w:pStyle w:val="TitrePiece"/>
        <w:outlineLvl w:val="0"/>
        <w:rPr>
          <w:rFonts w:ascii="Times New Roman" w:hAnsi="Times New Roman" w:cs="Times New Roman"/>
          <w:b/>
          <w:sz w:val="28"/>
          <w:szCs w:val="48"/>
        </w:rPr>
      </w:pPr>
    </w:p>
    <w:p w14:paraId="4FD3E38A" w14:textId="77777777" w:rsidR="00FA5B52" w:rsidRPr="006018C8" w:rsidRDefault="00FA5B52" w:rsidP="00FA5B52">
      <w:pPr>
        <w:tabs>
          <w:tab w:val="left" w:pos="567"/>
        </w:tabs>
        <w:spacing w:line="276" w:lineRule="auto"/>
        <w:jc w:val="both"/>
        <w:rPr>
          <w:bCs/>
          <w:szCs w:val="22"/>
        </w:rPr>
      </w:pPr>
      <w:r w:rsidRPr="006018C8">
        <w:rPr>
          <w:bCs/>
          <w:szCs w:val="22"/>
        </w:rPr>
        <w:t>Organisme financier :</w:t>
      </w:r>
    </w:p>
    <w:p w14:paraId="0ECCF47C" w14:textId="77777777" w:rsidR="00FA5B52" w:rsidRPr="006018C8" w:rsidRDefault="00FA5B52" w:rsidP="00FA5B52">
      <w:pPr>
        <w:tabs>
          <w:tab w:val="left" w:pos="567"/>
        </w:tabs>
        <w:spacing w:line="276" w:lineRule="auto"/>
        <w:jc w:val="both"/>
        <w:rPr>
          <w:bCs/>
          <w:szCs w:val="22"/>
        </w:rPr>
      </w:pPr>
      <w:r w:rsidRPr="006018C8">
        <w:rPr>
          <w:bCs/>
          <w:szCs w:val="22"/>
        </w:rPr>
        <w:t>Référence de la Caution : N° ……………..................................……….</w:t>
      </w:r>
    </w:p>
    <w:p w14:paraId="67CBFA3B" w14:textId="77777777" w:rsidR="00FA5B52" w:rsidRPr="006018C8" w:rsidRDefault="00FA5B52" w:rsidP="00FA5B52">
      <w:pPr>
        <w:tabs>
          <w:tab w:val="left" w:pos="567"/>
        </w:tabs>
        <w:spacing w:line="276" w:lineRule="auto"/>
        <w:jc w:val="both"/>
        <w:rPr>
          <w:bCs/>
          <w:szCs w:val="22"/>
        </w:rPr>
      </w:pPr>
      <w:r w:rsidRPr="006018C8">
        <w:rPr>
          <w:bCs/>
          <w:szCs w:val="22"/>
        </w:rPr>
        <w:t>Adressée à [indiquer le Maître d’Ouvrage ou le Maître d’Ouvrage Délégué et son adresse] Cameroun, ci-dessous désigné « le Maître d’Ouvrage »</w:t>
      </w:r>
    </w:p>
    <w:p w14:paraId="174BAAB0" w14:textId="77777777" w:rsidR="00FA5B52" w:rsidRPr="006018C8" w:rsidRDefault="00FA5B52" w:rsidP="00FA5B52">
      <w:pPr>
        <w:tabs>
          <w:tab w:val="left" w:pos="567"/>
        </w:tabs>
        <w:spacing w:line="276" w:lineRule="auto"/>
        <w:jc w:val="both"/>
        <w:rPr>
          <w:bCs/>
          <w:szCs w:val="22"/>
        </w:rPr>
      </w:pPr>
      <w:r w:rsidRPr="006018C8">
        <w:rPr>
          <w:bCs/>
          <w:szCs w:val="22"/>
        </w:rPr>
        <w:t>Attendu que …………….............................................................................………. [Nom et adresse du fournisseur ou du prestataire], ci-dessous désigné « le</w:t>
      </w:r>
    </w:p>
    <w:p w14:paraId="4CDFE213" w14:textId="77777777" w:rsidR="00FA5B52" w:rsidRPr="006018C8" w:rsidRDefault="00FA5B52" w:rsidP="00FA5B52">
      <w:pPr>
        <w:tabs>
          <w:tab w:val="left" w:pos="567"/>
        </w:tabs>
        <w:spacing w:line="276" w:lineRule="auto"/>
        <w:jc w:val="both"/>
        <w:rPr>
          <w:bCs/>
          <w:szCs w:val="22"/>
        </w:rPr>
      </w:pPr>
      <w:r w:rsidRPr="006018C8">
        <w:rPr>
          <w:bCs/>
          <w:szCs w:val="22"/>
        </w:rPr>
        <w:t>Fournisseur ou du prestataire », s’est engagé, en exécution du marché désigné « le marché », à réaliser</w:t>
      </w:r>
    </w:p>
    <w:p w14:paraId="43F0DF53" w14:textId="77777777" w:rsidR="00FA5B52" w:rsidRPr="006018C8" w:rsidRDefault="00FA5B52" w:rsidP="00FA5B52">
      <w:pPr>
        <w:tabs>
          <w:tab w:val="left" w:pos="567"/>
        </w:tabs>
        <w:spacing w:line="276" w:lineRule="auto"/>
        <w:jc w:val="both"/>
        <w:rPr>
          <w:bCs/>
          <w:szCs w:val="22"/>
        </w:rPr>
      </w:pPr>
      <w:r w:rsidRPr="006018C8">
        <w:rPr>
          <w:bCs/>
          <w:szCs w:val="22"/>
        </w:rPr>
        <w:t>[</w:t>
      </w:r>
      <w:proofErr w:type="gramStart"/>
      <w:r w:rsidRPr="006018C8">
        <w:rPr>
          <w:bCs/>
          <w:szCs w:val="22"/>
        </w:rPr>
        <w:t>indiquer</w:t>
      </w:r>
      <w:proofErr w:type="gramEnd"/>
      <w:r w:rsidRPr="006018C8">
        <w:rPr>
          <w:bCs/>
          <w:szCs w:val="22"/>
        </w:rPr>
        <w:t xml:space="preserve"> la nature des fournitures et services connexes]</w:t>
      </w:r>
    </w:p>
    <w:p w14:paraId="0AB446A0" w14:textId="77777777" w:rsidR="00FA5B52" w:rsidRPr="006018C8" w:rsidRDefault="00FA5B52" w:rsidP="00FA5B52">
      <w:pPr>
        <w:tabs>
          <w:tab w:val="left" w:pos="567"/>
        </w:tabs>
        <w:spacing w:line="276" w:lineRule="auto"/>
        <w:jc w:val="both"/>
        <w:rPr>
          <w:bCs/>
          <w:szCs w:val="22"/>
        </w:rPr>
      </w:pPr>
      <w:r w:rsidRPr="006018C8">
        <w:rPr>
          <w:bCs/>
          <w:szCs w:val="22"/>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410628F0" w14:textId="77777777" w:rsidR="00FA5B52" w:rsidRPr="006018C8" w:rsidRDefault="00FA5B52" w:rsidP="00FA5B52">
      <w:pPr>
        <w:tabs>
          <w:tab w:val="left" w:pos="567"/>
        </w:tabs>
        <w:spacing w:line="276" w:lineRule="auto"/>
        <w:jc w:val="both"/>
        <w:rPr>
          <w:bCs/>
          <w:szCs w:val="22"/>
        </w:rPr>
      </w:pPr>
      <w:r w:rsidRPr="006018C8">
        <w:rPr>
          <w:bCs/>
          <w:szCs w:val="22"/>
        </w:rPr>
        <w:t>Attendu que nous avons convenu de donner au Fournisseur ce cautionnement,</w:t>
      </w:r>
    </w:p>
    <w:p w14:paraId="245D5D99" w14:textId="77777777" w:rsidR="00FA5B52" w:rsidRPr="006018C8" w:rsidRDefault="00FA5B52" w:rsidP="00FA5B52">
      <w:pPr>
        <w:tabs>
          <w:tab w:val="left" w:pos="567"/>
        </w:tabs>
        <w:spacing w:line="276" w:lineRule="auto"/>
        <w:jc w:val="both"/>
        <w:rPr>
          <w:bCs/>
          <w:szCs w:val="22"/>
        </w:rPr>
      </w:pPr>
      <w:r w:rsidRPr="006018C8">
        <w:rPr>
          <w:bCs/>
          <w:szCs w:val="22"/>
        </w:rPr>
        <w:t>Nous, ……………........................................................................................................................................…</w:t>
      </w:r>
      <w:proofErr w:type="gramStart"/>
      <w:r w:rsidRPr="006018C8">
        <w:rPr>
          <w:bCs/>
          <w:szCs w:val="22"/>
        </w:rPr>
        <w:t>…….</w:t>
      </w:r>
      <w:proofErr w:type="gramEnd"/>
      <w:r w:rsidRPr="006018C8">
        <w:rPr>
          <w:bCs/>
          <w:szCs w:val="22"/>
        </w:rPr>
        <w:t>. [</w:t>
      </w:r>
      <w:proofErr w:type="gramStart"/>
      <w:r w:rsidRPr="006018C8">
        <w:rPr>
          <w:bCs/>
          <w:szCs w:val="22"/>
        </w:rPr>
        <w:t>nom</w:t>
      </w:r>
      <w:proofErr w:type="gramEnd"/>
      <w:r w:rsidRPr="006018C8">
        <w:rPr>
          <w:bCs/>
          <w:szCs w:val="22"/>
        </w:rPr>
        <w:t xml:space="preserve"> et adresse de banque], représentée par ……………..........................................................................................................................…</w:t>
      </w:r>
      <w:proofErr w:type="gramStart"/>
      <w:r w:rsidRPr="006018C8">
        <w:rPr>
          <w:bCs/>
          <w:szCs w:val="22"/>
        </w:rPr>
        <w:t>…….</w:t>
      </w:r>
      <w:proofErr w:type="gramEnd"/>
      <w:r w:rsidRPr="006018C8">
        <w:rPr>
          <w:bCs/>
          <w:szCs w:val="22"/>
        </w:rPr>
        <w:t>. [</w:t>
      </w:r>
      <w:proofErr w:type="gramStart"/>
      <w:r w:rsidRPr="006018C8">
        <w:rPr>
          <w:bCs/>
          <w:szCs w:val="22"/>
        </w:rPr>
        <w:t>noms</w:t>
      </w:r>
      <w:proofErr w:type="gramEnd"/>
      <w:r w:rsidRPr="006018C8">
        <w:rPr>
          <w:bCs/>
          <w:szCs w:val="22"/>
        </w:rPr>
        <w:t xml:space="preserve"> des signataires],</w:t>
      </w:r>
    </w:p>
    <w:p w14:paraId="2CDC8B54" w14:textId="77777777" w:rsidR="00FA5B52" w:rsidRPr="006018C8" w:rsidRDefault="00FA5B52" w:rsidP="00FA5B52">
      <w:pPr>
        <w:tabs>
          <w:tab w:val="left" w:pos="567"/>
        </w:tabs>
        <w:spacing w:line="276" w:lineRule="auto"/>
        <w:jc w:val="both"/>
        <w:rPr>
          <w:bCs/>
          <w:szCs w:val="22"/>
        </w:rPr>
      </w:pPr>
      <w:r w:rsidRPr="006018C8">
        <w:rPr>
          <w:bCs/>
          <w:szCs w:val="22"/>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6018C8">
        <w:rPr>
          <w:bCs/>
          <w:szCs w:val="22"/>
        </w:rPr>
        <w:t>en</w:t>
      </w:r>
      <w:proofErr w:type="gramEnd"/>
      <w:r w:rsidRPr="006018C8">
        <w:rPr>
          <w:bCs/>
          <w:szCs w:val="22"/>
        </w:rPr>
        <w:t xml:space="preserve"> chiffres et en lettres].</w:t>
      </w:r>
    </w:p>
    <w:p w14:paraId="23D9D9B4" w14:textId="77777777" w:rsidR="00FA5B52" w:rsidRPr="006018C8" w:rsidRDefault="00FA5B52" w:rsidP="00FA5B52">
      <w:pPr>
        <w:tabs>
          <w:tab w:val="left" w:pos="567"/>
        </w:tabs>
        <w:spacing w:line="276" w:lineRule="auto"/>
        <w:jc w:val="both"/>
        <w:rPr>
          <w:bCs/>
          <w:szCs w:val="22"/>
        </w:rPr>
      </w:pPr>
      <w:r w:rsidRPr="006018C8">
        <w:rPr>
          <w:bCs/>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7818D1A" w14:textId="77777777" w:rsidR="00FA5B52" w:rsidRPr="006018C8" w:rsidRDefault="00FA5B52" w:rsidP="00FA5B52">
      <w:pPr>
        <w:tabs>
          <w:tab w:val="left" w:pos="567"/>
        </w:tabs>
        <w:spacing w:line="276" w:lineRule="auto"/>
        <w:jc w:val="both"/>
        <w:rPr>
          <w:bCs/>
          <w:szCs w:val="22"/>
        </w:rPr>
      </w:pPr>
      <w:r w:rsidRPr="006018C8">
        <w:rPr>
          <w:bCs/>
          <w:szCs w:val="22"/>
        </w:rPr>
        <w:t>Le présent cautionnement définitif prend effet à compter de sa signature et dès notification du marché. La caution sera libérée dans un délai (indiquer le délai) à compter de la date de réception provisoire des fournitures.</w:t>
      </w:r>
    </w:p>
    <w:p w14:paraId="400F1FEC" w14:textId="77777777" w:rsidR="00FA5B52" w:rsidRPr="006018C8" w:rsidRDefault="00FA5B52" w:rsidP="00FA5B52">
      <w:pPr>
        <w:tabs>
          <w:tab w:val="left" w:pos="567"/>
        </w:tabs>
        <w:spacing w:line="276" w:lineRule="auto"/>
        <w:jc w:val="both"/>
        <w:rPr>
          <w:bCs/>
          <w:szCs w:val="22"/>
        </w:rPr>
      </w:pPr>
      <w:r w:rsidRPr="006018C8">
        <w:rPr>
          <w:bCs/>
          <w:szCs w:val="22"/>
        </w:rPr>
        <w:t>Après le délai susvisé, la caution devient sans objet et doit nous être automatiquement retournée sans aucune forme de procédure.</w:t>
      </w:r>
    </w:p>
    <w:p w14:paraId="1F4875C8" w14:textId="77777777" w:rsidR="00FA5B52" w:rsidRPr="006018C8" w:rsidRDefault="00FA5B52" w:rsidP="00FA5B52">
      <w:pPr>
        <w:tabs>
          <w:tab w:val="left" w:pos="567"/>
        </w:tabs>
        <w:spacing w:line="276" w:lineRule="auto"/>
        <w:jc w:val="both"/>
        <w:rPr>
          <w:bCs/>
          <w:szCs w:val="22"/>
        </w:rPr>
      </w:pPr>
      <w:r w:rsidRPr="006018C8">
        <w:rPr>
          <w:bCs/>
          <w:szCs w:val="22"/>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14:paraId="39DB335A" w14:textId="77777777" w:rsidR="00FA5B52" w:rsidRPr="006018C8" w:rsidRDefault="00FA5B52" w:rsidP="00FA5B52">
      <w:pPr>
        <w:tabs>
          <w:tab w:val="left" w:pos="567"/>
        </w:tabs>
        <w:spacing w:line="276" w:lineRule="auto"/>
        <w:jc w:val="both"/>
        <w:rPr>
          <w:bCs/>
          <w:szCs w:val="22"/>
        </w:rPr>
      </w:pPr>
      <w:r w:rsidRPr="006018C8">
        <w:rPr>
          <w:bCs/>
          <w:szCs w:val="22"/>
        </w:rPr>
        <w:t>Le présent cautionnement définitif est soumis pour son interprétation et son exécution au droit camerounais. Les tribunaux camerounais seront seuls compétents pour statuer sur tout ce qui concerne le présent engagement et ses suites.</w:t>
      </w:r>
    </w:p>
    <w:p w14:paraId="294DD84B" w14:textId="77777777" w:rsidR="00FA5B52" w:rsidRPr="006018C8" w:rsidRDefault="00FA5B52" w:rsidP="00FA5B52">
      <w:pPr>
        <w:tabs>
          <w:tab w:val="left" w:pos="567"/>
        </w:tabs>
        <w:spacing w:line="276" w:lineRule="auto"/>
        <w:ind w:left="5103"/>
        <w:jc w:val="both"/>
        <w:rPr>
          <w:bCs/>
          <w:szCs w:val="22"/>
        </w:rPr>
      </w:pPr>
      <w:r w:rsidRPr="006018C8">
        <w:rPr>
          <w:bCs/>
          <w:szCs w:val="22"/>
        </w:rPr>
        <w:t>Signé et authentifié par l’Organisme financier</w:t>
      </w:r>
    </w:p>
    <w:p w14:paraId="2A6F6B7F" w14:textId="77777777" w:rsidR="00FA5B52" w:rsidRPr="006018C8" w:rsidRDefault="00FA5B52" w:rsidP="00FA5B52">
      <w:pPr>
        <w:tabs>
          <w:tab w:val="left" w:pos="567"/>
        </w:tabs>
        <w:spacing w:line="276" w:lineRule="auto"/>
        <w:ind w:left="5103"/>
        <w:jc w:val="both"/>
        <w:rPr>
          <w:bCs/>
          <w:szCs w:val="22"/>
        </w:rPr>
      </w:pPr>
      <w:r w:rsidRPr="006018C8">
        <w:rPr>
          <w:bCs/>
          <w:szCs w:val="22"/>
        </w:rPr>
        <w:t>…..........................…</w:t>
      </w:r>
      <w:proofErr w:type="gramStart"/>
      <w:r w:rsidRPr="006018C8">
        <w:rPr>
          <w:bCs/>
          <w:szCs w:val="22"/>
        </w:rPr>
        <w:t>…….</w:t>
      </w:r>
      <w:proofErr w:type="gramEnd"/>
      <w:r w:rsidRPr="006018C8">
        <w:rPr>
          <w:bCs/>
          <w:szCs w:val="22"/>
        </w:rPr>
        <w:t>., le</w:t>
      </w:r>
    </w:p>
    <w:p w14:paraId="0F7BAE19" w14:textId="77777777" w:rsidR="00FA5B52" w:rsidRPr="006018C8" w:rsidRDefault="00FA5B52" w:rsidP="00FA5B52">
      <w:pPr>
        <w:tabs>
          <w:tab w:val="left" w:pos="567"/>
        </w:tabs>
        <w:spacing w:line="276" w:lineRule="auto"/>
        <w:ind w:left="5103"/>
        <w:jc w:val="both"/>
        <w:rPr>
          <w:bCs/>
          <w:szCs w:val="22"/>
        </w:rPr>
      </w:pPr>
      <w:r w:rsidRPr="006018C8">
        <w:rPr>
          <w:bCs/>
          <w:szCs w:val="22"/>
        </w:rPr>
        <w:t>[</w:t>
      </w:r>
      <w:proofErr w:type="gramStart"/>
      <w:r w:rsidRPr="006018C8">
        <w:rPr>
          <w:bCs/>
          <w:szCs w:val="22"/>
        </w:rPr>
        <w:t>signature</w:t>
      </w:r>
      <w:proofErr w:type="gramEnd"/>
      <w:r w:rsidRPr="006018C8">
        <w:rPr>
          <w:bCs/>
          <w:szCs w:val="22"/>
        </w:rPr>
        <w:t xml:space="preserve"> de la banque]</w:t>
      </w:r>
    </w:p>
    <w:p w14:paraId="16D2A916" w14:textId="77777777" w:rsidR="00FA5B52" w:rsidRPr="006018C8" w:rsidRDefault="00FA5B52" w:rsidP="00FA5B52">
      <w:pPr>
        <w:tabs>
          <w:tab w:val="left" w:pos="567"/>
        </w:tabs>
        <w:jc w:val="both"/>
        <w:rPr>
          <w:bCs/>
          <w:sz w:val="22"/>
          <w:szCs w:val="22"/>
        </w:rPr>
      </w:pPr>
    </w:p>
    <w:p w14:paraId="2AAD66B8" w14:textId="77777777" w:rsidR="00FA5B52" w:rsidRPr="006018C8" w:rsidRDefault="00FA5B52" w:rsidP="00FA5B52">
      <w:pPr>
        <w:tabs>
          <w:tab w:val="left" w:pos="567"/>
        </w:tabs>
        <w:jc w:val="both"/>
        <w:rPr>
          <w:bCs/>
          <w:sz w:val="22"/>
          <w:szCs w:val="22"/>
        </w:rPr>
      </w:pPr>
    </w:p>
    <w:p w14:paraId="594A5D62" w14:textId="77777777" w:rsidR="00FA5B52" w:rsidRPr="006018C8" w:rsidRDefault="00FA5B52" w:rsidP="00FA5B52">
      <w:pPr>
        <w:tabs>
          <w:tab w:val="left" w:pos="567"/>
        </w:tabs>
        <w:jc w:val="both"/>
        <w:rPr>
          <w:bCs/>
          <w:sz w:val="22"/>
          <w:szCs w:val="22"/>
        </w:rPr>
      </w:pPr>
    </w:p>
    <w:p w14:paraId="14ED6FD1" w14:textId="77777777" w:rsidR="00FA5B52" w:rsidRPr="006018C8" w:rsidRDefault="00FA5B52" w:rsidP="00FA5B52">
      <w:pPr>
        <w:tabs>
          <w:tab w:val="left" w:pos="567"/>
        </w:tabs>
        <w:jc w:val="both"/>
        <w:rPr>
          <w:bCs/>
          <w:sz w:val="22"/>
          <w:szCs w:val="22"/>
        </w:rPr>
      </w:pPr>
    </w:p>
    <w:p w14:paraId="73E75806" w14:textId="77777777" w:rsidR="00FA5B52" w:rsidRPr="006018C8" w:rsidRDefault="00FA5B52" w:rsidP="00FA5B52">
      <w:pPr>
        <w:tabs>
          <w:tab w:val="left" w:pos="567"/>
        </w:tabs>
        <w:jc w:val="both"/>
        <w:rPr>
          <w:bCs/>
          <w:sz w:val="2"/>
          <w:szCs w:val="2"/>
        </w:rPr>
      </w:pPr>
      <w:r w:rsidRPr="006018C8">
        <w:rPr>
          <w:bCs/>
          <w:sz w:val="22"/>
          <w:szCs w:val="22"/>
        </w:rPr>
        <w:br w:type="page"/>
      </w:r>
    </w:p>
    <w:p w14:paraId="0D28D9BD" w14:textId="77777777" w:rsidR="00FA5B52" w:rsidRPr="006018C8" w:rsidRDefault="00FA5B52" w:rsidP="00FA5B52">
      <w:pPr>
        <w:pStyle w:val="TitrePiece"/>
        <w:outlineLvl w:val="0"/>
        <w:rPr>
          <w:rFonts w:ascii="Times New Roman" w:hAnsi="Times New Roman" w:cs="Times New Roman"/>
          <w:b/>
          <w:sz w:val="28"/>
          <w:szCs w:val="48"/>
        </w:rPr>
      </w:pPr>
      <w:bookmarkStart w:id="1239" w:name="_Toc166471734"/>
      <w:bookmarkStart w:id="1240" w:name="_Toc166472112"/>
      <w:bookmarkStart w:id="1241" w:name="_Toc166672747"/>
      <w:bookmarkStart w:id="1242" w:name="_Toc175346032"/>
      <w:bookmarkStart w:id="1243" w:name="_Toc176627360"/>
      <w:r w:rsidRPr="006018C8">
        <w:rPr>
          <w:rFonts w:ascii="Times New Roman" w:hAnsi="Times New Roman" w:cs="Times New Roman"/>
          <w:b/>
          <w:sz w:val="28"/>
          <w:szCs w:val="48"/>
        </w:rPr>
        <w:lastRenderedPageBreak/>
        <w:t>Annexe n° 5 : MODELE DE CAUTIONNEMENT D'AVANCE DE DEMARRAGE</w:t>
      </w:r>
      <w:bookmarkEnd w:id="1239"/>
      <w:bookmarkEnd w:id="1240"/>
      <w:bookmarkEnd w:id="1241"/>
      <w:bookmarkEnd w:id="1242"/>
      <w:bookmarkEnd w:id="1243"/>
    </w:p>
    <w:p w14:paraId="7335EF5D" w14:textId="77777777" w:rsidR="00FA5B52" w:rsidRPr="006018C8" w:rsidRDefault="00FA5B52" w:rsidP="00FA5B52">
      <w:pPr>
        <w:tabs>
          <w:tab w:val="left" w:pos="567"/>
        </w:tabs>
        <w:jc w:val="both"/>
        <w:rPr>
          <w:bCs/>
          <w:sz w:val="22"/>
          <w:szCs w:val="22"/>
        </w:rPr>
      </w:pPr>
    </w:p>
    <w:p w14:paraId="772CBC77" w14:textId="77777777" w:rsidR="00FA5B52" w:rsidRPr="006018C8" w:rsidRDefault="00FA5B52" w:rsidP="00FA5B52">
      <w:pPr>
        <w:tabs>
          <w:tab w:val="left" w:pos="567"/>
        </w:tabs>
        <w:spacing w:line="360" w:lineRule="auto"/>
        <w:jc w:val="both"/>
        <w:rPr>
          <w:bCs/>
          <w:szCs w:val="22"/>
        </w:rPr>
      </w:pPr>
      <w:r w:rsidRPr="006018C8">
        <w:rPr>
          <w:bCs/>
          <w:szCs w:val="22"/>
        </w:rPr>
        <w:t>Organisme financier : …………...........................……………………</w:t>
      </w:r>
    </w:p>
    <w:p w14:paraId="0A4720D6" w14:textId="77777777" w:rsidR="00FA5B52" w:rsidRPr="006018C8" w:rsidRDefault="00FA5B52" w:rsidP="00FA5B52">
      <w:pPr>
        <w:tabs>
          <w:tab w:val="left" w:pos="567"/>
        </w:tabs>
        <w:spacing w:line="360" w:lineRule="auto"/>
        <w:jc w:val="both"/>
        <w:rPr>
          <w:bCs/>
          <w:szCs w:val="22"/>
        </w:rPr>
      </w:pPr>
      <w:r w:rsidRPr="006018C8">
        <w:rPr>
          <w:bCs/>
          <w:szCs w:val="22"/>
        </w:rPr>
        <w:t>Référence du Cautionnement : N° …………...........................……………………</w:t>
      </w:r>
    </w:p>
    <w:p w14:paraId="65C3721B" w14:textId="77777777" w:rsidR="00FA5B52" w:rsidRPr="006018C8" w:rsidRDefault="00FA5B52" w:rsidP="00FA5B52">
      <w:pPr>
        <w:tabs>
          <w:tab w:val="left" w:pos="567"/>
        </w:tabs>
        <w:spacing w:line="360" w:lineRule="auto"/>
        <w:jc w:val="both"/>
        <w:rPr>
          <w:bCs/>
          <w:szCs w:val="22"/>
        </w:rPr>
      </w:pPr>
      <w:r w:rsidRPr="006018C8">
        <w:rPr>
          <w:bCs/>
          <w:szCs w:val="22"/>
        </w:rPr>
        <w:t>Adressée [indiquer le Maître d’Ouvrage ou le Maître d’Ouvrage Délégué]</w:t>
      </w:r>
    </w:p>
    <w:p w14:paraId="15FD50C6" w14:textId="77777777" w:rsidR="00FA5B52" w:rsidRPr="006018C8" w:rsidRDefault="00FA5B52" w:rsidP="00FA5B52">
      <w:pPr>
        <w:tabs>
          <w:tab w:val="left" w:pos="567"/>
        </w:tabs>
        <w:spacing w:line="360" w:lineRule="auto"/>
        <w:jc w:val="both"/>
        <w:rPr>
          <w:bCs/>
          <w:szCs w:val="22"/>
        </w:rPr>
      </w:pPr>
      <w:r w:rsidRPr="006018C8">
        <w:rPr>
          <w:bCs/>
          <w:szCs w:val="22"/>
        </w:rPr>
        <w:t>[Adresse du Maître d’Ouvrage ou du Maître d’Ouvrage Délégué]</w:t>
      </w:r>
    </w:p>
    <w:p w14:paraId="3210830A" w14:textId="77777777" w:rsidR="00FA5B52" w:rsidRPr="006018C8" w:rsidRDefault="00FA5B52" w:rsidP="00FA5B52">
      <w:pPr>
        <w:tabs>
          <w:tab w:val="left" w:pos="567"/>
        </w:tabs>
        <w:spacing w:line="360" w:lineRule="auto"/>
        <w:jc w:val="both"/>
        <w:rPr>
          <w:bCs/>
          <w:szCs w:val="22"/>
        </w:rPr>
      </w:pPr>
      <w:proofErr w:type="gramStart"/>
      <w:r w:rsidRPr="006018C8">
        <w:rPr>
          <w:bCs/>
          <w:szCs w:val="22"/>
        </w:rPr>
        <w:t>ci</w:t>
      </w:r>
      <w:proofErr w:type="gramEnd"/>
      <w:r w:rsidRPr="006018C8">
        <w:rPr>
          <w:bCs/>
          <w:szCs w:val="22"/>
        </w:rPr>
        <w:t>-dessous désigné « le Maître d’Ouvrage ou le Maître d’Ouvrage Délégué »</w:t>
      </w:r>
    </w:p>
    <w:p w14:paraId="3E7FD892" w14:textId="77777777" w:rsidR="00FA5B52" w:rsidRPr="006018C8" w:rsidRDefault="00FA5B52" w:rsidP="00FA5B52">
      <w:pPr>
        <w:tabs>
          <w:tab w:val="left" w:pos="567"/>
        </w:tabs>
        <w:spacing w:line="360" w:lineRule="auto"/>
        <w:jc w:val="both"/>
        <w:rPr>
          <w:bCs/>
          <w:szCs w:val="22"/>
        </w:rPr>
      </w:pPr>
      <w:r w:rsidRPr="006018C8">
        <w:rPr>
          <w:bCs/>
          <w:szCs w:val="22"/>
        </w:rPr>
        <w:t>Nous soussignés (organisme financier, adresse), déclarons par la présente garantir, pour le compte de : ……………...............................................…</w:t>
      </w:r>
      <w:proofErr w:type="gramStart"/>
      <w:r w:rsidRPr="006018C8">
        <w:rPr>
          <w:bCs/>
          <w:szCs w:val="22"/>
        </w:rPr>
        <w:t>…….</w:t>
      </w:r>
      <w:proofErr w:type="gramEnd"/>
      <w:r w:rsidRPr="006018C8">
        <w:rPr>
          <w:bCs/>
          <w:szCs w:val="22"/>
        </w:rPr>
        <w:t>. [</w:t>
      </w:r>
      <w:proofErr w:type="gramStart"/>
      <w:r w:rsidRPr="006018C8">
        <w:rPr>
          <w:bCs/>
          <w:szCs w:val="22"/>
        </w:rPr>
        <w:t>le</w:t>
      </w:r>
      <w:proofErr w:type="gramEnd"/>
      <w:r w:rsidRPr="006018C8">
        <w:rPr>
          <w:bCs/>
          <w:szCs w:val="22"/>
        </w:rPr>
        <w:t xml:space="preserve"> titulaire], au profit de</w:t>
      </w:r>
    </w:p>
    <w:p w14:paraId="49A42CE2" w14:textId="77777777" w:rsidR="00FA5B52" w:rsidRPr="006018C8" w:rsidRDefault="00FA5B52" w:rsidP="00FA5B52">
      <w:pPr>
        <w:tabs>
          <w:tab w:val="left" w:pos="567"/>
        </w:tabs>
        <w:spacing w:line="360" w:lineRule="auto"/>
        <w:jc w:val="both"/>
        <w:rPr>
          <w:bCs/>
          <w:szCs w:val="22"/>
        </w:rPr>
      </w:pPr>
      <w:r w:rsidRPr="006018C8">
        <w:rPr>
          <w:bCs/>
          <w:szCs w:val="22"/>
        </w:rPr>
        <w:t>Maître d’Ouvrage ou Maître d’Ouvrage Délégué [Adresse du Maître d’Ouvrage ou du Maître d’Ouvrage Délégué] (« le bénéficiaire »)</w:t>
      </w:r>
    </w:p>
    <w:p w14:paraId="3A5ABDC2" w14:textId="77777777" w:rsidR="00FA5B52" w:rsidRPr="006018C8" w:rsidRDefault="00FA5B52" w:rsidP="00FA5B52">
      <w:pPr>
        <w:tabs>
          <w:tab w:val="left" w:pos="567"/>
        </w:tabs>
        <w:spacing w:line="360" w:lineRule="auto"/>
        <w:jc w:val="both"/>
        <w:rPr>
          <w:bCs/>
          <w:szCs w:val="22"/>
        </w:rPr>
      </w:pPr>
      <w:r w:rsidRPr="006018C8">
        <w:rPr>
          <w:bCs/>
          <w:szCs w:val="22"/>
        </w:rPr>
        <w:t>Le paiement, sans contestation et dès réception de la première demande écrite du bénéficiaire, déclarant que ………….................</w:t>
      </w:r>
      <w:proofErr w:type="gramStart"/>
      <w:r w:rsidRPr="006018C8">
        <w:rPr>
          <w:bCs/>
          <w:szCs w:val="22"/>
        </w:rPr>
        <w:t>…….</w:t>
      </w:r>
      <w:proofErr w:type="gramEnd"/>
      <w:r w:rsidRPr="006018C8">
        <w:rPr>
          <w:bCs/>
          <w:szCs w:val="22"/>
        </w:rPr>
        <w:t>. [</w:t>
      </w:r>
      <w:proofErr w:type="gramStart"/>
      <w:r w:rsidRPr="006018C8">
        <w:rPr>
          <w:bCs/>
          <w:szCs w:val="22"/>
        </w:rPr>
        <w:t>le</w:t>
      </w:r>
      <w:proofErr w:type="gramEnd"/>
      <w:r w:rsidRPr="006018C8">
        <w:rPr>
          <w:bCs/>
          <w:szCs w:val="22"/>
        </w:rPr>
        <w:t xml:space="preserve"> titulaire] ne s’est pas acquitté de ses obligations, relatives au remboursement de l’avance de démarrage selon les conditions du marché ………….................</w:t>
      </w:r>
      <w:proofErr w:type="gramStart"/>
      <w:r w:rsidRPr="006018C8">
        <w:rPr>
          <w:bCs/>
          <w:szCs w:val="22"/>
        </w:rPr>
        <w:t>…….</w:t>
      </w:r>
      <w:proofErr w:type="gramEnd"/>
      <w:r w:rsidRPr="006018C8">
        <w:rPr>
          <w:bCs/>
          <w:szCs w:val="22"/>
        </w:rPr>
        <w:t xml:space="preserve">. </w:t>
      </w:r>
      <w:proofErr w:type="gramStart"/>
      <w:r w:rsidRPr="006018C8">
        <w:rPr>
          <w:bCs/>
          <w:szCs w:val="22"/>
        </w:rPr>
        <w:t>du</w:t>
      </w:r>
      <w:proofErr w:type="gramEnd"/>
      <w:r w:rsidRPr="006018C8">
        <w:rPr>
          <w:bCs/>
          <w:szCs w:val="22"/>
        </w:rPr>
        <w:t xml:space="preserve"> …………..................................</w:t>
      </w:r>
      <w:proofErr w:type="gramStart"/>
      <w:r w:rsidRPr="006018C8">
        <w:rPr>
          <w:bCs/>
          <w:szCs w:val="22"/>
        </w:rPr>
        <w:t>…….</w:t>
      </w:r>
      <w:proofErr w:type="gramEnd"/>
      <w:r w:rsidRPr="006018C8">
        <w:rPr>
          <w:bCs/>
          <w:szCs w:val="22"/>
        </w:rPr>
        <w:t xml:space="preserve">. </w:t>
      </w:r>
      <w:proofErr w:type="gramStart"/>
      <w:r w:rsidRPr="006018C8">
        <w:rPr>
          <w:bCs/>
          <w:szCs w:val="22"/>
        </w:rPr>
        <w:t>relatif</w:t>
      </w:r>
      <w:proofErr w:type="gramEnd"/>
      <w:r w:rsidRPr="006018C8">
        <w:rPr>
          <w:bCs/>
          <w:szCs w:val="22"/>
        </w:rPr>
        <w:t xml:space="preserve"> aux fournitures et services connexes [indiquer l’objet et les références de l’appel d’offres et le lot, éventuellement], de la somme totale maximum correspondant à l’avance [quarante 40% et trente 30% (respectivement pour les marchés de fournitures et de services connexes</w:t>
      </w:r>
      <w:proofErr w:type="gramStart"/>
      <w:r w:rsidRPr="006018C8">
        <w:rPr>
          <w:bCs/>
          <w:szCs w:val="22"/>
        </w:rPr>
        <w:t>) ]</w:t>
      </w:r>
      <w:proofErr w:type="gramEnd"/>
      <w:r w:rsidRPr="006018C8">
        <w:rPr>
          <w:bCs/>
          <w:szCs w:val="22"/>
        </w:rPr>
        <w:t xml:space="preserve"> du montant Toutes Taxes Comprises du marché n° ………….......................</w:t>
      </w:r>
      <w:proofErr w:type="gramStart"/>
      <w:r w:rsidRPr="006018C8">
        <w:rPr>
          <w:bCs/>
          <w:szCs w:val="22"/>
        </w:rPr>
        <w:t>…….</w:t>
      </w:r>
      <w:proofErr w:type="gramEnd"/>
      <w:r w:rsidRPr="006018C8">
        <w:rPr>
          <w:bCs/>
          <w:szCs w:val="22"/>
        </w:rPr>
        <w:t>., payable dès la notification de l’ordre de service correspondant, soit</w:t>
      </w:r>
      <w:proofErr w:type="gramStart"/>
      <w:r w:rsidRPr="006018C8">
        <w:rPr>
          <w:bCs/>
          <w:szCs w:val="22"/>
        </w:rPr>
        <w:t xml:space="preserve"> :…</w:t>
      </w:r>
      <w:proofErr w:type="gramEnd"/>
      <w:r w:rsidRPr="006018C8">
        <w:rPr>
          <w:bCs/>
          <w:szCs w:val="22"/>
        </w:rPr>
        <w:t>………</w:t>
      </w:r>
      <w:proofErr w:type="gramStart"/>
      <w:r w:rsidRPr="006018C8">
        <w:rPr>
          <w:bCs/>
          <w:szCs w:val="22"/>
        </w:rPr>
        <w:t>..........….</w:t>
      </w:r>
      <w:proofErr w:type="gramEnd"/>
      <w:r w:rsidRPr="006018C8">
        <w:rPr>
          <w:bCs/>
          <w:szCs w:val="22"/>
        </w:rPr>
        <w:t xml:space="preserve">. </w:t>
      </w:r>
      <w:proofErr w:type="gramStart"/>
      <w:r w:rsidRPr="006018C8">
        <w:rPr>
          <w:bCs/>
          <w:szCs w:val="22"/>
        </w:rPr>
        <w:t>francs</w:t>
      </w:r>
      <w:proofErr w:type="gramEnd"/>
      <w:r w:rsidRPr="006018C8">
        <w:rPr>
          <w:bCs/>
          <w:szCs w:val="22"/>
        </w:rPr>
        <w:t xml:space="preserve"> CFA</w:t>
      </w:r>
    </w:p>
    <w:p w14:paraId="462E8548" w14:textId="77777777" w:rsidR="00FA5B52" w:rsidRPr="006018C8" w:rsidRDefault="00FA5B52" w:rsidP="00FA5B52">
      <w:pPr>
        <w:tabs>
          <w:tab w:val="left" w:pos="567"/>
        </w:tabs>
        <w:spacing w:line="360" w:lineRule="auto"/>
        <w:jc w:val="both"/>
        <w:rPr>
          <w:bCs/>
          <w:szCs w:val="22"/>
        </w:rPr>
      </w:pPr>
      <w:r w:rsidRPr="006018C8">
        <w:rPr>
          <w:bCs/>
          <w:szCs w:val="22"/>
        </w:rPr>
        <w:t>La présente garantie entrera en vigueur et prendra effet dès réception des parts respectives de cette avance sur les comptes de …………..........................</w:t>
      </w:r>
      <w:proofErr w:type="gramStart"/>
      <w:r w:rsidRPr="006018C8">
        <w:rPr>
          <w:bCs/>
          <w:szCs w:val="22"/>
        </w:rPr>
        <w:t>…….</w:t>
      </w:r>
      <w:proofErr w:type="gramEnd"/>
      <w:r w:rsidRPr="006018C8">
        <w:rPr>
          <w:bCs/>
          <w:szCs w:val="22"/>
        </w:rPr>
        <w:t xml:space="preserve">.[le titulaire] ouverts auprès de la banque ………….................……... </w:t>
      </w:r>
      <w:proofErr w:type="gramStart"/>
      <w:r w:rsidRPr="006018C8">
        <w:rPr>
          <w:bCs/>
          <w:szCs w:val="22"/>
        </w:rPr>
        <w:t>sous</w:t>
      </w:r>
      <w:proofErr w:type="gramEnd"/>
      <w:r w:rsidRPr="006018C8">
        <w:rPr>
          <w:bCs/>
          <w:szCs w:val="22"/>
        </w:rPr>
        <w:t xml:space="preserve"> le n° …………....................</w:t>
      </w:r>
    </w:p>
    <w:p w14:paraId="01BBF1C7" w14:textId="77777777" w:rsidR="00FA5B52" w:rsidRPr="006018C8" w:rsidRDefault="00FA5B52" w:rsidP="00FA5B52">
      <w:pPr>
        <w:tabs>
          <w:tab w:val="left" w:pos="567"/>
        </w:tabs>
        <w:spacing w:line="360" w:lineRule="auto"/>
        <w:jc w:val="both"/>
        <w:rPr>
          <w:bCs/>
          <w:szCs w:val="22"/>
        </w:rPr>
      </w:pPr>
      <w:r w:rsidRPr="006018C8">
        <w:rPr>
          <w:bCs/>
          <w:szCs w:val="22"/>
        </w:rPr>
        <w:t>Elle restera en vigueur jusqu’au remboursement de l’avance conformément à la procédure fixée par le CCAP. Toutefois, le montant du cautionnement sera réduit proportionnellement au remboursement de l’avance au fur et à mesure de son remboursement.</w:t>
      </w:r>
    </w:p>
    <w:p w14:paraId="223711DF" w14:textId="77777777" w:rsidR="00FA5B52" w:rsidRPr="006018C8" w:rsidRDefault="00FA5B52" w:rsidP="00FA5B52">
      <w:pPr>
        <w:tabs>
          <w:tab w:val="left" w:pos="567"/>
        </w:tabs>
        <w:spacing w:line="360" w:lineRule="auto"/>
        <w:jc w:val="both"/>
        <w:rPr>
          <w:bCs/>
          <w:szCs w:val="22"/>
        </w:rPr>
      </w:pPr>
      <w:r w:rsidRPr="006018C8">
        <w:rPr>
          <w:bCs/>
          <w:szCs w:val="22"/>
        </w:rPr>
        <w:t>La loi et la juridiction applicables à la garantie sont celles de la République du Cameroun.</w:t>
      </w:r>
    </w:p>
    <w:p w14:paraId="35B562CB" w14:textId="77777777" w:rsidR="00FA5B52" w:rsidRPr="006018C8" w:rsidRDefault="00FA5B52" w:rsidP="00FA5B52">
      <w:pPr>
        <w:tabs>
          <w:tab w:val="left" w:pos="567"/>
        </w:tabs>
        <w:spacing w:line="276" w:lineRule="auto"/>
        <w:jc w:val="both"/>
        <w:rPr>
          <w:bCs/>
          <w:szCs w:val="22"/>
        </w:rPr>
      </w:pPr>
    </w:p>
    <w:p w14:paraId="0A9BDADE" w14:textId="77777777" w:rsidR="00FA5B52" w:rsidRPr="006018C8" w:rsidRDefault="00FA5B52" w:rsidP="00FA5B52">
      <w:pPr>
        <w:tabs>
          <w:tab w:val="left" w:pos="567"/>
        </w:tabs>
        <w:spacing w:line="276" w:lineRule="auto"/>
        <w:ind w:left="3544"/>
        <w:jc w:val="both"/>
        <w:rPr>
          <w:bCs/>
          <w:szCs w:val="22"/>
        </w:rPr>
      </w:pPr>
      <w:r w:rsidRPr="006018C8">
        <w:rPr>
          <w:bCs/>
          <w:szCs w:val="22"/>
        </w:rPr>
        <w:t>Signé et authentifié par l’organisme financier</w:t>
      </w:r>
    </w:p>
    <w:p w14:paraId="18283750" w14:textId="77777777" w:rsidR="00FA5B52" w:rsidRPr="006018C8" w:rsidRDefault="00FA5B52" w:rsidP="00FA5B52">
      <w:pPr>
        <w:tabs>
          <w:tab w:val="left" w:pos="567"/>
        </w:tabs>
        <w:spacing w:line="276" w:lineRule="auto"/>
        <w:ind w:left="3544"/>
        <w:jc w:val="both"/>
        <w:rPr>
          <w:bCs/>
          <w:szCs w:val="22"/>
        </w:rPr>
      </w:pPr>
      <w:proofErr w:type="gramStart"/>
      <w:r w:rsidRPr="006018C8">
        <w:rPr>
          <w:bCs/>
          <w:szCs w:val="22"/>
        </w:rPr>
        <w:t>à</w:t>
      </w:r>
      <w:proofErr w:type="gramEnd"/>
      <w:r w:rsidRPr="006018C8">
        <w:rPr>
          <w:bCs/>
          <w:szCs w:val="22"/>
        </w:rPr>
        <w:t xml:space="preserve"> ……...................…</w:t>
      </w:r>
      <w:proofErr w:type="gramStart"/>
      <w:r w:rsidRPr="006018C8">
        <w:rPr>
          <w:bCs/>
          <w:szCs w:val="22"/>
        </w:rPr>
        <w:t>…….</w:t>
      </w:r>
      <w:proofErr w:type="gramEnd"/>
      <w:r w:rsidRPr="006018C8">
        <w:rPr>
          <w:bCs/>
          <w:szCs w:val="22"/>
        </w:rPr>
        <w:t>., le ……………..........................…</w:t>
      </w:r>
      <w:proofErr w:type="gramStart"/>
      <w:r w:rsidRPr="006018C8">
        <w:rPr>
          <w:bCs/>
          <w:szCs w:val="22"/>
        </w:rPr>
        <w:t>…….</w:t>
      </w:r>
      <w:proofErr w:type="gramEnd"/>
      <w:r w:rsidRPr="006018C8">
        <w:rPr>
          <w:bCs/>
          <w:szCs w:val="22"/>
        </w:rPr>
        <w:t>.</w:t>
      </w:r>
    </w:p>
    <w:p w14:paraId="59DEC889" w14:textId="77777777" w:rsidR="00FA5B52" w:rsidRPr="006018C8" w:rsidRDefault="00FA5B52" w:rsidP="00FA5B52">
      <w:pPr>
        <w:tabs>
          <w:tab w:val="left" w:pos="567"/>
        </w:tabs>
        <w:spacing w:line="276" w:lineRule="auto"/>
        <w:ind w:left="3544"/>
        <w:jc w:val="both"/>
        <w:rPr>
          <w:bCs/>
          <w:szCs w:val="22"/>
        </w:rPr>
      </w:pPr>
      <w:r w:rsidRPr="006018C8">
        <w:rPr>
          <w:bCs/>
          <w:szCs w:val="22"/>
        </w:rPr>
        <w:t>[</w:t>
      </w:r>
      <w:proofErr w:type="gramStart"/>
      <w:r w:rsidRPr="006018C8">
        <w:rPr>
          <w:bCs/>
          <w:szCs w:val="22"/>
        </w:rPr>
        <w:t>signature</w:t>
      </w:r>
      <w:proofErr w:type="gramEnd"/>
      <w:r w:rsidRPr="006018C8">
        <w:rPr>
          <w:bCs/>
          <w:szCs w:val="22"/>
        </w:rPr>
        <w:t xml:space="preserve"> de l’organisme financier]</w:t>
      </w:r>
    </w:p>
    <w:p w14:paraId="52C00CC1" w14:textId="77777777" w:rsidR="00FA5B52" w:rsidRPr="006018C8" w:rsidRDefault="00FA5B52" w:rsidP="00FA5B52">
      <w:pPr>
        <w:tabs>
          <w:tab w:val="left" w:pos="567"/>
        </w:tabs>
        <w:jc w:val="both"/>
        <w:rPr>
          <w:bCs/>
          <w:sz w:val="22"/>
          <w:szCs w:val="22"/>
        </w:rPr>
      </w:pPr>
    </w:p>
    <w:p w14:paraId="2CB631EA" w14:textId="77777777" w:rsidR="00FA5B52" w:rsidRPr="006018C8" w:rsidRDefault="00FA5B52" w:rsidP="00FA5B52">
      <w:pPr>
        <w:tabs>
          <w:tab w:val="left" w:pos="567"/>
        </w:tabs>
        <w:jc w:val="both"/>
        <w:rPr>
          <w:bCs/>
          <w:sz w:val="22"/>
          <w:szCs w:val="22"/>
        </w:rPr>
      </w:pPr>
    </w:p>
    <w:p w14:paraId="64A5A3C4" w14:textId="77777777" w:rsidR="00FA5B52" w:rsidRPr="006018C8" w:rsidRDefault="00FA5B52" w:rsidP="00FA5B52">
      <w:pPr>
        <w:tabs>
          <w:tab w:val="left" w:pos="567"/>
        </w:tabs>
        <w:jc w:val="both"/>
        <w:rPr>
          <w:bCs/>
          <w:sz w:val="22"/>
          <w:szCs w:val="22"/>
        </w:rPr>
      </w:pPr>
    </w:p>
    <w:p w14:paraId="4188742A" w14:textId="77777777" w:rsidR="00FA5B52" w:rsidRPr="006018C8" w:rsidRDefault="00FA5B52" w:rsidP="00FA5B52">
      <w:pPr>
        <w:tabs>
          <w:tab w:val="left" w:pos="567"/>
        </w:tabs>
        <w:jc w:val="both"/>
        <w:rPr>
          <w:bCs/>
          <w:sz w:val="22"/>
          <w:szCs w:val="22"/>
        </w:rPr>
      </w:pPr>
    </w:p>
    <w:p w14:paraId="2ADD408E" w14:textId="77777777" w:rsidR="00FA5B52" w:rsidRPr="006018C8" w:rsidRDefault="00FA5B52" w:rsidP="00FA5B52">
      <w:pPr>
        <w:tabs>
          <w:tab w:val="left" w:pos="567"/>
        </w:tabs>
        <w:jc w:val="both"/>
        <w:rPr>
          <w:bCs/>
          <w:sz w:val="22"/>
          <w:szCs w:val="22"/>
        </w:rPr>
      </w:pPr>
    </w:p>
    <w:p w14:paraId="05026480" w14:textId="77777777" w:rsidR="00FA5B52" w:rsidRPr="006018C8" w:rsidRDefault="00FA5B52" w:rsidP="00FA5B52">
      <w:pPr>
        <w:tabs>
          <w:tab w:val="left" w:pos="567"/>
        </w:tabs>
        <w:jc w:val="both"/>
        <w:rPr>
          <w:bCs/>
          <w:sz w:val="22"/>
          <w:szCs w:val="22"/>
        </w:rPr>
      </w:pPr>
    </w:p>
    <w:p w14:paraId="47D63EF8" w14:textId="77777777" w:rsidR="00FA5B52" w:rsidRPr="006018C8" w:rsidRDefault="00FA5B52" w:rsidP="00FA5B52">
      <w:pPr>
        <w:tabs>
          <w:tab w:val="left" w:pos="567"/>
        </w:tabs>
        <w:jc w:val="both"/>
        <w:rPr>
          <w:bCs/>
          <w:i/>
          <w:sz w:val="22"/>
          <w:szCs w:val="22"/>
        </w:rPr>
      </w:pPr>
    </w:p>
    <w:p w14:paraId="013A79FA" w14:textId="77777777" w:rsidR="00FA5B52" w:rsidRPr="006018C8" w:rsidRDefault="00FA5B52" w:rsidP="00FA5B52">
      <w:pPr>
        <w:tabs>
          <w:tab w:val="left" w:pos="567"/>
        </w:tabs>
        <w:jc w:val="both"/>
        <w:rPr>
          <w:bCs/>
          <w:i/>
          <w:sz w:val="22"/>
          <w:szCs w:val="22"/>
        </w:rPr>
      </w:pPr>
    </w:p>
    <w:p w14:paraId="3B66230B" w14:textId="77777777" w:rsidR="00FA5B52" w:rsidRPr="006018C8" w:rsidRDefault="00FA5B52" w:rsidP="00FA5B52">
      <w:pPr>
        <w:tabs>
          <w:tab w:val="left" w:pos="567"/>
        </w:tabs>
        <w:jc w:val="both"/>
        <w:rPr>
          <w:bCs/>
          <w:i/>
          <w:sz w:val="2"/>
          <w:szCs w:val="2"/>
        </w:rPr>
      </w:pPr>
      <w:r w:rsidRPr="006018C8">
        <w:rPr>
          <w:bCs/>
          <w:i/>
          <w:sz w:val="22"/>
          <w:szCs w:val="22"/>
        </w:rPr>
        <w:br w:type="page"/>
      </w:r>
    </w:p>
    <w:p w14:paraId="585B31D1" w14:textId="77777777" w:rsidR="00FA5B52" w:rsidRPr="006018C8" w:rsidRDefault="00FA5B52" w:rsidP="00FA5B52">
      <w:pPr>
        <w:pStyle w:val="TitrePiece"/>
        <w:outlineLvl w:val="0"/>
        <w:rPr>
          <w:rFonts w:ascii="Times New Roman" w:hAnsi="Times New Roman" w:cs="Times New Roman"/>
          <w:b/>
          <w:sz w:val="28"/>
          <w:szCs w:val="48"/>
        </w:rPr>
      </w:pPr>
      <w:bookmarkStart w:id="1244" w:name="_Toc166471735"/>
      <w:bookmarkStart w:id="1245" w:name="_Toc166472113"/>
      <w:bookmarkStart w:id="1246" w:name="_Toc166672748"/>
      <w:bookmarkStart w:id="1247" w:name="_Toc175346033"/>
      <w:bookmarkStart w:id="1248" w:name="_Toc176627361"/>
      <w:r w:rsidRPr="006018C8">
        <w:rPr>
          <w:rFonts w:ascii="Times New Roman" w:hAnsi="Times New Roman" w:cs="Times New Roman"/>
          <w:b/>
          <w:sz w:val="28"/>
          <w:szCs w:val="48"/>
        </w:rPr>
        <w:lastRenderedPageBreak/>
        <w:t xml:space="preserve">Annexe n° </w:t>
      </w:r>
      <w:proofErr w:type="gramStart"/>
      <w:r w:rsidRPr="006018C8">
        <w:rPr>
          <w:rFonts w:ascii="Times New Roman" w:hAnsi="Times New Roman" w:cs="Times New Roman"/>
          <w:b/>
          <w:sz w:val="28"/>
          <w:szCs w:val="48"/>
        </w:rPr>
        <w:t>6:</w:t>
      </w:r>
      <w:proofErr w:type="gramEnd"/>
      <w:r w:rsidRPr="006018C8">
        <w:rPr>
          <w:rFonts w:ascii="Times New Roman" w:hAnsi="Times New Roman" w:cs="Times New Roman"/>
          <w:b/>
          <w:sz w:val="28"/>
          <w:szCs w:val="48"/>
        </w:rPr>
        <w:t xml:space="preserve"> MODÈLE DE CAUTIONNEMENT DE BONNE EXÉCUTION EN REMPLACEMENT DE LA RETENUE DE RETENUE DE GARANTIE</w:t>
      </w:r>
      <w:bookmarkEnd w:id="1244"/>
      <w:bookmarkEnd w:id="1245"/>
      <w:bookmarkEnd w:id="1246"/>
      <w:bookmarkEnd w:id="1247"/>
      <w:bookmarkEnd w:id="1248"/>
    </w:p>
    <w:p w14:paraId="3D92F58B" w14:textId="77777777" w:rsidR="00FA5B52" w:rsidRPr="006018C8" w:rsidRDefault="00FA5B52" w:rsidP="00FA5B52">
      <w:pPr>
        <w:pStyle w:val="TitrePiece"/>
        <w:outlineLvl w:val="0"/>
        <w:rPr>
          <w:rFonts w:ascii="Times New Roman" w:hAnsi="Times New Roman" w:cs="Times New Roman"/>
          <w:b/>
          <w:sz w:val="28"/>
          <w:szCs w:val="48"/>
        </w:rPr>
      </w:pPr>
    </w:p>
    <w:p w14:paraId="49E2AE70"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Organisme financier : …………...........................……………………</w:t>
      </w:r>
    </w:p>
    <w:p w14:paraId="184AC978"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Référence du Cautionnement : N° …………...........................……………………</w:t>
      </w:r>
    </w:p>
    <w:p w14:paraId="081FBEB7"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Adressée [indiquer le Maître d’Ouvrage ou le Maître d’Ouvrage Délégué]</w:t>
      </w:r>
    </w:p>
    <w:p w14:paraId="44E415D9"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[Adresse du Maître d’Ouvrage ou du Maître d’Ouvrage Délégué]</w:t>
      </w:r>
    </w:p>
    <w:p w14:paraId="7D26F57A" w14:textId="77777777" w:rsidR="00FA5B52" w:rsidRPr="006018C8" w:rsidRDefault="00FA5B52" w:rsidP="00FA5B52">
      <w:pPr>
        <w:widowControl w:val="0"/>
        <w:autoSpaceDE w:val="0"/>
        <w:spacing w:line="276" w:lineRule="auto"/>
        <w:ind w:left="107" w:right="56"/>
        <w:jc w:val="both"/>
        <w:rPr>
          <w:bCs/>
          <w:szCs w:val="22"/>
        </w:rPr>
      </w:pPr>
      <w:proofErr w:type="gramStart"/>
      <w:r w:rsidRPr="006018C8">
        <w:rPr>
          <w:bCs/>
          <w:szCs w:val="22"/>
        </w:rPr>
        <w:t>ci</w:t>
      </w:r>
      <w:proofErr w:type="gramEnd"/>
      <w:r w:rsidRPr="006018C8">
        <w:rPr>
          <w:bCs/>
          <w:szCs w:val="22"/>
        </w:rPr>
        <w:t>-dessous désigné « le Maître d’Ouvrage ou le Maître d’Ouvrage Délégué »</w:t>
      </w:r>
    </w:p>
    <w:p w14:paraId="5AA44CBE"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Attendu que ………….................................................................nom et adresse du fournisseur ou du prestataire],</w:t>
      </w:r>
    </w:p>
    <w:p w14:paraId="6C2105F0" w14:textId="77777777" w:rsidR="00FA5B52" w:rsidRPr="006018C8" w:rsidRDefault="00FA5B52" w:rsidP="00FA5B52">
      <w:pPr>
        <w:widowControl w:val="0"/>
        <w:autoSpaceDE w:val="0"/>
        <w:spacing w:line="276" w:lineRule="auto"/>
        <w:ind w:left="107" w:right="56"/>
        <w:jc w:val="both"/>
        <w:rPr>
          <w:bCs/>
          <w:szCs w:val="22"/>
        </w:rPr>
      </w:pPr>
      <w:proofErr w:type="gramStart"/>
      <w:r w:rsidRPr="006018C8">
        <w:rPr>
          <w:bCs/>
          <w:szCs w:val="22"/>
        </w:rPr>
        <w:t>ci</w:t>
      </w:r>
      <w:proofErr w:type="gramEnd"/>
      <w:r w:rsidRPr="006018C8">
        <w:rPr>
          <w:bCs/>
          <w:szCs w:val="22"/>
        </w:rPr>
        <w:t xml:space="preserve">-dessous désigné « le </w:t>
      </w:r>
      <w:proofErr w:type="gramStart"/>
      <w:r w:rsidRPr="006018C8">
        <w:rPr>
          <w:bCs/>
          <w:szCs w:val="22"/>
        </w:rPr>
        <w:t>Fournisseur»</w:t>
      </w:r>
      <w:proofErr w:type="gramEnd"/>
      <w:r w:rsidRPr="006018C8">
        <w:rPr>
          <w:bCs/>
          <w:szCs w:val="22"/>
        </w:rPr>
        <w:t>, s’est engagé, en exécution du marché, livrer les fournitures de [indiquer l’objet des prestations]</w:t>
      </w:r>
    </w:p>
    <w:p w14:paraId="49EDBE20"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Attendu qu’il est stipulé dans le marché que la retenue de garantie fixée à [pourcentage inférieur à 10% à préciser] du montant TTC du marché peut être remplacée par une caution solidaire,</w:t>
      </w:r>
    </w:p>
    <w:p w14:paraId="40A3A7DE"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Attendu que nous avons convenu de donner au Fournisseur ce cautionnement,</w:t>
      </w:r>
    </w:p>
    <w:p w14:paraId="616BCC1C"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Nous, …........................... adresse organisme financier], représentée par …...........................noms des signataires], et ci-dessous désignée « organisme financier »,</w:t>
      </w:r>
    </w:p>
    <w:p w14:paraId="7F822D8D"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Dès lors, nous affirmons par les présentes que nous nous portons garants et responsables à l’égard du Maître d’Ouvrage ou du Maître d’Ouvrage Délégué, au nom du Fournisseur ou du prestataire, pour un montant maximum de …………....................... [</w:t>
      </w:r>
      <w:proofErr w:type="gramStart"/>
      <w:r w:rsidRPr="006018C8">
        <w:rPr>
          <w:bCs/>
          <w:szCs w:val="22"/>
        </w:rPr>
        <w:t>en</w:t>
      </w:r>
      <w:proofErr w:type="gramEnd"/>
      <w:r w:rsidRPr="006018C8">
        <w:rPr>
          <w:bCs/>
          <w:szCs w:val="22"/>
        </w:rPr>
        <w:t xml:space="preserve"> chiffres et en lettres], correspondant à [pourcentage inférieur à 10% à préciser] du montant du </w:t>
      </w:r>
      <w:proofErr w:type="gramStart"/>
      <w:r w:rsidRPr="006018C8">
        <w:rPr>
          <w:bCs/>
          <w:szCs w:val="22"/>
        </w:rPr>
        <w:t>marché</w:t>
      </w:r>
      <w:r w:rsidRPr="006018C8">
        <w:rPr>
          <w:bCs/>
          <w:szCs w:val="22"/>
          <w:vertAlign w:val="superscript"/>
        </w:rPr>
        <w:t>(</w:t>
      </w:r>
      <w:proofErr w:type="gramEnd"/>
      <w:r w:rsidRPr="006018C8">
        <w:rPr>
          <w:bCs/>
          <w:szCs w:val="22"/>
          <w:vertAlign w:val="superscript"/>
        </w:rPr>
        <w:t>10)</w:t>
      </w:r>
    </w:p>
    <w:p w14:paraId="401A8331"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p>
    <w:p w14:paraId="5427CA23" w14:textId="77777777" w:rsidR="00FA5B52" w:rsidRPr="006018C8" w:rsidRDefault="00FA5B52" w:rsidP="00FA5B52">
      <w:pPr>
        <w:widowControl w:val="0"/>
        <w:autoSpaceDE w:val="0"/>
        <w:spacing w:line="276" w:lineRule="auto"/>
        <w:ind w:left="107" w:right="56"/>
        <w:jc w:val="both"/>
        <w:rPr>
          <w:bCs/>
          <w:szCs w:val="22"/>
        </w:rPr>
      </w:pPr>
      <w:proofErr w:type="gramStart"/>
      <w:r w:rsidRPr="006018C8">
        <w:rPr>
          <w:bCs/>
          <w:szCs w:val="22"/>
        </w:rPr>
        <w:t>de</w:t>
      </w:r>
      <w:proofErr w:type="gramEnd"/>
      <w:r w:rsidRPr="006018C8">
        <w:rPr>
          <w:bCs/>
          <w:szCs w:val="22"/>
        </w:rPr>
        <w:t xml:space="preserve"> la somme indiquée ci-dessus.</w:t>
      </w:r>
    </w:p>
    <w:p w14:paraId="15828AAB" w14:textId="77777777" w:rsidR="00FA5B52" w:rsidRPr="006018C8" w:rsidRDefault="00FA5B52" w:rsidP="00FA5B52">
      <w:pPr>
        <w:widowControl w:val="0"/>
        <w:autoSpaceDE w:val="0"/>
        <w:spacing w:line="276" w:lineRule="auto"/>
        <w:ind w:left="107" w:right="56"/>
        <w:jc w:val="both"/>
        <w:rPr>
          <w:bCs/>
          <w:sz w:val="12"/>
          <w:szCs w:val="10"/>
        </w:rPr>
      </w:pPr>
    </w:p>
    <w:p w14:paraId="4C0E6F74"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0D68ADB"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La présente garantie entre en vigueur dès sa signature. Elle sera libérée dans un délai de trente (30) jours à compter de la date de réception définitive des travaux, et sur mainlevée délivrée par le Maître d’Ouvrage ou au Maître d’Ouvrage Délégué.</w:t>
      </w:r>
    </w:p>
    <w:p w14:paraId="2199EBF8"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28FE5EF7"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La présente caution est soumise pour son interprétation et son exécution au droit camerounais. Les tribunaux camerounais seront seuls compétents pour statuer sur tout ce qui concerne le présent engagement et ses suites.</w:t>
      </w:r>
    </w:p>
    <w:p w14:paraId="418DE35A" w14:textId="77777777" w:rsidR="00FA5B52" w:rsidRPr="006018C8" w:rsidRDefault="00FA5B52" w:rsidP="00FA5B52">
      <w:pPr>
        <w:widowControl w:val="0"/>
        <w:autoSpaceDE w:val="0"/>
        <w:spacing w:line="276" w:lineRule="auto"/>
        <w:ind w:left="5954" w:right="56"/>
        <w:jc w:val="both"/>
        <w:rPr>
          <w:bCs/>
          <w:szCs w:val="22"/>
        </w:rPr>
      </w:pPr>
      <w:r w:rsidRPr="006018C8">
        <w:rPr>
          <w:bCs/>
          <w:szCs w:val="22"/>
        </w:rPr>
        <w:t>Signé et authentifié par l’organisme financier</w:t>
      </w:r>
    </w:p>
    <w:p w14:paraId="7B57C151" w14:textId="77777777" w:rsidR="00FA5B52" w:rsidRPr="006018C8" w:rsidRDefault="00FA5B52" w:rsidP="00FA5B52">
      <w:pPr>
        <w:widowControl w:val="0"/>
        <w:autoSpaceDE w:val="0"/>
        <w:spacing w:line="276" w:lineRule="auto"/>
        <w:ind w:left="5954" w:right="56"/>
        <w:jc w:val="both"/>
        <w:rPr>
          <w:bCs/>
          <w:szCs w:val="22"/>
        </w:rPr>
      </w:pPr>
      <w:proofErr w:type="gramStart"/>
      <w:r w:rsidRPr="006018C8">
        <w:rPr>
          <w:bCs/>
          <w:szCs w:val="22"/>
        </w:rPr>
        <w:t>à</w:t>
      </w:r>
      <w:proofErr w:type="gramEnd"/>
      <w:r w:rsidRPr="006018C8">
        <w:rPr>
          <w:bCs/>
          <w:szCs w:val="22"/>
        </w:rPr>
        <w:t>………</w:t>
      </w:r>
      <w:proofErr w:type="gramStart"/>
      <w:r w:rsidRPr="006018C8">
        <w:rPr>
          <w:bCs/>
          <w:szCs w:val="22"/>
        </w:rPr>
        <w:t>…….</w:t>
      </w:r>
      <w:proofErr w:type="gramEnd"/>
      <w:r w:rsidRPr="006018C8">
        <w:rPr>
          <w:bCs/>
          <w:szCs w:val="22"/>
        </w:rPr>
        <w:t>, le …………………</w:t>
      </w:r>
    </w:p>
    <w:p w14:paraId="70A04785" w14:textId="77777777" w:rsidR="00FA5B52" w:rsidRPr="006018C8" w:rsidRDefault="00FA5B52" w:rsidP="00FA5B52">
      <w:pPr>
        <w:widowControl w:val="0"/>
        <w:autoSpaceDE w:val="0"/>
        <w:spacing w:line="276" w:lineRule="auto"/>
        <w:ind w:left="5954" w:right="56"/>
        <w:jc w:val="both"/>
        <w:rPr>
          <w:bCs/>
          <w:szCs w:val="22"/>
        </w:rPr>
      </w:pPr>
      <w:proofErr w:type="gramStart"/>
      <w:r w:rsidRPr="006018C8">
        <w:rPr>
          <w:bCs/>
          <w:szCs w:val="22"/>
        </w:rPr>
        <w:t>.[</w:t>
      </w:r>
      <w:proofErr w:type="gramEnd"/>
      <w:r w:rsidRPr="006018C8">
        <w:rPr>
          <w:bCs/>
          <w:szCs w:val="22"/>
        </w:rPr>
        <w:t>signature de l’Organisme financier]</w:t>
      </w:r>
    </w:p>
    <w:p w14:paraId="4FE4A656" w14:textId="77777777" w:rsidR="00FA5B52" w:rsidRPr="006018C8" w:rsidRDefault="00FA5B52" w:rsidP="00FA5B52">
      <w:pPr>
        <w:widowControl w:val="0"/>
        <w:autoSpaceDE w:val="0"/>
        <w:spacing w:line="276" w:lineRule="auto"/>
        <w:ind w:left="107" w:right="56"/>
        <w:jc w:val="both"/>
        <w:rPr>
          <w:bCs/>
          <w:szCs w:val="22"/>
        </w:rPr>
      </w:pPr>
      <w:r w:rsidRPr="006018C8">
        <w:rPr>
          <w:bCs/>
          <w:szCs w:val="22"/>
          <w:vertAlign w:val="superscript"/>
        </w:rPr>
        <w:t>(10)</w:t>
      </w:r>
      <w:r w:rsidRPr="006018C8">
        <w:rPr>
          <w:bCs/>
          <w:szCs w:val="22"/>
        </w:rPr>
        <w:t xml:space="preserve"> Cas où la caution est établie une fois au démarrage des travaux et couvre la totalité de la garantie, soit 10% du marché.</w:t>
      </w:r>
    </w:p>
    <w:p w14:paraId="5D29F92E" w14:textId="6EEA6AE9" w:rsidR="00FA5B52" w:rsidRPr="006018C8" w:rsidRDefault="00FA5B52" w:rsidP="00B7157A">
      <w:pPr>
        <w:widowControl w:val="0"/>
        <w:autoSpaceDE w:val="0"/>
        <w:spacing w:line="276" w:lineRule="auto"/>
        <w:ind w:left="107" w:right="56"/>
        <w:jc w:val="both"/>
        <w:rPr>
          <w:b/>
          <w:sz w:val="28"/>
          <w:szCs w:val="48"/>
        </w:rPr>
      </w:pPr>
      <w:r w:rsidRPr="006018C8">
        <w:rPr>
          <w:bCs/>
          <w:szCs w:val="22"/>
        </w:rPr>
        <w:br w:type="page"/>
      </w:r>
      <w:bookmarkStart w:id="1249" w:name="_Toc166471736"/>
      <w:bookmarkStart w:id="1250" w:name="_Toc166472114"/>
      <w:bookmarkStart w:id="1251" w:name="_Toc166672749"/>
      <w:bookmarkStart w:id="1252" w:name="_Toc175346034"/>
      <w:bookmarkStart w:id="1253" w:name="_Toc176627362"/>
      <w:r w:rsidRPr="006018C8">
        <w:rPr>
          <w:b/>
          <w:sz w:val="28"/>
          <w:szCs w:val="48"/>
        </w:rPr>
        <w:lastRenderedPageBreak/>
        <w:t>Annexe n° 7 : LETTRE DE SOUMISSION DE LA PROPOSITION TECHNIQUE</w:t>
      </w:r>
      <w:bookmarkEnd w:id="1249"/>
      <w:bookmarkEnd w:id="1250"/>
      <w:bookmarkEnd w:id="1251"/>
      <w:bookmarkEnd w:id="1252"/>
      <w:bookmarkEnd w:id="1253"/>
    </w:p>
    <w:p w14:paraId="2E493905" w14:textId="77777777" w:rsidR="00FA5B52" w:rsidRPr="006018C8" w:rsidRDefault="00FA5B52" w:rsidP="00FA5B52">
      <w:pPr>
        <w:widowControl w:val="0"/>
        <w:autoSpaceDE w:val="0"/>
        <w:ind w:left="107" w:right="-599"/>
        <w:rPr>
          <w:spacing w:val="38"/>
          <w:w w:val="96"/>
        </w:rPr>
      </w:pPr>
    </w:p>
    <w:p w14:paraId="4A1D5074" w14:textId="77777777" w:rsidR="00FA5B52" w:rsidRPr="006018C8" w:rsidRDefault="00FA5B52" w:rsidP="00FA5B52">
      <w:pPr>
        <w:widowControl w:val="0"/>
        <w:autoSpaceDE w:val="0"/>
        <w:spacing w:line="276" w:lineRule="auto"/>
        <w:ind w:left="6488" w:right="56" w:firstLine="602"/>
        <w:jc w:val="both"/>
        <w:rPr>
          <w:bCs/>
          <w:szCs w:val="22"/>
        </w:rPr>
      </w:pPr>
      <w:r w:rsidRPr="006018C8">
        <w:rPr>
          <w:bCs/>
          <w:szCs w:val="22"/>
        </w:rPr>
        <w:t>[Lieu, date]</w:t>
      </w:r>
    </w:p>
    <w:p w14:paraId="61A45199" w14:textId="77777777" w:rsidR="00FA5B52" w:rsidRPr="006018C8" w:rsidRDefault="00FA5B52" w:rsidP="00FA5B52">
      <w:pPr>
        <w:widowControl w:val="0"/>
        <w:autoSpaceDE w:val="0"/>
        <w:spacing w:line="276" w:lineRule="auto"/>
        <w:ind w:left="107" w:right="56"/>
        <w:jc w:val="both"/>
        <w:rPr>
          <w:bCs/>
          <w:szCs w:val="22"/>
        </w:rPr>
      </w:pPr>
    </w:p>
    <w:p w14:paraId="77DB4427"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À : [Nom et adresse du maître d’ouvrage</w:t>
      </w:r>
    </w:p>
    <w:p w14:paraId="31D289C0" w14:textId="77777777" w:rsidR="00FA5B52" w:rsidRPr="006018C8" w:rsidRDefault="00FA5B52" w:rsidP="00FA5B52">
      <w:pPr>
        <w:widowControl w:val="0"/>
        <w:autoSpaceDE w:val="0"/>
        <w:spacing w:line="276" w:lineRule="auto"/>
        <w:ind w:left="107" w:right="56"/>
        <w:jc w:val="both"/>
        <w:rPr>
          <w:bCs/>
          <w:szCs w:val="22"/>
        </w:rPr>
      </w:pPr>
    </w:p>
    <w:p w14:paraId="74FB4EB5"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Madame/Monsieur,</w:t>
      </w:r>
    </w:p>
    <w:p w14:paraId="68076C4A" w14:textId="77777777" w:rsidR="00FA5B52" w:rsidRPr="006018C8" w:rsidRDefault="00FA5B52" w:rsidP="00FA5B52">
      <w:pPr>
        <w:widowControl w:val="0"/>
        <w:autoSpaceDE w:val="0"/>
        <w:spacing w:line="276" w:lineRule="auto"/>
        <w:ind w:left="107" w:right="56"/>
        <w:jc w:val="both"/>
        <w:rPr>
          <w:bCs/>
          <w:szCs w:val="22"/>
        </w:rPr>
      </w:pPr>
    </w:p>
    <w:p w14:paraId="7FD23A81"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Nous, soussignés, [titre à préciser], avons l’honneur, conformément à votre DAO N°</w:t>
      </w:r>
      <w:proofErr w:type="gramStart"/>
      <w:r w:rsidRPr="006018C8">
        <w:rPr>
          <w:bCs/>
          <w:szCs w:val="22"/>
        </w:rPr>
        <w:t xml:space="preserve"> ….</w:t>
      </w:r>
      <w:proofErr w:type="gramEnd"/>
      <w:r w:rsidRPr="006018C8">
        <w:rPr>
          <w:bCs/>
          <w:szCs w:val="22"/>
        </w:rPr>
        <w:t>.</w:t>
      </w:r>
      <w:proofErr w:type="gramStart"/>
      <w:r w:rsidRPr="006018C8">
        <w:rPr>
          <w:bCs/>
          <w:szCs w:val="22"/>
        </w:rPr>
        <w:t>du….</w:t>
      </w:r>
      <w:proofErr w:type="gramEnd"/>
      <w:r w:rsidRPr="006018C8">
        <w:rPr>
          <w:bCs/>
          <w:szCs w:val="22"/>
        </w:rPr>
        <w:t>.relatif à</w:t>
      </w:r>
      <w:proofErr w:type="gramStart"/>
      <w:r w:rsidRPr="006018C8">
        <w:rPr>
          <w:bCs/>
          <w:szCs w:val="22"/>
        </w:rPr>
        <w:t>…….</w:t>
      </w:r>
      <w:proofErr w:type="gramEnd"/>
      <w:r w:rsidRPr="006018C8">
        <w:rPr>
          <w:bCs/>
          <w:szCs w:val="22"/>
        </w:rPr>
        <w:t>., de vous soumettre ci-joint, notre proposition technique pour la fourniture objet dudit DAO.</w:t>
      </w:r>
    </w:p>
    <w:p w14:paraId="3F1B6F15"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Au cas où cette proposition retiendrait votre attention, nous sommes entièrement disposés, sur la base du personnel proposé à entamer des négociations pour la meilleure conduite du projet.</w:t>
      </w:r>
    </w:p>
    <w:p w14:paraId="1A815B2A"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Aussi, prenons-nous un ferme engagement pour le respect scrupuleux du contenu de ladite proposition technique, sous réserve des modifications éventuelles qui résulteraient des négociations du contrat.</w:t>
      </w:r>
    </w:p>
    <w:p w14:paraId="6F930843" w14:textId="77777777" w:rsidR="00FA5B52" w:rsidRPr="006018C8" w:rsidRDefault="00FA5B52" w:rsidP="00FA5B52">
      <w:pPr>
        <w:widowControl w:val="0"/>
        <w:autoSpaceDE w:val="0"/>
        <w:spacing w:line="276" w:lineRule="auto"/>
        <w:ind w:left="107" w:right="56"/>
        <w:jc w:val="both"/>
        <w:rPr>
          <w:bCs/>
          <w:szCs w:val="22"/>
        </w:rPr>
      </w:pPr>
    </w:p>
    <w:p w14:paraId="76B0E068" w14:textId="77777777" w:rsidR="00FA5B52" w:rsidRPr="006018C8" w:rsidRDefault="00FA5B52" w:rsidP="00FA5B52">
      <w:pPr>
        <w:widowControl w:val="0"/>
        <w:autoSpaceDE w:val="0"/>
        <w:spacing w:line="276" w:lineRule="auto"/>
        <w:ind w:left="107" w:right="56"/>
        <w:jc w:val="both"/>
        <w:rPr>
          <w:bCs/>
          <w:szCs w:val="22"/>
        </w:rPr>
      </w:pPr>
      <w:r w:rsidRPr="006018C8">
        <w:rPr>
          <w:bCs/>
          <w:szCs w:val="22"/>
        </w:rPr>
        <w:t>Veuillez agréer, Madame/Monsieur………</w:t>
      </w:r>
      <w:proofErr w:type="gramStart"/>
      <w:r w:rsidRPr="006018C8">
        <w:rPr>
          <w:bCs/>
          <w:szCs w:val="22"/>
        </w:rPr>
        <w:t>…….</w:t>
      </w:r>
      <w:proofErr w:type="gramEnd"/>
      <w:r w:rsidRPr="006018C8">
        <w:rPr>
          <w:bCs/>
          <w:szCs w:val="22"/>
        </w:rPr>
        <w:t xml:space="preserve">., l’expression de notre parfaite </w:t>
      </w:r>
      <w:proofErr w:type="gramStart"/>
      <w:r w:rsidRPr="006018C8">
        <w:rPr>
          <w:bCs/>
          <w:szCs w:val="22"/>
        </w:rPr>
        <w:t>considération./</w:t>
      </w:r>
      <w:proofErr w:type="gramEnd"/>
      <w:r w:rsidRPr="006018C8">
        <w:rPr>
          <w:bCs/>
          <w:szCs w:val="22"/>
        </w:rPr>
        <w:t>-</w:t>
      </w:r>
    </w:p>
    <w:p w14:paraId="7A9DEF89" w14:textId="77777777" w:rsidR="00FA5B52" w:rsidRPr="006018C8" w:rsidRDefault="00FA5B52" w:rsidP="00FA5B52">
      <w:pPr>
        <w:widowControl w:val="0"/>
        <w:autoSpaceDE w:val="0"/>
        <w:spacing w:line="276" w:lineRule="auto"/>
        <w:ind w:left="5387" w:right="56"/>
        <w:jc w:val="both"/>
        <w:rPr>
          <w:bCs/>
          <w:szCs w:val="22"/>
        </w:rPr>
      </w:pPr>
    </w:p>
    <w:p w14:paraId="17FB616B" w14:textId="77777777" w:rsidR="00FA5B52" w:rsidRPr="006018C8" w:rsidRDefault="00FA5B52" w:rsidP="00FA5B52">
      <w:pPr>
        <w:widowControl w:val="0"/>
        <w:autoSpaceDE w:val="0"/>
        <w:spacing w:line="276" w:lineRule="auto"/>
        <w:ind w:left="1843" w:right="3458"/>
        <w:jc w:val="both"/>
        <w:rPr>
          <w:bCs/>
          <w:szCs w:val="22"/>
        </w:rPr>
      </w:pPr>
    </w:p>
    <w:p w14:paraId="21D50915" w14:textId="77777777" w:rsidR="00FA5B52" w:rsidRPr="006018C8" w:rsidRDefault="00FA5B52" w:rsidP="00FA5B52">
      <w:pPr>
        <w:widowControl w:val="0"/>
        <w:autoSpaceDE w:val="0"/>
        <w:spacing w:line="276" w:lineRule="auto"/>
        <w:ind w:left="1843" w:right="3458"/>
        <w:jc w:val="center"/>
        <w:rPr>
          <w:bCs/>
          <w:szCs w:val="22"/>
        </w:rPr>
      </w:pPr>
      <w:r w:rsidRPr="006018C8">
        <w:rPr>
          <w:bCs/>
          <w:szCs w:val="22"/>
        </w:rPr>
        <w:t xml:space="preserve">Signature du représentant habilité : </w:t>
      </w:r>
    </w:p>
    <w:p w14:paraId="04CA41D9" w14:textId="77777777" w:rsidR="00FA5B52" w:rsidRPr="006018C8" w:rsidRDefault="00FA5B52" w:rsidP="00FA5B52">
      <w:pPr>
        <w:widowControl w:val="0"/>
        <w:autoSpaceDE w:val="0"/>
        <w:spacing w:line="276" w:lineRule="auto"/>
        <w:ind w:left="1843" w:right="3458"/>
        <w:jc w:val="center"/>
        <w:rPr>
          <w:bCs/>
          <w:szCs w:val="22"/>
        </w:rPr>
      </w:pPr>
      <w:r w:rsidRPr="006018C8">
        <w:rPr>
          <w:bCs/>
          <w:szCs w:val="22"/>
        </w:rPr>
        <w:t>Nom et titre du signataire :</w:t>
      </w:r>
    </w:p>
    <w:p w14:paraId="5E4CE5CA" w14:textId="77777777" w:rsidR="00FA5B52" w:rsidRPr="006018C8" w:rsidRDefault="00FA5B52" w:rsidP="00FA5B52">
      <w:pPr>
        <w:widowControl w:val="0"/>
        <w:autoSpaceDE w:val="0"/>
        <w:spacing w:line="276" w:lineRule="auto"/>
        <w:ind w:left="1843" w:right="3458"/>
        <w:jc w:val="both"/>
        <w:rPr>
          <w:bCs/>
          <w:szCs w:val="22"/>
        </w:rPr>
      </w:pPr>
    </w:p>
    <w:p w14:paraId="47186CEB" w14:textId="77777777" w:rsidR="00FA5B52" w:rsidRPr="006018C8" w:rsidRDefault="00FA5B52" w:rsidP="00FA5B52">
      <w:pPr>
        <w:widowControl w:val="0"/>
        <w:autoSpaceDE w:val="0"/>
        <w:spacing w:line="276" w:lineRule="auto"/>
        <w:ind w:right="56"/>
        <w:jc w:val="both"/>
        <w:rPr>
          <w:bCs/>
          <w:szCs w:val="22"/>
        </w:rPr>
      </w:pPr>
      <w:r w:rsidRPr="006018C8">
        <w:rPr>
          <w:bCs/>
          <w:szCs w:val="22"/>
        </w:rPr>
        <w:t>Nom du Candidat : Adresse</w:t>
      </w:r>
    </w:p>
    <w:p w14:paraId="0F175ADA" w14:textId="77777777" w:rsidR="00FA5B52" w:rsidRPr="006018C8" w:rsidRDefault="00FA5B52" w:rsidP="00FA5B52">
      <w:pPr>
        <w:widowControl w:val="0"/>
        <w:autoSpaceDE w:val="0"/>
        <w:spacing w:line="276" w:lineRule="auto"/>
        <w:ind w:left="107" w:right="56"/>
        <w:jc w:val="both"/>
        <w:rPr>
          <w:bCs/>
          <w:szCs w:val="22"/>
        </w:rPr>
      </w:pPr>
    </w:p>
    <w:p w14:paraId="0E050AC1" w14:textId="77777777" w:rsidR="00FA5B52" w:rsidRPr="006018C8" w:rsidRDefault="00FA5B52" w:rsidP="00FA5B52">
      <w:pPr>
        <w:widowControl w:val="0"/>
        <w:autoSpaceDE w:val="0"/>
        <w:spacing w:line="276" w:lineRule="auto"/>
        <w:ind w:left="107" w:right="56"/>
        <w:jc w:val="both"/>
        <w:rPr>
          <w:bCs/>
          <w:szCs w:val="22"/>
        </w:rPr>
      </w:pPr>
    </w:p>
    <w:p w14:paraId="727A525F" w14:textId="77777777" w:rsidR="00FA5B52" w:rsidRPr="006018C8" w:rsidRDefault="00FA5B52" w:rsidP="00FA5B52">
      <w:pPr>
        <w:widowControl w:val="0"/>
        <w:autoSpaceDE w:val="0"/>
        <w:spacing w:line="276" w:lineRule="auto"/>
        <w:ind w:left="107" w:right="56"/>
        <w:jc w:val="both"/>
        <w:rPr>
          <w:bCs/>
          <w:szCs w:val="22"/>
        </w:rPr>
      </w:pPr>
    </w:p>
    <w:p w14:paraId="59B6F28F" w14:textId="77777777" w:rsidR="00FA5B52" w:rsidRPr="006018C8" w:rsidRDefault="00FA5B52" w:rsidP="00FA5B52">
      <w:pPr>
        <w:widowControl w:val="0"/>
        <w:autoSpaceDE w:val="0"/>
        <w:spacing w:line="276" w:lineRule="auto"/>
        <w:ind w:left="107" w:right="56"/>
        <w:jc w:val="both"/>
        <w:rPr>
          <w:bCs/>
          <w:szCs w:val="22"/>
        </w:rPr>
      </w:pPr>
    </w:p>
    <w:p w14:paraId="5A842F17" w14:textId="77777777" w:rsidR="00FA5B52" w:rsidRPr="006018C8" w:rsidRDefault="00FA5B52" w:rsidP="00FA5B52">
      <w:pPr>
        <w:widowControl w:val="0"/>
        <w:autoSpaceDE w:val="0"/>
        <w:spacing w:line="276" w:lineRule="auto"/>
        <w:ind w:left="107" w:right="56"/>
        <w:jc w:val="both"/>
        <w:rPr>
          <w:bCs/>
          <w:szCs w:val="22"/>
        </w:rPr>
      </w:pPr>
    </w:p>
    <w:p w14:paraId="1C0F68B7" w14:textId="77777777" w:rsidR="00FA5B52" w:rsidRPr="006018C8" w:rsidRDefault="00FA5B52" w:rsidP="00FA5B52">
      <w:pPr>
        <w:widowControl w:val="0"/>
        <w:autoSpaceDE w:val="0"/>
        <w:ind w:left="107" w:right="56"/>
        <w:rPr>
          <w:spacing w:val="38"/>
          <w:w w:val="96"/>
        </w:rPr>
      </w:pPr>
    </w:p>
    <w:p w14:paraId="1630E26A" w14:textId="77777777" w:rsidR="00FA5B52" w:rsidRPr="006018C8" w:rsidRDefault="00FA5B52" w:rsidP="00FA5B52">
      <w:pPr>
        <w:widowControl w:val="0"/>
        <w:autoSpaceDE w:val="0"/>
        <w:ind w:left="107" w:right="56"/>
        <w:rPr>
          <w:spacing w:val="38"/>
          <w:w w:val="96"/>
        </w:rPr>
      </w:pPr>
    </w:p>
    <w:p w14:paraId="6C6ABD3E" w14:textId="77777777" w:rsidR="00FA5B52" w:rsidRPr="006018C8" w:rsidRDefault="00FA5B52" w:rsidP="00FA5B52">
      <w:pPr>
        <w:widowControl w:val="0"/>
        <w:autoSpaceDE w:val="0"/>
        <w:ind w:left="107" w:right="-599"/>
        <w:rPr>
          <w:spacing w:val="38"/>
          <w:w w:val="96"/>
        </w:rPr>
      </w:pPr>
    </w:p>
    <w:p w14:paraId="55EAF154" w14:textId="77777777" w:rsidR="00FA5B52" w:rsidRPr="006018C8" w:rsidRDefault="00FA5B52" w:rsidP="00FA5B52">
      <w:pPr>
        <w:widowControl w:val="0"/>
        <w:autoSpaceDE w:val="0"/>
        <w:ind w:left="107" w:right="-599"/>
        <w:rPr>
          <w:spacing w:val="38"/>
          <w:w w:val="96"/>
        </w:rPr>
      </w:pPr>
    </w:p>
    <w:p w14:paraId="3138FC75" w14:textId="77777777" w:rsidR="00FA5B52" w:rsidRPr="006018C8" w:rsidRDefault="00FA5B52" w:rsidP="00FA5B52">
      <w:pPr>
        <w:widowControl w:val="0"/>
        <w:autoSpaceDE w:val="0"/>
        <w:ind w:left="107" w:right="-599"/>
        <w:rPr>
          <w:spacing w:val="38"/>
          <w:w w:val="96"/>
        </w:rPr>
      </w:pPr>
    </w:p>
    <w:p w14:paraId="7239DF48" w14:textId="77777777" w:rsidR="00FA5B52" w:rsidRPr="006018C8" w:rsidRDefault="00FA5B52" w:rsidP="00FA5B52">
      <w:pPr>
        <w:widowControl w:val="0"/>
        <w:autoSpaceDE w:val="0"/>
        <w:ind w:left="107" w:right="-599"/>
        <w:rPr>
          <w:spacing w:val="38"/>
          <w:w w:val="96"/>
        </w:rPr>
      </w:pPr>
    </w:p>
    <w:p w14:paraId="3137B1A3" w14:textId="77777777" w:rsidR="00FA5B52" w:rsidRPr="006018C8" w:rsidRDefault="00FA5B52" w:rsidP="00FA5B52">
      <w:pPr>
        <w:widowControl w:val="0"/>
        <w:autoSpaceDE w:val="0"/>
        <w:ind w:left="107" w:right="-599"/>
        <w:rPr>
          <w:spacing w:val="38"/>
          <w:w w:val="96"/>
        </w:rPr>
      </w:pPr>
    </w:p>
    <w:p w14:paraId="40A68405" w14:textId="77777777" w:rsidR="00FA5B52" w:rsidRPr="006018C8" w:rsidRDefault="00FA5B52" w:rsidP="00FA5B52">
      <w:pPr>
        <w:widowControl w:val="0"/>
        <w:autoSpaceDE w:val="0"/>
        <w:ind w:left="107" w:right="-599"/>
        <w:rPr>
          <w:spacing w:val="38"/>
          <w:w w:val="96"/>
        </w:rPr>
      </w:pPr>
    </w:p>
    <w:p w14:paraId="4F238A6F" w14:textId="77777777" w:rsidR="00FA5B52" w:rsidRPr="006018C8" w:rsidRDefault="00FA5B52" w:rsidP="00FA5B52">
      <w:pPr>
        <w:widowControl w:val="0"/>
        <w:autoSpaceDE w:val="0"/>
        <w:ind w:left="107" w:right="-599"/>
        <w:rPr>
          <w:spacing w:val="38"/>
          <w:w w:val="96"/>
        </w:rPr>
      </w:pPr>
    </w:p>
    <w:p w14:paraId="21829D44" w14:textId="77777777" w:rsidR="00FA5B52" w:rsidRPr="006018C8" w:rsidRDefault="00FA5B52" w:rsidP="00FA5B52">
      <w:pPr>
        <w:widowControl w:val="0"/>
        <w:autoSpaceDE w:val="0"/>
        <w:ind w:left="107" w:right="-599"/>
        <w:rPr>
          <w:spacing w:val="38"/>
          <w:w w:val="96"/>
        </w:rPr>
      </w:pPr>
    </w:p>
    <w:p w14:paraId="2AD8047C" w14:textId="77777777" w:rsidR="00FA5B52" w:rsidRPr="006018C8" w:rsidRDefault="00FA5B52" w:rsidP="00FA5B52">
      <w:pPr>
        <w:widowControl w:val="0"/>
        <w:autoSpaceDE w:val="0"/>
        <w:ind w:left="107" w:right="-599"/>
        <w:rPr>
          <w:spacing w:val="38"/>
          <w:w w:val="96"/>
        </w:rPr>
      </w:pPr>
    </w:p>
    <w:p w14:paraId="3C30C72A" w14:textId="77777777" w:rsidR="00FA5B52" w:rsidRPr="006018C8" w:rsidRDefault="00FA5B52" w:rsidP="00FA5B52">
      <w:pPr>
        <w:widowControl w:val="0"/>
        <w:autoSpaceDE w:val="0"/>
        <w:ind w:left="107" w:right="-599"/>
        <w:rPr>
          <w:spacing w:val="38"/>
          <w:w w:val="96"/>
        </w:rPr>
      </w:pPr>
    </w:p>
    <w:p w14:paraId="36555FFD" w14:textId="77777777" w:rsidR="00FA5B52" w:rsidRPr="006018C8" w:rsidRDefault="00FA5B52" w:rsidP="00FA5B52">
      <w:pPr>
        <w:widowControl w:val="0"/>
        <w:autoSpaceDE w:val="0"/>
        <w:ind w:left="107" w:right="-599"/>
        <w:rPr>
          <w:spacing w:val="38"/>
          <w:w w:val="96"/>
        </w:rPr>
      </w:pPr>
    </w:p>
    <w:p w14:paraId="04503C90" w14:textId="77777777" w:rsidR="00FA5B52" w:rsidRPr="006018C8" w:rsidRDefault="00FA5B52" w:rsidP="00FA5B52">
      <w:pPr>
        <w:widowControl w:val="0"/>
        <w:autoSpaceDE w:val="0"/>
        <w:ind w:left="107" w:right="-599"/>
        <w:rPr>
          <w:spacing w:val="38"/>
          <w:w w:val="96"/>
        </w:rPr>
      </w:pPr>
    </w:p>
    <w:p w14:paraId="15301703" w14:textId="77777777" w:rsidR="00FA5B52" w:rsidRPr="006018C8" w:rsidRDefault="00FA5B52" w:rsidP="00FA5B52">
      <w:pPr>
        <w:widowControl w:val="0"/>
        <w:autoSpaceDE w:val="0"/>
        <w:ind w:left="107" w:right="-599"/>
        <w:rPr>
          <w:spacing w:val="38"/>
          <w:w w:val="96"/>
        </w:rPr>
      </w:pPr>
    </w:p>
    <w:p w14:paraId="70EF987E" w14:textId="77777777" w:rsidR="00FA5B52" w:rsidRPr="006018C8" w:rsidRDefault="00FA5B52" w:rsidP="00FA5B52">
      <w:pPr>
        <w:widowControl w:val="0"/>
        <w:autoSpaceDE w:val="0"/>
        <w:ind w:left="107" w:right="-599"/>
        <w:rPr>
          <w:spacing w:val="38"/>
          <w:w w:val="96"/>
        </w:rPr>
      </w:pPr>
      <w:r w:rsidRPr="006018C8">
        <w:rPr>
          <w:spacing w:val="38"/>
          <w:w w:val="96"/>
        </w:rPr>
        <w:br w:type="page"/>
      </w:r>
    </w:p>
    <w:p w14:paraId="32BA01C6" w14:textId="77777777" w:rsidR="00FA5B52" w:rsidRPr="006018C8" w:rsidRDefault="00FA5B52" w:rsidP="00FA5B52">
      <w:pPr>
        <w:pStyle w:val="TitrePiece"/>
        <w:outlineLvl w:val="0"/>
        <w:rPr>
          <w:rFonts w:ascii="Times New Roman" w:hAnsi="Times New Roman" w:cs="Times New Roman"/>
          <w:b/>
          <w:sz w:val="28"/>
          <w:szCs w:val="48"/>
        </w:rPr>
      </w:pPr>
      <w:bookmarkStart w:id="1254" w:name="_Toc166471737"/>
      <w:bookmarkStart w:id="1255" w:name="_Toc166472115"/>
      <w:bookmarkStart w:id="1256" w:name="_Toc166672750"/>
      <w:bookmarkStart w:id="1257" w:name="_Toc175346035"/>
      <w:bookmarkStart w:id="1258" w:name="_Toc176627363"/>
      <w:r w:rsidRPr="006018C8">
        <w:rPr>
          <w:rFonts w:ascii="Times New Roman" w:hAnsi="Times New Roman" w:cs="Times New Roman"/>
          <w:b/>
          <w:sz w:val="28"/>
          <w:szCs w:val="48"/>
        </w:rPr>
        <w:lastRenderedPageBreak/>
        <w:t>Annexe n° 8 : MODELE DE CADRE DU PLANNING</w:t>
      </w:r>
      <w:bookmarkEnd w:id="1254"/>
      <w:bookmarkEnd w:id="1255"/>
      <w:bookmarkEnd w:id="1256"/>
      <w:bookmarkEnd w:id="1257"/>
      <w:bookmarkEnd w:id="1258"/>
    </w:p>
    <w:p w14:paraId="24E2E744" w14:textId="77777777" w:rsidR="00FA5B52" w:rsidRPr="006018C8" w:rsidRDefault="00FA5B52" w:rsidP="00FA5B52">
      <w:pPr>
        <w:widowControl w:val="0"/>
        <w:autoSpaceDE w:val="0"/>
        <w:rPr>
          <w:spacing w:val="38"/>
          <w:w w:val="96"/>
          <w:sz w:val="4"/>
          <w:szCs w:val="4"/>
        </w:rPr>
      </w:pPr>
    </w:p>
    <w:p w14:paraId="2FCEE97B" w14:textId="77777777" w:rsidR="00FA5B52" w:rsidRPr="006018C8" w:rsidRDefault="00FA5B52" w:rsidP="00FA5B52">
      <w:pPr>
        <w:pStyle w:val="Titre1"/>
        <w:spacing w:before="0"/>
        <w:jc w:val="center"/>
        <w:rPr>
          <w:rFonts w:ascii="Times New Roman" w:hAnsi="Times New Roman"/>
          <w:color w:val="auto"/>
        </w:rPr>
      </w:pPr>
      <w:bookmarkStart w:id="1259" w:name="_Toc166471211"/>
      <w:bookmarkStart w:id="1260" w:name="_Toc166471738"/>
      <w:bookmarkStart w:id="1261" w:name="_Toc166672751"/>
      <w:bookmarkStart w:id="1262" w:name="_Toc176627364"/>
      <w:r w:rsidRPr="006018C8">
        <w:rPr>
          <w:rFonts w:ascii="Times New Roman" w:hAnsi="Times New Roman"/>
          <w:color w:val="auto"/>
        </w:rPr>
        <w:t>CALENDRIER DES ACTIVITES (PROGRAMME DE TRAVAIL)</w:t>
      </w:r>
      <w:bookmarkEnd w:id="1259"/>
      <w:bookmarkEnd w:id="1260"/>
      <w:bookmarkEnd w:id="1261"/>
      <w:bookmarkEnd w:id="1262"/>
    </w:p>
    <w:p w14:paraId="2FDFDBFE" w14:textId="77777777" w:rsidR="00FA5B52" w:rsidRPr="006018C8" w:rsidRDefault="00FA5B52" w:rsidP="00FA5B52">
      <w:pPr>
        <w:spacing w:after="145"/>
      </w:pPr>
      <w:r w:rsidRPr="006018C8">
        <w:rPr>
          <w:rFonts w:eastAsia="Arial"/>
          <w:sz w:val="8"/>
        </w:rPr>
        <w:t xml:space="preserve"> </w:t>
      </w:r>
      <w:r w:rsidRPr="006018C8">
        <w:rPr>
          <w:rFonts w:eastAsia="Arial"/>
          <w:b/>
        </w:rPr>
        <w:t>A. Préciser la nature de l’activité</w:t>
      </w:r>
      <w:r w:rsidRPr="006018C8">
        <w:rPr>
          <w:rFonts w:eastAsia="Arial"/>
        </w:rPr>
        <w:t xml:space="preserve"> </w:t>
      </w:r>
    </w:p>
    <w:tbl>
      <w:tblPr>
        <w:tblW w:w="10240" w:type="dxa"/>
        <w:jc w:val="center"/>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FA5B52" w:rsidRPr="006018C8" w14:paraId="40CE3FC5" w14:textId="77777777" w:rsidTr="00CF3A17">
        <w:trPr>
          <w:trHeight w:val="495"/>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A075D9D" w14:textId="77777777" w:rsidR="00FA5B52" w:rsidRPr="006018C8" w:rsidRDefault="00FA5B52" w:rsidP="00CF3A17">
            <w:pPr>
              <w:ind w:left="2"/>
            </w:pPr>
          </w:p>
        </w:tc>
        <w:tc>
          <w:tcPr>
            <w:tcW w:w="5869" w:type="dxa"/>
            <w:gridSpan w:val="13"/>
            <w:tcBorders>
              <w:top w:val="single" w:sz="4" w:space="0" w:color="221F1F"/>
              <w:left w:val="single" w:sz="4" w:space="0" w:color="221F1F"/>
              <w:bottom w:val="single" w:sz="4" w:space="0" w:color="221F1F"/>
              <w:right w:val="single" w:sz="4" w:space="0" w:color="221F1F"/>
            </w:tcBorders>
            <w:shd w:val="clear" w:color="auto" w:fill="auto"/>
            <w:vAlign w:val="center"/>
          </w:tcPr>
          <w:p w14:paraId="479F2EAB" w14:textId="77777777" w:rsidR="00FA5B52" w:rsidRPr="006018C8" w:rsidRDefault="00FA5B52" w:rsidP="00CF3A17">
            <w:pPr>
              <w:jc w:val="right"/>
            </w:pPr>
            <w:r w:rsidRPr="006018C8">
              <w:rPr>
                <w:rFonts w:eastAsia="Arial"/>
                <w:i/>
              </w:rPr>
              <w:t>[Mois ou semaines à compter du début de la mission]</w:t>
            </w:r>
            <w:r w:rsidRPr="006018C8">
              <w:rPr>
                <w:rFonts w:eastAsia="Arial"/>
              </w:rPr>
              <w:t xml:space="preserve"> </w:t>
            </w:r>
          </w:p>
        </w:tc>
      </w:tr>
      <w:tr w:rsidR="00FA5B52" w:rsidRPr="006018C8" w14:paraId="43A6C660" w14:textId="77777777" w:rsidTr="00CF3A17">
        <w:trPr>
          <w:trHeight w:val="521"/>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437146C0"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BB419F3"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754762F"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E46F377"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2F708F5"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A1F41B2"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C282753"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B798DF2"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1473AE1"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4AAABE5"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291483C"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A8CE9AF"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AEDA7C7"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A4A68E3" w14:textId="77777777" w:rsidR="00FA5B52" w:rsidRPr="006018C8" w:rsidRDefault="00FA5B52" w:rsidP="00CF3A17">
            <w:pPr>
              <w:ind w:left="2"/>
            </w:pPr>
            <w:r w:rsidRPr="006018C8">
              <w:rPr>
                <w:rFonts w:eastAsia="Arial"/>
              </w:rPr>
              <w:t xml:space="preserve"> </w:t>
            </w:r>
          </w:p>
        </w:tc>
      </w:tr>
      <w:tr w:rsidR="00FA5B52" w:rsidRPr="006018C8" w14:paraId="7775F49D" w14:textId="77777777" w:rsidTr="00CF3A17">
        <w:trPr>
          <w:trHeight w:val="540"/>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01518A7"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45FBF51"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83B81FC"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DF66841"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10A58EF"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502A210"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1102678"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3A07760"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E10770B"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8B3A5C7"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EEBB9C2"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44201B2"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347E8AD"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8B5F49C" w14:textId="77777777" w:rsidR="00FA5B52" w:rsidRPr="006018C8" w:rsidRDefault="00FA5B52" w:rsidP="00CF3A17">
            <w:pPr>
              <w:ind w:left="2"/>
            </w:pPr>
            <w:r w:rsidRPr="006018C8">
              <w:rPr>
                <w:rFonts w:eastAsia="Arial"/>
              </w:rPr>
              <w:t xml:space="preserve"> </w:t>
            </w:r>
          </w:p>
        </w:tc>
      </w:tr>
      <w:tr w:rsidR="00FA5B52" w:rsidRPr="006018C8" w14:paraId="6248C697" w14:textId="77777777" w:rsidTr="00CF3A17">
        <w:trPr>
          <w:trHeight w:val="950"/>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03362A31"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4FFD56B8"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44F49E2C"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764D9D8"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30627D4"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4E32F3AA"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3BAA025"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99E67AE"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4CFC7FE9"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0DC3F7AC"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320135C9"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379319D"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0B714CD3"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149CE6A3" w14:textId="77777777" w:rsidR="00FA5B52" w:rsidRPr="006018C8" w:rsidRDefault="00FA5B52" w:rsidP="00CF3A17">
            <w:pPr>
              <w:ind w:left="2"/>
            </w:pPr>
            <w:r w:rsidRPr="006018C8">
              <w:rPr>
                <w:rFonts w:eastAsia="Arial"/>
              </w:rPr>
              <w:t xml:space="preserve"> </w:t>
            </w:r>
          </w:p>
        </w:tc>
      </w:tr>
      <w:tr w:rsidR="00FA5B52" w:rsidRPr="006018C8" w14:paraId="106409BC" w14:textId="77777777" w:rsidTr="00CF3A17">
        <w:trPr>
          <w:trHeight w:val="948"/>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1CF784B8"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EAB55F7"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E0DDDBD"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250082EA"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FAB0A2D"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FB2188A"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E646F2D"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1E09F3BB"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ED81370"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426EACF8"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AEE748C"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8F9D928"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440C9325"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3175D473" w14:textId="77777777" w:rsidR="00FA5B52" w:rsidRPr="006018C8" w:rsidRDefault="00FA5B52" w:rsidP="00CF3A17">
            <w:pPr>
              <w:ind w:left="2"/>
            </w:pPr>
            <w:r w:rsidRPr="006018C8">
              <w:rPr>
                <w:rFonts w:eastAsia="Arial"/>
              </w:rPr>
              <w:t xml:space="preserve"> </w:t>
            </w:r>
          </w:p>
        </w:tc>
      </w:tr>
      <w:tr w:rsidR="00FA5B52" w:rsidRPr="006018C8" w14:paraId="1E6B2869" w14:textId="77777777" w:rsidTr="00CF3A17">
        <w:trPr>
          <w:trHeight w:val="951"/>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68D62F7C"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BE89F1B"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62CC0B4"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1DE97077"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F8C4C1D"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450C7EE"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A12D5AC"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0F9BE3A8"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A795209"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4B4D1157"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69F09EC"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E4CA255"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5CFCA3E4"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63285C56" w14:textId="77777777" w:rsidR="00FA5B52" w:rsidRPr="006018C8" w:rsidRDefault="00FA5B52" w:rsidP="00CF3A17">
            <w:pPr>
              <w:ind w:left="2"/>
            </w:pPr>
            <w:r w:rsidRPr="006018C8">
              <w:rPr>
                <w:rFonts w:eastAsia="Arial"/>
              </w:rPr>
              <w:t xml:space="preserve"> </w:t>
            </w:r>
          </w:p>
        </w:tc>
      </w:tr>
      <w:tr w:rsidR="00FA5B52" w:rsidRPr="006018C8" w14:paraId="3EFB9AED" w14:textId="77777777" w:rsidTr="00CF3A17">
        <w:trPr>
          <w:trHeight w:val="955"/>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0FF9FD78"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47D965A"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0FD9F2F"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CD0B985"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E6A0F49"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5D959FA"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E5DD2C4" w14:textId="77777777" w:rsidR="00FA5B52" w:rsidRPr="006018C8" w:rsidRDefault="00FA5B52" w:rsidP="00CF3A17">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06B8849"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858459E"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0D7383DC" w14:textId="77777777" w:rsidR="00FA5B52" w:rsidRPr="006018C8" w:rsidRDefault="00FA5B52" w:rsidP="00CF3A17">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3965103" w14:textId="77777777" w:rsidR="00FA5B52" w:rsidRPr="006018C8" w:rsidRDefault="00FA5B52" w:rsidP="00CF3A17">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8AE9B82" w14:textId="77777777" w:rsidR="00FA5B52" w:rsidRPr="006018C8" w:rsidRDefault="00FA5B52" w:rsidP="00CF3A17">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3D90A5A4" w14:textId="77777777" w:rsidR="00FA5B52" w:rsidRPr="006018C8" w:rsidRDefault="00FA5B52" w:rsidP="00CF3A17">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712F4F21" w14:textId="77777777" w:rsidR="00FA5B52" w:rsidRPr="006018C8" w:rsidRDefault="00FA5B52" w:rsidP="00CF3A17">
            <w:pPr>
              <w:ind w:left="2"/>
            </w:pPr>
            <w:r w:rsidRPr="006018C8">
              <w:rPr>
                <w:rFonts w:eastAsia="Arial"/>
              </w:rPr>
              <w:t xml:space="preserve"> </w:t>
            </w:r>
          </w:p>
        </w:tc>
      </w:tr>
    </w:tbl>
    <w:p w14:paraId="55734C57" w14:textId="77777777" w:rsidR="00FA5B52" w:rsidRPr="006018C8" w:rsidRDefault="00FA5B52" w:rsidP="00FA5B52">
      <w:pPr>
        <w:widowControl w:val="0"/>
        <w:autoSpaceDE w:val="0"/>
        <w:ind w:left="107" w:right="-599"/>
        <w:rPr>
          <w:spacing w:val="38"/>
          <w:w w:val="96"/>
        </w:rPr>
      </w:pPr>
    </w:p>
    <w:p w14:paraId="43448211" w14:textId="77777777" w:rsidR="00FA5B52" w:rsidRPr="006018C8" w:rsidRDefault="00FA5B52" w:rsidP="00FA5B52">
      <w:pPr>
        <w:widowControl w:val="0"/>
        <w:autoSpaceDE w:val="0"/>
        <w:ind w:left="107" w:right="-599"/>
        <w:rPr>
          <w:spacing w:val="38"/>
          <w:w w:val="96"/>
        </w:rPr>
      </w:pPr>
      <w:r w:rsidRPr="006018C8">
        <w:rPr>
          <w:rFonts w:eastAsia="Arial"/>
          <w:b/>
        </w:rPr>
        <w:t>B. Achèvement et soumission des rapports</w:t>
      </w:r>
    </w:p>
    <w:tbl>
      <w:tblPr>
        <w:tblW w:w="10101" w:type="dxa"/>
        <w:jc w:val="center"/>
        <w:tblCellMar>
          <w:top w:w="116" w:type="dxa"/>
          <w:left w:w="5" w:type="dxa"/>
          <w:right w:w="115" w:type="dxa"/>
        </w:tblCellMar>
        <w:tblLook w:val="04A0" w:firstRow="1" w:lastRow="0" w:firstColumn="1" w:lastColumn="0" w:noHBand="0" w:noVBand="1"/>
      </w:tblPr>
      <w:tblGrid>
        <w:gridCol w:w="4503"/>
        <w:gridCol w:w="5598"/>
      </w:tblGrid>
      <w:tr w:rsidR="00FA5B52" w:rsidRPr="006018C8" w14:paraId="0079BFED" w14:textId="77777777" w:rsidTr="00CF3A17">
        <w:trPr>
          <w:trHeight w:val="494"/>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63EA58F" w14:textId="77777777" w:rsidR="00FA5B52" w:rsidRPr="006018C8" w:rsidRDefault="00FA5B52" w:rsidP="00CF3A17">
            <w:pPr>
              <w:ind w:left="588"/>
              <w:rPr>
                <w:sz w:val="22"/>
                <w:szCs w:val="22"/>
              </w:rPr>
            </w:pPr>
            <w:r w:rsidRPr="006018C8">
              <w:rPr>
                <w:rFonts w:eastAsia="Arial"/>
                <w:szCs w:val="22"/>
              </w:rPr>
              <w:t xml:space="preserve">Rapports </w:t>
            </w:r>
          </w:p>
        </w:tc>
        <w:tc>
          <w:tcPr>
            <w:tcW w:w="559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C62418F" w14:textId="77777777" w:rsidR="00FA5B52" w:rsidRPr="006018C8" w:rsidRDefault="00FA5B52" w:rsidP="00CF3A17">
            <w:pPr>
              <w:ind w:left="257"/>
              <w:rPr>
                <w:sz w:val="22"/>
                <w:szCs w:val="22"/>
              </w:rPr>
            </w:pPr>
            <w:r w:rsidRPr="006018C8">
              <w:rPr>
                <w:rFonts w:eastAsia="Arial"/>
                <w:szCs w:val="22"/>
              </w:rPr>
              <w:t xml:space="preserve">Date </w:t>
            </w:r>
          </w:p>
        </w:tc>
      </w:tr>
      <w:tr w:rsidR="00FA5B52" w:rsidRPr="006018C8" w14:paraId="47206B40" w14:textId="77777777" w:rsidTr="00CF3A17">
        <w:trPr>
          <w:trHeight w:val="559"/>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tcPr>
          <w:p w14:paraId="59C4AAAF" w14:textId="77777777" w:rsidR="00FA5B52" w:rsidRPr="006018C8" w:rsidRDefault="00FA5B52" w:rsidP="00CF3A17">
            <w:pPr>
              <w:ind w:left="588"/>
              <w:rPr>
                <w:sz w:val="22"/>
                <w:szCs w:val="22"/>
              </w:rPr>
            </w:pPr>
            <w:r w:rsidRPr="006018C8">
              <w:rPr>
                <w:rFonts w:eastAsia="Arial"/>
                <w:szCs w:val="22"/>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68D4CF45" w14:textId="77777777" w:rsidR="00FA5B52" w:rsidRPr="006018C8" w:rsidRDefault="00FA5B52" w:rsidP="00CF3A17">
            <w:pPr>
              <w:rPr>
                <w:sz w:val="22"/>
                <w:szCs w:val="22"/>
              </w:rPr>
            </w:pPr>
            <w:r w:rsidRPr="006018C8">
              <w:rPr>
                <w:rFonts w:eastAsia="Arial"/>
                <w:szCs w:val="22"/>
              </w:rPr>
              <w:t xml:space="preserve"> </w:t>
            </w:r>
          </w:p>
        </w:tc>
      </w:tr>
      <w:tr w:rsidR="00FA5B52" w:rsidRPr="006018C8" w14:paraId="068C6FA0" w14:textId="77777777" w:rsidTr="00CF3A17">
        <w:trPr>
          <w:trHeight w:val="1740"/>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41BF4048" w14:textId="77777777" w:rsidR="00FA5B52" w:rsidRPr="006018C8" w:rsidRDefault="00FA5B52" w:rsidP="00CF3A17">
            <w:pPr>
              <w:spacing w:after="176"/>
              <w:ind w:left="737"/>
              <w:rPr>
                <w:sz w:val="22"/>
                <w:szCs w:val="22"/>
              </w:rPr>
            </w:pPr>
            <w:r w:rsidRPr="006018C8">
              <w:rPr>
                <w:rFonts w:eastAsia="Arial"/>
                <w:szCs w:val="22"/>
              </w:rPr>
              <w:t xml:space="preserve">2. Rapports d’avancement a. </w:t>
            </w:r>
          </w:p>
          <w:p w14:paraId="6111CF50" w14:textId="77777777" w:rsidR="00FA5B52" w:rsidRPr="006018C8" w:rsidRDefault="00FA5B52" w:rsidP="00CF3A17">
            <w:pPr>
              <w:spacing w:after="230" w:line="350" w:lineRule="auto"/>
              <w:ind w:right="210"/>
              <w:jc w:val="center"/>
              <w:rPr>
                <w:sz w:val="22"/>
                <w:szCs w:val="22"/>
              </w:rPr>
            </w:pPr>
            <w:r w:rsidRPr="006018C8">
              <w:rPr>
                <w:rFonts w:eastAsia="Arial"/>
                <w:szCs w:val="22"/>
              </w:rPr>
              <w:t>Premier rapport d’avancement</w:t>
            </w:r>
          </w:p>
          <w:p w14:paraId="034B2302" w14:textId="77777777" w:rsidR="00FA5B52" w:rsidRPr="006018C8" w:rsidRDefault="00FA5B52" w:rsidP="00CF3A17">
            <w:pPr>
              <w:jc w:val="center"/>
              <w:rPr>
                <w:sz w:val="22"/>
                <w:szCs w:val="22"/>
              </w:rPr>
            </w:pPr>
            <w:r w:rsidRPr="006018C8">
              <w:rPr>
                <w:rFonts w:eastAsia="Arial"/>
                <w:szCs w:val="22"/>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748AA943" w14:textId="77777777" w:rsidR="00FA5B52" w:rsidRPr="006018C8" w:rsidRDefault="00FA5B52" w:rsidP="00CF3A17">
            <w:pPr>
              <w:rPr>
                <w:sz w:val="22"/>
                <w:szCs w:val="22"/>
              </w:rPr>
            </w:pPr>
            <w:r w:rsidRPr="006018C8">
              <w:rPr>
                <w:rFonts w:eastAsia="Arial"/>
                <w:szCs w:val="22"/>
              </w:rPr>
              <w:t xml:space="preserve"> </w:t>
            </w:r>
          </w:p>
        </w:tc>
      </w:tr>
      <w:tr w:rsidR="00FA5B52" w:rsidRPr="006018C8" w14:paraId="51A4B7D7" w14:textId="77777777" w:rsidTr="00CF3A17">
        <w:trPr>
          <w:trHeight w:val="533"/>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4A2F01E" w14:textId="77777777" w:rsidR="00FA5B52" w:rsidRPr="006018C8" w:rsidRDefault="00FA5B52" w:rsidP="00CF3A17">
            <w:pPr>
              <w:ind w:left="588"/>
              <w:rPr>
                <w:sz w:val="22"/>
                <w:szCs w:val="22"/>
              </w:rPr>
            </w:pPr>
            <w:r w:rsidRPr="006018C8">
              <w:rPr>
                <w:rFonts w:eastAsia="Arial"/>
                <w:szCs w:val="22"/>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9E28213" w14:textId="77777777" w:rsidR="00FA5B52" w:rsidRPr="006018C8" w:rsidRDefault="00FA5B52" w:rsidP="00CF3A17">
            <w:pPr>
              <w:rPr>
                <w:sz w:val="22"/>
                <w:szCs w:val="22"/>
              </w:rPr>
            </w:pPr>
            <w:r w:rsidRPr="006018C8">
              <w:rPr>
                <w:rFonts w:eastAsia="Arial"/>
                <w:szCs w:val="22"/>
              </w:rPr>
              <w:t xml:space="preserve"> </w:t>
            </w:r>
          </w:p>
        </w:tc>
      </w:tr>
      <w:tr w:rsidR="00FA5B52" w:rsidRPr="006018C8" w14:paraId="377F1C29" w14:textId="77777777" w:rsidTr="00CF3A17">
        <w:trPr>
          <w:trHeight w:val="557"/>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tcPr>
          <w:p w14:paraId="372DA200" w14:textId="77777777" w:rsidR="00FA5B52" w:rsidRPr="006018C8" w:rsidRDefault="00FA5B52" w:rsidP="00CF3A17">
            <w:pPr>
              <w:ind w:left="588"/>
              <w:rPr>
                <w:sz w:val="22"/>
                <w:szCs w:val="22"/>
              </w:rPr>
            </w:pPr>
            <w:r w:rsidRPr="006018C8">
              <w:rPr>
                <w:rFonts w:eastAsia="Arial"/>
                <w:szCs w:val="22"/>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6CACAD3E" w14:textId="77777777" w:rsidR="00FA5B52" w:rsidRPr="006018C8" w:rsidRDefault="00FA5B52" w:rsidP="00CF3A17">
            <w:pPr>
              <w:rPr>
                <w:sz w:val="22"/>
                <w:szCs w:val="22"/>
              </w:rPr>
            </w:pPr>
            <w:r w:rsidRPr="006018C8">
              <w:rPr>
                <w:rFonts w:eastAsia="Arial"/>
                <w:szCs w:val="22"/>
              </w:rPr>
              <w:t xml:space="preserve"> </w:t>
            </w:r>
          </w:p>
        </w:tc>
      </w:tr>
    </w:tbl>
    <w:p w14:paraId="22681575" w14:textId="77777777" w:rsidR="00FA5B52" w:rsidRPr="006018C8" w:rsidRDefault="00FA5B52" w:rsidP="00FA5B52">
      <w:pPr>
        <w:widowControl w:val="0"/>
        <w:autoSpaceDE w:val="0"/>
        <w:ind w:left="107" w:right="-599"/>
        <w:rPr>
          <w:spacing w:val="38"/>
          <w:w w:val="96"/>
        </w:rPr>
      </w:pPr>
    </w:p>
    <w:p w14:paraId="0E0BE4B3" w14:textId="77777777" w:rsidR="00FA5B52" w:rsidRPr="006018C8" w:rsidRDefault="00FA5B52" w:rsidP="00FA5B52">
      <w:pPr>
        <w:widowControl w:val="0"/>
        <w:autoSpaceDE w:val="0"/>
        <w:ind w:left="107" w:right="-599"/>
        <w:rPr>
          <w:spacing w:val="38"/>
          <w:w w:val="96"/>
        </w:rPr>
      </w:pPr>
    </w:p>
    <w:p w14:paraId="79516D88" w14:textId="77777777" w:rsidR="00FA5B52" w:rsidRPr="006018C8" w:rsidRDefault="00FA5B52" w:rsidP="00FA5B52">
      <w:pPr>
        <w:widowControl w:val="0"/>
        <w:autoSpaceDE w:val="0"/>
        <w:ind w:left="107" w:right="-599"/>
        <w:rPr>
          <w:spacing w:val="38"/>
          <w:w w:val="96"/>
        </w:rPr>
      </w:pPr>
    </w:p>
    <w:p w14:paraId="43E3F7B0" w14:textId="77777777" w:rsidR="00FA5B52" w:rsidRPr="006018C8" w:rsidRDefault="00FA5B52" w:rsidP="00FA5B52">
      <w:pPr>
        <w:widowControl w:val="0"/>
        <w:autoSpaceDE w:val="0"/>
        <w:ind w:left="107" w:right="-599"/>
        <w:rPr>
          <w:spacing w:val="38"/>
          <w:w w:val="96"/>
        </w:rPr>
      </w:pPr>
    </w:p>
    <w:p w14:paraId="1BA1E964" w14:textId="77777777" w:rsidR="00FA5B52" w:rsidRDefault="00FA5B52" w:rsidP="00FA5B52">
      <w:pPr>
        <w:widowControl w:val="0"/>
        <w:autoSpaceDE w:val="0"/>
        <w:ind w:left="107" w:right="-599"/>
        <w:rPr>
          <w:spacing w:val="38"/>
          <w:w w:val="96"/>
        </w:rPr>
      </w:pPr>
    </w:p>
    <w:p w14:paraId="2D835BA0" w14:textId="77777777" w:rsidR="00FA5B52" w:rsidRDefault="00FA5B52" w:rsidP="00FA5B52">
      <w:pPr>
        <w:widowControl w:val="0"/>
        <w:autoSpaceDE w:val="0"/>
        <w:ind w:left="107" w:right="-599"/>
        <w:rPr>
          <w:spacing w:val="38"/>
          <w:w w:val="96"/>
        </w:rPr>
      </w:pPr>
    </w:p>
    <w:p w14:paraId="235EC8BE" w14:textId="77777777" w:rsidR="00FA5B52" w:rsidRDefault="00FA5B52" w:rsidP="00FA5B52">
      <w:pPr>
        <w:widowControl w:val="0"/>
        <w:autoSpaceDE w:val="0"/>
        <w:ind w:left="107" w:right="-599"/>
        <w:rPr>
          <w:spacing w:val="38"/>
          <w:w w:val="96"/>
        </w:rPr>
      </w:pPr>
    </w:p>
    <w:p w14:paraId="0647DCAC" w14:textId="77777777" w:rsidR="00FA5B52" w:rsidRDefault="00FA5B52" w:rsidP="00FA5B52">
      <w:pPr>
        <w:widowControl w:val="0"/>
        <w:autoSpaceDE w:val="0"/>
        <w:ind w:left="107" w:right="-599"/>
        <w:rPr>
          <w:spacing w:val="38"/>
          <w:w w:val="96"/>
        </w:rPr>
      </w:pPr>
    </w:p>
    <w:p w14:paraId="0DE95614" w14:textId="77777777" w:rsidR="00FA5B52" w:rsidRDefault="00FA5B52" w:rsidP="00FA5B52">
      <w:pPr>
        <w:widowControl w:val="0"/>
        <w:autoSpaceDE w:val="0"/>
        <w:ind w:left="107" w:right="-599"/>
        <w:rPr>
          <w:spacing w:val="38"/>
          <w:w w:val="96"/>
        </w:rPr>
      </w:pPr>
    </w:p>
    <w:p w14:paraId="4B97FB75" w14:textId="77777777" w:rsidR="00FA5B52" w:rsidRDefault="00FA5B52" w:rsidP="00FA5B52">
      <w:pPr>
        <w:widowControl w:val="0"/>
        <w:autoSpaceDE w:val="0"/>
        <w:ind w:left="107" w:right="-599"/>
        <w:rPr>
          <w:spacing w:val="38"/>
          <w:w w:val="96"/>
        </w:rPr>
      </w:pPr>
    </w:p>
    <w:p w14:paraId="20968834" w14:textId="77777777" w:rsidR="00FA5B52" w:rsidRPr="006018C8" w:rsidRDefault="00FA5B52" w:rsidP="00FA5B52">
      <w:pPr>
        <w:widowControl w:val="0"/>
        <w:autoSpaceDE w:val="0"/>
        <w:ind w:left="107" w:right="-599"/>
        <w:rPr>
          <w:spacing w:val="38"/>
          <w:w w:val="96"/>
        </w:rPr>
      </w:pPr>
    </w:p>
    <w:p w14:paraId="49F3FE6B" w14:textId="77777777" w:rsidR="00FA5B52" w:rsidRPr="006018C8" w:rsidRDefault="00FA5B52" w:rsidP="00FA5B52">
      <w:pPr>
        <w:widowControl w:val="0"/>
        <w:autoSpaceDE w:val="0"/>
        <w:ind w:left="107" w:right="-599"/>
        <w:rPr>
          <w:spacing w:val="38"/>
          <w:w w:val="96"/>
        </w:rPr>
      </w:pPr>
    </w:p>
    <w:p w14:paraId="30742C4F" w14:textId="77777777" w:rsidR="00FA5B52" w:rsidRPr="006018C8" w:rsidRDefault="00FA5B52" w:rsidP="00FA5B52">
      <w:pPr>
        <w:pStyle w:val="Titre1"/>
        <w:spacing w:before="0"/>
        <w:jc w:val="center"/>
        <w:rPr>
          <w:rFonts w:ascii="Times New Roman" w:hAnsi="Times New Roman"/>
          <w:color w:val="auto"/>
        </w:rPr>
      </w:pPr>
      <w:bookmarkStart w:id="1263" w:name="_Toc166471212"/>
      <w:bookmarkStart w:id="1264" w:name="_Toc166471739"/>
      <w:bookmarkStart w:id="1265" w:name="_Toc166672752"/>
      <w:bookmarkStart w:id="1266" w:name="_Toc176627365"/>
      <w:r w:rsidRPr="006018C8">
        <w:rPr>
          <w:rFonts w:ascii="Times New Roman" w:hAnsi="Times New Roman"/>
          <w:color w:val="auto"/>
        </w:rPr>
        <w:t>CALENDRIER DU PERSONNEL SPECIALISE</w:t>
      </w:r>
      <w:bookmarkEnd w:id="1263"/>
      <w:bookmarkEnd w:id="1264"/>
      <w:bookmarkEnd w:id="1265"/>
      <w:bookmarkEnd w:id="1266"/>
    </w:p>
    <w:p w14:paraId="73D49994" w14:textId="77777777" w:rsidR="00FA5B52" w:rsidRPr="006018C8" w:rsidRDefault="00FA5B52" w:rsidP="00FA5B52">
      <w:pPr>
        <w:rPr>
          <w:lang w:val="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963"/>
        <w:gridCol w:w="1278"/>
        <w:gridCol w:w="1691"/>
        <w:gridCol w:w="495"/>
        <w:gridCol w:w="306"/>
        <w:gridCol w:w="306"/>
        <w:gridCol w:w="306"/>
        <w:gridCol w:w="306"/>
        <w:gridCol w:w="306"/>
        <w:gridCol w:w="306"/>
        <w:gridCol w:w="306"/>
        <w:gridCol w:w="413"/>
        <w:gridCol w:w="396"/>
        <w:gridCol w:w="396"/>
        <w:gridCol w:w="435"/>
        <w:gridCol w:w="702"/>
        <w:gridCol w:w="988"/>
        <w:gridCol w:w="446"/>
      </w:tblGrid>
      <w:tr w:rsidR="00FA5B52" w:rsidRPr="006018C8" w14:paraId="4698F203" w14:textId="77777777" w:rsidTr="00CF3A17">
        <w:trPr>
          <w:jc w:val="center"/>
        </w:trPr>
        <w:tc>
          <w:tcPr>
            <w:tcW w:w="194" w:type="pct"/>
            <w:vMerge w:val="restart"/>
            <w:vAlign w:val="center"/>
          </w:tcPr>
          <w:p w14:paraId="3E14BC86" w14:textId="77777777" w:rsidR="00FA5B52" w:rsidRPr="006018C8" w:rsidRDefault="00FA5B52" w:rsidP="00CF3A17">
            <w:pPr>
              <w:pStyle w:val="Paragraphedeliste"/>
              <w:tabs>
                <w:tab w:val="center" w:pos="4536"/>
                <w:tab w:val="right" w:pos="9072"/>
              </w:tabs>
              <w:ind w:left="0" w:firstLine="9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N°</w:t>
            </w:r>
          </w:p>
        </w:tc>
        <w:tc>
          <w:tcPr>
            <w:tcW w:w="448" w:type="pct"/>
            <w:vMerge w:val="restart"/>
            <w:vAlign w:val="center"/>
          </w:tcPr>
          <w:p w14:paraId="3C9140F7" w14:textId="77777777" w:rsidR="00FA5B52" w:rsidRPr="006018C8" w:rsidRDefault="00FA5B52" w:rsidP="00CF3A17">
            <w:pPr>
              <w:pStyle w:val="Paragraphedeliste"/>
              <w:tabs>
                <w:tab w:val="center" w:pos="4536"/>
                <w:tab w:val="right" w:pos="9072"/>
              </w:tabs>
              <w:ind w:left="0" w:firstLine="9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NOM</w:t>
            </w:r>
          </w:p>
        </w:tc>
        <w:tc>
          <w:tcPr>
            <w:tcW w:w="594" w:type="pct"/>
            <w:vMerge w:val="restart"/>
            <w:vAlign w:val="center"/>
          </w:tcPr>
          <w:p w14:paraId="2B7606DE"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Rapports à fournir/activités</w:t>
            </w:r>
          </w:p>
        </w:tc>
        <w:tc>
          <w:tcPr>
            <w:tcW w:w="2772" w:type="pct"/>
            <w:gridSpan w:val="13"/>
          </w:tcPr>
          <w:p w14:paraId="69F242E5" w14:textId="77777777" w:rsidR="00FA5B52" w:rsidRPr="006018C8" w:rsidRDefault="00FA5B52" w:rsidP="00CF3A17">
            <w:pPr>
              <w:pStyle w:val="Paragraphedeliste"/>
              <w:tabs>
                <w:tab w:val="center" w:pos="4536"/>
                <w:tab w:val="right" w:pos="9072"/>
              </w:tabs>
              <w:spacing w:after="0" w:line="240" w:lineRule="auto"/>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Personnel</w:t>
            </w:r>
            <w:r w:rsidRPr="006018C8">
              <w:rPr>
                <w:rFonts w:ascii="Times New Roman" w:eastAsia="Times New Roman" w:hAnsi="Times New Roman"/>
                <w:b/>
                <w:sz w:val="18"/>
                <w:szCs w:val="32"/>
              </w:rPr>
              <w:t xml:space="preserve"> (sous forme de graphique à barre)</w:t>
            </w:r>
            <w:r w:rsidRPr="006018C8">
              <w:rPr>
                <w:rFonts w:ascii="Times New Roman" w:eastAsia="Times New Roman" w:hAnsi="Times New Roman"/>
                <w:b/>
                <w:sz w:val="18"/>
                <w:szCs w:val="32"/>
                <w:vertAlign w:val="superscript"/>
                <w:lang w:val="fr-FR"/>
              </w:rPr>
              <w:t>2</w:t>
            </w:r>
            <w:r w:rsidRPr="006018C8">
              <w:rPr>
                <w:rStyle w:val="Appelnotedebasdep"/>
                <w:rFonts w:eastAsia="Times New Roman"/>
                <w:b/>
                <w:sz w:val="18"/>
                <w:szCs w:val="32"/>
                <w:lang w:val="fr-FR"/>
              </w:rPr>
              <w:footnoteReference w:id="1"/>
            </w:r>
          </w:p>
        </w:tc>
        <w:tc>
          <w:tcPr>
            <w:tcW w:w="992" w:type="pct"/>
            <w:gridSpan w:val="3"/>
          </w:tcPr>
          <w:p w14:paraId="0DFD39A4" w14:textId="77777777" w:rsidR="00FA5B52" w:rsidRPr="006018C8" w:rsidRDefault="00FA5B52" w:rsidP="00CF3A17">
            <w:pPr>
              <w:pStyle w:val="Paragraphedeliste"/>
              <w:tabs>
                <w:tab w:val="center" w:pos="4536"/>
                <w:tab w:val="right" w:pos="9072"/>
              </w:tabs>
              <w:spacing w:after="0" w:line="240" w:lineRule="auto"/>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Total personnel</w:t>
            </w:r>
            <w:r w:rsidRPr="006018C8">
              <w:rPr>
                <w:rFonts w:ascii="Times New Roman" w:eastAsia="Times New Roman" w:hAnsi="Times New Roman"/>
                <w:b/>
                <w:sz w:val="18"/>
                <w:szCs w:val="32"/>
              </w:rPr>
              <w:t>/</w:t>
            </w:r>
            <w:r w:rsidRPr="006018C8">
              <w:rPr>
                <w:rFonts w:ascii="Times New Roman" w:eastAsia="Times New Roman" w:hAnsi="Times New Roman"/>
                <w:b/>
                <w:sz w:val="18"/>
                <w:szCs w:val="32"/>
                <w:lang w:val="fr-FR"/>
              </w:rPr>
              <w:t>mois</w:t>
            </w:r>
          </w:p>
        </w:tc>
      </w:tr>
      <w:tr w:rsidR="00FA5B52" w:rsidRPr="006018C8" w14:paraId="6A7278C7" w14:textId="77777777" w:rsidTr="00CF3A17">
        <w:trPr>
          <w:trHeight w:hRule="exact" w:val="794"/>
          <w:jc w:val="center"/>
        </w:trPr>
        <w:tc>
          <w:tcPr>
            <w:tcW w:w="194" w:type="pct"/>
            <w:vMerge/>
            <w:vAlign w:val="center"/>
          </w:tcPr>
          <w:p w14:paraId="74894816"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p>
        </w:tc>
        <w:tc>
          <w:tcPr>
            <w:tcW w:w="448" w:type="pct"/>
            <w:vMerge/>
            <w:vAlign w:val="center"/>
          </w:tcPr>
          <w:p w14:paraId="519F5C84"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p>
        </w:tc>
        <w:tc>
          <w:tcPr>
            <w:tcW w:w="594" w:type="pct"/>
            <w:vMerge/>
            <w:vAlign w:val="center"/>
          </w:tcPr>
          <w:p w14:paraId="69AD1CC7"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p>
        </w:tc>
        <w:tc>
          <w:tcPr>
            <w:tcW w:w="786" w:type="pct"/>
            <w:vAlign w:val="center"/>
          </w:tcPr>
          <w:p w14:paraId="3135DC8E"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1</w:t>
            </w:r>
          </w:p>
        </w:tc>
        <w:tc>
          <w:tcPr>
            <w:tcW w:w="230" w:type="pct"/>
            <w:vAlign w:val="center"/>
          </w:tcPr>
          <w:p w14:paraId="7A5AFA64"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2</w:t>
            </w:r>
          </w:p>
        </w:tc>
        <w:tc>
          <w:tcPr>
            <w:tcW w:w="142" w:type="pct"/>
            <w:vAlign w:val="center"/>
          </w:tcPr>
          <w:p w14:paraId="0F44C11F"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3</w:t>
            </w:r>
          </w:p>
        </w:tc>
        <w:tc>
          <w:tcPr>
            <w:tcW w:w="142" w:type="pct"/>
            <w:vAlign w:val="center"/>
          </w:tcPr>
          <w:p w14:paraId="5BB1803A"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4</w:t>
            </w:r>
          </w:p>
        </w:tc>
        <w:tc>
          <w:tcPr>
            <w:tcW w:w="142" w:type="pct"/>
            <w:vAlign w:val="center"/>
          </w:tcPr>
          <w:p w14:paraId="4391133A"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5</w:t>
            </w:r>
          </w:p>
        </w:tc>
        <w:tc>
          <w:tcPr>
            <w:tcW w:w="142" w:type="pct"/>
            <w:vAlign w:val="center"/>
          </w:tcPr>
          <w:p w14:paraId="2F9B6FF6"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6</w:t>
            </w:r>
          </w:p>
        </w:tc>
        <w:tc>
          <w:tcPr>
            <w:tcW w:w="142" w:type="pct"/>
            <w:vAlign w:val="center"/>
          </w:tcPr>
          <w:p w14:paraId="79230CAD"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7</w:t>
            </w:r>
          </w:p>
        </w:tc>
        <w:tc>
          <w:tcPr>
            <w:tcW w:w="142" w:type="pct"/>
            <w:vAlign w:val="center"/>
          </w:tcPr>
          <w:p w14:paraId="50AA40A8"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8</w:t>
            </w:r>
          </w:p>
        </w:tc>
        <w:tc>
          <w:tcPr>
            <w:tcW w:w="142" w:type="pct"/>
            <w:vAlign w:val="center"/>
          </w:tcPr>
          <w:p w14:paraId="2E7F57F5"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9</w:t>
            </w:r>
          </w:p>
        </w:tc>
        <w:tc>
          <w:tcPr>
            <w:tcW w:w="191" w:type="pct"/>
            <w:vAlign w:val="center"/>
          </w:tcPr>
          <w:p w14:paraId="665E0D32"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10</w:t>
            </w:r>
          </w:p>
        </w:tc>
        <w:tc>
          <w:tcPr>
            <w:tcW w:w="184" w:type="pct"/>
            <w:vAlign w:val="center"/>
          </w:tcPr>
          <w:p w14:paraId="412D2409"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11</w:t>
            </w:r>
          </w:p>
        </w:tc>
        <w:tc>
          <w:tcPr>
            <w:tcW w:w="184" w:type="pct"/>
            <w:vAlign w:val="center"/>
          </w:tcPr>
          <w:p w14:paraId="7BCC442F"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12</w:t>
            </w:r>
          </w:p>
        </w:tc>
        <w:tc>
          <w:tcPr>
            <w:tcW w:w="202" w:type="pct"/>
            <w:vAlign w:val="center"/>
          </w:tcPr>
          <w:p w14:paraId="6660B3E3"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proofErr w:type="gramStart"/>
            <w:r w:rsidRPr="006018C8">
              <w:rPr>
                <w:rFonts w:ascii="Times New Roman" w:eastAsia="Times New Roman" w:hAnsi="Times New Roman"/>
                <w:b/>
                <w:sz w:val="18"/>
                <w:szCs w:val="32"/>
                <w:lang w:val="fr-FR"/>
              </w:rPr>
              <w:t>n</w:t>
            </w:r>
            <w:proofErr w:type="gramEnd"/>
          </w:p>
        </w:tc>
        <w:tc>
          <w:tcPr>
            <w:tcW w:w="326" w:type="pct"/>
            <w:vAlign w:val="center"/>
          </w:tcPr>
          <w:p w14:paraId="26E1EC33"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Siège</w:t>
            </w:r>
          </w:p>
        </w:tc>
        <w:tc>
          <w:tcPr>
            <w:tcW w:w="459" w:type="pct"/>
            <w:vAlign w:val="center"/>
          </w:tcPr>
          <w:p w14:paraId="442F271C"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Terrains</w:t>
            </w:r>
            <w:r w:rsidRPr="006018C8">
              <w:rPr>
                <w:rFonts w:ascii="Times New Roman" w:eastAsia="Times New Roman" w:hAnsi="Times New Roman"/>
                <w:b/>
                <w:sz w:val="18"/>
                <w:szCs w:val="32"/>
                <w:vertAlign w:val="superscript"/>
                <w:lang w:val="fr-FR"/>
              </w:rPr>
              <w:t>3</w:t>
            </w:r>
            <w:r w:rsidRPr="006018C8">
              <w:rPr>
                <w:rStyle w:val="Appelnotedebasdep"/>
                <w:rFonts w:eastAsia="Times New Roman"/>
                <w:b/>
                <w:sz w:val="18"/>
                <w:szCs w:val="32"/>
                <w:lang w:val="fr-FR"/>
              </w:rPr>
              <w:footnoteReference w:id="2"/>
            </w:r>
          </w:p>
        </w:tc>
        <w:tc>
          <w:tcPr>
            <w:tcW w:w="207" w:type="pct"/>
            <w:vAlign w:val="center"/>
          </w:tcPr>
          <w:p w14:paraId="5FFC3B0E" w14:textId="77777777" w:rsidR="00FA5B52" w:rsidRPr="006018C8" w:rsidRDefault="00FA5B52" w:rsidP="00CF3A17">
            <w:pPr>
              <w:pStyle w:val="Paragraphedeliste"/>
              <w:tabs>
                <w:tab w:val="center" w:pos="4536"/>
                <w:tab w:val="right" w:pos="9072"/>
              </w:tabs>
              <w:ind w:left="0"/>
              <w:jc w:val="center"/>
              <w:rPr>
                <w:rFonts w:ascii="Times New Roman" w:eastAsia="Times New Roman" w:hAnsi="Times New Roman"/>
                <w:b/>
                <w:sz w:val="18"/>
                <w:szCs w:val="32"/>
                <w:lang w:val="fr-FR"/>
              </w:rPr>
            </w:pPr>
            <w:proofErr w:type="gramStart"/>
            <w:r w:rsidRPr="006018C8">
              <w:rPr>
                <w:rFonts w:ascii="Times New Roman" w:eastAsia="Times New Roman" w:hAnsi="Times New Roman"/>
                <w:b/>
                <w:sz w:val="18"/>
                <w:szCs w:val="32"/>
                <w:lang w:val="fr-FR"/>
              </w:rPr>
              <w:t>total</w:t>
            </w:r>
            <w:proofErr w:type="gramEnd"/>
          </w:p>
        </w:tc>
      </w:tr>
      <w:tr w:rsidR="00FA5B52" w:rsidRPr="006018C8" w14:paraId="6EA6919B" w14:textId="77777777" w:rsidTr="00CF3A17">
        <w:trPr>
          <w:trHeight w:val="20"/>
          <w:jc w:val="center"/>
        </w:trPr>
        <w:tc>
          <w:tcPr>
            <w:tcW w:w="5000" w:type="pct"/>
            <w:gridSpan w:val="19"/>
          </w:tcPr>
          <w:p w14:paraId="44904B53"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Personnel</w:t>
            </w:r>
          </w:p>
        </w:tc>
      </w:tr>
      <w:tr w:rsidR="00FA5B52" w:rsidRPr="006018C8" w14:paraId="6A7D39FA" w14:textId="77777777" w:rsidTr="00CF3A17">
        <w:trPr>
          <w:trHeight w:val="510"/>
          <w:jc w:val="center"/>
        </w:trPr>
        <w:tc>
          <w:tcPr>
            <w:tcW w:w="194" w:type="pct"/>
            <w:vMerge w:val="restart"/>
            <w:vAlign w:val="center"/>
          </w:tcPr>
          <w:p w14:paraId="072CDB14"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1</w:t>
            </w:r>
          </w:p>
        </w:tc>
        <w:tc>
          <w:tcPr>
            <w:tcW w:w="448" w:type="pct"/>
            <w:vMerge w:val="restart"/>
            <w:vAlign w:val="center"/>
          </w:tcPr>
          <w:p w14:paraId="5EDD33CE"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67193FBF"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4EAF8164" w14:textId="77777777" w:rsidR="00FA5B52" w:rsidRPr="006018C8" w:rsidRDefault="00FA5B52" w:rsidP="00CF3A17">
            <w:pPr>
              <w:tabs>
                <w:tab w:val="center" w:pos="4536"/>
                <w:tab w:val="right" w:pos="9072"/>
              </w:tabs>
              <w:jc w:val="center"/>
              <w:rPr>
                <w:sz w:val="18"/>
                <w:szCs w:val="32"/>
              </w:rPr>
            </w:pPr>
            <w:r w:rsidRPr="006018C8">
              <w:rPr>
                <w:sz w:val="18"/>
                <w:szCs w:val="32"/>
              </w:rPr>
              <w:t>[Siège]</w:t>
            </w:r>
          </w:p>
        </w:tc>
        <w:tc>
          <w:tcPr>
            <w:tcW w:w="230" w:type="pct"/>
            <w:shd w:val="clear" w:color="auto" w:fill="auto"/>
            <w:vAlign w:val="center"/>
          </w:tcPr>
          <w:p w14:paraId="3E03AE99"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2E4DF22F"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7F50BD4D"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577B3712"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2CFC905F"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703B5663"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2F6E17EA"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2D9840E7"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44FEB00A"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79B44C77"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14E67375"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67E81DA7" w14:textId="77777777" w:rsidR="00FA5B52" w:rsidRPr="006018C8" w:rsidRDefault="00FA5B52" w:rsidP="00CF3A17">
            <w:pPr>
              <w:tabs>
                <w:tab w:val="center" w:pos="4536"/>
                <w:tab w:val="right" w:pos="9072"/>
              </w:tabs>
              <w:jc w:val="center"/>
              <w:rPr>
                <w:sz w:val="18"/>
                <w:szCs w:val="32"/>
              </w:rPr>
            </w:pPr>
          </w:p>
        </w:tc>
        <w:tc>
          <w:tcPr>
            <w:tcW w:w="326" w:type="pct"/>
          </w:tcPr>
          <w:p w14:paraId="4EC67AD1"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2F627407"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6F09EAAF"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50871EFD" w14:textId="77777777" w:rsidTr="00CF3A17">
        <w:trPr>
          <w:trHeight w:val="510"/>
          <w:jc w:val="center"/>
        </w:trPr>
        <w:tc>
          <w:tcPr>
            <w:tcW w:w="194" w:type="pct"/>
            <w:vMerge/>
          </w:tcPr>
          <w:p w14:paraId="61261624"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0D2C599E"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7976C382"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5C374C82" w14:textId="77777777" w:rsidR="00FA5B52" w:rsidRPr="006018C8" w:rsidRDefault="00FA5B52" w:rsidP="00CF3A17">
            <w:pPr>
              <w:tabs>
                <w:tab w:val="center" w:pos="4536"/>
                <w:tab w:val="right" w:pos="9072"/>
              </w:tabs>
              <w:jc w:val="center"/>
              <w:rPr>
                <w:sz w:val="18"/>
                <w:szCs w:val="32"/>
              </w:rPr>
            </w:pPr>
            <w:r w:rsidRPr="006018C8">
              <w:rPr>
                <w:sz w:val="18"/>
                <w:szCs w:val="32"/>
              </w:rPr>
              <w:t>[</w:t>
            </w:r>
            <w:proofErr w:type="gramStart"/>
            <w:r w:rsidRPr="006018C8">
              <w:rPr>
                <w:sz w:val="18"/>
                <w:szCs w:val="32"/>
              </w:rPr>
              <w:t>terrain</w:t>
            </w:r>
            <w:proofErr w:type="gramEnd"/>
            <w:r w:rsidRPr="006018C8">
              <w:rPr>
                <w:sz w:val="18"/>
                <w:szCs w:val="32"/>
              </w:rPr>
              <w:t>]</w:t>
            </w:r>
          </w:p>
        </w:tc>
        <w:tc>
          <w:tcPr>
            <w:tcW w:w="230" w:type="pct"/>
            <w:shd w:val="clear" w:color="auto" w:fill="auto"/>
            <w:vAlign w:val="center"/>
          </w:tcPr>
          <w:p w14:paraId="507F01D9"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3376CDE1"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6FC507BA"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74C66659"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7A51673B"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FF228DD"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28166574"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7E3ECB55"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4A0B84EC"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36F7341E"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44972955"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761971D3" w14:textId="77777777" w:rsidR="00FA5B52" w:rsidRPr="006018C8" w:rsidRDefault="00FA5B52" w:rsidP="00CF3A17">
            <w:pPr>
              <w:tabs>
                <w:tab w:val="center" w:pos="4536"/>
                <w:tab w:val="right" w:pos="9072"/>
              </w:tabs>
              <w:jc w:val="center"/>
              <w:rPr>
                <w:sz w:val="18"/>
                <w:szCs w:val="32"/>
              </w:rPr>
            </w:pPr>
          </w:p>
        </w:tc>
        <w:tc>
          <w:tcPr>
            <w:tcW w:w="326" w:type="pct"/>
            <w:shd w:val="clear" w:color="auto" w:fill="auto"/>
            <w:vAlign w:val="center"/>
          </w:tcPr>
          <w:p w14:paraId="4930A496"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6A26EEEC"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72A8CB2B"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699B4E68" w14:textId="77777777" w:rsidTr="00CF3A17">
        <w:trPr>
          <w:trHeight w:val="510"/>
          <w:jc w:val="center"/>
        </w:trPr>
        <w:tc>
          <w:tcPr>
            <w:tcW w:w="194" w:type="pct"/>
            <w:vMerge w:val="restart"/>
          </w:tcPr>
          <w:p w14:paraId="6ABCBF2D"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2</w:t>
            </w:r>
          </w:p>
        </w:tc>
        <w:tc>
          <w:tcPr>
            <w:tcW w:w="448" w:type="pct"/>
            <w:vMerge w:val="restart"/>
            <w:vAlign w:val="center"/>
          </w:tcPr>
          <w:p w14:paraId="65FF176F"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0632E15B"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68FC2657"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2C57BFFB"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3D6CDAFF"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41A482C"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4F4F8A2A"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3974405B"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3BD5A765"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0E839A59"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69C4F4D6"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43F1B1E6"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2A429D92"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58A3BBC9"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1C67EE61" w14:textId="77777777" w:rsidR="00FA5B52" w:rsidRPr="006018C8" w:rsidRDefault="00FA5B52" w:rsidP="00CF3A17">
            <w:pPr>
              <w:tabs>
                <w:tab w:val="center" w:pos="4536"/>
                <w:tab w:val="right" w:pos="9072"/>
              </w:tabs>
              <w:jc w:val="center"/>
              <w:rPr>
                <w:sz w:val="18"/>
                <w:szCs w:val="32"/>
              </w:rPr>
            </w:pPr>
          </w:p>
        </w:tc>
        <w:tc>
          <w:tcPr>
            <w:tcW w:w="326" w:type="pct"/>
            <w:shd w:val="clear" w:color="auto" w:fill="auto"/>
            <w:vAlign w:val="center"/>
          </w:tcPr>
          <w:p w14:paraId="5A30C957"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1CA9011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1A9BE48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6AD85ED7" w14:textId="77777777" w:rsidTr="00CF3A17">
        <w:trPr>
          <w:trHeight w:val="510"/>
          <w:jc w:val="center"/>
        </w:trPr>
        <w:tc>
          <w:tcPr>
            <w:tcW w:w="194" w:type="pct"/>
            <w:vMerge/>
          </w:tcPr>
          <w:p w14:paraId="061BE88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77B4BA2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6B56DAC3"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7E134E44"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45AE8867"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53B3C171"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3210E6B7"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4D6FCC14"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54F4EDB0"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534F4B48"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2407FAE6"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6131190D"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339AFD36"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5BF0D343"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40E59897"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431BBE3C" w14:textId="77777777" w:rsidR="00FA5B52" w:rsidRPr="006018C8" w:rsidRDefault="00FA5B52" w:rsidP="00CF3A17">
            <w:pPr>
              <w:tabs>
                <w:tab w:val="center" w:pos="4536"/>
                <w:tab w:val="right" w:pos="9072"/>
              </w:tabs>
              <w:jc w:val="center"/>
              <w:rPr>
                <w:sz w:val="18"/>
                <w:szCs w:val="32"/>
              </w:rPr>
            </w:pPr>
          </w:p>
        </w:tc>
        <w:tc>
          <w:tcPr>
            <w:tcW w:w="326" w:type="pct"/>
            <w:shd w:val="clear" w:color="auto" w:fill="auto"/>
            <w:vAlign w:val="center"/>
          </w:tcPr>
          <w:p w14:paraId="1A5DD46C"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1CAAF7CC"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65F1084D"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4920BE99" w14:textId="77777777" w:rsidTr="00CF3A17">
        <w:trPr>
          <w:trHeight w:val="510"/>
          <w:jc w:val="center"/>
        </w:trPr>
        <w:tc>
          <w:tcPr>
            <w:tcW w:w="194" w:type="pct"/>
            <w:vMerge w:val="restart"/>
          </w:tcPr>
          <w:p w14:paraId="09BB5B64"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3</w:t>
            </w:r>
          </w:p>
        </w:tc>
        <w:tc>
          <w:tcPr>
            <w:tcW w:w="448" w:type="pct"/>
            <w:vMerge w:val="restart"/>
            <w:vAlign w:val="center"/>
          </w:tcPr>
          <w:p w14:paraId="73ADB36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69C8CA2A"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57009362"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4C23068B"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76BEEA92"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539C858"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64C7A19F"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59903FCE"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0DECA305"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4A36C0D8"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319109FE"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243921DA"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3ED47419"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7776BCFE"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213D5B47" w14:textId="77777777" w:rsidR="00FA5B52" w:rsidRPr="006018C8" w:rsidRDefault="00FA5B52" w:rsidP="00CF3A17">
            <w:pPr>
              <w:tabs>
                <w:tab w:val="center" w:pos="4536"/>
                <w:tab w:val="right" w:pos="9072"/>
              </w:tabs>
              <w:jc w:val="center"/>
              <w:rPr>
                <w:sz w:val="18"/>
                <w:szCs w:val="32"/>
              </w:rPr>
            </w:pPr>
          </w:p>
        </w:tc>
        <w:tc>
          <w:tcPr>
            <w:tcW w:w="326" w:type="pct"/>
            <w:shd w:val="clear" w:color="auto" w:fill="auto"/>
            <w:vAlign w:val="center"/>
          </w:tcPr>
          <w:p w14:paraId="49E38823"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38EA7C4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16AEC0A2"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69F573A2" w14:textId="77777777" w:rsidTr="00CF3A17">
        <w:trPr>
          <w:trHeight w:val="510"/>
          <w:jc w:val="center"/>
        </w:trPr>
        <w:tc>
          <w:tcPr>
            <w:tcW w:w="194" w:type="pct"/>
            <w:vMerge/>
          </w:tcPr>
          <w:p w14:paraId="083CD2D2"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2070709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149C5ACD"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4D542D4F"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315B0A70"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0CAC4342"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479CE2EA"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68B9FDBA"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4247B6CA"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543C44A4"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27221894"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6215A6CD"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73ACF9C9"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4DF782C3"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2B605EAA"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2B1C61D9" w14:textId="77777777" w:rsidR="00FA5B52" w:rsidRPr="006018C8" w:rsidRDefault="00FA5B52" w:rsidP="00CF3A17">
            <w:pPr>
              <w:tabs>
                <w:tab w:val="center" w:pos="4536"/>
                <w:tab w:val="right" w:pos="9072"/>
              </w:tabs>
              <w:jc w:val="center"/>
              <w:rPr>
                <w:sz w:val="18"/>
                <w:szCs w:val="32"/>
              </w:rPr>
            </w:pPr>
          </w:p>
        </w:tc>
        <w:tc>
          <w:tcPr>
            <w:tcW w:w="326" w:type="pct"/>
            <w:shd w:val="clear" w:color="auto" w:fill="auto"/>
            <w:vAlign w:val="center"/>
          </w:tcPr>
          <w:p w14:paraId="7AE27D3F"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5DEBDBA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3C56D350"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67713EBB" w14:textId="77777777" w:rsidTr="00CF3A17">
        <w:trPr>
          <w:trHeight w:val="510"/>
          <w:jc w:val="center"/>
        </w:trPr>
        <w:tc>
          <w:tcPr>
            <w:tcW w:w="194" w:type="pct"/>
            <w:vMerge w:val="restart"/>
          </w:tcPr>
          <w:p w14:paraId="08620A50"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proofErr w:type="gramStart"/>
            <w:r w:rsidRPr="006018C8">
              <w:rPr>
                <w:rFonts w:ascii="Times New Roman" w:eastAsia="Times New Roman" w:hAnsi="Times New Roman"/>
                <w:sz w:val="18"/>
                <w:szCs w:val="32"/>
                <w:lang w:val="fr-FR"/>
              </w:rPr>
              <w:t>n</w:t>
            </w:r>
            <w:proofErr w:type="gramEnd"/>
          </w:p>
        </w:tc>
        <w:tc>
          <w:tcPr>
            <w:tcW w:w="448" w:type="pct"/>
            <w:vMerge w:val="restart"/>
            <w:vAlign w:val="center"/>
          </w:tcPr>
          <w:p w14:paraId="3432473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07E33D56"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33B4C7BD"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395F59AE"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A002EA5"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40A3FE5"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6841E066"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424A8956"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408391BE"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127AF646"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1246A384"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3AFBA864"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6377C8F6"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05656DE5"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1F35AC95" w14:textId="77777777" w:rsidR="00FA5B52" w:rsidRPr="006018C8" w:rsidRDefault="00FA5B52" w:rsidP="00CF3A17">
            <w:pPr>
              <w:tabs>
                <w:tab w:val="center" w:pos="4536"/>
                <w:tab w:val="right" w:pos="9072"/>
              </w:tabs>
              <w:jc w:val="center"/>
              <w:rPr>
                <w:sz w:val="18"/>
                <w:szCs w:val="32"/>
              </w:rPr>
            </w:pPr>
          </w:p>
        </w:tc>
        <w:tc>
          <w:tcPr>
            <w:tcW w:w="326" w:type="pct"/>
          </w:tcPr>
          <w:p w14:paraId="692A810E"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1EA5E761"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5DAA404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7B854163" w14:textId="77777777" w:rsidTr="00CF3A17">
        <w:trPr>
          <w:trHeight w:val="510"/>
          <w:jc w:val="center"/>
        </w:trPr>
        <w:tc>
          <w:tcPr>
            <w:tcW w:w="194" w:type="pct"/>
            <w:vMerge/>
          </w:tcPr>
          <w:p w14:paraId="7E8082B1"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2322BCAF"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06AD4D22" w14:textId="77777777" w:rsidR="00FA5B52" w:rsidRPr="006018C8" w:rsidRDefault="00FA5B52" w:rsidP="00CF3A17">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4174D6BC" w14:textId="77777777" w:rsidR="00FA5B52" w:rsidRPr="006018C8" w:rsidRDefault="00FA5B52" w:rsidP="00CF3A17">
            <w:pPr>
              <w:tabs>
                <w:tab w:val="center" w:pos="4536"/>
                <w:tab w:val="right" w:pos="9072"/>
              </w:tabs>
              <w:jc w:val="center"/>
              <w:rPr>
                <w:sz w:val="18"/>
                <w:szCs w:val="32"/>
              </w:rPr>
            </w:pPr>
          </w:p>
        </w:tc>
        <w:tc>
          <w:tcPr>
            <w:tcW w:w="230" w:type="pct"/>
            <w:shd w:val="clear" w:color="auto" w:fill="auto"/>
            <w:vAlign w:val="center"/>
          </w:tcPr>
          <w:p w14:paraId="3A5ECBC7"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61BC7732"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16359434"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20835CF8" w14:textId="77777777" w:rsidR="00FA5B52" w:rsidRPr="006018C8" w:rsidRDefault="00FA5B52" w:rsidP="00CF3A17">
            <w:pPr>
              <w:tabs>
                <w:tab w:val="center" w:pos="4536"/>
                <w:tab w:val="right" w:pos="9072"/>
              </w:tabs>
              <w:ind w:left="360"/>
              <w:jc w:val="center"/>
              <w:rPr>
                <w:sz w:val="18"/>
                <w:szCs w:val="32"/>
              </w:rPr>
            </w:pPr>
          </w:p>
        </w:tc>
        <w:tc>
          <w:tcPr>
            <w:tcW w:w="142" w:type="pct"/>
            <w:shd w:val="clear" w:color="auto" w:fill="auto"/>
            <w:vAlign w:val="center"/>
          </w:tcPr>
          <w:p w14:paraId="6A9253E8"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vAlign w:val="center"/>
          </w:tcPr>
          <w:p w14:paraId="0AA9E5DE"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32E42F6B" w14:textId="77777777" w:rsidR="00FA5B52" w:rsidRPr="006018C8" w:rsidRDefault="00FA5B52" w:rsidP="00CF3A17">
            <w:pPr>
              <w:tabs>
                <w:tab w:val="center" w:pos="4536"/>
                <w:tab w:val="right" w:pos="9072"/>
              </w:tabs>
              <w:jc w:val="center"/>
              <w:rPr>
                <w:sz w:val="18"/>
                <w:szCs w:val="32"/>
              </w:rPr>
            </w:pPr>
          </w:p>
        </w:tc>
        <w:tc>
          <w:tcPr>
            <w:tcW w:w="142" w:type="pct"/>
            <w:shd w:val="clear" w:color="auto" w:fill="auto"/>
          </w:tcPr>
          <w:p w14:paraId="76FBF76E" w14:textId="77777777" w:rsidR="00FA5B52" w:rsidRPr="006018C8" w:rsidRDefault="00FA5B52" w:rsidP="00CF3A17">
            <w:pPr>
              <w:tabs>
                <w:tab w:val="center" w:pos="4536"/>
                <w:tab w:val="right" w:pos="9072"/>
              </w:tabs>
              <w:jc w:val="center"/>
              <w:rPr>
                <w:sz w:val="18"/>
                <w:szCs w:val="32"/>
              </w:rPr>
            </w:pPr>
          </w:p>
        </w:tc>
        <w:tc>
          <w:tcPr>
            <w:tcW w:w="191" w:type="pct"/>
            <w:shd w:val="clear" w:color="auto" w:fill="auto"/>
          </w:tcPr>
          <w:p w14:paraId="3B5035D1"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0F2D5A56" w14:textId="77777777" w:rsidR="00FA5B52" w:rsidRPr="006018C8" w:rsidRDefault="00FA5B52" w:rsidP="00CF3A17">
            <w:pPr>
              <w:tabs>
                <w:tab w:val="center" w:pos="4536"/>
                <w:tab w:val="right" w:pos="9072"/>
              </w:tabs>
              <w:jc w:val="center"/>
              <w:rPr>
                <w:sz w:val="18"/>
                <w:szCs w:val="32"/>
              </w:rPr>
            </w:pPr>
          </w:p>
        </w:tc>
        <w:tc>
          <w:tcPr>
            <w:tcW w:w="184" w:type="pct"/>
            <w:shd w:val="clear" w:color="auto" w:fill="auto"/>
          </w:tcPr>
          <w:p w14:paraId="59EF4CB0" w14:textId="77777777" w:rsidR="00FA5B52" w:rsidRPr="006018C8" w:rsidRDefault="00FA5B52" w:rsidP="00CF3A17">
            <w:pPr>
              <w:tabs>
                <w:tab w:val="center" w:pos="4536"/>
                <w:tab w:val="right" w:pos="9072"/>
              </w:tabs>
              <w:jc w:val="center"/>
              <w:rPr>
                <w:sz w:val="18"/>
                <w:szCs w:val="32"/>
              </w:rPr>
            </w:pPr>
          </w:p>
        </w:tc>
        <w:tc>
          <w:tcPr>
            <w:tcW w:w="202" w:type="pct"/>
            <w:shd w:val="clear" w:color="auto" w:fill="auto"/>
            <w:vAlign w:val="center"/>
          </w:tcPr>
          <w:p w14:paraId="4C5DE5A9" w14:textId="77777777" w:rsidR="00FA5B52" w:rsidRPr="006018C8" w:rsidRDefault="00FA5B52" w:rsidP="00CF3A17">
            <w:pPr>
              <w:tabs>
                <w:tab w:val="center" w:pos="4536"/>
                <w:tab w:val="right" w:pos="9072"/>
              </w:tabs>
              <w:jc w:val="center"/>
              <w:rPr>
                <w:sz w:val="18"/>
                <w:szCs w:val="32"/>
              </w:rPr>
            </w:pPr>
          </w:p>
        </w:tc>
        <w:tc>
          <w:tcPr>
            <w:tcW w:w="326" w:type="pct"/>
          </w:tcPr>
          <w:p w14:paraId="4940698C"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471E01F1"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653D4B79"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508AF626" w14:textId="77777777" w:rsidTr="00CF3A17">
        <w:trPr>
          <w:trHeight w:val="20"/>
          <w:jc w:val="center"/>
        </w:trPr>
        <w:tc>
          <w:tcPr>
            <w:tcW w:w="3438" w:type="pct"/>
            <w:gridSpan w:val="13"/>
            <w:vMerge w:val="restart"/>
          </w:tcPr>
          <w:p w14:paraId="422A6A67" w14:textId="77777777" w:rsidR="00FA5B52" w:rsidRPr="006018C8" w:rsidRDefault="00FA5B52" w:rsidP="00CF3A17">
            <w:pPr>
              <w:tabs>
                <w:tab w:val="center" w:pos="4536"/>
                <w:tab w:val="right" w:pos="9072"/>
              </w:tabs>
              <w:jc w:val="center"/>
              <w:rPr>
                <w:sz w:val="18"/>
                <w:szCs w:val="32"/>
              </w:rPr>
            </w:pPr>
          </w:p>
        </w:tc>
        <w:tc>
          <w:tcPr>
            <w:tcW w:w="570" w:type="pct"/>
            <w:gridSpan w:val="3"/>
            <w:shd w:val="clear" w:color="auto" w:fill="auto"/>
          </w:tcPr>
          <w:p w14:paraId="7040B992" w14:textId="77777777" w:rsidR="00FA5B52" w:rsidRPr="006018C8" w:rsidRDefault="00FA5B52" w:rsidP="00CF3A17">
            <w:pPr>
              <w:tabs>
                <w:tab w:val="center" w:pos="4536"/>
                <w:tab w:val="right" w:pos="9072"/>
              </w:tabs>
              <w:jc w:val="center"/>
              <w:rPr>
                <w:b/>
                <w:sz w:val="18"/>
                <w:szCs w:val="32"/>
              </w:rPr>
            </w:pPr>
            <w:r w:rsidRPr="006018C8">
              <w:rPr>
                <w:b/>
                <w:sz w:val="18"/>
                <w:szCs w:val="32"/>
              </w:rPr>
              <w:t>Total partiel</w:t>
            </w:r>
          </w:p>
        </w:tc>
        <w:tc>
          <w:tcPr>
            <w:tcW w:w="326" w:type="pct"/>
          </w:tcPr>
          <w:p w14:paraId="7E1C132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16183FA6"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3B4E93DA"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FA5B52" w:rsidRPr="006018C8" w14:paraId="1DC9B9FB" w14:textId="77777777" w:rsidTr="00CF3A17">
        <w:trPr>
          <w:trHeight w:val="20"/>
          <w:jc w:val="center"/>
        </w:trPr>
        <w:tc>
          <w:tcPr>
            <w:tcW w:w="3438" w:type="pct"/>
            <w:gridSpan w:val="13"/>
            <w:vMerge/>
          </w:tcPr>
          <w:p w14:paraId="7E11F57B" w14:textId="77777777" w:rsidR="00FA5B52" w:rsidRPr="006018C8" w:rsidRDefault="00FA5B52" w:rsidP="00CF3A17">
            <w:pPr>
              <w:tabs>
                <w:tab w:val="center" w:pos="4536"/>
                <w:tab w:val="right" w:pos="9072"/>
              </w:tabs>
              <w:jc w:val="center"/>
              <w:rPr>
                <w:sz w:val="18"/>
                <w:szCs w:val="32"/>
              </w:rPr>
            </w:pPr>
          </w:p>
        </w:tc>
        <w:tc>
          <w:tcPr>
            <w:tcW w:w="570" w:type="pct"/>
            <w:gridSpan w:val="3"/>
            <w:shd w:val="clear" w:color="auto" w:fill="auto"/>
          </w:tcPr>
          <w:p w14:paraId="12035C2F" w14:textId="77777777" w:rsidR="00FA5B52" w:rsidRPr="006018C8" w:rsidRDefault="00FA5B52" w:rsidP="00CF3A17">
            <w:pPr>
              <w:tabs>
                <w:tab w:val="center" w:pos="4536"/>
                <w:tab w:val="right" w:pos="9072"/>
              </w:tabs>
              <w:jc w:val="center"/>
              <w:rPr>
                <w:b/>
                <w:sz w:val="18"/>
                <w:szCs w:val="32"/>
              </w:rPr>
            </w:pPr>
            <w:r w:rsidRPr="006018C8">
              <w:rPr>
                <w:b/>
                <w:sz w:val="18"/>
                <w:szCs w:val="32"/>
              </w:rPr>
              <w:t>Total</w:t>
            </w:r>
          </w:p>
        </w:tc>
        <w:tc>
          <w:tcPr>
            <w:tcW w:w="326" w:type="pct"/>
            <w:shd w:val="clear" w:color="auto" w:fill="auto"/>
          </w:tcPr>
          <w:p w14:paraId="25F42B27"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232833DD"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585A5DB4" w14:textId="77777777" w:rsidR="00FA5B52" w:rsidRPr="006018C8" w:rsidRDefault="00FA5B52" w:rsidP="00CF3A17">
            <w:pPr>
              <w:pStyle w:val="Paragraphedeliste"/>
              <w:tabs>
                <w:tab w:val="center" w:pos="4536"/>
                <w:tab w:val="right" w:pos="9072"/>
              </w:tabs>
              <w:spacing w:after="0"/>
              <w:ind w:left="0"/>
              <w:jc w:val="center"/>
              <w:rPr>
                <w:rFonts w:ascii="Times New Roman" w:eastAsia="Times New Roman" w:hAnsi="Times New Roman"/>
                <w:sz w:val="18"/>
                <w:szCs w:val="32"/>
              </w:rPr>
            </w:pPr>
          </w:p>
        </w:tc>
      </w:tr>
    </w:tbl>
    <w:p w14:paraId="5EF081C3" w14:textId="77777777" w:rsidR="00FA5B52" w:rsidRPr="006018C8" w:rsidRDefault="00FA5B52" w:rsidP="00FA5B52">
      <w:pPr>
        <w:rPr>
          <w:lang w:val="x-none"/>
        </w:rPr>
      </w:pPr>
    </w:p>
    <w:p w14:paraId="4BAEFCCA" w14:textId="77777777" w:rsidR="00FA5B52" w:rsidRPr="006018C8" w:rsidRDefault="00FA5B52" w:rsidP="00FA5B52">
      <w:pPr>
        <w:rPr>
          <w:b/>
          <w:sz w:val="20"/>
          <w:szCs w:val="32"/>
        </w:rPr>
      </w:pPr>
      <w:r w:rsidRPr="006018C8">
        <w:rPr>
          <w:sz w:val="20"/>
          <w:szCs w:val="32"/>
        </w:rPr>
        <w:t xml:space="preserve">Rapports à fournir : </w:t>
      </w:r>
      <w:r w:rsidRPr="006018C8">
        <w:rPr>
          <w:b/>
          <w:sz w:val="20"/>
          <w:szCs w:val="32"/>
        </w:rPr>
        <w:t>____________</w:t>
      </w:r>
    </w:p>
    <w:p w14:paraId="1324C141" w14:textId="77777777" w:rsidR="00FA5B52" w:rsidRPr="006018C8" w:rsidRDefault="00FA5B52" w:rsidP="00FA5B52">
      <w:pPr>
        <w:rPr>
          <w:sz w:val="4"/>
          <w:szCs w:val="32"/>
        </w:rPr>
      </w:pPr>
    </w:p>
    <w:p w14:paraId="0416955C" w14:textId="77777777" w:rsidR="00FA5B52" w:rsidRPr="006018C8" w:rsidRDefault="00FA5B52" w:rsidP="00FA5B52">
      <w:pPr>
        <w:rPr>
          <w:b/>
          <w:sz w:val="20"/>
          <w:szCs w:val="32"/>
        </w:rPr>
      </w:pPr>
      <w:r w:rsidRPr="006018C8">
        <w:rPr>
          <w:sz w:val="20"/>
          <w:szCs w:val="32"/>
        </w:rPr>
        <w:t xml:space="preserve">Durée des </w:t>
      </w:r>
      <w:proofErr w:type="gramStart"/>
      <w:r w:rsidRPr="006018C8">
        <w:rPr>
          <w:sz w:val="20"/>
          <w:szCs w:val="32"/>
        </w:rPr>
        <w:t>activité</w:t>
      </w:r>
      <w:r w:rsidRPr="006018C8">
        <w:rPr>
          <w:b/>
          <w:sz w:val="20"/>
          <w:szCs w:val="32"/>
        </w:rPr>
        <w:t>s:</w:t>
      </w:r>
      <w:proofErr w:type="gramEnd"/>
      <w:r w:rsidRPr="006018C8">
        <w:rPr>
          <w:b/>
          <w:sz w:val="20"/>
          <w:szCs w:val="32"/>
        </w:rPr>
        <w:t xml:space="preserve"> ________________</w:t>
      </w:r>
    </w:p>
    <w:p w14:paraId="716CAD7B" w14:textId="77777777" w:rsidR="00FA5B52" w:rsidRPr="006018C8" w:rsidRDefault="00FA5B52" w:rsidP="00FA5B52">
      <w:pPr>
        <w:widowControl w:val="0"/>
        <w:autoSpaceDE w:val="0"/>
        <w:ind w:left="107" w:right="-599"/>
        <w:rPr>
          <w:spacing w:val="38"/>
          <w:w w:val="96"/>
        </w:rPr>
      </w:pPr>
    </w:p>
    <w:p w14:paraId="71483753" w14:textId="77777777" w:rsidR="00FA5B52" w:rsidRPr="006018C8" w:rsidRDefault="00FA5B52" w:rsidP="00FA5B52">
      <w:pPr>
        <w:suppressAutoHyphens w:val="0"/>
        <w:autoSpaceDE w:val="0"/>
        <w:adjustRightInd w:val="0"/>
        <w:ind w:left="5387"/>
        <w:textAlignment w:val="auto"/>
        <w:rPr>
          <w:rFonts w:eastAsia="Calibri"/>
          <w:sz w:val="23"/>
          <w:szCs w:val="23"/>
        </w:rPr>
      </w:pPr>
      <w:r w:rsidRPr="006018C8">
        <w:rPr>
          <w:rFonts w:eastAsia="Calibri"/>
          <w:sz w:val="23"/>
          <w:szCs w:val="23"/>
        </w:rPr>
        <w:t xml:space="preserve">Signature : </w:t>
      </w:r>
      <w:r w:rsidRPr="006018C8">
        <w:rPr>
          <w:rFonts w:eastAsia="Calibri"/>
          <w:i/>
          <w:iCs/>
          <w:sz w:val="23"/>
          <w:szCs w:val="23"/>
        </w:rPr>
        <w:t xml:space="preserve">(Représentant habilité) </w:t>
      </w:r>
    </w:p>
    <w:p w14:paraId="7A7F5DDD" w14:textId="77777777" w:rsidR="00FA5B52" w:rsidRPr="006018C8" w:rsidRDefault="00FA5B52" w:rsidP="00FA5B52">
      <w:pPr>
        <w:suppressAutoHyphens w:val="0"/>
        <w:autoSpaceDE w:val="0"/>
        <w:adjustRightInd w:val="0"/>
        <w:ind w:left="5387"/>
        <w:textAlignment w:val="auto"/>
        <w:rPr>
          <w:rFonts w:eastAsia="Calibri"/>
          <w:szCs w:val="23"/>
        </w:rPr>
      </w:pPr>
      <w:r w:rsidRPr="006018C8">
        <w:rPr>
          <w:rFonts w:eastAsia="Calibri"/>
          <w:szCs w:val="23"/>
        </w:rPr>
        <w:t xml:space="preserve">Nom : </w:t>
      </w:r>
    </w:p>
    <w:p w14:paraId="0340EB17" w14:textId="77777777" w:rsidR="00FA5B52" w:rsidRPr="006018C8" w:rsidRDefault="00FA5B52" w:rsidP="00FA5B52">
      <w:pPr>
        <w:suppressAutoHyphens w:val="0"/>
        <w:autoSpaceDE w:val="0"/>
        <w:adjustRightInd w:val="0"/>
        <w:ind w:left="5387"/>
        <w:textAlignment w:val="auto"/>
        <w:rPr>
          <w:rFonts w:eastAsia="Calibri"/>
          <w:szCs w:val="23"/>
        </w:rPr>
      </w:pPr>
      <w:r w:rsidRPr="006018C8">
        <w:rPr>
          <w:rFonts w:eastAsia="Calibri"/>
          <w:szCs w:val="23"/>
        </w:rPr>
        <w:t xml:space="preserve">Titre : </w:t>
      </w:r>
    </w:p>
    <w:p w14:paraId="6C8771F2" w14:textId="77777777" w:rsidR="00FA5B52" w:rsidRPr="006018C8" w:rsidRDefault="00FA5B52" w:rsidP="00FA5B52">
      <w:pPr>
        <w:widowControl w:val="0"/>
        <w:autoSpaceDE w:val="0"/>
        <w:ind w:left="5387" w:right="-599"/>
        <w:rPr>
          <w:spacing w:val="38"/>
          <w:w w:val="96"/>
          <w:sz w:val="28"/>
        </w:rPr>
      </w:pPr>
      <w:r w:rsidRPr="006018C8">
        <w:rPr>
          <w:rFonts w:eastAsia="Calibri"/>
          <w:szCs w:val="23"/>
        </w:rPr>
        <w:t>Adresse :</w:t>
      </w:r>
    </w:p>
    <w:p w14:paraId="232B51A5" w14:textId="77777777" w:rsidR="00FA5B52" w:rsidRPr="006018C8" w:rsidRDefault="00FA5B52" w:rsidP="00FA5B52">
      <w:pPr>
        <w:widowControl w:val="0"/>
        <w:autoSpaceDE w:val="0"/>
        <w:ind w:left="5387" w:right="-599"/>
        <w:rPr>
          <w:spacing w:val="38"/>
          <w:w w:val="96"/>
        </w:rPr>
      </w:pPr>
    </w:p>
    <w:p w14:paraId="4FE7F3BE" w14:textId="77777777" w:rsidR="00FA5B52" w:rsidRPr="006018C8" w:rsidRDefault="00FA5B52" w:rsidP="00FA5B52">
      <w:pPr>
        <w:widowControl w:val="0"/>
        <w:autoSpaceDE w:val="0"/>
        <w:ind w:left="5387" w:right="-599"/>
        <w:rPr>
          <w:spacing w:val="38"/>
          <w:w w:val="96"/>
        </w:rPr>
      </w:pPr>
    </w:p>
    <w:p w14:paraId="107EA0D6" w14:textId="77777777" w:rsidR="00FA5B52" w:rsidRPr="006018C8" w:rsidRDefault="00FA5B52" w:rsidP="00FA5B52">
      <w:pPr>
        <w:widowControl w:val="0"/>
        <w:autoSpaceDE w:val="0"/>
        <w:ind w:left="5387" w:right="-599"/>
        <w:rPr>
          <w:spacing w:val="38"/>
          <w:w w:val="96"/>
        </w:rPr>
      </w:pPr>
    </w:p>
    <w:p w14:paraId="64ECD8EE" w14:textId="77777777" w:rsidR="00FA5B52" w:rsidRPr="006018C8" w:rsidRDefault="00FA5B52" w:rsidP="00FA5B52">
      <w:pPr>
        <w:widowControl w:val="0"/>
        <w:autoSpaceDE w:val="0"/>
        <w:ind w:left="107" w:right="-599"/>
        <w:rPr>
          <w:spacing w:val="38"/>
          <w:w w:val="96"/>
        </w:rPr>
      </w:pPr>
    </w:p>
    <w:p w14:paraId="6D4AFC39" w14:textId="77777777" w:rsidR="00FA5B52" w:rsidRPr="006018C8" w:rsidRDefault="00FA5B52" w:rsidP="00FA5B52">
      <w:pPr>
        <w:widowControl w:val="0"/>
        <w:autoSpaceDE w:val="0"/>
        <w:ind w:left="107" w:right="-599"/>
        <w:rPr>
          <w:spacing w:val="38"/>
          <w:w w:val="96"/>
        </w:rPr>
      </w:pPr>
    </w:p>
    <w:p w14:paraId="70BB07C5" w14:textId="77777777" w:rsidR="00FA5B52" w:rsidRPr="006018C8" w:rsidRDefault="00FA5B52" w:rsidP="00FA5B52">
      <w:pPr>
        <w:widowControl w:val="0"/>
        <w:autoSpaceDE w:val="0"/>
        <w:ind w:left="107" w:right="-599"/>
        <w:rPr>
          <w:spacing w:val="38"/>
          <w:w w:val="96"/>
        </w:rPr>
      </w:pPr>
    </w:p>
    <w:p w14:paraId="52261484" w14:textId="77777777" w:rsidR="00FA5B52" w:rsidRPr="006018C8" w:rsidRDefault="00FA5B52" w:rsidP="00FA5B52">
      <w:pPr>
        <w:widowControl w:val="0"/>
        <w:autoSpaceDE w:val="0"/>
        <w:ind w:left="107" w:right="-599"/>
        <w:rPr>
          <w:spacing w:val="38"/>
          <w:w w:val="96"/>
        </w:rPr>
      </w:pPr>
    </w:p>
    <w:p w14:paraId="19EDE0D9" w14:textId="77777777" w:rsidR="00FA5B52" w:rsidRPr="006018C8" w:rsidRDefault="00FA5B52" w:rsidP="00FA5B52">
      <w:pPr>
        <w:widowControl w:val="0"/>
        <w:autoSpaceDE w:val="0"/>
        <w:ind w:left="107" w:right="-599"/>
        <w:rPr>
          <w:spacing w:val="38"/>
          <w:w w:val="96"/>
        </w:rPr>
      </w:pPr>
    </w:p>
    <w:p w14:paraId="55D7B6F4" w14:textId="77777777" w:rsidR="00FA5B52" w:rsidRPr="006018C8" w:rsidRDefault="00FA5B52" w:rsidP="00FA5B52">
      <w:pPr>
        <w:widowControl w:val="0"/>
        <w:autoSpaceDE w:val="0"/>
        <w:ind w:left="107" w:right="-599"/>
        <w:rPr>
          <w:spacing w:val="38"/>
          <w:w w:val="96"/>
        </w:rPr>
      </w:pPr>
    </w:p>
    <w:p w14:paraId="4F928B7A" w14:textId="77777777" w:rsidR="00FA5B52" w:rsidRPr="006018C8" w:rsidRDefault="00FA5B52" w:rsidP="00FA5B52">
      <w:pPr>
        <w:widowControl w:val="0"/>
        <w:autoSpaceDE w:val="0"/>
        <w:ind w:left="107" w:right="-599"/>
        <w:rPr>
          <w:spacing w:val="38"/>
          <w:w w:val="96"/>
        </w:rPr>
      </w:pPr>
    </w:p>
    <w:p w14:paraId="43FDA32F" w14:textId="77777777" w:rsidR="00FA5B52" w:rsidRPr="006018C8" w:rsidRDefault="00FA5B52" w:rsidP="00FA5B52">
      <w:pPr>
        <w:widowControl w:val="0"/>
        <w:autoSpaceDE w:val="0"/>
        <w:ind w:left="107" w:right="-599"/>
        <w:rPr>
          <w:spacing w:val="38"/>
          <w:w w:val="96"/>
        </w:rPr>
      </w:pPr>
    </w:p>
    <w:p w14:paraId="746A1012" w14:textId="77777777" w:rsidR="00FA5B52" w:rsidRPr="006018C8" w:rsidRDefault="00FA5B52" w:rsidP="00FA5B52">
      <w:pPr>
        <w:widowControl w:val="0"/>
        <w:autoSpaceDE w:val="0"/>
        <w:ind w:left="107" w:right="-599"/>
        <w:rPr>
          <w:spacing w:val="38"/>
          <w:w w:val="96"/>
        </w:rPr>
      </w:pPr>
    </w:p>
    <w:p w14:paraId="23F7861D" w14:textId="77777777" w:rsidR="00FA5B52" w:rsidRPr="006018C8" w:rsidRDefault="00FA5B52" w:rsidP="00FA5B52">
      <w:pPr>
        <w:widowControl w:val="0"/>
        <w:autoSpaceDE w:val="0"/>
        <w:ind w:left="107" w:right="-599"/>
        <w:rPr>
          <w:spacing w:val="38"/>
          <w:w w:val="96"/>
        </w:rPr>
      </w:pPr>
      <w:r w:rsidRPr="006018C8">
        <w:rPr>
          <w:spacing w:val="38"/>
          <w:w w:val="96"/>
        </w:rPr>
        <w:br w:type="page"/>
      </w:r>
    </w:p>
    <w:p w14:paraId="69E0DEE0" w14:textId="77777777" w:rsidR="00FA5B52" w:rsidRPr="006018C8" w:rsidRDefault="00FA5B52" w:rsidP="00FA5B52">
      <w:pPr>
        <w:pStyle w:val="TitrePiece"/>
        <w:outlineLvl w:val="0"/>
        <w:rPr>
          <w:rFonts w:ascii="Times New Roman" w:hAnsi="Times New Roman" w:cs="Times New Roman"/>
          <w:b/>
          <w:sz w:val="28"/>
          <w:szCs w:val="48"/>
        </w:rPr>
      </w:pPr>
      <w:bookmarkStart w:id="1267" w:name="_Toc166471740"/>
      <w:bookmarkStart w:id="1268" w:name="_Toc166472116"/>
      <w:bookmarkStart w:id="1269" w:name="_Toc166672753"/>
      <w:bookmarkStart w:id="1270" w:name="_Toc175346036"/>
      <w:bookmarkStart w:id="1271" w:name="_Toc176627366"/>
      <w:r w:rsidRPr="006018C8">
        <w:rPr>
          <w:rFonts w:ascii="Times New Roman" w:hAnsi="Times New Roman" w:cs="Times New Roman"/>
          <w:b/>
          <w:sz w:val="28"/>
          <w:szCs w:val="48"/>
        </w:rPr>
        <w:lastRenderedPageBreak/>
        <w:t>Annexe n° 9 : MODELE DE LISTE DU PERSONNEL A MOBILISER</w:t>
      </w:r>
      <w:bookmarkEnd w:id="1267"/>
      <w:bookmarkEnd w:id="1268"/>
      <w:bookmarkEnd w:id="1269"/>
      <w:bookmarkEnd w:id="1270"/>
      <w:bookmarkEnd w:id="1271"/>
    </w:p>
    <w:p w14:paraId="72D31721" w14:textId="77777777" w:rsidR="00FA5B52" w:rsidRPr="006018C8" w:rsidRDefault="00FA5B52" w:rsidP="00FA5B52">
      <w:pPr>
        <w:widowControl w:val="0"/>
        <w:autoSpaceDE w:val="0"/>
        <w:ind w:left="107" w:right="-599"/>
        <w:rPr>
          <w:spacing w:val="38"/>
          <w:w w:val="96"/>
        </w:rPr>
      </w:pPr>
    </w:p>
    <w:p w14:paraId="272B5270" w14:textId="77777777" w:rsidR="00FA5B52" w:rsidRPr="006018C8" w:rsidRDefault="00FA5B52" w:rsidP="00FA5B52">
      <w:pPr>
        <w:widowControl w:val="0"/>
        <w:autoSpaceDE w:val="0"/>
        <w:ind w:left="107" w:right="-599"/>
        <w:rPr>
          <w:spacing w:val="38"/>
          <w:w w:val="96"/>
          <w:sz w:val="28"/>
        </w:rPr>
      </w:pPr>
      <w:proofErr w:type="gramStart"/>
      <w:r w:rsidRPr="006018C8">
        <w:rPr>
          <w:szCs w:val="23"/>
        </w:rPr>
        <w:t>e</w:t>
      </w:r>
      <w:proofErr w:type="gramEnd"/>
      <w:r w:rsidRPr="006018C8">
        <w:rPr>
          <w:b/>
          <w:bCs/>
          <w:szCs w:val="23"/>
        </w:rPr>
        <w:t>1. Personnel technique clé /de gestion</w:t>
      </w:r>
    </w:p>
    <w:p w14:paraId="4406597F" w14:textId="77777777" w:rsidR="00FA5B52" w:rsidRPr="006018C8" w:rsidRDefault="00FA5B52" w:rsidP="00FA5B52">
      <w:pPr>
        <w:widowControl w:val="0"/>
        <w:autoSpaceDE w:val="0"/>
        <w:ind w:left="107" w:right="-599"/>
        <w:rPr>
          <w:spacing w:val="38"/>
          <w:w w:val="9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3"/>
        <w:gridCol w:w="1795"/>
        <w:gridCol w:w="1795"/>
        <w:gridCol w:w="1797"/>
        <w:gridCol w:w="1791"/>
      </w:tblGrid>
      <w:tr w:rsidR="00FA5B52" w:rsidRPr="006018C8" w14:paraId="52E72B03" w14:textId="77777777" w:rsidTr="00CF3A17">
        <w:tc>
          <w:tcPr>
            <w:tcW w:w="832" w:type="pct"/>
            <w:shd w:val="clear" w:color="auto" w:fill="BFBFBF"/>
            <w:vAlign w:val="center"/>
          </w:tcPr>
          <w:p w14:paraId="42A42990" w14:textId="77777777" w:rsidR="00FA5B52" w:rsidRPr="006018C8" w:rsidRDefault="00FA5B52" w:rsidP="00CF3A17">
            <w:pPr>
              <w:pStyle w:val="Default"/>
              <w:jc w:val="center"/>
              <w:rPr>
                <w:color w:val="auto"/>
                <w:spacing w:val="38"/>
                <w:w w:val="96"/>
              </w:rPr>
            </w:pPr>
            <w:r w:rsidRPr="006018C8">
              <w:rPr>
                <w:b/>
                <w:bCs/>
                <w:color w:val="auto"/>
                <w:sz w:val="23"/>
                <w:szCs w:val="23"/>
              </w:rPr>
              <w:t>Nom</w:t>
            </w:r>
          </w:p>
        </w:tc>
        <w:tc>
          <w:tcPr>
            <w:tcW w:w="833" w:type="pct"/>
            <w:shd w:val="clear" w:color="auto" w:fill="BFBFBF"/>
            <w:vAlign w:val="center"/>
          </w:tcPr>
          <w:p w14:paraId="2EDB5DA5" w14:textId="77777777" w:rsidR="00FA5B52" w:rsidRPr="006018C8" w:rsidRDefault="00FA5B52" w:rsidP="00CF3A17">
            <w:pPr>
              <w:pStyle w:val="Default"/>
              <w:jc w:val="center"/>
              <w:rPr>
                <w:color w:val="auto"/>
                <w:spacing w:val="38"/>
                <w:w w:val="96"/>
              </w:rPr>
            </w:pPr>
            <w:r w:rsidRPr="006018C8">
              <w:rPr>
                <w:b/>
                <w:bCs/>
                <w:color w:val="auto"/>
                <w:sz w:val="20"/>
                <w:szCs w:val="20"/>
              </w:rPr>
              <w:t>Fonction proposée</w:t>
            </w:r>
          </w:p>
        </w:tc>
        <w:tc>
          <w:tcPr>
            <w:tcW w:w="834" w:type="pct"/>
            <w:shd w:val="clear" w:color="auto" w:fill="BFBFBF"/>
            <w:vAlign w:val="center"/>
          </w:tcPr>
          <w:p w14:paraId="30A43EBC" w14:textId="77777777" w:rsidR="00FA5B52" w:rsidRPr="006018C8" w:rsidRDefault="00FA5B52" w:rsidP="00CF3A17">
            <w:pPr>
              <w:pStyle w:val="Default"/>
              <w:jc w:val="center"/>
              <w:rPr>
                <w:color w:val="auto"/>
                <w:spacing w:val="38"/>
                <w:w w:val="96"/>
              </w:rPr>
            </w:pPr>
            <w:r w:rsidRPr="006018C8">
              <w:rPr>
                <w:b/>
                <w:bCs/>
                <w:color w:val="auto"/>
                <w:sz w:val="20"/>
                <w:szCs w:val="20"/>
              </w:rPr>
              <w:t>Qualification minimale</w:t>
            </w:r>
          </w:p>
        </w:tc>
        <w:tc>
          <w:tcPr>
            <w:tcW w:w="834" w:type="pct"/>
            <w:shd w:val="clear" w:color="auto" w:fill="BFBFBF"/>
            <w:vAlign w:val="center"/>
          </w:tcPr>
          <w:p w14:paraId="28078A31" w14:textId="77777777" w:rsidR="00FA5B52" w:rsidRPr="006018C8" w:rsidRDefault="00FA5B52" w:rsidP="00CF3A17">
            <w:pPr>
              <w:pStyle w:val="Default"/>
              <w:jc w:val="center"/>
              <w:rPr>
                <w:color w:val="auto"/>
                <w:spacing w:val="38"/>
                <w:w w:val="96"/>
              </w:rPr>
            </w:pPr>
            <w:r w:rsidRPr="006018C8">
              <w:rPr>
                <w:b/>
                <w:bCs/>
                <w:color w:val="auto"/>
                <w:sz w:val="20"/>
                <w:szCs w:val="20"/>
              </w:rPr>
              <w:t xml:space="preserve">Années </w:t>
            </w:r>
            <w:r w:rsidRPr="006018C8">
              <w:rPr>
                <w:color w:val="auto"/>
                <w:sz w:val="20"/>
                <w:szCs w:val="20"/>
              </w:rPr>
              <w:t xml:space="preserve">D’expérience </w:t>
            </w:r>
            <w:r w:rsidRPr="006018C8">
              <w:rPr>
                <w:b/>
                <w:bCs/>
                <w:color w:val="auto"/>
                <w:sz w:val="20"/>
                <w:szCs w:val="20"/>
              </w:rPr>
              <w:t>Générale</w:t>
            </w:r>
          </w:p>
        </w:tc>
        <w:tc>
          <w:tcPr>
            <w:tcW w:w="835" w:type="pct"/>
            <w:shd w:val="clear" w:color="auto" w:fill="BFBFBF"/>
            <w:vAlign w:val="center"/>
          </w:tcPr>
          <w:p w14:paraId="444D2FC0" w14:textId="77777777" w:rsidR="00FA5B52" w:rsidRPr="006018C8" w:rsidRDefault="00FA5B52" w:rsidP="00CF3A17">
            <w:pPr>
              <w:pStyle w:val="Default"/>
              <w:ind w:right="136"/>
              <w:jc w:val="center"/>
              <w:rPr>
                <w:color w:val="auto"/>
                <w:spacing w:val="38"/>
                <w:w w:val="96"/>
              </w:rPr>
            </w:pPr>
            <w:r w:rsidRPr="006018C8">
              <w:rPr>
                <w:b/>
                <w:bCs/>
                <w:color w:val="auto"/>
                <w:sz w:val="20"/>
                <w:szCs w:val="20"/>
              </w:rPr>
              <w:t xml:space="preserve">Années d’Expérience Spécifique </w:t>
            </w:r>
            <w:proofErr w:type="gramStart"/>
            <w:r w:rsidRPr="006018C8">
              <w:rPr>
                <w:b/>
                <w:bCs/>
                <w:color w:val="auto"/>
                <w:sz w:val="20"/>
                <w:szCs w:val="20"/>
              </w:rPr>
              <w:t>En Terme de</w:t>
            </w:r>
            <w:proofErr w:type="gramEnd"/>
            <w:r w:rsidRPr="006018C8">
              <w:rPr>
                <w:b/>
                <w:bCs/>
                <w:color w:val="auto"/>
                <w:sz w:val="20"/>
                <w:szCs w:val="20"/>
              </w:rPr>
              <w:t xml:space="preserve"> projets similaires réalisés</w:t>
            </w:r>
          </w:p>
        </w:tc>
        <w:tc>
          <w:tcPr>
            <w:tcW w:w="833" w:type="pct"/>
            <w:shd w:val="clear" w:color="auto" w:fill="BFBFBF"/>
            <w:vAlign w:val="center"/>
          </w:tcPr>
          <w:p w14:paraId="602DAA32" w14:textId="77777777" w:rsidR="00FA5B52" w:rsidRPr="006018C8" w:rsidRDefault="00FA5B52" w:rsidP="00CF3A17">
            <w:pPr>
              <w:pStyle w:val="Default"/>
              <w:jc w:val="center"/>
              <w:rPr>
                <w:color w:val="auto"/>
                <w:spacing w:val="38"/>
                <w:w w:val="96"/>
              </w:rPr>
            </w:pPr>
            <w:r w:rsidRPr="006018C8">
              <w:rPr>
                <w:color w:val="auto"/>
              </w:rPr>
              <w:t xml:space="preserve">Poste ou fonction </w:t>
            </w:r>
            <w:r w:rsidRPr="006018C8">
              <w:rPr>
                <w:b/>
                <w:bCs/>
                <w:color w:val="auto"/>
                <w:sz w:val="20"/>
                <w:szCs w:val="20"/>
              </w:rPr>
              <w:t>Occupé (e) pour Chaque projet</w:t>
            </w:r>
          </w:p>
        </w:tc>
      </w:tr>
      <w:tr w:rsidR="00FA5B52" w:rsidRPr="006018C8" w14:paraId="3051F409" w14:textId="77777777" w:rsidTr="00CF3A17">
        <w:trPr>
          <w:trHeight w:val="567"/>
        </w:trPr>
        <w:tc>
          <w:tcPr>
            <w:tcW w:w="832" w:type="pct"/>
            <w:shd w:val="clear" w:color="auto" w:fill="auto"/>
            <w:vAlign w:val="center"/>
          </w:tcPr>
          <w:p w14:paraId="0969ECAF"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3FA999D7"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687FA3A5"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03B5E948" w14:textId="77777777" w:rsidR="00FA5B52" w:rsidRPr="006018C8" w:rsidRDefault="00FA5B52" w:rsidP="00CF3A17">
            <w:pPr>
              <w:widowControl w:val="0"/>
              <w:autoSpaceDE w:val="0"/>
              <w:ind w:right="-599"/>
              <w:jc w:val="center"/>
              <w:rPr>
                <w:spacing w:val="38"/>
                <w:w w:val="96"/>
              </w:rPr>
            </w:pPr>
          </w:p>
        </w:tc>
        <w:tc>
          <w:tcPr>
            <w:tcW w:w="835" w:type="pct"/>
            <w:shd w:val="clear" w:color="auto" w:fill="auto"/>
            <w:vAlign w:val="center"/>
          </w:tcPr>
          <w:p w14:paraId="74C317B1"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7B70C567" w14:textId="77777777" w:rsidR="00FA5B52" w:rsidRPr="006018C8" w:rsidRDefault="00FA5B52" w:rsidP="00CF3A17">
            <w:pPr>
              <w:widowControl w:val="0"/>
              <w:autoSpaceDE w:val="0"/>
              <w:ind w:right="-599"/>
              <w:jc w:val="center"/>
              <w:rPr>
                <w:spacing w:val="38"/>
                <w:w w:val="96"/>
              </w:rPr>
            </w:pPr>
          </w:p>
        </w:tc>
      </w:tr>
      <w:tr w:rsidR="00FA5B52" w:rsidRPr="006018C8" w14:paraId="1E269086" w14:textId="77777777" w:rsidTr="00CF3A17">
        <w:trPr>
          <w:trHeight w:val="567"/>
        </w:trPr>
        <w:tc>
          <w:tcPr>
            <w:tcW w:w="832" w:type="pct"/>
            <w:shd w:val="clear" w:color="auto" w:fill="auto"/>
            <w:vAlign w:val="center"/>
          </w:tcPr>
          <w:p w14:paraId="530BBB3C"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041ACEF5"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13823E89"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06A5C3B9" w14:textId="77777777" w:rsidR="00FA5B52" w:rsidRPr="006018C8" w:rsidRDefault="00FA5B52" w:rsidP="00CF3A17">
            <w:pPr>
              <w:widowControl w:val="0"/>
              <w:autoSpaceDE w:val="0"/>
              <w:ind w:right="-599"/>
              <w:jc w:val="center"/>
              <w:rPr>
                <w:spacing w:val="38"/>
                <w:w w:val="96"/>
              </w:rPr>
            </w:pPr>
          </w:p>
        </w:tc>
        <w:tc>
          <w:tcPr>
            <w:tcW w:w="835" w:type="pct"/>
            <w:shd w:val="clear" w:color="auto" w:fill="auto"/>
            <w:vAlign w:val="center"/>
          </w:tcPr>
          <w:p w14:paraId="20523B4B"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0DB970BC" w14:textId="77777777" w:rsidR="00FA5B52" w:rsidRPr="006018C8" w:rsidRDefault="00FA5B52" w:rsidP="00CF3A17">
            <w:pPr>
              <w:widowControl w:val="0"/>
              <w:autoSpaceDE w:val="0"/>
              <w:ind w:right="-599"/>
              <w:jc w:val="center"/>
              <w:rPr>
                <w:spacing w:val="38"/>
                <w:w w:val="96"/>
              </w:rPr>
            </w:pPr>
          </w:p>
        </w:tc>
      </w:tr>
      <w:tr w:rsidR="00FA5B52" w:rsidRPr="006018C8" w14:paraId="35F6BE1F" w14:textId="77777777" w:rsidTr="00CF3A17">
        <w:trPr>
          <w:trHeight w:val="567"/>
        </w:trPr>
        <w:tc>
          <w:tcPr>
            <w:tcW w:w="832" w:type="pct"/>
            <w:shd w:val="clear" w:color="auto" w:fill="auto"/>
            <w:vAlign w:val="center"/>
          </w:tcPr>
          <w:p w14:paraId="48832F4F"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6BBAC03D"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766DDC7E"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6FB0C32F" w14:textId="77777777" w:rsidR="00FA5B52" w:rsidRPr="006018C8" w:rsidRDefault="00FA5B52" w:rsidP="00CF3A17">
            <w:pPr>
              <w:widowControl w:val="0"/>
              <w:autoSpaceDE w:val="0"/>
              <w:ind w:right="-599"/>
              <w:jc w:val="center"/>
              <w:rPr>
                <w:spacing w:val="38"/>
                <w:w w:val="96"/>
              </w:rPr>
            </w:pPr>
          </w:p>
        </w:tc>
        <w:tc>
          <w:tcPr>
            <w:tcW w:w="835" w:type="pct"/>
            <w:shd w:val="clear" w:color="auto" w:fill="auto"/>
            <w:vAlign w:val="center"/>
          </w:tcPr>
          <w:p w14:paraId="6B3CD430"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17A527DB" w14:textId="77777777" w:rsidR="00FA5B52" w:rsidRPr="006018C8" w:rsidRDefault="00FA5B52" w:rsidP="00CF3A17">
            <w:pPr>
              <w:widowControl w:val="0"/>
              <w:autoSpaceDE w:val="0"/>
              <w:ind w:right="-599"/>
              <w:jc w:val="center"/>
              <w:rPr>
                <w:spacing w:val="38"/>
                <w:w w:val="96"/>
              </w:rPr>
            </w:pPr>
          </w:p>
        </w:tc>
      </w:tr>
      <w:tr w:rsidR="00FA5B52" w:rsidRPr="006018C8" w14:paraId="7C8262AF" w14:textId="77777777" w:rsidTr="00CF3A17">
        <w:trPr>
          <w:trHeight w:val="567"/>
        </w:trPr>
        <w:tc>
          <w:tcPr>
            <w:tcW w:w="832" w:type="pct"/>
            <w:shd w:val="clear" w:color="auto" w:fill="auto"/>
            <w:vAlign w:val="center"/>
          </w:tcPr>
          <w:p w14:paraId="55E882A1"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53E82C62"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0CFB99E6"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2B4BCE6B" w14:textId="77777777" w:rsidR="00FA5B52" w:rsidRPr="006018C8" w:rsidRDefault="00FA5B52" w:rsidP="00CF3A17">
            <w:pPr>
              <w:widowControl w:val="0"/>
              <w:autoSpaceDE w:val="0"/>
              <w:ind w:right="-599"/>
              <w:jc w:val="center"/>
              <w:rPr>
                <w:spacing w:val="38"/>
                <w:w w:val="96"/>
              </w:rPr>
            </w:pPr>
          </w:p>
        </w:tc>
        <w:tc>
          <w:tcPr>
            <w:tcW w:w="835" w:type="pct"/>
            <w:shd w:val="clear" w:color="auto" w:fill="auto"/>
            <w:vAlign w:val="center"/>
          </w:tcPr>
          <w:p w14:paraId="163AABC0"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63DBA629" w14:textId="77777777" w:rsidR="00FA5B52" w:rsidRPr="006018C8" w:rsidRDefault="00FA5B52" w:rsidP="00CF3A17">
            <w:pPr>
              <w:widowControl w:val="0"/>
              <w:autoSpaceDE w:val="0"/>
              <w:ind w:right="-599"/>
              <w:jc w:val="center"/>
              <w:rPr>
                <w:spacing w:val="38"/>
                <w:w w:val="96"/>
              </w:rPr>
            </w:pPr>
          </w:p>
        </w:tc>
      </w:tr>
      <w:tr w:rsidR="00FA5B52" w:rsidRPr="006018C8" w14:paraId="783E4A9B" w14:textId="77777777" w:rsidTr="00CF3A17">
        <w:trPr>
          <w:trHeight w:val="567"/>
        </w:trPr>
        <w:tc>
          <w:tcPr>
            <w:tcW w:w="832" w:type="pct"/>
            <w:shd w:val="clear" w:color="auto" w:fill="auto"/>
            <w:vAlign w:val="center"/>
          </w:tcPr>
          <w:p w14:paraId="3110D414"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6DA4CA85"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65FA468D" w14:textId="77777777" w:rsidR="00FA5B52" w:rsidRPr="006018C8" w:rsidRDefault="00FA5B52" w:rsidP="00CF3A17">
            <w:pPr>
              <w:widowControl w:val="0"/>
              <w:autoSpaceDE w:val="0"/>
              <w:ind w:right="-599"/>
              <w:jc w:val="center"/>
              <w:rPr>
                <w:spacing w:val="38"/>
                <w:w w:val="96"/>
              </w:rPr>
            </w:pPr>
          </w:p>
        </w:tc>
        <w:tc>
          <w:tcPr>
            <w:tcW w:w="834" w:type="pct"/>
            <w:shd w:val="clear" w:color="auto" w:fill="auto"/>
            <w:vAlign w:val="center"/>
          </w:tcPr>
          <w:p w14:paraId="4D718157" w14:textId="77777777" w:rsidR="00FA5B52" w:rsidRPr="006018C8" w:rsidRDefault="00FA5B52" w:rsidP="00CF3A17">
            <w:pPr>
              <w:widowControl w:val="0"/>
              <w:autoSpaceDE w:val="0"/>
              <w:ind w:right="-599"/>
              <w:jc w:val="center"/>
              <w:rPr>
                <w:spacing w:val="38"/>
                <w:w w:val="96"/>
              </w:rPr>
            </w:pPr>
          </w:p>
        </w:tc>
        <w:tc>
          <w:tcPr>
            <w:tcW w:w="835" w:type="pct"/>
            <w:shd w:val="clear" w:color="auto" w:fill="auto"/>
            <w:vAlign w:val="center"/>
          </w:tcPr>
          <w:p w14:paraId="167BB296" w14:textId="77777777" w:rsidR="00FA5B52" w:rsidRPr="006018C8" w:rsidRDefault="00FA5B52" w:rsidP="00CF3A17">
            <w:pPr>
              <w:widowControl w:val="0"/>
              <w:autoSpaceDE w:val="0"/>
              <w:ind w:right="-599"/>
              <w:jc w:val="center"/>
              <w:rPr>
                <w:spacing w:val="38"/>
                <w:w w:val="96"/>
              </w:rPr>
            </w:pPr>
          </w:p>
        </w:tc>
        <w:tc>
          <w:tcPr>
            <w:tcW w:w="833" w:type="pct"/>
            <w:shd w:val="clear" w:color="auto" w:fill="auto"/>
            <w:vAlign w:val="center"/>
          </w:tcPr>
          <w:p w14:paraId="227EDF03" w14:textId="77777777" w:rsidR="00FA5B52" w:rsidRPr="006018C8" w:rsidRDefault="00FA5B52" w:rsidP="00CF3A17">
            <w:pPr>
              <w:widowControl w:val="0"/>
              <w:autoSpaceDE w:val="0"/>
              <w:ind w:right="-599"/>
              <w:jc w:val="center"/>
              <w:rPr>
                <w:spacing w:val="38"/>
                <w:w w:val="96"/>
              </w:rPr>
            </w:pPr>
          </w:p>
        </w:tc>
      </w:tr>
    </w:tbl>
    <w:p w14:paraId="08C11852" w14:textId="77777777" w:rsidR="00FA5B52" w:rsidRPr="006018C8" w:rsidRDefault="00FA5B52" w:rsidP="00FA5B52">
      <w:pPr>
        <w:widowControl w:val="0"/>
        <w:autoSpaceDE w:val="0"/>
        <w:ind w:left="107" w:right="-599"/>
        <w:rPr>
          <w:spacing w:val="38"/>
          <w:w w:val="96"/>
        </w:rPr>
      </w:pPr>
    </w:p>
    <w:p w14:paraId="72CEA693" w14:textId="77777777" w:rsidR="00FA5B52" w:rsidRPr="006018C8" w:rsidRDefault="00FA5B52" w:rsidP="00FA5B52">
      <w:pPr>
        <w:pStyle w:val="Default"/>
        <w:numPr>
          <w:ilvl w:val="0"/>
          <w:numId w:val="60"/>
        </w:numPr>
        <w:ind w:left="720" w:hanging="360"/>
        <w:rPr>
          <w:b/>
          <w:color w:val="auto"/>
        </w:rPr>
      </w:pPr>
      <w:r w:rsidRPr="006018C8">
        <w:rPr>
          <w:b/>
          <w:color w:val="auto"/>
        </w:rPr>
        <w:t xml:space="preserve">Personnel d’appui (siège et local) </w:t>
      </w:r>
    </w:p>
    <w:p w14:paraId="7CD95CB8" w14:textId="77777777" w:rsidR="00FA5B52" w:rsidRPr="006018C8" w:rsidRDefault="00FA5B52" w:rsidP="00FA5B52">
      <w:pPr>
        <w:widowControl w:val="0"/>
        <w:autoSpaceDE w:val="0"/>
        <w:ind w:left="107" w:right="-599"/>
        <w:rPr>
          <w:spacing w:val="38"/>
          <w:w w:val="96"/>
        </w:rPr>
      </w:pPr>
    </w:p>
    <w:tbl>
      <w:tblPr>
        <w:tblW w:w="4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793"/>
        <w:gridCol w:w="1794"/>
        <w:gridCol w:w="1794"/>
        <w:gridCol w:w="1798"/>
      </w:tblGrid>
      <w:tr w:rsidR="00FA5B52" w:rsidRPr="006018C8" w14:paraId="3444E02F" w14:textId="77777777" w:rsidTr="00CF3A17">
        <w:trPr>
          <w:jc w:val="center"/>
        </w:trPr>
        <w:tc>
          <w:tcPr>
            <w:tcW w:w="998" w:type="pct"/>
            <w:shd w:val="clear" w:color="auto" w:fill="BFBFBF"/>
            <w:vAlign w:val="center"/>
          </w:tcPr>
          <w:p w14:paraId="39C700D8" w14:textId="77777777" w:rsidR="00FA5B52" w:rsidRPr="006018C8" w:rsidRDefault="00FA5B52" w:rsidP="00CF3A17">
            <w:pPr>
              <w:pStyle w:val="Default"/>
              <w:jc w:val="center"/>
              <w:rPr>
                <w:color w:val="auto"/>
                <w:spacing w:val="38"/>
                <w:w w:val="96"/>
              </w:rPr>
            </w:pPr>
            <w:r w:rsidRPr="006018C8">
              <w:rPr>
                <w:b/>
                <w:bCs/>
                <w:color w:val="auto"/>
                <w:sz w:val="23"/>
                <w:szCs w:val="23"/>
              </w:rPr>
              <w:t>Nom</w:t>
            </w:r>
          </w:p>
        </w:tc>
        <w:tc>
          <w:tcPr>
            <w:tcW w:w="999" w:type="pct"/>
            <w:shd w:val="clear" w:color="auto" w:fill="BFBFBF"/>
            <w:vAlign w:val="center"/>
          </w:tcPr>
          <w:p w14:paraId="22783E01" w14:textId="77777777" w:rsidR="00FA5B52" w:rsidRPr="006018C8" w:rsidRDefault="00FA5B52" w:rsidP="00CF3A17">
            <w:pPr>
              <w:pStyle w:val="Default"/>
              <w:jc w:val="center"/>
              <w:rPr>
                <w:color w:val="auto"/>
                <w:spacing w:val="38"/>
                <w:w w:val="96"/>
              </w:rPr>
            </w:pPr>
            <w:r w:rsidRPr="006018C8">
              <w:rPr>
                <w:b/>
                <w:bCs/>
                <w:color w:val="auto"/>
                <w:sz w:val="20"/>
                <w:szCs w:val="20"/>
              </w:rPr>
              <w:t>Spécialisation</w:t>
            </w:r>
          </w:p>
        </w:tc>
        <w:tc>
          <w:tcPr>
            <w:tcW w:w="1000" w:type="pct"/>
            <w:shd w:val="clear" w:color="auto" w:fill="BFBFBF"/>
            <w:vAlign w:val="center"/>
          </w:tcPr>
          <w:p w14:paraId="79EF768A" w14:textId="77777777" w:rsidR="00FA5B52" w:rsidRPr="006018C8" w:rsidRDefault="00FA5B52" w:rsidP="00CF3A17">
            <w:pPr>
              <w:pStyle w:val="Default"/>
              <w:jc w:val="center"/>
              <w:rPr>
                <w:color w:val="auto"/>
                <w:spacing w:val="38"/>
                <w:w w:val="96"/>
              </w:rPr>
            </w:pPr>
            <w:r w:rsidRPr="006018C8">
              <w:rPr>
                <w:b/>
                <w:bCs/>
                <w:color w:val="auto"/>
                <w:sz w:val="20"/>
                <w:szCs w:val="20"/>
              </w:rPr>
              <w:t>Poste</w:t>
            </w:r>
          </w:p>
        </w:tc>
        <w:tc>
          <w:tcPr>
            <w:tcW w:w="1000" w:type="pct"/>
            <w:shd w:val="clear" w:color="auto" w:fill="BFBFBF"/>
            <w:vAlign w:val="center"/>
          </w:tcPr>
          <w:p w14:paraId="72A38597" w14:textId="77777777" w:rsidR="00FA5B52" w:rsidRPr="006018C8" w:rsidRDefault="00FA5B52" w:rsidP="00CF3A17">
            <w:pPr>
              <w:pStyle w:val="Default"/>
              <w:jc w:val="center"/>
              <w:rPr>
                <w:color w:val="auto"/>
                <w:spacing w:val="38"/>
                <w:w w:val="96"/>
              </w:rPr>
            </w:pPr>
            <w:r w:rsidRPr="006018C8">
              <w:rPr>
                <w:b/>
                <w:bCs/>
                <w:color w:val="auto"/>
                <w:sz w:val="20"/>
                <w:szCs w:val="20"/>
              </w:rPr>
              <w:t xml:space="preserve">Années </w:t>
            </w:r>
            <w:r w:rsidRPr="006018C8">
              <w:rPr>
                <w:color w:val="auto"/>
                <w:sz w:val="20"/>
                <w:szCs w:val="20"/>
              </w:rPr>
              <w:t xml:space="preserve">d’expérience </w:t>
            </w:r>
          </w:p>
        </w:tc>
        <w:tc>
          <w:tcPr>
            <w:tcW w:w="1002" w:type="pct"/>
            <w:shd w:val="clear" w:color="auto" w:fill="BFBFBF"/>
            <w:vAlign w:val="center"/>
          </w:tcPr>
          <w:p w14:paraId="0648DCA2" w14:textId="77777777" w:rsidR="00FA5B52" w:rsidRPr="006018C8" w:rsidRDefault="00FA5B52" w:rsidP="00CF3A17">
            <w:pPr>
              <w:pStyle w:val="Default"/>
              <w:ind w:right="136"/>
              <w:jc w:val="center"/>
              <w:rPr>
                <w:color w:val="auto"/>
                <w:spacing w:val="38"/>
                <w:w w:val="96"/>
              </w:rPr>
            </w:pPr>
            <w:r w:rsidRPr="006018C8">
              <w:rPr>
                <w:b/>
                <w:bCs/>
                <w:color w:val="auto"/>
                <w:sz w:val="20"/>
                <w:szCs w:val="20"/>
              </w:rPr>
              <w:t>Attributions</w:t>
            </w:r>
          </w:p>
        </w:tc>
      </w:tr>
      <w:tr w:rsidR="00FA5B52" w:rsidRPr="006018C8" w14:paraId="6EB039C8" w14:textId="77777777" w:rsidTr="00CF3A17">
        <w:trPr>
          <w:trHeight w:val="567"/>
          <w:jc w:val="center"/>
        </w:trPr>
        <w:tc>
          <w:tcPr>
            <w:tcW w:w="998" w:type="pct"/>
            <w:shd w:val="clear" w:color="auto" w:fill="auto"/>
          </w:tcPr>
          <w:p w14:paraId="515940CB" w14:textId="77777777" w:rsidR="00FA5B52" w:rsidRPr="006018C8" w:rsidRDefault="00FA5B52" w:rsidP="00CF3A17">
            <w:pPr>
              <w:widowControl w:val="0"/>
              <w:autoSpaceDE w:val="0"/>
              <w:ind w:right="-599"/>
              <w:rPr>
                <w:spacing w:val="38"/>
                <w:w w:val="96"/>
              </w:rPr>
            </w:pPr>
          </w:p>
        </w:tc>
        <w:tc>
          <w:tcPr>
            <w:tcW w:w="999" w:type="pct"/>
            <w:shd w:val="clear" w:color="auto" w:fill="auto"/>
          </w:tcPr>
          <w:p w14:paraId="68177DCA"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6841AA9D"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3A3B2905" w14:textId="77777777" w:rsidR="00FA5B52" w:rsidRPr="006018C8" w:rsidRDefault="00FA5B52" w:rsidP="00CF3A17">
            <w:pPr>
              <w:widowControl w:val="0"/>
              <w:autoSpaceDE w:val="0"/>
              <w:ind w:right="-599"/>
              <w:rPr>
                <w:spacing w:val="38"/>
                <w:w w:val="96"/>
              </w:rPr>
            </w:pPr>
          </w:p>
        </w:tc>
        <w:tc>
          <w:tcPr>
            <w:tcW w:w="1002" w:type="pct"/>
            <w:shd w:val="clear" w:color="auto" w:fill="auto"/>
          </w:tcPr>
          <w:p w14:paraId="0AA17272" w14:textId="77777777" w:rsidR="00FA5B52" w:rsidRPr="006018C8" w:rsidRDefault="00FA5B52" w:rsidP="00CF3A17">
            <w:pPr>
              <w:widowControl w:val="0"/>
              <w:autoSpaceDE w:val="0"/>
              <w:ind w:right="-599"/>
              <w:rPr>
                <w:spacing w:val="38"/>
                <w:w w:val="96"/>
              </w:rPr>
            </w:pPr>
          </w:p>
        </w:tc>
      </w:tr>
      <w:tr w:rsidR="00FA5B52" w:rsidRPr="006018C8" w14:paraId="10DE0D68" w14:textId="77777777" w:rsidTr="00CF3A17">
        <w:trPr>
          <w:trHeight w:val="567"/>
          <w:jc w:val="center"/>
        </w:trPr>
        <w:tc>
          <w:tcPr>
            <w:tcW w:w="998" w:type="pct"/>
            <w:shd w:val="clear" w:color="auto" w:fill="auto"/>
          </w:tcPr>
          <w:p w14:paraId="79A59A99" w14:textId="77777777" w:rsidR="00FA5B52" w:rsidRPr="006018C8" w:rsidRDefault="00FA5B52" w:rsidP="00CF3A17">
            <w:pPr>
              <w:widowControl w:val="0"/>
              <w:autoSpaceDE w:val="0"/>
              <w:ind w:right="-599"/>
              <w:rPr>
                <w:spacing w:val="38"/>
                <w:w w:val="96"/>
              </w:rPr>
            </w:pPr>
          </w:p>
        </w:tc>
        <w:tc>
          <w:tcPr>
            <w:tcW w:w="999" w:type="pct"/>
            <w:shd w:val="clear" w:color="auto" w:fill="auto"/>
          </w:tcPr>
          <w:p w14:paraId="6128E3FB"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78BEEC85"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4F84B070" w14:textId="77777777" w:rsidR="00FA5B52" w:rsidRPr="006018C8" w:rsidRDefault="00FA5B52" w:rsidP="00CF3A17">
            <w:pPr>
              <w:widowControl w:val="0"/>
              <w:autoSpaceDE w:val="0"/>
              <w:ind w:right="-599"/>
              <w:rPr>
                <w:spacing w:val="38"/>
                <w:w w:val="96"/>
              </w:rPr>
            </w:pPr>
          </w:p>
        </w:tc>
        <w:tc>
          <w:tcPr>
            <w:tcW w:w="1002" w:type="pct"/>
            <w:shd w:val="clear" w:color="auto" w:fill="auto"/>
          </w:tcPr>
          <w:p w14:paraId="307197EC" w14:textId="77777777" w:rsidR="00FA5B52" w:rsidRPr="006018C8" w:rsidRDefault="00FA5B52" w:rsidP="00CF3A17">
            <w:pPr>
              <w:widowControl w:val="0"/>
              <w:autoSpaceDE w:val="0"/>
              <w:ind w:right="-599"/>
              <w:rPr>
                <w:spacing w:val="38"/>
                <w:w w:val="96"/>
              </w:rPr>
            </w:pPr>
          </w:p>
        </w:tc>
      </w:tr>
      <w:tr w:rsidR="00FA5B52" w:rsidRPr="006018C8" w14:paraId="5E673DAF" w14:textId="77777777" w:rsidTr="00CF3A17">
        <w:trPr>
          <w:trHeight w:val="567"/>
          <w:jc w:val="center"/>
        </w:trPr>
        <w:tc>
          <w:tcPr>
            <w:tcW w:w="998" w:type="pct"/>
            <w:shd w:val="clear" w:color="auto" w:fill="auto"/>
          </w:tcPr>
          <w:p w14:paraId="31B50C00" w14:textId="77777777" w:rsidR="00FA5B52" w:rsidRPr="006018C8" w:rsidRDefault="00FA5B52" w:rsidP="00CF3A17">
            <w:pPr>
              <w:widowControl w:val="0"/>
              <w:autoSpaceDE w:val="0"/>
              <w:ind w:right="-599"/>
              <w:rPr>
                <w:spacing w:val="38"/>
                <w:w w:val="96"/>
              </w:rPr>
            </w:pPr>
          </w:p>
        </w:tc>
        <w:tc>
          <w:tcPr>
            <w:tcW w:w="999" w:type="pct"/>
            <w:shd w:val="clear" w:color="auto" w:fill="auto"/>
          </w:tcPr>
          <w:p w14:paraId="099A1ED7"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789DD27A"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59A0913F" w14:textId="77777777" w:rsidR="00FA5B52" w:rsidRPr="006018C8" w:rsidRDefault="00FA5B52" w:rsidP="00CF3A17">
            <w:pPr>
              <w:widowControl w:val="0"/>
              <w:autoSpaceDE w:val="0"/>
              <w:ind w:right="-599"/>
              <w:rPr>
                <w:spacing w:val="38"/>
                <w:w w:val="96"/>
              </w:rPr>
            </w:pPr>
          </w:p>
        </w:tc>
        <w:tc>
          <w:tcPr>
            <w:tcW w:w="1002" w:type="pct"/>
            <w:shd w:val="clear" w:color="auto" w:fill="auto"/>
          </w:tcPr>
          <w:p w14:paraId="7FF112B2" w14:textId="77777777" w:rsidR="00FA5B52" w:rsidRPr="006018C8" w:rsidRDefault="00FA5B52" w:rsidP="00CF3A17">
            <w:pPr>
              <w:widowControl w:val="0"/>
              <w:autoSpaceDE w:val="0"/>
              <w:ind w:right="-599"/>
              <w:rPr>
                <w:spacing w:val="38"/>
                <w:w w:val="96"/>
              </w:rPr>
            </w:pPr>
          </w:p>
        </w:tc>
      </w:tr>
      <w:tr w:rsidR="00FA5B52" w:rsidRPr="006018C8" w14:paraId="7AFE97CA" w14:textId="77777777" w:rsidTr="00CF3A17">
        <w:trPr>
          <w:trHeight w:val="567"/>
          <w:jc w:val="center"/>
        </w:trPr>
        <w:tc>
          <w:tcPr>
            <w:tcW w:w="998" w:type="pct"/>
            <w:shd w:val="clear" w:color="auto" w:fill="auto"/>
          </w:tcPr>
          <w:p w14:paraId="39B648B4" w14:textId="77777777" w:rsidR="00FA5B52" w:rsidRPr="006018C8" w:rsidRDefault="00FA5B52" w:rsidP="00CF3A17">
            <w:pPr>
              <w:widowControl w:val="0"/>
              <w:autoSpaceDE w:val="0"/>
              <w:ind w:right="-599"/>
              <w:rPr>
                <w:spacing w:val="38"/>
                <w:w w:val="96"/>
              </w:rPr>
            </w:pPr>
          </w:p>
        </w:tc>
        <w:tc>
          <w:tcPr>
            <w:tcW w:w="999" w:type="pct"/>
            <w:shd w:val="clear" w:color="auto" w:fill="auto"/>
          </w:tcPr>
          <w:p w14:paraId="210FEAF9"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7AB6142A"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36309AED" w14:textId="77777777" w:rsidR="00FA5B52" w:rsidRPr="006018C8" w:rsidRDefault="00FA5B52" w:rsidP="00CF3A17">
            <w:pPr>
              <w:widowControl w:val="0"/>
              <w:autoSpaceDE w:val="0"/>
              <w:ind w:right="-599"/>
              <w:rPr>
                <w:spacing w:val="38"/>
                <w:w w:val="96"/>
              </w:rPr>
            </w:pPr>
          </w:p>
        </w:tc>
        <w:tc>
          <w:tcPr>
            <w:tcW w:w="1002" w:type="pct"/>
            <w:shd w:val="clear" w:color="auto" w:fill="auto"/>
          </w:tcPr>
          <w:p w14:paraId="01B43FC2" w14:textId="77777777" w:rsidR="00FA5B52" w:rsidRPr="006018C8" w:rsidRDefault="00FA5B52" w:rsidP="00CF3A17">
            <w:pPr>
              <w:widowControl w:val="0"/>
              <w:autoSpaceDE w:val="0"/>
              <w:ind w:right="-599"/>
              <w:rPr>
                <w:spacing w:val="38"/>
                <w:w w:val="96"/>
              </w:rPr>
            </w:pPr>
          </w:p>
        </w:tc>
      </w:tr>
      <w:tr w:rsidR="00FA5B52" w:rsidRPr="006018C8" w14:paraId="28110ADB" w14:textId="77777777" w:rsidTr="00CF3A17">
        <w:trPr>
          <w:trHeight w:val="567"/>
          <w:jc w:val="center"/>
        </w:trPr>
        <w:tc>
          <w:tcPr>
            <w:tcW w:w="998" w:type="pct"/>
            <w:shd w:val="clear" w:color="auto" w:fill="auto"/>
          </w:tcPr>
          <w:p w14:paraId="141227EF" w14:textId="77777777" w:rsidR="00FA5B52" w:rsidRPr="006018C8" w:rsidRDefault="00FA5B52" w:rsidP="00CF3A17">
            <w:pPr>
              <w:widowControl w:val="0"/>
              <w:autoSpaceDE w:val="0"/>
              <w:ind w:right="-599"/>
              <w:rPr>
                <w:spacing w:val="38"/>
                <w:w w:val="96"/>
              </w:rPr>
            </w:pPr>
          </w:p>
        </w:tc>
        <w:tc>
          <w:tcPr>
            <w:tcW w:w="999" w:type="pct"/>
            <w:shd w:val="clear" w:color="auto" w:fill="auto"/>
          </w:tcPr>
          <w:p w14:paraId="1792B67F"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726FE23A" w14:textId="77777777" w:rsidR="00FA5B52" w:rsidRPr="006018C8" w:rsidRDefault="00FA5B52" w:rsidP="00CF3A17">
            <w:pPr>
              <w:widowControl w:val="0"/>
              <w:autoSpaceDE w:val="0"/>
              <w:ind w:right="-599"/>
              <w:rPr>
                <w:spacing w:val="38"/>
                <w:w w:val="96"/>
              </w:rPr>
            </w:pPr>
          </w:p>
        </w:tc>
        <w:tc>
          <w:tcPr>
            <w:tcW w:w="1000" w:type="pct"/>
            <w:shd w:val="clear" w:color="auto" w:fill="auto"/>
          </w:tcPr>
          <w:p w14:paraId="4946BED6" w14:textId="77777777" w:rsidR="00FA5B52" w:rsidRPr="006018C8" w:rsidRDefault="00FA5B52" w:rsidP="00CF3A17">
            <w:pPr>
              <w:widowControl w:val="0"/>
              <w:autoSpaceDE w:val="0"/>
              <w:ind w:right="-599"/>
              <w:rPr>
                <w:spacing w:val="38"/>
                <w:w w:val="96"/>
              </w:rPr>
            </w:pPr>
          </w:p>
        </w:tc>
        <w:tc>
          <w:tcPr>
            <w:tcW w:w="1002" w:type="pct"/>
            <w:shd w:val="clear" w:color="auto" w:fill="auto"/>
          </w:tcPr>
          <w:p w14:paraId="3A13E3A5" w14:textId="77777777" w:rsidR="00FA5B52" w:rsidRPr="006018C8" w:rsidRDefault="00FA5B52" w:rsidP="00CF3A17">
            <w:pPr>
              <w:widowControl w:val="0"/>
              <w:autoSpaceDE w:val="0"/>
              <w:ind w:right="-599"/>
              <w:rPr>
                <w:spacing w:val="38"/>
                <w:w w:val="96"/>
              </w:rPr>
            </w:pPr>
          </w:p>
        </w:tc>
      </w:tr>
    </w:tbl>
    <w:p w14:paraId="30DA4C33" w14:textId="77777777" w:rsidR="00FA5B52" w:rsidRPr="006018C8" w:rsidRDefault="00FA5B52" w:rsidP="00FA5B52">
      <w:pPr>
        <w:widowControl w:val="0"/>
        <w:autoSpaceDE w:val="0"/>
        <w:ind w:left="107" w:right="-599"/>
        <w:rPr>
          <w:spacing w:val="38"/>
          <w:w w:val="96"/>
        </w:rPr>
      </w:pPr>
    </w:p>
    <w:p w14:paraId="41AA15CC" w14:textId="77777777" w:rsidR="00FA5B52" w:rsidRPr="006018C8" w:rsidRDefault="00FA5B52" w:rsidP="00FA5B52">
      <w:pPr>
        <w:widowControl w:val="0"/>
        <w:autoSpaceDE w:val="0"/>
        <w:ind w:left="107" w:right="-599"/>
        <w:rPr>
          <w:spacing w:val="38"/>
          <w:w w:val="96"/>
        </w:rPr>
      </w:pPr>
    </w:p>
    <w:p w14:paraId="351301B6" w14:textId="77777777" w:rsidR="00FA5B52" w:rsidRPr="006018C8" w:rsidRDefault="00FA5B52" w:rsidP="00FA5B52">
      <w:pPr>
        <w:widowControl w:val="0"/>
        <w:autoSpaceDE w:val="0"/>
        <w:ind w:left="107" w:right="-599"/>
        <w:rPr>
          <w:spacing w:val="38"/>
          <w:w w:val="96"/>
        </w:rPr>
      </w:pPr>
    </w:p>
    <w:p w14:paraId="35356B59" w14:textId="77777777" w:rsidR="00FA5B52" w:rsidRPr="006018C8" w:rsidRDefault="00FA5B52" w:rsidP="00FA5B52">
      <w:pPr>
        <w:widowControl w:val="0"/>
        <w:autoSpaceDE w:val="0"/>
        <w:ind w:left="107" w:right="-599"/>
        <w:rPr>
          <w:spacing w:val="38"/>
          <w:w w:val="96"/>
        </w:rPr>
      </w:pPr>
    </w:p>
    <w:p w14:paraId="5D641311" w14:textId="77777777" w:rsidR="00FA5B52" w:rsidRPr="006018C8" w:rsidRDefault="00FA5B52" w:rsidP="00FA5B52">
      <w:pPr>
        <w:widowControl w:val="0"/>
        <w:autoSpaceDE w:val="0"/>
        <w:ind w:left="107" w:right="-599"/>
        <w:rPr>
          <w:spacing w:val="38"/>
          <w:w w:val="96"/>
        </w:rPr>
      </w:pPr>
    </w:p>
    <w:p w14:paraId="633C55EE"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72" w:name="_Toc166471741"/>
      <w:bookmarkStart w:id="1273" w:name="_Toc166472117"/>
      <w:bookmarkStart w:id="1274" w:name="_Toc166672754"/>
      <w:bookmarkStart w:id="1275" w:name="_Toc175346037"/>
      <w:bookmarkStart w:id="1276" w:name="_Toc176627367"/>
      <w:r w:rsidRPr="006018C8">
        <w:rPr>
          <w:rFonts w:ascii="Times New Roman" w:hAnsi="Times New Roman" w:cs="Times New Roman"/>
          <w:b/>
          <w:sz w:val="28"/>
          <w:szCs w:val="48"/>
        </w:rPr>
        <w:lastRenderedPageBreak/>
        <w:t>Annexe n° 10 : MODELE FICHE DE PRESTATIONS SUSCEPTIBLES D’ETRE SOUS-TRAITEES COMMANDEES</w:t>
      </w:r>
      <w:bookmarkEnd w:id="1272"/>
      <w:bookmarkEnd w:id="1273"/>
      <w:bookmarkEnd w:id="1274"/>
      <w:bookmarkEnd w:id="1275"/>
      <w:bookmarkEnd w:id="1276"/>
    </w:p>
    <w:p w14:paraId="1CB974BD" w14:textId="77777777" w:rsidR="00FA5B52" w:rsidRPr="006018C8" w:rsidRDefault="00FA5B52" w:rsidP="00FA5B52">
      <w:pPr>
        <w:widowControl w:val="0"/>
        <w:autoSpaceDE w:val="0"/>
        <w:ind w:left="107" w:right="-599"/>
        <w:rPr>
          <w:spacing w:val="38"/>
          <w:w w:val="96"/>
        </w:rPr>
      </w:pPr>
    </w:p>
    <w:p w14:paraId="11C03202" w14:textId="77777777" w:rsidR="00FA5B52" w:rsidRPr="006018C8" w:rsidRDefault="00FA5B52" w:rsidP="00FA5B52">
      <w:pPr>
        <w:widowControl w:val="0"/>
        <w:autoSpaceDE w:val="0"/>
        <w:ind w:left="107" w:right="-599"/>
        <w:rPr>
          <w:spacing w:val="38"/>
          <w:w w:val="96"/>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975"/>
        <w:gridCol w:w="3261"/>
      </w:tblGrid>
      <w:tr w:rsidR="00FA5B52" w:rsidRPr="006018C8" w14:paraId="45032017" w14:textId="77777777" w:rsidTr="00CF3A17">
        <w:trPr>
          <w:jc w:val="center"/>
        </w:trPr>
        <w:tc>
          <w:tcPr>
            <w:tcW w:w="993" w:type="pct"/>
            <w:shd w:val="clear" w:color="auto" w:fill="BFBFBF"/>
            <w:vAlign w:val="center"/>
          </w:tcPr>
          <w:p w14:paraId="154B24CF" w14:textId="77777777" w:rsidR="00FA5B52" w:rsidRPr="006018C8" w:rsidRDefault="00FA5B52" w:rsidP="00CF3A17">
            <w:pPr>
              <w:pStyle w:val="Default"/>
              <w:jc w:val="center"/>
              <w:rPr>
                <w:color w:val="auto"/>
                <w:spacing w:val="38"/>
                <w:w w:val="96"/>
              </w:rPr>
            </w:pPr>
            <w:r w:rsidRPr="006018C8">
              <w:rPr>
                <w:b/>
                <w:bCs/>
                <w:color w:val="auto"/>
                <w:sz w:val="23"/>
                <w:szCs w:val="23"/>
              </w:rPr>
              <w:t xml:space="preserve">N° </w:t>
            </w:r>
          </w:p>
        </w:tc>
        <w:tc>
          <w:tcPr>
            <w:tcW w:w="2201" w:type="pct"/>
            <w:shd w:val="clear" w:color="auto" w:fill="BFBFBF"/>
            <w:vAlign w:val="center"/>
          </w:tcPr>
          <w:p w14:paraId="7ECFE7DF" w14:textId="77777777" w:rsidR="00FA5B52" w:rsidRPr="006018C8" w:rsidRDefault="00FA5B52" w:rsidP="00CF3A17">
            <w:pPr>
              <w:pStyle w:val="Default"/>
              <w:jc w:val="center"/>
              <w:rPr>
                <w:color w:val="auto"/>
                <w:spacing w:val="38"/>
                <w:w w:val="96"/>
              </w:rPr>
            </w:pPr>
            <w:r w:rsidRPr="006018C8">
              <w:rPr>
                <w:b/>
                <w:bCs/>
                <w:color w:val="auto"/>
                <w:sz w:val="20"/>
                <w:szCs w:val="20"/>
              </w:rPr>
              <w:t>Désignation des Fournitures</w:t>
            </w:r>
          </w:p>
        </w:tc>
        <w:tc>
          <w:tcPr>
            <w:tcW w:w="1806" w:type="pct"/>
            <w:shd w:val="clear" w:color="auto" w:fill="BFBFBF"/>
            <w:vAlign w:val="center"/>
          </w:tcPr>
          <w:p w14:paraId="08FF4B94" w14:textId="77777777" w:rsidR="00FA5B52" w:rsidRPr="006018C8" w:rsidRDefault="00FA5B52" w:rsidP="00CF3A17">
            <w:pPr>
              <w:pStyle w:val="Default"/>
              <w:jc w:val="center"/>
              <w:rPr>
                <w:color w:val="auto"/>
                <w:spacing w:val="38"/>
                <w:w w:val="96"/>
              </w:rPr>
            </w:pPr>
            <w:r w:rsidRPr="006018C8">
              <w:rPr>
                <w:b/>
                <w:bCs/>
                <w:color w:val="auto"/>
                <w:sz w:val="20"/>
                <w:szCs w:val="20"/>
              </w:rPr>
              <w:t>Quantité (Nombre d’unités)</w:t>
            </w:r>
          </w:p>
        </w:tc>
      </w:tr>
      <w:tr w:rsidR="00FA5B52" w:rsidRPr="006018C8" w14:paraId="2358E494" w14:textId="77777777" w:rsidTr="00CF3A17">
        <w:trPr>
          <w:trHeight w:val="567"/>
          <w:jc w:val="center"/>
        </w:trPr>
        <w:tc>
          <w:tcPr>
            <w:tcW w:w="993" w:type="pct"/>
            <w:shd w:val="clear" w:color="auto" w:fill="auto"/>
          </w:tcPr>
          <w:p w14:paraId="23F2FC75" w14:textId="77777777" w:rsidR="00FA5B52" w:rsidRPr="006018C8" w:rsidRDefault="00FA5B52" w:rsidP="00CF3A17">
            <w:pPr>
              <w:widowControl w:val="0"/>
              <w:autoSpaceDE w:val="0"/>
              <w:ind w:right="-599"/>
              <w:rPr>
                <w:spacing w:val="38"/>
                <w:w w:val="96"/>
              </w:rPr>
            </w:pPr>
          </w:p>
        </w:tc>
        <w:tc>
          <w:tcPr>
            <w:tcW w:w="2201" w:type="pct"/>
            <w:shd w:val="clear" w:color="auto" w:fill="auto"/>
            <w:vAlign w:val="center"/>
          </w:tcPr>
          <w:p w14:paraId="3BCBCFC6" w14:textId="77777777" w:rsidR="00FA5B52" w:rsidRPr="006018C8" w:rsidRDefault="00FA5B52" w:rsidP="00CF3A17">
            <w:pPr>
              <w:tabs>
                <w:tab w:val="center" w:pos="4536"/>
                <w:tab w:val="right" w:pos="9072"/>
              </w:tabs>
              <w:jc w:val="center"/>
              <w:rPr>
                <w:sz w:val="22"/>
                <w:szCs w:val="32"/>
              </w:rPr>
            </w:pPr>
            <w:r w:rsidRPr="006018C8">
              <w:rPr>
                <w:sz w:val="22"/>
                <w:szCs w:val="32"/>
              </w:rPr>
              <w:t>[Insérer la désignation des Fournitures]</w:t>
            </w:r>
          </w:p>
        </w:tc>
        <w:tc>
          <w:tcPr>
            <w:tcW w:w="1806" w:type="pct"/>
            <w:shd w:val="clear" w:color="auto" w:fill="auto"/>
          </w:tcPr>
          <w:p w14:paraId="14EEAC69" w14:textId="77777777" w:rsidR="00FA5B52" w:rsidRPr="006018C8" w:rsidRDefault="00FA5B52" w:rsidP="00CF3A17">
            <w:pPr>
              <w:pStyle w:val="Default"/>
              <w:tabs>
                <w:tab w:val="center" w:pos="4536"/>
                <w:tab w:val="right" w:pos="9072"/>
              </w:tabs>
              <w:autoSpaceDE/>
              <w:jc w:val="center"/>
              <w:rPr>
                <w:rFonts w:eastAsia="Times New Roman"/>
                <w:color w:val="auto"/>
                <w:sz w:val="22"/>
                <w:szCs w:val="32"/>
              </w:rPr>
            </w:pPr>
            <w:r w:rsidRPr="006018C8">
              <w:rPr>
                <w:rFonts w:eastAsia="Times New Roman"/>
                <w:color w:val="auto"/>
                <w:sz w:val="22"/>
                <w:szCs w:val="32"/>
              </w:rPr>
              <w:t>[</w:t>
            </w:r>
            <w:proofErr w:type="gramStart"/>
            <w:r w:rsidRPr="006018C8">
              <w:rPr>
                <w:rFonts w:eastAsia="Times New Roman"/>
                <w:color w:val="auto"/>
                <w:sz w:val="22"/>
                <w:szCs w:val="32"/>
              </w:rPr>
              <w:t>insérer</w:t>
            </w:r>
            <w:proofErr w:type="gramEnd"/>
            <w:r w:rsidRPr="006018C8">
              <w:rPr>
                <w:rFonts w:eastAsia="Times New Roman"/>
                <w:color w:val="auto"/>
                <w:sz w:val="22"/>
                <w:szCs w:val="32"/>
              </w:rPr>
              <w:t xml:space="preserve"> la quantité des articles à fournir] </w:t>
            </w:r>
          </w:p>
        </w:tc>
      </w:tr>
      <w:tr w:rsidR="00FA5B52" w:rsidRPr="006018C8" w14:paraId="7F0A8FD1" w14:textId="77777777" w:rsidTr="00CF3A17">
        <w:trPr>
          <w:trHeight w:val="567"/>
          <w:jc w:val="center"/>
        </w:trPr>
        <w:tc>
          <w:tcPr>
            <w:tcW w:w="993" w:type="pct"/>
            <w:shd w:val="clear" w:color="auto" w:fill="auto"/>
          </w:tcPr>
          <w:p w14:paraId="2445D098" w14:textId="77777777" w:rsidR="00FA5B52" w:rsidRPr="006018C8" w:rsidRDefault="00FA5B52" w:rsidP="00CF3A17">
            <w:pPr>
              <w:widowControl w:val="0"/>
              <w:autoSpaceDE w:val="0"/>
              <w:ind w:right="-599"/>
              <w:rPr>
                <w:spacing w:val="38"/>
                <w:w w:val="96"/>
              </w:rPr>
            </w:pPr>
          </w:p>
        </w:tc>
        <w:tc>
          <w:tcPr>
            <w:tcW w:w="2201" w:type="pct"/>
            <w:shd w:val="clear" w:color="auto" w:fill="auto"/>
          </w:tcPr>
          <w:p w14:paraId="25600DFE" w14:textId="77777777" w:rsidR="00FA5B52" w:rsidRPr="006018C8" w:rsidRDefault="00FA5B52" w:rsidP="00CF3A17">
            <w:pPr>
              <w:widowControl w:val="0"/>
              <w:autoSpaceDE w:val="0"/>
              <w:ind w:right="-599"/>
              <w:rPr>
                <w:spacing w:val="38"/>
                <w:w w:val="96"/>
              </w:rPr>
            </w:pPr>
          </w:p>
        </w:tc>
        <w:tc>
          <w:tcPr>
            <w:tcW w:w="1806" w:type="pct"/>
            <w:shd w:val="clear" w:color="auto" w:fill="auto"/>
          </w:tcPr>
          <w:p w14:paraId="71059AA5" w14:textId="77777777" w:rsidR="00FA5B52" w:rsidRPr="006018C8" w:rsidRDefault="00FA5B52" w:rsidP="00CF3A17">
            <w:pPr>
              <w:widowControl w:val="0"/>
              <w:autoSpaceDE w:val="0"/>
              <w:ind w:right="-599"/>
              <w:rPr>
                <w:spacing w:val="38"/>
                <w:w w:val="96"/>
              </w:rPr>
            </w:pPr>
          </w:p>
        </w:tc>
      </w:tr>
      <w:tr w:rsidR="00FA5B52" w:rsidRPr="006018C8" w14:paraId="5A827484" w14:textId="77777777" w:rsidTr="00CF3A17">
        <w:trPr>
          <w:trHeight w:val="567"/>
          <w:jc w:val="center"/>
        </w:trPr>
        <w:tc>
          <w:tcPr>
            <w:tcW w:w="993" w:type="pct"/>
            <w:shd w:val="clear" w:color="auto" w:fill="auto"/>
          </w:tcPr>
          <w:p w14:paraId="533C4A13" w14:textId="77777777" w:rsidR="00FA5B52" w:rsidRPr="006018C8" w:rsidRDefault="00FA5B52" w:rsidP="00CF3A17">
            <w:pPr>
              <w:widowControl w:val="0"/>
              <w:autoSpaceDE w:val="0"/>
              <w:ind w:right="-599"/>
              <w:rPr>
                <w:spacing w:val="38"/>
                <w:w w:val="96"/>
              </w:rPr>
            </w:pPr>
          </w:p>
        </w:tc>
        <w:tc>
          <w:tcPr>
            <w:tcW w:w="2201" w:type="pct"/>
            <w:shd w:val="clear" w:color="auto" w:fill="auto"/>
          </w:tcPr>
          <w:p w14:paraId="4AF28C33" w14:textId="77777777" w:rsidR="00FA5B52" w:rsidRPr="006018C8" w:rsidRDefault="00FA5B52" w:rsidP="00CF3A17">
            <w:pPr>
              <w:widowControl w:val="0"/>
              <w:autoSpaceDE w:val="0"/>
              <w:ind w:right="-599"/>
              <w:rPr>
                <w:spacing w:val="38"/>
                <w:w w:val="96"/>
              </w:rPr>
            </w:pPr>
          </w:p>
        </w:tc>
        <w:tc>
          <w:tcPr>
            <w:tcW w:w="1806" w:type="pct"/>
            <w:shd w:val="clear" w:color="auto" w:fill="auto"/>
          </w:tcPr>
          <w:p w14:paraId="55F95D70" w14:textId="77777777" w:rsidR="00FA5B52" w:rsidRPr="006018C8" w:rsidRDefault="00FA5B52" w:rsidP="00CF3A17">
            <w:pPr>
              <w:widowControl w:val="0"/>
              <w:autoSpaceDE w:val="0"/>
              <w:ind w:right="-599"/>
              <w:rPr>
                <w:spacing w:val="38"/>
                <w:w w:val="96"/>
              </w:rPr>
            </w:pPr>
          </w:p>
        </w:tc>
      </w:tr>
      <w:tr w:rsidR="00FA5B52" w:rsidRPr="006018C8" w14:paraId="75D65D30" w14:textId="77777777" w:rsidTr="00CF3A17">
        <w:trPr>
          <w:trHeight w:val="567"/>
          <w:jc w:val="center"/>
        </w:trPr>
        <w:tc>
          <w:tcPr>
            <w:tcW w:w="993" w:type="pct"/>
            <w:shd w:val="clear" w:color="auto" w:fill="auto"/>
          </w:tcPr>
          <w:p w14:paraId="59BCDC32" w14:textId="77777777" w:rsidR="00FA5B52" w:rsidRPr="006018C8" w:rsidRDefault="00FA5B52" w:rsidP="00CF3A17">
            <w:pPr>
              <w:widowControl w:val="0"/>
              <w:autoSpaceDE w:val="0"/>
              <w:ind w:right="-599"/>
              <w:rPr>
                <w:spacing w:val="38"/>
                <w:w w:val="96"/>
              </w:rPr>
            </w:pPr>
          </w:p>
        </w:tc>
        <w:tc>
          <w:tcPr>
            <w:tcW w:w="2201" w:type="pct"/>
            <w:shd w:val="clear" w:color="auto" w:fill="auto"/>
          </w:tcPr>
          <w:p w14:paraId="3D5847C0" w14:textId="77777777" w:rsidR="00FA5B52" w:rsidRPr="006018C8" w:rsidRDefault="00FA5B52" w:rsidP="00CF3A17">
            <w:pPr>
              <w:widowControl w:val="0"/>
              <w:autoSpaceDE w:val="0"/>
              <w:ind w:right="-599"/>
              <w:rPr>
                <w:spacing w:val="38"/>
                <w:w w:val="96"/>
              </w:rPr>
            </w:pPr>
          </w:p>
        </w:tc>
        <w:tc>
          <w:tcPr>
            <w:tcW w:w="1806" w:type="pct"/>
            <w:shd w:val="clear" w:color="auto" w:fill="auto"/>
          </w:tcPr>
          <w:p w14:paraId="7EC56591" w14:textId="77777777" w:rsidR="00FA5B52" w:rsidRPr="006018C8" w:rsidRDefault="00FA5B52" w:rsidP="00CF3A17">
            <w:pPr>
              <w:widowControl w:val="0"/>
              <w:autoSpaceDE w:val="0"/>
              <w:ind w:right="-599"/>
              <w:rPr>
                <w:spacing w:val="38"/>
                <w:w w:val="96"/>
              </w:rPr>
            </w:pPr>
          </w:p>
        </w:tc>
      </w:tr>
      <w:tr w:rsidR="00FA5B52" w:rsidRPr="006018C8" w14:paraId="7CD7BE28" w14:textId="77777777" w:rsidTr="00CF3A17">
        <w:trPr>
          <w:trHeight w:val="567"/>
          <w:jc w:val="center"/>
        </w:trPr>
        <w:tc>
          <w:tcPr>
            <w:tcW w:w="993" w:type="pct"/>
            <w:shd w:val="clear" w:color="auto" w:fill="auto"/>
          </w:tcPr>
          <w:p w14:paraId="3BC201D5" w14:textId="77777777" w:rsidR="00FA5B52" w:rsidRPr="006018C8" w:rsidRDefault="00FA5B52" w:rsidP="00CF3A17">
            <w:pPr>
              <w:widowControl w:val="0"/>
              <w:autoSpaceDE w:val="0"/>
              <w:ind w:right="-599"/>
              <w:rPr>
                <w:spacing w:val="38"/>
                <w:w w:val="96"/>
              </w:rPr>
            </w:pPr>
          </w:p>
        </w:tc>
        <w:tc>
          <w:tcPr>
            <w:tcW w:w="2201" w:type="pct"/>
            <w:shd w:val="clear" w:color="auto" w:fill="auto"/>
          </w:tcPr>
          <w:p w14:paraId="1CCD2AE9" w14:textId="77777777" w:rsidR="00FA5B52" w:rsidRPr="006018C8" w:rsidRDefault="00FA5B52" w:rsidP="00CF3A17">
            <w:pPr>
              <w:widowControl w:val="0"/>
              <w:autoSpaceDE w:val="0"/>
              <w:ind w:right="-599"/>
              <w:rPr>
                <w:spacing w:val="38"/>
                <w:w w:val="96"/>
              </w:rPr>
            </w:pPr>
          </w:p>
        </w:tc>
        <w:tc>
          <w:tcPr>
            <w:tcW w:w="1806" w:type="pct"/>
            <w:shd w:val="clear" w:color="auto" w:fill="auto"/>
          </w:tcPr>
          <w:p w14:paraId="05F40105" w14:textId="77777777" w:rsidR="00FA5B52" w:rsidRPr="006018C8" w:rsidRDefault="00FA5B52" w:rsidP="00CF3A17">
            <w:pPr>
              <w:widowControl w:val="0"/>
              <w:autoSpaceDE w:val="0"/>
              <w:ind w:right="-599"/>
              <w:rPr>
                <w:spacing w:val="38"/>
                <w:w w:val="96"/>
              </w:rPr>
            </w:pPr>
          </w:p>
        </w:tc>
      </w:tr>
    </w:tbl>
    <w:p w14:paraId="7BA6FE36" w14:textId="77777777" w:rsidR="00FA5B52" w:rsidRPr="006018C8" w:rsidRDefault="00FA5B52" w:rsidP="00FA5B52">
      <w:pPr>
        <w:widowControl w:val="0"/>
        <w:autoSpaceDE w:val="0"/>
        <w:ind w:left="107" w:right="-599"/>
        <w:rPr>
          <w:spacing w:val="38"/>
          <w:w w:val="96"/>
        </w:rPr>
      </w:pP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976"/>
        <w:gridCol w:w="3260"/>
      </w:tblGrid>
      <w:tr w:rsidR="00FA5B52" w:rsidRPr="006018C8" w14:paraId="09B40920" w14:textId="77777777" w:rsidTr="00CF3A17">
        <w:trPr>
          <w:jc w:val="center"/>
        </w:trPr>
        <w:tc>
          <w:tcPr>
            <w:tcW w:w="1249" w:type="pct"/>
            <w:shd w:val="clear" w:color="auto" w:fill="BFBFBF"/>
            <w:vAlign w:val="center"/>
          </w:tcPr>
          <w:p w14:paraId="50735D38" w14:textId="77777777" w:rsidR="00FA5B52" w:rsidRPr="006018C8" w:rsidRDefault="00FA5B52" w:rsidP="00CF3A17">
            <w:pPr>
              <w:pStyle w:val="Default"/>
              <w:jc w:val="center"/>
              <w:rPr>
                <w:color w:val="auto"/>
                <w:spacing w:val="38"/>
                <w:w w:val="96"/>
              </w:rPr>
            </w:pPr>
            <w:r w:rsidRPr="006018C8">
              <w:rPr>
                <w:b/>
                <w:bCs/>
                <w:color w:val="auto"/>
                <w:sz w:val="23"/>
                <w:szCs w:val="23"/>
              </w:rPr>
              <w:t xml:space="preserve">N° Service </w:t>
            </w:r>
          </w:p>
        </w:tc>
        <w:tc>
          <w:tcPr>
            <w:tcW w:w="2061" w:type="pct"/>
            <w:shd w:val="clear" w:color="auto" w:fill="BFBFBF"/>
            <w:vAlign w:val="center"/>
          </w:tcPr>
          <w:p w14:paraId="74CC1411" w14:textId="77777777" w:rsidR="00FA5B52" w:rsidRPr="006018C8" w:rsidRDefault="00FA5B52" w:rsidP="00CF3A17">
            <w:pPr>
              <w:pStyle w:val="Default"/>
              <w:jc w:val="center"/>
              <w:rPr>
                <w:color w:val="auto"/>
                <w:spacing w:val="38"/>
                <w:w w:val="96"/>
              </w:rPr>
            </w:pPr>
            <w:r w:rsidRPr="006018C8">
              <w:rPr>
                <w:b/>
                <w:bCs/>
                <w:color w:val="auto"/>
                <w:sz w:val="20"/>
                <w:szCs w:val="20"/>
              </w:rPr>
              <w:t>Désignation du Service</w:t>
            </w:r>
          </w:p>
        </w:tc>
        <w:tc>
          <w:tcPr>
            <w:tcW w:w="1691" w:type="pct"/>
            <w:shd w:val="clear" w:color="auto" w:fill="BFBFBF"/>
            <w:vAlign w:val="center"/>
          </w:tcPr>
          <w:p w14:paraId="542AD180" w14:textId="77777777" w:rsidR="00FA5B52" w:rsidRPr="006018C8" w:rsidRDefault="00FA5B52" w:rsidP="00CF3A17">
            <w:pPr>
              <w:pStyle w:val="Default"/>
              <w:jc w:val="center"/>
              <w:rPr>
                <w:color w:val="auto"/>
                <w:spacing w:val="38"/>
                <w:w w:val="96"/>
              </w:rPr>
            </w:pPr>
            <w:r w:rsidRPr="006018C8">
              <w:rPr>
                <w:b/>
                <w:bCs/>
                <w:color w:val="auto"/>
                <w:sz w:val="20"/>
                <w:szCs w:val="20"/>
              </w:rPr>
              <w:t>Unité de mesure</w:t>
            </w:r>
          </w:p>
        </w:tc>
      </w:tr>
      <w:tr w:rsidR="00FA5B52" w:rsidRPr="006018C8" w14:paraId="4833B524" w14:textId="77777777" w:rsidTr="00CF3A17">
        <w:trPr>
          <w:trHeight w:val="567"/>
          <w:jc w:val="center"/>
        </w:trPr>
        <w:tc>
          <w:tcPr>
            <w:tcW w:w="1249" w:type="pct"/>
            <w:shd w:val="clear" w:color="auto" w:fill="auto"/>
          </w:tcPr>
          <w:p w14:paraId="5ACEBA22" w14:textId="77777777" w:rsidR="00FA5B52" w:rsidRPr="006018C8" w:rsidRDefault="00FA5B52" w:rsidP="00CF3A17">
            <w:pPr>
              <w:widowControl w:val="0"/>
              <w:autoSpaceDE w:val="0"/>
              <w:ind w:right="57"/>
              <w:rPr>
                <w:sz w:val="22"/>
                <w:szCs w:val="32"/>
              </w:rPr>
            </w:pPr>
            <w:r w:rsidRPr="006018C8">
              <w:rPr>
                <w:sz w:val="22"/>
                <w:szCs w:val="32"/>
              </w:rPr>
              <w:t>[</w:t>
            </w:r>
            <w:proofErr w:type="gramStart"/>
            <w:r w:rsidRPr="006018C8">
              <w:rPr>
                <w:sz w:val="22"/>
                <w:szCs w:val="32"/>
              </w:rPr>
              <w:t>insérer</w:t>
            </w:r>
            <w:proofErr w:type="gramEnd"/>
            <w:r w:rsidRPr="006018C8">
              <w:rPr>
                <w:sz w:val="22"/>
                <w:szCs w:val="32"/>
              </w:rPr>
              <w:t xml:space="preserve"> le numéro du Service]</w:t>
            </w:r>
          </w:p>
        </w:tc>
        <w:tc>
          <w:tcPr>
            <w:tcW w:w="2061" w:type="pct"/>
            <w:shd w:val="clear" w:color="auto" w:fill="auto"/>
            <w:vAlign w:val="center"/>
          </w:tcPr>
          <w:p w14:paraId="47C79C51" w14:textId="77777777" w:rsidR="00FA5B52" w:rsidRPr="006018C8" w:rsidRDefault="00FA5B52" w:rsidP="00CF3A17">
            <w:pPr>
              <w:tabs>
                <w:tab w:val="center" w:pos="4536"/>
                <w:tab w:val="right" w:pos="9072"/>
              </w:tabs>
              <w:ind w:right="57"/>
              <w:jc w:val="center"/>
              <w:rPr>
                <w:sz w:val="22"/>
                <w:szCs w:val="32"/>
              </w:rPr>
            </w:pPr>
            <w:r w:rsidRPr="006018C8">
              <w:rPr>
                <w:sz w:val="22"/>
                <w:szCs w:val="32"/>
              </w:rPr>
              <w:t>[</w:t>
            </w:r>
            <w:proofErr w:type="gramStart"/>
            <w:r w:rsidRPr="006018C8">
              <w:rPr>
                <w:sz w:val="22"/>
                <w:szCs w:val="32"/>
              </w:rPr>
              <w:t>insérer</w:t>
            </w:r>
            <w:proofErr w:type="gramEnd"/>
            <w:r w:rsidRPr="006018C8">
              <w:rPr>
                <w:sz w:val="22"/>
                <w:szCs w:val="32"/>
              </w:rPr>
              <w:t xml:space="preserve"> la désignation du service]</w:t>
            </w:r>
          </w:p>
        </w:tc>
        <w:tc>
          <w:tcPr>
            <w:tcW w:w="1691" w:type="pct"/>
            <w:shd w:val="clear" w:color="auto" w:fill="auto"/>
            <w:vAlign w:val="center"/>
          </w:tcPr>
          <w:p w14:paraId="4FC4B3D4" w14:textId="77777777" w:rsidR="00FA5B52" w:rsidRPr="006018C8" w:rsidRDefault="00FA5B52" w:rsidP="00CF3A17">
            <w:pPr>
              <w:pStyle w:val="Default"/>
              <w:tabs>
                <w:tab w:val="center" w:pos="4536"/>
                <w:tab w:val="right" w:pos="9072"/>
              </w:tabs>
              <w:autoSpaceDE/>
              <w:jc w:val="center"/>
              <w:rPr>
                <w:rFonts w:eastAsia="Times New Roman"/>
                <w:color w:val="auto"/>
                <w:sz w:val="22"/>
                <w:szCs w:val="32"/>
              </w:rPr>
            </w:pPr>
            <w:r w:rsidRPr="006018C8">
              <w:rPr>
                <w:rFonts w:eastAsia="Times New Roman"/>
                <w:color w:val="auto"/>
                <w:sz w:val="22"/>
                <w:szCs w:val="32"/>
              </w:rPr>
              <w:t>[</w:t>
            </w:r>
            <w:proofErr w:type="gramStart"/>
            <w:r w:rsidRPr="006018C8">
              <w:rPr>
                <w:rFonts w:eastAsia="Times New Roman"/>
                <w:color w:val="auto"/>
                <w:sz w:val="22"/>
                <w:szCs w:val="32"/>
              </w:rPr>
              <w:t>unité</w:t>
            </w:r>
            <w:proofErr w:type="gramEnd"/>
            <w:r w:rsidRPr="006018C8">
              <w:rPr>
                <w:rFonts w:eastAsia="Times New Roman"/>
                <w:color w:val="auto"/>
                <w:sz w:val="22"/>
                <w:szCs w:val="32"/>
              </w:rPr>
              <w:t xml:space="preserve"> de mesure]</w:t>
            </w:r>
          </w:p>
        </w:tc>
      </w:tr>
      <w:tr w:rsidR="00FA5B52" w:rsidRPr="006018C8" w14:paraId="534589C2" w14:textId="77777777" w:rsidTr="00CF3A17">
        <w:trPr>
          <w:trHeight w:val="567"/>
          <w:jc w:val="center"/>
        </w:trPr>
        <w:tc>
          <w:tcPr>
            <w:tcW w:w="1249" w:type="pct"/>
            <w:shd w:val="clear" w:color="auto" w:fill="auto"/>
          </w:tcPr>
          <w:p w14:paraId="02B8F9DA" w14:textId="77777777" w:rsidR="00FA5B52" w:rsidRPr="006018C8" w:rsidRDefault="00FA5B52" w:rsidP="00CF3A17">
            <w:pPr>
              <w:widowControl w:val="0"/>
              <w:autoSpaceDE w:val="0"/>
              <w:ind w:right="-599"/>
              <w:rPr>
                <w:spacing w:val="38"/>
                <w:w w:val="96"/>
              </w:rPr>
            </w:pPr>
          </w:p>
        </w:tc>
        <w:tc>
          <w:tcPr>
            <w:tcW w:w="2061" w:type="pct"/>
            <w:shd w:val="clear" w:color="auto" w:fill="auto"/>
          </w:tcPr>
          <w:p w14:paraId="0D55D686" w14:textId="77777777" w:rsidR="00FA5B52" w:rsidRPr="006018C8" w:rsidRDefault="00FA5B52" w:rsidP="00CF3A17">
            <w:pPr>
              <w:widowControl w:val="0"/>
              <w:autoSpaceDE w:val="0"/>
              <w:ind w:right="-599"/>
              <w:rPr>
                <w:spacing w:val="38"/>
                <w:w w:val="96"/>
              </w:rPr>
            </w:pPr>
          </w:p>
        </w:tc>
        <w:tc>
          <w:tcPr>
            <w:tcW w:w="1691" w:type="pct"/>
            <w:shd w:val="clear" w:color="auto" w:fill="auto"/>
          </w:tcPr>
          <w:p w14:paraId="31137A3F" w14:textId="77777777" w:rsidR="00FA5B52" w:rsidRPr="006018C8" w:rsidRDefault="00FA5B52" w:rsidP="00CF3A17">
            <w:pPr>
              <w:widowControl w:val="0"/>
              <w:autoSpaceDE w:val="0"/>
              <w:ind w:right="-599"/>
              <w:rPr>
                <w:spacing w:val="38"/>
                <w:w w:val="96"/>
              </w:rPr>
            </w:pPr>
          </w:p>
        </w:tc>
      </w:tr>
      <w:tr w:rsidR="00FA5B52" w:rsidRPr="006018C8" w14:paraId="2DF57A5B" w14:textId="77777777" w:rsidTr="00CF3A17">
        <w:trPr>
          <w:trHeight w:val="567"/>
          <w:jc w:val="center"/>
        </w:trPr>
        <w:tc>
          <w:tcPr>
            <w:tcW w:w="1249" w:type="pct"/>
            <w:shd w:val="clear" w:color="auto" w:fill="auto"/>
          </w:tcPr>
          <w:p w14:paraId="2DC2C1FD" w14:textId="77777777" w:rsidR="00FA5B52" w:rsidRPr="006018C8" w:rsidRDefault="00FA5B52" w:rsidP="00CF3A17">
            <w:pPr>
              <w:widowControl w:val="0"/>
              <w:autoSpaceDE w:val="0"/>
              <w:ind w:right="-599"/>
              <w:rPr>
                <w:spacing w:val="38"/>
                <w:w w:val="96"/>
              </w:rPr>
            </w:pPr>
          </w:p>
        </w:tc>
        <w:tc>
          <w:tcPr>
            <w:tcW w:w="2061" w:type="pct"/>
            <w:shd w:val="clear" w:color="auto" w:fill="auto"/>
          </w:tcPr>
          <w:p w14:paraId="2398D54A" w14:textId="77777777" w:rsidR="00FA5B52" w:rsidRPr="006018C8" w:rsidRDefault="00FA5B52" w:rsidP="00CF3A17">
            <w:pPr>
              <w:widowControl w:val="0"/>
              <w:autoSpaceDE w:val="0"/>
              <w:ind w:right="-599"/>
              <w:rPr>
                <w:spacing w:val="38"/>
                <w:w w:val="96"/>
              </w:rPr>
            </w:pPr>
          </w:p>
        </w:tc>
        <w:tc>
          <w:tcPr>
            <w:tcW w:w="1691" w:type="pct"/>
            <w:shd w:val="clear" w:color="auto" w:fill="auto"/>
          </w:tcPr>
          <w:p w14:paraId="393B2B36" w14:textId="77777777" w:rsidR="00FA5B52" w:rsidRPr="006018C8" w:rsidRDefault="00FA5B52" w:rsidP="00CF3A17">
            <w:pPr>
              <w:widowControl w:val="0"/>
              <w:autoSpaceDE w:val="0"/>
              <w:ind w:right="-599"/>
              <w:rPr>
                <w:spacing w:val="38"/>
                <w:w w:val="96"/>
              </w:rPr>
            </w:pPr>
          </w:p>
        </w:tc>
      </w:tr>
      <w:tr w:rsidR="00FA5B52" w:rsidRPr="006018C8" w14:paraId="10B6235E" w14:textId="77777777" w:rsidTr="00CF3A17">
        <w:trPr>
          <w:trHeight w:val="567"/>
          <w:jc w:val="center"/>
        </w:trPr>
        <w:tc>
          <w:tcPr>
            <w:tcW w:w="1249" w:type="pct"/>
            <w:shd w:val="clear" w:color="auto" w:fill="auto"/>
          </w:tcPr>
          <w:p w14:paraId="3D63B054" w14:textId="77777777" w:rsidR="00FA5B52" w:rsidRPr="006018C8" w:rsidRDefault="00FA5B52" w:rsidP="00CF3A17">
            <w:pPr>
              <w:widowControl w:val="0"/>
              <w:autoSpaceDE w:val="0"/>
              <w:ind w:right="-599"/>
              <w:rPr>
                <w:spacing w:val="38"/>
                <w:w w:val="96"/>
              </w:rPr>
            </w:pPr>
          </w:p>
        </w:tc>
        <w:tc>
          <w:tcPr>
            <w:tcW w:w="2061" w:type="pct"/>
            <w:shd w:val="clear" w:color="auto" w:fill="auto"/>
          </w:tcPr>
          <w:p w14:paraId="347053FE" w14:textId="77777777" w:rsidR="00FA5B52" w:rsidRPr="006018C8" w:rsidRDefault="00FA5B52" w:rsidP="00CF3A17">
            <w:pPr>
              <w:widowControl w:val="0"/>
              <w:autoSpaceDE w:val="0"/>
              <w:ind w:right="-599"/>
              <w:rPr>
                <w:spacing w:val="38"/>
                <w:w w:val="96"/>
              </w:rPr>
            </w:pPr>
          </w:p>
        </w:tc>
        <w:tc>
          <w:tcPr>
            <w:tcW w:w="1691" w:type="pct"/>
            <w:shd w:val="clear" w:color="auto" w:fill="auto"/>
          </w:tcPr>
          <w:p w14:paraId="54530A11" w14:textId="77777777" w:rsidR="00FA5B52" w:rsidRPr="006018C8" w:rsidRDefault="00FA5B52" w:rsidP="00CF3A17">
            <w:pPr>
              <w:widowControl w:val="0"/>
              <w:autoSpaceDE w:val="0"/>
              <w:ind w:right="-599"/>
              <w:rPr>
                <w:spacing w:val="38"/>
                <w:w w:val="96"/>
              </w:rPr>
            </w:pPr>
          </w:p>
        </w:tc>
      </w:tr>
      <w:tr w:rsidR="00FA5B52" w:rsidRPr="006018C8" w14:paraId="57FD87A5" w14:textId="77777777" w:rsidTr="00CF3A17">
        <w:trPr>
          <w:trHeight w:val="567"/>
          <w:jc w:val="center"/>
        </w:trPr>
        <w:tc>
          <w:tcPr>
            <w:tcW w:w="1249" w:type="pct"/>
            <w:shd w:val="clear" w:color="auto" w:fill="auto"/>
          </w:tcPr>
          <w:p w14:paraId="367783EC" w14:textId="77777777" w:rsidR="00FA5B52" w:rsidRPr="006018C8" w:rsidRDefault="00FA5B52" w:rsidP="00CF3A17">
            <w:pPr>
              <w:widowControl w:val="0"/>
              <w:autoSpaceDE w:val="0"/>
              <w:ind w:right="-599"/>
              <w:rPr>
                <w:spacing w:val="38"/>
                <w:w w:val="96"/>
              </w:rPr>
            </w:pPr>
          </w:p>
        </w:tc>
        <w:tc>
          <w:tcPr>
            <w:tcW w:w="2061" w:type="pct"/>
            <w:shd w:val="clear" w:color="auto" w:fill="auto"/>
          </w:tcPr>
          <w:p w14:paraId="220CC61C" w14:textId="77777777" w:rsidR="00FA5B52" w:rsidRPr="006018C8" w:rsidRDefault="00FA5B52" w:rsidP="00CF3A17">
            <w:pPr>
              <w:widowControl w:val="0"/>
              <w:autoSpaceDE w:val="0"/>
              <w:ind w:right="-599"/>
              <w:rPr>
                <w:spacing w:val="38"/>
                <w:w w:val="96"/>
              </w:rPr>
            </w:pPr>
          </w:p>
        </w:tc>
        <w:tc>
          <w:tcPr>
            <w:tcW w:w="1691" w:type="pct"/>
            <w:shd w:val="clear" w:color="auto" w:fill="auto"/>
          </w:tcPr>
          <w:p w14:paraId="5F18DDB0" w14:textId="77777777" w:rsidR="00FA5B52" w:rsidRPr="006018C8" w:rsidRDefault="00FA5B52" w:rsidP="00CF3A17">
            <w:pPr>
              <w:widowControl w:val="0"/>
              <w:autoSpaceDE w:val="0"/>
              <w:ind w:right="-599"/>
              <w:rPr>
                <w:spacing w:val="38"/>
                <w:w w:val="96"/>
              </w:rPr>
            </w:pPr>
          </w:p>
        </w:tc>
      </w:tr>
    </w:tbl>
    <w:p w14:paraId="3449B58F" w14:textId="77777777" w:rsidR="00FA5B52" w:rsidRPr="006018C8" w:rsidRDefault="00FA5B52" w:rsidP="00FA5B52">
      <w:pPr>
        <w:widowControl w:val="0"/>
        <w:autoSpaceDE w:val="0"/>
        <w:ind w:left="107" w:right="-599"/>
        <w:rPr>
          <w:spacing w:val="38"/>
          <w:w w:val="96"/>
        </w:rPr>
      </w:pPr>
    </w:p>
    <w:p w14:paraId="0AC70904"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77" w:name="_Toc166471742"/>
      <w:bookmarkStart w:id="1278" w:name="_Toc166472118"/>
      <w:bookmarkStart w:id="1279" w:name="_Toc166672755"/>
      <w:bookmarkStart w:id="1280" w:name="_Toc175346038"/>
      <w:bookmarkStart w:id="1281" w:name="_Toc176627368"/>
      <w:r w:rsidRPr="006018C8">
        <w:rPr>
          <w:rFonts w:ascii="Times New Roman" w:hAnsi="Times New Roman" w:cs="Times New Roman"/>
          <w:b/>
          <w:sz w:val="28"/>
          <w:szCs w:val="48"/>
        </w:rPr>
        <w:lastRenderedPageBreak/>
        <w:t>Annexe n° 11 : MODELE DE CURRICULUM VITAE (CV) DU PERSONNEL SPECIALISE PROPOSE</w:t>
      </w:r>
      <w:bookmarkEnd w:id="1277"/>
      <w:bookmarkEnd w:id="1278"/>
      <w:bookmarkEnd w:id="1279"/>
      <w:bookmarkEnd w:id="1280"/>
      <w:bookmarkEnd w:id="1281"/>
    </w:p>
    <w:p w14:paraId="10B19EAB" w14:textId="77777777" w:rsidR="00FA5B52" w:rsidRPr="006018C8" w:rsidRDefault="00FA5B52" w:rsidP="00FA5B52">
      <w:pPr>
        <w:widowControl w:val="0"/>
        <w:autoSpaceDE w:val="0"/>
        <w:ind w:left="107" w:right="-599"/>
        <w:rPr>
          <w:spacing w:val="38"/>
          <w:w w:val="96"/>
        </w:rPr>
      </w:pPr>
    </w:p>
    <w:p w14:paraId="0920D327"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Poste : . . . . . . . . . . . . . . . . . . . . . . . . . .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Nombre d’années d’emploi par le Candidat</w:t>
      </w:r>
      <w:proofErr w:type="gramStart"/>
      <w:r w:rsidRPr="006018C8">
        <w:rPr>
          <w:rFonts w:eastAsia="Calibri"/>
        </w:rPr>
        <w:t xml:space="preserve"> :................................</w:t>
      </w:r>
      <w:proofErr w:type="gramEnd"/>
      <w:r w:rsidRPr="006018C8">
        <w:rPr>
          <w:rFonts w:eastAsia="Calibri"/>
        </w:rPr>
        <w:t xml:space="preserve"> Nationalité : . . . . . . . . . . . . . . . . . . . . . . . . . . . . . . </w:t>
      </w:r>
      <w:proofErr w:type="gramStart"/>
      <w:r w:rsidRPr="006018C8">
        <w:rPr>
          <w:rFonts w:eastAsia="Calibri"/>
        </w:rPr>
        <w:t>. . . .</w:t>
      </w:r>
      <w:proofErr w:type="gramEnd"/>
      <w:r w:rsidRPr="006018C8">
        <w:rPr>
          <w:rFonts w:eastAsia="Calibri"/>
        </w:rPr>
        <w:t xml:space="preserve"> Affiliation à des associations/groupements professionnels : . . . . . . . . . . . . . . . . . . . . . . . . . . . . . . . . . . . . . . . . . . . . . . . . </w:t>
      </w:r>
    </w:p>
    <w:p w14:paraId="4B512827"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 . . . . . . . . . . . . . . . . . . . </w:t>
      </w:r>
    </w:p>
    <w:p w14:paraId="037E47B9"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Attributions spécifiques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 </w:t>
      </w:r>
    </w:p>
    <w:p w14:paraId="1E9238BC"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 . . . . . . . </w:t>
      </w:r>
    </w:p>
    <w:p w14:paraId="6A97446F"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P</w:t>
      </w:r>
      <w:r w:rsidRPr="006018C8">
        <w:rPr>
          <w:rFonts w:eastAsia="Calibri"/>
          <w:b/>
          <w:bCs/>
        </w:rPr>
        <w:t xml:space="preserve">rincipales qualifications : </w:t>
      </w:r>
    </w:p>
    <w:p w14:paraId="482942BF" w14:textId="77777777" w:rsidR="00FA5B52" w:rsidRPr="006018C8" w:rsidRDefault="00FA5B52" w:rsidP="00FA5B52">
      <w:pPr>
        <w:suppressAutoHyphens w:val="0"/>
        <w:autoSpaceDE w:val="0"/>
        <w:adjustRightInd w:val="0"/>
        <w:ind w:right="56"/>
        <w:jc w:val="both"/>
        <w:textAlignment w:val="auto"/>
        <w:rPr>
          <w:rFonts w:eastAsia="Calibri"/>
          <w:sz w:val="22"/>
        </w:rPr>
      </w:pPr>
      <w:r w:rsidRPr="006018C8">
        <w:rPr>
          <w:rFonts w:eastAsia="Calibri"/>
          <w:i/>
          <w:iCs/>
          <w:sz w:val="22"/>
        </w:rPr>
        <w:t xml:space="preserve">[En une demi-page environ, donner un aperçu des aspects de la formation et de l’expérience de l’employé les plus utiles </w:t>
      </w:r>
    </w:p>
    <w:p w14:paraId="71F26CDB" w14:textId="77777777" w:rsidR="00FA5B52" w:rsidRPr="006018C8" w:rsidRDefault="00FA5B52" w:rsidP="00FA5B52">
      <w:pPr>
        <w:suppressAutoHyphens w:val="0"/>
        <w:autoSpaceDE w:val="0"/>
        <w:adjustRightInd w:val="0"/>
        <w:ind w:right="56"/>
        <w:jc w:val="both"/>
        <w:textAlignment w:val="auto"/>
        <w:rPr>
          <w:rFonts w:eastAsia="Calibri"/>
          <w:sz w:val="22"/>
        </w:rPr>
      </w:pPr>
      <w:proofErr w:type="gramStart"/>
      <w:r w:rsidRPr="006018C8">
        <w:rPr>
          <w:rFonts w:eastAsia="Calibri"/>
          <w:i/>
          <w:iCs/>
          <w:sz w:val="22"/>
        </w:rPr>
        <w:t>à</w:t>
      </w:r>
      <w:proofErr w:type="gramEnd"/>
      <w:r w:rsidRPr="006018C8">
        <w:rPr>
          <w:rFonts w:eastAsia="Calibri"/>
          <w:i/>
          <w:iCs/>
          <w:sz w:val="22"/>
        </w:rPr>
        <w:t xml:space="preserve"> ses attributions dans le cadre de la mission. Indiquer le niveau des responsabilités exercées par lui/elle lors de missions antérieures, en en précisant la date et le lieu.] </w:t>
      </w:r>
    </w:p>
    <w:p w14:paraId="7C46F4BB"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w:t>
      </w:r>
    </w:p>
    <w:p w14:paraId="4927AEC8" w14:textId="77777777" w:rsidR="00FA5B52" w:rsidRPr="006018C8" w:rsidRDefault="00FA5B52" w:rsidP="00FA5B52">
      <w:pPr>
        <w:ind w:right="56"/>
        <w:jc w:val="both"/>
        <w:rPr>
          <w:rFonts w:eastAsia="Calibri"/>
        </w:rPr>
      </w:pPr>
      <w:r w:rsidRPr="006018C8">
        <w:rPr>
          <w:rFonts w:eastAsia="Calibri"/>
        </w:rPr>
        <w:t xml:space="preserve">. . . . . . . . . . . . . . . . . . . . . . . . . . . . . . . . . . . . . . . . . . . . . . . . . . . </w:t>
      </w:r>
    </w:p>
    <w:p w14:paraId="12690A72"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Formation : </w:t>
      </w:r>
    </w:p>
    <w:p w14:paraId="62C27E72" w14:textId="77777777" w:rsidR="00FA5B52" w:rsidRPr="006018C8" w:rsidRDefault="00FA5B52" w:rsidP="00FA5B52">
      <w:pPr>
        <w:suppressAutoHyphens w:val="0"/>
        <w:autoSpaceDE w:val="0"/>
        <w:adjustRightInd w:val="0"/>
        <w:ind w:right="56"/>
        <w:jc w:val="both"/>
        <w:textAlignment w:val="auto"/>
        <w:rPr>
          <w:rFonts w:eastAsia="Calibri"/>
          <w:sz w:val="22"/>
        </w:rPr>
      </w:pPr>
      <w:r w:rsidRPr="006018C8">
        <w:rPr>
          <w:rFonts w:eastAsia="Calibri"/>
          <w:sz w:val="22"/>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5A79BCBF" w14:textId="77777777" w:rsidR="00FA5B52" w:rsidRPr="006018C8" w:rsidRDefault="00FA5B52" w:rsidP="00FA5B52">
      <w:pPr>
        <w:suppressAutoHyphens w:val="0"/>
        <w:autoSpaceDE w:val="0"/>
        <w:adjustRightInd w:val="0"/>
        <w:ind w:right="56"/>
        <w:jc w:val="both"/>
        <w:textAlignment w:val="auto"/>
        <w:rPr>
          <w:rFonts w:eastAsia="Calibri"/>
          <w:b/>
          <w:bCs/>
        </w:rPr>
      </w:pPr>
    </w:p>
    <w:p w14:paraId="0B4AC35B" w14:textId="77777777" w:rsidR="00FA5B52" w:rsidRPr="006018C8" w:rsidRDefault="00FA5B52" w:rsidP="00FA5B52">
      <w:pPr>
        <w:suppressAutoHyphens w:val="0"/>
        <w:autoSpaceDE w:val="0"/>
        <w:adjustRightInd w:val="0"/>
        <w:ind w:right="56"/>
        <w:jc w:val="both"/>
        <w:textAlignment w:val="auto"/>
        <w:rPr>
          <w:rFonts w:eastAsia="Calibri"/>
          <w:b/>
          <w:bCs/>
        </w:rPr>
      </w:pPr>
    </w:p>
    <w:p w14:paraId="4E3536FA"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Pièces Annexes : </w:t>
      </w:r>
    </w:p>
    <w:p w14:paraId="6A8AE225" w14:textId="77777777" w:rsidR="00FA5B52" w:rsidRPr="006018C8" w:rsidRDefault="00FA5B52" w:rsidP="00FA5B52">
      <w:pPr>
        <w:numPr>
          <w:ilvl w:val="0"/>
          <w:numId w:val="61"/>
        </w:numPr>
        <w:suppressAutoHyphens w:val="0"/>
        <w:autoSpaceDE w:val="0"/>
        <w:adjustRightInd w:val="0"/>
        <w:ind w:right="56"/>
        <w:jc w:val="both"/>
        <w:textAlignment w:val="auto"/>
        <w:rPr>
          <w:rFonts w:eastAsia="Calibri"/>
        </w:rPr>
      </w:pPr>
      <w:r w:rsidRPr="006018C8">
        <w:rPr>
          <w:rFonts w:eastAsia="Calibri"/>
        </w:rPr>
        <w:t xml:space="preserve">Copie certifiée conforme du diplôme le plus élevé et éventuellement une attestation de l’ordre du corps de métier </w:t>
      </w:r>
    </w:p>
    <w:p w14:paraId="6D1290A9" w14:textId="77777777" w:rsidR="00FA5B52" w:rsidRPr="006018C8" w:rsidRDefault="00FA5B52" w:rsidP="00FA5B52">
      <w:pPr>
        <w:numPr>
          <w:ilvl w:val="0"/>
          <w:numId w:val="61"/>
        </w:numPr>
        <w:suppressAutoHyphens w:val="0"/>
        <w:autoSpaceDE w:val="0"/>
        <w:adjustRightInd w:val="0"/>
        <w:ind w:right="56"/>
        <w:jc w:val="both"/>
        <w:textAlignment w:val="auto"/>
        <w:rPr>
          <w:rFonts w:eastAsia="Calibri"/>
        </w:rPr>
      </w:pPr>
      <w:r w:rsidRPr="006018C8">
        <w:rPr>
          <w:rFonts w:eastAsia="Calibri"/>
        </w:rPr>
        <w:t xml:space="preserve">Attestation de disponibilité </w:t>
      </w:r>
    </w:p>
    <w:p w14:paraId="7C44A0D2" w14:textId="77777777" w:rsidR="00FA5B52" w:rsidRPr="006018C8" w:rsidRDefault="00FA5B52" w:rsidP="00FA5B52">
      <w:pPr>
        <w:suppressAutoHyphens w:val="0"/>
        <w:autoSpaceDE w:val="0"/>
        <w:adjustRightInd w:val="0"/>
        <w:ind w:right="56"/>
        <w:jc w:val="both"/>
        <w:textAlignment w:val="auto"/>
        <w:rPr>
          <w:rFonts w:eastAsia="Calibri"/>
        </w:rPr>
      </w:pPr>
    </w:p>
    <w:p w14:paraId="6FDA9B30"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308066DE"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Expérience professionnelle : </w:t>
      </w:r>
    </w:p>
    <w:p w14:paraId="48F711D0"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sz w:val="22"/>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4973371F"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641682F1"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Connaissances informatiques : </w:t>
      </w:r>
    </w:p>
    <w:p w14:paraId="4EAA39DB"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i/>
          <w:iCs/>
        </w:rPr>
        <w:t xml:space="preserve">[Indiquer, le niveau de connaissance] </w:t>
      </w:r>
    </w:p>
    <w:p w14:paraId="737A6C62"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3A9CE609"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Langues : </w:t>
      </w:r>
    </w:p>
    <w:p w14:paraId="3031B99E" w14:textId="77777777" w:rsidR="00FA5B52" w:rsidRPr="006018C8" w:rsidRDefault="00FA5B52" w:rsidP="00FA5B52">
      <w:pPr>
        <w:suppressAutoHyphens w:val="0"/>
        <w:autoSpaceDE w:val="0"/>
        <w:adjustRightInd w:val="0"/>
        <w:ind w:right="56"/>
        <w:jc w:val="both"/>
        <w:textAlignment w:val="auto"/>
        <w:rPr>
          <w:rFonts w:eastAsia="Calibri"/>
          <w:sz w:val="22"/>
        </w:rPr>
      </w:pPr>
      <w:r w:rsidRPr="006018C8">
        <w:rPr>
          <w:rFonts w:eastAsia="Calibri"/>
          <w:i/>
          <w:iCs/>
          <w:sz w:val="22"/>
        </w:rPr>
        <w:t xml:space="preserve">[Indiquer, pour chacune, le niveau de connaissance : médiocre/moyen/ bon/excellent, en ce qui concerne la </w:t>
      </w:r>
    </w:p>
    <w:p w14:paraId="7EAAADC6" w14:textId="77777777" w:rsidR="00FA5B52" w:rsidRPr="006018C8" w:rsidRDefault="00FA5B52" w:rsidP="00FA5B52">
      <w:pPr>
        <w:pageBreakBefore/>
        <w:suppressAutoHyphens w:val="0"/>
        <w:autoSpaceDE w:val="0"/>
        <w:adjustRightInd w:val="0"/>
        <w:ind w:right="56"/>
        <w:jc w:val="both"/>
        <w:textAlignment w:val="auto"/>
        <w:rPr>
          <w:rFonts w:eastAsia="Calibri"/>
          <w:sz w:val="22"/>
        </w:rPr>
      </w:pPr>
      <w:proofErr w:type="gramStart"/>
      <w:r w:rsidRPr="006018C8">
        <w:rPr>
          <w:rFonts w:eastAsia="Calibri"/>
          <w:i/>
          <w:iCs/>
          <w:sz w:val="22"/>
        </w:rPr>
        <w:lastRenderedPageBreak/>
        <w:t>langue</w:t>
      </w:r>
      <w:proofErr w:type="gramEnd"/>
      <w:r w:rsidRPr="006018C8">
        <w:rPr>
          <w:rFonts w:eastAsia="Calibri"/>
          <w:i/>
          <w:iCs/>
          <w:sz w:val="22"/>
        </w:rPr>
        <w:t xml:space="preserve"> lue/écrite/ parlée.] </w:t>
      </w:r>
    </w:p>
    <w:p w14:paraId="74D97ACA"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56488CF2"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b/>
          <w:bCs/>
        </w:rPr>
        <w:t xml:space="preserve">Attestation : </w:t>
      </w:r>
    </w:p>
    <w:p w14:paraId="3853F99B"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Je, soussigné, certifie, en toute conscience, que les renseignements ci-dessus rendent fidèlement compte de ma situation, de mes qualifications et de mon expérience. </w:t>
      </w:r>
    </w:p>
    <w:p w14:paraId="089B730C"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Date : . . . . . . . . . . . . . . . . . . . . . . . . </w:t>
      </w:r>
      <w:proofErr w:type="gramStart"/>
      <w:r w:rsidRPr="006018C8">
        <w:rPr>
          <w:rFonts w:eastAsia="Calibri"/>
        </w:rPr>
        <w:t>. . . .</w:t>
      </w:r>
      <w:proofErr w:type="gramEnd"/>
      <w:r w:rsidRPr="006018C8">
        <w:rPr>
          <w:rFonts w:eastAsia="Calibri"/>
        </w:rPr>
        <w:t xml:space="preserve"> </w:t>
      </w:r>
    </w:p>
    <w:p w14:paraId="4E994EA1"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i/>
          <w:iCs/>
        </w:rPr>
        <w:t xml:space="preserve">[Signature de l’employé et du représentant habilité du consultant] </w:t>
      </w:r>
    </w:p>
    <w:p w14:paraId="6A6A43F6" w14:textId="77777777" w:rsidR="00FA5B52" w:rsidRPr="006018C8" w:rsidRDefault="00FA5B52" w:rsidP="00FA5B52">
      <w:pPr>
        <w:suppressAutoHyphens w:val="0"/>
        <w:autoSpaceDE w:val="0"/>
        <w:adjustRightInd w:val="0"/>
        <w:ind w:left="7090" w:right="56" w:firstLine="709"/>
        <w:jc w:val="both"/>
        <w:textAlignment w:val="auto"/>
        <w:rPr>
          <w:rFonts w:eastAsia="Calibri"/>
        </w:rPr>
      </w:pPr>
      <w:r w:rsidRPr="006018C8">
        <w:rPr>
          <w:rFonts w:eastAsia="Calibri"/>
          <w:i/>
          <w:iCs/>
        </w:rPr>
        <w:t xml:space="preserve">Jour/mois/année </w:t>
      </w:r>
    </w:p>
    <w:p w14:paraId="09BE2D88" w14:textId="77777777" w:rsidR="00FA5B52" w:rsidRPr="006018C8" w:rsidRDefault="00FA5B52" w:rsidP="00FA5B52">
      <w:pPr>
        <w:suppressAutoHyphens w:val="0"/>
        <w:autoSpaceDE w:val="0"/>
        <w:adjustRightInd w:val="0"/>
        <w:ind w:right="56"/>
        <w:jc w:val="both"/>
        <w:textAlignment w:val="auto"/>
        <w:rPr>
          <w:rFonts w:eastAsia="Calibri"/>
        </w:rPr>
      </w:pPr>
      <w:r w:rsidRPr="006018C8">
        <w:rPr>
          <w:rFonts w:eastAsia="Calibri"/>
        </w:rPr>
        <w:t xml:space="preserve">Nom de l’employé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w:t>
      </w:r>
    </w:p>
    <w:p w14:paraId="5FE562DE" w14:textId="77777777" w:rsidR="00FA5B52" w:rsidRPr="006018C8" w:rsidRDefault="00FA5B52" w:rsidP="00FA5B52">
      <w:pPr>
        <w:widowControl w:val="0"/>
        <w:autoSpaceDE w:val="0"/>
        <w:ind w:right="56"/>
        <w:jc w:val="both"/>
        <w:rPr>
          <w:spacing w:val="38"/>
          <w:w w:val="96"/>
        </w:rPr>
      </w:pPr>
      <w:r w:rsidRPr="006018C8">
        <w:rPr>
          <w:rFonts w:eastAsia="Calibri"/>
        </w:rPr>
        <w:t xml:space="preserve">Nom du représentant habilité : . . . . . . . . . . . . . . . . . . . . . . . . . . . . . . . . . . . . . . . . . . . . . . . . . . . . . . . . . . . . . . . . . . . . . . . . . . . . . . . . . . . . . . . </w:t>
      </w:r>
      <w:proofErr w:type="gramStart"/>
      <w:r w:rsidRPr="006018C8">
        <w:rPr>
          <w:rFonts w:eastAsia="Calibri"/>
        </w:rPr>
        <w:t>. . . .</w:t>
      </w:r>
      <w:proofErr w:type="gramEnd"/>
    </w:p>
    <w:p w14:paraId="7E0EBBC8"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sz w:val="24"/>
          <w:szCs w:val="24"/>
        </w:rPr>
        <w:br w:type="page"/>
      </w:r>
      <w:bookmarkStart w:id="1282" w:name="_Toc166471743"/>
      <w:bookmarkStart w:id="1283" w:name="_Toc166472119"/>
      <w:bookmarkStart w:id="1284" w:name="_Toc166672756"/>
      <w:bookmarkStart w:id="1285" w:name="_Toc175346039"/>
      <w:bookmarkStart w:id="1286" w:name="_Toc176627369"/>
      <w:r w:rsidRPr="006018C8">
        <w:rPr>
          <w:rFonts w:ascii="Times New Roman" w:hAnsi="Times New Roman" w:cs="Times New Roman"/>
          <w:b/>
          <w:sz w:val="28"/>
          <w:szCs w:val="48"/>
        </w:rPr>
        <w:lastRenderedPageBreak/>
        <w:t>Annexe n° 12 : REFERENCES DU CANDIDAT</w:t>
      </w:r>
      <w:bookmarkEnd w:id="1282"/>
      <w:bookmarkEnd w:id="1283"/>
      <w:bookmarkEnd w:id="1284"/>
      <w:bookmarkEnd w:id="1285"/>
      <w:bookmarkEnd w:id="1286"/>
    </w:p>
    <w:p w14:paraId="1646DF65" w14:textId="77777777" w:rsidR="00FA5B52" w:rsidRPr="006018C8" w:rsidRDefault="00FA5B52" w:rsidP="00FA5B52">
      <w:pPr>
        <w:widowControl w:val="0"/>
        <w:autoSpaceDE w:val="0"/>
        <w:ind w:left="107" w:right="-599"/>
        <w:rPr>
          <w:spacing w:val="38"/>
          <w:w w:val="96"/>
        </w:rPr>
      </w:pPr>
    </w:p>
    <w:p w14:paraId="37F4E35C" w14:textId="77777777" w:rsidR="00FA5B52" w:rsidRPr="006018C8" w:rsidRDefault="00FA5B52" w:rsidP="00FA5B52">
      <w:pPr>
        <w:suppressAutoHyphens w:val="0"/>
        <w:autoSpaceDE w:val="0"/>
        <w:adjustRightInd w:val="0"/>
        <w:spacing w:line="276" w:lineRule="auto"/>
        <w:ind w:right="56"/>
        <w:jc w:val="both"/>
        <w:textAlignment w:val="auto"/>
        <w:rPr>
          <w:rFonts w:eastAsia="Calibri"/>
          <w:szCs w:val="23"/>
        </w:rPr>
      </w:pPr>
      <w:r w:rsidRPr="006018C8">
        <w:rPr>
          <w:rFonts w:eastAsia="Calibri"/>
          <w:szCs w:val="23"/>
        </w:rPr>
        <w:t xml:space="preserve">Services rendus pendant les [indiquer le nombre de 1 à 5] dernières années qui illustrent le mieux vos qualifications </w:t>
      </w:r>
    </w:p>
    <w:p w14:paraId="48C306B4" w14:textId="77777777" w:rsidR="00FA5B52" w:rsidRPr="006018C8" w:rsidRDefault="00FA5B52" w:rsidP="00FA5B52">
      <w:pPr>
        <w:widowControl w:val="0"/>
        <w:autoSpaceDE w:val="0"/>
        <w:spacing w:line="276" w:lineRule="auto"/>
        <w:ind w:right="56"/>
        <w:jc w:val="both"/>
        <w:rPr>
          <w:spacing w:val="38"/>
          <w:w w:val="96"/>
          <w:sz w:val="28"/>
        </w:rPr>
      </w:pPr>
      <w:r w:rsidRPr="006018C8">
        <w:rPr>
          <w:rFonts w:eastAsia="Calibri"/>
          <w:szCs w:val="23"/>
        </w:rPr>
        <w:t>À l’aide du formulaire ci-dessous, indiquez les renseignements demandés pour chaque mission pertinente que votre société/organisme a obtenue par contrat, soit en tant que seule société, soit comme l’un des principaux partenaires d’un groupement.</w:t>
      </w:r>
    </w:p>
    <w:p w14:paraId="7CE50FC3" w14:textId="77777777" w:rsidR="00FA5B52" w:rsidRPr="006018C8" w:rsidRDefault="00FA5B52" w:rsidP="00FA5B52">
      <w:pPr>
        <w:widowControl w:val="0"/>
        <w:autoSpaceDE w:val="0"/>
        <w:ind w:left="107" w:right="-599"/>
        <w:rPr>
          <w:spacing w:val="38"/>
          <w:w w:val="96"/>
        </w:rPr>
      </w:pPr>
    </w:p>
    <w:tbl>
      <w:tblPr>
        <w:tblW w:w="9781" w:type="dxa"/>
        <w:jc w:val="center"/>
        <w:tblLayout w:type="fixed"/>
        <w:tblCellMar>
          <w:left w:w="0" w:type="dxa"/>
          <w:right w:w="0" w:type="dxa"/>
        </w:tblCellMar>
        <w:tblLook w:val="0000" w:firstRow="0" w:lastRow="0" w:firstColumn="0" w:lastColumn="0" w:noHBand="0" w:noVBand="0"/>
      </w:tblPr>
      <w:tblGrid>
        <w:gridCol w:w="4570"/>
        <w:gridCol w:w="5211"/>
      </w:tblGrid>
      <w:tr w:rsidR="00FA5B52" w:rsidRPr="006018C8" w14:paraId="77122129" w14:textId="77777777" w:rsidTr="00CF3A17">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7A9AAD03" w14:textId="77777777" w:rsidR="00FA5B52" w:rsidRPr="006018C8" w:rsidRDefault="00FA5B52" w:rsidP="00CF3A17">
            <w:pPr>
              <w:ind w:left="142"/>
              <w:jc w:val="both"/>
            </w:pPr>
            <w:r w:rsidRPr="006018C8">
              <w:br w:type="page"/>
            </w:r>
            <w:r w:rsidRPr="006018C8">
              <w:br w:type="page"/>
              <w:t xml:space="preserve">Nom de la Mission : </w:t>
            </w:r>
          </w:p>
        </w:tc>
        <w:tc>
          <w:tcPr>
            <w:tcW w:w="5211" w:type="dxa"/>
            <w:tcBorders>
              <w:top w:val="single" w:sz="4" w:space="0" w:color="221F1F"/>
              <w:left w:val="single" w:sz="4" w:space="0" w:color="221F1F"/>
              <w:bottom w:val="single" w:sz="4" w:space="0" w:color="221F1F"/>
              <w:right w:val="single" w:sz="4" w:space="0" w:color="221F1F"/>
            </w:tcBorders>
            <w:vAlign w:val="center"/>
          </w:tcPr>
          <w:p w14:paraId="1AEC51FD" w14:textId="77777777" w:rsidR="00FA5B52" w:rsidRPr="006018C8" w:rsidRDefault="00FA5B52" w:rsidP="00CF3A17">
            <w:pPr>
              <w:ind w:left="108"/>
            </w:pPr>
            <w:r w:rsidRPr="006018C8">
              <w:t xml:space="preserve">Pays : </w:t>
            </w:r>
          </w:p>
        </w:tc>
      </w:tr>
      <w:tr w:rsidR="00FA5B52" w:rsidRPr="006018C8" w14:paraId="19A9327B" w14:textId="77777777" w:rsidTr="00CF3A17">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D8F2253" w14:textId="77777777" w:rsidR="00FA5B52" w:rsidRPr="006018C8" w:rsidRDefault="00FA5B52" w:rsidP="00CF3A17">
            <w:pPr>
              <w:ind w:left="142"/>
            </w:pPr>
            <w:r w:rsidRPr="006018C8">
              <w:t xml:space="preserve">Lieu : </w:t>
            </w:r>
          </w:p>
        </w:tc>
        <w:tc>
          <w:tcPr>
            <w:tcW w:w="5211" w:type="dxa"/>
            <w:tcBorders>
              <w:top w:val="single" w:sz="4" w:space="0" w:color="221F1F"/>
              <w:left w:val="single" w:sz="4" w:space="0" w:color="221F1F"/>
              <w:bottom w:val="single" w:sz="4" w:space="0" w:color="221F1F"/>
              <w:right w:val="single" w:sz="4" w:space="0" w:color="221F1F"/>
            </w:tcBorders>
            <w:vAlign w:val="center"/>
          </w:tcPr>
          <w:p w14:paraId="47248A84" w14:textId="77777777" w:rsidR="00FA5B52" w:rsidRPr="006018C8" w:rsidRDefault="00FA5B52" w:rsidP="00CF3A17">
            <w:pPr>
              <w:pStyle w:val="Default"/>
              <w:rPr>
                <w:color w:val="auto"/>
                <w:sz w:val="23"/>
                <w:szCs w:val="23"/>
              </w:rPr>
            </w:pPr>
            <w:r w:rsidRPr="006018C8">
              <w:rPr>
                <w:color w:val="auto"/>
                <w:sz w:val="23"/>
                <w:szCs w:val="23"/>
              </w:rPr>
              <w:t xml:space="preserve">Personnel spécialisé fourni par votre société/organisme (profils) : </w:t>
            </w:r>
          </w:p>
          <w:p w14:paraId="5FE2C4EA" w14:textId="77777777" w:rsidR="00FA5B52" w:rsidRPr="006018C8" w:rsidRDefault="00FA5B52" w:rsidP="00CF3A17">
            <w:pPr>
              <w:pStyle w:val="Paragraphedeliste"/>
              <w:suppressAutoHyphens w:val="0"/>
              <w:autoSpaceDN/>
              <w:spacing w:after="0" w:line="276" w:lineRule="auto"/>
              <w:ind w:left="0"/>
              <w:contextualSpacing/>
              <w:textAlignment w:val="auto"/>
              <w:rPr>
                <w:rFonts w:ascii="Times New Roman" w:hAnsi="Times New Roman"/>
                <w:sz w:val="24"/>
                <w:szCs w:val="24"/>
              </w:rPr>
            </w:pPr>
          </w:p>
        </w:tc>
      </w:tr>
      <w:tr w:rsidR="00FA5B52" w:rsidRPr="006018C8" w14:paraId="6F8972F6" w14:textId="77777777" w:rsidTr="00CF3A17">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B025AA0" w14:textId="77777777" w:rsidR="00FA5B52" w:rsidRPr="006018C8" w:rsidRDefault="00FA5B52" w:rsidP="00CF3A17">
            <w:pPr>
              <w:ind w:left="142" w:right="-108"/>
            </w:pPr>
            <w:r w:rsidRPr="006018C8">
              <w:t xml:space="preserve">Nom du </w:t>
            </w:r>
            <w:proofErr w:type="gramStart"/>
            <w:r w:rsidRPr="006018C8">
              <w:t>Client:</w:t>
            </w:r>
            <w:proofErr w:type="gramEnd"/>
            <w:r w:rsidRPr="006018C8">
              <w:t xml:space="preserve"> </w:t>
            </w:r>
          </w:p>
        </w:tc>
        <w:tc>
          <w:tcPr>
            <w:tcW w:w="5211" w:type="dxa"/>
            <w:tcBorders>
              <w:top w:val="single" w:sz="4" w:space="0" w:color="221F1F"/>
              <w:left w:val="single" w:sz="4" w:space="0" w:color="221F1F"/>
              <w:bottom w:val="single" w:sz="4" w:space="0" w:color="221F1F"/>
              <w:right w:val="single" w:sz="4" w:space="0" w:color="221F1F"/>
            </w:tcBorders>
            <w:vAlign w:val="center"/>
          </w:tcPr>
          <w:p w14:paraId="745B599B" w14:textId="77777777" w:rsidR="00FA5B52" w:rsidRPr="006018C8" w:rsidRDefault="00FA5B52" w:rsidP="00CF3A17">
            <w:pPr>
              <w:ind w:left="108"/>
            </w:pPr>
            <w:r w:rsidRPr="006018C8">
              <w:t>Nombre d’employés ayant participé à la Mission :</w:t>
            </w:r>
          </w:p>
        </w:tc>
      </w:tr>
      <w:tr w:rsidR="00FA5B52" w:rsidRPr="006018C8" w14:paraId="4386309C" w14:textId="77777777" w:rsidTr="00CF3A17">
        <w:trPr>
          <w:trHeight w:hRule="exact" w:val="629"/>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70C37B0" w14:textId="77777777" w:rsidR="00FA5B52" w:rsidRPr="006018C8" w:rsidRDefault="00FA5B52" w:rsidP="00CF3A17">
            <w:pPr>
              <w:ind w:left="142"/>
            </w:pPr>
            <w:r w:rsidRPr="006018C8">
              <w:t xml:space="preserve">Adresse : </w:t>
            </w:r>
          </w:p>
        </w:tc>
        <w:tc>
          <w:tcPr>
            <w:tcW w:w="5211" w:type="dxa"/>
            <w:vMerge w:val="restart"/>
            <w:tcBorders>
              <w:top w:val="single" w:sz="4" w:space="0" w:color="221F1F"/>
              <w:left w:val="single" w:sz="4" w:space="0" w:color="221F1F"/>
              <w:bottom w:val="single" w:sz="4" w:space="0" w:color="221F1F"/>
              <w:right w:val="single" w:sz="4" w:space="0" w:color="221F1F"/>
            </w:tcBorders>
            <w:vAlign w:val="center"/>
          </w:tcPr>
          <w:p w14:paraId="7AC11933" w14:textId="77777777" w:rsidR="00FA5B52" w:rsidRPr="006018C8" w:rsidRDefault="00FA5B52" w:rsidP="00CF3A17">
            <w:pPr>
              <w:ind w:left="108"/>
            </w:pPr>
            <w:r w:rsidRPr="006018C8">
              <w:t xml:space="preserve">Nombre de mois de travail ; </w:t>
            </w:r>
          </w:p>
          <w:p w14:paraId="5CF0B78E" w14:textId="77777777" w:rsidR="00FA5B52" w:rsidRPr="006018C8" w:rsidRDefault="00FA5B52" w:rsidP="00CF3A17">
            <w:pPr>
              <w:ind w:left="108"/>
            </w:pPr>
          </w:p>
          <w:p w14:paraId="19BEB082" w14:textId="77777777" w:rsidR="00FA5B52" w:rsidRPr="006018C8" w:rsidRDefault="00FA5B52" w:rsidP="00CF3A17">
            <w:pPr>
              <w:ind w:left="108"/>
            </w:pPr>
            <w:proofErr w:type="gramStart"/>
            <w:r w:rsidRPr="006018C8">
              <w:t>durée</w:t>
            </w:r>
            <w:proofErr w:type="gramEnd"/>
            <w:r w:rsidRPr="006018C8">
              <w:t xml:space="preserve"> de la Prestation : </w:t>
            </w:r>
          </w:p>
        </w:tc>
      </w:tr>
      <w:tr w:rsidR="00FA5B52" w:rsidRPr="006018C8" w14:paraId="42635594" w14:textId="77777777" w:rsidTr="00CF3A17">
        <w:trPr>
          <w:trHeight w:hRule="exact" w:val="404"/>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E03B228" w14:textId="77777777" w:rsidR="00FA5B52" w:rsidRPr="006018C8" w:rsidRDefault="00FA5B52" w:rsidP="00CF3A17">
            <w:pPr>
              <w:ind w:left="142"/>
            </w:pPr>
          </w:p>
        </w:tc>
        <w:tc>
          <w:tcPr>
            <w:tcW w:w="5211" w:type="dxa"/>
            <w:vMerge/>
            <w:tcBorders>
              <w:top w:val="single" w:sz="4" w:space="0" w:color="221F1F"/>
              <w:left w:val="single" w:sz="4" w:space="0" w:color="221F1F"/>
              <w:bottom w:val="single" w:sz="4" w:space="0" w:color="221F1F"/>
              <w:right w:val="single" w:sz="4" w:space="0" w:color="221F1F"/>
            </w:tcBorders>
            <w:vAlign w:val="center"/>
          </w:tcPr>
          <w:p w14:paraId="3ED66812" w14:textId="77777777" w:rsidR="00FA5B52" w:rsidRPr="006018C8" w:rsidRDefault="00FA5B52" w:rsidP="00CF3A17">
            <w:pPr>
              <w:ind w:left="108"/>
            </w:pPr>
          </w:p>
        </w:tc>
      </w:tr>
      <w:tr w:rsidR="00FA5B52" w:rsidRPr="006018C8" w14:paraId="643BAE80" w14:textId="77777777" w:rsidTr="00CF3A17">
        <w:trPr>
          <w:trHeight w:hRule="exact" w:val="12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77D6DCD6" w14:textId="77777777" w:rsidR="00FA5B52" w:rsidRPr="006018C8" w:rsidRDefault="00FA5B52" w:rsidP="00CF3A17">
            <w:pPr>
              <w:ind w:left="142"/>
            </w:pPr>
            <w:r w:rsidRPr="006018C8">
              <w:t>Date de démarrage :</w:t>
            </w:r>
            <w:r w:rsidRPr="006018C8">
              <w:tab/>
            </w:r>
          </w:p>
          <w:p w14:paraId="08E3084A" w14:textId="77777777" w:rsidR="00FA5B52" w:rsidRPr="006018C8" w:rsidRDefault="00FA5B52" w:rsidP="00CF3A17">
            <w:pPr>
              <w:ind w:left="142"/>
            </w:pPr>
          </w:p>
          <w:p w14:paraId="08C1ACD1" w14:textId="77777777" w:rsidR="00FA5B52" w:rsidRPr="006018C8" w:rsidRDefault="00FA5B52" w:rsidP="00CF3A17">
            <w:pPr>
              <w:ind w:left="142"/>
            </w:pPr>
            <w:r w:rsidRPr="006018C8">
              <w:t xml:space="preserve">Date d’achèvement : </w:t>
            </w:r>
          </w:p>
          <w:p w14:paraId="090F8EAB" w14:textId="77777777" w:rsidR="00FA5B52" w:rsidRPr="006018C8" w:rsidRDefault="00FA5B52" w:rsidP="00CF3A17">
            <w:pPr>
              <w:ind w:left="142"/>
            </w:pPr>
            <w:r w:rsidRPr="006018C8">
              <w:rPr>
                <w:i/>
                <w:iCs/>
              </w:rPr>
              <w:t>(</w:t>
            </w:r>
            <w:proofErr w:type="gramStart"/>
            <w:r w:rsidRPr="006018C8">
              <w:rPr>
                <w:i/>
                <w:iCs/>
              </w:rPr>
              <w:t>mois</w:t>
            </w:r>
            <w:proofErr w:type="gramEnd"/>
            <w:r w:rsidRPr="006018C8">
              <w:rPr>
                <w:i/>
                <w:iCs/>
              </w:rPr>
              <w:t>/année)</w:t>
            </w:r>
          </w:p>
        </w:tc>
        <w:tc>
          <w:tcPr>
            <w:tcW w:w="5211" w:type="dxa"/>
            <w:tcBorders>
              <w:top w:val="single" w:sz="4" w:space="0" w:color="221F1F"/>
              <w:left w:val="single" w:sz="4" w:space="0" w:color="221F1F"/>
              <w:bottom w:val="single" w:sz="4" w:space="0" w:color="221F1F"/>
              <w:right w:val="single" w:sz="4" w:space="0" w:color="221F1F"/>
            </w:tcBorders>
            <w:vAlign w:val="center"/>
          </w:tcPr>
          <w:p w14:paraId="34E0E733" w14:textId="77777777" w:rsidR="00FA5B52" w:rsidRPr="006018C8" w:rsidRDefault="00FA5B52" w:rsidP="00CF3A17">
            <w:pPr>
              <w:pStyle w:val="Default"/>
              <w:rPr>
                <w:color w:val="auto"/>
                <w:sz w:val="23"/>
                <w:szCs w:val="23"/>
              </w:rPr>
            </w:pPr>
            <w:r w:rsidRPr="006018C8">
              <w:rPr>
                <w:color w:val="auto"/>
                <w:sz w:val="23"/>
                <w:szCs w:val="23"/>
              </w:rPr>
              <w:t xml:space="preserve">Valeur approximative des services </w:t>
            </w:r>
          </w:p>
          <w:p w14:paraId="33126865" w14:textId="77777777" w:rsidR="00FA5B52" w:rsidRPr="006018C8" w:rsidRDefault="00FA5B52" w:rsidP="00CF3A17">
            <w:pPr>
              <w:ind w:left="108"/>
              <w:rPr>
                <w:b/>
              </w:rPr>
            </w:pPr>
          </w:p>
        </w:tc>
      </w:tr>
      <w:tr w:rsidR="00FA5B52" w:rsidRPr="006018C8" w14:paraId="0F5636A5" w14:textId="77777777" w:rsidTr="00CF3A17">
        <w:trPr>
          <w:trHeight w:hRule="exact" w:val="1269"/>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60A24D19" w14:textId="77777777" w:rsidR="00FA5B52" w:rsidRPr="006018C8" w:rsidRDefault="00FA5B52" w:rsidP="00CF3A17">
            <w:pPr>
              <w:pStyle w:val="Default"/>
              <w:rPr>
                <w:color w:val="auto"/>
              </w:rPr>
            </w:pPr>
            <w:r w:rsidRPr="006018C8">
              <w:rPr>
                <w:color w:val="auto"/>
                <w:sz w:val="23"/>
                <w:szCs w:val="23"/>
              </w:rPr>
              <w:t xml:space="preserve">Nom des prestataires associés/partenaires éventuels : </w:t>
            </w:r>
          </w:p>
        </w:tc>
        <w:tc>
          <w:tcPr>
            <w:tcW w:w="5211" w:type="dxa"/>
            <w:tcBorders>
              <w:top w:val="single" w:sz="4" w:space="0" w:color="221F1F"/>
              <w:left w:val="single" w:sz="4" w:space="0" w:color="221F1F"/>
              <w:bottom w:val="single" w:sz="4" w:space="0" w:color="221F1F"/>
              <w:right w:val="single" w:sz="4" w:space="0" w:color="221F1F"/>
            </w:tcBorders>
            <w:vAlign w:val="center"/>
          </w:tcPr>
          <w:p w14:paraId="4D74A7CD" w14:textId="77777777" w:rsidR="00FA5B52" w:rsidRPr="006018C8" w:rsidRDefault="00FA5B52" w:rsidP="00CF3A17">
            <w:pPr>
              <w:ind w:left="108"/>
              <w:rPr>
                <w:b/>
              </w:rPr>
            </w:pPr>
            <w:r w:rsidRPr="006018C8">
              <w:t xml:space="preserve">Nombre de mois de travail de spécialistes fournis par les prestataires associés : </w:t>
            </w:r>
          </w:p>
        </w:tc>
      </w:tr>
      <w:tr w:rsidR="00FA5B52" w:rsidRPr="006018C8" w14:paraId="262B0C1E" w14:textId="77777777" w:rsidTr="00CF3A17">
        <w:trPr>
          <w:trHeight w:val="850"/>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797B233E" w14:textId="77777777" w:rsidR="00FA5B52" w:rsidRPr="006018C8" w:rsidRDefault="00FA5B52" w:rsidP="00CF3A17">
            <w:pPr>
              <w:pStyle w:val="Default"/>
              <w:rPr>
                <w:color w:val="auto"/>
                <w:sz w:val="23"/>
                <w:szCs w:val="23"/>
              </w:rPr>
            </w:pPr>
            <w:r w:rsidRPr="006018C8">
              <w:rPr>
                <w:color w:val="auto"/>
                <w:sz w:val="23"/>
                <w:szCs w:val="23"/>
              </w:rPr>
              <w:t xml:space="preserve">Nom et fonctions des responsables (Directeur/Coordinateur du projet, Responsable de l’équipe) : </w:t>
            </w:r>
          </w:p>
          <w:p w14:paraId="0403F06C" w14:textId="77777777" w:rsidR="00FA5B52" w:rsidRPr="006018C8" w:rsidRDefault="00FA5B52" w:rsidP="00CF3A17">
            <w:pPr>
              <w:pStyle w:val="Paragraphedeliste"/>
              <w:suppressAutoHyphens w:val="0"/>
              <w:autoSpaceDN/>
              <w:spacing w:after="0" w:line="276" w:lineRule="auto"/>
              <w:contextualSpacing/>
              <w:textAlignment w:val="auto"/>
              <w:rPr>
                <w:rFonts w:ascii="Times New Roman" w:hAnsi="Times New Roman"/>
                <w:sz w:val="24"/>
                <w:szCs w:val="24"/>
              </w:rPr>
            </w:pPr>
          </w:p>
        </w:tc>
      </w:tr>
      <w:tr w:rsidR="00FA5B52" w:rsidRPr="006018C8" w14:paraId="360C3565" w14:textId="77777777" w:rsidTr="00CF3A17">
        <w:trPr>
          <w:trHeight w:val="850"/>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5C7CAD2B" w14:textId="77777777" w:rsidR="00FA5B52" w:rsidRPr="006018C8" w:rsidRDefault="00FA5B52" w:rsidP="00CF3A17">
            <w:r w:rsidRPr="006018C8">
              <w:rPr>
                <w:b/>
              </w:rPr>
              <w:t>Descriptif du projet</w:t>
            </w:r>
            <w:r w:rsidRPr="006018C8">
              <w:t xml:space="preserve"> : </w:t>
            </w:r>
          </w:p>
        </w:tc>
      </w:tr>
      <w:tr w:rsidR="00FA5B52" w:rsidRPr="006018C8" w14:paraId="5F86EFBA" w14:textId="77777777" w:rsidTr="00CF3A17">
        <w:trPr>
          <w:trHeight w:hRule="exact" w:val="1134"/>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0D693751" w14:textId="77777777" w:rsidR="00FA5B52" w:rsidRPr="006018C8" w:rsidRDefault="00FA5B52" w:rsidP="00CF3A17">
            <w:r w:rsidRPr="006018C8">
              <w:t xml:space="preserve">Description des services effectivement rendus par votre personnel : </w:t>
            </w:r>
          </w:p>
          <w:p w14:paraId="187BC6D1" w14:textId="77777777" w:rsidR="00FA5B52" w:rsidRPr="006018C8" w:rsidRDefault="00FA5B52" w:rsidP="00CF3A17">
            <w:pPr>
              <w:suppressAutoHyphens w:val="0"/>
              <w:autoSpaceDN/>
              <w:spacing w:line="276" w:lineRule="auto"/>
              <w:ind w:left="720"/>
              <w:textAlignment w:val="auto"/>
            </w:pPr>
          </w:p>
        </w:tc>
      </w:tr>
    </w:tbl>
    <w:p w14:paraId="56A7AE6D" w14:textId="77777777" w:rsidR="00FA5B52" w:rsidRPr="006018C8" w:rsidRDefault="00FA5B52" w:rsidP="00FA5B52">
      <w:pPr>
        <w:widowControl w:val="0"/>
        <w:autoSpaceDE w:val="0"/>
        <w:ind w:left="107" w:right="-599"/>
        <w:rPr>
          <w:spacing w:val="38"/>
          <w:w w:val="96"/>
        </w:rPr>
      </w:pPr>
    </w:p>
    <w:p w14:paraId="79DB6F19" w14:textId="77777777" w:rsidR="00FA5B52" w:rsidRPr="006018C8" w:rsidRDefault="00FA5B52" w:rsidP="00FA5B52">
      <w:pPr>
        <w:widowControl w:val="0"/>
        <w:autoSpaceDE w:val="0"/>
        <w:ind w:left="107" w:right="-599"/>
        <w:rPr>
          <w:spacing w:val="38"/>
          <w:w w:val="96"/>
          <w:sz w:val="28"/>
        </w:rPr>
      </w:pPr>
    </w:p>
    <w:p w14:paraId="72421AAC" w14:textId="77777777" w:rsidR="00FA5B52" w:rsidRPr="006018C8" w:rsidRDefault="00FA5B52" w:rsidP="00FA5B52">
      <w:pPr>
        <w:widowControl w:val="0"/>
        <w:autoSpaceDE w:val="0"/>
        <w:ind w:left="107" w:right="-599"/>
        <w:rPr>
          <w:spacing w:val="38"/>
          <w:w w:val="96"/>
          <w:sz w:val="28"/>
        </w:rPr>
      </w:pPr>
      <w:r w:rsidRPr="006018C8">
        <w:rPr>
          <w:szCs w:val="23"/>
        </w:rPr>
        <w:t>Nom du candidat :</w:t>
      </w:r>
    </w:p>
    <w:p w14:paraId="6D063DC8" w14:textId="77777777" w:rsidR="00FA5B52" w:rsidRPr="006018C8" w:rsidRDefault="00FA5B52" w:rsidP="00FA5B52">
      <w:pPr>
        <w:widowControl w:val="0"/>
        <w:autoSpaceDE w:val="0"/>
        <w:ind w:left="107" w:right="-599"/>
        <w:rPr>
          <w:spacing w:val="38"/>
          <w:w w:val="96"/>
        </w:rPr>
      </w:pPr>
    </w:p>
    <w:p w14:paraId="237D00E4" w14:textId="77777777" w:rsidR="00FA5B52" w:rsidRPr="006018C8" w:rsidRDefault="00FA5B52" w:rsidP="00FA5B52">
      <w:pPr>
        <w:widowControl w:val="0"/>
        <w:autoSpaceDE w:val="0"/>
        <w:ind w:left="107" w:right="-599"/>
        <w:rPr>
          <w:spacing w:val="38"/>
          <w:w w:val="96"/>
        </w:rPr>
      </w:pPr>
    </w:p>
    <w:p w14:paraId="0D97FF93" w14:textId="77777777" w:rsidR="00FA5B52" w:rsidRPr="006018C8" w:rsidRDefault="00FA5B52" w:rsidP="00FA5B52">
      <w:pPr>
        <w:widowControl w:val="0"/>
        <w:autoSpaceDE w:val="0"/>
        <w:ind w:left="107" w:right="-599"/>
        <w:rPr>
          <w:spacing w:val="38"/>
          <w:w w:val="96"/>
        </w:rPr>
      </w:pPr>
    </w:p>
    <w:p w14:paraId="1B346E97" w14:textId="77777777" w:rsidR="00FA5B52" w:rsidRPr="006018C8" w:rsidRDefault="00FA5B52" w:rsidP="00FA5B52">
      <w:pPr>
        <w:widowControl w:val="0"/>
        <w:autoSpaceDE w:val="0"/>
        <w:ind w:left="107" w:right="-599"/>
        <w:rPr>
          <w:spacing w:val="38"/>
          <w:w w:val="96"/>
        </w:rPr>
      </w:pPr>
    </w:p>
    <w:p w14:paraId="45835592"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87" w:name="_Toc166471744"/>
      <w:bookmarkStart w:id="1288" w:name="_Toc166472120"/>
      <w:bookmarkStart w:id="1289" w:name="_Toc166672757"/>
      <w:bookmarkStart w:id="1290" w:name="_Toc175346040"/>
      <w:bookmarkStart w:id="1291" w:name="_Toc176627370"/>
      <w:r w:rsidRPr="006018C8">
        <w:rPr>
          <w:rFonts w:ascii="Times New Roman" w:hAnsi="Times New Roman" w:cs="Times New Roman"/>
          <w:b/>
          <w:sz w:val="28"/>
          <w:szCs w:val="48"/>
        </w:rPr>
        <w:lastRenderedPageBreak/>
        <w:t>Annexe n° 13 : DESCRIPTIF DE LA METHODOLOGIE ET DU PLAN DE TRAVAIL PROPOSES POUR ACCOMPLIR LA MISSION</w:t>
      </w:r>
      <w:bookmarkEnd w:id="1287"/>
      <w:bookmarkEnd w:id="1288"/>
      <w:bookmarkEnd w:id="1289"/>
      <w:bookmarkEnd w:id="1290"/>
      <w:bookmarkEnd w:id="1291"/>
    </w:p>
    <w:p w14:paraId="5A769D27" w14:textId="77777777" w:rsidR="00FA5B52" w:rsidRPr="006018C8" w:rsidRDefault="00FA5B52" w:rsidP="00FA5B52">
      <w:pPr>
        <w:widowControl w:val="0"/>
        <w:autoSpaceDE w:val="0"/>
        <w:ind w:left="107" w:right="-599"/>
        <w:rPr>
          <w:spacing w:val="38"/>
          <w:w w:val="96"/>
        </w:rPr>
      </w:pPr>
    </w:p>
    <w:p w14:paraId="1377B637" w14:textId="77777777" w:rsidR="00FA5B52" w:rsidRPr="006018C8" w:rsidRDefault="00FA5B52" w:rsidP="00FA5B52">
      <w:pPr>
        <w:widowControl w:val="0"/>
        <w:autoSpaceDE w:val="0"/>
        <w:spacing w:line="276" w:lineRule="auto"/>
        <w:ind w:left="107" w:right="56"/>
        <w:jc w:val="both"/>
        <w:rPr>
          <w:szCs w:val="23"/>
        </w:rPr>
      </w:pPr>
      <w:r w:rsidRPr="006018C8">
        <w:rPr>
          <w:szCs w:val="23"/>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729615AC" w14:textId="77777777" w:rsidR="00FA5B52" w:rsidRPr="006018C8" w:rsidRDefault="00FA5B52" w:rsidP="00FA5B52">
      <w:pPr>
        <w:widowControl w:val="0"/>
        <w:numPr>
          <w:ilvl w:val="0"/>
          <w:numId w:val="62"/>
        </w:numPr>
        <w:autoSpaceDE w:val="0"/>
        <w:spacing w:line="276" w:lineRule="auto"/>
        <w:ind w:right="56"/>
        <w:jc w:val="both"/>
        <w:rPr>
          <w:szCs w:val="23"/>
        </w:rPr>
      </w:pPr>
      <w:r w:rsidRPr="006018C8">
        <w:rPr>
          <w:szCs w:val="23"/>
        </w:rPr>
        <w:t>Conception technique et méthodologie,</w:t>
      </w:r>
    </w:p>
    <w:p w14:paraId="02CA6272" w14:textId="77777777" w:rsidR="00FA5B52" w:rsidRPr="006018C8" w:rsidRDefault="00FA5B52" w:rsidP="00FA5B52">
      <w:pPr>
        <w:widowControl w:val="0"/>
        <w:numPr>
          <w:ilvl w:val="0"/>
          <w:numId w:val="62"/>
        </w:numPr>
        <w:autoSpaceDE w:val="0"/>
        <w:spacing w:line="276" w:lineRule="auto"/>
        <w:ind w:right="56"/>
        <w:jc w:val="both"/>
        <w:rPr>
          <w:szCs w:val="23"/>
        </w:rPr>
      </w:pPr>
      <w:r w:rsidRPr="006018C8">
        <w:rPr>
          <w:szCs w:val="23"/>
        </w:rPr>
        <w:t>Plan de travail, et</w:t>
      </w:r>
    </w:p>
    <w:p w14:paraId="292F65BD" w14:textId="77777777" w:rsidR="00FA5B52" w:rsidRPr="006018C8" w:rsidRDefault="00FA5B52" w:rsidP="00FA5B52">
      <w:pPr>
        <w:widowControl w:val="0"/>
        <w:numPr>
          <w:ilvl w:val="0"/>
          <w:numId w:val="62"/>
        </w:numPr>
        <w:autoSpaceDE w:val="0"/>
        <w:spacing w:line="276" w:lineRule="auto"/>
        <w:ind w:right="56"/>
        <w:jc w:val="both"/>
        <w:rPr>
          <w:szCs w:val="23"/>
        </w:rPr>
      </w:pPr>
      <w:r w:rsidRPr="006018C8">
        <w:rPr>
          <w:szCs w:val="23"/>
        </w:rPr>
        <w:t>Organisation et personnel</w:t>
      </w:r>
    </w:p>
    <w:p w14:paraId="1A5ED197" w14:textId="77777777" w:rsidR="00FA5B52" w:rsidRPr="006018C8" w:rsidRDefault="00FA5B52" w:rsidP="00FA5B52">
      <w:pPr>
        <w:widowControl w:val="0"/>
        <w:autoSpaceDE w:val="0"/>
        <w:spacing w:line="276" w:lineRule="auto"/>
        <w:ind w:left="107" w:right="56"/>
        <w:jc w:val="both"/>
        <w:rPr>
          <w:b/>
          <w:sz w:val="14"/>
          <w:szCs w:val="14"/>
        </w:rPr>
      </w:pPr>
    </w:p>
    <w:p w14:paraId="429B54BD" w14:textId="77777777" w:rsidR="00FA5B52" w:rsidRPr="006018C8" w:rsidRDefault="00FA5B52" w:rsidP="00FA5B52">
      <w:pPr>
        <w:widowControl w:val="0"/>
        <w:autoSpaceDE w:val="0"/>
        <w:spacing w:line="276" w:lineRule="auto"/>
        <w:ind w:left="107" w:right="56"/>
        <w:jc w:val="both"/>
        <w:rPr>
          <w:szCs w:val="23"/>
        </w:rPr>
      </w:pPr>
      <w:r w:rsidRPr="006018C8">
        <w:rPr>
          <w:b/>
          <w:szCs w:val="23"/>
        </w:rPr>
        <w:t>a) Conception technique et méthodologie</w:t>
      </w:r>
      <w:r w:rsidRPr="006018C8">
        <w:rPr>
          <w:szCs w:val="23"/>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C0EAA0E" w14:textId="77777777" w:rsidR="00FA5B52" w:rsidRPr="006018C8" w:rsidRDefault="00FA5B52" w:rsidP="00FA5B52">
      <w:pPr>
        <w:widowControl w:val="0"/>
        <w:autoSpaceDE w:val="0"/>
        <w:spacing w:line="276" w:lineRule="auto"/>
        <w:ind w:left="107" w:right="56"/>
        <w:jc w:val="both"/>
        <w:rPr>
          <w:sz w:val="14"/>
          <w:szCs w:val="14"/>
        </w:rPr>
      </w:pPr>
    </w:p>
    <w:p w14:paraId="399EBB4B" w14:textId="77777777" w:rsidR="00FA5B52" w:rsidRPr="006018C8" w:rsidRDefault="00FA5B52" w:rsidP="00FA5B52">
      <w:pPr>
        <w:widowControl w:val="0"/>
        <w:autoSpaceDE w:val="0"/>
        <w:spacing w:line="276" w:lineRule="auto"/>
        <w:ind w:left="107" w:right="56"/>
        <w:jc w:val="both"/>
        <w:rPr>
          <w:szCs w:val="23"/>
        </w:rPr>
      </w:pPr>
      <w:r w:rsidRPr="006018C8">
        <w:rPr>
          <w:b/>
          <w:szCs w:val="23"/>
        </w:rPr>
        <w:t>b) Plan de travail</w:t>
      </w:r>
      <w:r w:rsidRPr="006018C8">
        <w:rPr>
          <w:szCs w:val="23"/>
        </w:rPr>
        <w:t>.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19840EC8" w14:textId="77777777" w:rsidR="00FA5B52" w:rsidRPr="006018C8" w:rsidRDefault="00FA5B52" w:rsidP="00FA5B52">
      <w:pPr>
        <w:widowControl w:val="0"/>
        <w:autoSpaceDE w:val="0"/>
        <w:spacing w:line="276" w:lineRule="auto"/>
        <w:ind w:left="107" w:right="56"/>
        <w:jc w:val="both"/>
        <w:rPr>
          <w:sz w:val="16"/>
          <w:szCs w:val="16"/>
        </w:rPr>
      </w:pPr>
    </w:p>
    <w:p w14:paraId="7A37BCA9" w14:textId="77777777" w:rsidR="00FA5B52" w:rsidRPr="006018C8" w:rsidRDefault="00FA5B52" w:rsidP="00FA5B52">
      <w:pPr>
        <w:widowControl w:val="0"/>
        <w:autoSpaceDE w:val="0"/>
        <w:spacing w:line="276" w:lineRule="auto"/>
        <w:ind w:left="107" w:right="56"/>
        <w:jc w:val="both"/>
        <w:rPr>
          <w:szCs w:val="23"/>
        </w:rPr>
      </w:pPr>
      <w:r w:rsidRPr="006018C8">
        <w:rPr>
          <w:b/>
          <w:szCs w:val="23"/>
        </w:rPr>
        <w:t>c) Organisation et personnel</w:t>
      </w:r>
      <w:r w:rsidRPr="006018C8">
        <w:rPr>
          <w:szCs w:val="23"/>
        </w:rPr>
        <w:t>, Dans ce chapitre, vous proposerez la structure et la composition de votre équipe. Vous donnerez la liste des principales disciplines représentées, le nom de l’expert responsable et une liste du personnel clé et d’appui proposé.</w:t>
      </w:r>
    </w:p>
    <w:p w14:paraId="474D8D77"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92" w:name="_Toc166471745"/>
      <w:bookmarkStart w:id="1293" w:name="_Toc166472121"/>
      <w:bookmarkStart w:id="1294" w:name="_Toc166672758"/>
      <w:bookmarkStart w:id="1295" w:name="_Toc175346041"/>
      <w:bookmarkStart w:id="1296" w:name="_Toc176627371"/>
      <w:r w:rsidRPr="006018C8">
        <w:rPr>
          <w:rFonts w:ascii="Times New Roman" w:hAnsi="Times New Roman" w:cs="Times New Roman"/>
          <w:b/>
          <w:sz w:val="28"/>
          <w:szCs w:val="48"/>
        </w:rPr>
        <w:lastRenderedPageBreak/>
        <w:t>Annexe n° 14 : MODELE DE FICHE D’INFORMATION RELATIVE AU MATERIEL ESSENTIEL, LE CAS ECHEANT</w:t>
      </w:r>
      <w:bookmarkEnd w:id="1292"/>
      <w:bookmarkEnd w:id="1293"/>
      <w:bookmarkEnd w:id="1294"/>
      <w:bookmarkEnd w:id="1295"/>
      <w:bookmarkEnd w:id="1296"/>
    </w:p>
    <w:p w14:paraId="0538E1A1" w14:textId="77777777" w:rsidR="00FA5B52" w:rsidRPr="006018C8" w:rsidRDefault="00FA5B52" w:rsidP="00FA5B52">
      <w:pPr>
        <w:widowControl w:val="0"/>
        <w:autoSpaceDE w:val="0"/>
        <w:ind w:left="107" w:right="-599"/>
        <w:rPr>
          <w:spacing w:val="38"/>
          <w:w w:val="96"/>
        </w:rPr>
      </w:pPr>
    </w:p>
    <w:p w14:paraId="72349755" w14:textId="77777777" w:rsidR="00FA5B52" w:rsidRPr="006018C8" w:rsidRDefault="00FA5B52" w:rsidP="00FA5B52">
      <w:pPr>
        <w:widowControl w:val="0"/>
        <w:autoSpaceDE w:val="0"/>
        <w:ind w:left="107" w:right="-599"/>
        <w:rPr>
          <w:spacing w:val="38"/>
          <w:w w:val="9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020"/>
        <w:gridCol w:w="708"/>
        <w:gridCol w:w="1985"/>
        <w:gridCol w:w="1276"/>
        <w:gridCol w:w="1418"/>
        <w:gridCol w:w="954"/>
        <w:gridCol w:w="1903"/>
      </w:tblGrid>
      <w:tr w:rsidR="00FA5B52" w:rsidRPr="006018C8" w14:paraId="5D2AF8BE" w14:textId="77777777" w:rsidTr="00CF3A17">
        <w:trPr>
          <w:trHeight w:val="1304"/>
        </w:trPr>
        <w:tc>
          <w:tcPr>
            <w:tcW w:w="231" w:type="pct"/>
            <w:shd w:val="clear" w:color="auto" w:fill="BFBFBF"/>
            <w:vAlign w:val="center"/>
          </w:tcPr>
          <w:p w14:paraId="669E7A68" w14:textId="77777777" w:rsidR="00FA5B52" w:rsidRPr="006018C8" w:rsidRDefault="00FA5B52" w:rsidP="00CF3A17">
            <w:pPr>
              <w:pStyle w:val="Default"/>
              <w:jc w:val="center"/>
              <w:rPr>
                <w:b/>
                <w:bCs/>
                <w:color w:val="auto"/>
                <w:sz w:val="22"/>
                <w:szCs w:val="22"/>
              </w:rPr>
            </w:pPr>
            <w:r w:rsidRPr="006018C8">
              <w:rPr>
                <w:b/>
                <w:bCs/>
                <w:color w:val="auto"/>
                <w:sz w:val="22"/>
                <w:szCs w:val="22"/>
              </w:rPr>
              <w:t>N°</w:t>
            </w:r>
          </w:p>
        </w:tc>
        <w:tc>
          <w:tcPr>
            <w:tcW w:w="938" w:type="pct"/>
            <w:shd w:val="clear" w:color="auto" w:fill="BFBFBF"/>
            <w:vAlign w:val="center"/>
          </w:tcPr>
          <w:p w14:paraId="68CAE296" w14:textId="77777777" w:rsidR="00FA5B52" w:rsidRPr="006018C8" w:rsidRDefault="00FA5B52" w:rsidP="00CF3A17">
            <w:pPr>
              <w:pStyle w:val="Default"/>
              <w:jc w:val="center"/>
              <w:rPr>
                <w:b/>
                <w:color w:val="auto"/>
                <w:spacing w:val="38"/>
                <w:w w:val="96"/>
                <w:sz w:val="22"/>
                <w:szCs w:val="22"/>
              </w:rPr>
            </w:pPr>
            <w:r w:rsidRPr="006018C8">
              <w:rPr>
                <w:b/>
                <w:bCs/>
                <w:color w:val="auto"/>
                <w:sz w:val="22"/>
                <w:szCs w:val="22"/>
              </w:rPr>
              <w:t>Désignation et caractéristiques du matériel</w:t>
            </w:r>
          </w:p>
        </w:tc>
        <w:tc>
          <w:tcPr>
            <w:tcW w:w="329" w:type="pct"/>
            <w:shd w:val="clear" w:color="auto" w:fill="BFBFBF"/>
            <w:vAlign w:val="center"/>
          </w:tcPr>
          <w:p w14:paraId="4A638988" w14:textId="77777777" w:rsidR="00FA5B52" w:rsidRPr="006018C8" w:rsidRDefault="00FA5B52" w:rsidP="00CF3A17">
            <w:pPr>
              <w:pStyle w:val="Default"/>
              <w:jc w:val="center"/>
              <w:rPr>
                <w:b/>
                <w:color w:val="auto"/>
                <w:spacing w:val="38"/>
                <w:w w:val="96"/>
                <w:sz w:val="22"/>
                <w:szCs w:val="22"/>
              </w:rPr>
            </w:pPr>
            <w:r w:rsidRPr="006018C8">
              <w:rPr>
                <w:b/>
                <w:bCs/>
                <w:color w:val="auto"/>
                <w:sz w:val="22"/>
                <w:szCs w:val="22"/>
              </w:rPr>
              <w:t xml:space="preserve">Age / </w:t>
            </w:r>
            <w:proofErr w:type="spellStart"/>
            <w:r w:rsidRPr="006018C8">
              <w:rPr>
                <w:b/>
                <w:bCs/>
                <w:color w:val="auto"/>
                <w:sz w:val="22"/>
                <w:szCs w:val="22"/>
              </w:rPr>
              <w:t>Etat</w:t>
            </w:r>
            <w:proofErr w:type="spellEnd"/>
          </w:p>
        </w:tc>
        <w:tc>
          <w:tcPr>
            <w:tcW w:w="922" w:type="pct"/>
            <w:shd w:val="clear" w:color="auto" w:fill="BFBFBF"/>
            <w:vAlign w:val="center"/>
          </w:tcPr>
          <w:p w14:paraId="679FF59A" w14:textId="77777777" w:rsidR="00FA5B52" w:rsidRPr="006018C8" w:rsidRDefault="00FA5B52" w:rsidP="00CF3A17">
            <w:pPr>
              <w:pStyle w:val="Default"/>
              <w:jc w:val="center"/>
              <w:rPr>
                <w:b/>
                <w:bCs/>
                <w:color w:val="auto"/>
                <w:sz w:val="22"/>
                <w:szCs w:val="22"/>
              </w:rPr>
            </w:pPr>
            <w:r w:rsidRPr="006018C8">
              <w:rPr>
                <w:b/>
                <w:bCs/>
                <w:color w:val="auto"/>
                <w:sz w:val="22"/>
                <w:szCs w:val="22"/>
              </w:rPr>
              <w:t>Nombre minimal Requis</w:t>
            </w:r>
          </w:p>
          <w:p w14:paraId="7E9E14EB" w14:textId="77777777" w:rsidR="00FA5B52" w:rsidRPr="006018C8" w:rsidRDefault="00FA5B52" w:rsidP="00CF3A17">
            <w:pPr>
              <w:pStyle w:val="Default"/>
              <w:jc w:val="center"/>
              <w:rPr>
                <w:b/>
                <w:color w:val="auto"/>
                <w:spacing w:val="38"/>
                <w:w w:val="96"/>
                <w:sz w:val="22"/>
                <w:szCs w:val="22"/>
              </w:rPr>
            </w:pPr>
            <w:r w:rsidRPr="006018C8">
              <w:rPr>
                <w:b/>
                <w:bCs/>
                <w:color w:val="auto"/>
                <w:sz w:val="22"/>
                <w:szCs w:val="22"/>
              </w:rPr>
              <w:t>(Colonne à remplir par le MO/MOD)</w:t>
            </w:r>
          </w:p>
        </w:tc>
        <w:tc>
          <w:tcPr>
            <w:tcW w:w="593" w:type="pct"/>
            <w:shd w:val="clear" w:color="auto" w:fill="BFBFBF"/>
            <w:vAlign w:val="center"/>
          </w:tcPr>
          <w:p w14:paraId="119584DE" w14:textId="77777777" w:rsidR="00FA5B52" w:rsidRPr="006018C8" w:rsidRDefault="00FA5B52" w:rsidP="00CF3A17">
            <w:pPr>
              <w:pStyle w:val="Default"/>
              <w:jc w:val="center"/>
              <w:rPr>
                <w:b/>
                <w:color w:val="auto"/>
                <w:spacing w:val="38"/>
                <w:w w:val="96"/>
                <w:sz w:val="22"/>
                <w:szCs w:val="22"/>
              </w:rPr>
            </w:pPr>
            <w:r w:rsidRPr="006018C8">
              <w:rPr>
                <w:b/>
                <w:bCs/>
                <w:color w:val="auto"/>
                <w:sz w:val="22"/>
                <w:szCs w:val="22"/>
              </w:rPr>
              <w:t>Nombre disponible</w:t>
            </w:r>
          </w:p>
        </w:tc>
        <w:tc>
          <w:tcPr>
            <w:tcW w:w="659" w:type="pct"/>
            <w:shd w:val="clear" w:color="auto" w:fill="BFBFBF"/>
            <w:vAlign w:val="center"/>
          </w:tcPr>
          <w:p w14:paraId="3016F81D" w14:textId="77777777" w:rsidR="00FA5B52" w:rsidRPr="006018C8" w:rsidRDefault="00FA5B52" w:rsidP="00CF3A17">
            <w:pPr>
              <w:pStyle w:val="Default"/>
              <w:ind w:right="136"/>
              <w:jc w:val="center"/>
              <w:rPr>
                <w:b/>
                <w:color w:val="auto"/>
                <w:spacing w:val="38"/>
                <w:w w:val="96"/>
                <w:sz w:val="22"/>
                <w:szCs w:val="22"/>
              </w:rPr>
            </w:pPr>
            <w:r w:rsidRPr="006018C8">
              <w:rPr>
                <w:b/>
                <w:bCs/>
                <w:color w:val="auto"/>
                <w:sz w:val="22"/>
                <w:szCs w:val="22"/>
              </w:rPr>
              <w:t>Propriétaire/location</w:t>
            </w:r>
          </w:p>
        </w:tc>
        <w:tc>
          <w:tcPr>
            <w:tcW w:w="443" w:type="pct"/>
            <w:shd w:val="clear" w:color="auto" w:fill="BFBFBF"/>
          </w:tcPr>
          <w:p w14:paraId="7C39449A" w14:textId="77777777" w:rsidR="00FA5B52" w:rsidRPr="006018C8" w:rsidRDefault="00FA5B52" w:rsidP="00CF3A17">
            <w:pPr>
              <w:pStyle w:val="Default"/>
              <w:jc w:val="center"/>
              <w:rPr>
                <w:b/>
                <w:color w:val="auto"/>
                <w:sz w:val="22"/>
                <w:szCs w:val="22"/>
              </w:rPr>
            </w:pPr>
            <w:r w:rsidRPr="006018C8">
              <w:rPr>
                <w:b/>
                <w:color w:val="auto"/>
                <w:sz w:val="22"/>
                <w:szCs w:val="22"/>
              </w:rPr>
              <w:t>Année d’obtention</w:t>
            </w:r>
          </w:p>
        </w:tc>
        <w:tc>
          <w:tcPr>
            <w:tcW w:w="884" w:type="pct"/>
            <w:shd w:val="clear" w:color="auto" w:fill="BFBFBF"/>
            <w:vAlign w:val="center"/>
          </w:tcPr>
          <w:p w14:paraId="3C09C081" w14:textId="77777777" w:rsidR="00FA5B52" w:rsidRPr="006018C8" w:rsidRDefault="00FA5B52" w:rsidP="00CF3A17">
            <w:pPr>
              <w:pStyle w:val="Default"/>
              <w:jc w:val="center"/>
              <w:rPr>
                <w:b/>
                <w:color w:val="auto"/>
                <w:spacing w:val="38"/>
                <w:w w:val="96"/>
                <w:sz w:val="22"/>
                <w:szCs w:val="22"/>
              </w:rPr>
            </w:pPr>
            <w:r w:rsidRPr="006018C8">
              <w:rPr>
                <w:b/>
                <w:color w:val="auto"/>
                <w:sz w:val="22"/>
                <w:szCs w:val="22"/>
              </w:rPr>
              <w:t>Justificatif</w:t>
            </w:r>
          </w:p>
        </w:tc>
      </w:tr>
      <w:tr w:rsidR="00FA5B52" w:rsidRPr="006018C8" w14:paraId="39DF342A" w14:textId="77777777" w:rsidTr="00CF3A17">
        <w:trPr>
          <w:trHeight w:val="567"/>
        </w:trPr>
        <w:tc>
          <w:tcPr>
            <w:tcW w:w="231" w:type="pct"/>
            <w:shd w:val="clear" w:color="auto" w:fill="auto"/>
          </w:tcPr>
          <w:p w14:paraId="54956FBB" w14:textId="77777777" w:rsidR="00FA5B52" w:rsidRPr="006018C8" w:rsidRDefault="00FA5B52" w:rsidP="00CF3A17">
            <w:pPr>
              <w:widowControl w:val="0"/>
              <w:autoSpaceDE w:val="0"/>
              <w:ind w:right="-599"/>
              <w:rPr>
                <w:spacing w:val="38"/>
                <w:w w:val="96"/>
              </w:rPr>
            </w:pPr>
          </w:p>
        </w:tc>
        <w:tc>
          <w:tcPr>
            <w:tcW w:w="938" w:type="pct"/>
            <w:shd w:val="clear" w:color="auto" w:fill="auto"/>
          </w:tcPr>
          <w:p w14:paraId="03EC498E" w14:textId="77777777" w:rsidR="00FA5B52" w:rsidRPr="006018C8" w:rsidRDefault="00FA5B52" w:rsidP="00CF3A17">
            <w:pPr>
              <w:widowControl w:val="0"/>
              <w:autoSpaceDE w:val="0"/>
              <w:ind w:right="-599"/>
              <w:rPr>
                <w:spacing w:val="38"/>
                <w:w w:val="96"/>
              </w:rPr>
            </w:pPr>
          </w:p>
        </w:tc>
        <w:tc>
          <w:tcPr>
            <w:tcW w:w="329" w:type="pct"/>
            <w:shd w:val="clear" w:color="auto" w:fill="auto"/>
          </w:tcPr>
          <w:p w14:paraId="1ACE804A" w14:textId="77777777" w:rsidR="00FA5B52" w:rsidRPr="006018C8" w:rsidRDefault="00FA5B52" w:rsidP="00CF3A17">
            <w:pPr>
              <w:widowControl w:val="0"/>
              <w:autoSpaceDE w:val="0"/>
              <w:ind w:right="-599"/>
              <w:rPr>
                <w:spacing w:val="38"/>
                <w:w w:val="96"/>
              </w:rPr>
            </w:pPr>
          </w:p>
        </w:tc>
        <w:tc>
          <w:tcPr>
            <w:tcW w:w="922" w:type="pct"/>
            <w:shd w:val="clear" w:color="auto" w:fill="auto"/>
          </w:tcPr>
          <w:p w14:paraId="7F1C5718" w14:textId="77777777" w:rsidR="00FA5B52" w:rsidRPr="006018C8" w:rsidRDefault="00FA5B52" w:rsidP="00CF3A17">
            <w:pPr>
              <w:widowControl w:val="0"/>
              <w:autoSpaceDE w:val="0"/>
              <w:ind w:right="-599"/>
              <w:rPr>
                <w:spacing w:val="38"/>
                <w:w w:val="96"/>
              </w:rPr>
            </w:pPr>
          </w:p>
        </w:tc>
        <w:tc>
          <w:tcPr>
            <w:tcW w:w="593" w:type="pct"/>
            <w:shd w:val="clear" w:color="auto" w:fill="auto"/>
          </w:tcPr>
          <w:p w14:paraId="7D46271B" w14:textId="77777777" w:rsidR="00FA5B52" w:rsidRPr="006018C8" w:rsidRDefault="00FA5B52" w:rsidP="00CF3A17">
            <w:pPr>
              <w:widowControl w:val="0"/>
              <w:autoSpaceDE w:val="0"/>
              <w:ind w:right="-599"/>
              <w:rPr>
                <w:spacing w:val="38"/>
                <w:w w:val="96"/>
              </w:rPr>
            </w:pPr>
          </w:p>
        </w:tc>
        <w:tc>
          <w:tcPr>
            <w:tcW w:w="659" w:type="pct"/>
            <w:shd w:val="clear" w:color="auto" w:fill="auto"/>
          </w:tcPr>
          <w:p w14:paraId="07572C86" w14:textId="77777777" w:rsidR="00FA5B52" w:rsidRPr="006018C8" w:rsidRDefault="00FA5B52" w:rsidP="00CF3A17">
            <w:pPr>
              <w:widowControl w:val="0"/>
              <w:autoSpaceDE w:val="0"/>
              <w:ind w:right="-599"/>
              <w:rPr>
                <w:spacing w:val="38"/>
                <w:w w:val="96"/>
              </w:rPr>
            </w:pPr>
          </w:p>
        </w:tc>
        <w:tc>
          <w:tcPr>
            <w:tcW w:w="443" w:type="pct"/>
            <w:shd w:val="clear" w:color="auto" w:fill="auto"/>
          </w:tcPr>
          <w:p w14:paraId="3653D1F1" w14:textId="77777777" w:rsidR="00FA5B52" w:rsidRPr="006018C8" w:rsidRDefault="00FA5B52" w:rsidP="00CF3A17">
            <w:pPr>
              <w:widowControl w:val="0"/>
              <w:autoSpaceDE w:val="0"/>
              <w:ind w:right="-599"/>
              <w:rPr>
                <w:spacing w:val="38"/>
                <w:w w:val="96"/>
              </w:rPr>
            </w:pPr>
          </w:p>
        </w:tc>
        <w:tc>
          <w:tcPr>
            <w:tcW w:w="884" w:type="pct"/>
            <w:shd w:val="clear" w:color="auto" w:fill="auto"/>
          </w:tcPr>
          <w:p w14:paraId="48A9EC68" w14:textId="77777777" w:rsidR="00FA5B52" w:rsidRPr="006018C8" w:rsidRDefault="00FA5B52" w:rsidP="00CF3A17">
            <w:pPr>
              <w:widowControl w:val="0"/>
              <w:autoSpaceDE w:val="0"/>
              <w:ind w:right="-599"/>
              <w:rPr>
                <w:spacing w:val="38"/>
                <w:w w:val="96"/>
              </w:rPr>
            </w:pPr>
          </w:p>
        </w:tc>
      </w:tr>
      <w:tr w:rsidR="00FA5B52" w:rsidRPr="006018C8" w14:paraId="67F31782" w14:textId="77777777" w:rsidTr="00CF3A17">
        <w:trPr>
          <w:trHeight w:val="567"/>
        </w:trPr>
        <w:tc>
          <w:tcPr>
            <w:tcW w:w="231" w:type="pct"/>
            <w:shd w:val="clear" w:color="auto" w:fill="auto"/>
          </w:tcPr>
          <w:p w14:paraId="42E0F5B1" w14:textId="77777777" w:rsidR="00FA5B52" w:rsidRPr="006018C8" w:rsidRDefault="00FA5B52" w:rsidP="00CF3A17">
            <w:pPr>
              <w:widowControl w:val="0"/>
              <w:autoSpaceDE w:val="0"/>
              <w:ind w:right="-599"/>
              <w:rPr>
                <w:spacing w:val="38"/>
                <w:w w:val="96"/>
              </w:rPr>
            </w:pPr>
          </w:p>
        </w:tc>
        <w:tc>
          <w:tcPr>
            <w:tcW w:w="938" w:type="pct"/>
            <w:shd w:val="clear" w:color="auto" w:fill="auto"/>
          </w:tcPr>
          <w:p w14:paraId="4B3E5740" w14:textId="77777777" w:rsidR="00FA5B52" w:rsidRPr="006018C8" w:rsidRDefault="00FA5B52" w:rsidP="00CF3A17">
            <w:pPr>
              <w:widowControl w:val="0"/>
              <w:autoSpaceDE w:val="0"/>
              <w:ind w:right="-599"/>
              <w:rPr>
                <w:spacing w:val="38"/>
                <w:w w:val="96"/>
              </w:rPr>
            </w:pPr>
          </w:p>
        </w:tc>
        <w:tc>
          <w:tcPr>
            <w:tcW w:w="329" w:type="pct"/>
            <w:shd w:val="clear" w:color="auto" w:fill="auto"/>
          </w:tcPr>
          <w:p w14:paraId="31A604D2" w14:textId="77777777" w:rsidR="00FA5B52" w:rsidRPr="006018C8" w:rsidRDefault="00FA5B52" w:rsidP="00CF3A17">
            <w:pPr>
              <w:widowControl w:val="0"/>
              <w:autoSpaceDE w:val="0"/>
              <w:ind w:right="-599"/>
              <w:rPr>
                <w:spacing w:val="38"/>
                <w:w w:val="96"/>
              </w:rPr>
            </w:pPr>
          </w:p>
        </w:tc>
        <w:tc>
          <w:tcPr>
            <w:tcW w:w="922" w:type="pct"/>
            <w:shd w:val="clear" w:color="auto" w:fill="auto"/>
          </w:tcPr>
          <w:p w14:paraId="4913CC92" w14:textId="77777777" w:rsidR="00FA5B52" w:rsidRPr="006018C8" w:rsidRDefault="00FA5B52" w:rsidP="00CF3A17">
            <w:pPr>
              <w:widowControl w:val="0"/>
              <w:autoSpaceDE w:val="0"/>
              <w:ind w:right="-599"/>
              <w:rPr>
                <w:spacing w:val="38"/>
                <w:w w:val="96"/>
              </w:rPr>
            </w:pPr>
          </w:p>
        </w:tc>
        <w:tc>
          <w:tcPr>
            <w:tcW w:w="593" w:type="pct"/>
            <w:shd w:val="clear" w:color="auto" w:fill="auto"/>
          </w:tcPr>
          <w:p w14:paraId="179BE68A" w14:textId="77777777" w:rsidR="00FA5B52" w:rsidRPr="006018C8" w:rsidRDefault="00FA5B52" w:rsidP="00CF3A17">
            <w:pPr>
              <w:widowControl w:val="0"/>
              <w:autoSpaceDE w:val="0"/>
              <w:ind w:right="-599"/>
              <w:rPr>
                <w:spacing w:val="38"/>
                <w:w w:val="96"/>
              </w:rPr>
            </w:pPr>
          </w:p>
        </w:tc>
        <w:tc>
          <w:tcPr>
            <w:tcW w:w="659" w:type="pct"/>
            <w:shd w:val="clear" w:color="auto" w:fill="auto"/>
          </w:tcPr>
          <w:p w14:paraId="52E80C61" w14:textId="77777777" w:rsidR="00FA5B52" w:rsidRPr="006018C8" w:rsidRDefault="00FA5B52" w:rsidP="00CF3A17">
            <w:pPr>
              <w:widowControl w:val="0"/>
              <w:autoSpaceDE w:val="0"/>
              <w:ind w:right="-599"/>
              <w:rPr>
                <w:spacing w:val="38"/>
                <w:w w:val="96"/>
              </w:rPr>
            </w:pPr>
          </w:p>
        </w:tc>
        <w:tc>
          <w:tcPr>
            <w:tcW w:w="443" w:type="pct"/>
            <w:shd w:val="clear" w:color="auto" w:fill="auto"/>
          </w:tcPr>
          <w:p w14:paraId="2B2FD3AF" w14:textId="77777777" w:rsidR="00FA5B52" w:rsidRPr="006018C8" w:rsidRDefault="00FA5B52" w:rsidP="00CF3A17">
            <w:pPr>
              <w:widowControl w:val="0"/>
              <w:autoSpaceDE w:val="0"/>
              <w:ind w:right="-599"/>
              <w:rPr>
                <w:spacing w:val="38"/>
                <w:w w:val="96"/>
              </w:rPr>
            </w:pPr>
          </w:p>
        </w:tc>
        <w:tc>
          <w:tcPr>
            <w:tcW w:w="884" w:type="pct"/>
            <w:shd w:val="clear" w:color="auto" w:fill="auto"/>
          </w:tcPr>
          <w:p w14:paraId="64D8B05F" w14:textId="77777777" w:rsidR="00FA5B52" w:rsidRPr="006018C8" w:rsidRDefault="00FA5B52" w:rsidP="00CF3A17">
            <w:pPr>
              <w:widowControl w:val="0"/>
              <w:autoSpaceDE w:val="0"/>
              <w:ind w:right="-599"/>
              <w:rPr>
                <w:spacing w:val="38"/>
                <w:w w:val="96"/>
              </w:rPr>
            </w:pPr>
          </w:p>
        </w:tc>
      </w:tr>
      <w:tr w:rsidR="00FA5B52" w:rsidRPr="006018C8" w14:paraId="58B627AB" w14:textId="77777777" w:rsidTr="00CF3A17">
        <w:trPr>
          <w:trHeight w:val="567"/>
        </w:trPr>
        <w:tc>
          <w:tcPr>
            <w:tcW w:w="231" w:type="pct"/>
            <w:shd w:val="clear" w:color="auto" w:fill="auto"/>
          </w:tcPr>
          <w:p w14:paraId="73D9BEC0" w14:textId="77777777" w:rsidR="00FA5B52" w:rsidRPr="006018C8" w:rsidRDefault="00FA5B52" w:rsidP="00CF3A17">
            <w:pPr>
              <w:widowControl w:val="0"/>
              <w:autoSpaceDE w:val="0"/>
              <w:ind w:right="-599"/>
              <w:rPr>
                <w:spacing w:val="38"/>
                <w:w w:val="96"/>
              </w:rPr>
            </w:pPr>
          </w:p>
        </w:tc>
        <w:tc>
          <w:tcPr>
            <w:tcW w:w="938" w:type="pct"/>
            <w:shd w:val="clear" w:color="auto" w:fill="auto"/>
          </w:tcPr>
          <w:p w14:paraId="0377B481" w14:textId="77777777" w:rsidR="00FA5B52" w:rsidRPr="006018C8" w:rsidRDefault="00FA5B52" w:rsidP="00CF3A17">
            <w:pPr>
              <w:widowControl w:val="0"/>
              <w:autoSpaceDE w:val="0"/>
              <w:ind w:right="-599"/>
              <w:rPr>
                <w:spacing w:val="38"/>
                <w:w w:val="96"/>
              </w:rPr>
            </w:pPr>
          </w:p>
        </w:tc>
        <w:tc>
          <w:tcPr>
            <w:tcW w:w="329" w:type="pct"/>
            <w:shd w:val="clear" w:color="auto" w:fill="auto"/>
          </w:tcPr>
          <w:p w14:paraId="225469F2" w14:textId="77777777" w:rsidR="00FA5B52" w:rsidRPr="006018C8" w:rsidRDefault="00FA5B52" w:rsidP="00CF3A17">
            <w:pPr>
              <w:widowControl w:val="0"/>
              <w:autoSpaceDE w:val="0"/>
              <w:ind w:right="-599"/>
              <w:rPr>
                <w:spacing w:val="38"/>
                <w:w w:val="96"/>
              </w:rPr>
            </w:pPr>
          </w:p>
        </w:tc>
        <w:tc>
          <w:tcPr>
            <w:tcW w:w="922" w:type="pct"/>
            <w:shd w:val="clear" w:color="auto" w:fill="auto"/>
          </w:tcPr>
          <w:p w14:paraId="1B711B6B" w14:textId="77777777" w:rsidR="00FA5B52" w:rsidRPr="006018C8" w:rsidRDefault="00FA5B52" w:rsidP="00CF3A17">
            <w:pPr>
              <w:widowControl w:val="0"/>
              <w:autoSpaceDE w:val="0"/>
              <w:ind w:right="-599"/>
              <w:rPr>
                <w:spacing w:val="38"/>
                <w:w w:val="96"/>
              </w:rPr>
            </w:pPr>
          </w:p>
        </w:tc>
        <w:tc>
          <w:tcPr>
            <w:tcW w:w="593" w:type="pct"/>
            <w:shd w:val="clear" w:color="auto" w:fill="auto"/>
          </w:tcPr>
          <w:p w14:paraId="5D359BAE" w14:textId="77777777" w:rsidR="00FA5B52" w:rsidRPr="006018C8" w:rsidRDefault="00FA5B52" w:rsidP="00CF3A17">
            <w:pPr>
              <w:widowControl w:val="0"/>
              <w:autoSpaceDE w:val="0"/>
              <w:ind w:right="-599"/>
              <w:rPr>
                <w:spacing w:val="38"/>
                <w:w w:val="96"/>
              </w:rPr>
            </w:pPr>
          </w:p>
        </w:tc>
        <w:tc>
          <w:tcPr>
            <w:tcW w:w="659" w:type="pct"/>
            <w:shd w:val="clear" w:color="auto" w:fill="auto"/>
          </w:tcPr>
          <w:p w14:paraId="6CA24ACF" w14:textId="77777777" w:rsidR="00FA5B52" w:rsidRPr="006018C8" w:rsidRDefault="00FA5B52" w:rsidP="00CF3A17">
            <w:pPr>
              <w:widowControl w:val="0"/>
              <w:autoSpaceDE w:val="0"/>
              <w:ind w:right="-599"/>
              <w:rPr>
                <w:spacing w:val="38"/>
                <w:w w:val="96"/>
              </w:rPr>
            </w:pPr>
          </w:p>
        </w:tc>
        <w:tc>
          <w:tcPr>
            <w:tcW w:w="443" w:type="pct"/>
            <w:shd w:val="clear" w:color="auto" w:fill="auto"/>
          </w:tcPr>
          <w:p w14:paraId="291CD6EB" w14:textId="77777777" w:rsidR="00FA5B52" w:rsidRPr="006018C8" w:rsidRDefault="00FA5B52" w:rsidP="00CF3A17">
            <w:pPr>
              <w:widowControl w:val="0"/>
              <w:autoSpaceDE w:val="0"/>
              <w:ind w:right="-599"/>
              <w:rPr>
                <w:spacing w:val="38"/>
                <w:w w:val="96"/>
              </w:rPr>
            </w:pPr>
          </w:p>
        </w:tc>
        <w:tc>
          <w:tcPr>
            <w:tcW w:w="884" w:type="pct"/>
            <w:shd w:val="clear" w:color="auto" w:fill="auto"/>
          </w:tcPr>
          <w:p w14:paraId="526DC89E" w14:textId="77777777" w:rsidR="00FA5B52" w:rsidRPr="006018C8" w:rsidRDefault="00FA5B52" w:rsidP="00CF3A17">
            <w:pPr>
              <w:widowControl w:val="0"/>
              <w:autoSpaceDE w:val="0"/>
              <w:ind w:right="-599"/>
              <w:rPr>
                <w:spacing w:val="38"/>
                <w:w w:val="96"/>
              </w:rPr>
            </w:pPr>
          </w:p>
        </w:tc>
      </w:tr>
      <w:tr w:rsidR="00FA5B52" w:rsidRPr="006018C8" w14:paraId="5EC5D4C1" w14:textId="77777777" w:rsidTr="00CF3A17">
        <w:trPr>
          <w:trHeight w:val="567"/>
        </w:trPr>
        <w:tc>
          <w:tcPr>
            <w:tcW w:w="231" w:type="pct"/>
            <w:shd w:val="clear" w:color="auto" w:fill="auto"/>
          </w:tcPr>
          <w:p w14:paraId="5F1CB5E4" w14:textId="77777777" w:rsidR="00FA5B52" w:rsidRPr="006018C8" w:rsidRDefault="00FA5B52" w:rsidP="00CF3A17">
            <w:pPr>
              <w:widowControl w:val="0"/>
              <w:autoSpaceDE w:val="0"/>
              <w:ind w:right="-599"/>
              <w:rPr>
                <w:spacing w:val="38"/>
                <w:w w:val="96"/>
              </w:rPr>
            </w:pPr>
          </w:p>
        </w:tc>
        <w:tc>
          <w:tcPr>
            <w:tcW w:w="938" w:type="pct"/>
            <w:shd w:val="clear" w:color="auto" w:fill="auto"/>
          </w:tcPr>
          <w:p w14:paraId="6B7AE5CF" w14:textId="77777777" w:rsidR="00FA5B52" w:rsidRPr="006018C8" w:rsidRDefault="00FA5B52" w:rsidP="00CF3A17">
            <w:pPr>
              <w:widowControl w:val="0"/>
              <w:autoSpaceDE w:val="0"/>
              <w:ind w:right="-599"/>
              <w:rPr>
                <w:spacing w:val="38"/>
                <w:w w:val="96"/>
              </w:rPr>
            </w:pPr>
          </w:p>
        </w:tc>
        <w:tc>
          <w:tcPr>
            <w:tcW w:w="329" w:type="pct"/>
            <w:shd w:val="clear" w:color="auto" w:fill="auto"/>
          </w:tcPr>
          <w:p w14:paraId="64CF2B4F" w14:textId="77777777" w:rsidR="00FA5B52" w:rsidRPr="006018C8" w:rsidRDefault="00FA5B52" w:rsidP="00CF3A17">
            <w:pPr>
              <w:widowControl w:val="0"/>
              <w:autoSpaceDE w:val="0"/>
              <w:ind w:right="-599"/>
              <w:rPr>
                <w:spacing w:val="38"/>
                <w:w w:val="96"/>
              </w:rPr>
            </w:pPr>
          </w:p>
        </w:tc>
        <w:tc>
          <w:tcPr>
            <w:tcW w:w="922" w:type="pct"/>
            <w:shd w:val="clear" w:color="auto" w:fill="auto"/>
          </w:tcPr>
          <w:p w14:paraId="7ABD724D" w14:textId="77777777" w:rsidR="00FA5B52" w:rsidRPr="006018C8" w:rsidRDefault="00FA5B52" w:rsidP="00CF3A17">
            <w:pPr>
              <w:widowControl w:val="0"/>
              <w:autoSpaceDE w:val="0"/>
              <w:ind w:right="-599"/>
              <w:rPr>
                <w:spacing w:val="38"/>
                <w:w w:val="96"/>
              </w:rPr>
            </w:pPr>
          </w:p>
        </w:tc>
        <w:tc>
          <w:tcPr>
            <w:tcW w:w="593" w:type="pct"/>
            <w:shd w:val="clear" w:color="auto" w:fill="auto"/>
          </w:tcPr>
          <w:p w14:paraId="50D6F6CC" w14:textId="77777777" w:rsidR="00FA5B52" w:rsidRPr="006018C8" w:rsidRDefault="00FA5B52" w:rsidP="00CF3A17">
            <w:pPr>
              <w:widowControl w:val="0"/>
              <w:autoSpaceDE w:val="0"/>
              <w:ind w:right="-599"/>
              <w:rPr>
                <w:spacing w:val="38"/>
                <w:w w:val="96"/>
              </w:rPr>
            </w:pPr>
          </w:p>
        </w:tc>
        <w:tc>
          <w:tcPr>
            <w:tcW w:w="659" w:type="pct"/>
            <w:shd w:val="clear" w:color="auto" w:fill="auto"/>
          </w:tcPr>
          <w:p w14:paraId="61C6CFA4" w14:textId="77777777" w:rsidR="00FA5B52" w:rsidRPr="006018C8" w:rsidRDefault="00FA5B52" w:rsidP="00CF3A17">
            <w:pPr>
              <w:widowControl w:val="0"/>
              <w:autoSpaceDE w:val="0"/>
              <w:ind w:right="-599"/>
              <w:rPr>
                <w:spacing w:val="38"/>
                <w:w w:val="96"/>
              </w:rPr>
            </w:pPr>
          </w:p>
        </w:tc>
        <w:tc>
          <w:tcPr>
            <w:tcW w:w="443" w:type="pct"/>
            <w:shd w:val="clear" w:color="auto" w:fill="auto"/>
          </w:tcPr>
          <w:p w14:paraId="2318B71F" w14:textId="77777777" w:rsidR="00FA5B52" w:rsidRPr="006018C8" w:rsidRDefault="00FA5B52" w:rsidP="00CF3A17">
            <w:pPr>
              <w:widowControl w:val="0"/>
              <w:autoSpaceDE w:val="0"/>
              <w:ind w:right="-599"/>
              <w:rPr>
                <w:spacing w:val="38"/>
                <w:w w:val="96"/>
              </w:rPr>
            </w:pPr>
          </w:p>
        </w:tc>
        <w:tc>
          <w:tcPr>
            <w:tcW w:w="884" w:type="pct"/>
            <w:shd w:val="clear" w:color="auto" w:fill="auto"/>
          </w:tcPr>
          <w:p w14:paraId="0635F35C" w14:textId="77777777" w:rsidR="00FA5B52" w:rsidRPr="006018C8" w:rsidRDefault="00FA5B52" w:rsidP="00CF3A17">
            <w:pPr>
              <w:widowControl w:val="0"/>
              <w:autoSpaceDE w:val="0"/>
              <w:ind w:right="-599"/>
              <w:rPr>
                <w:spacing w:val="38"/>
                <w:w w:val="96"/>
              </w:rPr>
            </w:pPr>
          </w:p>
        </w:tc>
      </w:tr>
      <w:tr w:rsidR="00FA5B52" w:rsidRPr="006018C8" w14:paraId="729042F2" w14:textId="77777777" w:rsidTr="00CF3A17">
        <w:trPr>
          <w:trHeight w:val="567"/>
        </w:trPr>
        <w:tc>
          <w:tcPr>
            <w:tcW w:w="231" w:type="pct"/>
            <w:shd w:val="clear" w:color="auto" w:fill="auto"/>
          </w:tcPr>
          <w:p w14:paraId="667FE320" w14:textId="77777777" w:rsidR="00FA5B52" w:rsidRPr="006018C8" w:rsidRDefault="00FA5B52" w:rsidP="00CF3A17">
            <w:pPr>
              <w:widowControl w:val="0"/>
              <w:autoSpaceDE w:val="0"/>
              <w:ind w:right="-599"/>
              <w:rPr>
                <w:spacing w:val="38"/>
                <w:w w:val="96"/>
              </w:rPr>
            </w:pPr>
          </w:p>
        </w:tc>
        <w:tc>
          <w:tcPr>
            <w:tcW w:w="938" w:type="pct"/>
            <w:shd w:val="clear" w:color="auto" w:fill="auto"/>
          </w:tcPr>
          <w:p w14:paraId="53393BDC" w14:textId="77777777" w:rsidR="00FA5B52" w:rsidRPr="006018C8" w:rsidRDefault="00FA5B52" w:rsidP="00CF3A17">
            <w:pPr>
              <w:widowControl w:val="0"/>
              <w:autoSpaceDE w:val="0"/>
              <w:ind w:right="-599"/>
              <w:rPr>
                <w:spacing w:val="38"/>
                <w:w w:val="96"/>
              </w:rPr>
            </w:pPr>
          </w:p>
        </w:tc>
        <w:tc>
          <w:tcPr>
            <w:tcW w:w="329" w:type="pct"/>
            <w:shd w:val="clear" w:color="auto" w:fill="auto"/>
          </w:tcPr>
          <w:p w14:paraId="55BA3CB7" w14:textId="77777777" w:rsidR="00FA5B52" w:rsidRPr="006018C8" w:rsidRDefault="00FA5B52" w:rsidP="00CF3A17">
            <w:pPr>
              <w:widowControl w:val="0"/>
              <w:autoSpaceDE w:val="0"/>
              <w:ind w:right="-599"/>
              <w:rPr>
                <w:spacing w:val="38"/>
                <w:w w:val="96"/>
              </w:rPr>
            </w:pPr>
          </w:p>
        </w:tc>
        <w:tc>
          <w:tcPr>
            <w:tcW w:w="922" w:type="pct"/>
            <w:shd w:val="clear" w:color="auto" w:fill="auto"/>
          </w:tcPr>
          <w:p w14:paraId="64B8117E" w14:textId="77777777" w:rsidR="00FA5B52" w:rsidRPr="006018C8" w:rsidRDefault="00FA5B52" w:rsidP="00CF3A17">
            <w:pPr>
              <w:widowControl w:val="0"/>
              <w:autoSpaceDE w:val="0"/>
              <w:ind w:right="-599"/>
              <w:rPr>
                <w:spacing w:val="38"/>
                <w:w w:val="96"/>
              </w:rPr>
            </w:pPr>
          </w:p>
        </w:tc>
        <w:tc>
          <w:tcPr>
            <w:tcW w:w="593" w:type="pct"/>
            <w:shd w:val="clear" w:color="auto" w:fill="auto"/>
          </w:tcPr>
          <w:p w14:paraId="048406E3" w14:textId="77777777" w:rsidR="00FA5B52" w:rsidRPr="006018C8" w:rsidRDefault="00FA5B52" w:rsidP="00CF3A17">
            <w:pPr>
              <w:widowControl w:val="0"/>
              <w:autoSpaceDE w:val="0"/>
              <w:ind w:right="-599"/>
              <w:rPr>
                <w:spacing w:val="38"/>
                <w:w w:val="96"/>
              </w:rPr>
            </w:pPr>
          </w:p>
        </w:tc>
        <w:tc>
          <w:tcPr>
            <w:tcW w:w="659" w:type="pct"/>
            <w:shd w:val="clear" w:color="auto" w:fill="auto"/>
          </w:tcPr>
          <w:p w14:paraId="5808EC75" w14:textId="77777777" w:rsidR="00FA5B52" w:rsidRPr="006018C8" w:rsidRDefault="00FA5B52" w:rsidP="00CF3A17">
            <w:pPr>
              <w:widowControl w:val="0"/>
              <w:autoSpaceDE w:val="0"/>
              <w:ind w:right="-599"/>
              <w:rPr>
                <w:spacing w:val="38"/>
                <w:w w:val="96"/>
              </w:rPr>
            </w:pPr>
          </w:p>
        </w:tc>
        <w:tc>
          <w:tcPr>
            <w:tcW w:w="443" w:type="pct"/>
            <w:shd w:val="clear" w:color="auto" w:fill="auto"/>
          </w:tcPr>
          <w:p w14:paraId="696434F8" w14:textId="77777777" w:rsidR="00FA5B52" w:rsidRPr="006018C8" w:rsidRDefault="00FA5B52" w:rsidP="00CF3A17">
            <w:pPr>
              <w:widowControl w:val="0"/>
              <w:autoSpaceDE w:val="0"/>
              <w:ind w:right="-599"/>
              <w:rPr>
                <w:spacing w:val="38"/>
                <w:w w:val="96"/>
              </w:rPr>
            </w:pPr>
          </w:p>
        </w:tc>
        <w:tc>
          <w:tcPr>
            <w:tcW w:w="884" w:type="pct"/>
            <w:shd w:val="clear" w:color="auto" w:fill="auto"/>
          </w:tcPr>
          <w:p w14:paraId="44510096" w14:textId="77777777" w:rsidR="00FA5B52" w:rsidRPr="006018C8" w:rsidRDefault="00FA5B52" w:rsidP="00CF3A17">
            <w:pPr>
              <w:widowControl w:val="0"/>
              <w:autoSpaceDE w:val="0"/>
              <w:ind w:right="-599"/>
              <w:rPr>
                <w:spacing w:val="38"/>
                <w:w w:val="96"/>
              </w:rPr>
            </w:pPr>
          </w:p>
        </w:tc>
      </w:tr>
    </w:tbl>
    <w:p w14:paraId="2365308E" w14:textId="77777777" w:rsidR="00FA5B52" w:rsidRPr="006018C8" w:rsidRDefault="00FA5B52" w:rsidP="00FA5B52">
      <w:pPr>
        <w:widowControl w:val="0"/>
        <w:autoSpaceDE w:val="0"/>
        <w:ind w:left="107" w:right="-599"/>
        <w:rPr>
          <w:spacing w:val="38"/>
          <w:w w:val="96"/>
        </w:rPr>
      </w:pPr>
    </w:p>
    <w:p w14:paraId="7C048E20" w14:textId="77777777" w:rsidR="00FA5B52" w:rsidRPr="006018C8" w:rsidRDefault="00FA5B52" w:rsidP="00FA5B52">
      <w:pPr>
        <w:suppressAutoHyphens w:val="0"/>
        <w:autoSpaceDE w:val="0"/>
        <w:adjustRightInd w:val="0"/>
        <w:spacing w:line="276" w:lineRule="auto"/>
        <w:jc w:val="both"/>
        <w:textAlignment w:val="auto"/>
        <w:rPr>
          <w:rFonts w:eastAsia="Calibri"/>
          <w:sz w:val="23"/>
          <w:szCs w:val="23"/>
        </w:rPr>
      </w:pPr>
      <w:r w:rsidRPr="006018C8">
        <w:rPr>
          <w:rFonts w:eastAsia="Calibri"/>
          <w:i/>
          <w:iCs/>
          <w:sz w:val="23"/>
          <w:szCs w:val="23"/>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55CD59F5" w14:textId="77777777" w:rsidR="00FA5B52" w:rsidRPr="006018C8" w:rsidRDefault="00FA5B52" w:rsidP="00FA5B52">
      <w:pPr>
        <w:widowControl w:val="0"/>
        <w:autoSpaceDE w:val="0"/>
        <w:spacing w:line="276" w:lineRule="auto"/>
        <w:ind w:left="107" w:right="-599"/>
        <w:jc w:val="both"/>
        <w:rPr>
          <w:spacing w:val="38"/>
          <w:w w:val="96"/>
        </w:rPr>
      </w:pPr>
      <w:r w:rsidRPr="006018C8">
        <w:rPr>
          <w:rFonts w:eastAsia="Calibri"/>
          <w:sz w:val="23"/>
          <w:szCs w:val="23"/>
        </w:rPr>
        <w:t>Note : Pour chaque matériel, joindre la copie certifiée de la facture ou de la carte grise, le cas échéant</w:t>
      </w:r>
    </w:p>
    <w:p w14:paraId="4201016B" w14:textId="77777777" w:rsidR="00FA5B52" w:rsidRPr="006018C8" w:rsidRDefault="00FA5B52" w:rsidP="00FA5B52">
      <w:pPr>
        <w:widowControl w:val="0"/>
        <w:autoSpaceDE w:val="0"/>
        <w:ind w:right="-599"/>
        <w:rPr>
          <w:spacing w:val="38"/>
          <w:w w:val="96"/>
        </w:rPr>
      </w:pPr>
    </w:p>
    <w:p w14:paraId="3BA0318D" w14:textId="77777777" w:rsidR="00FA5B52" w:rsidRPr="006018C8" w:rsidRDefault="00FA5B52" w:rsidP="00FA5B52">
      <w:pPr>
        <w:widowControl w:val="0"/>
        <w:autoSpaceDE w:val="0"/>
        <w:ind w:right="-599"/>
        <w:rPr>
          <w:spacing w:val="38"/>
          <w:w w:val="96"/>
        </w:rPr>
      </w:pPr>
    </w:p>
    <w:p w14:paraId="0B99B33C" w14:textId="77777777" w:rsidR="00FA5B52" w:rsidRPr="006018C8" w:rsidRDefault="00FA5B52" w:rsidP="00FA5B52">
      <w:pPr>
        <w:widowControl w:val="0"/>
        <w:autoSpaceDE w:val="0"/>
        <w:ind w:right="-599"/>
        <w:rPr>
          <w:spacing w:val="38"/>
          <w:w w:val="96"/>
        </w:rPr>
      </w:pPr>
    </w:p>
    <w:p w14:paraId="227DC370" w14:textId="77777777" w:rsidR="00FA5B52" w:rsidRPr="006018C8" w:rsidRDefault="00FA5B52" w:rsidP="00FA5B52">
      <w:pPr>
        <w:widowControl w:val="0"/>
        <w:autoSpaceDE w:val="0"/>
        <w:ind w:right="-599"/>
        <w:rPr>
          <w:spacing w:val="38"/>
          <w:w w:val="96"/>
        </w:rPr>
      </w:pPr>
    </w:p>
    <w:p w14:paraId="4DBF73D5" w14:textId="77777777" w:rsidR="00FA5B52" w:rsidRPr="006018C8" w:rsidRDefault="00FA5B52" w:rsidP="00FA5B52">
      <w:pPr>
        <w:widowControl w:val="0"/>
        <w:autoSpaceDE w:val="0"/>
        <w:ind w:right="-599"/>
        <w:rPr>
          <w:spacing w:val="38"/>
          <w:w w:val="96"/>
        </w:rPr>
      </w:pPr>
    </w:p>
    <w:p w14:paraId="44CB8B8B" w14:textId="77777777" w:rsidR="00FA5B52" w:rsidRPr="006018C8" w:rsidRDefault="00FA5B52" w:rsidP="00FA5B52">
      <w:pPr>
        <w:widowControl w:val="0"/>
        <w:autoSpaceDE w:val="0"/>
        <w:ind w:right="-599"/>
        <w:rPr>
          <w:spacing w:val="38"/>
          <w:w w:val="96"/>
        </w:rPr>
      </w:pPr>
    </w:p>
    <w:p w14:paraId="4FB5332E" w14:textId="77777777" w:rsidR="00FA5B52" w:rsidRPr="006018C8" w:rsidRDefault="00FA5B52" w:rsidP="00FA5B52">
      <w:pPr>
        <w:widowControl w:val="0"/>
        <w:autoSpaceDE w:val="0"/>
        <w:ind w:right="-599"/>
        <w:rPr>
          <w:spacing w:val="38"/>
          <w:w w:val="96"/>
        </w:rPr>
      </w:pPr>
    </w:p>
    <w:p w14:paraId="757943D3" w14:textId="77777777" w:rsidR="00FA5B52" w:rsidRPr="006018C8" w:rsidRDefault="00FA5B52" w:rsidP="00FA5B52">
      <w:pPr>
        <w:widowControl w:val="0"/>
        <w:autoSpaceDE w:val="0"/>
        <w:ind w:right="-599"/>
        <w:rPr>
          <w:spacing w:val="38"/>
          <w:w w:val="96"/>
        </w:rPr>
      </w:pPr>
    </w:p>
    <w:p w14:paraId="482BE6DE" w14:textId="77777777" w:rsidR="00FA5B52" w:rsidRPr="006018C8" w:rsidRDefault="00FA5B52" w:rsidP="00FA5B52">
      <w:pPr>
        <w:widowControl w:val="0"/>
        <w:autoSpaceDE w:val="0"/>
        <w:ind w:right="-599"/>
        <w:rPr>
          <w:spacing w:val="38"/>
          <w:w w:val="96"/>
        </w:rPr>
      </w:pPr>
    </w:p>
    <w:p w14:paraId="5744BE2B" w14:textId="77777777" w:rsidR="00FA5B52" w:rsidRPr="006018C8" w:rsidRDefault="00FA5B52" w:rsidP="00FA5B52">
      <w:pPr>
        <w:widowControl w:val="0"/>
        <w:autoSpaceDE w:val="0"/>
        <w:ind w:right="-599"/>
        <w:rPr>
          <w:spacing w:val="38"/>
          <w:w w:val="96"/>
        </w:rPr>
      </w:pPr>
    </w:p>
    <w:p w14:paraId="03406A91" w14:textId="77777777" w:rsidR="00FA5B52" w:rsidRPr="006018C8" w:rsidRDefault="00FA5B52" w:rsidP="00FA5B52">
      <w:pPr>
        <w:widowControl w:val="0"/>
        <w:autoSpaceDE w:val="0"/>
        <w:ind w:right="-599"/>
        <w:rPr>
          <w:spacing w:val="38"/>
          <w:w w:val="96"/>
        </w:rPr>
      </w:pPr>
    </w:p>
    <w:p w14:paraId="5944E237" w14:textId="77777777" w:rsidR="00FA5B52" w:rsidRPr="006018C8" w:rsidRDefault="00FA5B52" w:rsidP="00FA5B52">
      <w:pPr>
        <w:widowControl w:val="0"/>
        <w:autoSpaceDE w:val="0"/>
        <w:ind w:right="-599"/>
        <w:rPr>
          <w:spacing w:val="38"/>
          <w:w w:val="96"/>
        </w:rPr>
      </w:pPr>
    </w:p>
    <w:p w14:paraId="42A731E6" w14:textId="77777777" w:rsidR="00FA5B52" w:rsidRPr="006018C8" w:rsidRDefault="00FA5B52" w:rsidP="00FA5B52">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97" w:name="_Toc166471746"/>
      <w:bookmarkStart w:id="1298" w:name="_Toc166472122"/>
      <w:bookmarkStart w:id="1299" w:name="_Toc166672759"/>
      <w:bookmarkStart w:id="1300" w:name="_Toc175346042"/>
      <w:bookmarkStart w:id="1301" w:name="_Toc176627372"/>
      <w:r w:rsidRPr="006018C8">
        <w:rPr>
          <w:rFonts w:ascii="Times New Roman" w:hAnsi="Times New Roman" w:cs="Times New Roman"/>
          <w:b/>
          <w:sz w:val="28"/>
          <w:szCs w:val="48"/>
        </w:rPr>
        <w:lastRenderedPageBreak/>
        <w:t>Annexe n° 15 : MODELE DE DECLARATION SUR L'HONNEUR DE VISITE DU SITE</w:t>
      </w:r>
      <w:bookmarkEnd w:id="1297"/>
      <w:bookmarkEnd w:id="1298"/>
      <w:bookmarkEnd w:id="1299"/>
      <w:bookmarkEnd w:id="1300"/>
      <w:bookmarkEnd w:id="1301"/>
    </w:p>
    <w:p w14:paraId="23320DD6" w14:textId="77777777" w:rsidR="00FA5B52" w:rsidRPr="006018C8" w:rsidRDefault="00FA5B52" w:rsidP="00FA5B52">
      <w:pPr>
        <w:widowControl w:val="0"/>
        <w:tabs>
          <w:tab w:val="left" w:pos="1027"/>
        </w:tabs>
        <w:autoSpaceDE w:val="0"/>
        <w:ind w:right="-599"/>
        <w:rPr>
          <w:spacing w:val="38"/>
          <w:w w:val="96"/>
        </w:rPr>
      </w:pPr>
    </w:p>
    <w:p w14:paraId="524996F2"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Je soussigné M.__________________________________________________________ </w:t>
      </w:r>
    </w:p>
    <w:p w14:paraId="6C309156"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Représentant l’Entreprise__________________________________________________ </w:t>
      </w:r>
    </w:p>
    <w:p w14:paraId="1E447EC4"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Reconnais avoir visité ce jour le ________ du mois de ______________de l’année_______ </w:t>
      </w:r>
    </w:p>
    <w:p w14:paraId="44BFD5AF"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En compagnie de M._______________________________________________________ </w:t>
      </w:r>
    </w:p>
    <w:p w14:paraId="0E75620F"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Agissant en lieu et place de l’utilisateur, le site du Projet de ________________________________________________________________________________________________________________________________________________________ </w:t>
      </w:r>
    </w:p>
    <w:p w14:paraId="483F97DD"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Pour lequel mon entreprise veut soumissionner. </w:t>
      </w:r>
    </w:p>
    <w:p w14:paraId="4AB1DEE3"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M’étant rendu sur les lieux, les observations suivantes ont été relevées : </w:t>
      </w:r>
    </w:p>
    <w:p w14:paraId="24C08FFF"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 </w:t>
      </w:r>
    </w:p>
    <w:p w14:paraId="0A60E1D6"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b/>
          <w:bCs/>
          <w:i/>
          <w:iCs/>
          <w:szCs w:val="23"/>
        </w:rPr>
        <w:t xml:space="preserve">N.B : le prestataire doit soumettre pour chaque site de projet une déclaration de visite de site. </w:t>
      </w:r>
    </w:p>
    <w:p w14:paraId="41C48B0F" w14:textId="77777777" w:rsidR="00FA5B52" w:rsidRPr="006018C8" w:rsidRDefault="00FA5B52" w:rsidP="00FA5B52">
      <w:pPr>
        <w:suppressAutoHyphens w:val="0"/>
        <w:autoSpaceDE w:val="0"/>
        <w:adjustRightInd w:val="0"/>
        <w:spacing w:line="360" w:lineRule="auto"/>
        <w:ind w:left="2127" w:firstLine="709"/>
        <w:textAlignment w:val="auto"/>
        <w:rPr>
          <w:rFonts w:eastAsia="Calibri"/>
          <w:szCs w:val="23"/>
        </w:rPr>
      </w:pPr>
      <w:r w:rsidRPr="006018C8">
        <w:rPr>
          <w:rFonts w:eastAsia="Calibri"/>
          <w:szCs w:val="23"/>
        </w:rPr>
        <w:t>Fait à …………………</w:t>
      </w:r>
      <w:proofErr w:type="gramStart"/>
      <w:r w:rsidRPr="006018C8">
        <w:rPr>
          <w:rFonts w:eastAsia="Calibri"/>
          <w:szCs w:val="23"/>
        </w:rPr>
        <w:t>…….</w:t>
      </w:r>
      <w:proofErr w:type="gramEnd"/>
      <w:r w:rsidRPr="006018C8">
        <w:rPr>
          <w:rFonts w:eastAsia="Calibri"/>
          <w:szCs w:val="23"/>
        </w:rPr>
        <w:t xml:space="preserve">, le ………………………… </w:t>
      </w:r>
    </w:p>
    <w:p w14:paraId="2C17A0C2" w14:textId="77777777" w:rsidR="00FA5B52" w:rsidRPr="006018C8" w:rsidRDefault="00FA5B52" w:rsidP="00FA5B52">
      <w:pPr>
        <w:suppressAutoHyphens w:val="0"/>
        <w:autoSpaceDE w:val="0"/>
        <w:adjustRightInd w:val="0"/>
        <w:spacing w:line="360" w:lineRule="auto"/>
        <w:ind w:left="3686"/>
        <w:textAlignment w:val="auto"/>
        <w:rPr>
          <w:rFonts w:eastAsia="Calibri"/>
          <w:szCs w:val="23"/>
        </w:rPr>
      </w:pPr>
    </w:p>
    <w:p w14:paraId="217EF1F1" w14:textId="77777777" w:rsidR="00FA5B52" w:rsidRPr="006018C8" w:rsidRDefault="00FA5B52" w:rsidP="00FA5B52">
      <w:pPr>
        <w:suppressAutoHyphens w:val="0"/>
        <w:autoSpaceDE w:val="0"/>
        <w:adjustRightInd w:val="0"/>
        <w:spacing w:line="360" w:lineRule="auto"/>
        <w:ind w:left="3686"/>
        <w:textAlignment w:val="auto"/>
        <w:rPr>
          <w:rFonts w:eastAsia="Calibri"/>
          <w:szCs w:val="23"/>
        </w:rPr>
      </w:pPr>
    </w:p>
    <w:p w14:paraId="1E147E9F" w14:textId="77777777" w:rsidR="00FA5B52" w:rsidRPr="006018C8" w:rsidRDefault="00FA5B52" w:rsidP="00FA5B52">
      <w:pPr>
        <w:suppressAutoHyphens w:val="0"/>
        <w:autoSpaceDE w:val="0"/>
        <w:adjustRightInd w:val="0"/>
        <w:spacing w:line="360" w:lineRule="auto"/>
        <w:ind w:left="3686"/>
        <w:textAlignment w:val="auto"/>
        <w:rPr>
          <w:rFonts w:eastAsia="Calibri"/>
          <w:szCs w:val="23"/>
        </w:rPr>
      </w:pPr>
      <w:r w:rsidRPr="006018C8">
        <w:rPr>
          <w:rFonts w:eastAsia="Calibri"/>
          <w:szCs w:val="23"/>
        </w:rPr>
        <w:t xml:space="preserve">Le soumissionnaire </w:t>
      </w:r>
    </w:p>
    <w:p w14:paraId="134A6BF6" w14:textId="77777777" w:rsidR="00FA5B52" w:rsidRPr="006018C8" w:rsidRDefault="00FA5B52" w:rsidP="00FA5B52">
      <w:pPr>
        <w:widowControl w:val="0"/>
        <w:autoSpaceDE w:val="0"/>
        <w:spacing w:line="360" w:lineRule="auto"/>
        <w:ind w:left="3686" w:right="-599"/>
        <w:rPr>
          <w:spacing w:val="38"/>
          <w:w w:val="96"/>
          <w:sz w:val="28"/>
        </w:rPr>
      </w:pPr>
      <w:r w:rsidRPr="006018C8">
        <w:rPr>
          <w:rFonts w:eastAsia="Calibri"/>
          <w:szCs w:val="23"/>
        </w:rPr>
        <w:t>(Nom, prénom, signature et cachet)</w:t>
      </w:r>
    </w:p>
    <w:p w14:paraId="291C79CF" w14:textId="77777777" w:rsidR="00FA5B52" w:rsidRPr="006018C8" w:rsidRDefault="00FA5B52" w:rsidP="00FA5B52">
      <w:pPr>
        <w:widowControl w:val="0"/>
        <w:autoSpaceDE w:val="0"/>
        <w:ind w:right="-599"/>
        <w:rPr>
          <w:spacing w:val="38"/>
          <w:w w:val="96"/>
        </w:rPr>
      </w:pPr>
    </w:p>
    <w:p w14:paraId="4479D1F1" w14:textId="77777777" w:rsidR="00FA5B52" w:rsidRPr="006018C8" w:rsidRDefault="00FA5B52" w:rsidP="00FA5B52">
      <w:pPr>
        <w:widowControl w:val="0"/>
        <w:autoSpaceDE w:val="0"/>
        <w:ind w:right="-599"/>
        <w:rPr>
          <w:spacing w:val="38"/>
          <w:w w:val="96"/>
        </w:rPr>
      </w:pPr>
    </w:p>
    <w:p w14:paraId="1077D8EE" w14:textId="77777777" w:rsidR="00FA5B52" w:rsidRPr="006018C8" w:rsidRDefault="00FA5B52" w:rsidP="00FA5B52">
      <w:pPr>
        <w:widowControl w:val="0"/>
        <w:autoSpaceDE w:val="0"/>
        <w:ind w:right="-599"/>
        <w:rPr>
          <w:spacing w:val="38"/>
          <w:w w:val="96"/>
        </w:rPr>
      </w:pPr>
      <w:r w:rsidRPr="006018C8">
        <w:rPr>
          <w:spacing w:val="38"/>
          <w:w w:val="96"/>
        </w:rPr>
        <w:br w:type="page"/>
      </w:r>
    </w:p>
    <w:p w14:paraId="60C9D5C9" w14:textId="77777777" w:rsidR="00FA5B52" w:rsidRPr="006018C8" w:rsidRDefault="00FA5B52" w:rsidP="00FA5B52">
      <w:pPr>
        <w:widowControl w:val="0"/>
        <w:autoSpaceDE w:val="0"/>
        <w:ind w:right="-599"/>
        <w:rPr>
          <w:spacing w:val="38"/>
          <w:w w:val="96"/>
        </w:rPr>
      </w:pPr>
    </w:p>
    <w:p w14:paraId="3A1B6A1E" w14:textId="77777777" w:rsidR="00FA5B52" w:rsidRPr="006018C8" w:rsidRDefault="00FA5B52" w:rsidP="00FA5B52">
      <w:pPr>
        <w:widowControl w:val="0"/>
        <w:autoSpaceDE w:val="0"/>
        <w:ind w:right="-599"/>
        <w:rPr>
          <w:spacing w:val="38"/>
          <w:w w:val="96"/>
        </w:rPr>
      </w:pPr>
    </w:p>
    <w:p w14:paraId="48C2E288" w14:textId="77777777" w:rsidR="00FA5B52" w:rsidRPr="006018C8" w:rsidRDefault="00FA5B52" w:rsidP="00FA5B52">
      <w:pPr>
        <w:widowControl w:val="0"/>
        <w:autoSpaceDE w:val="0"/>
        <w:ind w:right="-599"/>
        <w:rPr>
          <w:spacing w:val="38"/>
          <w:w w:val="96"/>
        </w:rPr>
      </w:pPr>
    </w:p>
    <w:p w14:paraId="777948E1" w14:textId="77777777" w:rsidR="00FA5B52" w:rsidRPr="006018C8" w:rsidRDefault="00FA5B52" w:rsidP="00FA5B52">
      <w:pPr>
        <w:widowControl w:val="0"/>
        <w:autoSpaceDE w:val="0"/>
        <w:ind w:right="-599"/>
        <w:rPr>
          <w:spacing w:val="38"/>
          <w:w w:val="96"/>
        </w:rPr>
      </w:pPr>
    </w:p>
    <w:p w14:paraId="02EDD8E7" w14:textId="77777777" w:rsidR="00FA5B52" w:rsidRPr="006018C8" w:rsidRDefault="00FA5B52" w:rsidP="00FA5B52">
      <w:pPr>
        <w:widowControl w:val="0"/>
        <w:autoSpaceDE w:val="0"/>
        <w:ind w:right="-599"/>
        <w:rPr>
          <w:spacing w:val="38"/>
          <w:w w:val="96"/>
        </w:rPr>
      </w:pPr>
    </w:p>
    <w:p w14:paraId="79A6BE73" w14:textId="77777777" w:rsidR="00FA5B52" w:rsidRPr="006018C8" w:rsidRDefault="00FA5B52" w:rsidP="00FA5B52">
      <w:pPr>
        <w:widowControl w:val="0"/>
        <w:autoSpaceDE w:val="0"/>
        <w:ind w:right="-599"/>
        <w:rPr>
          <w:spacing w:val="38"/>
          <w:w w:val="96"/>
        </w:rPr>
      </w:pPr>
    </w:p>
    <w:p w14:paraId="0CE54C40" w14:textId="77777777" w:rsidR="00FA5B52" w:rsidRPr="006018C8" w:rsidRDefault="00FA5B52" w:rsidP="00FA5B52">
      <w:pPr>
        <w:widowControl w:val="0"/>
        <w:autoSpaceDE w:val="0"/>
        <w:ind w:right="-599"/>
        <w:rPr>
          <w:spacing w:val="38"/>
          <w:w w:val="96"/>
        </w:rPr>
      </w:pPr>
    </w:p>
    <w:p w14:paraId="53AAF137" w14:textId="77777777" w:rsidR="00FA5B52" w:rsidRPr="006018C8" w:rsidRDefault="00FA5B52" w:rsidP="00FA5B52">
      <w:pPr>
        <w:widowControl w:val="0"/>
        <w:autoSpaceDE w:val="0"/>
        <w:ind w:right="-599"/>
        <w:rPr>
          <w:spacing w:val="38"/>
          <w:w w:val="96"/>
        </w:rPr>
      </w:pPr>
    </w:p>
    <w:p w14:paraId="5FF4AD23" w14:textId="77777777" w:rsidR="00FA5B52" w:rsidRPr="006018C8" w:rsidRDefault="00FA5B52" w:rsidP="00FA5B52">
      <w:pPr>
        <w:widowControl w:val="0"/>
        <w:autoSpaceDE w:val="0"/>
        <w:ind w:right="-599"/>
        <w:rPr>
          <w:spacing w:val="38"/>
          <w:w w:val="96"/>
        </w:rPr>
      </w:pPr>
    </w:p>
    <w:p w14:paraId="48A2EF9B" w14:textId="77777777" w:rsidR="00FA5B52" w:rsidRPr="006018C8" w:rsidRDefault="00FA5B52" w:rsidP="00FA5B52">
      <w:pPr>
        <w:widowControl w:val="0"/>
        <w:autoSpaceDE w:val="0"/>
        <w:ind w:right="-599"/>
        <w:rPr>
          <w:spacing w:val="38"/>
          <w:w w:val="96"/>
        </w:rPr>
      </w:pPr>
    </w:p>
    <w:p w14:paraId="2DCEE99F" w14:textId="77777777" w:rsidR="00FA5B52" w:rsidRPr="006018C8" w:rsidRDefault="00FA5B52" w:rsidP="00FA5B52">
      <w:pPr>
        <w:widowControl w:val="0"/>
        <w:autoSpaceDE w:val="0"/>
        <w:ind w:right="-599"/>
        <w:rPr>
          <w:spacing w:val="38"/>
          <w:w w:val="96"/>
        </w:rPr>
      </w:pPr>
    </w:p>
    <w:p w14:paraId="75E54A35" w14:textId="77777777" w:rsidR="00FA5B52" w:rsidRPr="006018C8" w:rsidRDefault="00FA5B52" w:rsidP="00FA5B52">
      <w:pPr>
        <w:widowControl w:val="0"/>
        <w:autoSpaceDE w:val="0"/>
        <w:ind w:right="-599"/>
        <w:rPr>
          <w:spacing w:val="38"/>
          <w:w w:val="96"/>
        </w:rPr>
      </w:pPr>
    </w:p>
    <w:p w14:paraId="785CBE19" w14:textId="77777777" w:rsidR="00FA5B52" w:rsidRPr="006018C8" w:rsidRDefault="00FA5B52" w:rsidP="00FA5B52">
      <w:pPr>
        <w:widowControl w:val="0"/>
        <w:autoSpaceDE w:val="0"/>
        <w:ind w:right="-599"/>
        <w:rPr>
          <w:spacing w:val="38"/>
          <w:w w:val="96"/>
        </w:rPr>
      </w:pPr>
    </w:p>
    <w:p w14:paraId="18F5C630" w14:textId="77777777" w:rsidR="00FA5B52" w:rsidRPr="006018C8" w:rsidRDefault="00FA5B52" w:rsidP="00FA5B52">
      <w:pPr>
        <w:widowControl w:val="0"/>
        <w:autoSpaceDE w:val="0"/>
        <w:ind w:right="-599"/>
        <w:rPr>
          <w:spacing w:val="38"/>
          <w:w w:val="96"/>
        </w:rPr>
      </w:pPr>
    </w:p>
    <w:p w14:paraId="27C0D1B7" w14:textId="77777777" w:rsidR="00FA5B52" w:rsidRPr="006018C8" w:rsidRDefault="00FA5B52" w:rsidP="00FA5B52">
      <w:pPr>
        <w:widowControl w:val="0"/>
        <w:autoSpaceDE w:val="0"/>
        <w:ind w:right="-599"/>
        <w:rPr>
          <w:spacing w:val="38"/>
          <w:w w:val="96"/>
        </w:rPr>
      </w:pPr>
    </w:p>
    <w:p w14:paraId="2B3A2EC0" w14:textId="77777777" w:rsidR="00FA5B52" w:rsidRPr="006018C8" w:rsidRDefault="00FA5B52" w:rsidP="00FA5B52">
      <w:pPr>
        <w:widowControl w:val="0"/>
        <w:autoSpaceDE w:val="0"/>
        <w:ind w:right="-599"/>
        <w:rPr>
          <w:spacing w:val="38"/>
          <w:w w:val="96"/>
        </w:rPr>
      </w:pPr>
    </w:p>
    <w:p w14:paraId="72204A59" w14:textId="77777777" w:rsidR="00FA5B52" w:rsidRPr="006018C8" w:rsidRDefault="00FA5B52" w:rsidP="00FA5B52">
      <w:pPr>
        <w:widowControl w:val="0"/>
        <w:autoSpaceDE w:val="0"/>
        <w:ind w:right="-599"/>
        <w:rPr>
          <w:spacing w:val="38"/>
          <w:w w:val="96"/>
        </w:rPr>
      </w:pPr>
    </w:p>
    <w:p w14:paraId="5BD126ED" w14:textId="77777777" w:rsidR="00FA5B52" w:rsidRPr="006018C8" w:rsidRDefault="00FA5B52" w:rsidP="00FA5B52">
      <w:pPr>
        <w:widowControl w:val="0"/>
        <w:autoSpaceDE w:val="0"/>
        <w:ind w:right="-599"/>
        <w:rPr>
          <w:spacing w:val="38"/>
          <w:w w:val="96"/>
        </w:rPr>
      </w:pPr>
    </w:p>
    <w:p w14:paraId="01CF2FD6" w14:textId="77777777" w:rsidR="00FA5B52" w:rsidRPr="006018C8" w:rsidRDefault="00FA5B52" w:rsidP="00FA5B52">
      <w:pPr>
        <w:widowControl w:val="0"/>
        <w:autoSpaceDE w:val="0"/>
        <w:ind w:right="-599"/>
        <w:rPr>
          <w:spacing w:val="38"/>
          <w:w w:val="96"/>
        </w:rPr>
      </w:pPr>
    </w:p>
    <w:p w14:paraId="046AE123" w14:textId="77777777" w:rsidR="00FA5B52" w:rsidRPr="006018C8" w:rsidRDefault="00FA5B52" w:rsidP="00FA5B52">
      <w:pPr>
        <w:pStyle w:val="TitrePiece"/>
        <w:ind w:left="510"/>
        <w:outlineLvl w:val="0"/>
        <w:rPr>
          <w:rFonts w:ascii="Times New Roman" w:hAnsi="Times New Roman" w:cs="Times New Roman"/>
          <w:b/>
          <w:sz w:val="48"/>
          <w:szCs w:val="48"/>
          <w:lang w:val="en-US"/>
        </w:rPr>
      </w:pPr>
      <w:bookmarkStart w:id="1302" w:name="_Toc166016446"/>
      <w:bookmarkStart w:id="1303" w:name="_Toc166031749"/>
      <w:bookmarkStart w:id="1304" w:name="_Toc166031846"/>
      <w:bookmarkStart w:id="1305" w:name="_Toc166036268"/>
      <w:bookmarkStart w:id="1306" w:name="_Toc166471213"/>
      <w:bookmarkStart w:id="1307" w:name="_Toc166471747"/>
      <w:bookmarkStart w:id="1308" w:name="_Toc166472123"/>
      <w:bookmarkStart w:id="1309" w:name="_Toc166672760"/>
      <w:bookmarkStart w:id="1310" w:name="_Toc175346043"/>
      <w:bookmarkStart w:id="1311" w:name="_Toc176627373"/>
      <w:r w:rsidRPr="006018C8">
        <w:rPr>
          <w:rFonts w:ascii="Times New Roman" w:hAnsi="Times New Roman" w:cs="Times New Roman"/>
          <w:b/>
          <w:sz w:val="48"/>
          <w:szCs w:val="48"/>
          <w:u w:val="single"/>
          <w:lang w:val="en-US"/>
        </w:rPr>
        <w:t xml:space="preserve">PIECE N° </w:t>
      </w:r>
      <w:bookmarkEnd w:id="1302"/>
      <w:bookmarkEnd w:id="1303"/>
      <w:bookmarkEnd w:id="1304"/>
      <w:bookmarkEnd w:id="1305"/>
      <w:bookmarkEnd w:id="1306"/>
      <w:bookmarkEnd w:id="1307"/>
      <w:bookmarkEnd w:id="1308"/>
      <w:bookmarkEnd w:id="1309"/>
      <w:bookmarkEnd w:id="1310"/>
      <w:bookmarkEnd w:id="1311"/>
      <w:r w:rsidRPr="006018C8">
        <w:rPr>
          <w:rFonts w:ascii="Times New Roman" w:hAnsi="Times New Roman" w:cs="Times New Roman"/>
          <w:b/>
          <w:sz w:val="48"/>
          <w:szCs w:val="48"/>
          <w:u w:val="single"/>
          <w:lang w:val="en-US"/>
        </w:rPr>
        <w:t>XI</w:t>
      </w:r>
      <w:r w:rsidRPr="006018C8">
        <w:rPr>
          <w:rFonts w:ascii="Times New Roman" w:hAnsi="Times New Roman" w:cs="Times New Roman"/>
          <w:b/>
          <w:sz w:val="48"/>
          <w:szCs w:val="48"/>
          <w:lang w:val="en-US"/>
        </w:rPr>
        <w:t>:</w:t>
      </w:r>
    </w:p>
    <w:p w14:paraId="134BBEA2" w14:textId="77777777" w:rsidR="00FA5B52" w:rsidRPr="006018C8" w:rsidRDefault="00FA5B52" w:rsidP="00FA5B52">
      <w:pPr>
        <w:pStyle w:val="TitrePiece"/>
        <w:ind w:left="510"/>
        <w:outlineLvl w:val="0"/>
        <w:rPr>
          <w:rFonts w:ascii="Times New Roman" w:hAnsi="Times New Roman" w:cs="Times New Roman"/>
          <w:b/>
          <w:sz w:val="48"/>
          <w:szCs w:val="48"/>
          <w:lang w:val="en-US"/>
        </w:rPr>
      </w:pPr>
      <w:bookmarkStart w:id="1312" w:name="_Toc166471214"/>
      <w:bookmarkStart w:id="1313" w:name="_Toc166471748"/>
      <w:bookmarkStart w:id="1314" w:name="_Toc166472124"/>
      <w:bookmarkStart w:id="1315" w:name="_Toc166672761"/>
      <w:bookmarkStart w:id="1316" w:name="_Toc175346044"/>
      <w:bookmarkStart w:id="1317" w:name="_Toc176627374"/>
      <w:r w:rsidRPr="006018C8">
        <w:rPr>
          <w:rFonts w:ascii="Times New Roman" w:hAnsi="Times New Roman" w:cs="Times New Roman"/>
          <w:b/>
          <w:bCs/>
          <w:sz w:val="48"/>
          <w:szCs w:val="48"/>
          <w:lang w:val="en-US"/>
        </w:rPr>
        <w:t>CHARTE D’INTEGRITE</w:t>
      </w:r>
      <w:bookmarkEnd w:id="1312"/>
      <w:bookmarkEnd w:id="1313"/>
      <w:bookmarkEnd w:id="1314"/>
      <w:bookmarkEnd w:id="1315"/>
      <w:bookmarkEnd w:id="1316"/>
      <w:bookmarkEnd w:id="1317"/>
    </w:p>
    <w:p w14:paraId="5BDCF8D3" w14:textId="77777777" w:rsidR="00FA5B52" w:rsidRPr="006018C8" w:rsidRDefault="00FA5B52" w:rsidP="00FA5B52">
      <w:pPr>
        <w:widowControl w:val="0"/>
        <w:autoSpaceDE w:val="0"/>
        <w:ind w:left="107" w:right="-599"/>
        <w:rPr>
          <w:spacing w:val="38"/>
          <w:w w:val="96"/>
          <w:lang w:val="en-US"/>
        </w:rPr>
      </w:pPr>
    </w:p>
    <w:p w14:paraId="47429925" w14:textId="77777777" w:rsidR="00FA5B52" w:rsidRPr="006018C8" w:rsidRDefault="00FA5B52" w:rsidP="00FA5B52">
      <w:pPr>
        <w:widowControl w:val="0"/>
        <w:autoSpaceDE w:val="0"/>
        <w:rPr>
          <w:spacing w:val="38"/>
          <w:lang w:val="en-US"/>
        </w:rPr>
      </w:pPr>
    </w:p>
    <w:p w14:paraId="60FA048B" w14:textId="77777777" w:rsidR="00FA5B52" w:rsidRPr="006018C8" w:rsidRDefault="00FA5B52" w:rsidP="00FA5B52">
      <w:pPr>
        <w:widowControl w:val="0"/>
        <w:autoSpaceDE w:val="0"/>
        <w:spacing w:before="2"/>
        <w:rPr>
          <w:spacing w:val="38"/>
          <w:lang w:val="en-US"/>
        </w:rPr>
      </w:pPr>
    </w:p>
    <w:p w14:paraId="728D3C1C" w14:textId="77777777" w:rsidR="00FA5B52" w:rsidRPr="006018C8" w:rsidRDefault="00FA5B52" w:rsidP="00FA5B52">
      <w:pPr>
        <w:widowControl w:val="0"/>
        <w:autoSpaceDE w:val="0"/>
        <w:spacing w:before="2"/>
        <w:rPr>
          <w:spacing w:val="38"/>
          <w:lang w:val="en-US"/>
        </w:rPr>
      </w:pPr>
    </w:p>
    <w:p w14:paraId="2F47E26D" w14:textId="77777777" w:rsidR="00FA5B52" w:rsidRPr="006018C8" w:rsidRDefault="00FA5B52" w:rsidP="00FA5B52">
      <w:pPr>
        <w:widowControl w:val="0"/>
        <w:autoSpaceDE w:val="0"/>
        <w:spacing w:before="2"/>
        <w:rPr>
          <w:spacing w:val="38"/>
          <w:lang w:val="en-US"/>
        </w:rPr>
      </w:pPr>
    </w:p>
    <w:p w14:paraId="73C64AEF" w14:textId="77777777" w:rsidR="00FA5B52" w:rsidRPr="006018C8" w:rsidRDefault="00FA5B52" w:rsidP="00FA5B52">
      <w:pPr>
        <w:widowControl w:val="0"/>
        <w:autoSpaceDE w:val="0"/>
        <w:spacing w:before="2"/>
        <w:rPr>
          <w:spacing w:val="38"/>
          <w:lang w:val="en-US"/>
        </w:rPr>
      </w:pPr>
    </w:p>
    <w:p w14:paraId="19359CC7" w14:textId="77777777" w:rsidR="00FA5B52" w:rsidRPr="006018C8" w:rsidRDefault="00FA5B52" w:rsidP="00FA5B52">
      <w:pPr>
        <w:widowControl w:val="0"/>
        <w:autoSpaceDE w:val="0"/>
        <w:spacing w:before="2"/>
        <w:rPr>
          <w:spacing w:val="38"/>
          <w:lang w:val="en-US"/>
        </w:rPr>
      </w:pPr>
    </w:p>
    <w:p w14:paraId="38CC2BC6" w14:textId="77777777" w:rsidR="00FA5B52" w:rsidRPr="006018C8" w:rsidRDefault="00FA5B52" w:rsidP="00FA5B52">
      <w:pPr>
        <w:widowControl w:val="0"/>
        <w:autoSpaceDE w:val="0"/>
        <w:spacing w:before="2"/>
        <w:rPr>
          <w:spacing w:val="38"/>
          <w:lang w:val="en-US"/>
        </w:rPr>
      </w:pPr>
    </w:p>
    <w:p w14:paraId="0BB82E96" w14:textId="77777777" w:rsidR="00FA5B52" w:rsidRPr="006018C8" w:rsidRDefault="00FA5B52" w:rsidP="00FA5B52">
      <w:pPr>
        <w:widowControl w:val="0"/>
        <w:autoSpaceDE w:val="0"/>
        <w:spacing w:before="2"/>
        <w:rPr>
          <w:spacing w:val="38"/>
          <w:lang w:val="en-US"/>
        </w:rPr>
      </w:pPr>
    </w:p>
    <w:p w14:paraId="33DFFA4C" w14:textId="77777777" w:rsidR="00FA5B52" w:rsidRPr="006018C8" w:rsidRDefault="00FA5B52" w:rsidP="00FA5B52">
      <w:pPr>
        <w:widowControl w:val="0"/>
        <w:autoSpaceDE w:val="0"/>
        <w:spacing w:before="2"/>
        <w:rPr>
          <w:spacing w:val="38"/>
          <w:lang w:val="en-US"/>
        </w:rPr>
      </w:pPr>
    </w:p>
    <w:p w14:paraId="32920C3A" w14:textId="77777777" w:rsidR="00FA5B52" w:rsidRPr="006018C8" w:rsidRDefault="00FA5B52" w:rsidP="00FA5B52">
      <w:pPr>
        <w:widowControl w:val="0"/>
        <w:autoSpaceDE w:val="0"/>
        <w:spacing w:before="2"/>
        <w:rPr>
          <w:spacing w:val="38"/>
          <w:lang w:val="en-US"/>
        </w:rPr>
      </w:pPr>
    </w:p>
    <w:p w14:paraId="27EBE603" w14:textId="77777777" w:rsidR="00FA5B52" w:rsidRPr="006018C8" w:rsidRDefault="00FA5B52" w:rsidP="00FA5B52">
      <w:pPr>
        <w:widowControl w:val="0"/>
        <w:autoSpaceDE w:val="0"/>
        <w:spacing w:before="2"/>
        <w:rPr>
          <w:spacing w:val="38"/>
          <w:lang w:val="en-US"/>
        </w:rPr>
      </w:pPr>
    </w:p>
    <w:p w14:paraId="1FE3CBDF" w14:textId="77777777" w:rsidR="00FA5B52" w:rsidRPr="006018C8" w:rsidRDefault="00FA5B52" w:rsidP="00FA5B52">
      <w:pPr>
        <w:widowControl w:val="0"/>
        <w:autoSpaceDE w:val="0"/>
        <w:spacing w:before="2"/>
        <w:rPr>
          <w:spacing w:val="38"/>
          <w:lang w:val="en-US"/>
        </w:rPr>
      </w:pPr>
    </w:p>
    <w:p w14:paraId="0110E822" w14:textId="77777777" w:rsidR="00FA5B52" w:rsidRPr="006018C8" w:rsidRDefault="00FA5B52" w:rsidP="00FA5B52">
      <w:pPr>
        <w:widowControl w:val="0"/>
        <w:autoSpaceDE w:val="0"/>
        <w:spacing w:before="2"/>
        <w:rPr>
          <w:spacing w:val="38"/>
          <w:lang w:val="en-US"/>
        </w:rPr>
      </w:pPr>
    </w:p>
    <w:p w14:paraId="00A603B9" w14:textId="77777777" w:rsidR="00FA5B52" w:rsidRPr="006018C8" w:rsidRDefault="00FA5B52" w:rsidP="00FA5B52">
      <w:pPr>
        <w:widowControl w:val="0"/>
        <w:autoSpaceDE w:val="0"/>
        <w:spacing w:before="2"/>
        <w:rPr>
          <w:spacing w:val="38"/>
          <w:lang w:val="en-US"/>
        </w:rPr>
      </w:pPr>
    </w:p>
    <w:p w14:paraId="7BE9797E" w14:textId="77777777" w:rsidR="00FA5B52" w:rsidRPr="006018C8" w:rsidRDefault="00FA5B52" w:rsidP="00FA5B52">
      <w:pPr>
        <w:widowControl w:val="0"/>
        <w:autoSpaceDE w:val="0"/>
        <w:spacing w:before="2"/>
        <w:rPr>
          <w:spacing w:val="38"/>
          <w:lang w:val="en-US"/>
        </w:rPr>
      </w:pPr>
    </w:p>
    <w:p w14:paraId="46E6BF55" w14:textId="77777777" w:rsidR="00FA5B52" w:rsidRPr="006018C8" w:rsidRDefault="00FA5B52" w:rsidP="00FA5B52">
      <w:pPr>
        <w:widowControl w:val="0"/>
        <w:autoSpaceDE w:val="0"/>
        <w:spacing w:before="2"/>
        <w:rPr>
          <w:spacing w:val="38"/>
          <w:lang w:val="en-US"/>
        </w:rPr>
      </w:pPr>
    </w:p>
    <w:p w14:paraId="1D470868" w14:textId="77777777" w:rsidR="00FA5B52" w:rsidRPr="006018C8" w:rsidRDefault="00FA5B52" w:rsidP="00FA5B52">
      <w:pPr>
        <w:widowControl w:val="0"/>
        <w:autoSpaceDE w:val="0"/>
        <w:spacing w:before="2"/>
        <w:rPr>
          <w:spacing w:val="38"/>
          <w:lang w:val="en-US"/>
        </w:rPr>
      </w:pPr>
    </w:p>
    <w:p w14:paraId="491A402B" w14:textId="77777777" w:rsidR="00FA5B52" w:rsidRPr="006018C8" w:rsidRDefault="00FA5B52" w:rsidP="00FA5B52">
      <w:pPr>
        <w:widowControl w:val="0"/>
        <w:autoSpaceDE w:val="0"/>
        <w:spacing w:before="2"/>
        <w:rPr>
          <w:spacing w:val="38"/>
          <w:lang w:val="en-US"/>
        </w:rPr>
      </w:pPr>
    </w:p>
    <w:p w14:paraId="0F1C88EA" w14:textId="77777777" w:rsidR="00FA5B52" w:rsidRPr="006018C8" w:rsidRDefault="00FA5B52" w:rsidP="00FA5B52">
      <w:pPr>
        <w:widowControl w:val="0"/>
        <w:autoSpaceDE w:val="0"/>
        <w:spacing w:before="2"/>
        <w:rPr>
          <w:spacing w:val="38"/>
          <w:lang w:val="en-US"/>
        </w:rPr>
      </w:pPr>
    </w:p>
    <w:p w14:paraId="54BD43EF" w14:textId="77777777" w:rsidR="00FA5B52" w:rsidRPr="006018C8" w:rsidRDefault="00FA5B52" w:rsidP="00FA5B52">
      <w:pPr>
        <w:widowControl w:val="0"/>
        <w:autoSpaceDE w:val="0"/>
        <w:spacing w:before="2"/>
        <w:rPr>
          <w:spacing w:val="38"/>
          <w:lang w:val="en-US"/>
        </w:rPr>
      </w:pPr>
    </w:p>
    <w:p w14:paraId="7BE41A3D" w14:textId="77777777" w:rsidR="00FA5B52" w:rsidRPr="006018C8" w:rsidRDefault="00FA5B52" w:rsidP="00FA5B52">
      <w:pPr>
        <w:widowControl w:val="0"/>
        <w:autoSpaceDE w:val="0"/>
        <w:spacing w:before="2"/>
        <w:rPr>
          <w:spacing w:val="38"/>
          <w:lang w:val="en-US"/>
        </w:rPr>
      </w:pPr>
    </w:p>
    <w:p w14:paraId="78CF7E02" w14:textId="77777777" w:rsidR="00FA5B52" w:rsidRPr="006018C8" w:rsidRDefault="00FA5B52" w:rsidP="00FA5B52">
      <w:pPr>
        <w:widowControl w:val="0"/>
        <w:autoSpaceDE w:val="0"/>
        <w:spacing w:before="2"/>
        <w:rPr>
          <w:spacing w:val="38"/>
          <w:lang w:val="en-US"/>
        </w:rPr>
      </w:pPr>
    </w:p>
    <w:p w14:paraId="4B2209A3" w14:textId="77777777" w:rsidR="00FA5B52" w:rsidRPr="006018C8" w:rsidRDefault="00FA5B52" w:rsidP="00FA5B52">
      <w:pPr>
        <w:widowControl w:val="0"/>
        <w:autoSpaceDE w:val="0"/>
        <w:spacing w:before="2"/>
        <w:rPr>
          <w:spacing w:val="38"/>
          <w:lang w:val="en-US"/>
        </w:rPr>
      </w:pPr>
    </w:p>
    <w:p w14:paraId="73D8963E" w14:textId="77777777" w:rsidR="00FA5B52" w:rsidRPr="006018C8" w:rsidRDefault="00FA5B52" w:rsidP="00FA5B52">
      <w:pPr>
        <w:pStyle w:val="Default"/>
        <w:jc w:val="center"/>
        <w:rPr>
          <w:color w:val="auto"/>
          <w:sz w:val="32"/>
          <w:szCs w:val="32"/>
          <w:lang w:val="en-US"/>
        </w:rPr>
      </w:pPr>
      <w:r w:rsidRPr="006018C8">
        <w:rPr>
          <w:color w:val="auto"/>
          <w:spacing w:val="38"/>
          <w:lang w:val="en-US"/>
        </w:rPr>
        <w:br w:type="page"/>
      </w:r>
      <w:r w:rsidRPr="006018C8">
        <w:rPr>
          <w:b/>
          <w:bCs/>
          <w:color w:val="auto"/>
          <w:sz w:val="28"/>
          <w:szCs w:val="32"/>
          <w:lang w:val="en-US"/>
        </w:rPr>
        <w:lastRenderedPageBreak/>
        <w:t>CHARTE D’INTEGRITE</w:t>
      </w:r>
    </w:p>
    <w:p w14:paraId="5708B52B" w14:textId="77777777" w:rsidR="00FA5B52" w:rsidRPr="006018C8" w:rsidRDefault="00FA5B52" w:rsidP="00FA5B52">
      <w:pPr>
        <w:suppressAutoHyphens w:val="0"/>
        <w:autoSpaceDE w:val="0"/>
        <w:adjustRightInd w:val="0"/>
        <w:spacing w:line="276" w:lineRule="auto"/>
        <w:ind w:right="56"/>
        <w:jc w:val="both"/>
        <w:textAlignment w:val="auto"/>
        <w:rPr>
          <w:rFonts w:eastAsia="Calibri"/>
          <w:b/>
          <w:bCs/>
          <w:lang w:val="en-US"/>
        </w:rPr>
      </w:pPr>
    </w:p>
    <w:p w14:paraId="041B1B26"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b/>
          <w:bCs/>
        </w:rPr>
        <w:t xml:space="preserve">INTITULE DE L’APPEL D’OFFRES : </w:t>
      </w:r>
      <w:r w:rsidRPr="006018C8">
        <w:rPr>
          <w:rFonts w:eastAsia="Calibri"/>
        </w:rPr>
        <w:t xml:space="preserve">______________________________________ </w:t>
      </w:r>
    </w:p>
    <w:p w14:paraId="1EED4332"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proofErr w:type="gramStart"/>
      <w:r w:rsidRPr="006018C8">
        <w:rPr>
          <w:rFonts w:eastAsia="Calibri"/>
          <w:i/>
          <w:iCs/>
        </w:rPr>
        <w:t>[ à</w:t>
      </w:r>
      <w:proofErr w:type="gramEnd"/>
      <w:r w:rsidRPr="006018C8">
        <w:rPr>
          <w:rFonts w:eastAsia="Calibri"/>
          <w:i/>
          <w:iCs/>
        </w:rPr>
        <w:t xml:space="preserve"> préciser lors du montage du DAO] </w:t>
      </w:r>
    </w:p>
    <w:p w14:paraId="0F378618"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t xml:space="preserve">________________________________________________________________________ </w:t>
      </w:r>
    </w:p>
    <w:p w14:paraId="602011A5"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b/>
          <w:bCs/>
        </w:rPr>
        <w:t xml:space="preserve">LE « </w:t>
      </w:r>
      <w:proofErr w:type="gramStart"/>
      <w:r w:rsidRPr="006018C8">
        <w:rPr>
          <w:rFonts w:eastAsia="Calibri"/>
          <w:b/>
          <w:bCs/>
        </w:rPr>
        <w:t>…….</w:t>
      </w:r>
      <w:proofErr w:type="gramEnd"/>
      <w:r w:rsidRPr="006018C8">
        <w:rPr>
          <w:rFonts w:eastAsia="Calibri"/>
          <w:b/>
          <w:bCs/>
        </w:rPr>
        <w:t xml:space="preserve">SOUMISSIONNAIRE…… » s’engage à respecter les termes de la présente charte d’intégrité </w:t>
      </w:r>
    </w:p>
    <w:p w14:paraId="4951D95B" w14:textId="77777777" w:rsidR="00FA5B52" w:rsidRPr="006018C8" w:rsidRDefault="00FA5B52" w:rsidP="00FA5B52">
      <w:pPr>
        <w:suppressAutoHyphens w:val="0"/>
        <w:autoSpaceDE w:val="0"/>
        <w:adjustRightInd w:val="0"/>
        <w:spacing w:line="276" w:lineRule="auto"/>
        <w:ind w:left="4254" w:right="56" w:firstLine="709"/>
        <w:jc w:val="center"/>
        <w:textAlignment w:val="auto"/>
        <w:rPr>
          <w:rFonts w:eastAsia="Calibri"/>
          <w:b/>
          <w:bCs/>
        </w:rPr>
      </w:pPr>
      <w:r w:rsidRPr="006018C8">
        <w:rPr>
          <w:rFonts w:eastAsia="Calibri"/>
          <w:b/>
          <w:bCs/>
        </w:rPr>
        <w:t>A</w:t>
      </w:r>
    </w:p>
    <w:p w14:paraId="640C5FE8" w14:textId="77777777" w:rsidR="00FA5B52" w:rsidRPr="006018C8" w:rsidRDefault="00FA5B52" w:rsidP="00FA5B52">
      <w:pPr>
        <w:suppressAutoHyphens w:val="0"/>
        <w:autoSpaceDE w:val="0"/>
        <w:adjustRightInd w:val="0"/>
        <w:spacing w:line="276" w:lineRule="auto"/>
        <w:ind w:left="4254" w:right="56" w:firstLine="709"/>
        <w:jc w:val="center"/>
        <w:textAlignment w:val="auto"/>
        <w:rPr>
          <w:rFonts w:eastAsia="Calibri"/>
        </w:rPr>
      </w:pPr>
      <w:r w:rsidRPr="006018C8">
        <w:rPr>
          <w:rFonts w:eastAsia="Calibri"/>
          <w:b/>
          <w:bCs/>
        </w:rPr>
        <w:t xml:space="preserve">MONSIEUR </w:t>
      </w:r>
      <w:r w:rsidRPr="006018C8">
        <w:rPr>
          <w:rFonts w:eastAsia="Calibri"/>
        </w:rPr>
        <w:t>L</w:t>
      </w:r>
      <w:r w:rsidRPr="006018C8">
        <w:rPr>
          <w:rFonts w:eastAsia="Calibri"/>
          <w:b/>
          <w:bCs/>
        </w:rPr>
        <w:t xml:space="preserve">E « MAITRE D’OUVRAGE </w:t>
      </w:r>
      <w:r w:rsidRPr="006018C8">
        <w:rPr>
          <w:rFonts w:eastAsia="Calibri"/>
        </w:rPr>
        <w:t>»</w:t>
      </w:r>
    </w:p>
    <w:p w14:paraId="49C83E0B" w14:textId="77777777" w:rsidR="00FA5B52" w:rsidRPr="006018C8" w:rsidRDefault="00FA5B52" w:rsidP="00FA5B52">
      <w:pPr>
        <w:suppressAutoHyphens w:val="0"/>
        <w:autoSpaceDE w:val="0"/>
        <w:adjustRightInd w:val="0"/>
        <w:spacing w:line="276" w:lineRule="auto"/>
        <w:ind w:right="56"/>
        <w:jc w:val="both"/>
        <w:textAlignment w:val="auto"/>
        <w:rPr>
          <w:rFonts w:eastAsia="Calibri"/>
          <w:sz w:val="12"/>
        </w:rPr>
      </w:pPr>
    </w:p>
    <w:p w14:paraId="22010204"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t xml:space="preserve">1. Nous reconnaissons et attestons que nous ne sommes pas, et qu’aucun des membres de notre groupement et de nos sous-traitants n’est, dans l’un des cas suivants : </w:t>
      </w:r>
    </w:p>
    <w:p w14:paraId="1BB71B03"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1.1) être en état ou avoir fait l’objet d’une procédure de faillite, de liquidation, de règlement judiciaire, de cessation d’activité ou être dans toute situation analogue résultant d’une procédure de même nature ; </w:t>
      </w:r>
    </w:p>
    <w:p w14:paraId="5A940779"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1.5) figurer sur les listes de sanctions financières adoptées par les Nations Unies et tout autre Partenaire Technique et Financier, le cadre de la passation ou de l’exécution d’un marché ; </w:t>
      </w:r>
    </w:p>
    <w:p w14:paraId="7BEF8E6F"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1.6) avoir produit de fausses informations ou fourni de faux documents exigés dans le cadre de la présente consultation. </w:t>
      </w:r>
    </w:p>
    <w:p w14:paraId="30384497"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t xml:space="preserve">2. Nous attestons que nous ne sommes pas, et qu’aucun des membres de notre groupement et de nos sous-traitants n’est, dans l’une des situations de conflit d’intérêt suivantes : </w:t>
      </w:r>
    </w:p>
    <w:p w14:paraId="79AC2FE4"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5DB63244"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31B33F09" w14:textId="77777777" w:rsidR="00FA5B52" w:rsidRPr="006018C8" w:rsidRDefault="00FA5B52" w:rsidP="00FA5B52">
      <w:pPr>
        <w:widowControl w:val="0"/>
        <w:autoSpaceDE w:val="0"/>
        <w:spacing w:line="276" w:lineRule="auto"/>
        <w:ind w:left="567" w:right="56"/>
        <w:jc w:val="both"/>
        <w:rPr>
          <w:sz w:val="23"/>
          <w:szCs w:val="23"/>
        </w:rPr>
      </w:pPr>
      <w:r w:rsidRPr="006018C8">
        <w:rPr>
          <w:rFonts w:eastAsia="Calibri"/>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w:t>
      </w:r>
      <w:r w:rsidRPr="006018C8">
        <w:rPr>
          <w:sz w:val="23"/>
          <w:szCs w:val="23"/>
        </w:rPr>
        <w:t>informations contenues dans nos offres respectives, de les influencer, ou d’influencer les décisions du Maître d’Ouvrage ;</w:t>
      </w:r>
    </w:p>
    <w:p w14:paraId="4485F810" w14:textId="77777777" w:rsidR="00FA5B52" w:rsidRPr="006018C8" w:rsidRDefault="00FA5B52" w:rsidP="00FA5B52">
      <w:pPr>
        <w:widowControl w:val="0"/>
        <w:autoSpaceDE w:val="0"/>
        <w:spacing w:line="276" w:lineRule="auto"/>
        <w:ind w:left="567" w:right="56"/>
        <w:jc w:val="both"/>
        <w:rPr>
          <w:rFonts w:eastAsia="Calibri"/>
        </w:rPr>
      </w:pPr>
      <w:r w:rsidRPr="006018C8">
        <w:rPr>
          <w:rFonts w:eastAsia="Calibri"/>
        </w:rPr>
        <w:t>2.4) être engagé pour une mission de conseil qui, par sa nature, risque de s’avérer incompatible avec nos obligations vis à vis du Maître d’Ouvrage ;</w:t>
      </w:r>
    </w:p>
    <w:p w14:paraId="628A55B4" w14:textId="77777777" w:rsidR="00FA5B52" w:rsidRPr="006018C8" w:rsidRDefault="00FA5B52" w:rsidP="00FA5B52">
      <w:pPr>
        <w:widowControl w:val="0"/>
        <w:autoSpaceDE w:val="0"/>
        <w:spacing w:line="276" w:lineRule="auto"/>
        <w:ind w:left="567" w:right="56"/>
        <w:jc w:val="both"/>
        <w:rPr>
          <w:rFonts w:eastAsia="Calibri"/>
        </w:rPr>
      </w:pPr>
      <w:r w:rsidRPr="006018C8">
        <w:rPr>
          <w:rFonts w:eastAsia="Calibri"/>
        </w:rPr>
        <w:t>2 .5) dans le cas d’une procédure ayant pour objet la passation d’un marché de travaux ou de fournitures :</w:t>
      </w:r>
    </w:p>
    <w:p w14:paraId="7006B6B3" w14:textId="77777777" w:rsidR="00FA5B52" w:rsidRPr="006018C8" w:rsidRDefault="00FA5B52" w:rsidP="00FA5B52">
      <w:pPr>
        <w:suppressAutoHyphens w:val="0"/>
        <w:autoSpaceDE w:val="0"/>
        <w:adjustRightInd w:val="0"/>
        <w:spacing w:line="276" w:lineRule="auto"/>
        <w:ind w:left="1276" w:right="56"/>
        <w:jc w:val="both"/>
        <w:textAlignment w:val="auto"/>
        <w:rPr>
          <w:rFonts w:eastAsia="Calibri"/>
        </w:rPr>
      </w:pPr>
      <w:r w:rsidRPr="006018C8">
        <w:rPr>
          <w:rFonts w:eastAsia="Calibri"/>
        </w:rPr>
        <w:t>i) avoir préparé nous-mêmes ou avoir été associés à un consultant qui a préparé des spécifications, plan, calculs et autres documents utilisés dans le cadre du processus de mise en concurrence considérée ;</w:t>
      </w:r>
    </w:p>
    <w:p w14:paraId="4C9BE8D6" w14:textId="77777777" w:rsidR="00FA5B52" w:rsidRPr="006018C8" w:rsidRDefault="00FA5B52" w:rsidP="00FA5B52">
      <w:pPr>
        <w:suppressAutoHyphens w:val="0"/>
        <w:autoSpaceDE w:val="0"/>
        <w:adjustRightInd w:val="0"/>
        <w:spacing w:line="276" w:lineRule="auto"/>
        <w:ind w:left="1276" w:right="56"/>
        <w:jc w:val="both"/>
        <w:textAlignment w:val="auto"/>
        <w:rPr>
          <w:rFonts w:eastAsia="Calibri"/>
        </w:rPr>
      </w:pPr>
      <w:r w:rsidRPr="006018C8">
        <w:rPr>
          <w:rFonts w:eastAsia="Calibri"/>
        </w:rPr>
        <w:t>ii) être nous-mêmes ou l’une des firmes auxquelles nous sommes affiliées, recrutés, ou devant l’être, par le Maître d’Ouvrage pour effectuer la supervision où le contrôle des travaux dans le cadre du Marché.</w:t>
      </w:r>
    </w:p>
    <w:p w14:paraId="144044AB"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t>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0970F52"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lastRenderedPageBreak/>
        <w:t>4. Nous nous engageons à communiquer sans délai au Maître d’Ouvrage, qui en informera l’Autorité chargé des Marchés Publics, tout changement de situation au regard des points 1 à 3 qui précèdent.</w:t>
      </w:r>
    </w:p>
    <w:p w14:paraId="3E335CEF"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r w:rsidRPr="006018C8">
        <w:rPr>
          <w:rFonts w:eastAsia="Calibri"/>
        </w:rPr>
        <w:t>5. Dans le cadre de la passation et de l’exécution du Marché :</w:t>
      </w:r>
    </w:p>
    <w:p w14:paraId="538113BE"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9DF39F1"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5.2) Nous n’avons pas commis et nous ne commettrons pas de manœuvres déloyales (actions ou omission) contraires à nos obligations légales ou réglementaires et/ou violer ses règles internes afin d’obtenir un bénéfice illégitime.</w:t>
      </w:r>
    </w:p>
    <w:p w14:paraId="23BE84D4"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5.3) Nous n’avons pas promis, offert ou accordé et nous ne promettrons, offrirons ou accorderons pas directement ou indirectement, à (i)toute personne détenant un mandat législatif, exécutif, administratif ou judiciaire au sein de l’État,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l’État, un avantage indu de toute nature, pour lui-même ou pour une autre personne ou entité, afin qu’il accomplisse ou s’abstienne d’accomplir un acte dans l’exercice de ses fonctions officielles. </w:t>
      </w:r>
    </w:p>
    <w:p w14:paraId="5EFA8E48"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4D31551E"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789B4E7D"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791F1581" w14:textId="77777777" w:rsidR="00FA5B52" w:rsidRPr="006018C8" w:rsidRDefault="00FA5B52" w:rsidP="00FA5B52">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888FF0F"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w:t>
      </w:r>
      <w:proofErr w:type="spellStart"/>
      <w:r w:rsidRPr="006018C8">
        <w:rPr>
          <w:rFonts w:eastAsia="Calibri"/>
        </w:rPr>
        <w:t>Etat</w:t>
      </w:r>
      <w:proofErr w:type="spellEnd"/>
      <w:r w:rsidRPr="006018C8">
        <w:rPr>
          <w:rFonts w:eastAsia="Calibri"/>
        </w:rPr>
        <w:t xml:space="preserve">. </w:t>
      </w:r>
    </w:p>
    <w:p w14:paraId="7AADAC66"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7. Faute pour Nous, de nous conformer aux règles régissant la présente charte, nous reconnaissons que nous nous exposons aux sanctions prévues par les lois et règlements en vigueur.</w:t>
      </w:r>
    </w:p>
    <w:p w14:paraId="73BBCFF8" w14:textId="77777777" w:rsidR="00FA5B52" w:rsidRPr="006018C8" w:rsidRDefault="00FA5B52" w:rsidP="00FA5B52">
      <w:pPr>
        <w:suppressAutoHyphens w:val="0"/>
        <w:autoSpaceDE w:val="0"/>
        <w:adjustRightInd w:val="0"/>
        <w:spacing w:line="276" w:lineRule="auto"/>
        <w:ind w:right="56"/>
        <w:jc w:val="both"/>
        <w:textAlignment w:val="auto"/>
        <w:rPr>
          <w:rFonts w:eastAsia="Calibri"/>
        </w:rPr>
      </w:pPr>
    </w:p>
    <w:p w14:paraId="0726544F"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b/>
          <w:bCs/>
          <w:szCs w:val="23"/>
        </w:rPr>
        <w:t xml:space="preserve">Nom </w:t>
      </w:r>
    </w:p>
    <w:p w14:paraId="647D0DE0"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b/>
          <w:bCs/>
          <w:szCs w:val="23"/>
        </w:rPr>
        <w:t xml:space="preserve">Signature </w:t>
      </w:r>
    </w:p>
    <w:p w14:paraId="2C8A268A" w14:textId="77777777" w:rsidR="00FA5B52" w:rsidRPr="006018C8" w:rsidRDefault="00FA5B52" w:rsidP="00FA5B52">
      <w:pPr>
        <w:suppressAutoHyphens w:val="0"/>
        <w:autoSpaceDE w:val="0"/>
        <w:adjustRightInd w:val="0"/>
        <w:spacing w:line="360" w:lineRule="auto"/>
        <w:textAlignment w:val="auto"/>
        <w:rPr>
          <w:rFonts w:eastAsia="Calibri"/>
          <w:szCs w:val="23"/>
        </w:rPr>
      </w:pPr>
      <w:r w:rsidRPr="006018C8">
        <w:rPr>
          <w:rFonts w:eastAsia="Calibri"/>
          <w:szCs w:val="23"/>
        </w:rPr>
        <w:t xml:space="preserve">Dûment habilité à signer l’offre pour et au nom de : </w:t>
      </w:r>
    </w:p>
    <w:p w14:paraId="4AF53FA5" w14:textId="77777777" w:rsidR="00FA5B52" w:rsidRPr="006018C8" w:rsidRDefault="00FA5B52" w:rsidP="00FA5B52">
      <w:pPr>
        <w:widowControl w:val="0"/>
        <w:autoSpaceDE w:val="0"/>
        <w:spacing w:line="360" w:lineRule="auto"/>
        <w:ind w:right="-599"/>
        <w:rPr>
          <w:spacing w:val="38"/>
          <w:w w:val="96"/>
          <w:sz w:val="28"/>
        </w:rPr>
      </w:pPr>
      <w:r w:rsidRPr="006018C8">
        <w:rPr>
          <w:rFonts w:eastAsia="Calibri"/>
          <w:b/>
          <w:bCs/>
          <w:szCs w:val="23"/>
        </w:rPr>
        <w:t>En date du</w:t>
      </w:r>
      <w:r w:rsidRPr="006018C8">
        <w:rPr>
          <w:rFonts w:eastAsia="Calibri"/>
          <w:b/>
          <w:bCs/>
          <w:szCs w:val="23"/>
        </w:rPr>
        <w:br w:type="page"/>
      </w:r>
    </w:p>
    <w:p w14:paraId="3D9769AB" w14:textId="77777777" w:rsidR="00FA5B52" w:rsidRPr="006018C8" w:rsidRDefault="00FA5B52" w:rsidP="00FA5B52">
      <w:pPr>
        <w:widowControl w:val="0"/>
        <w:autoSpaceDE w:val="0"/>
        <w:ind w:right="-599"/>
        <w:rPr>
          <w:spacing w:val="38"/>
          <w:w w:val="96"/>
        </w:rPr>
      </w:pPr>
    </w:p>
    <w:p w14:paraId="74BD9EF5" w14:textId="77777777" w:rsidR="00FA5B52" w:rsidRPr="006018C8" w:rsidRDefault="00FA5B52" w:rsidP="00FA5B52">
      <w:pPr>
        <w:widowControl w:val="0"/>
        <w:autoSpaceDE w:val="0"/>
        <w:ind w:right="-599"/>
        <w:rPr>
          <w:spacing w:val="38"/>
          <w:w w:val="96"/>
        </w:rPr>
      </w:pPr>
    </w:p>
    <w:p w14:paraId="2988150A" w14:textId="77777777" w:rsidR="00FA5B52" w:rsidRPr="006018C8" w:rsidRDefault="00FA5B52" w:rsidP="00FA5B52">
      <w:pPr>
        <w:widowControl w:val="0"/>
        <w:autoSpaceDE w:val="0"/>
        <w:ind w:right="-599"/>
        <w:rPr>
          <w:spacing w:val="38"/>
          <w:w w:val="96"/>
        </w:rPr>
      </w:pPr>
    </w:p>
    <w:p w14:paraId="649BFA2C" w14:textId="77777777" w:rsidR="00FA5B52" w:rsidRPr="006018C8" w:rsidRDefault="00FA5B52" w:rsidP="00FA5B52">
      <w:pPr>
        <w:widowControl w:val="0"/>
        <w:autoSpaceDE w:val="0"/>
        <w:ind w:right="-599"/>
        <w:rPr>
          <w:spacing w:val="38"/>
          <w:w w:val="96"/>
        </w:rPr>
      </w:pPr>
    </w:p>
    <w:p w14:paraId="4ED94625" w14:textId="77777777" w:rsidR="00FA5B52" w:rsidRPr="006018C8" w:rsidRDefault="00FA5B52" w:rsidP="00FA5B52">
      <w:pPr>
        <w:widowControl w:val="0"/>
        <w:autoSpaceDE w:val="0"/>
        <w:ind w:right="-599"/>
        <w:rPr>
          <w:spacing w:val="38"/>
          <w:w w:val="96"/>
        </w:rPr>
      </w:pPr>
    </w:p>
    <w:p w14:paraId="0064E352" w14:textId="77777777" w:rsidR="00FA5B52" w:rsidRPr="006018C8" w:rsidRDefault="00FA5B52" w:rsidP="00FA5B52">
      <w:pPr>
        <w:widowControl w:val="0"/>
        <w:autoSpaceDE w:val="0"/>
        <w:ind w:right="-599"/>
        <w:rPr>
          <w:spacing w:val="38"/>
          <w:w w:val="96"/>
        </w:rPr>
      </w:pPr>
    </w:p>
    <w:p w14:paraId="39716727" w14:textId="77777777" w:rsidR="00FA5B52" w:rsidRPr="006018C8" w:rsidRDefault="00FA5B52" w:rsidP="00FA5B52">
      <w:pPr>
        <w:widowControl w:val="0"/>
        <w:autoSpaceDE w:val="0"/>
        <w:ind w:right="-599"/>
        <w:rPr>
          <w:spacing w:val="38"/>
          <w:w w:val="96"/>
        </w:rPr>
      </w:pPr>
    </w:p>
    <w:p w14:paraId="4E8F1D02" w14:textId="77777777" w:rsidR="00FA5B52" w:rsidRPr="006018C8" w:rsidRDefault="00FA5B52" w:rsidP="00FA5B52">
      <w:pPr>
        <w:widowControl w:val="0"/>
        <w:autoSpaceDE w:val="0"/>
        <w:ind w:right="-599"/>
        <w:rPr>
          <w:spacing w:val="38"/>
          <w:w w:val="96"/>
        </w:rPr>
      </w:pPr>
    </w:p>
    <w:p w14:paraId="6358B5C8" w14:textId="77777777" w:rsidR="00FA5B52" w:rsidRPr="006018C8" w:rsidRDefault="00FA5B52" w:rsidP="00FA5B52">
      <w:pPr>
        <w:widowControl w:val="0"/>
        <w:autoSpaceDE w:val="0"/>
        <w:ind w:right="-599"/>
        <w:rPr>
          <w:spacing w:val="38"/>
          <w:w w:val="96"/>
        </w:rPr>
      </w:pPr>
    </w:p>
    <w:p w14:paraId="5D42B49D" w14:textId="77777777" w:rsidR="00FA5B52" w:rsidRPr="006018C8" w:rsidRDefault="00FA5B52" w:rsidP="00FA5B52">
      <w:pPr>
        <w:widowControl w:val="0"/>
        <w:autoSpaceDE w:val="0"/>
        <w:ind w:right="-599"/>
        <w:rPr>
          <w:spacing w:val="38"/>
          <w:w w:val="96"/>
        </w:rPr>
      </w:pPr>
    </w:p>
    <w:p w14:paraId="6317C7A5" w14:textId="77777777" w:rsidR="00FA5B52" w:rsidRPr="006018C8" w:rsidRDefault="00FA5B52" w:rsidP="00FA5B52">
      <w:pPr>
        <w:widowControl w:val="0"/>
        <w:autoSpaceDE w:val="0"/>
        <w:ind w:right="-599"/>
        <w:rPr>
          <w:spacing w:val="38"/>
          <w:w w:val="96"/>
        </w:rPr>
      </w:pPr>
    </w:p>
    <w:p w14:paraId="2252F244" w14:textId="77777777" w:rsidR="00FA5B52" w:rsidRPr="006018C8" w:rsidRDefault="00FA5B52" w:rsidP="00FA5B52">
      <w:pPr>
        <w:widowControl w:val="0"/>
        <w:autoSpaceDE w:val="0"/>
        <w:ind w:right="-599"/>
        <w:rPr>
          <w:spacing w:val="38"/>
          <w:w w:val="96"/>
        </w:rPr>
      </w:pPr>
    </w:p>
    <w:p w14:paraId="6324CEB4" w14:textId="77777777" w:rsidR="00FA5B52" w:rsidRPr="006018C8" w:rsidRDefault="00FA5B52" w:rsidP="00FA5B52">
      <w:pPr>
        <w:widowControl w:val="0"/>
        <w:autoSpaceDE w:val="0"/>
        <w:ind w:right="-599"/>
        <w:rPr>
          <w:spacing w:val="38"/>
          <w:w w:val="96"/>
        </w:rPr>
      </w:pPr>
    </w:p>
    <w:p w14:paraId="161AAB7B" w14:textId="77777777" w:rsidR="00FA5B52" w:rsidRPr="006018C8" w:rsidRDefault="00FA5B52" w:rsidP="00FA5B52">
      <w:pPr>
        <w:widowControl w:val="0"/>
        <w:autoSpaceDE w:val="0"/>
        <w:ind w:right="-599"/>
        <w:rPr>
          <w:spacing w:val="38"/>
          <w:w w:val="96"/>
        </w:rPr>
      </w:pPr>
    </w:p>
    <w:p w14:paraId="18314A3A" w14:textId="77777777" w:rsidR="00FA5B52" w:rsidRPr="006018C8" w:rsidRDefault="00FA5B52" w:rsidP="00FA5B52">
      <w:pPr>
        <w:widowControl w:val="0"/>
        <w:autoSpaceDE w:val="0"/>
        <w:ind w:right="-599"/>
        <w:rPr>
          <w:spacing w:val="38"/>
          <w:w w:val="96"/>
        </w:rPr>
      </w:pPr>
    </w:p>
    <w:p w14:paraId="35F963EB" w14:textId="77777777" w:rsidR="00FA5B52" w:rsidRPr="006018C8" w:rsidRDefault="00FA5B52" w:rsidP="00FA5B52">
      <w:pPr>
        <w:widowControl w:val="0"/>
        <w:autoSpaceDE w:val="0"/>
        <w:ind w:right="-599"/>
        <w:rPr>
          <w:spacing w:val="38"/>
          <w:w w:val="96"/>
        </w:rPr>
      </w:pPr>
    </w:p>
    <w:p w14:paraId="3B7B07D6" w14:textId="77777777" w:rsidR="00FA5B52" w:rsidRPr="006018C8" w:rsidRDefault="00FA5B52" w:rsidP="00FA5B52">
      <w:pPr>
        <w:widowControl w:val="0"/>
        <w:autoSpaceDE w:val="0"/>
        <w:ind w:right="-599"/>
        <w:rPr>
          <w:spacing w:val="38"/>
          <w:w w:val="96"/>
        </w:rPr>
      </w:pPr>
    </w:p>
    <w:p w14:paraId="79E871EF" w14:textId="77777777" w:rsidR="00FA5B52" w:rsidRPr="006018C8" w:rsidRDefault="00FA5B52" w:rsidP="00FA5B52">
      <w:pPr>
        <w:widowControl w:val="0"/>
        <w:autoSpaceDE w:val="0"/>
        <w:ind w:right="-599"/>
        <w:rPr>
          <w:spacing w:val="38"/>
          <w:w w:val="96"/>
        </w:rPr>
      </w:pPr>
    </w:p>
    <w:p w14:paraId="6567CBD1" w14:textId="77777777" w:rsidR="00FA5B52" w:rsidRPr="006018C8" w:rsidRDefault="00FA5B52" w:rsidP="00FA5B52">
      <w:pPr>
        <w:widowControl w:val="0"/>
        <w:autoSpaceDE w:val="0"/>
        <w:ind w:right="-599"/>
        <w:rPr>
          <w:spacing w:val="38"/>
          <w:w w:val="96"/>
        </w:rPr>
      </w:pPr>
    </w:p>
    <w:p w14:paraId="5A0303A4" w14:textId="77777777" w:rsidR="00FA5B52" w:rsidRPr="006018C8" w:rsidRDefault="00FA5B52" w:rsidP="00FA5B52">
      <w:pPr>
        <w:widowControl w:val="0"/>
        <w:autoSpaceDE w:val="0"/>
        <w:ind w:right="-599"/>
        <w:rPr>
          <w:spacing w:val="38"/>
          <w:w w:val="96"/>
        </w:rPr>
      </w:pPr>
    </w:p>
    <w:p w14:paraId="40AF87F0" w14:textId="77777777" w:rsidR="00FA5B52" w:rsidRPr="006018C8" w:rsidRDefault="00FA5B52" w:rsidP="00FA5B52">
      <w:pPr>
        <w:widowControl w:val="0"/>
        <w:autoSpaceDE w:val="0"/>
        <w:ind w:right="-599"/>
        <w:rPr>
          <w:spacing w:val="38"/>
          <w:w w:val="96"/>
        </w:rPr>
      </w:pPr>
    </w:p>
    <w:p w14:paraId="28FEE877" w14:textId="77777777" w:rsidR="00FA5B52" w:rsidRPr="006018C8" w:rsidRDefault="00FA5B52" w:rsidP="00FA5B52">
      <w:pPr>
        <w:widowControl w:val="0"/>
        <w:autoSpaceDE w:val="0"/>
        <w:ind w:right="-599"/>
        <w:rPr>
          <w:spacing w:val="38"/>
          <w:w w:val="96"/>
        </w:rPr>
      </w:pPr>
    </w:p>
    <w:p w14:paraId="5628F4BF" w14:textId="77777777" w:rsidR="00FA5B52" w:rsidRPr="006018C8" w:rsidRDefault="00FA5B52" w:rsidP="00FA5B52">
      <w:pPr>
        <w:widowControl w:val="0"/>
        <w:autoSpaceDE w:val="0"/>
        <w:ind w:right="-599"/>
        <w:rPr>
          <w:spacing w:val="38"/>
          <w:w w:val="96"/>
        </w:rPr>
      </w:pPr>
    </w:p>
    <w:p w14:paraId="7C422337" w14:textId="77777777" w:rsidR="00FA5B52" w:rsidRPr="006018C8" w:rsidRDefault="00FA5B52" w:rsidP="00FA5B52">
      <w:pPr>
        <w:pStyle w:val="TitrePiece"/>
        <w:ind w:left="-142"/>
        <w:outlineLvl w:val="0"/>
        <w:rPr>
          <w:rFonts w:ascii="Times New Roman" w:hAnsi="Times New Roman" w:cs="Times New Roman"/>
          <w:b/>
          <w:sz w:val="48"/>
          <w:szCs w:val="48"/>
        </w:rPr>
      </w:pPr>
      <w:bookmarkStart w:id="1318" w:name="_Toc166471215"/>
      <w:bookmarkStart w:id="1319" w:name="_Toc166471749"/>
      <w:bookmarkStart w:id="1320" w:name="_Toc166472125"/>
      <w:bookmarkStart w:id="1321" w:name="_Toc166672762"/>
      <w:bookmarkStart w:id="1322" w:name="_Toc175346045"/>
      <w:bookmarkStart w:id="1323" w:name="_Toc176627375"/>
      <w:r w:rsidRPr="006018C8">
        <w:rPr>
          <w:rFonts w:ascii="Times New Roman" w:hAnsi="Times New Roman" w:cs="Times New Roman"/>
          <w:b/>
          <w:sz w:val="48"/>
          <w:szCs w:val="48"/>
          <w:u w:val="single"/>
        </w:rPr>
        <w:t>PIECE N° XII</w:t>
      </w:r>
      <w:r w:rsidRPr="006018C8">
        <w:rPr>
          <w:rFonts w:ascii="Times New Roman" w:hAnsi="Times New Roman" w:cs="Times New Roman"/>
          <w:b/>
          <w:sz w:val="48"/>
          <w:szCs w:val="48"/>
        </w:rPr>
        <w:t> :</w:t>
      </w:r>
      <w:bookmarkEnd w:id="1318"/>
      <w:bookmarkEnd w:id="1319"/>
      <w:bookmarkEnd w:id="1320"/>
      <w:bookmarkEnd w:id="1321"/>
      <w:bookmarkEnd w:id="1322"/>
      <w:bookmarkEnd w:id="1323"/>
    </w:p>
    <w:p w14:paraId="104E0166" w14:textId="77777777" w:rsidR="00FA5B52" w:rsidRPr="006018C8" w:rsidRDefault="00FA5B52" w:rsidP="00FA5B52">
      <w:pPr>
        <w:pStyle w:val="TitrePiece"/>
        <w:ind w:left="-142"/>
        <w:outlineLvl w:val="0"/>
        <w:rPr>
          <w:rFonts w:ascii="Times New Roman" w:hAnsi="Times New Roman" w:cs="Times New Roman"/>
          <w:b/>
          <w:sz w:val="48"/>
          <w:szCs w:val="48"/>
        </w:rPr>
      </w:pPr>
      <w:bookmarkStart w:id="1324" w:name="_Toc166471216"/>
      <w:bookmarkStart w:id="1325" w:name="_Toc166471750"/>
      <w:bookmarkStart w:id="1326" w:name="_Toc166472126"/>
      <w:bookmarkStart w:id="1327" w:name="_Toc166672763"/>
      <w:bookmarkStart w:id="1328" w:name="_Toc175346046"/>
      <w:bookmarkStart w:id="1329" w:name="_Toc176627376"/>
      <w:r w:rsidRPr="006018C8">
        <w:rPr>
          <w:rFonts w:ascii="Times New Roman" w:hAnsi="Times New Roman" w:cs="Times New Roman"/>
          <w:b/>
          <w:bCs/>
          <w:sz w:val="48"/>
          <w:szCs w:val="48"/>
        </w:rPr>
        <w:t>DECLARATION D’ENGAGEMENT AU RESPECT DES CLAUSES SOCIALES ET ENVIRONNEMENTALES</w:t>
      </w:r>
      <w:bookmarkEnd w:id="1324"/>
      <w:bookmarkEnd w:id="1325"/>
      <w:bookmarkEnd w:id="1326"/>
      <w:bookmarkEnd w:id="1327"/>
      <w:bookmarkEnd w:id="1328"/>
      <w:bookmarkEnd w:id="1329"/>
    </w:p>
    <w:p w14:paraId="1B9868D1" w14:textId="77777777" w:rsidR="00FA5B52" w:rsidRPr="006018C8" w:rsidRDefault="00FA5B52" w:rsidP="00FA5B52">
      <w:pPr>
        <w:widowControl w:val="0"/>
        <w:autoSpaceDE w:val="0"/>
        <w:ind w:left="107" w:right="-599"/>
        <w:rPr>
          <w:spacing w:val="38"/>
          <w:w w:val="96"/>
        </w:rPr>
      </w:pPr>
    </w:p>
    <w:p w14:paraId="40F9EDB2" w14:textId="77777777" w:rsidR="00FA5B52" w:rsidRPr="006018C8" w:rsidRDefault="00FA5B52" w:rsidP="00FA5B52">
      <w:pPr>
        <w:widowControl w:val="0"/>
        <w:autoSpaceDE w:val="0"/>
        <w:rPr>
          <w:spacing w:val="38"/>
        </w:rPr>
      </w:pPr>
    </w:p>
    <w:p w14:paraId="4F20A25A" w14:textId="77777777" w:rsidR="00FA5B52" w:rsidRPr="006018C8" w:rsidRDefault="00FA5B52" w:rsidP="00FA5B52">
      <w:pPr>
        <w:widowControl w:val="0"/>
        <w:autoSpaceDE w:val="0"/>
        <w:spacing w:before="2"/>
        <w:rPr>
          <w:spacing w:val="38"/>
        </w:rPr>
      </w:pPr>
    </w:p>
    <w:p w14:paraId="3201249F" w14:textId="77777777" w:rsidR="00FA5B52" w:rsidRPr="006018C8" w:rsidRDefault="00FA5B52" w:rsidP="00FA5B52">
      <w:pPr>
        <w:widowControl w:val="0"/>
        <w:autoSpaceDE w:val="0"/>
        <w:spacing w:before="2"/>
        <w:rPr>
          <w:spacing w:val="38"/>
        </w:rPr>
      </w:pPr>
    </w:p>
    <w:p w14:paraId="70E6BE00" w14:textId="77777777" w:rsidR="00FA5B52" w:rsidRPr="006018C8" w:rsidRDefault="00FA5B52" w:rsidP="00FA5B52">
      <w:pPr>
        <w:widowControl w:val="0"/>
        <w:autoSpaceDE w:val="0"/>
        <w:spacing w:before="2"/>
        <w:rPr>
          <w:spacing w:val="38"/>
        </w:rPr>
      </w:pPr>
    </w:p>
    <w:p w14:paraId="5F1408D3" w14:textId="77777777" w:rsidR="00FA5B52" w:rsidRPr="006018C8" w:rsidRDefault="00FA5B52" w:rsidP="00FA5B52">
      <w:pPr>
        <w:widowControl w:val="0"/>
        <w:autoSpaceDE w:val="0"/>
        <w:spacing w:before="2"/>
        <w:rPr>
          <w:spacing w:val="38"/>
        </w:rPr>
      </w:pPr>
    </w:p>
    <w:p w14:paraId="1EA36630" w14:textId="77777777" w:rsidR="00FA5B52" w:rsidRPr="006018C8" w:rsidRDefault="00FA5B52" w:rsidP="00FA5B52">
      <w:pPr>
        <w:widowControl w:val="0"/>
        <w:autoSpaceDE w:val="0"/>
        <w:spacing w:before="2"/>
        <w:rPr>
          <w:spacing w:val="38"/>
        </w:rPr>
      </w:pPr>
    </w:p>
    <w:p w14:paraId="7D94099D" w14:textId="77777777" w:rsidR="00FA5B52" w:rsidRPr="006018C8" w:rsidRDefault="00FA5B52" w:rsidP="00FA5B52">
      <w:pPr>
        <w:widowControl w:val="0"/>
        <w:autoSpaceDE w:val="0"/>
        <w:spacing w:before="2"/>
        <w:rPr>
          <w:spacing w:val="38"/>
        </w:rPr>
      </w:pPr>
    </w:p>
    <w:p w14:paraId="3341C57F" w14:textId="77777777" w:rsidR="00FA5B52" w:rsidRPr="006018C8" w:rsidRDefault="00FA5B52" w:rsidP="00FA5B52">
      <w:pPr>
        <w:widowControl w:val="0"/>
        <w:autoSpaceDE w:val="0"/>
        <w:spacing w:before="2"/>
        <w:rPr>
          <w:spacing w:val="38"/>
        </w:rPr>
      </w:pPr>
    </w:p>
    <w:p w14:paraId="7D425D8B" w14:textId="77777777" w:rsidR="00FA5B52" w:rsidRPr="006018C8" w:rsidRDefault="00FA5B52" w:rsidP="00FA5B52">
      <w:pPr>
        <w:widowControl w:val="0"/>
        <w:autoSpaceDE w:val="0"/>
        <w:spacing w:before="2"/>
        <w:rPr>
          <w:spacing w:val="38"/>
        </w:rPr>
      </w:pPr>
    </w:p>
    <w:p w14:paraId="760B977A" w14:textId="77777777" w:rsidR="00FA5B52" w:rsidRPr="006018C8" w:rsidRDefault="00FA5B52" w:rsidP="00FA5B52">
      <w:pPr>
        <w:widowControl w:val="0"/>
        <w:autoSpaceDE w:val="0"/>
        <w:spacing w:before="2"/>
        <w:rPr>
          <w:spacing w:val="38"/>
        </w:rPr>
      </w:pPr>
    </w:p>
    <w:p w14:paraId="35BF186F" w14:textId="77777777" w:rsidR="00FA5B52" w:rsidRPr="006018C8" w:rsidRDefault="00FA5B52" w:rsidP="00FA5B52">
      <w:pPr>
        <w:widowControl w:val="0"/>
        <w:autoSpaceDE w:val="0"/>
        <w:spacing w:before="2"/>
        <w:rPr>
          <w:spacing w:val="38"/>
        </w:rPr>
      </w:pPr>
    </w:p>
    <w:p w14:paraId="7F193090" w14:textId="77777777" w:rsidR="00FA5B52" w:rsidRPr="006018C8" w:rsidRDefault="00FA5B52" w:rsidP="00FA5B52">
      <w:pPr>
        <w:widowControl w:val="0"/>
        <w:autoSpaceDE w:val="0"/>
        <w:spacing w:before="2"/>
        <w:rPr>
          <w:spacing w:val="38"/>
        </w:rPr>
      </w:pPr>
    </w:p>
    <w:p w14:paraId="04690724" w14:textId="77777777" w:rsidR="00FA5B52" w:rsidRPr="006018C8" w:rsidRDefault="00FA5B52" w:rsidP="00FA5B52">
      <w:pPr>
        <w:widowControl w:val="0"/>
        <w:autoSpaceDE w:val="0"/>
        <w:spacing w:before="2"/>
        <w:rPr>
          <w:spacing w:val="38"/>
        </w:rPr>
      </w:pPr>
    </w:p>
    <w:p w14:paraId="4C43A93F" w14:textId="77777777" w:rsidR="00FA5B52" w:rsidRPr="006018C8" w:rsidRDefault="00FA5B52" w:rsidP="00FA5B52">
      <w:pPr>
        <w:widowControl w:val="0"/>
        <w:autoSpaceDE w:val="0"/>
        <w:spacing w:before="2"/>
        <w:rPr>
          <w:spacing w:val="38"/>
        </w:rPr>
      </w:pPr>
    </w:p>
    <w:p w14:paraId="5AC0C66D" w14:textId="77777777" w:rsidR="00FA5B52" w:rsidRPr="006018C8" w:rsidRDefault="00FA5B52" w:rsidP="00FA5B52">
      <w:pPr>
        <w:widowControl w:val="0"/>
        <w:autoSpaceDE w:val="0"/>
        <w:spacing w:before="2"/>
        <w:rPr>
          <w:spacing w:val="38"/>
        </w:rPr>
      </w:pPr>
    </w:p>
    <w:p w14:paraId="30893D0F" w14:textId="77777777" w:rsidR="00FA5B52" w:rsidRPr="006018C8" w:rsidRDefault="00FA5B52" w:rsidP="00FA5B52">
      <w:pPr>
        <w:widowControl w:val="0"/>
        <w:autoSpaceDE w:val="0"/>
        <w:spacing w:before="2"/>
        <w:rPr>
          <w:spacing w:val="38"/>
        </w:rPr>
      </w:pPr>
    </w:p>
    <w:p w14:paraId="1BF82CC9" w14:textId="77777777" w:rsidR="00FA5B52" w:rsidRPr="006018C8" w:rsidRDefault="00FA5B52" w:rsidP="00FA5B52">
      <w:pPr>
        <w:widowControl w:val="0"/>
        <w:autoSpaceDE w:val="0"/>
        <w:spacing w:before="2"/>
        <w:rPr>
          <w:spacing w:val="38"/>
        </w:rPr>
      </w:pPr>
    </w:p>
    <w:p w14:paraId="1ADAE7AC" w14:textId="77777777" w:rsidR="00FA5B52" w:rsidRPr="006018C8" w:rsidRDefault="00FA5B52" w:rsidP="00FA5B52">
      <w:pPr>
        <w:widowControl w:val="0"/>
        <w:autoSpaceDE w:val="0"/>
        <w:spacing w:before="2"/>
        <w:rPr>
          <w:spacing w:val="38"/>
        </w:rPr>
      </w:pPr>
    </w:p>
    <w:p w14:paraId="5AF6845B" w14:textId="77777777" w:rsidR="00FA5B52" w:rsidRPr="006018C8" w:rsidRDefault="00FA5B52" w:rsidP="00FA5B52">
      <w:pPr>
        <w:widowControl w:val="0"/>
        <w:autoSpaceDE w:val="0"/>
        <w:spacing w:before="2"/>
        <w:rPr>
          <w:spacing w:val="38"/>
        </w:rPr>
      </w:pPr>
    </w:p>
    <w:p w14:paraId="3E406CDA" w14:textId="77777777" w:rsidR="00FA5B52" w:rsidRPr="006018C8" w:rsidRDefault="00FA5B52" w:rsidP="00FA5B52">
      <w:pPr>
        <w:widowControl w:val="0"/>
        <w:autoSpaceDE w:val="0"/>
        <w:spacing w:before="2"/>
        <w:rPr>
          <w:spacing w:val="38"/>
        </w:rPr>
      </w:pPr>
      <w:r w:rsidRPr="006018C8">
        <w:rPr>
          <w:spacing w:val="38"/>
        </w:rPr>
        <w:br w:type="page"/>
      </w:r>
    </w:p>
    <w:p w14:paraId="489CC036" w14:textId="77777777" w:rsidR="00FA5B52" w:rsidRPr="006018C8" w:rsidRDefault="00FA5B52" w:rsidP="00FA5B52">
      <w:pPr>
        <w:suppressAutoHyphens w:val="0"/>
        <w:autoSpaceDE w:val="0"/>
        <w:adjustRightInd w:val="0"/>
        <w:spacing w:line="276" w:lineRule="auto"/>
        <w:jc w:val="both"/>
        <w:textAlignment w:val="auto"/>
        <w:rPr>
          <w:rFonts w:eastAsia="Calibri"/>
          <w:sz w:val="28"/>
        </w:rPr>
      </w:pPr>
      <w:r w:rsidRPr="006018C8">
        <w:rPr>
          <w:rFonts w:eastAsia="Calibri"/>
          <w:b/>
          <w:bCs/>
          <w:sz w:val="28"/>
        </w:rPr>
        <w:lastRenderedPageBreak/>
        <w:t xml:space="preserve">DECLARATION D’ENGAGEMENT ENVIRONNEMENTAL ET SOCIAL </w:t>
      </w:r>
    </w:p>
    <w:p w14:paraId="4086A95D" w14:textId="77777777" w:rsidR="00FA5B52" w:rsidRPr="006018C8" w:rsidRDefault="00FA5B52" w:rsidP="00FA5B52">
      <w:pPr>
        <w:suppressAutoHyphens w:val="0"/>
        <w:autoSpaceDE w:val="0"/>
        <w:adjustRightInd w:val="0"/>
        <w:spacing w:line="276" w:lineRule="auto"/>
        <w:jc w:val="both"/>
        <w:textAlignment w:val="auto"/>
        <w:rPr>
          <w:rFonts w:eastAsia="Calibri"/>
          <w:b/>
          <w:bCs/>
        </w:rPr>
      </w:pPr>
    </w:p>
    <w:p w14:paraId="091C3526"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b/>
          <w:bCs/>
        </w:rPr>
        <w:t xml:space="preserve">INTITULE DE L’APPEL D’OFFRES : </w:t>
      </w:r>
      <w:r w:rsidRPr="006018C8">
        <w:rPr>
          <w:rFonts w:eastAsia="Calibri"/>
        </w:rPr>
        <w:t xml:space="preserve">______________________________________ </w:t>
      </w:r>
    </w:p>
    <w:p w14:paraId="1A2F968C" w14:textId="77777777" w:rsidR="00FA5B52" w:rsidRPr="006018C8" w:rsidRDefault="00FA5B52" w:rsidP="00FA5B52">
      <w:pPr>
        <w:suppressAutoHyphens w:val="0"/>
        <w:autoSpaceDE w:val="0"/>
        <w:adjustRightInd w:val="0"/>
        <w:spacing w:line="276" w:lineRule="auto"/>
        <w:ind w:left="4254"/>
        <w:jc w:val="both"/>
        <w:textAlignment w:val="auto"/>
        <w:rPr>
          <w:rFonts w:eastAsia="Calibri"/>
        </w:rPr>
      </w:pPr>
      <w:proofErr w:type="gramStart"/>
      <w:r w:rsidRPr="006018C8">
        <w:rPr>
          <w:rFonts w:eastAsia="Calibri"/>
          <w:i/>
          <w:iCs/>
          <w:sz w:val="22"/>
        </w:rPr>
        <w:t>[ à</w:t>
      </w:r>
      <w:proofErr w:type="gramEnd"/>
      <w:r w:rsidRPr="006018C8">
        <w:rPr>
          <w:rFonts w:eastAsia="Calibri"/>
          <w:i/>
          <w:iCs/>
          <w:sz w:val="22"/>
        </w:rPr>
        <w:t xml:space="preserve"> préciser lors du montage du DAO] </w:t>
      </w:r>
    </w:p>
    <w:p w14:paraId="2EAF44FD" w14:textId="77777777" w:rsidR="00FA5B52" w:rsidRPr="006018C8" w:rsidRDefault="00FA5B52" w:rsidP="00FA5B52">
      <w:pPr>
        <w:suppressAutoHyphens w:val="0"/>
        <w:autoSpaceDE w:val="0"/>
        <w:adjustRightInd w:val="0"/>
        <w:spacing w:line="276" w:lineRule="auto"/>
        <w:jc w:val="both"/>
        <w:textAlignment w:val="auto"/>
        <w:rPr>
          <w:rFonts w:eastAsia="Calibri"/>
          <w:b/>
          <w:bCs/>
        </w:rPr>
      </w:pPr>
    </w:p>
    <w:p w14:paraId="14F6665E"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b/>
          <w:bCs/>
        </w:rPr>
        <w:t>LE</w:t>
      </w:r>
      <w:proofErr w:type="gramStart"/>
      <w:r w:rsidRPr="006018C8">
        <w:rPr>
          <w:rFonts w:eastAsia="Calibri"/>
          <w:b/>
          <w:bCs/>
        </w:rPr>
        <w:t xml:space="preserve"> « ….</w:t>
      </w:r>
      <w:proofErr w:type="gramEnd"/>
      <w:r w:rsidRPr="006018C8">
        <w:rPr>
          <w:rFonts w:eastAsia="Calibri"/>
          <w:b/>
          <w:bCs/>
        </w:rPr>
        <w:t xml:space="preserve">.SOUMISSIONNAIRE…… » s’engage à respecter les termes de la présente Déclaration d’engagement environnemental et social </w:t>
      </w:r>
    </w:p>
    <w:p w14:paraId="4BC1F06D" w14:textId="77777777" w:rsidR="00FA5B52" w:rsidRPr="006018C8" w:rsidRDefault="00FA5B52" w:rsidP="00FA5B52">
      <w:pPr>
        <w:suppressAutoHyphens w:val="0"/>
        <w:autoSpaceDE w:val="0"/>
        <w:adjustRightInd w:val="0"/>
        <w:spacing w:line="276" w:lineRule="auto"/>
        <w:ind w:left="6237"/>
        <w:jc w:val="center"/>
        <w:textAlignment w:val="auto"/>
        <w:rPr>
          <w:rFonts w:eastAsia="Calibri"/>
        </w:rPr>
      </w:pPr>
      <w:r w:rsidRPr="006018C8">
        <w:rPr>
          <w:rFonts w:eastAsia="Calibri"/>
        </w:rPr>
        <w:t>A</w:t>
      </w:r>
    </w:p>
    <w:p w14:paraId="6A315BFD" w14:textId="77777777" w:rsidR="00FA5B52" w:rsidRPr="006018C8" w:rsidRDefault="00FA5B52" w:rsidP="00FA5B52">
      <w:pPr>
        <w:suppressAutoHyphens w:val="0"/>
        <w:autoSpaceDE w:val="0"/>
        <w:adjustRightInd w:val="0"/>
        <w:spacing w:line="276" w:lineRule="auto"/>
        <w:ind w:left="6237"/>
        <w:jc w:val="center"/>
        <w:textAlignment w:val="auto"/>
        <w:rPr>
          <w:rFonts w:eastAsia="Calibri"/>
        </w:rPr>
      </w:pPr>
      <w:r w:rsidRPr="006018C8">
        <w:rPr>
          <w:rFonts w:eastAsia="Calibri"/>
        </w:rPr>
        <w:t xml:space="preserve">MONSIEUR LE « </w:t>
      </w:r>
      <w:r w:rsidRPr="006018C8">
        <w:rPr>
          <w:rFonts w:eastAsia="Calibri"/>
          <w:b/>
          <w:bCs/>
        </w:rPr>
        <w:t>Maître d’Ouvrage</w:t>
      </w:r>
      <w:r w:rsidRPr="006018C8">
        <w:rPr>
          <w:rFonts w:eastAsia="Calibri"/>
        </w:rPr>
        <w:t xml:space="preserve"> »</w:t>
      </w:r>
    </w:p>
    <w:p w14:paraId="02A2E350" w14:textId="77777777" w:rsidR="00FA5B52" w:rsidRPr="006018C8" w:rsidRDefault="00FA5B52" w:rsidP="00FA5B52">
      <w:pPr>
        <w:suppressAutoHyphens w:val="0"/>
        <w:autoSpaceDE w:val="0"/>
        <w:adjustRightInd w:val="0"/>
        <w:spacing w:line="276" w:lineRule="auto"/>
        <w:jc w:val="both"/>
        <w:textAlignment w:val="auto"/>
        <w:rPr>
          <w:rFonts w:eastAsia="Calibri"/>
        </w:rPr>
      </w:pPr>
    </w:p>
    <w:p w14:paraId="3DF724D7"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 xml:space="preserve">Dans le cadre de la passation et de l’exécution du Marché : </w:t>
      </w:r>
    </w:p>
    <w:p w14:paraId="4D4D2F76"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2522AD2B" w14:textId="77777777" w:rsidR="00FA5B52" w:rsidRPr="006018C8" w:rsidRDefault="00FA5B52" w:rsidP="00FA5B52">
      <w:pPr>
        <w:suppressAutoHyphens w:val="0"/>
        <w:autoSpaceDE w:val="0"/>
        <w:adjustRightInd w:val="0"/>
        <w:spacing w:line="276" w:lineRule="auto"/>
        <w:jc w:val="both"/>
        <w:textAlignment w:val="auto"/>
        <w:rPr>
          <w:rFonts w:eastAsia="Calibri"/>
          <w:sz w:val="10"/>
        </w:rPr>
      </w:pPr>
    </w:p>
    <w:p w14:paraId="3E5A024B"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1E16CF84" w14:textId="77777777" w:rsidR="00FA5B52" w:rsidRPr="006018C8" w:rsidRDefault="00FA5B52" w:rsidP="00FA5B52">
      <w:pPr>
        <w:suppressAutoHyphens w:val="0"/>
        <w:autoSpaceDE w:val="0"/>
        <w:adjustRightInd w:val="0"/>
        <w:spacing w:line="276" w:lineRule="auto"/>
        <w:jc w:val="both"/>
        <w:textAlignment w:val="auto"/>
        <w:rPr>
          <w:rFonts w:eastAsia="Calibri"/>
          <w:sz w:val="8"/>
        </w:rPr>
      </w:pPr>
    </w:p>
    <w:p w14:paraId="6C23AD61"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w:t>
      </w:r>
      <w:proofErr w:type="spellStart"/>
      <w:r w:rsidRPr="006018C8">
        <w:rPr>
          <w:rFonts w:eastAsia="Calibri"/>
        </w:rPr>
        <w:t>Etat</w:t>
      </w:r>
      <w:proofErr w:type="spellEnd"/>
      <w:r w:rsidRPr="006018C8">
        <w:rPr>
          <w:rFonts w:eastAsia="Calibri"/>
        </w:rPr>
        <w:t xml:space="preserve">. </w:t>
      </w:r>
    </w:p>
    <w:p w14:paraId="2FBF4572" w14:textId="77777777" w:rsidR="00FA5B52" w:rsidRPr="006018C8" w:rsidRDefault="00FA5B52" w:rsidP="00FA5B52">
      <w:pPr>
        <w:suppressAutoHyphens w:val="0"/>
        <w:autoSpaceDE w:val="0"/>
        <w:adjustRightInd w:val="0"/>
        <w:spacing w:line="276" w:lineRule="auto"/>
        <w:jc w:val="both"/>
        <w:textAlignment w:val="auto"/>
        <w:rPr>
          <w:rFonts w:eastAsia="Calibri"/>
        </w:rPr>
      </w:pPr>
      <w:r w:rsidRPr="006018C8">
        <w:rPr>
          <w:rFonts w:eastAsia="Calibri"/>
        </w:rPr>
        <w:t xml:space="preserve">4) Faute pour nous, un des membres de notre groupement et de nos sous-traitants, de nous conformer aux règles régissant la présente charte, nous reconnaissons que nous exposons aux sanctions prévues par les lois et règlement en vigueur. </w:t>
      </w:r>
    </w:p>
    <w:p w14:paraId="57D7ECC5" w14:textId="77777777" w:rsidR="00FA5B52" w:rsidRPr="006018C8" w:rsidRDefault="00FA5B52" w:rsidP="00FA5B52">
      <w:pPr>
        <w:suppressAutoHyphens w:val="0"/>
        <w:autoSpaceDE w:val="0"/>
        <w:adjustRightInd w:val="0"/>
        <w:spacing w:line="276" w:lineRule="auto"/>
        <w:jc w:val="both"/>
        <w:textAlignment w:val="auto"/>
        <w:rPr>
          <w:rFonts w:eastAsia="Calibri"/>
          <w:b/>
          <w:bCs/>
        </w:rPr>
      </w:pPr>
    </w:p>
    <w:p w14:paraId="11A330EA" w14:textId="77777777" w:rsidR="00FA5B52" w:rsidRPr="006018C8" w:rsidRDefault="00FA5B52" w:rsidP="00FA5B52">
      <w:pPr>
        <w:suppressAutoHyphens w:val="0"/>
        <w:autoSpaceDE w:val="0"/>
        <w:adjustRightInd w:val="0"/>
        <w:spacing w:line="276" w:lineRule="auto"/>
        <w:jc w:val="both"/>
        <w:textAlignment w:val="auto"/>
        <w:rPr>
          <w:rFonts w:eastAsia="Calibri"/>
          <w:b/>
          <w:bCs/>
        </w:rPr>
      </w:pPr>
    </w:p>
    <w:p w14:paraId="3C983156" w14:textId="77777777" w:rsidR="00FA5B52" w:rsidRPr="006018C8" w:rsidRDefault="00FA5B52" w:rsidP="00FA5B52">
      <w:pPr>
        <w:suppressAutoHyphens w:val="0"/>
        <w:autoSpaceDE w:val="0"/>
        <w:adjustRightInd w:val="0"/>
        <w:spacing w:line="480" w:lineRule="auto"/>
        <w:jc w:val="both"/>
        <w:textAlignment w:val="auto"/>
        <w:rPr>
          <w:rFonts w:eastAsia="Calibri"/>
        </w:rPr>
      </w:pPr>
      <w:r w:rsidRPr="006018C8">
        <w:rPr>
          <w:rFonts w:eastAsia="Calibri"/>
          <w:b/>
          <w:bCs/>
        </w:rPr>
        <w:t xml:space="preserve">Nom : </w:t>
      </w:r>
    </w:p>
    <w:p w14:paraId="35A99027" w14:textId="77777777" w:rsidR="00FA5B52" w:rsidRPr="006018C8" w:rsidRDefault="00FA5B52" w:rsidP="00FA5B52">
      <w:pPr>
        <w:suppressAutoHyphens w:val="0"/>
        <w:autoSpaceDE w:val="0"/>
        <w:adjustRightInd w:val="0"/>
        <w:spacing w:line="480" w:lineRule="auto"/>
        <w:jc w:val="both"/>
        <w:textAlignment w:val="auto"/>
        <w:rPr>
          <w:rFonts w:eastAsia="Calibri"/>
        </w:rPr>
      </w:pPr>
      <w:r w:rsidRPr="006018C8">
        <w:rPr>
          <w:rFonts w:eastAsia="Calibri"/>
          <w:b/>
          <w:bCs/>
        </w:rPr>
        <w:t xml:space="preserve">Signature </w:t>
      </w:r>
      <w:r w:rsidRPr="006018C8">
        <w:rPr>
          <w:rFonts w:eastAsia="Calibri"/>
        </w:rPr>
        <w:t xml:space="preserve">: </w:t>
      </w:r>
    </w:p>
    <w:p w14:paraId="450BEED3" w14:textId="77777777" w:rsidR="00FA5B52" w:rsidRPr="006018C8" w:rsidRDefault="00FA5B52" w:rsidP="00FA5B52">
      <w:pPr>
        <w:suppressAutoHyphens w:val="0"/>
        <w:autoSpaceDE w:val="0"/>
        <w:adjustRightInd w:val="0"/>
        <w:spacing w:line="480" w:lineRule="auto"/>
        <w:jc w:val="both"/>
        <w:textAlignment w:val="auto"/>
        <w:rPr>
          <w:rFonts w:eastAsia="Calibri"/>
        </w:rPr>
      </w:pPr>
    </w:p>
    <w:p w14:paraId="75D5F981" w14:textId="77777777" w:rsidR="00FA5B52" w:rsidRPr="006018C8" w:rsidRDefault="00FA5B52" w:rsidP="00FA5B52">
      <w:pPr>
        <w:suppressAutoHyphens w:val="0"/>
        <w:autoSpaceDE w:val="0"/>
        <w:adjustRightInd w:val="0"/>
        <w:spacing w:line="480" w:lineRule="auto"/>
        <w:jc w:val="both"/>
        <w:textAlignment w:val="auto"/>
        <w:rPr>
          <w:rFonts w:eastAsia="Calibri"/>
        </w:rPr>
      </w:pPr>
    </w:p>
    <w:p w14:paraId="2CD1B670" w14:textId="77777777" w:rsidR="00FA5B52" w:rsidRPr="006018C8" w:rsidRDefault="00FA5B52" w:rsidP="00FA5B52">
      <w:pPr>
        <w:suppressAutoHyphens w:val="0"/>
        <w:autoSpaceDE w:val="0"/>
        <w:adjustRightInd w:val="0"/>
        <w:spacing w:line="480" w:lineRule="auto"/>
        <w:jc w:val="both"/>
        <w:textAlignment w:val="auto"/>
        <w:rPr>
          <w:rFonts w:eastAsia="Calibri"/>
        </w:rPr>
      </w:pPr>
      <w:r w:rsidRPr="006018C8">
        <w:rPr>
          <w:rFonts w:eastAsia="Calibri"/>
        </w:rPr>
        <w:t xml:space="preserve">Dûment habilité à signer l’offre pour et au nom de : </w:t>
      </w:r>
    </w:p>
    <w:p w14:paraId="0450A1CF" w14:textId="77777777" w:rsidR="00FA5B52" w:rsidRPr="006018C8" w:rsidRDefault="00FA5B52" w:rsidP="00FA5B52">
      <w:pPr>
        <w:widowControl w:val="0"/>
        <w:autoSpaceDE w:val="0"/>
        <w:spacing w:before="2" w:line="480" w:lineRule="auto"/>
        <w:jc w:val="both"/>
        <w:rPr>
          <w:spacing w:val="38"/>
        </w:rPr>
      </w:pPr>
      <w:r w:rsidRPr="006018C8">
        <w:rPr>
          <w:rFonts w:eastAsia="Calibri"/>
          <w:b/>
          <w:bCs/>
        </w:rPr>
        <w:t>En date du</w:t>
      </w:r>
    </w:p>
    <w:p w14:paraId="245C41BE" w14:textId="77777777" w:rsidR="00FA5B52" w:rsidRPr="006018C8" w:rsidRDefault="00FA5B52" w:rsidP="00FA5B52">
      <w:pPr>
        <w:widowControl w:val="0"/>
        <w:autoSpaceDE w:val="0"/>
        <w:spacing w:before="2"/>
        <w:rPr>
          <w:spacing w:val="38"/>
        </w:rPr>
      </w:pPr>
    </w:p>
    <w:p w14:paraId="0252CAB4" w14:textId="77777777" w:rsidR="00FA5B52" w:rsidRPr="006018C8" w:rsidRDefault="00FA5B52" w:rsidP="00FA5B52">
      <w:pPr>
        <w:widowControl w:val="0"/>
        <w:autoSpaceDE w:val="0"/>
        <w:spacing w:before="2"/>
        <w:rPr>
          <w:spacing w:val="38"/>
        </w:rPr>
      </w:pPr>
    </w:p>
    <w:p w14:paraId="3D37031A" w14:textId="77777777" w:rsidR="00FA5B52" w:rsidRPr="006018C8" w:rsidRDefault="00FA5B52" w:rsidP="00FA5B52">
      <w:pPr>
        <w:widowControl w:val="0"/>
        <w:autoSpaceDE w:val="0"/>
        <w:spacing w:line="360" w:lineRule="auto"/>
        <w:ind w:right="-599"/>
        <w:rPr>
          <w:spacing w:val="38"/>
          <w:w w:val="96"/>
          <w:sz w:val="28"/>
        </w:rPr>
      </w:pPr>
      <w:r w:rsidRPr="006018C8">
        <w:rPr>
          <w:spacing w:val="38"/>
        </w:rPr>
        <w:br w:type="page"/>
      </w:r>
    </w:p>
    <w:p w14:paraId="027EE0A2" w14:textId="77777777" w:rsidR="00FA5B52" w:rsidRPr="006018C8" w:rsidRDefault="00FA5B52" w:rsidP="00FA5B52">
      <w:pPr>
        <w:widowControl w:val="0"/>
        <w:autoSpaceDE w:val="0"/>
        <w:ind w:right="-599"/>
        <w:rPr>
          <w:spacing w:val="38"/>
          <w:w w:val="96"/>
        </w:rPr>
      </w:pPr>
    </w:p>
    <w:p w14:paraId="587C4559" w14:textId="77777777" w:rsidR="00FA5B52" w:rsidRPr="006018C8" w:rsidRDefault="00FA5B52" w:rsidP="00FA5B52">
      <w:pPr>
        <w:widowControl w:val="0"/>
        <w:autoSpaceDE w:val="0"/>
        <w:ind w:right="-599"/>
        <w:rPr>
          <w:spacing w:val="38"/>
          <w:w w:val="96"/>
        </w:rPr>
      </w:pPr>
    </w:p>
    <w:p w14:paraId="327D3E67" w14:textId="77777777" w:rsidR="00FA5B52" w:rsidRPr="006018C8" w:rsidRDefault="00FA5B52" w:rsidP="00FA5B52">
      <w:pPr>
        <w:widowControl w:val="0"/>
        <w:autoSpaceDE w:val="0"/>
        <w:ind w:right="-599"/>
        <w:rPr>
          <w:spacing w:val="38"/>
          <w:w w:val="96"/>
        </w:rPr>
      </w:pPr>
    </w:p>
    <w:p w14:paraId="09CFC273" w14:textId="77777777" w:rsidR="00FA5B52" w:rsidRPr="006018C8" w:rsidRDefault="00FA5B52" w:rsidP="00FA5B52">
      <w:pPr>
        <w:widowControl w:val="0"/>
        <w:autoSpaceDE w:val="0"/>
        <w:ind w:right="-599"/>
        <w:rPr>
          <w:spacing w:val="38"/>
          <w:w w:val="96"/>
        </w:rPr>
      </w:pPr>
    </w:p>
    <w:p w14:paraId="02635EC4" w14:textId="77777777" w:rsidR="00FA5B52" w:rsidRPr="006018C8" w:rsidRDefault="00FA5B52" w:rsidP="00FA5B52">
      <w:pPr>
        <w:widowControl w:val="0"/>
        <w:autoSpaceDE w:val="0"/>
        <w:ind w:right="-599"/>
        <w:rPr>
          <w:spacing w:val="38"/>
          <w:w w:val="96"/>
        </w:rPr>
      </w:pPr>
    </w:p>
    <w:p w14:paraId="39374664" w14:textId="77777777" w:rsidR="00FA5B52" w:rsidRPr="006018C8" w:rsidRDefault="00FA5B52" w:rsidP="00FA5B52">
      <w:pPr>
        <w:widowControl w:val="0"/>
        <w:autoSpaceDE w:val="0"/>
        <w:ind w:right="-599"/>
        <w:rPr>
          <w:spacing w:val="38"/>
          <w:w w:val="96"/>
        </w:rPr>
      </w:pPr>
    </w:p>
    <w:p w14:paraId="18944539" w14:textId="77777777" w:rsidR="00FA5B52" w:rsidRPr="006018C8" w:rsidRDefault="00FA5B52" w:rsidP="00FA5B52">
      <w:pPr>
        <w:widowControl w:val="0"/>
        <w:autoSpaceDE w:val="0"/>
        <w:ind w:right="-599"/>
        <w:rPr>
          <w:spacing w:val="38"/>
          <w:w w:val="96"/>
        </w:rPr>
      </w:pPr>
    </w:p>
    <w:p w14:paraId="0B304C7D" w14:textId="77777777" w:rsidR="00FA5B52" w:rsidRPr="006018C8" w:rsidRDefault="00FA5B52" w:rsidP="00FA5B52">
      <w:pPr>
        <w:widowControl w:val="0"/>
        <w:autoSpaceDE w:val="0"/>
        <w:ind w:right="-599"/>
        <w:rPr>
          <w:spacing w:val="38"/>
          <w:w w:val="96"/>
        </w:rPr>
      </w:pPr>
    </w:p>
    <w:p w14:paraId="56F31467" w14:textId="77777777" w:rsidR="00FA5B52" w:rsidRPr="006018C8" w:rsidRDefault="00FA5B52" w:rsidP="00FA5B52">
      <w:pPr>
        <w:widowControl w:val="0"/>
        <w:autoSpaceDE w:val="0"/>
        <w:ind w:right="-599"/>
        <w:rPr>
          <w:spacing w:val="38"/>
          <w:w w:val="96"/>
        </w:rPr>
      </w:pPr>
    </w:p>
    <w:p w14:paraId="466287B6" w14:textId="77777777" w:rsidR="00FA5B52" w:rsidRPr="006018C8" w:rsidRDefault="00FA5B52" w:rsidP="00FA5B52">
      <w:pPr>
        <w:widowControl w:val="0"/>
        <w:autoSpaceDE w:val="0"/>
        <w:ind w:right="-599"/>
        <w:rPr>
          <w:spacing w:val="38"/>
          <w:w w:val="96"/>
        </w:rPr>
      </w:pPr>
    </w:p>
    <w:p w14:paraId="4CFD3838" w14:textId="77777777" w:rsidR="00FA5B52" w:rsidRPr="006018C8" w:rsidRDefault="00FA5B52" w:rsidP="00FA5B52">
      <w:pPr>
        <w:widowControl w:val="0"/>
        <w:autoSpaceDE w:val="0"/>
        <w:ind w:right="-599"/>
        <w:rPr>
          <w:spacing w:val="38"/>
          <w:w w:val="96"/>
        </w:rPr>
      </w:pPr>
    </w:p>
    <w:p w14:paraId="296293C9" w14:textId="77777777" w:rsidR="00FA5B52" w:rsidRPr="006018C8" w:rsidRDefault="00FA5B52" w:rsidP="00FA5B52">
      <w:pPr>
        <w:widowControl w:val="0"/>
        <w:autoSpaceDE w:val="0"/>
        <w:ind w:right="-599"/>
        <w:rPr>
          <w:spacing w:val="38"/>
          <w:w w:val="96"/>
        </w:rPr>
      </w:pPr>
    </w:p>
    <w:p w14:paraId="45CC5EE2" w14:textId="77777777" w:rsidR="00FA5B52" w:rsidRPr="006018C8" w:rsidRDefault="00FA5B52" w:rsidP="00FA5B52">
      <w:pPr>
        <w:widowControl w:val="0"/>
        <w:autoSpaceDE w:val="0"/>
        <w:ind w:right="-599"/>
        <w:rPr>
          <w:spacing w:val="38"/>
          <w:w w:val="96"/>
        </w:rPr>
      </w:pPr>
    </w:p>
    <w:p w14:paraId="4C60EE46" w14:textId="77777777" w:rsidR="00FA5B52" w:rsidRPr="006018C8" w:rsidRDefault="00FA5B52" w:rsidP="00FA5B52">
      <w:pPr>
        <w:widowControl w:val="0"/>
        <w:autoSpaceDE w:val="0"/>
        <w:ind w:right="-599"/>
        <w:rPr>
          <w:spacing w:val="38"/>
          <w:w w:val="96"/>
        </w:rPr>
      </w:pPr>
    </w:p>
    <w:p w14:paraId="3DA1DC08" w14:textId="77777777" w:rsidR="00FA5B52" w:rsidRPr="006018C8" w:rsidRDefault="00FA5B52" w:rsidP="00FA5B52">
      <w:pPr>
        <w:widowControl w:val="0"/>
        <w:autoSpaceDE w:val="0"/>
        <w:ind w:right="-599"/>
        <w:rPr>
          <w:spacing w:val="38"/>
          <w:w w:val="96"/>
        </w:rPr>
      </w:pPr>
    </w:p>
    <w:p w14:paraId="0582E844" w14:textId="77777777" w:rsidR="00FA5B52" w:rsidRPr="006018C8" w:rsidRDefault="00FA5B52" w:rsidP="00FA5B52">
      <w:pPr>
        <w:widowControl w:val="0"/>
        <w:autoSpaceDE w:val="0"/>
        <w:ind w:right="-599"/>
        <w:rPr>
          <w:spacing w:val="38"/>
          <w:w w:val="96"/>
        </w:rPr>
      </w:pPr>
    </w:p>
    <w:p w14:paraId="0A152584" w14:textId="77777777" w:rsidR="00FA5B52" w:rsidRPr="006018C8" w:rsidRDefault="00FA5B52" w:rsidP="00FA5B52">
      <w:pPr>
        <w:widowControl w:val="0"/>
        <w:autoSpaceDE w:val="0"/>
        <w:ind w:right="-599"/>
        <w:rPr>
          <w:spacing w:val="38"/>
          <w:w w:val="96"/>
        </w:rPr>
      </w:pPr>
    </w:p>
    <w:p w14:paraId="684CDDE4" w14:textId="77777777" w:rsidR="00FA5B52" w:rsidRPr="006018C8" w:rsidRDefault="00FA5B52" w:rsidP="00FA5B52">
      <w:pPr>
        <w:widowControl w:val="0"/>
        <w:autoSpaceDE w:val="0"/>
        <w:ind w:right="-599"/>
        <w:rPr>
          <w:spacing w:val="38"/>
          <w:w w:val="96"/>
        </w:rPr>
      </w:pPr>
    </w:p>
    <w:p w14:paraId="67E962B8" w14:textId="77777777" w:rsidR="00FA5B52" w:rsidRPr="006018C8" w:rsidRDefault="00FA5B52" w:rsidP="00FA5B52">
      <w:pPr>
        <w:widowControl w:val="0"/>
        <w:autoSpaceDE w:val="0"/>
        <w:ind w:right="-599"/>
        <w:rPr>
          <w:spacing w:val="38"/>
          <w:w w:val="96"/>
        </w:rPr>
      </w:pPr>
    </w:p>
    <w:p w14:paraId="7F7D2673" w14:textId="77777777" w:rsidR="00FA5B52" w:rsidRPr="006018C8" w:rsidRDefault="00FA5B52" w:rsidP="00FA5B52">
      <w:pPr>
        <w:widowControl w:val="0"/>
        <w:autoSpaceDE w:val="0"/>
        <w:ind w:right="-599"/>
        <w:rPr>
          <w:spacing w:val="38"/>
          <w:w w:val="96"/>
        </w:rPr>
      </w:pPr>
    </w:p>
    <w:p w14:paraId="7F390269" w14:textId="77777777" w:rsidR="00FA5B52" w:rsidRPr="006018C8" w:rsidRDefault="00FA5B52" w:rsidP="00FA5B52">
      <w:pPr>
        <w:widowControl w:val="0"/>
        <w:autoSpaceDE w:val="0"/>
        <w:ind w:right="-599"/>
        <w:rPr>
          <w:spacing w:val="38"/>
          <w:w w:val="96"/>
        </w:rPr>
      </w:pPr>
    </w:p>
    <w:p w14:paraId="491E6111" w14:textId="77777777" w:rsidR="00FA5B52" w:rsidRPr="006018C8" w:rsidRDefault="00FA5B52" w:rsidP="00FA5B52">
      <w:pPr>
        <w:widowControl w:val="0"/>
        <w:autoSpaceDE w:val="0"/>
        <w:ind w:right="-599"/>
        <w:rPr>
          <w:spacing w:val="38"/>
          <w:w w:val="96"/>
        </w:rPr>
      </w:pPr>
    </w:p>
    <w:p w14:paraId="2D7EAACF" w14:textId="77777777" w:rsidR="00FA5B52" w:rsidRPr="006018C8" w:rsidRDefault="00FA5B52" w:rsidP="00FA5B52">
      <w:pPr>
        <w:widowControl w:val="0"/>
        <w:autoSpaceDE w:val="0"/>
        <w:ind w:right="-599"/>
        <w:rPr>
          <w:spacing w:val="38"/>
          <w:w w:val="96"/>
        </w:rPr>
      </w:pPr>
    </w:p>
    <w:p w14:paraId="6F6B94AC" w14:textId="77777777" w:rsidR="00FA5B52" w:rsidRPr="006018C8" w:rsidRDefault="00FA5B52" w:rsidP="00FA5B52">
      <w:pPr>
        <w:pStyle w:val="TitrePiece"/>
        <w:ind w:left="-142"/>
        <w:outlineLvl w:val="0"/>
        <w:rPr>
          <w:rFonts w:ascii="Times New Roman" w:hAnsi="Times New Roman" w:cs="Times New Roman"/>
          <w:b/>
          <w:sz w:val="48"/>
          <w:szCs w:val="48"/>
        </w:rPr>
      </w:pPr>
      <w:bookmarkStart w:id="1330" w:name="_Toc166471217"/>
      <w:bookmarkStart w:id="1331" w:name="_Toc166471751"/>
      <w:bookmarkStart w:id="1332" w:name="_Toc166472127"/>
      <w:bookmarkStart w:id="1333" w:name="_Toc166672764"/>
      <w:bookmarkStart w:id="1334" w:name="_Toc175346047"/>
      <w:bookmarkStart w:id="1335" w:name="_Toc176627377"/>
      <w:r w:rsidRPr="006018C8">
        <w:rPr>
          <w:rFonts w:ascii="Times New Roman" w:hAnsi="Times New Roman" w:cs="Times New Roman"/>
          <w:b/>
          <w:sz w:val="48"/>
          <w:szCs w:val="48"/>
          <w:u w:val="single"/>
        </w:rPr>
        <w:t>PIECE N° XIII</w:t>
      </w:r>
      <w:r w:rsidRPr="006018C8">
        <w:rPr>
          <w:rFonts w:ascii="Times New Roman" w:hAnsi="Times New Roman" w:cs="Times New Roman"/>
          <w:b/>
          <w:sz w:val="48"/>
          <w:szCs w:val="48"/>
        </w:rPr>
        <w:t> :</w:t>
      </w:r>
      <w:bookmarkEnd w:id="1330"/>
      <w:bookmarkEnd w:id="1331"/>
      <w:bookmarkEnd w:id="1332"/>
      <w:bookmarkEnd w:id="1333"/>
      <w:bookmarkEnd w:id="1334"/>
      <w:bookmarkEnd w:id="1335"/>
    </w:p>
    <w:p w14:paraId="0D3383A6" w14:textId="77777777" w:rsidR="00FA5B52" w:rsidRPr="006018C8" w:rsidRDefault="00FA5B52" w:rsidP="00FA5B52">
      <w:pPr>
        <w:pStyle w:val="TitrePiece"/>
        <w:ind w:left="-142"/>
        <w:outlineLvl w:val="0"/>
        <w:rPr>
          <w:rFonts w:ascii="Times New Roman" w:hAnsi="Times New Roman" w:cs="Times New Roman"/>
          <w:b/>
          <w:sz w:val="48"/>
          <w:szCs w:val="48"/>
        </w:rPr>
      </w:pPr>
      <w:bookmarkStart w:id="1336" w:name="_Toc166471218"/>
      <w:bookmarkStart w:id="1337" w:name="_Toc166471752"/>
      <w:bookmarkStart w:id="1338" w:name="_Toc166472128"/>
      <w:bookmarkStart w:id="1339" w:name="_Toc166672765"/>
      <w:bookmarkStart w:id="1340" w:name="_Toc175346048"/>
      <w:bookmarkStart w:id="1341" w:name="_Toc176627378"/>
      <w:r w:rsidRPr="006018C8">
        <w:rPr>
          <w:rFonts w:ascii="Times New Roman" w:hAnsi="Times New Roman" w:cs="Times New Roman"/>
          <w:b/>
          <w:bCs/>
          <w:sz w:val="48"/>
          <w:szCs w:val="48"/>
        </w:rPr>
        <w:t>VISA DE MATURITE OU JUSTIFICATIFS DES ETUDES PREALABLES</w:t>
      </w:r>
      <w:bookmarkEnd w:id="1336"/>
      <w:bookmarkEnd w:id="1337"/>
      <w:bookmarkEnd w:id="1338"/>
      <w:bookmarkEnd w:id="1339"/>
      <w:bookmarkEnd w:id="1340"/>
      <w:bookmarkEnd w:id="1341"/>
    </w:p>
    <w:p w14:paraId="0C4E1FD8" w14:textId="77777777" w:rsidR="00FA5B52" w:rsidRPr="006018C8" w:rsidRDefault="00FA5B52" w:rsidP="00FA5B52">
      <w:pPr>
        <w:widowControl w:val="0"/>
        <w:autoSpaceDE w:val="0"/>
        <w:ind w:left="107" w:right="-599"/>
        <w:rPr>
          <w:spacing w:val="38"/>
          <w:w w:val="96"/>
        </w:rPr>
      </w:pPr>
    </w:p>
    <w:p w14:paraId="2C285F36" w14:textId="77777777" w:rsidR="00FA5B52" w:rsidRPr="006018C8" w:rsidRDefault="00FA5B52" w:rsidP="00FA5B52">
      <w:pPr>
        <w:widowControl w:val="0"/>
        <w:autoSpaceDE w:val="0"/>
        <w:rPr>
          <w:spacing w:val="38"/>
        </w:rPr>
      </w:pPr>
    </w:p>
    <w:p w14:paraId="23D967DF" w14:textId="77777777" w:rsidR="00FA5B52" w:rsidRPr="006018C8" w:rsidRDefault="00FA5B52" w:rsidP="00FA5B52">
      <w:pPr>
        <w:widowControl w:val="0"/>
        <w:autoSpaceDE w:val="0"/>
        <w:spacing w:before="2"/>
        <w:rPr>
          <w:spacing w:val="38"/>
        </w:rPr>
      </w:pPr>
    </w:p>
    <w:p w14:paraId="667293E7" w14:textId="77777777" w:rsidR="00FA5B52" w:rsidRPr="006018C8" w:rsidRDefault="00FA5B52" w:rsidP="00FA5B52">
      <w:pPr>
        <w:widowControl w:val="0"/>
        <w:autoSpaceDE w:val="0"/>
        <w:spacing w:before="2"/>
        <w:rPr>
          <w:spacing w:val="38"/>
        </w:rPr>
      </w:pPr>
    </w:p>
    <w:p w14:paraId="54A0E01B" w14:textId="77777777" w:rsidR="00FA5B52" w:rsidRPr="006018C8" w:rsidRDefault="00FA5B52" w:rsidP="00FA5B52">
      <w:pPr>
        <w:widowControl w:val="0"/>
        <w:autoSpaceDE w:val="0"/>
        <w:spacing w:before="2"/>
        <w:rPr>
          <w:spacing w:val="38"/>
        </w:rPr>
      </w:pPr>
    </w:p>
    <w:p w14:paraId="3AC247D2" w14:textId="77777777" w:rsidR="00FA5B52" w:rsidRPr="006018C8" w:rsidRDefault="00FA5B52" w:rsidP="00FA5B52">
      <w:pPr>
        <w:widowControl w:val="0"/>
        <w:autoSpaceDE w:val="0"/>
        <w:spacing w:before="2"/>
        <w:rPr>
          <w:spacing w:val="38"/>
        </w:rPr>
      </w:pPr>
    </w:p>
    <w:p w14:paraId="4A4A1F3A" w14:textId="77777777" w:rsidR="00FA5B52" w:rsidRPr="006018C8" w:rsidRDefault="00FA5B52" w:rsidP="00FA5B52">
      <w:pPr>
        <w:widowControl w:val="0"/>
        <w:autoSpaceDE w:val="0"/>
        <w:spacing w:before="2"/>
        <w:rPr>
          <w:spacing w:val="38"/>
        </w:rPr>
      </w:pPr>
    </w:p>
    <w:p w14:paraId="189CC90B" w14:textId="77777777" w:rsidR="00FA5B52" w:rsidRPr="006018C8" w:rsidRDefault="00FA5B52" w:rsidP="00FA5B52">
      <w:pPr>
        <w:widowControl w:val="0"/>
        <w:autoSpaceDE w:val="0"/>
        <w:spacing w:before="2"/>
        <w:rPr>
          <w:spacing w:val="38"/>
        </w:rPr>
      </w:pPr>
    </w:p>
    <w:p w14:paraId="51D95DB9" w14:textId="77777777" w:rsidR="00FA5B52" w:rsidRPr="006018C8" w:rsidRDefault="00FA5B52" w:rsidP="00FA5B52">
      <w:pPr>
        <w:widowControl w:val="0"/>
        <w:autoSpaceDE w:val="0"/>
        <w:spacing w:before="2"/>
        <w:rPr>
          <w:spacing w:val="38"/>
        </w:rPr>
      </w:pPr>
    </w:p>
    <w:p w14:paraId="1AED5AED" w14:textId="77777777" w:rsidR="00FA5B52" w:rsidRPr="006018C8" w:rsidRDefault="00FA5B52" w:rsidP="00FA5B52">
      <w:pPr>
        <w:widowControl w:val="0"/>
        <w:autoSpaceDE w:val="0"/>
        <w:spacing w:before="2"/>
        <w:rPr>
          <w:spacing w:val="38"/>
        </w:rPr>
      </w:pPr>
    </w:p>
    <w:p w14:paraId="1EC5EBF9" w14:textId="77777777" w:rsidR="00FA5B52" w:rsidRPr="006018C8" w:rsidRDefault="00FA5B52" w:rsidP="00FA5B52">
      <w:pPr>
        <w:widowControl w:val="0"/>
        <w:autoSpaceDE w:val="0"/>
        <w:spacing w:before="2"/>
        <w:rPr>
          <w:spacing w:val="38"/>
        </w:rPr>
      </w:pPr>
    </w:p>
    <w:p w14:paraId="29FA79F0" w14:textId="77777777" w:rsidR="00FA5B52" w:rsidRPr="006018C8" w:rsidRDefault="00FA5B52" w:rsidP="00FA5B52">
      <w:pPr>
        <w:widowControl w:val="0"/>
        <w:autoSpaceDE w:val="0"/>
        <w:spacing w:before="2"/>
        <w:rPr>
          <w:spacing w:val="38"/>
        </w:rPr>
      </w:pPr>
    </w:p>
    <w:p w14:paraId="0924B4CC" w14:textId="77777777" w:rsidR="00FA5B52" w:rsidRPr="006018C8" w:rsidRDefault="00FA5B52" w:rsidP="00FA5B52">
      <w:pPr>
        <w:widowControl w:val="0"/>
        <w:autoSpaceDE w:val="0"/>
        <w:spacing w:before="2"/>
        <w:rPr>
          <w:spacing w:val="38"/>
        </w:rPr>
      </w:pPr>
    </w:p>
    <w:p w14:paraId="6038A9F5" w14:textId="77777777" w:rsidR="00FA5B52" w:rsidRPr="006018C8" w:rsidRDefault="00FA5B52" w:rsidP="00FA5B52">
      <w:pPr>
        <w:widowControl w:val="0"/>
        <w:autoSpaceDE w:val="0"/>
        <w:spacing w:before="2"/>
        <w:rPr>
          <w:spacing w:val="38"/>
        </w:rPr>
      </w:pPr>
    </w:p>
    <w:p w14:paraId="78DD1084" w14:textId="77777777" w:rsidR="00FA5B52" w:rsidRPr="006018C8" w:rsidRDefault="00FA5B52" w:rsidP="00FA5B52">
      <w:pPr>
        <w:widowControl w:val="0"/>
        <w:autoSpaceDE w:val="0"/>
        <w:spacing w:before="2"/>
        <w:rPr>
          <w:spacing w:val="38"/>
        </w:rPr>
      </w:pPr>
    </w:p>
    <w:p w14:paraId="53CF831A" w14:textId="77777777" w:rsidR="00FA5B52" w:rsidRPr="006018C8" w:rsidRDefault="00FA5B52" w:rsidP="00FA5B52">
      <w:pPr>
        <w:widowControl w:val="0"/>
        <w:autoSpaceDE w:val="0"/>
        <w:spacing w:before="2"/>
        <w:rPr>
          <w:spacing w:val="38"/>
        </w:rPr>
      </w:pPr>
    </w:p>
    <w:p w14:paraId="5AE54CB1" w14:textId="77777777" w:rsidR="00FA5B52" w:rsidRPr="006018C8" w:rsidRDefault="00FA5B52" w:rsidP="00FA5B52">
      <w:pPr>
        <w:widowControl w:val="0"/>
        <w:autoSpaceDE w:val="0"/>
        <w:spacing w:before="2"/>
        <w:rPr>
          <w:spacing w:val="38"/>
        </w:rPr>
      </w:pPr>
    </w:p>
    <w:p w14:paraId="29BC10BF" w14:textId="77777777" w:rsidR="00FA5B52" w:rsidRPr="006018C8" w:rsidRDefault="00FA5B52" w:rsidP="00FA5B52">
      <w:pPr>
        <w:widowControl w:val="0"/>
        <w:autoSpaceDE w:val="0"/>
        <w:spacing w:before="2"/>
        <w:rPr>
          <w:spacing w:val="38"/>
        </w:rPr>
      </w:pPr>
    </w:p>
    <w:p w14:paraId="2EDB3F30" w14:textId="77777777" w:rsidR="00FA5B52" w:rsidRPr="006018C8" w:rsidRDefault="00FA5B52" w:rsidP="00FA5B52">
      <w:pPr>
        <w:widowControl w:val="0"/>
        <w:autoSpaceDE w:val="0"/>
        <w:spacing w:before="2"/>
        <w:rPr>
          <w:spacing w:val="38"/>
        </w:rPr>
      </w:pPr>
    </w:p>
    <w:p w14:paraId="2C13D913" w14:textId="77777777" w:rsidR="00FA5B52" w:rsidRPr="006018C8" w:rsidRDefault="00FA5B52" w:rsidP="00FA5B52">
      <w:pPr>
        <w:widowControl w:val="0"/>
        <w:autoSpaceDE w:val="0"/>
        <w:spacing w:before="2"/>
        <w:rPr>
          <w:spacing w:val="38"/>
        </w:rPr>
      </w:pPr>
    </w:p>
    <w:p w14:paraId="107B7011" w14:textId="77777777" w:rsidR="00FA5B52" w:rsidRPr="006018C8" w:rsidRDefault="00FA5B52" w:rsidP="00FA5B52">
      <w:pPr>
        <w:widowControl w:val="0"/>
        <w:autoSpaceDE w:val="0"/>
        <w:spacing w:before="2"/>
        <w:rPr>
          <w:spacing w:val="38"/>
        </w:rPr>
      </w:pPr>
    </w:p>
    <w:p w14:paraId="6A86FE8F" w14:textId="77777777" w:rsidR="00FA5B52" w:rsidRPr="006018C8" w:rsidRDefault="00FA5B52" w:rsidP="00FA5B52">
      <w:pPr>
        <w:widowControl w:val="0"/>
        <w:autoSpaceDE w:val="0"/>
        <w:spacing w:before="2"/>
        <w:rPr>
          <w:spacing w:val="38"/>
        </w:rPr>
      </w:pPr>
    </w:p>
    <w:p w14:paraId="57E0B19A" w14:textId="77777777" w:rsidR="00FA5B52" w:rsidRPr="006018C8" w:rsidRDefault="00FA5B52" w:rsidP="00FA5B52">
      <w:pPr>
        <w:numPr>
          <w:ilvl w:val="0"/>
          <w:numId w:val="10"/>
        </w:numPr>
        <w:spacing w:after="120"/>
        <w:ind w:left="851"/>
        <w:rPr>
          <w:b/>
        </w:rPr>
      </w:pPr>
      <w:r w:rsidRPr="006018C8">
        <w:rPr>
          <w:spacing w:val="38"/>
        </w:rPr>
        <w:br w:type="page"/>
      </w:r>
      <w:r w:rsidRPr="006018C8">
        <w:rPr>
          <w:b/>
        </w:rPr>
        <w:lastRenderedPageBreak/>
        <w:t>CONTEXTE ET JUSTIFICATION</w:t>
      </w:r>
    </w:p>
    <w:p w14:paraId="620A523C" w14:textId="1D76A48D" w:rsidR="00FA5B52" w:rsidRPr="006018C8" w:rsidRDefault="00FA5B52" w:rsidP="00FA5B52">
      <w:pPr>
        <w:ind w:firstLine="709"/>
        <w:jc w:val="both"/>
        <w:rPr>
          <w:sz w:val="2"/>
          <w:szCs w:val="2"/>
        </w:rPr>
      </w:pPr>
      <w:r w:rsidRPr="006018C8">
        <w:t xml:space="preserve">Dans le souci de mettre à la disposition </w:t>
      </w:r>
      <w:r w:rsidRPr="000D6593">
        <w:rPr>
          <w:b/>
          <w:bCs/>
        </w:rPr>
        <w:t>de l’</w:t>
      </w:r>
      <w:r w:rsidR="00AE1D89">
        <w:rPr>
          <w:b/>
          <w:bCs/>
        </w:rPr>
        <w:t>École</w:t>
      </w:r>
      <w:r>
        <w:rPr>
          <w:b/>
          <w:bCs/>
        </w:rPr>
        <w:t xml:space="preserve"> Normale Supérieure </w:t>
      </w:r>
      <w:r w:rsidRPr="000D6593">
        <w:rPr>
          <w:b/>
          <w:bCs/>
        </w:rPr>
        <w:t>(E</w:t>
      </w:r>
      <w:r>
        <w:rPr>
          <w:b/>
          <w:bCs/>
        </w:rPr>
        <w:t>NS</w:t>
      </w:r>
      <w:r w:rsidRPr="000D6593">
        <w:rPr>
          <w:b/>
          <w:bCs/>
        </w:rPr>
        <w:t>) de l'Université de Bertoua</w:t>
      </w:r>
      <w:r w:rsidRPr="006018C8">
        <w:t xml:space="preserve"> un cadre propice à l’étude et à l’apprentissage, j’ai sollicité l’inscription au budget de l’exercice 2025</w:t>
      </w:r>
      <w:r w:rsidRPr="006018C8">
        <w:rPr>
          <w:sz w:val="25"/>
          <w:szCs w:val="25"/>
        </w:rPr>
        <w:t xml:space="preserve">, </w:t>
      </w:r>
      <w:r>
        <w:rPr>
          <w:sz w:val="25"/>
          <w:szCs w:val="25"/>
        </w:rPr>
        <w:t>la</w:t>
      </w:r>
      <w:r w:rsidRPr="000D6593">
        <w:rPr>
          <w:b/>
          <w:bCs/>
        </w:rPr>
        <w:t xml:space="preserve"> construction d’un bloc pédagogique</w:t>
      </w:r>
      <w:r w:rsidRPr="00DA46FE">
        <w:rPr>
          <w:color w:val="FF0000"/>
          <w:sz w:val="25"/>
          <w:szCs w:val="25"/>
        </w:rPr>
        <w:t xml:space="preserve"> </w:t>
      </w:r>
      <w:r w:rsidRPr="006952A9">
        <w:rPr>
          <w:b/>
          <w:bCs/>
        </w:rPr>
        <w:t xml:space="preserve">dans ladite </w:t>
      </w:r>
      <w:r w:rsidR="00AE1D89" w:rsidRPr="006952A9">
        <w:rPr>
          <w:b/>
          <w:bCs/>
        </w:rPr>
        <w:t>École</w:t>
      </w:r>
      <w:r w:rsidRPr="006018C8">
        <w:rPr>
          <w:bCs/>
          <w:sz w:val="22"/>
          <w:szCs w:val="22"/>
        </w:rPr>
        <w:t>.</w:t>
      </w:r>
    </w:p>
    <w:p w14:paraId="4101BA36" w14:textId="77777777" w:rsidR="00FA5B52" w:rsidRPr="006018C8" w:rsidRDefault="00FA5B52" w:rsidP="00FA5B52">
      <w:pPr>
        <w:jc w:val="both"/>
        <w:rPr>
          <w:sz w:val="16"/>
        </w:rPr>
      </w:pPr>
      <w:r w:rsidRPr="006018C8">
        <w:tab/>
      </w:r>
    </w:p>
    <w:p w14:paraId="7A519177" w14:textId="77777777" w:rsidR="00FA5B52" w:rsidRPr="00DA46FE" w:rsidRDefault="00FA5B52" w:rsidP="00FA5B52">
      <w:pPr>
        <w:numPr>
          <w:ilvl w:val="0"/>
          <w:numId w:val="10"/>
        </w:numPr>
        <w:spacing w:after="120"/>
        <w:ind w:left="851"/>
        <w:rPr>
          <w:b/>
        </w:rPr>
      </w:pPr>
      <w:r w:rsidRPr="006018C8">
        <w:rPr>
          <w:b/>
        </w:rPr>
        <w:t>OBJECTIF</w:t>
      </w:r>
    </w:p>
    <w:p w14:paraId="264678FE" w14:textId="108C138F" w:rsidR="00FA5B52" w:rsidRPr="006018C8" w:rsidRDefault="00FA5B52" w:rsidP="00FA5B52">
      <w:pPr>
        <w:ind w:firstLine="709"/>
        <w:jc w:val="both"/>
        <w:rPr>
          <w:sz w:val="2"/>
          <w:szCs w:val="2"/>
        </w:rPr>
      </w:pPr>
      <w:r>
        <w:rPr>
          <w:b/>
          <w:bCs/>
        </w:rPr>
        <w:t>C</w:t>
      </w:r>
      <w:r w:rsidRPr="000D6593">
        <w:rPr>
          <w:b/>
          <w:bCs/>
        </w:rPr>
        <w:t>onstruction d’un bloc pédagogique de l’</w:t>
      </w:r>
      <w:r w:rsidR="00AE1D89">
        <w:rPr>
          <w:b/>
          <w:bCs/>
        </w:rPr>
        <w:t>École</w:t>
      </w:r>
      <w:r>
        <w:rPr>
          <w:b/>
          <w:bCs/>
        </w:rPr>
        <w:t xml:space="preserve"> Normale Supérieure </w:t>
      </w:r>
      <w:r w:rsidRPr="000D6593">
        <w:rPr>
          <w:b/>
          <w:bCs/>
        </w:rPr>
        <w:t>(E</w:t>
      </w:r>
      <w:r>
        <w:rPr>
          <w:b/>
          <w:bCs/>
        </w:rPr>
        <w:t>NS</w:t>
      </w:r>
      <w:r w:rsidRPr="000D6593">
        <w:rPr>
          <w:b/>
          <w:bCs/>
        </w:rPr>
        <w:t>) de l'Université de Bertoua</w:t>
      </w:r>
      <w:r w:rsidRPr="006018C8">
        <w:rPr>
          <w:bCs/>
          <w:sz w:val="22"/>
          <w:szCs w:val="22"/>
        </w:rPr>
        <w:t>.</w:t>
      </w:r>
      <w:r>
        <w:rPr>
          <w:bCs/>
          <w:sz w:val="22"/>
          <w:szCs w:val="22"/>
        </w:rPr>
        <w:t xml:space="preserve"> </w:t>
      </w:r>
    </w:p>
    <w:p w14:paraId="789C7E5D" w14:textId="77777777" w:rsidR="00FA5B52" w:rsidRPr="006018C8" w:rsidRDefault="00FA5B52" w:rsidP="00FA5B52">
      <w:pPr>
        <w:rPr>
          <w:b/>
          <w:sz w:val="6"/>
          <w:szCs w:val="14"/>
        </w:rPr>
      </w:pPr>
    </w:p>
    <w:p w14:paraId="26A8AAAD" w14:textId="77777777" w:rsidR="00FA5B52" w:rsidRPr="006018C8" w:rsidRDefault="00FA5B52" w:rsidP="00FA5B52">
      <w:pPr>
        <w:numPr>
          <w:ilvl w:val="0"/>
          <w:numId w:val="10"/>
        </w:numPr>
        <w:spacing w:after="120"/>
        <w:ind w:left="851"/>
        <w:rPr>
          <w:b/>
        </w:rPr>
      </w:pPr>
      <w:r w:rsidRPr="006018C8">
        <w:rPr>
          <w:b/>
        </w:rPr>
        <w:t>CONSISTANCE DES TRAVAUX</w:t>
      </w:r>
    </w:p>
    <w:p w14:paraId="2FA8701D" w14:textId="77777777" w:rsidR="00FA5B52" w:rsidRPr="006018C8" w:rsidRDefault="00FA5B52" w:rsidP="00FA5B52">
      <w:pPr>
        <w:ind w:firstLine="709"/>
        <w:jc w:val="both"/>
        <w:rPr>
          <w:sz w:val="22"/>
          <w:szCs w:val="22"/>
        </w:rPr>
      </w:pPr>
      <w:bookmarkStart w:id="1342" w:name="_Hlk129451968"/>
      <w:r w:rsidRPr="006018C8">
        <w:rPr>
          <w:bCs/>
        </w:rPr>
        <w:t xml:space="preserve">Les travaux qui doivent être effectués dans le cadre de la présente consultation sont contenus dans le Devis Quantitatif et estimatif et le bordereau de prix unitaire. Ils </w:t>
      </w:r>
      <w:r w:rsidRPr="006018C8">
        <w:rPr>
          <w:sz w:val="22"/>
          <w:szCs w:val="22"/>
        </w:rPr>
        <w:t>comprennent principalement :</w:t>
      </w:r>
    </w:p>
    <w:p w14:paraId="6BE1C407"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4F2A22EC" w14:textId="77777777" w:rsidR="00FA5B52" w:rsidRPr="00041BB8" w:rsidRDefault="00FA5B52" w:rsidP="00FA5B52">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1E8AA49C" w14:textId="77777777" w:rsidR="00FA5B52" w:rsidRPr="00041BB8" w:rsidRDefault="00FA5B52" w:rsidP="00FA5B52">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47D9A53A"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03A47086"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567D7EF9"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277CFC70"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00ED1056"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219856D6"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6C480DEE"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234B6607"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1E95CE78"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741EA6B6"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56EE7B24"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15F70AFE" w14:textId="77777777" w:rsidR="00FA5B52" w:rsidRPr="00041BB8" w:rsidRDefault="00FA5B52" w:rsidP="00FA5B52">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416D6FDD" w14:textId="77777777" w:rsidR="00FA5B52" w:rsidRPr="006018C8" w:rsidRDefault="00FA5B52" w:rsidP="00FA5B52">
      <w:pPr>
        <w:jc w:val="both"/>
        <w:rPr>
          <w:b/>
          <w:sz w:val="8"/>
          <w:szCs w:val="8"/>
        </w:rPr>
      </w:pPr>
      <w:r w:rsidRPr="006018C8">
        <w:t>Les clauses techniques desdits travaux sont contenues dans le Cahier Des Clause Techniques Particulières (CCTP).</w:t>
      </w:r>
      <w:r w:rsidRPr="006018C8">
        <w:rPr>
          <w:b/>
          <w:sz w:val="8"/>
          <w:szCs w:val="8"/>
        </w:rPr>
        <w:t xml:space="preserve"> </w:t>
      </w:r>
    </w:p>
    <w:p w14:paraId="1E6956F7" w14:textId="77777777" w:rsidR="00FA5B52" w:rsidRPr="006018C8" w:rsidRDefault="00FA5B52" w:rsidP="00FA5B52">
      <w:pPr>
        <w:rPr>
          <w:b/>
          <w:sz w:val="8"/>
          <w:szCs w:val="8"/>
        </w:rPr>
      </w:pPr>
    </w:p>
    <w:bookmarkEnd w:id="1342"/>
    <w:p w14:paraId="4A3A07DD" w14:textId="77777777" w:rsidR="00FA5B52" w:rsidRPr="006018C8" w:rsidRDefault="00FA5B52" w:rsidP="00FA5B52">
      <w:pPr>
        <w:rPr>
          <w:b/>
        </w:rPr>
      </w:pPr>
      <w:r w:rsidRPr="006018C8">
        <w:rPr>
          <w:b/>
        </w:rPr>
        <w:t>IV – COUT DU PROJET</w:t>
      </w:r>
    </w:p>
    <w:p w14:paraId="2F4C83BA" w14:textId="77777777" w:rsidR="00FA5B52" w:rsidRPr="006018C8" w:rsidRDefault="00FA5B52" w:rsidP="00FA5B52">
      <w:pPr>
        <w:rPr>
          <w:b/>
          <w:sz w:val="8"/>
          <w:szCs w:val="8"/>
        </w:rPr>
      </w:pPr>
    </w:p>
    <w:p w14:paraId="25663344" w14:textId="77777777" w:rsidR="00FA5B52" w:rsidRPr="006018C8" w:rsidRDefault="00FA5B52" w:rsidP="00FA5B52">
      <w:pPr>
        <w:pStyle w:val="Listecouleur-Accent11"/>
        <w:suppressAutoHyphens w:val="0"/>
        <w:autoSpaceDN/>
        <w:ind w:left="0" w:firstLine="709"/>
        <w:contextualSpacing/>
        <w:jc w:val="both"/>
        <w:textAlignment w:val="auto"/>
        <w:rPr>
          <w:b/>
          <w:bCs/>
        </w:rPr>
      </w:pPr>
      <w:r w:rsidRPr="006018C8">
        <w:t xml:space="preserve">Le coût prévisionnel de l’opération à l’issue des études préalables est de </w:t>
      </w:r>
      <w:r w:rsidRPr="00DA46FE">
        <w:rPr>
          <w:b/>
          <w:bCs/>
        </w:rPr>
        <w:t>quatre cent</w:t>
      </w:r>
      <w:r>
        <w:rPr>
          <w:b/>
          <w:bCs/>
        </w:rPr>
        <w:t xml:space="preserve"> </w:t>
      </w:r>
      <w:r w:rsidRPr="006018C8">
        <w:rPr>
          <w:b/>
          <w:bCs/>
        </w:rPr>
        <w:t>quat</w:t>
      </w:r>
      <w:r>
        <w:rPr>
          <w:b/>
          <w:bCs/>
        </w:rPr>
        <w:t>r</w:t>
      </w:r>
      <w:r w:rsidRPr="006018C8">
        <w:rPr>
          <w:b/>
          <w:bCs/>
        </w:rPr>
        <w:t>e</w:t>
      </w:r>
      <w:r>
        <w:rPr>
          <w:b/>
          <w:bCs/>
        </w:rPr>
        <w:t>-vingt-dix</w:t>
      </w:r>
      <w:r w:rsidRPr="006018C8">
        <w:rPr>
          <w:b/>
          <w:bCs/>
        </w:rPr>
        <w:t xml:space="preserve"> millions (4</w:t>
      </w:r>
      <w:r>
        <w:rPr>
          <w:b/>
          <w:bCs/>
        </w:rPr>
        <w:t>9</w:t>
      </w:r>
      <w:r w:rsidRPr="006018C8">
        <w:rPr>
          <w:b/>
          <w:bCs/>
        </w:rPr>
        <w:t>0 000 000) Fcfa.</w:t>
      </w:r>
    </w:p>
    <w:p w14:paraId="5CC9701F" w14:textId="77777777" w:rsidR="00FA5B52" w:rsidRPr="006018C8" w:rsidRDefault="00FA5B52" w:rsidP="00FA5B52">
      <w:pPr>
        <w:pStyle w:val="Listecouleur-Accent11"/>
        <w:suppressAutoHyphens w:val="0"/>
        <w:autoSpaceDN/>
        <w:ind w:left="0" w:firstLine="709"/>
        <w:contextualSpacing/>
        <w:jc w:val="both"/>
        <w:textAlignment w:val="auto"/>
        <w:rPr>
          <w:sz w:val="12"/>
        </w:rPr>
      </w:pPr>
      <w:r w:rsidRPr="006018C8">
        <w:t xml:space="preserve"> </w:t>
      </w:r>
    </w:p>
    <w:p w14:paraId="36DF4CD9" w14:textId="77777777" w:rsidR="00FA5B52" w:rsidRPr="006018C8" w:rsidRDefault="00FA5B52" w:rsidP="00FA5B52">
      <w:pPr>
        <w:rPr>
          <w:b/>
        </w:rPr>
      </w:pPr>
      <w:r w:rsidRPr="006018C8">
        <w:rPr>
          <w:b/>
        </w:rPr>
        <w:t>V – RESULTATS ATTENDUS</w:t>
      </w:r>
    </w:p>
    <w:p w14:paraId="2F93F6C7" w14:textId="77777777" w:rsidR="00FA5B52" w:rsidRPr="006018C8" w:rsidRDefault="00FA5B52" w:rsidP="00FA5B52">
      <w:pPr>
        <w:pStyle w:val="Paragraphedeliste"/>
        <w:suppressAutoHyphens w:val="0"/>
        <w:autoSpaceDN/>
        <w:spacing w:after="0" w:line="240" w:lineRule="auto"/>
        <w:ind w:left="0" w:firstLine="709"/>
        <w:contextualSpacing/>
        <w:jc w:val="both"/>
        <w:textAlignment w:val="auto"/>
        <w:rPr>
          <w:rFonts w:ascii="Times New Roman" w:hAnsi="Times New Roman"/>
          <w:sz w:val="24"/>
          <w:szCs w:val="24"/>
        </w:rPr>
      </w:pPr>
      <w:r w:rsidRPr="006018C8">
        <w:rPr>
          <w:rFonts w:ascii="Times New Roman" w:hAnsi="Times New Roman"/>
          <w:sz w:val="24"/>
          <w:szCs w:val="24"/>
        </w:rPr>
        <w:t>Le projet vise à améliorer l’environnement de travail</w:t>
      </w:r>
      <w:r w:rsidRPr="006018C8">
        <w:rPr>
          <w:rFonts w:ascii="Times New Roman" w:hAnsi="Times New Roman"/>
          <w:sz w:val="24"/>
          <w:szCs w:val="24"/>
          <w:lang w:val="fr-FR"/>
        </w:rPr>
        <w:t xml:space="preserve"> et/ou des étudiants </w:t>
      </w:r>
      <w:r w:rsidRPr="006018C8">
        <w:rPr>
          <w:rFonts w:ascii="Times New Roman" w:hAnsi="Times New Roman"/>
          <w:sz w:val="24"/>
          <w:szCs w:val="24"/>
        </w:rPr>
        <w:t>, ainsi que l’image de marque de l’institution.</w:t>
      </w:r>
    </w:p>
    <w:p w14:paraId="5A6EF0E1" w14:textId="77777777" w:rsidR="00FA5B52" w:rsidRPr="006018C8" w:rsidRDefault="00FA5B52" w:rsidP="00FA5B52">
      <w:pPr>
        <w:pStyle w:val="Paragraphedeliste"/>
        <w:spacing w:after="0"/>
        <w:rPr>
          <w:rFonts w:ascii="Times New Roman" w:hAnsi="Times New Roman"/>
          <w:sz w:val="16"/>
          <w:szCs w:val="24"/>
        </w:rPr>
      </w:pPr>
    </w:p>
    <w:p w14:paraId="6D1BD79B" w14:textId="77777777" w:rsidR="00FA5B52" w:rsidRPr="006018C8" w:rsidRDefault="00FA5B52" w:rsidP="00FA5B52">
      <w:pPr>
        <w:rPr>
          <w:b/>
        </w:rPr>
      </w:pPr>
      <w:r w:rsidRPr="006018C8">
        <w:rPr>
          <w:b/>
        </w:rPr>
        <w:t>VI</w:t>
      </w:r>
      <w:r w:rsidRPr="006018C8">
        <w:rPr>
          <w:b/>
        </w:rPr>
        <w:tab/>
        <w:t>METHODOLOGIE</w:t>
      </w:r>
    </w:p>
    <w:p w14:paraId="602B366A" w14:textId="77777777" w:rsidR="00FA5B52" w:rsidRPr="006018C8" w:rsidRDefault="00FA5B52" w:rsidP="00FA5B52">
      <w:pPr>
        <w:autoSpaceDE w:val="0"/>
        <w:adjustRightInd w:val="0"/>
        <w:spacing w:line="276" w:lineRule="auto"/>
        <w:ind w:firstLine="360"/>
        <w:jc w:val="both"/>
      </w:pPr>
      <w:r w:rsidRPr="006018C8">
        <w:t>Le mode opératoire suivra les étapes ci-après :</w:t>
      </w:r>
    </w:p>
    <w:p w14:paraId="74D369EE"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amené et repli des matériels d’installation de chantier ;</w:t>
      </w:r>
    </w:p>
    <w:p w14:paraId="6D93BF1A"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production d’un planning d’exécution;</w:t>
      </w:r>
    </w:p>
    <w:p w14:paraId="58173B29"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exécution des travaux préparatoires ;</w:t>
      </w:r>
    </w:p>
    <w:p w14:paraId="0E457155"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exécution des travaux sus mentionnés ;</w:t>
      </w:r>
    </w:p>
    <w:p w14:paraId="191990C4"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pré-réception et réception des travaux </w:t>
      </w:r>
      <w:r w:rsidRPr="006018C8">
        <w:rPr>
          <w:rFonts w:ascii="Times New Roman" w:hAnsi="Times New Roman"/>
          <w:sz w:val="24"/>
          <w:szCs w:val="24"/>
          <w:lang w:val="fr-FR"/>
        </w:rPr>
        <w:t>;</w:t>
      </w:r>
    </w:p>
    <w:p w14:paraId="04D35C3D" w14:textId="77777777" w:rsidR="00FA5B52" w:rsidRPr="006018C8" w:rsidRDefault="00FA5B52" w:rsidP="00FA5B52">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proofErr w:type="gramStart"/>
      <w:r w:rsidRPr="006018C8">
        <w:rPr>
          <w:rFonts w:ascii="Times New Roman" w:hAnsi="Times New Roman"/>
          <w:sz w:val="24"/>
          <w:szCs w:val="24"/>
          <w:lang w:val="fr-FR"/>
        </w:rPr>
        <w:t>etc..</w:t>
      </w:r>
      <w:proofErr w:type="gramEnd"/>
    </w:p>
    <w:p w14:paraId="3B864A01" w14:textId="77777777" w:rsidR="00FA5B52" w:rsidRPr="006018C8" w:rsidRDefault="00FA5B52" w:rsidP="00FA5B52">
      <w:pPr>
        <w:pStyle w:val="Paragraphedeliste"/>
        <w:spacing w:after="0"/>
        <w:rPr>
          <w:rFonts w:ascii="Times New Roman" w:hAnsi="Times New Roman"/>
          <w:sz w:val="16"/>
          <w:szCs w:val="24"/>
        </w:rPr>
      </w:pPr>
    </w:p>
    <w:p w14:paraId="29D1EAE5" w14:textId="77777777" w:rsidR="00FA5B52" w:rsidRPr="006018C8" w:rsidRDefault="00FA5B52" w:rsidP="00FA5B52">
      <w:pPr>
        <w:spacing w:after="120"/>
        <w:jc w:val="both"/>
        <w:rPr>
          <w:b/>
        </w:rPr>
      </w:pPr>
      <w:r w:rsidRPr="006018C8">
        <w:rPr>
          <w:b/>
        </w:rPr>
        <w:t>VI – PROFIL DU PRESTATAIRE</w:t>
      </w:r>
    </w:p>
    <w:p w14:paraId="752D278F" w14:textId="77777777" w:rsidR="00FA5B52" w:rsidRDefault="00FA5B52" w:rsidP="00FA5B52">
      <w:pPr>
        <w:pStyle w:val="Paragraphedeliste"/>
        <w:ind w:left="0" w:firstLine="709"/>
        <w:jc w:val="both"/>
        <w:rPr>
          <w:rFonts w:ascii="Times New Roman" w:hAnsi="Times New Roman"/>
          <w:sz w:val="24"/>
          <w:szCs w:val="24"/>
          <w:lang w:val="fr-FR"/>
        </w:rPr>
      </w:pPr>
      <w:r w:rsidRPr="006018C8">
        <w:rPr>
          <w:rFonts w:ascii="Times New Roman" w:hAnsi="Times New Roman"/>
          <w:sz w:val="24"/>
          <w:szCs w:val="24"/>
        </w:rPr>
        <w:t>L’adjudicataire devra jouir d’une expérience avérée dans le domaine de la réalisation des travaux de génie-civil, avoir une équipe technique compétente et expérimentée composée notamment d’un </w:t>
      </w:r>
      <w:r w:rsidRPr="006018C8">
        <w:rPr>
          <w:rFonts w:ascii="Times New Roman" w:hAnsi="Times New Roman"/>
          <w:sz w:val="24"/>
          <w:szCs w:val="24"/>
          <w:lang w:val="fr-FR"/>
        </w:rPr>
        <w:t xml:space="preserve">: </w:t>
      </w:r>
    </w:p>
    <w:p w14:paraId="60538704" w14:textId="77777777" w:rsidR="00FA5B52" w:rsidRPr="006018C8" w:rsidRDefault="00FA5B52" w:rsidP="00FA5B52">
      <w:pPr>
        <w:pStyle w:val="Paragraphedeliste"/>
        <w:ind w:left="0" w:firstLine="709"/>
        <w:jc w:val="both"/>
        <w:rPr>
          <w:rFonts w:ascii="Times New Roman" w:hAnsi="Times New Roman"/>
          <w:sz w:val="24"/>
          <w:szCs w:val="24"/>
          <w:lang w:val="fr-FR"/>
        </w:rPr>
      </w:pPr>
    </w:p>
    <w:p w14:paraId="7F6F9E35" w14:textId="77777777" w:rsidR="00FA5B52" w:rsidRPr="002F5008" w:rsidRDefault="00FA5B52" w:rsidP="00FA5B52">
      <w:pPr>
        <w:ind w:right="96"/>
        <w:jc w:val="both"/>
        <w:rPr>
          <w:b/>
        </w:rPr>
      </w:pPr>
      <w:bookmarkStart w:id="1343" w:name="_Hlk195965222"/>
      <w:r w:rsidRPr="002F5008">
        <w:rPr>
          <w:b/>
        </w:rPr>
        <w:lastRenderedPageBreak/>
        <w:t xml:space="preserve">Qualification et expérience du personnel clé </w:t>
      </w:r>
    </w:p>
    <w:p w14:paraId="78155DD2" w14:textId="77777777" w:rsidR="00FA5B52" w:rsidRPr="006018C8" w:rsidRDefault="00FA5B52" w:rsidP="00FA5B52">
      <w:pPr>
        <w:pStyle w:val="Paragraphedeliste"/>
        <w:suppressAutoHyphens w:val="0"/>
        <w:autoSpaceDN/>
        <w:spacing w:after="0" w:line="240" w:lineRule="auto"/>
        <w:ind w:left="360"/>
        <w:contextualSpacing/>
        <w:jc w:val="both"/>
        <w:textAlignment w:val="auto"/>
        <w:rPr>
          <w:rFonts w:ascii="Times New Roman" w:hAnsi="Times New Roman"/>
          <w:sz w:val="12"/>
          <w:szCs w:val="12"/>
          <w:lang w:eastAsia="fr-FR"/>
        </w:rPr>
      </w:pPr>
    </w:p>
    <w:p w14:paraId="66BD4A2E" w14:textId="77777777" w:rsidR="00FA5B52" w:rsidRPr="00067B15" w:rsidRDefault="00FA5B52" w:rsidP="00FA5B52">
      <w:pPr>
        <w:numPr>
          <w:ilvl w:val="0"/>
          <w:numId w:val="12"/>
        </w:numPr>
        <w:ind w:right="96"/>
        <w:jc w:val="both"/>
        <w:rPr>
          <w:b/>
        </w:rPr>
      </w:pPr>
      <w:r w:rsidRPr="00067B15">
        <w:rPr>
          <w:b/>
        </w:rPr>
        <w:t>Directeur des travaux</w:t>
      </w:r>
    </w:p>
    <w:p w14:paraId="06D3C186" w14:textId="77777777" w:rsidR="00FA5B52" w:rsidRPr="00067B15" w:rsidRDefault="00FA5B52" w:rsidP="00DD77DB">
      <w:pPr>
        <w:pStyle w:val="TableParagraph"/>
        <w:numPr>
          <w:ilvl w:val="0"/>
          <w:numId w:val="146"/>
        </w:numPr>
        <w:kinsoku w:val="0"/>
        <w:overflowPunct w:val="0"/>
        <w:autoSpaceDN/>
        <w:ind w:right="108"/>
        <w:contextualSpacing/>
        <w:jc w:val="both"/>
      </w:pPr>
      <w:r w:rsidRPr="00067B15">
        <w:t xml:space="preserve">Diplôme d’Ingénieur de Génie Civil ou équivalent (BAC +5 au moins) + inscrit à </w:t>
      </w:r>
      <w:proofErr w:type="gramStart"/>
      <w:r w:rsidRPr="00067B15">
        <w:t>l’ONIGC;</w:t>
      </w:r>
      <w:proofErr w:type="gramEnd"/>
    </w:p>
    <w:p w14:paraId="04B3D9FF" w14:textId="77777777" w:rsidR="00FA5B52" w:rsidRPr="00067B15"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 xml:space="preserve">Années d’expérience Générale: </w:t>
      </w:r>
      <w:r w:rsidRPr="00067B15">
        <w:rPr>
          <w:rFonts w:ascii="Times New Roman" w:hAnsi="Times New Roman"/>
          <w:sz w:val="24"/>
          <w:szCs w:val="24"/>
          <w:lang w:val="fr-FR" w:eastAsia="fr-FR"/>
        </w:rPr>
        <w:t>10</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 xml:space="preserve"> ;</w:t>
      </w:r>
    </w:p>
    <w:p w14:paraId="02BEB47A" w14:textId="77777777" w:rsidR="00FA5B52" w:rsidRPr="00067B15"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Années d’expérience spécifique en termes de projets similaires réalisés: 0</w:t>
      </w:r>
      <w:r w:rsidRPr="00067B15">
        <w:rPr>
          <w:rFonts w:ascii="Times New Roman" w:hAnsi="Times New Roman"/>
          <w:sz w:val="24"/>
          <w:szCs w:val="24"/>
          <w:lang w:val="fr-FR" w:eastAsia="fr-FR"/>
        </w:rPr>
        <w:t>5</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w:t>
      </w:r>
    </w:p>
    <w:p w14:paraId="691E5F92" w14:textId="77777777" w:rsidR="00FA5B52" w:rsidRPr="00E50D6F" w:rsidRDefault="00FA5B52" w:rsidP="00FA5B52">
      <w:pPr>
        <w:ind w:left="502" w:right="96"/>
        <w:jc w:val="both"/>
        <w:rPr>
          <w:b/>
          <w:sz w:val="2"/>
          <w:szCs w:val="2"/>
          <w:lang w:val="x-none"/>
        </w:rPr>
      </w:pPr>
    </w:p>
    <w:p w14:paraId="4D45472C" w14:textId="77777777" w:rsidR="00FA5B52" w:rsidRPr="00067B15" w:rsidRDefault="00FA5B52" w:rsidP="00FA5B52">
      <w:pPr>
        <w:numPr>
          <w:ilvl w:val="0"/>
          <w:numId w:val="12"/>
        </w:numPr>
        <w:ind w:right="96"/>
        <w:jc w:val="both"/>
        <w:rPr>
          <w:b/>
          <w:bCs/>
        </w:rPr>
      </w:pPr>
      <w:r w:rsidRPr="00067B15">
        <w:rPr>
          <w:b/>
        </w:rPr>
        <w:t xml:space="preserve">Conducteur des travaux : </w:t>
      </w:r>
    </w:p>
    <w:p w14:paraId="75C83960" w14:textId="77777777" w:rsidR="00FA5B52" w:rsidRPr="00067B15" w:rsidRDefault="00FA5B52" w:rsidP="00DD77DB">
      <w:pPr>
        <w:pStyle w:val="TableParagraph"/>
        <w:numPr>
          <w:ilvl w:val="0"/>
          <w:numId w:val="146"/>
        </w:numPr>
        <w:kinsoku w:val="0"/>
        <w:overflowPunct w:val="0"/>
        <w:autoSpaceDN/>
        <w:ind w:right="108"/>
        <w:contextualSpacing/>
        <w:jc w:val="both"/>
      </w:pPr>
      <w:r w:rsidRPr="00067B15">
        <w:t>Diplôme d’Ingénieur de Génie Civil ou équivalent (BAC +5 au moins) + inscrit à l’ONIGC ;</w:t>
      </w:r>
    </w:p>
    <w:p w14:paraId="1D4E0247" w14:textId="77777777" w:rsidR="00FA5B52" w:rsidRPr="00067B15"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 xml:space="preserve">Années d’expérience Générale: </w:t>
      </w:r>
      <w:r w:rsidRPr="00067B15">
        <w:rPr>
          <w:rFonts w:ascii="Times New Roman" w:hAnsi="Times New Roman"/>
          <w:sz w:val="24"/>
          <w:szCs w:val="24"/>
          <w:lang w:val="fr-FR" w:eastAsia="fr-FR"/>
        </w:rPr>
        <w:t>07</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 xml:space="preserve"> ;</w:t>
      </w:r>
    </w:p>
    <w:p w14:paraId="54BA0E92" w14:textId="77777777" w:rsidR="00FA5B52" w:rsidRPr="00067B15"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Années d’expérience spécifique en termes de projets similaires réalisés: 0</w:t>
      </w:r>
      <w:r w:rsidRPr="00067B15">
        <w:rPr>
          <w:rFonts w:ascii="Times New Roman" w:hAnsi="Times New Roman"/>
          <w:sz w:val="24"/>
          <w:szCs w:val="24"/>
          <w:lang w:val="fr-FR" w:eastAsia="fr-FR"/>
        </w:rPr>
        <w:t>5</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w:t>
      </w:r>
    </w:p>
    <w:p w14:paraId="00CDDA66" w14:textId="77777777" w:rsidR="00FA5B52" w:rsidRPr="00067B15" w:rsidRDefault="00FA5B52" w:rsidP="00FA5B52">
      <w:pPr>
        <w:pStyle w:val="Paragraphedeliste"/>
        <w:suppressAutoHyphens w:val="0"/>
        <w:autoSpaceDN/>
        <w:spacing w:after="0" w:line="240" w:lineRule="auto"/>
        <w:ind w:left="0"/>
        <w:contextualSpacing/>
        <w:jc w:val="both"/>
        <w:textAlignment w:val="auto"/>
        <w:rPr>
          <w:rFonts w:ascii="Times New Roman" w:hAnsi="Times New Roman"/>
          <w:color w:val="FF0000"/>
          <w:sz w:val="12"/>
          <w:szCs w:val="12"/>
          <w:lang w:eastAsia="fr-FR"/>
        </w:rPr>
      </w:pPr>
    </w:p>
    <w:p w14:paraId="744028FC" w14:textId="77777777" w:rsidR="00FA5B52" w:rsidRPr="005F7B62" w:rsidRDefault="00FA5B52" w:rsidP="00FA5B52">
      <w:pPr>
        <w:numPr>
          <w:ilvl w:val="0"/>
          <w:numId w:val="12"/>
        </w:numPr>
        <w:ind w:right="96"/>
        <w:jc w:val="both"/>
        <w:rPr>
          <w:rFonts w:eastAsia="Calibri"/>
          <w:b/>
          <w:bCs/>
          <w:lang w:val="x-none"/>
        </w:rPr>
      </w:pPr>
      <w:r w:rsidRPr="005F7B62">
        <w:rPr>
          <w:rFonts w:eastAsia="Calibri"/>
          <w:b/>
          <w:bCs/>
          <w:lang w:val="x-none"/>
        </w:rPr>
        <w:t xml:space="preserve">Ingénieur de suivi chargé du lot structure: </w:t>
      </w:r>
    </w:p>
    <w:p w14:paraId="5C7132A6" w14:textId="77777777" w:rsidR="00FA5B52" w:rsidRPr="005F7B62" w:rsidRDefault="00FA5B52" w:rsidP="00DD77DB">
      <w:pPr>
        <w:pStyle w:val="TableParagraph"/>
        <w:numPr>
          <w:ilvl w:val="0"/>
          <w:numId w:val="146"/>
        </w:numPr>
        <w:kinsoku w:val="0"/>
        <w:overflowPunct w:val="0"/>
        <w:ind w:right="126"/>
      </w:pPr>
      <w:r w:rsidRPr="005F7B62">
        <w:t>Diplôme d’Ingénieur des Travaux de Génie Civil ou équivalent (BAC +3 au moins) + inscrit à l’ONIGC</w:t>
      </w:r>
      <w:r w:rsidRPr="005F7B62">
        <w:rPr>
          <w:lang w:val="fr-CM"/>
        </w:rPr>
        <w:t xml:space="preserve"> ;</w:t>
      </w:r>
    </w:p>
    <w:p w14:paraId="7DB0ED48"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078BE157"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1C507597" w14:textId="77777777" w:rsidR="00FA5B52" w:rsidRPr="005F7B62" w:rsidRDefault="00FA5B52" w:rsidP="00FA5B52">
      <w:pPr>
        <w:pStyle w:val="Paragraphedeliste"/>
        <w:suppressAutoHyphens w:val="0"/>
        <w:autoSpaceDN/>
        <w:spacing w:after="0" w:line="240" w:lineRule="auto"/>
        <w:ind w:left="360"/>
        <w:contextualSpacing/>
        <w:jc w:val="both"/>
        <w:textAlignment w:val="auto"/>
        <w:rPr>
          <w:rFonts w:ascii="Times New Roman" w:hAnsi="Times New Roman"/>
          <w:b/>
          <w:bCs/>
          <w:sz w:val="6"/>
          <w:szCs w:val="6"/>
          <w:lang w:eastAsia="fr-FR"/>
        </w:rPr>
      </w:pPr>
    </w:p>
    <w:p w14:paraId="55BBD10F" w14:textId="77777777" w:rsidR="00FA5B52" w:rsidRPr="005F7B62" w:rsidRDefault="00FA5B52" w:rsidP="00FA5B52">
      <w:pPr>
        <w:numPr>
          <w:ilvl w:val="0"/>
          <w:numId w:val="12"/>
        </w:numPr>
        <w:ind w:right="96"/>
        <w:jc w:val="both"/>
        <w:rPr>
          <w:rFonts w:eastAsia="Calibri"/>
          <w:b/>
          <w:bCs/>
          <w:lang w:val="x-none"/>
        </w:rPr>
      </w:pPr>
      <w:r w:rsidRPr="005F7B62">
        <w:rPr>
          <w:rFonts w:eastAsia="Calibri"/>
          <w:b/>
          <w:bCs/>
          <w:lang w:val="x-none"/>
        </w:rPr>
        <w:t xml:space="preserve">Chef chantier Gros Œuvre: </w:t>
      </w:r>
    </w:p>
    <w:p w14:paraId="215016ED" w14:textId="77777777" w:rsidR="00FA5B52" w:rsidRPr="005F7B62" w:rsidRDefault="00FA5B52" w:rsidP="00DD77DB">
      <w:pPr>
        <w:pStyle w:val="TableParagraph"/>
        <w:numPr>
          <w:ilvl w:val="0"/>
          <w:numId w:val="146"/>
        </w:numPr>
        <w:kinsoku w:val="0"/>
        <w:overflowPunct w:val="0"/>
        <w:spacing w:before="94"/>
        <w:ind w:right="199"/>
      </w:pPr>
      <w:r w:rsidRPr="005F7B62">
        <w:t>Diplôme de Technicien Supérieur de génie électrique ou équivalent (BAC +2 au moins)</w:t>
      </w:r>
      <w:r w:rsidRPr="005F7B62">
        <w:rPr>
          <w:lang w:val="fr-CM"/>
        </w:rPr>
        <w:t xml:space="preserve"> </w:t>
      </w:r>
      <w:r w:rsidRPr="005F7B62">
        <w:t>;</w:t>
      </w:r>
    </w:p>
    <w:p w14:paraId="188C39D9"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5693F2B4"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04D2B810" w14:textId="77777777" w:rsidR="00FA5B52" w:rsidRPr="005F7B62" w:rsidRDefault="00FA5B52" w:rsidP="00FA5B52">
      <w:pPr>
        <w:pStyle w:val="Paragraphedeliste"/>
        <w:suppressAutoHyphens w:val="0"/>
        <w:autoSpaceDN/>
        <w:spacing w:after="0" w:line="240" w:lineRule="auto"/>
        <w:ind w:left="360"/>
        <w:contextualSpacing/>
        <w:jc w:val="both"/>
        <w:textAlignment w:val="auto"/>
        <w:rPr>
          <w:rFonts w:ascii="Times New Roman" w:hAnsi="Times New Roman"/>
          <w:sz w:val="6"/>
          <w:szCs w:val="6"/>
          <w:lang w:eastAsia="fr-FR"/>
        </w:rPr>
      </w:pPr>
    </w:p>
    <w:p w14:paraId="22EBFB08" w14:textId="77777777" w:rsidR="00FA5B52" w:rsidRPr="005F7B62" w:rsidRDefault="00FA5B52" w:rsidP="00DD77DB">
      <w:pPr>
        <w:pStyle w:val="TableParagraph"/>
        <w:numPr>
          <w:ilvl w:val="0"/>
          <w:numId w:val="155"/>
        </w:numPr>
        <w:kinsoku w:val="0"/>
        <w:overflowPunct w:val="0"/>
        <w:ind w:right="208" w:hanging="1415"/>
        <w:rPr>
          <w:rFonts w:eastAsia="Calibri"/>
          <w:b/>
          <w:bCs/>
          <w:lang w:val="x-none"/>
        </w:rPr>
      </w:pPr>
      <w:r w:rsidRPr="005F7B62">
        <w:rPr>
          <w:rFonts w:eastAsia="Calibri"/>
          <w:b/>
          <w:bCs/>
          <w:lang w:val="x-none"/>
        </w:rPr>
        <w:t>Chef chantier fluides (climatisation)</w:t>
      </w:r>
    </w:p>
    <w:p w14:paraId="520A24BE" w14:textId="77777777" w:rsidR="00FA5B52" w:rsidRPr="005F7B62" w:rsidRDefault="00FA5B52" w:rsidP="00DD77DB">
      <w:pPr>
        <w:pStyle w:val="TableParagraph"/>
        <w:numPr>
          <w:ilvl w:val="0"/>
          <w:numId w:val="146"/>
        </w:numPr>
        <w:kinsoku w:val="0"/>
        <w:overflowPunct w:val="0"/>
        <w:ind w:right="208"/>
        <w:rPr>
          <w:rFonts w:eastAsia="Calibri"/>
          <w:lang w:val="x-none"/>
        </w:rPr>
      </w:pPr>
      <w:r w:rsidRPr="005F7B62">
        <w:rPr>
          <w:rFonts w:eastAsia="Calibri"/>
          <w:lang w:val="x-none"/>
        </w:rPr>
        <w:t>Diplôme de Technicien Supérieur en froid ou équivalent (BAC +2 au moins) ;</w:t>
      </w:r>
    </w:p>
    <w:p w14:paraId="6A3067C2"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5E097C67"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2CF67015" w14:textId="77777777" w:rsidR="00FA5B52" w:rsidRPr="005F7B62" w:rsidRDefault="00FA5B52" w:rsidP="00FA5B52">
      <w:pPr>
        <w:pStyle w:val="Paragraphedeliste"/>
        <w:suppressAutoHyphens w:val="0"/>
        <w:autoSpaceDN/>
        <w:spacing w:after="0" w:line="240" w:lineRule="auto"/>
        <w:contextualSpacing/>
        <w:jc w:val="both"/>
        <w:textAlignment w:val="auto"/>
        <w:rPr>
          <w:rFonts w:ascii="Times New Roman" w:hAnsi="Times New Roman"/>
          <w:sz w:val="4"/>
          <w:szCs w:val="4"/>
          <w:lang w:eastAsia="fr-FR"/>
        </w:rPr>
      </w:pPr>
    </w:p>
    <w:p w14:paraId="0536A85B" w14:textId="77777777" w:rsidR="00FA5B52" w:rsidRPr="005F7B62" w:rsidRDefault="00FA5B52" w:rsidP="00DD77DB">
      <w:pPr>
        <w:pStyle w:val="TableParagraph"/>
        <w:numPr>
          <w:ilvl w:val="0"/>
          <w:numId w:val="155"/>
        </w:numPr>
        <w:kinsoku w:val="0"/>
        <w:overflowPunct w:val="0"/>
        <w:ind w:right="161" w:hanging="1415"/>
        <w:rPr>
          <w:rFonts w:eastAsia="Calibri"/>
          <w:b/>
          <w:bCs/>
          <w:lang w:val="x-none"/>
        </w:rPr>
      </w:pPr>
      <w:r w:rsidRPr="005F7B62">
        <w:rPr>
          <w:rFonts w:eastAsia="Calibri"/>
          <w:b/>
          <w:bCs/>
          <w:lang w:val="x-none"/>
        </w:rPr>
        <w:t>Chef chantier fluides (plomberie)</w:t>
      </w:r>
    </w:p>
    <w:p w14:paraId="1CE54C8E" w14:textId="77777777" w:rsidR="00FA5B52" w:rsidRPr="005F7B62" w:rsidRDefault="00FA5B52" w:rsidP="00DD77DB">
      <w:pPr>
        <w:pStyle w:val="TableParagraph"/>
        <w:numPr>
          <w:ilvl w:val="0"/>
          <w:numId w:val="146"/>
        </w:numPr>
        <w:kinsoku w:val="0"/>
        <w:overflowPunct w:val="0"/>
        <w:ind w:right="161"/>
        <w:rPr>
          <w:rFonts w:eastAsia="Calibri"/>
          <w:lang w:val="x-none"/>
        </w:rPr>
      </w:pPr>
      <w:r w:rsidRPr="005F7B62">
        <w:rPr>
          <w:rFonts w:eastAsia="Calibri"/>
          <w:lang w:val="x-none"/>
        </w:rPr>
        <w:t>Diplôme de Technicien Supérieur en installation sanitaire ou équivalent (BAC +2 au moins)  ;</w:t>
      </w:r>
    </w:p>
    <w:p w14:paraId="23B69E7B"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2FEAA5AF"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57E2EB9C" w14:textId="77777777" w:rsidR="00FA5B52" w:rsidRPr="005F7B62" w:rsidRDefault="00FA5B52" w:rsidP="00FA5B52">
      <w:pPr>
        <w:pStyle w:val="Paragraphedeliste"/>
        <w:suppressAutoHyphens w:val="0"/>
        <w:autoSpaceDN/>
        <w:spacing w:after="0" w:line="240" w:lineRule="auto"/>
        <w:ind w:left="0"/>
        <w:contextualSpacing/>
        <w:jc w:val="both"/>
        <w:textAlignment w:val="auto"/>
        <w:rPr>
          <w:rFonts w:ascii="Times New Roman" w:hAnsi="Times New Roman"/>
          <w:sz w:val="4"/>
          <w:szCs w:val="4"/>
          <w:lang w:eastAsia="fr-FR"/>
        </w:rPr>
      </w:pPr>
    </w:p>
    <w:p w14:paraId="3775B2FD" w14:textId="77777777" w:rsidR="00FA5B52" w:rsidRPr="005F7B62" w:rsidRDefault="00FA5B52" w:rsidP="00DD77DB">
      <w:pPr>
        <w:pStyle w:val="TableParagraph"/>
        <w:numPr>
          <w:ilvl w:val="0"/>
          <w:numId w:val="155"/>
        </w:numPr>
        <w:kinsoku w:val="0"/>
        <w:overflowPunct w:val="0"/>
        <w:ind w:right="161" w:hanging="1415"/>
        <w:rPr>
          <w:rFonts w:eastAsia="Calibri"/>
          <w:b/>
          <w:bCs/>
          <w:lang w:val="x-none"/>
        </w:rPr>
      </w:pPr>
      <w:r w:rsidRPr="005F7B62">
        <w:rPr>
          <w:rFonts w:eastAsia="Calibri"/>
          <w:b/>
          <w:bCs/>
          <w:lang w:val="x-none"/>
        </w:rPr>
        <w:t>Responsable du Plan de Sécurité, Hygiène et de Santé (PSHS)</w:t>
      </w:r>
    </w:p>
    <w:p w14:paraId="39605C4B" w14:textId="77777777" w:rsidR="00FA5B52" w:rsidRPr="005F7B62" w:rsidRDefault="00FA5B52" w:rsidP="00DD77DB">
      <w:pPr>
        <w:pStyle w:val="TableParagraph"/>
        <w:numPr>
          <w:ilvl w:val="0"/>
          <w:numId w:val="146"/>
        </w:numPr>
        <w:kinsoku w:val="0"/>
        <w:overflowPunct w:val="0"/>
        <w:ind w:right="161"/>
        <w:rPr>
          <w:rFonts w:eastAsia="Calibri"/>
          <w:lang w:val="x-none"/>
        </w:rPr>
      </w:pPr>
      <w:r w:rsidRPr="005F7B62">
        <w:rPr>
          <w:rFonts w:eastAsia="Calibri"/>
          <w:lang w:val="x-none"/>
        </w:rPr>
        <w:t>Diplôme de Technicien Supérieur en installation sanitaire ou équivalent (BAC +2 au moins)  ;</w:t>
      </w:r>
    </w:p>
    <w:p w14:paraId="40C16E8E"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57BB1819"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3F98611B" w14:textId="77777777" w:rsidR="00FA5B52" w:rsidRPr="005F7B62" w:rsidRDefault="00FA5B52" w:rsidP="00FA5B52">
      <w:pPr>
        <w:pStyle w:val="TableParagraph"/>
        <w:kinsoku w:val="0"/>
        <w:overflowPunct w:val="0"/>
        <w:ind w:left="1557" w:right="161"/>
        <w:rPr>
          <w:rFonts w:eastAsia="Calibri"/>
          <w:b/>
          <w:bCs/>
          <w:sz w:val="10"/>
          <w:szCs w:val="10"/>
          <w:lang w:val="x-none"/>
        </w:rPr>
      </w:pPr>
    </w:p>
    <w:p w14:paraId="53D22379" w14:textId="77777777" w:rsidR="00FA5B52" w:rsidRPr="005F7B62" w:rsidRDefault="00FA5B52" w:rsidP="00DD77DB">
      <w:pPr>
        <w:numPr>
          <w:ilvl w:val="0"/>
          <w:numId w:val="155"/>
        </w:numPr>
        <w:autoSpaceDE w:val="0"/>
        <w:adjustRightInd w:val="0"/>
        <w:spacing w:line="276" w:lineRule="auto"/>
        <w:ind w:hanging="1415"/>
        <w:jc w:val="both"/>
        <w:rPr>
          <w:rFonts w:eastAsia="Calibri"/>
          <w:b/>
          <w:bCs/>
          <w:lang w:val="x-none"/>
        </w:rPr>
      </w:pPr>
      <w:r w:rsidRPr="005F7B62">
        <w:rPr>
          <w:rFonts w:eastAsia="Calibri"/>
          <w:b/>
          <w:bCs/>
          <w:lang w:val="x-none"/>
        </w:rPr>
        <w:t xml:space="preserve">Diplôme d’Ingénieur en QHSE au minimum ou équivalent (BAC +3 au moins)  </w:t>
      </w:r>
    </w:p>
    <w:p w14:paraId="3FA7AA8E" w14:textId="77777777" w:rsidR="00FA5B52" w:rsidRPr="005F7B62" w:rsidRDefault="00FA5B52" w:rsidP="00DD77DB">
      <w:pPr>
        <w:pStyle w:val="TableParagraph"/>
        <w:numPr>
          <w:ilvl w:val="0"/>
          <w:numId w:val="146"/>
        </w:numPr>
        <w:kinsoku w:val="0"/>
        <w:overflowPunct w:val="0"/>
        <w:ind w:right="161"/>
        <w:rPr>
          <w:rFonts w:eastAsia="Calibri"/>
          <w:lang w:val="x-none"/>
        </w:rPr>
      </w:pPr>
      <w:r w:rsidRPr="005F7B62">
        <w:rPr>
          <w:rFonts w:eastAsia="Calibri"/>
          <w:lang w:val="x-none"/>
        </w:rPr>
        <w:t>Diplôme d’Ingénieur en QHSE au minimum ou équivalent (BAC +3 au moins) ;</w:t>
      </w:r>
    </w:p>
    <w:p w14:paraId="1E46DC02"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1F730B13"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2</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1B7CA348" w14:textId="77777777" w:rsidR="00FA5B52" w:rsidRPr="005F7B62" w:rsidRDefault="00FA5B52" w:rsidP="00FA5B52">
      <w:pPr>
        <w:autoSpaceDE w:val="0"/>
        <w:adjustRightInd w:val="0"/>
        <w:spacing w:line="276" w:lineRule="auto"/>
        <w:ind w:firstLine="709"/>
        <w:jc w:val="both"/>
        <w:rPr>
          <w:sz w:val="6"/>
          <w:szCs w:val="6"/>
          <w:lang w:val="x-none"/>
        </w:rPr>
      </w:pPr>
    </w:p>
    <w:p w14:paraId="1790D0A8" w14:textId="77777777" w:rsidR="00FA5B52" w:rsidRPr="005F7B62" w:rsidRDefault="00FA5B52" w:rsidP="00DD77DB">
      <w:pPr>
        <w:numPr>
          <w:ilvl w:val="0"/>
          <w:numId w:val="155"/>
        </w:numPr>
        <w:autoSpaceDE w:val="0"/>
        <w:adjustRightInd w:val="0"/>
        <w:spacing w:line="276" w:lineRule="auto"/>
        <w:ind w:hanging="1415"/>
        <w:jc w:val="both"/>
        <w:rPr>
          <w:rFonts w:eastAsia="Calibri"/>
          <w:b/>
          <w:bCs/>
          <w:lang w:val="x-none"/>
        </w:rPr>
      </w:pPr>
      <w:r w:rsidRPr="005F7B62">
        <w:rPr>
          <w:rFonts w:eastAsia="Calibri"/>
          <w:b/>
          <w:bCs/>
          <w:lang w:val="x-none"/>
        </w:rPr>
        <w:t>Responsable du Plan d’Assurance Qualité (PAQ)</w:t>
      </w:r>
    </w:p>
    <w:p w14:paraId="29A18C28" w14:textId="77777777" w:rsidR="00FA5B52" w:rsidRPr="005F7B62" w:rsidRDefault="00FA5B52" w:rsidP="00DD77DB">
      <w:pPr>
        <w:pStyle w:val="TableParagraph"/>
        <w:numPr>
          <w:ilvl w:val="0"/>
          <w:numId w:val="146"/>
        </w:numPr>
        <w:kinsoku w:val="0"/>
        <w:overflowPunct w:val="0"/>
        <w:ind w:right="161"/>
        <w:rPr>
          <w:rFonts w:eastAsia="Calibri"/>
          <w:lang w:val="x-none"/>
        </w:rPr>
      </w:pPr>
      <w:r w:rsidRPr="005F7B62">
        <w:rPr>
          <w:rFonts w:eastAsia="Calibri"/>
          <w:lang w:val="x-none"/>
        </w:rPr>
        <w:t>Diplôme de Master en Qualité au minimum ou équivalent (BAC +4 au moins);</w:t>
      </w:r>
    </w:p>
    <w:p w14:paraId="358AAD2E"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Générale: 03 ans au moins ;</w:t>
      </w:r>
    </w:p>
    <w:p w14:paraId="24227E9A" w14:textId="77777777" w:rsidR="00FA5B52" w:rsidRPr="005F7B62" w:rsidRDefault="00FA5B52" w:rsidP="00FA5B52">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2</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5A5F98F5" w14:textId="77777777" w:rsidR="00FA5B52" w:rsidRPr="005F7B62" w:rsidRDefault="00FA5B52" w:rsidP="00FA5B52">
      <w:pPr>
        <w:autoSpaceDE w:val="0"/>
        <w:adjustRightInd w:val="0"/>
        <w:spacing w:line="276" w:lineRule="auto"/>
        <w:ind w:firstLine="709"/>
        <w:jc w:val="both"/>
        <w:rPr>
          <w:sz w:val="6"/>
          <w:szCs w:val="6"/>
          <w:lang w:val="x-none"/>
        </w:rPr>
      </w:pPr>
    </w:p>
    <w:bookmarkEnd w:id="1343"/>
    <w:p w14:paraId="207BE5FE" w14:textId="77777777" w:rsidR="00FA5B52" w:rsidRPr="005F7B62" w:rsidRDefault="00FA5B52" w:rsidP="00FA5B52">
      <w:pPr>
        <w:autoSpaceDE w:val="0"/>
        <w:adjustRightInd w:val="0"/>
        <w:spacing w:line="276" w:lineRule="auto"/>
        <w:ind w:firstLine="709"/>
        <w:jc w:val="both"/>
      </w:pPr>
      <w:r w:rsidRPr="005F7B62">
        <w:t>Il devra en sus disposer d’une importante surface financière et être capable de :</w:t>
      </w:r>
    </w:p>
    <w:p w14:paraId="4C3305D5" w14:textId="77777777" w:rsidR="00FA5B52" w:rsidRPr="005F7B62" w:rsidRDefault="00FA5B52" w:rsidP="00FA5B52">
      <w:pPr>
        <w:autoSpaceDE w:val="0"/>
        <w:adjustRightInd w:val="0"/>
        <w:jc w:val="both"/>
        <w:rPr>
          <w:sz w:val="2"/>
          <w:szCs w:val="2"/>
        </w:rPr>
      </w:pPr>
    </w:p>
    <w:p w14:paraId="5C739DEF" w14:textId="77777777" w:rsidR="00FA5B52" w:rsidRPr="005F7B62" w:rsidRDefault="00FA5B52" w:rsidP="00FA5B52">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5F7B62">
        <w:rPr>
          <w:rFonts w:ascii="Times New Roman" w:hAnsi="Times New Roman"/>
          <w:sz w:val="24"/>
          <w:szCs w:val="24"/>
        </w:rPr>
        <w:t>fournir et présenter la liste du matériel à utiliser ;</w:t>
      </w:r>
    </w:p>
    <w:p w14:paraId="5A7EC6B2" w14:textId="77777777" w:rsidR="00FA5B52" w:rsidRPr="005F7B62" w:rsidRDefault="00FA5B52" w:rsidP="00FA5B52">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5F7B62">
        <w:rPr>
          <w:rFonts w:ascii="Times New Roman" w:hAnsi="Times New Roman"/>
          <w:sz w:val="24"/>
          <w:szCs w:val="24"/>
        </w:rPr>
        <w:t>préciser la provenance, la qualité et les références des matériaux ;</w:t>
      </w:r>
    </w:p>
    <w:p w14:paraId="4C997195" w14:textId="77777777" w:rsidR="00FA5B52" w:rsidRPr="005F7B62" w:rsidRDefault="00FA5B52" w:rsidP="00FA5B52">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5F7B62">
        <w:rPr>
          <w:rFonts w:ascii="Times New Roman" w:hAnsi="Times New Roman"/>
          <w:sz w:val="24"/>
          <w:szCs w:val="24"/>
        </w:rPr>
        <w:t>mettre à disposition la fiche technique des produits proposés ;</w:t>
      </w:r>
    </w:p>
    <w:p w14:paraId="35A72F94" w14:textId="77777777" w:rsidR="00FA5B52" w:rsidRPr="005F7B62" w:rsidRDefault="00FA5B52" w:rsidP="00FA5B52">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5F7B62">
        <w:rPr>
          <w:rFonts w:ascii="Times New Roman" w:hAnsi="Times New Roman"/>
          <w:sz w:val="24"/>
          <w:szCs w:val="24"/>
        </w:rPr>
        <w:t>préciser la durée et les conditions de garantie du matériel et de l’installation ;</w:t>
      </w:r>
    </w:p>
    <w:p w14:paraId="69D9216C" w14:textId="77777777" w:rsidR="00FA5B52" w:rsidRPr="005F7B62" w:rsidRDefault="00FA5B52" w:rsidP="00FA5B52">
      <w:pPr>
        <w:pStyle w:val="Paragraphedeliste"/>
        <w:numPr>
          <w:ilvl w:val="0"/>
          <w:numId w:val="9"/>
        </w:numPr>
        <w:suppressAutoHyphens w:val="0"/>
        <w:autoSpaceDN/>
        <w:spacing w:after="0" w:line="240" w:lineRule="auto"/>
        <w:ind w:left="1560" w:hanging="426"/>
        <w:contextualSpacing/>
        <w:jc w:val="both"/>
        <w:textAlignment w:val="auto"/>
        <w:rPr>
          <w:rFonts w:ascii="Times New Roman" w:hAnsi="Times New Roman"/>
          <w:sz w:val="24"/>
          <w:szCs w:val="24"/>
        </w:rPr>
      </w:pPr>
      <w:r w:rsidRPr="005F7B62">
        <w:rPr>
          <w:rFonts w:ascii="Times New Roman" w:hAnsi="Times New Roman"/>
          <w:sz w:val="24"/>
          <w:szCs w:val="24"/>
        </w:rPr>
        <w:t>satisfaire aux conditions RSE.</w:t>
      </w:r>
    </w:p>
    <w:p w14:paraId="49E41236" w14:textId="77777777" w:rsidR="00FA5B52" w:rsidRPr="005F7B62" w:rsidRDefault="00FA5B52" w:rsidP="00FA5B52">
      <w:pPr>
        <w:jc w:val="both"/>
        <w:rPr>
          <w:sz w:val="12"/>
        </w:rPr>
      </w:pPr>
    </w:p>
    <w:p w14:paraId="4D9B839F" w14:textId="77777777" w:rsidR="00FA5B52" w:rsidRPr="005F7B62" w:rsidRDefault="00FA5B52" w:rsidP="00FA5B52">
      <w:pPr>
        <w:jc w:val="both"/>
        <w:rPr>
          <w:b/>
        </w:rPr>
      </w:pPr>
      <w:r w:rsidRPr="005F7B62">
        <w:rPr>
          <w:b/>
        </w:rPr>
        <w:t>VII – MISE EN ŒUVRE</w:t>
      </w:r>
    </w:p>
    <w:p w14:paraId="62155B14" w14:textId="77777777" w:rsidR="00FA5B52" w:rsidRPr="006018C8" w:rsidRDefault="00FA5B52" w:rsidP="00FA5B52">
      <w:pPr>
        <w:jc w:val="both"/>
        <w:rPr>
          <w:sz w:val="6"/>
        </w:rPr>
      </w:pPr>
    </w:p>
    <w:p w14:paraId="6853F2D1" w14:textId="792AD1DD" w:rsidR="00FA5B52" w:rsidRPr="006018C8" w:rsidRDefault="00FA5B52" w:rsidP="00FA5B52">
      <w:pPr>
        <w:ind w:firstLine="708"/>
        <w:jc w:val="both"/>
        <w:rPr>
          <w:iCs/>
        </w:rPr>
      </w:pPr>
      <w:r w:rsidRPr="006018C8">
        <w:rPr>
          <w:iCs/>
        </w:rPr>
        <w:t xml:space="preserve">Le délai d’exécution des travaux est de </w:t>
      </w:r>
      <w:r w:rsidRPr="00CA3A3C">
        <w:rPr>
          <w:b/>
          <w:bCs/>
          <w:iCs/>
        </w:rPr>
        <w:t>s</w:t>
      </w:r>
      <w:r w:rsidR="00AE1D89">
        <w:rPr>
          <w:b/>
          <w:bCs/>
          <w:iCs/>
        </w:rPr>
        <w:t>ix</w:t>
      </w:r>
      <w:r w:rsidRPr="00CA3A3C">
        <w:rPr>
          <w:b/>
          <w:bCs/>
          <w:iCs/>
        </w:rPr>
        <w:t xml:space="preserve"> (0</w:t>
      </w:r>
      <w:r w:rsidR="00AE1D89">
        <w:rPr>
          <w:b/>
          <w:bCs/>
          <w:iCs/>
        </w:rPr>
        <w:t>6</w:t>
      </w:r>
      <w:r w:rsidRPr="00CA3A3C">
        <w:rPr>
          <w:b/>
          <w:bCs/>
          <w:iCs/>
        </w:rPr>
        <w:t>) mois calendaires</w:t>
      </w:r>
      <w:r w:rsidRPr="006018C8">
        <w:rPr>
          <w:iCs/>
        </w:rPr>
        <w:t xml:space="preserve">. </w:t>
      </w:r>
    </w:p>
    <w:p w14:paraId="779732FC" w14:textId="77777777" w:rsidR="00FA5B52" w:rsidRPr="006018C8" w:rsidRDefault="00FA5B52" w:rsidP="00FA5B52">
      <w:pPr>
        <w:jc w:val="both"/>
        <w:rPr>
          <w:iCs/>
          <w:sz w:val="10"/>
        </w:rPr>
      </w:pPr>
    </w:p>
    <w:p w14:paraId="7E8BDF6F" w14:textId="02817DAD" w:rsidR="00FA5B52" w:rsidRPr="006018C8" w:rsidRDefault="00FA5B52" w:rsidP="00FA5B52">
      <w:pPr>
        <w:jc w:val="both"/>
        <w:rPr>
          <w:iCs/>
        </w:rPr>
      </w:pPr>
      <w:r w:rsidRPr="006018C8">
        <w:rPr>
          <w:iCs/>
        </w:rPr>
        <w:tab/>
        <w:t xml:space="preserve">Lieu d’exécution : </w:t>
      </w:r>
      <w:r>
        <w:rPr>
          <w:b/>
          <w:bCs/>
        </w:rPr>
        <w:t>Bertoua, site de</w:t>
      </w:r>
      <w:r w:rsidRPr="000D6593">
        <w:rPr>
          <w:b/>
          <w:bCs/>
        </w:rPr>
        <w:t xml:space="preserve"> l’</w:t>
      </w:r>
      <w:r w:rsidR="00AE1D89">
        <w:rPr>
          <w:b/>
          <w:bCs/>
        </w:rPr>
        <w:t>École</w:t>
      </w:r>
      <w:r>
        <w:rPr>
          <w:b/>
          <w:bCs/>
        </w:rPr>
        <w:t xml:space="preserve"> Normale Supérieure </w:t>
      </w:r>
      <w:r w:rsidRPr="000D6593">
        <w:rPr>
          <w:b/>
          <w:bCs/>
        </w:rPr>
        <w:t>(E</w:t>
      </w:r>
      <w:r>
        <w:rPr>
          <w:b/>
          <w:bCs/>
        </w:rPr>
        <w:t>NS</w:t>
      </w:r>
      <w:r w:rsidRPr="000D6593">
        <w:rPr>
          <w:b/>
          <w:bCs/>
        </w:rPr>
        <w:t>)</w:t>
      </w:r>
      <w:r w:rsidRPr="006018C8">
        <w:rPr>
          <w:w w:val="105"/>
        </w:rPr>
        <w:t>.</w:t>
      </w:r>
    </w:p>
    <w:p w14:paraId="5707A91F" w14:textId="77777777" w:rsidR="00FA5B52" w:rsidRPr="006018C8" w:rsidRDefault="00FA5B52" w:rsidP="00FA5B52">
      <w:pPr>
        <w:widowControl w:val="0"/>
        <w:autoSpaceDE w:val="0"/>
        <w:spacing w:before="2"/>
        <w:rPr>
          <w:spacing w:val="38"/>
        </w:rPr>
      </w:pPr>
    </w:p>
    <w:p w14:paraId="5BEFF795" w14:textId="77777777" w:rsidR="00FA5B52" w:rsidRPr="006018C8" w:rsidRDefault="00FA5B52" w:rsidP="00FA5B52">
      <w:pPr>
        <w:widowControl w:val="0"/>
        <w:autoSpaceDE w:val="0"/>
        <w:jc w:val="both"/>
      </w:pPr>
    </w:p>
    <w:p w14:paraId="1FF9E97F" w14:textId="77777777" w:rsidR="00FA5B52" w:rsidRPr="006018C8" w:rsidRDefault="00FA5B52" w:rsidP="00FA5B52">
      <w:pPr>
        <w:widowControl w:val="0"/>
        <w:autoSpaceDE w:val="0"/>
        <w:jc w:val="both"/>
      </w:pPr>
    </w:p>
    <w:p w14:paraId="517F62DC" w14:textId="77777777" w:rsidR="00FA5B52" w:rsidRPr="006018C8" w:rsidRDefault="00FA5B52" w:rsidP="00FA5B52">
      <w:pPr>
        <w:widowControl w:val="0"/>
        <w:autoSpaceDE w:val="0"/>
        <w:jc w:val="both"/>
      </w:pPr>
    </w:p>
    <w:p w14:paraId="1F0074D4" w14:textId="77777777" w:rsidR="00FA5B52" w:rsidRPr="006018C8" w:rsidRDefault="00FA5B52" w:rsidP="00FA5B52">
      <w:pPr>
        <w:widowControl w:val="0"/>
        <w:autoSpaceDE w:val="0"/>
        <w:jc w:val="both"/>
      </w:pPr>
    </w:p>
    <w:p w14:paraId="6F8EB9DC" w14:textId="77777777" w:rsidR="00FA5B52" w:rsidRPr="006018C8" w:rsidRDefault="00FA5B52" w:rsidP="00FA5B52">
      <w:pPr>
        <w:widowControl w:val="0"/>
        <w:autoSpaceDE w:val="0"/>
        <w:jc w:val="both"/>
      </w:pPr>
    </w:p>
    <w:p w14:paraId="517D2CC0" w14:textId="77777777" w:rsidR="00FA5B52" w:rsidRDefault="00FA5B52" w:rsidP="00FA5B52">
      <w:pPr>
        <w:widowControl w:val="0"/>
        <w:autoSpaceDE w:val="0"/>
        <w:jc w:val="both"/>
      </w:pPr>
    </w:p>
    <w:p w14:paraId="4A2A9718" w14:textId="77777777" w:rsidR="00FA5B52" w:rsidRDefault="00FA5B52" w:rsidP="00FA5B52">
      <w:pPr>
        <w:widowControl w:val="0"/>
        <w:autoSpaceDE w:val="0"/>
        <w:jc w:val="both"/>
      </w:pPr>
    </w:p>
    <w:p w14:paraId="5EF34949" w14:textId="77777777" w:rsidR="00FA5B52" w:rsidRDefault="00FA5B52" w:rsidP="00FA5B52">
      <w:pPr>
        <w:widowControl w:val="0"/>
        <w:autoSpaceDE w:val="0"/>
        <w:jc w:val="both"/>
      </w:pPr>
    </w:p>
    <w:p w14:paraId="364F5FFE" w14:textId="77777777" w:rsidR="00FA5B52" w:rsidRDefault="00FA5B52" w:rsidP="00FA5B52">
      <w:pPr>
        <w:widowControl w:val="0"/>
        <w:autoSpaceDE w:val="0"/>
        <w:jc w:val="both"/>
      </w:pPr>
    </w:p>
    <w:p w14:paraId="1E227163" w14:textId="77777777" w:rsidR="00FA5B52" w:rsidRDefault="00FA5B52" w:rsidP="00FA5B52">
      <w:pPr>
        <w:widowControl w:val="0"/>
        <w:autoSpaceDE w:val="0"/>
        <w:jc w:val="both"/>
      </w:pPr>
    </w:p>
    <w:p w14:paraId="2A649BD6" w14:textId="77777777" w:rsidR="00FA5B52" w:rsidRDefault="00FA5B52" w:rsidP="00FA5B52">
      <w:pPr>
        <w:widowControl w:val="0"/>
        <w:autoSpaceDE w:val="0"/>
        <w:jc w:val="both"/>
      </w:pPr>
    </w:p>
    <w:p w14:paraId="70BB3569" w14:textId="77777777" w:rsidR="00FA5B52" w:rsidRDefault="00FA5B52" w:rsidP="00FA5B52">
      <w:pPr>
        <w:widowControl w:val="0"/>
        <w:autoSpaceDE w:val="0"/>
        <w:jc w:val="both"/>
      </w:pPr>
    </w:p>
    <w:p w14:paraId="58FCE0B9" w14:textId="77777777" w:rsidR="00FA5B52" w:rsidRPr="006018C8" w:rsidRDefault="00FA5B52" w:rsidP="00FA5B52">
      <w:pPr>
        <w:widowControl w:val="0"/>
        <w:autoSpaceDE w:val="0"/>
        <w:jc w:val="both"/>
      </w:pPr>
    </w:p>
    <w:p w14:paraId="7846027A" w14:textId="77777777" w:rsidR="00FA5B52" w:rsidRPr="006018C8" w:rsidRDefault="00FA5B52" w:rsidP="00FA5B52">
      <w:pPr>
        <w:widowControl w:val="0"/>
        <w:autoSpaceDE w:val="0"/>
        <w:jc w:val="both"/>
      </w:pPr>
    </w:p>
    <w:p w14:paraId="30DA0A64" w14:textId="77777777" w:rsidR="00FA5B52" w:rsidRPr="006018C8" w:rsidRDefault="00FA5B52" w:rsidP="00FA5B52">
      <w:pPr>
        <w:widowControl w:val="0"/>
        <w:autoSpaceDE w:val="0"/>
        <w:jc w:val="both"/>
      </w:pPr>
    </w:p>
    <w:p w14:paraId="37CD72C6" w14:textId="77777777" w:rsidR="00FA5B52" w:rsidRPr="006018C8" w:rsidRDefault="00FA5B52" w:rsidP="00FA5B52">
      <w:pPr>
        <w:pStyle w:val="TitrePiece"/>
        <w:outlineLvl w:val="0"/>
        <w:rPr>
          <w:rFonts w:ascii="Times New Roman" w:hAnsi="Times New Roman" w:cs="Times New Roman"/>
          <w:b/>
          <w:sz w:val="48"/>
          <w:szCs w:val="48"/>
        </w:rPr>
      </w:pPr>
      <w:bookmarkStart w:id="1344" w:name="_Toc166016448"/>
      <w:bookmarkStart w:id="1345" w:name="_Toc166031751"/>
      <w:bookmarkStart w:id="1346" w:name="_Toc166031848"/>
      <w:bookmarkStart w:id="1347" w:name="_Toc166036270"/>
      <w:bookmarkStart w:id="1348" w:name="_Toc175296909"/>
      <w:bookmarkStart w:id="1349" w:name="_Toc175346049"/>
      <w:bookmarkStart w:id="1350" w:name="_Toc176627379"/>
      <w:r w:rsidRPr="006018C8">
        <w:rPr>
          <w:rFonts w:ascii="Times New Roman" w:hAnsi="Times New Roman" w:cs="Times New Roman"/>
          <w:b/>
          <w:sz w:val="48"/>
          <w:szCs w:val="48"/>
          <w:u w:val="single"/>
        </w:rPr>
        <w:t>PIECE N° XII</w:t>
      </w:r>
      <w:r w:rsidRPr="006018C8">
        <w:rPr>
          <w:rFonts w:ascii="Times New Roman" w:hAnsi="Times New Roman" w:cs="Times New Roman"/>
          <w:b/>
          <w:sz w:val="48"/>
          <w:szCs w:val="48"/>
        </w:rPr>
        <w:t> :</w:t>
      </w:r>
      <w:bookmarkStart w:id="1351" w:name="_Toc166016449"/>
      <w:bookmarkEnd w:id="1344"/>
      <w:r w:rsidRPr="006018C8">
        <w:rPr>
          <w:rFonts w:ascii="Times New Roman" w:hAnsi="Times New Roman" w:cs="Times New Roman"/>
          <w:b/>
          <w:sz w:val="48"/>
          <w:szCs w:val="48"/>
        </w:rPr>
        <w:t xml:space="preserve"> </w:t>
      </w:r>
      <w:r w:rsidRPr="006018C8">
        <w:rPr>
          <w:rFonts w:ascii="Times New Roman" w:hAnsi="Times New Roman" w:cs="Times New Roman"/>
          <w:b/>
          <w:bCs/>
          <w:sz w:val="48"/>
          <w:szCs w:val="48"/>
        </w:rPr>
        <w:t>LISTE DES ETABLISSEMENTS BANCAIRES ET ORGANISMES FINANCIERS AUTORISES A EMETTRE DES CAUTIONS DANS LE CADRE DES MARCHES PUBLICS</w:t>
      </w:r>
      <w:bookmarkEnd w:id="1345"/>
      <w:bookmarkEnd w:id="1346"/>
      <w:bookmarkEnd w:id="1347"/>
      <w:bookmarkEnd w:id="1348"/>
      <w:bookmarkEnd w:id="1349"/>
      <w:bookmarkEnd w:id="1350"/>
      <w:bookmarkEnd w:id="1351"/>
    </w:p>
    <w:p w14:paraId="5FB8E49A" w14:textId="77777777" w:rsidR="00FA5B52" w:rsidRPr="006018C8" w:rsidRDefault="00FA5B52" w:rsidP="00FA5B52">
      <w:pPr>
        <w:widowControl w:val="0"/>
        <w:autoSpaceDE w:val="0"/>
        <w:jc w:val="both"/>
      </w:pPr>
    </w:p>
    <w:p w14:paraId="5326DD82" w14:textId="77777777" w:rsidR="00FA5B52" w:rsidRPr="006018C8" w:rsidRDefault="00FA5B52" w:rsidP="00FA5B52">
      <w:pPr>
        <w:widowControl w:val="0"/>
        <w:autoSpaceDE w:val="0"/>
        <w:jc w:val="both"/>
      </w:pPr>
    </w:p>
    <w:p w14:paraId="150C9DD8" w14:textId="77777777" w:rsidR="00FA5B52" w:rsidRPr="006018C8" w:rsidRDefault="00FA5B52" w:rsidP="00FA5B52">
      <w:pPr>
        <w:widowControl w:val="0"/>
        <w:autoSpaceDE w:val="0"/>
        <w:jc w:val="both"/>
      </w:pPr>
    </w:p>
    <w:p w14:paraId="2010243D" w14:textId="77777777" w:rsidR="00FA5B52" w:rsidRPr="006018C8" w:rsidRDefault="00FA5B52" w:rsidP="00FA5B52">
      <w:pPr>
        <w:widowControl w:val="0"/>
        <w:autoSpaceDE w:val="0"/>
        <w:rPr>
          <w:spacing w:val="32"/>
          <w:sz w:val="48"/>
          <w:szCs w:val="48"/>
        </w:rPr>
      </w:pPr>
    </w:p>
    <w:p w14:paraId="264AF78D" w14:textId="77777777" w:rsidR="00FA5B52" w:rsidRPr="006018C8" w:rsidRDefault="00FA5B52" w:rsidP="00FA5B52">
      <w:pPr>
        <w:widowControl w:val="0"/>
        <w:tabs>
          <w:tab w:val="left" w:pos="4180"/>
          <w:tab w:val="left" w:pos="5700"/>
          <w:tab w:val="left" w:pos="6920"/>
        </w:tabs>
        <w:autoSpaceDE w:val="0"/>
        <w:spacing w:line="690" w:lineRule="exact"/>
        <w:rPr>
          <w:b/>
          <w:bCs/>
          <w:sz w:val="34"/>
          <w:szCs w:val="34"/>
        </w:rPr>
      </w:pPr>
    </w:p>
    <w:p w14:paraId="2507A953" w14:textId="77777777" w:rsidR="00FA5B52" w:rsidRPr="006018C8" w:rsidRDefault="00FA5B52" w:rsidP="00FA5B52">
      <w:pPr>
        <w:widowControl w:val="0"/>
        <w:tabs>
          <w:tab w:val="left" w:pos="4180"/>
          <w:tab w:val="left" w:pos="5700"/>
          <w:tab w:val="left" w:pos="6920"/>
        </w:tabs>
        <w:autoSpaceDE w:val="0"/>
        <w:spacing w:line="690" w:lineRule="exact"/>
        <w:rPr>
          <w:b/>
          <w:bCs/>
          <w:sz w:val="34"/>
          <w:szCs w:val="34"/>
        </w:rPr>
      </w:pPr>
    </w:p>
    <w:p w14:paraId="31F7AB79" w14:textId="77777777" w:rsidR="00FA5B52" w:rsidRPr="006018C8" w:rsidRDefault="00FA5B52" w:rsidP="00FA5B52">
      <w:pPr>
        <w:widowControl w:val="0"/>
        <w:tabs>
          <w:tab w:val="left" w:pos="4180"/>
          <w:tab w:val="left" w:pos="5700"/>
          <w:tab w:val="left" w:pos="6920"/>
        </w:tabs>
        <w:autoSpaceDE w:val="0"/>
        <w:spacing w:line="690" w:lineRule="exact"/>
        <w:rPr>
          <w:b/>
          <w:bCs/>
          <w:sz w:val="34"/>
          <w:szCs w:val="34"/>
        </w:rPr>
      </w:pPr>
    </w:p>
    <w:p w14:paraId="0579FE07" w14:textId="77777777" w:rsidR="00FA5B52" w:rsidRPr="006018C8" w:rsidRDefault="00FA5B52" w:rsidP="00FA5B52">
      <w:pPr>
        <w:widowControl w:val="0"/>
        <w:tabs>
          <w:tab w:val="left" w:pos="4180"/>
          <w:tab w:val="left" w:pos="5700"/>
          <w:tab w:val="left" w:pos="6920"/>
        </w:tabs>
        <w:autoSpaceDE w:val="0"/>
        <w:rPr>
          <w:b/>
          <w:sz w:val="2"/>
          <w:szCs w:val="2"/>
        </w:rPr>
      </w:pPr>
      <w:r w:rsidRPr="006018C8">
        <w:rPr>
          <w:b/>
          <w:bCs/>
          <w:sz w:val="34"/>
          <w:szCs w:val="34"/>
        </w:rPr>
        <w:br w:type="page"/>
      </w:r>
      <w:bookmarkEnd w:id="37"/>
      <w:bookmarkEnd w:id="38"/>
    </w:p>
    <w:p w14:paraId="34130772" w14:textId="77777777" w:rsidR="00FA5B52" w:rsidRPr="006018C8" w:rsidRDefault="00FA5B52" w:rsidP="00FA5B52">
      <w:pPr>
        <w:pStyle w:val="Piece"/>
        <w:tabs>
          <w:tab w:val="left" w:pos="1276"/>
        </w:tabs>
        <w:ind w:firstLine="284"/>
        <w:rPr>
          <w:rFonts w:ascii="Times New Roman" w:hAnsi="Times New Roman"/>
          <w:b w:val="0"/>
          <w:sz w:val="24"/>
          <w:szCs w:val="24"/>
        </w:rPr>
      </w:pPr>
      <w:r w:rsidRPr="006018C8">
        <w:rPr>
          <w:rFonts w:ascii="Times New Roman" w:hAnsi="Times New Roman"/>
          <w:b w:val="0"/>
          <w:sz w:val="24"/>
          <w:szCs w:val="24"/>
        </w:rPr>
        <w:lastRenderedPageBreak/>
        <w:t>Liste des établissements bancaires DE PREMIER DEGRE et organismes financiers autorisés à émettre dans le cadre des Marchés Publics</w:t>
      </w:r>
    </w:p>
    <w:p w14:paraId="59115D08" w14:textId="77777777" w:rsidR="00FA5B52" w:rsidRPr="006018C8" w:rsidRDefault="00FA5B52" w:rsidP="00FA5B52">
      <w:pPr>
        <w:pStyle w:val="Piece"/>
        <w:tabs>
          <w:tab w:val="left" w:pos="1276"/>
        </w:tabs>
        <w:ind w:firstLine="284"/>
        <w:rPr>
          <w:rFonts w:ascii="Times New Roman" w:hAnsi="Times New Roman"/>
          <w:b w:val="0"/>
          <w:sz w:val="4"/>
          <w:szCs w:val="4"/>
        </w:rPr>
      </w:pPr>
    </w:p>
    <w:tbl>
      <w:tblPr>
        <w:tblW w:w="10425" w:type="dxa"/>
        <w:jc w:val="center"/>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888"/>
        <w:gridCol w:w="7930"/>
        <w:gridCol w:w="1607"/>
      </w:tblGrid>
      <w:tr w:rsidR="00FA5B52" w:rsidRPr="006018C8" w14:paraId="47612ADB" w14:textId="77777777" w:rsidTr="00CF3A17">
        <w:trPr>
          <w:trHeight w:val="397"/>
          <w:jc w:val="center"/>
        </w:trPr>
        <w:tc>
          <w:tcPr>
            <w:tcW w:w="888" w:type="dxa"/>
            <w:shd w:val="clear" w:color="auto" w:fill="06A0A7"/>
            <w:vAlign w:val="center"/>
            <w:hideMark/>
          </w:tcPr>
          <w:p w14:paraId="0A2AD3BA" w14:textId="77777777" w:rsidR="00FA5B52" w:rsidRPr="006018C8" w:rsidRDefault="00FA5B52" w:rsidP="00CF3A17">
            <w:pPr>
              <w:jc w:val="center"/>
              <w:rPr>
                <w:b/>
                <w:bCs/>
                <w:i/>
              </w:rPr>
            </w:pPr>
            <w:r w:rsidRPr="006018C8">
              <w:rPr>
                <w:b/>
                <w:bCs/>
                <w:i/>
              </w:rPr>
              <w:t>N°</w:t>
            </w:r>
          </w:p>
        </w:tc>
        <w:tc>
          <w:tcPr>
            <w:tcW w:w="7930" w:type="dxa"/>
            <w:shd w:val="clear" w:color="auto" w:fill="06A0A7"/>
            <w:vAlign w:val="center"/>
            <w:hideMark/>
          </w:tcPr>
          <w:p w14:paraId="2809358D" w14:textId="77777777" w:rsidR="00FA5B52" w:rsidRPr="006018C8" w:rsidRDefault="00FA5B52" w:rsidP="00CF3A17">
            <w:pPr>
              <w:rPr>
                <w:b/>
                <w:bCs/>
                <w:i/>
              </w:rPr>
            </w:pPr>
            <w:r w:rsidRPr="006018C8">
              <w:rPr>
                <w:b/>
                <w:bCs/>
                <w:i/>
              </w:rPr>
              <w:t xml:space="preserve">Liste des établissements bancaires </w:t>
            </w:r>
          </w:p>
        </w:tc>
        <w:tc>
          <w:tcPr>
            <w:tcW w:w="1607" w:type="dxa"/>
            <w:tcBorders>
              <w:right w:val="nil"/>
            </w:tcBorders>
            <w:shd w:val="clear" w:color="auto" w:fill="06A0A7"/>
            <w:vAlign w:val="center"/>
            <w:hideMark/>
          </w:tcPr>
          <w:p w14:paraId="045837CB" w14:textId="77777777" w:rsidR="00FA5B52" w:rsidRPr="006018C8" w:rsidRDefault="00FA5B52" w:rsidP="00CF3A17">
            <w:pPr>
              <w:rPr>
                <w:b/>
                <w:bCs/>
                <w:i/>
              </w:rPr>
            </w:pPr>
            <w:r w:rsidRPr="006018C8">
              <w:rPr>
                <w:b/>
                <w:bCs/>
                <w:i/>
              </w:rPr>
              <w:t>Sigle</w:t>
            </w:r>
          </w:p>
        </w:tc>
      </w:tr>
      <w:tr w:rsidR="00FA5B52" w:rsidRPr="006018C8" w14:paraId="73454A0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5B5F1AA"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0050C5A" w14:textId="77777777" w:rsidR="00FA5B52" w:rsidRPr="006018C8" w:rsidRDefault="00FA5B52" w:rsidP="00CF3A17">
            <w:pPr>
              <w:ind w:left="73"/>
              <w:rPr>
                <w:i/>
                <w:lang w:val="de-AT"/>
              </w:rPr>
            </w:pPr>
            <w:r w:rsidRPr="006018C8">
              <w:rPr>
                <w:i/>
                <w:lang w:val="de-AT"/>
              </w:rPr>
              <w:t>Access Bank Cameroon B.P; 6000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3CB7D3CE" w14:textId="77777777" w:rsidR="00FA5B52" w:rsidRPr="006018C8" w:rsidRDefault="00FA5B52" w:rsidP="00CF3A17">
            <w:pPr>
              <w:jc w:val="center"/>
              <w:rPr>
                <w:i/>
              </w:rPr>
            </w:pPr>
            <w:r w:rsidRPr="006018C8">
              <w:rPr>
                <w:i/>
              </w:rPr>
              <w:t>ABC</w:t>
            </w:r>
          </w:p>
        </w:tc>
      </w:tr>
      <w:tr w:rsidR="00FA5B52" w:rsidRPr="006018C8" w14:paraId="1C494E31"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43586E5"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5484DA61" w14:textId="77777777" w:rsidR="00FA5B52" w:rsidRPr="006018C8" w:rsidRDefault="00FA5B52" w:rsidP="00CF3A17">
            <w:pPr>
              <w:ind w:left="73"/>
              <w:rPr>
                <w:i/>
                <w:lang w:val="de-AT"/>
              </w:rPr>
            </w:pPr>
            <w:proofErr w:type="spellStart"/>
            <w:r w:rsidRPr="006018C8">
              <w:rPr>
                <w:i/>
                <w:lang w:val="de-AT"/>
              </w:rPr>
              <w:t>Afriland</w:t>
            </w:r>
            <w:proofErr w:type="spellEnd"/>
            <w:r w:rsidRPr="006018C8">
              <w:rPr>
                <w:i/>
                <w:lang w:val="de-AT"/>
              </w:rPr>
              <w:t xml:space="preserve"> First Bank (FIRST BANK) B.P. 11 834,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07BA9741" w14:textId="77777777" w:rsidR="00FA5B52" w:rsidRPr="006018C8" w:rsidRDefault="00FA5B52" w:rsidP="00CF3A17">
            <w:pPr>
              <w:jc w:val="center"/>
              <w:rPr>
                <w:i/>
              </w:rPr>
            </w:pPr>
            <w:r w:rsidRPr="006018C8">
              <w:rPr>
                <w:i/>
              </w:rPr>
              <w:t>FIRST BANK</w:t>
            </w:r>
          </w:p>
        </w:tc>
      </w:tr>
      <w:tr w:rsidR="00FA5B52" w:rsidRPr="006018C8" w14:paraId="25C03CCF"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3495C68"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06ADADE" w14:textId="77777777" w:rsidR="00FA5B52" w:rsidRPr="006018C8" w:rsidRDefault="00FA5B52" w:rsidP="00CF3A17">
            <w:pPr>
              <w:ind w:left="73"/>
              <w:rPr>
                <w:i/>
                <w:lang w:val="de-AT"/>
              </w:rPr>
            </w:pPr>
            <w:r w:rsidRPr="006018C8">
              <w:rPr>
                <w:i/>
                <w:lang w:val="de-AT"/>
              </w:rPr>
              <w:t xml:space="preserve">BANGE Bank </w:t>
            </w:r>
            <w:proofErr w:type="spellStart"/>
            <w:r w:rsidRPr="006018C8">
              <w:rPr>
                <w:i/>
                <w:lang w:val="de-AT"/>
              </w:rPr>
              <w:t>Cameroun</w:t>
            </w:r>
            <w:proofErr w:type="spellEnd"/>
            <w:r w:rsidRPr="006018C8">
              <w:rPr>
                <w:i/>
                <w:lang w:val="de-AT"/>
              </w:rPr>
              <w:t xml:space="preserve"> (BANGE CMR, BP 34 962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E5B75BA" w14:textId="77777777" w:rsidR="00FA5B52" w:rsidRPr="006018C8" w:rsidRDefault="00FA5B52" w:rsidP="00CF3A17">
            <w:pPr>
              <w:jc w:val="center"/>
              <w:rPr>
                <w:i/>
              </w:rPr>
            </w:pPr>
            <w:r w:rsidRPr="006018C8">
              <w:rPr>
                <w:i/>
              </w:rPr>
              <w:t>BANGE CMR</w:t>
            </w:r>
          </w:p>
        </w:tc>
      </w:tr>
      <w:tr w:rsidR="00FA5B52" w:rsidRPr="006018C8" w14:paraId="777F293A"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5AE99BAD"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F062AD1" w14:textId="77777777" w:rsidR="00FA5B52" w:rsidRPr="006018C8" w:rsidRDefault="00FA5B52" w:rsidP="00CF3A17">
            <w:pPr>
              <w:ind w:left="73"/>
              <w:rPr>
                <w:i/>
                <w:lang w:val="de-AT"/>
              </w:rPr>
            </w:pPr>
            <w:r w:rsidRPr="006018C8">
              <w:rPr>
                <w:i/>
                <w:lang w:val="de-AT"/>
              </w:rPr>
              <w:t xml:space="preserve">BANK OF AFRICA CAMEROUN (BOA </w:t>
            </w:r>
            <w:proofErr w:type="spellStart"/>
            <w:r w:rsidRPr="006018C8">
              <w:rPr>
                <w:i/>
                <w:lang w:val="de-AT"/>
              </w:rPr>
              <w:t>Cameroun</w:t>
            </w:r>
            <w:proofErr w:type="spellEnd"/>
            <w:r w:rsidRPr="006018C8">
              <w:rPr>
                <w:i/>
                <w:lang w:val="de-AT"/>
              </w:rPr>
              <w:t>) BP 4593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3AA56E24" w14:textId="77777777" w:rsidR="00FA5B52" w:rsidRPr="006018C8" w:rsidRDefault="00FA5B52" w:rsidP="00CF3A17">
            <w:pPr>
              <w:jc w:val="center"/>
              <w:rPr>
                <w:i/>
                <w:lang w:val="en-US"/>
              </w:rPr>
            </w:pPr>
            <w:r w:rsidRPr="006018C8">
              <w:rPr>
                <w:i/>
                <w:lang w:val="en-US"/>
              </w:rPr>
              <w:t>BOA CMR</w:t>
            </w:r>
          </w:p>
        </w:tc>
      </w:tr>
      <w:tr w:rsidR="00FA5B52" w:rsidRPr="006018C8" w14:paraId="4AE2A5EC"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645D8137" w14:textId="77777777" w:rsidR="00FA5B52" w:rsidRPr="006018C8" w:rsidRDefault="00FA5B52" w:rsidP="00CF3A17">
            <w:pPr>
              <w:numPr>
                <w:ilvl w:val="0"/>
                <w:numId w:val="2"/>
              </w:numPr>
              <w:jc w:val="center"/>
              <w:rPr>
                <w:i/>
                <w:lang w:val="en-US"/>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2331197" w14:textId="77777777" w:rsidR="00FA5B52" w:rsidRPr="006018C8" w:rsidRDefault="00FA5B52" w:rsidP="00CF3A17">
            <w:pPr>
              <w:ind w:left="73"/>
              <w:rPr>
                <w:i/>
              </w:rPr>
            </w:pPr>
            <w:r w:rsidRPr="006018C8">
              <w:rPr>
                <w:i/>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C36BC4D" w14:textId="77777777" w:rsidR="00FA5B52" w:rsidRPr="006018C8" w:rsidRDefault="00FA5B52" w:rsidP="00CF3A17">
            <w:pPr>
              <w:jc w:val="center"/>
              <w:rPr>
                <w:i/>
              </w:rPr>
            </w:pPr>
            <w:r w:rsidRPr="006018C8">
              <w:rPr>
                <w:i/>
              </w:rPr>
              <w:t>BACM</w:t>
            </w:r>
          </w:p>
        </w:tc>
      </w:tr>
      <w:tr w:rsidR="00FA5B52" w:rsidRPr="006018C8" w14:paraId="6F365AAC"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404214D"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D7E8D9E" w14:textId="77777777" w:rsidR="00FA5B52" w:rsidRPr="006018C8" w:rsidRDefault="00FA5B52" w:rsidP="00CF3A17">
            <w:pPr>
              <w:ind w:left="73"/>
              <w:rPr>
                <w:i/>
              </w:rPr>
            </w:pPr>
            <w:r w:rsidRPr="006018C8">
              <w:rPr>
                <w:i/>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B0BCFF9" w14:textId="77777777" w:rsidR="00FA5B52" w:rsidRPr="006018C8" w:rsidRDefault="00FA5B52" w:rsidP="00CF3A17">
            <w:pPr>
              <w:jc w:val="center"/>
              <w:rPr>
                <w:i/>
              </w:rPr>
            </w:pPr>
            <w:r w:rsidRPr="006018C8">
              <w:rPr>
                <w:i/>
              </w:rPr>
              <w:t>BC-PME</w:t>
            </w:r>
          </w:p>
        </w:tc>
      </w:tr>
      <w:tr w:rsidR="00FA5B52" w:rsidRPr="006018C8" w14:paraId="410905B9"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134162D0"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E786F72" w14:textId="77777777" w:rsidR="00FA5B52" w:rsidRPr="006018C8" w:rsidRDefault="00FA5B52" w:rsidP="00CF3A17">
            <w:pPr>
              <w:ind w:left="73"/>
              <w:rPr>
                <w:i/>
              </w:rPr>
            </w:pPr>
            <w:r w:rsidRPr="006018C8">
              <w:rPr>
                <w:i/>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D5856DB" w14:textId="77777777" w:rsidR="00FA5B52" w:rsidRPr="006018C8" w:rsidRDefault="00FA5B52" w:rsidP="00CF3A17">
            <w:pPr>
              <w:jc w:val="center"/>
              <w:rPr>
                <w:i/>
              </w:rPr>
            </w:pPr>
            <w:r w:rsidRPr="006018C8">
              <w:rPr>
                <w:i/>
              </w:rPr>
              <w:t>BGFIBANK</w:t>
            </w:r>
          </w:p>
        </w:tc>
      </w:tr>
      <w:tr w:rsidR="00FA5B52" w:rsidRPr="006018C8" w14:paraId="0B0D36BC"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22D4EEB"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F395680" w14:textId="77777777" w:rsidR="00FA5B52" w:rsidRPr="006018C8" w:rsidRDefault="00FA5B52" w:rsidP="00CF3A17">
            <w:pPr>
              <w:ind w:left="73"/>
              <w:rPr>
                <w:i/>
              </w:rPr>
            </w:pPr>
            <w:r w:rsidRPr="006018C8">
              <w:rPr>
                <w:i/>
              </w:rPr>
              <w:t>Banque Internationale du Cameroun pour l’Épargne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5B85122" w14:textId="77777777" w:rsidR="00FA5B52" w:rsidRPr="006018C8" w:rsidRDefault="00FA5B52" w:rsidP="00CF3A17">
            <w:pPr>
              <w:jc w:val="center"/>
              <w:rPr>
                <w:i/>
              </w:rPr>
            </w:pPr>
            <w:r w:rsidRPr="006018C8">
              <w:rPr>
                <w:i/>
              </w:rPr>
              <w:t>BICEC</w:t>
            </w:r>
          </w:p>
        </w:tc>
      </w:tr>
      <w:tr w:rsidR="00FA5B52" w:rsidRPr="006018C8" w14:paraId="22E57172"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4F97250"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0A31A63" w14:textId="77777777" w:rsidR="00FA5B52" w:rsidRPr="006018C8" w:rsidRDefault="00FA5B52" w:rsidP="00CF3A17">
            <w:pPr>
              <w:ind w:left="73"/>
              <w:rPr>
                <w:i/>
                <w:lang w:val="en-US"/>
              </w:rPr>
            </w:pPr>
            <w:r w:rsidRPr="006018C8">
              <w:rPr>
                <w:i/>
                <w:lang w:val="en-US"/>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C383210" w14:textId="77777777" w:rsidR="00FA5B52" w:rsidRPr="006018C8" w:rsidRDefault="00FA5B52" w:rsidP="00CF3A17">
            <w:pPr>
              <w:jc w:val="center"/>
              <w:rPr>
                <w:i/>
              </w:rPr>
            </w:pPr>
            <w:r w:rsidRPr="006018C8">
              <w:rPr>
                <w:i/>
              </w:rPr>
              <w:t>CITIGROUP</w:t>
            </w:r>
          </w:p>
        </w:tc>
      </w:tr>
      <w:tr w:rsidR="00FA5B52" w:rsidRPr="006018C8" w14:paraId="4CD93F6A"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573DEFE4"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E28D09F" w14:textId="77777777" w:rsidR="00FA5B52" w:rsidRPr="006018C8" w:rsidRDefault="00FA5B52" w:rsidP="00CF3A17">
            <w:pPr>
              <w:ind w:left="73"/>
              <w:rPr>
                <w:i/>
                <w:lang w:val="en-US"/>
              </w:rPr>
            </w:pPr>
            <w:r w:rsidRPr="006018C8">
              <w:rPr>
                <w:i/>
                <w:lang w:val="en-US"/>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ED858F2" w14:textId="77777777" w:rsidR="00FA5B52" w:rsidRPr="006018C8" w:rsidRDefault="00FA5B52" w:rsidP="00CF3A17">
            <w:pPr>
              <w:jc w:val="center"/>
              <w:rPr>
                <w:i/>
              </w:rPr>
            </w:pPr>
            <w:r w:rsidRPr="006018C8">
              <w:rPr>
                <w:i/>
              </w:rPr>
              <w:t>CBC</w:t>
            </w:r>
          </w:p>
        </w:tc>
      </w:tr>
      <w:tr w:rsidR="00FA5B52" w:rsidRPr="006018C8" w14:paraId="4E8FC9B4"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56296F4"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245F97C" w14:textId="77777777" w:rsidR="00FA5B52" w:rsidRPr="006018C8" w:rsidRDefault="00FA5B52" w:rsidP="00CF3A17">
            <w:pPr>
              <w:ind w:left="73"/>
              <w:rPr>
                <w:i/>
              </w:rPr>
            </w:pPr>
            <w:r w:rsidRPr="006018C8">
              <w:rPr>
                <w:i/>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1810B01" w14:textId="77777777" w:rsidR="00FA5B52" w:rsidRPr="006018C8" w:rsidRDefault="00FA5B52" w:rsidP="00CF3A17">
            <w:pPr>
              <w:jc w:val="center"/>
              <w:rPr>
                <w:i/>
              </w:rPr>
            </w:pPr>
            <w:r w:rsidRPr="006018C8">
              <w:rPr>
                <w:i/>
              </w:rPr>
              <w:t>CCA-BANK</w:t>
            </w:r>
          </w:p>
        </w:tc>
      </w:tr>
      <w:tr w:rsidR="00FA5B52" w:rsidRPr="006018C8" w14:paraId="7F8E2FF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D39DBE6"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FB6063C" w14:textId="77777777" w:rsidR="00FA5B52" w:rsidRPr="006018C8" w:rsidRDefault="00FA5B52" w:rsidP="00CF3A17">
            <w:pPr>
              <w:ind w:left="73"/>
              <w:rPr>
                <w:i/>
                <w:lang w:val="en-US"/>
              </w:rPr>
            </w:pPr>
            <w:r w:rsidRPr="006018C8">
              <w:rPr>
                <w:i/>
                <w:lang w:val="en-US"/>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519F30D" w14:textId="77777777" w:rsidR="00FA5B52" w:rsidRPr="006018C8" w:rsidRDefault="00FA5B52" w:rsidP="00CF3A17">
            <w:pPr>
              <w:jc w:val="center"/>
              <w:rPr>
                <w:i/>
              </w:rPr>
            </w:pPr>
            <w:r w:rsidRPr="006018C8">
              <w:rPr>
                <w:i/>
              </w:rPr>
              <w:t>ECOBANK</w:t>
            </w:r>
          </w:p>
        </w:tc>
      </w:tr>
      <w:tr w:rsidR="00FA5B52" w:rsidRPr="006018C8" w14:paraId="6C2F1A67"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CD2BC20"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B87BD51" w14:textId="77777777" w:rsidR="00FA5B52" w:rsidRPr="006018C8" w:rsidRDefault="00FA5B52" w:rsidP="00CF3A17">
            <w:pPr>
              <w:ind w:left="73"/>
              <w:rPr>
                <w:i/>
                <w:lang w:val="en-US"/>
              </w:rPr>
            </w:pPr>
            <w:r w:rsidRPr="006018C8">
              <w:rPr>
                <w:i/>
              </w:rPr>
              <w:t xml:space="preserve">LA REGIONALE Siège </w:t>
            </w:r>
            <w:proofErr w:type="gramStart"/>
            <w:r w:rsidRPr="006018C8">
              <w:rPr>
                <w:i/>
              </w:rPr>
              <w:t>social:</w:t>
            </w:r>
            <w:proofErr w:type="gramEnd"/>
            <w:r w:rsidRPr="006018C8">
              <w:rPr>
                <w:i/>
              </w:rPr>
              <w:t xml:space="preserve"> Rond-Point </w:t>
            </w:r>
            <w:proofErr w:type="spellStart"/>
            <w:r w:rsidRPr="006018C8">
              <w:rPr>
                <w:i/>
              </w:rPr>
              <w:t>Nlongkak</w:t>
            </w:r>
            <w:proofErr w:type="spellEnd"/>
            <w:r w:rsidRPr="006018C8">
              <w:rPr>
                <w:i/>
              </w:rPr>
              <w:t xml:space="preserve"> YAOUNDE. </w:t>
            </w:r>
            <w:r w:rsidRPr="006018C8">
              <w:rPr>
                <w:i/>
                <w:lang w:val="en-US"/>
              </w:rPr>
              <w:t>Tel 650 26 51 45/673384516</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1768DE9" w14:textId="77777777" w:rsidR="00FA5B52" w:rsidRPr="006018C8" w:rsidRDefault="00FA5B52" w:rsidP="00CF3A17">
            <w:pPr>
              <w:jc w:val="center"/>
              <w:rPr>
                <w:i/>
              </w:rPr>
            </w:pPr>
            <w:r w:rsidRPr="006018C8">
              <w:rPr>
                <w:i/>
              </w:rPr>
              <w:t>LA REGIONALE</w:t>
            </w:r>
          </w:p>
        </w:tc>
      </w:tr>
      <w:tr w:rsidR="00FA5B52" w:rsidRPr="006018C8" w14:paraId="58459B7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614DDDF"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990A8F9" w14:textId="77777777" w:rsidR="00FA5B52" w:rsidRPr="006018C8" w:rsidRDefault="00FA5B52" w:rsidP="00CF3A17">
            <w:pPr>
              <w:ind w:left="73"/>
              <w:rPr>
                <w:i/>
                <w:lang w:val="en-US"/>
              </w:rPr>
            </w:pPr>
            <w:r w:rsidRPr="006018C8">
              <w:rPr>
                <w:i/>
                <w:lang w:val="en-US"/>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DAF470D" w14:textId="77777777" w:rsidR="00FA5B52" w:rsidRPr="006018C8" w:rsidRDefault="00FA5B52" w:rsidP="00CF3A17">
            <w:pPr>
              <w:jc w:val="center"/>
              <w:rPr>
                <w:i/>
              </w:rPr>
            </w:pPr>
            <w:r w:rsidRPr="006018C8">
              <w:rPr>
                <w:i/>
              </w:rPr>
              <w:t>NFC-Bank</w:t>
            </w:r>
          </w:p>
        </w:tc>
      </w:tr>
      <w:tr w:rsidR="00FA5B52" w:rsidRPr="006018C8" w14:paraId="43CBC5EA"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169BA43"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01B5F40" w14:textId="77777777" w:rsidR="00FA5B52" w:rsidRPr="006018C8" w:rsidRDefault="00FA5B52" w:rsidP="00CF3A17">
            <w:pPr>
              <w:ind w:left="73"/>
              <w:rPr>
                <w:i/>
              </w:rPr>
            </w:pPr>
            <w:r w:rsidRPr="006018C8">
              <w:rPr>
                <w:i/>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521FBF5" w14:textId="77777777" w:rsidR="00FA5B52" w:rsidRPr="006018C8" w:rsidRDefault="00FA5B52" w:rsidP="00CF3A17">
            <w:pPr>
              <w:jc w:val="center"/>
              <w:rPr>
                <w:i/>
              </w:rPr>
            </w:pPr>
            <w:r w:rsidRPr="006018C8">
              <w:rPr>
                <w:i/>
              </w:rPr>
              <w:t>SCB-Cameroun</w:t>
            </w:r>
          </w:p>
        </w:tc>
      </w:tr>
      <w:tr w:rsidR="00FA5B52" w:rsidRPr="006018C8" w14:paraId="33C5BAAC"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B7468A9"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BE0269D" w14:textId="77777777" w:rsidR="00FA5B52" w:rsidRPr="006018C8" w:rsidRDefault="00FA5B52" w:rsidP="00CF3A17">
            <w:pPr>
              <w:ind w:left="73"/>
              <w:rPr>
                <w:i/>
              </w:rPr>
            </w:pPr>
            <w:r w:rsidRPr="006018C8">
              <w:rPr>
                <w:i/>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1361B65" w14:textId="77777777" w:rsidR="00FA5B52" w:rsidRPr="006018C8" w:rsidRDefault="00FA5B52" w:rsidP="00CF3A17">
            <w:pPr>
              <w:jc w:val="center"/>
              <w:rPr>
                <w:i/>
              </w:rPr>
            </w:pPr>
            <w:r w:rsidRPr="006018C8">
              <w:rPr>
                <w:i/>
              </w:rPr>
              <w:t>SGC</w:t>
            </w:r>
          </w:p>
        </w:tc>
      </w:tr>
      <w:tr w:rsidR="00FA5B52" w:rsidRPr="006018C8" w14:paraId="1B55E6B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43972F2D"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9F9B142" w14:textId="77777777" w:rsidR="00FA5B52" w:rsidRPr="006018C8" w:rsidRDefault="00FA5B52" w:rsidP="00CF3A17">
            <w:pPr>
              <w:ind w:left="73"/>
              <w:rPr>
                <w:i/>
                <w:lang w:val="en-US"/>
              </w:rPr>
            </w:pPr>
            <w:r w:rsidRPr="006018C8">
              <w:rPr>
                <w:i/>
                <w:lang w:val="en-US"/>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B11F7A3" w14:textId="77777777" w:rsidR="00FA5B52" w:rsidRPr="006018C8" w:rsidRDefault="00FA5B52" w:rsidP="00CF3A17">
            <w:pPr>
              <w:jc w:val="center"/>
              <w:rPr>
                <w:i/>
              </w:rPr>
            </w:pPr>
            <w:r w:rsidRPr="006018C8">
              <w:rPr>
                <w:i/>
              </w:rPr>
              <w:t>SCBC</w:t>
            </w:r>
          </w:p>
        </w:tc>
      </w:tr>
      <w:tr w:rsidR="00FA5B52" w:rsidRPr="006018C8" w14:paraId="31CC8C72"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98073F6"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FED85C6" w14:textId="77777777" w:rsidR="00FA5B52" w:rsidRPr="006018C8" w:rsidRDefault="00FA5B52" w:rsidP="00CF3A17">
            <w:pPr>
              <w:ind w:left="73"/>
              <w:rPr>
                <w:i/>
                <w:lang w:val="en-US"/>
              </w:rPr>
            </w:pPr>
            <w:r w:rsidRPr="006018C8">
              <w:rPr>
                <w:i/>
                <w:lang w:val="en-US"/>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631DBDD" w14:textId="77777777" w:rsidR="00FA5B52" w:rsidRPr="006018C8" w:rsidRDefault="00FA5B52" w:rsidP="00CF3A17">
            <w:pPr>
              <w:jc w:val="center"/>
              <w:rPr>
                <w:i/>
              </w:rPr>
            </w:pPr>
            <w:r w:rsidRPr="006018C8">
              <w:rPr>
                <w:i/>
              </w:rPr>
              <w:t>UBC</w:t>
            </w:r>
          </w:p>
        </w:tc>
      </w:tr>
      <w:tr w:rsidR="00FA5B52" w:rsidRPr="006018C8" w14:paraId="5D483B18"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F34BF1E" w14:textId="77777777" w:rsidR="00FA5B52" w:rsidRPr="006018C8" w:rsidRDefault="00FA5B52" w:rsidP="00CF3A17">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594A33C" w14:textId="77777777" w:rsidR="00FA5B52" w:rsidRPr="006018C8" w:rsidRDefault="00FA5B52" w:rsidP="00CF3A17">
            <w:pPr>
              <w:ind w:left="73"/>
              <w:rPr>
                <w:i/>
                <w:lang w:val="en-US"/>
              </w:rPr>
            </w:pPr>
            <w:r w:rsidRPr="006018C8">
              <w:rPr>
                <w:i/>
                <w:lang w:val="en-US"/>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2471D9F" w14:textId="77777777" w:rsidR="00FA5B52" w:rsidRPr="006018C8" w:rsidRDefault="00FA5B52" w:rsidP="00CF3A17">
            <w:pPr>
              <w:jc w:val="center"/>
              <w:rPr>
                <w:i/>
              </w:rPr>
            </w:pPr>
            <w:r w:rsidRPr="006018C8">
              <w:rPr>
                <w:i/>
              </w:rPr>
              <w:t>UBA</w:t>
            </w:r>
          </w:p>
        </w:tc>
      </w:tr>
      <w:tr w:rsidR="00FA5B52" w:rsidRPr="006018C8" w14:paraId="120F68C7" w14:textId="77777777" w:rsidTr="00CF3A17">
        <w:trPr>
          <w:trHeight w:val="397"/>
          <w:jc w:val="center"/>
        </w:trPr>
        <w:tc>
          <w:tcPr>
            <w:tcW w:w="888" w:type="dxa"/>
            <w:shd w:val="clear" w:color="auto" w:fill="06A0A7"/>
            <w:vAlign w:val="center"/>
            <w:hideMark/>
          </w:tcPr>
          <w:p w14:paraId="370FFBDC" w14:textId="77777777" w:rsidR="00FA5B52" w:rsidRPr="006018C8" w:rsidRDefault="00FA5B52" w:rsidP="00CF3A17">
            <w:pPr>
              <w:jc w:val="center"/>
              <w:rPr>
                <w:i/>
              </w:rPr>
            </w:pPr>
          </w:p>
        </w:tc>
        <w:tc>
          <w:tcPr>
            <w:tcW w:w="9537" w:type="dxa"/>
            <w:gridSpan w:val="2"/>
            <w:tcBorders>
              <w:right w:val="nil"/>
            </w:tcBorders>
            <w:shd w:val="clear" w:color="auto" w:fill="06A0A7"/>
            <w:vAlign w:val="center"/>
            <w:hideMark/>
          </w:tcPr>
          <w:p w14:paraId="7B3DEF39" w14:textId="77777777" w:rsidR="00FA5B52" w:rsidRPr="006018C8" w:rsidRDefault="00FA5B52" w:rsidP="00CF3A17">
            <w:pPr>
              <w:rPr>
                <w:b/>
                <w:bCs/>
                <w:i/>
              </w:rPr>
            </w:pPr>
            <w:r w:rsidRPr="006018C8">
              <w:rPr>
                <w:b/>
                <w:bCs/>
                <w:i/>
              </w:rPr>
              <w:t>Liste des Compagnies d’assurance</w:t>
            </w:r>
          </w:p>
        </w:tc>
      </w:tr>
      <w:tr w:rsidR="00FA5B52" w:rsidRPr="006018C8" w14:paraId="631C86B3"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4335290"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FF347F5" w14:textId="77777777" w:rsidR="00FA5B52" w:rsidRPr="006018C8" w:rsidRDefault="00FA5B52" w:rsidP="00CF3A17">
            <w:pPr>
              <w:ind w:left="73"/>
              <w:rPr>
                <w:i/>
              </w:rPr>
            </w:pPr>
            <w:r w:rsidRPr="006018C8">
              <w:rPr>
                <w:i/>
              </w:rPr>
              <w:t>Activa Assurances, B.P. 12 970, Douala</w:t>
            </w:r>
          </w:p>
        </w:tc>
      </w:tr>
      <w:tr w:rsidR="00FA5B52" w:rsidRPr="006018C8" w14:paraId="0D4D64B2"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5868753D"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A669ACC" w14:textId="77777777" w:rsidR="00FA5B52" w:rsidRPr="006018C8" w:rsidRDefault="00FA5B52" w:rsidP="00CF3A17">
            <w:pPr>
              <w:ind w:left="73"/>
              <w:rPr>
                <w:i/>
              </w:rPr>
            </w:pPr>
            <w:r w:rsidRPr="006018C8">
              <w:rPr>
                <w:i/>
              </w:rPr>
              <w:t xml:space="preserve">Assurance et Réassurance Africaines (Area) S.A. </w:t>
            </w:r>
            <w:proofErr w:type="spellStart"/>
            <w:r w:rsidRPr="006018C8">
              <w:rPr>
                <w:i/>
              </w:rPr>
              <w:t>Bp</w:t>
            </w:r>
            <w:proofErr w:type="spellEnd"/>
            <w:r w:rsidRPr="006018C8">
              <w:rPr>
                <w:i/>
              </w:rPr>
              <w:t xml:space="preserve"> 1531 Douala</w:t>
            </w:r>
          </w:p>
        </w:tc>
      </w:tr>
      <w:tr w:rsidR="00FA5B52" w:rsidRPr="006018C8" w14:paraId="06331BAD"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D1CB94F"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1FDF1D5" w14:textId="77777777" w:rsidR="00FA5B52" w:rsidRPr="006018C8" w:rsidRDefault="00FA5B52" w:rsidP="00CF3A17">
            <w:pPr>
              <w:ind w:left="73"/>
              <w:rPr>
                <w:i/>
              </w:rPr>
            </w:pPr>
            <w:r w:rsidRPr="006018C8">
              <w:rPr>
                <w:i/>
              </w:rPr>
              <w:t>Atlantique Assurances S.A, B.P. 2 933, Douala</w:t>
            </w:r>
          </w:p>
        </w:tc>
      </w:tr>
      <w:tr w:rsidR="00FA5B52" w:rsidRPr="006018C8" w14:paraId="13FF9F8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1B95E2A"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F5E696E" w14:textId="77777777" w:rsidR="00FA5B52" w:rsidRPr="006018C8" w:rsidRDefault="00FA5B52" w:rsidP="00CF3A17">
            <w:pPr>
              <w:ind w:left="73"/>
              <w:rPr>
                <w:i/>
              </w:rPr>
            </w:pPr>
            <w:r w:rsidRPr="006018C8">
              <w:rPr>
                <w:i/>
              </w:rPr>
              <w:t>Chanas Assurances S.A, B.P. 109, Douala</w:t>
            </w:r>
          </w:p>
        </w:tc>
      </w:tr>
      <w:tr w:rsidR="00FA5B52" w:rsidRPr="006018C8" w14:paraId="6369B6D9"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50975CD9"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9D1DF20" w14:textId="77777777" w:rsidR="00FA5B52" w:rsidRPr="006018C8" w:rsidRDefault="00FA5B52" w:rsidP="00CF3A17">
            <w:pPr>
              <w:ind w:left="73"/>
              <w:rPr>
                <w:i/>
              </w:rPr>
            </w:pPr>
            <w:r w:rsidRPr="006018C8">
              <w:rPr>
                <w:i/>
              </w:rPr>
              <w:t>CPA S.A, B.P. 54, Douala</w:t>
            </w:r>
          </w:p>
        </w:tc>
      </w:tr>
      <w:tr w:rsidR="00FA5B52" w:rsidRPr="006018C8" w14:paraId="3A2BA4DB"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9989612"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DC21851" w14:textId="77777777" w:rsidR="00FA5B52" w:rsidRPr="006018C8" w:rsidRDefault="00FA5B52" w:rsidP="00CF3A17">
            <w:pPr>
              <w:ind w:left="73"/>
              <w:rPr>
                <w:i/>
              </w:rPr>
            </w:pPr>
            <w:proofErr w:type="spellStart"/>
            <w:r w:rsidRPr="006018C8">
              <w:rPr>
                <w:i/>
              </w:rPr>
              <w:t>Nsia</w:t>
            </w:r>
            <w:proofErr w:type="spellEnd"/>
            <w:r w:rsidRPr="006018C8">
              <w:rPr>
                <w:i/>
              </w:rPr>
              <w:t xml:space="preserve"> Assurances S.A, B.P. 2 759, Douala</w:t>
            </w:r>
          </w:p>
        </w:tc>
      </w:tr>
      <w:tr w:rsidR="00FA5B52" w:rsidRPr="00F748E8" w14:paraId="63684985"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37603FB3"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2787D37" w14:textId="77777777" w:rsidR="00FA5B52" w:rsidRPr="006018C8" w:rsidRDefault="00FA5B52" w:rsidP="00CF3A17">
            <w:pPr>
              <w:ind w:left="73"/>
              <w:rPr>
                <w:i/>
                <w:lang w:val="en-US"/>
              </w:rPr>
            </w:pPr>
            <w:r w:rsidRPr="006018C8">
              <w:rPr>
                <w:i/>
                <w:lang w:val="en-US"/>
              </w:rPr>
              <w:t>Pro Assur S.A, B.P. 5 963, Douala</w:t>
            </w:r>
          </w:p>
        </w:tc>
      </w:tr>
      <w:tr w:rsidR="00FA5B52" w:rsidRPr="00F748E8" w14:paraId="7265125B"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32D96968" w14:textId="77777777" w:rsidR="00FA5B52" w:rsidRPr="006018C8" w:rsidRDefault="00FA5B52" w:rsidP="00CF3A17">
            <w:pPr>
              <w:numPr>
                <w:ilvl w:val="0"/>
                <w:numId w:val="3"/>
              </w:numPr>
              <w:jc w:val="center"/>
              <w:rPr>
                <w:i/>
                <w:lang w:val="en-US"/>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tcPr>
          <w:p w14:paraId="59AD8F73" w14:textId="77777777" w:rsidR="00FA5B52" w:rsidRPr="006018C8" w:rsidRDefault="00FA5B52" w:rsidP="00CF3A17">
            <w:pPr>
              <w:ind w:left="73"/>
              <w:rPr>
                <w:i/>
                <w:lang w:val="en-US"/>
              </w:rPr>
            </w:pPr>
            <w:r w:rsidRPr="006018C8">
              <w:rPr>
                <w:i/>
                <w:lang w:val="en-US"/>
              </w:rPr>
              <w:t>Prudential Beneficial General Insurance BP 2 328 Douala</w:t>
            </w:r>
          </w:p>
        </w:tc>
      </w:tr>
      <w:tr w:rsidR="00FA5B52" w:rsidRPr="006018C8" w14:paraId="2FDC910C"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2A7E1642" w14:textId="77777777" w:rsidR="00FA5B52" w:rsidRPr="006018C8" w:rsidRDefault="00FA5B52" w:rsidP="00CF3A17">
            <w:pPr>
              <w:numPr>
                <w:ilvl w:val="0"/>
                <w:numId w:val="3"/>
              </w:numPr>
              <w:jc w:val="center"/>
              <w:rPr>
                <w:i/>
                <w:lang w:val="en-US"/>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tcPr>
          <w:p w14:paraId="4228BCB7" w14:textId="77777777" w:rsidR="00FA5B52" w:rsidRPr="006018C8" w:rsidRDefault="00FA5B52" w:rsidP="00CF3A17">
            <w:pPr>
              <w:ind w:left="73"/>
              <w:rPr>
                <w:i/>
              </w:rPr>
            </w:pPr>
            <w:r w:rsidRPr="006018C8">
              <w:rPr>
                <w:i/>
              </w:rPr>
              <w:t xml:space="preserve">ROYAL ONYX </w:t>
            </w:r>
            <w:proofErr w:type="spellStart"/>
            <w:r w:rsidRPr="006018C8">
              <w:rPr>
                <w:i/>
              </w:rPr>
              <w:t>Insurance</w:t>
            </w:r>
            <w:proofErr w:type="spellEnd"/>
            <w:r w:rsidRPr="006018C8">
              <w:rPr>
                <w:i/>
              </w:rPr>
              <w:t xml:space="preserve"> Cie BP 12 230 Douala</w:t>
            </w:r>
          </w:p>
        </w:tc>
      </w:tr>
      <w:tr w:rsidR="00FA5B52" w:rsidRPr="006018C8" w14:paraId="5150D3C1"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3BB547A9"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tcPr>
          <w:p w14:paraId="348AF11E" w14:textId="77777777" w:rsidR="00FA5B52" w:rsidRPr="006018C8" w:rsidRDefault="00FA5B52" w:rsidP="00CF3A17">
            <w:pPr>
              <w:ind w:left="73"/>
              <w:rPr>
                <w:i/>
              </w:rPr>
            </w:pPr>
            <w:r w:rsidRPr="006018C8">
              <w:rPr>
                <w:i/>
              </w:rPr>
              <w:t>SAAR S.A BP 1 011 Douala</w:t>
            </w:r>
          </w:p>
        </w:tc>
      </w:tr>
      <w:tr w:rsidR="00FA5B52" w:rsidRPr="006018C8" w14:paraId="3F792FA1"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24D8745F"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EF53183" w14:textId="77777777" w:rsidR="00FA5B52" w:rsidRPr="006018C8" w:rsidRDefault="00FA5B52" w:rsidP="00CF3A17">
            <w:pPr>
              <w:ind w:left="73"/>
              <w:rPr>
                <w:i/>
              </w:rPr>
            </w:pPr>
            <w:r w:rsidRPr="006018C8">
              <w:rPr>
                <w:i/>
              </w:rPr>
              <w:t>SANLAM Assurances Cameroun, B.P. 12 125, Douala</w:t>
            </w:r>
          </w:p>
        </w:tc>
      </w:tr>
      <w:tr w:rsidR="00FA5B52" w:rsidRPr="006018C8" w14:paraId="6B1FE2A1" w14:textId="77777777" w:rsidTr="00CF3A17">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27250071" w14:textId="77777777" w:rsidR="00FA5B52" w:rsidRPr="006018C8" w:rsidRDefault="00FA5B52" w:rsidP="00CF3A17">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18EB76E" w14:textId="77777777" w:rsidR="00FA5B52" w:rsidRPr="006018C8" w:rsidRDefault="00FA5B52" w:rsidP="00CF3A17">
            <w:pPr>
              <w:ind w:left="73"/>
              <w:rPr>
                <w:i/>
              </w:rPr>
            </w:pPr>
            <w:proofErr w:type="spellStart"/>
            <w:r w:rsidRPr="006018C8">
              <w:rPr>
                <w:i/>
              </w:rPr>
              <w:t>Zenithe</w:t>
            </w:r>
            <w:proofErr w:type="spellEnd"/>
            <w:r w:rsidRPr="006018C8">
              <w:rPr>
                <w:i/>
              </w:rPr>
              <w:t xml:space="preserve"> </w:t>
            </w:r>
            <w:proofErr w:type="spellStart"/>
            <w:r w:rsidRPr="006018C8">
              <w:rPr>
                <w:i/>
              </w:rPr>
              <w:t>Insurance</w:t>
            </w:r>
            <w:proofErr w:type="spellEnd"/>
            <w:r w:rsidRPr="006018C8">
              <w:rPr>
                <w:i/>
              </w:rPr>
              <w:t xml:space="preserve"> S.A, B.P. 1 540, Douala</w:t>
            </w:r>
          </w:p>
        </w:tc>
      </w:tr>
    </w:tbl>
    <w:p w14:paraId="3E6048CF" w14:textId="77777777" w:rsidR="00887FB1" w:rsidRDefault="00887FB1" w:rsidP="00FA5B52">
      <w:bookmarkStart w:id="1352" w:name="_PictureBullets"/>
      <w:bookmarkEnd w:id="1352"/>
    </w:p>
    <w:sectPr w:rsidR="00887FB1" w:rsidSect="00E51934">
      <w:footerReference w:type="default" r:id="rId27"/>
      <w:pgSz w:w="11906" w:h="16838"/>
      <w:pgMar w:top="737" w:right="680" w:bottom="737" w:left="680" w:header="720" w:footer="567" w:gutter="0"/>
      <w:pgNumType w:start="5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C36F" w14:textId="77777777" w:rsidR="006B42A7" w:rsidRDefault="006B42A7" w:rsidP="00FA5B52">
      <w:r>
        <w:separator/>
      </w:r>
    </w:p>
  </w:endnote>
  <w:endnote w:type="continuationSeparator" w:id="0">
    <w:p w14:paraId="36061771" w14:textId="77777777" w:rsidR="006B42A7" w:rsidRDefault="006B42A7" w:rsidP="00FA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Helvetica-Bold">
    <w:altName w:val="Arial"/>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Helvetica-Oblique">
    <w:altName w:val="Arial"/>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ABFE" w14:textId="77777777" w:rsidR="00FA5B52" w:rsidRDefault="00FA5B52">
    <w:pPr>
      <w:pStyle w:val="Pieddepage"/>
      <w:jc w:val="right"/>
    </w:pPr>
    <w:r>
      <w:fldChar w:fldCharType="begin"/>
    </w:r>
    <w:r>
      <w:instrText xml:space="preserve"> PAGE </w:instrText>
    </w:r>
    <w:r>
      <w:fldChar w:fldCharType="separate"/>
    </w:r>
    <w:r w:rsidR="003E5CBC">
      <w:rPr>
        <w:noProof/>
      </w:rPr>
      <w:t>1</w:t>
    </w:r>
    <w:r>
      <w:fldChar w:fldCharType="end"/>
    </w:r>
  </w:p>
  <w:p w14:paraId="25A900F2" w14:textId="77777777" w:rsidR="00FA5B52" w:rsidRDefault="00FA5B52">
    <w:pPr>
      <w:pStyle w:val="Pieddepage"/>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0790" w14:textId="77777777" w:rsidR="00FA5B52" w:rsidRDefault="00FA5B52" w:rsidP="00CE0348">
    <w:pPr>
      <w:pStyle w:val="Pieddepage"/>
      <w:jc w:val="right"/>
    </w:pPr>
    <w:r>
      <w:fldChar w:fldCharType="begin"/>
    </w:r>
    <w:r>
      <w:instrText>PAGE   \* MERGEFORMAT</w:instrText>
    </w:r>
    <w:r>
      <w:fldChar w:fldCharType="separate"/>
    </w:r>
    <w:r w:rsidR="003E5CBC" w:rsidRPr="003E5CBC">
      <w:rPr>
        <w:noProof/>
        <w:lang w:val="fr-FR"/>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B726" w14:textId="77777777" w:rsidR="00FA5B52" w:rsidRDefault="00FA5B5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8B6340E" w14:textId="77777777" w:rsidR="00FA5B52" w:rsidRDefault="00FA5B5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1F09" w14:textId="77777777" w:rsidR="00FA5B52" w:rsidRPr="00221050" w:rsidRDefault="00FA5B52">
    <w:pPr>
      <w:pStyle w:val="Pieddepage"/>
      <w:jc w:val="right"/>
      <w:rPr>
        <w:rFonts w:ascii="Tw Cen MT" w:hAnsi="Tw Cen MT"/>
      </w:rPr>
    </w:pPr>
    <w:r w:rsidRPr="00221050">
      <w:rPr>
        <w:rFonts w:ascii="Tw Cen MT" w:hAnsi="Tw Cen MT"/>
      </w:rPr>
      <w:fldChar w:fldCharType="begin"/>
    </w:r>
    <w:r w:rsidRPr="00221050">
      <w:rPr>
        <w:rFonts w:ascii="Tw Cen MT" w:hAnsi="Tw Cen MT"/>
      </w:rPr>
      <w:instrText xml:space="preserve"> PAGE   \* MERGEFORMAT </w:instrText>
    </w:r>
    <w:r w:rsidRPr="00221050">
      <w:rPr>
        <w:rFonts w:ascii="Tw Cen MT" w:hAnsi="Tw Cen MT"/>
      </w:rPr>
      <w:fldChar w:fldCharType="separate"/>
    </w:r>
    <w:r w:rsidR="003E5CBC">
      <w:rPr>
        <w:rFonts w:ascii="Tw Cen MT" w:hAnsi="Tw Cen MT"/>
        <w:noProof/>
      </w:rPr>
      <w:t>100</w:t>
    </w:r>
    <w:r w:rsidRPr="00221050">
      <w:rPr>
        <w:rFonts w:ascii="Tw Cen MT" w:hAnsi="Tw Cen M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4038" w14:textId="77777777" w:rsidR="00DC1AF1" w:rsidRPr="00D130B9" w:rsidRDefault="00DD77DB" w:rsidP="00D130B9">
    <w:pPr>
      <w:pStyle w:val="Pieddepage"/>
      <w:jc w:val="center"/>
      <w:rPr>
        <w:lang w:val="fr-FR"/>
      </w:rPr>
    </w:pPr>
    <w:r>
      <w:fldChar w:fldCharType="begin"/>
    </w:r>
    <w:r>
      <w:instrText xml:space="preserve"> PAGE </w:instrText>
    </w:r>
    <w:r>
      <w:fldChar w:fldCharType="separate"/>
    </w:r>
    <w:r w:rsidR="003E5CBC">
      <w:rPr>
        <w:noProof/>
      </w:rPr>
      <w:t>163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C15F" w14:textId="77777777" w:rsidR="006B42A7" w:rsidRDefault="006B42A7" w:rsidP="00FA5B52">
      <w:r>
        <w:separator/>
      </w:r>
    </w:p>
  </w:footnote>
  <w:footnote w:type="continuationSeparator" w:id="0">
    <w:p w14:paraId="09AC5B10" w14:textId="77777777" w:rsidR="006B42A7" w:rsidRDefault="006B42A7" w:rsidP="00FA5B52">
      <w:r>
        <w:continuationSeparator/>
      </w:r>
    </w:p>
  </w:footnote>
  <w:footnote w:id="1">
    <w:p w14:paraId="53288F47" w14:textId="77777777" w:rsidR="00FA5B52" w:rsidRPr="000B5C5D" w:rsidRDefault="00FA5B52" w:rsidP="00FA5B52">
      <w:pPr>
        <w:pStyle w:val="Default"/>
        <w:rPr>
          <w:color w:val="auto"/>
        </w:rPr>
      </w:pPr>
      <w:r>
        <w:rPr>
          <w:rStyle w:val="Appelnotedebasdep"/>
          <w:rFonts w:eastAsia="Times New Roman"/>
          <w:color w:val="auto"/>
          <w:szCs w:val="20"/>
          <w:lang w:val="en-US" w:eastAsia="x-none"/>
        </w:rPr>
        <w:footnoteRef/>
      </w:r>
      <w:r>
        <w:t xml:space="preserve"> 2 </w:t>
      </w:r>
      <w:r w:rsidRPr="000B5C5D">
        <w:rPr>
          <w:sz w:val="20"/>
          <w:szCs w:val="20"/>
        </w:rPr>
        <w:t>Les mois sont comptés à partir du début de la mission. Par chaque agent indiquer séparément affecta</w:t>
      </w:r>
      <w:r>
        <w:rPr>
          <w:sz w:val="20"/>
          <w:szCs w:val="20"/>
        </w:rPr>
        <w:t>tion au siège ou sur le terrain.</w:t>
      </w:r>
    </w:p>
    <w:p w14:paraId="560D7101" w14:textId="77777777" w:rsidR="00FA5B52" w:rsidRPr="000B5C5D" w:rsidRDefault="00FA5B52" w:rsidP="00FA5B52">
      <w:pPr>
        <w:pStyle w:val="Notedebasdepage"/>
        <w:rPr>
          <w:sz w:val="2"/>
          <w:lang w:val="fr-FR"/>
        </w:rPr>
      </w:pPr>
    </w:p>
  </w:footnote>
  <w:footnote w:id="2">
    <w:p w14:paraId="5CB527E0" w14:textId="77777777" w:rsidR="00FA5B52" w:rsidRPr="000B5C5D" w:rsidRDefault="00FA5B52" w:rsidP="00FA5B52">
      <w:pPr>
        <w:pStyle w:val="Notedebasdepage"/>
        <w:rPr>
          <w:lang w:val="fr-FR"/>
        </w:rPr>
      </w:pPr>
      <w:r>
        <w:rPr>
          <w:rStyle w:val="Appelnotedebasdep"/>
        </w:rPr>
        <w:footnoteRef/>
      </w:r>
      <w:r w:rsidRPr="00717859">
        <w:rPr>
          <w:lang w:val="fr-FR"/>
        </w:rPr>
        <w:t xml:space="preserve"> 3 Travail sur le terrain signifie travail executé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B640B0"/>
    <w:lvl w:ilvl="0">
      <w:start w:val="1"/>
      <w:numFmt w:val="bullet"/>
      <w:pStyle w:val="Listepuces"/>
      <w:lvlText w:val=""/>
      <w:lvlJc w:val="left"/>
      <w:pPr>
        <w:tabs>
          <w:tab w:val="num" w:pos="928"/>
        </w:tabs>
        <w:ind w:left="928" w:hanging="360"/>
      </w:pPr>
      <w:rPr>
        <w:rFonts w:ascii="Symbol" w:hAnsi="Symbol" w:hint="default"/>
      </w:rPr>
    </w:lvl>
  </w:abstractNum>
  <w:abstractNum w:abstractNumId="1" w15:restartNumberingAfterBreak="0">
    <w:nsid w:val="0000000B"/>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A"/>
    <w:multiLevelType w:val="hybridMultilevel"/>
    <w:tmpl w:val="4F97E3E4"/>
    <w:lvl w:ilvl="0" w:tplc="FFFFFFFF">
      <w:start w:val="2"/>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B"/>
    <w:multiLevelType w:val="hybridMultilevel"/>
    <w:tmpl w:val="053B0A9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C"/>
    <w:multiLevelType w:val="hybridMultilevel"/>
    <w:tmpl w:val="34FD6B4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440"/>
    <w:multiLevelType w:val="multilevel"/>
    <w:tmpl w:val="FFFFFFFF"/>
    <w:lvl w:ilvl="0">
      <w:numFmt w:val="bullet"/>
      <w:lvlText w:val=""/>
      <w:lvlJc w:val="left"/>
      <w:pPr>
        <w:ind w:left="614" w:hanging="360"/>
      </w:pPr>
      <w:rPr>
        <w:rFonts w:ascii="Symbol" w:hAnsi="Symbol" w:cs="Symbol"/>
        <w:b w:val="0"/>
        <w:bCs w:val="0"/>
        <w:w w:val="100"/>
        <w:sz w:val="20"/>
        <w:szCs w:val="20"/>
      </w:rPr>
    </w:lvl>
    <w:lvl w:ilvl="1">
      <w:numFmt w:val="bullet"/>
      <w:lvlText w:val="•"/>
      <w:lvlJc w:val="left"/>
      <w:pPr>
        <w:ind w:left="1471" w:hanging="360"/>
      </w:pPr>
    </w:lvl>
    <w:lvl w:ilvl="2">
      <w:numFmt w:val="bullet"/>
      <w:lvlText w:val="•"/>
      <w:lvlJc w:val="left"/>
      <w:pPr>
        <w:ind w:left="2323" w:hanging="360"/>
      </w:pPr>
    </w:lvl>
    <w:lvl w:ilvl="3">
      <w:numFmt w:val="bullet"/>
      <w:lvlText w:val="•"/>
      <w:lvlJc w:val="left"/>
      <w:pPr>
        <w:ind w:left="3174" w:hanging="360"/>
      </w:pPr>
    </w:lvl>
    <w:lvl w:ilvl="4">
      <w:numFmt w:val="bullet"/>
      <w:lvlText w:val="•"/>
      <w:lvlJc w:val="left"/>
      <w:pPr>
        <w:ind w:left="4026" w:hanging="360"/>
      </w:pPr>
    </w:lvl>
    <w:lvl w:ilvl="5">
      <w:numFmt w:val="bullet"/>
      <w:lvlText w:val="•"/>
      <w:lvlJc w:val="left"/>
      <w:pPr>
        <w:ind w:left="4877" w:hanging="360"/>
      </w:pPr>
    </w:lvl>
    <w:lvl w:ilvl="6">
      <w:numFmt w:val="bullet"/>
      <w:lvlText w:val="•"/>
      <w:lvlJc w:val="left"/>
      <w:pPr>
        <w:ind w:left="5729" w:hanging="360"/>
      </w:pPr>
    </w:lvl>
    <w:lvl w:ilvl="7">
      <w:numFmt w:val="bullet"/>
      <w:lvlText w:val="•"/>
      <w:lvlJc w:val="left"/>
      <w:pPr>
        <w:ind w:left="6580" w:hanging="360"/>
      </w:pPr>
    </w:lvl>
    <w:lvl w:ilvl="8">
      <w:numFmt w:val="bullet"/>
      <w:lvlText w:val="•"/>
      <w:lvlJc w:val="left"/>
      <w:pPr>
        <w:ind w:left="7432" w:hanging="360"/>
      </w:pPr>
    </w:lvl>
  </w:abstractNum>
  <w:abstractNum w:abstractNumId="7" w15:restartNumberingAfterBreak="0">
    <w:nsid w:val="0000044C"/>
    <w:multiLevelType w:val="multilevel"/>
    <w:tmpl w:val="FFFFFFFF"/>
    <w:lvl w:ilvl="0">
      <w:numFmt w:val="bullet"/>
      <w:lvlText w:val="•"/>
      <w:lvlJc w:val="left"/>
      <w:pPr>
        <w:ind w:left="558" w:hanging="135"/>
      </w:pPr>
      <w:rPr>
        <w:rFonts w:ascii="Times New Roman" w:hAnsi="Times New Roman" w:cs="Times New Roman"/>
        <w:b w:val="0"/>
        <w:bCs w:val="0"/>
        <w:w w:val="100"/>
        <w:sz w:val="22"/>
        <w:szCs w:val="22"/>
      </w:rPr>
    </w:lvl>
    <w:lvl w:ilvl="1">
      <w:numFmt w:val="bullet"/>
      <w:lvlText w:val="•"/>
      <w:lvlJc w:val="left"/>
      <w:pPr>
        <w:ind w:left="1218" w:hanging="135"/>
      </w:pPr>
    </w:lvl>
    <w:lvl w:ilvl="2">
      <w:numFmt w:val="bullet"/>
      <w:lvlText w:val="•"/>
      <w:lvlJc w:val="left"/>
      <w:pPr>
        <w:ind w:left="1877" w:hanging="135"/>
      </w:pPr>
    </w:lvl>
    <w:lvl w:ilvl="3">
      <w:numFmt w:val="bullet"/>
      <w:lvlText w:val="•"/>
      <w:lvlJc w:val="left"/>
      <w:pPr>
        <w:ind w:left="2535" w:hanging="135"/>
      </w:pPr>
    </w:lvl>
    <w:lvl w:ilvl="4">
      <w:numFmt w:val="bullet"/>
      <w:lvlText w:val="•"/>
      <w:lvlJc w:val="left"/>
      <w:pPr>
        <w:ind w:left="3194" w:hanging="135"/>
      </w:pPr>
    </w:lvl>
    <w:lvl w:ilvl="5">
      <w:numFmt w:val="bullet"/>
      <w:lvlText w:val="•"/>
      <w:lvlJc w:val="left"/>
      <w:pPr>
        <w:ind w:left="3853" w:hanging="135"/>
      </w:pPr>
    </w:lvl>
    <w:lvl w:ilvl="6">
      <w:numFmt w:val="bullet"/>
      <w:lvlText w:val="•"/>
      <w:lvlJc w:val="left"/>
      <w:pPr>
        <w:ind w:left="4511" w:hanging="135"/>
      </w:pPr>
    </w:lvl>
    <w:lvl w:ilvl="7">
      <w:numFmt w:val="bullet"/>
      <w:lvlText w:val="•"/>
      <w:lvlJc w:val="left"/>
      <w:pPr>
        <w:ind w:left="5170" w:hanging="135"/>
      </w:pPr>
    </w:lvl>
    <w:lvl w:ilvl="8">
      <w:numFmt w:val="bullet"/>
      <w:lvlText w:val="•"/>
      <w:lvlJc w:val="left"/>
      <w:pPr>
        <w:ind w:left="5828" w:hanging="135"/>
      </w:pPr>
    </w:lvl>
  </w:abstractNum>
  <w:abstractNum w:abstractNumId="8" w15:restartNumberingAfterBreak="0">
    <w:nsid w:val="00000476"/>
    <w:multiLevelType w:val="multilevel"/>
    <w:tmpl w:val="FFFFFFFF"/>
    <w:lvl w:ilvl="0">
      <w:start w:val="1"/>
      <w:numFmt w:val="upperRoman"/>
      <w:lvlText w:val="%1."/>
      <w:lvlJc w:val="left"/>
      <w:pPr>
        <w:ind w:left="683" w:hanging="442"/>
      </w:pPr>
      <w:rPr>
        <w:rFonts w:ascii="Times New Roman" w:hAnsi="Times New Roman" w:cs="Times New Roman"/>
        <w:b/>
        <w:bCs/>
        <w:spacing w:val="-3"/>
        <w:w w:val="99"/>
        <w:sz w:val="24"/>
        <w:szCs w:val="24"/>
      </w:rPr>
    </w:lvl>
    <w:lvl w:ilvl="1">
      <w:start w:val="1"/>
      <w:numFmt w:val="decimal"/>
      <w:lvlText w:val="%1.%2."/>
      <w:lvlJc w:val="left"/>
      <w:pPr>
        <w:ind w:left="1120" w:hanging="639"/>
      </w:pPr>
      <w:rPr>
        <w:rFonts w:ascii="Times New Roman" w:hAnsi="Times New Roman" w:cs="Times New Roman"/>
        <w:b w:val="0"/>
        <w:bCs w:val="0"/>
        <w:spacing w:val="-3"/>
        <w:w w:val="99"/>
        <w:sz w:val="24"/>
        <w:szCs w:val="24"/>
      </w:rPr>
    </w:lvl>
    <w:lvl w:ilvl="2">
      <w:start w:val="1"/>
      <w:numFmt w:val="decimal"/>
      <w:lvlText w:val="%1.%2.%3."/>
      <w:lvlJc w:val="left"/>
      <w:pPr>
        <w:ind w:left="1562" w:hanging="879"/>
      </w:pPr>
      <w:rPr>
        <w:rFonts w:ascii="Times New Roman" w:hAnsi="Times New Roman" w:cs="Times New Roman"/>
        <w:b w:val="0"/>
        <w:bCs w:val="0"/>
        <w:spacing w:val="-2"/>
        <w:w w:val="100"/>
        <w:sz w:val="22"/>
        <w:szCs w:val="22"/>
      </w:rPr>
    </w:lvl>
    <w:lvl w:ilvl="3">
      <w:numFmt w:val="bullet"/>
      <w:lvlText w:val="•"/>
      <w:lvlJc w:val="left"/>
      <w:pPr>
        <w:ind w:left="1560" w:hanging="879"/>
      </w:pPr>
    </w:lvl>
    <w:lvl w:ilvl="4">
      <w:numFmt w:val="bullet"/>
      <w:lvlText w:val="•"/>
      <w:lvlJc w:val="left"/>
      <w:pPr>
        <w:ind w:left="1780" w:hanging="879"/>
      </w:pPr>
    </w:lvl>
    <w:lvl w:ilvl="5">
      <w:numFmt w:val="bullet"/>
      <w:lvlText w:val="•"/>
      <w:lvlJc w:val="left"/>
      <w:pPr>
        <w:ind w:left="3340" w:hanging="879"/>
      </w:pPr>
    </w:lvl>
    <w:lvl w:ilvl="6">
      <w:numFmt w:val="bullet"/>
      <w:lvlText w:val="•"/>
      <w:lvlJc w:val="left"/>
      <w:pPr>
        <w:ind w:left="4901" w:hanging="879"/>
      </w:pPr>
    </w:lvl>
    <w:lvl w:ilvl="7">
      <w:numFmt w:val="bullet"/>
      <w:lvlText w:val="•"/>
      <w:lvlJc w:val="left"/>
      <w:pPr>
        <w:ind w:left="6462" w:hanging="879"/>
      </w:pPr>
    </w:lvl>
    <w:lvl w:ilvl="8">
      <w:numFmt w:val="bullet"/>
      <w:lvlText w:val="•"/>
      <w:lvlJc w:val="left"/>
      <w:pPr>
        <w:ind w:left="8022" w:hanging="879"/>
      </w:pPr>
    </w:lvl>
  </w:abstractNum>
  <w:abstractNum w:abstractNumId="9" w15:restartNumberingAfterBreak="0">
    <w:nsid w:val="00000477"/>
    <w:multiLevelType w:val="multilevel"/>
    <w:tmpl w:val="FFFFFFFF"/>
    <w:lvl w:ilvl="0">
      <w:start w:val="1"/>
      <w:numFmt w:val="upperRoman"/>
      <w:lvlText w:val="%1"/>
      <w:lvlJc w:val="left"/>
      <w:pPr>
        <w:ind w:left="952" w:hanging="351"/>
      </w:pPr>
    </w:lvl>
    <w:lvl w:ilvl="1">
      <w:start w:val="1"/>
      <w:numFmt w:val="decimal"/>
      <w:lvlText w:val="%1.%2."/>
      <w:lvlJc w:val="left"/>
      <w:pPr>
        <w:ind w:left="952" w:hanging="351"/>
      </w:pPr>
      <w:rPr>
        <w:b/>
        <w:bCs/>
        <w:spacing w:val="-3"/>
        <w:w w:val="99"/>
      </w:rPr>
    </w:lvl>
    <w:lvl w:ilvl="2">
      <w:numFmt w:val="bullet"/>
      <w:lvlText w:val=""/>
      <w:lvlJc w:val="left"/>
      <w:pPr>
        <w:ind w:left="2369" w:hanging="581"/>
      </w:pPr>
      <w:rPr>
        <w:rFonts w:ascii="Wingdings" w:hAnsi="Wingdings" w:cs="Wingdings"/>
        <w:b w:val="0"/>
        <w:bCs w:val="0"/>
        <w:w w:val="100"/>
        <w:sz w:val="24"/>
        <w:szCs w:val="24"/>
      </w:rPr>
    </w:lvl>
    <w:lvl w:ilvl="3">
      <w:numFmt w:val="bullet"/>
      <w:lvlText w:val="•"/>
      <w:lvlJc w:val="left"/>
      <w:pPr>
        <w:ind w:left="4455" w:hanging="581"/>
      </w:pPr>
    </w:lvl>
    <w:lvl w:ilvl="4">
      <w:numFmt w:val="bullet"/>
      <w:lvlText w:val="•"/>
      <w:lvlJc w:val="left"/>
      <w:pPr>
        <w:ind w:left="5411" w:hanging="581"/>
      </w:pPr>
    </w:lvl>
    <w:lvl w:ilvl="5">
      <w:numFmt w:val="bullet"/>
      <w:lvlText w:val="•"/>
      <w:lvlJc w:val="left"/>
      <w:pPr>
        <w:ind w:left="6366" w:hanging="581"/>
      </w:pPr>
    </w:lvl>
    <w:lvl w:ilvl="6">
      <w:numFmt w:val="bullet"/>
      <w:lvlText w:val="•"/>
      <w:lvlJc w:val="left"/>
      <w:pPr>
        <w:ind w:left="7322" w:hanging="581"/>
      </w:pPr>
    </w:lvl>
    <w:lvl w:ilvl="7">
      <w:numFmt w:val="bullet"/>
      <w:lvlText w:val="•"/>
      <w:lvlJc w:val="left"/>
      <w:pPr>
        <w:ind w:left="8277" w:hanging="581"/>
      </w:pPr>
    </w:lvl>
    <w:lvl w:ilvl="8">
      <w:numFmt w:val="bullet"/>
      <w:lvlText w:val="•"/>
      <w:lvlJc w:val="left"/>
      <w:pPr>
        <w:ind w:left="9233" w:hanging="581"/>
      </w:pPr>
    </w:lvl>
  </w:abstractNum>
  <w:abstractNum w:abstractNumId="10" w15:restartNumberingAfterBreak="0">
    <w:nsid w:val="00000479"/>
    <w:multiLevelType w:val="multilevel"/>
    <w:tmpl w:val="FFFFFFFF"/>
    <w:lvl w:ilvl="0">
      <w:numFmt w:val="bullet"/>
      <w:lvlText w:val=""/>
      <w:lvlJc w:val="left"/>
      <w:pPr>
        <w:ind w:left="952" w:hanging="351"/>
      </w:pPr>
      <w:rPr>
        <w:rFonts w:ascii="Wingdings" w:hAnsi="Wingdings" w:cs="Wingdings"/>
        <w:b w:val="0"/>
        <w:bCs w:val="0"/>
        <w:w w:val="100"/>
        <w:sz w:val="21"/>
        <w:szCs w:val="21"/>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11" w15:restartNumberingAfterBreak="0">
    <w:nsid w:val="0000047A"/>
    <w:multiLevelType w:val="multilevel"/>
    <w:tmpl w:val="FFFFFFFF"/>
    <w:lvl w:ilvl="0">
      <w:start w:val="3"/>
      <w:numFmt w:val="upperLetter"/>
      <w:lvlText w:val="%1"/>
      <w:lvlJc w:val="left"/>
      <w:pPr>
        <w:ind w:left="937" w:hanging="696"/>
      </w:pPr>
    </w:lvl>
    <w:lvl w:ilvl="1">
      <w:start w:val="16"/>
      <w:numFmt w:val="upperLetter"/>
      <w:lvlText w:val="%1.%2"/>
      <w:lvlJc w:val="left"/>
      <w:pPr>
        <w:ind w:left="937" w:hanging="696"/>
      </w:pPr>
    </w:lvl>
    <w:lvl w:ilvl="2">
      <w:numFmt w:val="bullet"/>
      <w:lvlText w:val="▪"/>
      <w:lvlJc w:val="left"/>
      <w:pPr>
        <w:ind w:left="1879" w:hanging="140"/>
      </w:pPr>
      <w:rPr>
        <w:rFonts w:ascii="Arial" w:hAnsi="Arial" w:cs="Arial"/>
        <w:b w:val="0"/>
        <w:bCs w:val="0"/>
        <w:w w:val="100"/>
        <w:sz w:val="20"/>
        <w:szCs w:val="20"/>
      </w:rPr>
    </w:lvl>
    <w:lvl w:ilvl="3">
      <w:numFmt w:val="bullet"/>
      <w:lvlText w:val="•"/>
      <w:lvlJc w:val="left"/>
      <w:pPr>
        <w:ind w:left="3938" w:hanging="140"/>
      </w:pPr>
    </w:lvl>
    <w:lvl w:ilvl="4">
      <w:numFmt w:val="bullet"/>
      <w:lvlText w:val="•"/>
      <w:lvlJc w:val="left"/>
      <w:pPr>
        <w:ind w:left="4968" w:hanging="140"/>
      </w:pPr>
    </w:lvl>
    <w:lvl w:ilvl="5">
      <w:numFmt w:val="bullet"/>
      <w:lvlText w:val="•"/>
      <w:lvlJc w:val="left"/>
      <w:pPr>
        <w:ind w:left="5997" w:hanging="140"/>
      </w:pPr>
    </w:lvl>
    <w:lvl w:ilvl="6">
      <w:numFmt w:val="bullet"/>
      <w:lvlText w:val="•"/>
      <w:lvlJc w:val="left"/>
      <w:pPr>
        <w:ind w:left="7026" w:hanging="140"/>
      </w:pPr>
    </w:lvl>
    <w:lvl w:ilvl="7">
      <w:numFmt w:val="bullet"/>
      <w:lvlText w:val="•"/>
      <w:lvlJc w:val="left"/>
      <w:pPr>
        <w:ind w:left="8056" w:hanging="140"/>
      </w:pPr>
    </w:lvl>
    <w:lvl w:ilvl="8">
      <w:numFmt w:val="bullet"/>
      <w:lvlText w:val="•"/>
      <w:lvlJc w:val="left"/>
      <w:pPr>
        <w:ind w:left="9085" w:hanging="140"/>
      </w:pPr>
    </w:lvl>
  </w:abstractNum>
  <w:abstractNum w:abstractNumId="12" w15:restartNumberingAfterBreak="0">
    <w:nsid w:val="0000047B"/>
    <w:multiLevelType w:val="multilevel"/>
    <w:tmpl w:val="FFFFFFFF"/>
    <w:lvl w:ilvl="0">
      <w:numFmt w:val="bullet"/>
      <w:lvlText w:val=""/>
      <w:lvlJc w:val="left"/>
      <w:pPr>
        <w:ind w:left="962" w:hanging="351"/>
      </w:pPr>
      <w:rPr>
        <w:rFonts w:ascii="Wingdings" w:hAnsi="Wingdings" w:cs="Wingdings"/>
        <w:b w:val="0"/>
        <w:bCs w:val="0"/>
        <w:w w:val="100"/>
        <w:sz w:val="21"/>
        <w:szCs w:val="21"/>
      </w:rPr>
    </w:lvl>
    <w:lvl w:ilvl="1">
      <w:numFmt w:val="bullet"/>
      <w:lvlText w:val="▪"/>
      <w:lvlJc w:val="left"/>
      <w:pPr>
        <w:ind w:left="1879" w:hanging="202"/>
      </w:pPr>
      <w:rPr>
        <w:rFonts w:ascii="Arial" w:hAnsi="Arial" w:cs="Arial"/>
        <w:b w:val="0"/>
        <w:bCs w:val="0"/>
        <w:w w:val="100"/>
        <w:sz w:val="20"/>
        <w:szCs w:val="20"/>
      </w:rPr>
    </w:lvl>
    <w:lvl w:ilvl="2">
      <w:numFmt w:val="bullet"/>
      <w:lvlText w:val="•"/>
      <w:lvlJc w:val="left"/>
      <w:pPr>
        <w:ind w:left="1880" w:hanging="202"/>
      </w:pPr>
    </w:lvl>
    <w:lvl w:ilvl="3">
      <w:numFmt w:val="bullet"/>
      <w:lvlText w:val="•"/>
      <w:lvlJc w:val="left"/>
      <w:pPr>
        <w:ind w:left="3038" w:hanging="202"/>
      </w:pPr>
    </w:lvl>
    <w:lvl w:ilvl="4">
      <w:numFmt w:val="bullet"/>
      <w:lvlText w:val="•"/>
      <w:lvlJc w:val="left"/>
      <w:pPr>
        <w:ind w:left="4196" w:hanging="202"/>
      </w:pPr>
    </w:lvl>
    <w:lvl w:ilvl="5">
      <w:numFmt w:val="bullet"/>
      <w:lvlText w:val="•"/>
      <w:lvlJc w:val="left"/>
      <w:pPr>
        <w:ind w:left="5354" w:hanging="202"/>
      </w:pPr>
    </w:lvl>
    <w:lvl w:ilvl="6">
      <w:numFmt w:val="bullet"/>
      <w:lvlText w:val="•"/>
      <w:lvlJc w:val="left"/>
      <w:pPr>
        <w:ind w:left="6512" w:hanging="202"/>
      </w:pPr>
    </w:lvl>
    <w:lvl w:ilvl="7">
      <w:numFmt w:val="bullet"/>
      <w:lvlText w:val="•"/>
      <w:lvlJc w:val="left"/>
      <w:pPr>
        <w:ind w:left="7670" w:hanging="202"/>
      </w:pPr>
    </w:lvl>
    <w:lvl w:ilvl="8">
      <w:numFmt w:val="bullet"/>
      <w:lvlText w:val="•"/>
      <w:lvlJc w:val="left"/>
      <w:pPr>
        <w:ind w:left="8828" w:hanging="202"/>
      </w:pPr>
    </w:lvl>
  </w:abstractNum>
  <w:abstractNum w:abstractNumId="13" w15:restartNumberingAfterBreak="0">
    <w:nsid w:val="0000047C"/>
    <w:multiLevelType w:val="multilevel"/>
    <w:tmpl w:val="FFFFFFFF"/>
    <w:lvl w:ilvl="0">
      <w:numFmt w:val="bullet"/>
      <w:lvlText w:val=""/>
      <w:lvlJc w:val="left"/>
      <w:pPr>
        <w:ind w:left="808" w:hanging="360"/>
      </w:pPr>
      <w:rPr>
        <w:rFonts w:ascii="Symbol" w:hAnsi="Symbol" w:cs="Symbol"/>
        <w:b w:val="0"/>
        <w:bCs w:val="0"/>
        <w:w w:val="100"/>
        <w:sz w:val="24"/>
        <w:szCs w:val="24"/>
      </w:rPr>
    </w:lvl>
    <w:lvl w:ilvl="1">
      <w:numFmt w:val="bullet"/>
      <w:lvlText w:val="•"/>
      <w:lvlJc w:val="left"/>
      <w:pPr>
        <w:ind w:left="1834" w:hanging="360"/>
      </w:pPr>
    </w:lvl>
    <w:lvl w:ilvl="2">
      <w:numFmt w:val="bullet"/>
      <w:lvlText w:val="•"/>
      <w:lvlJc w:val="left"/>
      <w:pPr>
        <w:ind w:left="2868" w:hanging="360"/>
      </w:pPr>
    </w:lvl>
    <w:lvl w:ilvl="3">
      <w:numFmt w:val="bullet"/>
      <w:lvlText w:val="•"/>
      <w:lvlJc w:val="left"/>
      <w:pPr>
        <w:ind w:left="3903" w:hanging="360"/>
      </w:pPr>
    </w:lvl>
    <w:lvl w:ilvl="4">
      <w:numFmt w:val="bullet"/>
      <w:lvlText w:val="•"/>
      <w:lvlJc w:val="left"/>
      <w:pPr>
        <w:ind w:left="4937" w:hanging="360"/>
      </w:pPr>
    </w:lvl>
    <w:lvl w:ilvl="5">
      <w:numFmt w:val="bullet"/>
      <w:lvlText w:val="•"/>
      <w:lvlJc w:val="left"/>
      <w:pPr>
        <w:ind w:left="5972" w:hanging="360"/>
      </w:pPr>
    </w:lvl>
    <w:lvl w:ilvl="6">
      <w:numFmt w:val="bullet"/>
      <w:lvlText w:val="•"/>
      <w:lvlJc w:val="left"/>
      <w:pPr>
        <w:ind w:left="7006" w:hanging="360"/>
      </w:pPr>
    </w:lvl>
    <w:lvl w:ilvl="7">
      <w:numFmt w:val="bullet"/>
      <w:lvlText w:val="•"/>
      <w:lvlJc w:val="left"/>
      <w:pPr>
        <w:ind w:left="8040" w:hanging="360"/>
      </w:pPr>
    </w:lvl>
    <w:lvl w:ilvl="8">
      <w:numFmt w:val="bullet"/>
      <w:lvlText w:val="•"/>
      <w:lvlJc w:val="left"/>
      <w:pPr>
        <w:ind w:left="9075" w:hanging="360"/>
      </w:pPr>
    </w:lvl>
  </w:abstractNum>
  <w:abstractNum w:abstractNumId="14" w15:restartNumberingAfterBreak="0">
    <w:nsid w:val="0000047D"/>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15" w15:restartNumberingAfterBreak="0">
    <w:nsid w:val="0000047E"/>
    <w:multiLevelType w:val="multilevel"/>
    <w:tmpl w:val="FFFFFFFF"/>
    <w:lvl w:ilvl="0">
      <w:start w:val="2"/>
      <w:numFmt w:val="upperRoman"/>
      <w:lvlText w:val="%1."/>
      <w:lvlJc w:val="left"/>
      <w:pPr>
        <w:ind w:left="602" w:hanging="360"/>
      </w:pPr>
      <w:rPr>
        <w:rFonts w:ascii="Times New Roman" w:hAnsi="Times New Roman" w:cs="Times New Roman"/>
        <w:b/>
        <w:bCs/>
        <w:spacing w:val="0"/>
        <w:w w:val="99"/>
        <w:sz w:val="28"/>
        <w:szCs w:val="28"/>
      </w:rPr>
    </w:lvl>
    <w:lvl w:ilvl="1">
      <w:start w:val="1"/>
      <w:numFmt w:val="decimal"/>
      <w:lvlText w:val="%1.%2."/>
      <w:lvlJc w:val="left"/>
      <w:pPr>
        <w:ind w:left="1725" w:hanging="1124"/>
      </w:pPr>
      <w:rPr>
        <w:rFonts w:ascii="Times New Roman" w:hAnsi="Times New Roman" w:cs="Times New Roman"/>
        <w:b/>
        <w:bCs/>
        <w:w w:val="99"/>
        <w:sz w:val="26"/>
        <w:szCs w:val="26"/>
      </w:rPr>
    </w:lvl>
    <w:lvl w:ilvl="2">
      <w:numFmt w:val="bullet"/>
      <w:lvlText w:val=""/>
      <w:lvlJc w:val="left"/>
      <w:pPr>
        <w:ind w:left="1658" w:hanging="347"/>
      </w:pPr>
      <w:rPr>
        <w:rFonts w:ascii="Wingdings" w:hAnsi="Wingdings" w:cs="Wingdings"/>
        <w:b w:val="0"/>
        <w:bCs w:val="0"/>
        <w:w w:val="100"/>
        <w:sz w:val="21"/>
        <w:szCs w:val="21"/>
      </w:rPr>
    </w:lvl>
    <w:lvl w:ilvl="3">
      <w:numFmt w:val="bullet"/>
      <w:lvlText w:val="o"/>
      <w:lvlJc w:val="left"/>
      <w:pPr>
        <w:ind w:left="2369" w:hanging="336"/>
      </w:pPr>
      <w:rPr>
        <w:rFonts w:ascii="Courier New" w:hAnsi="Courier New" w:cs="Courier New"/>
        <w:b w:val="0"/>
        <w:bCs w:val="0"/>
        <w:w w:val="100"/>
        <w:sz w:val="24"/>
        <w:szCs w:val="24"/>
      </w:rPr>
    </w:lvl>
    <w:lvl w:ilvl="4">
      <w:numFmt w:val="bullet"/>
      <w:lvlText w:val="•"/>
      <w:lvlJc w:val="left"/>
      <w:pPr>
        <w:ind w:left="2400" w:hanging="336"/>
      </w:pPr>
    </w:lvl>
    <w:lvl w:ilvl="5">
      <w:numFmt w:val="bullet"/>
      <w:lvlText w:val="•"/>
      <w:lvlJc w:val="left"/>
      <w:pPr>
        <w:ind w:left="3857" w:hanging="336"/>
      </w:pPr>
    </w:lvl>
    <w:lvl w:ilvl="6">
      <w:numFmt w:val="bullet"/>
      <w:lvlText w:val="•"/>
      <w:lvlJc w:val="left"/>
      <w:pPr>
        <w:ind w:left="5314" w:hanging="336"/>
      </w:pPr>
    </w:lvl>
    <w:lvl w:ilvl="7">
      <w:numFmt w:val="bullet"/>
      <w:lvlText w:val="•"/>
      <w:lvlJc w:val="left"/>
      <w:pPr>
        <w:ind w:left="6772" w:hanging="336"/>
      </w:pPr>
    </w:lvl>
    <w:lvl w:ilvl="8">
      <w:numFmt w:val="bullet"/>
      <w:lvlText w:val="•"/>
      <w:lvlJc w:val="left"/>
      <w:pPr>
        <w:ind w:left="8229" w:hanging="336"/>
      </w:pPr>
    </w:lvl>
  </w:abstractNum>
  <w:abstractNum w:abstractNumId="16" w15:restartNumberingAfterBreak="0">
    <w:nsid w:val="0000047F"/>
    <w:multiLevelType w:val="multilevel"/>
    <w:tmpl w:val="FFFFFFFF"/>
    <w:lvl w:ilvl="0">
      <w:start w:val="2"/>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5376" w:hanging="697"/>
      </w:pPr>
      <w:rPr>
        <w:rFonts w:ascii="Times New Roman" w:hAnsi="Times New Roman" w:cs="Times New Roman"/>
        <w:b/>
        <w:bCs/>
        <w:spacing w:val="-3"/>
        <w:w w:val="99"/>
        <w:sz w:val="24"/>
        <w:szCs w:val="24"/>
      </w:rPr>
    </w:lvl>
    <w:lvl w:ilvl="3">
      <w:start w:val="1"/>
      <w:numFmt w:val="decimal"/>
      <w:lvlText w:val="%1.%2.%3.%4."/>
      <w:lvlJc w:val="left"/>
      <w:pPr>
        <w:ind w:left="2369" w:hanging="1047"/>
      </w:pPr>
      <w:rPr>
        <w:rFonts w:ascii="Times New Roman" w:hAnsi="Times New Roman" w:cs="Times New Roman"/>
        <w:b/>
        <w:bCs/>
        <w:spacing w:val="-5"/>
        <w:w w:val="99"/>
        <w:sz w:val="28"/>
        <w:szCs w:val="28"/>
      </w:rPr>
    </w:lvl>
    <w:lvl w:ilvl="4">
      <w:numFmt w:val="bullet"/>
      <w:lvlText w:val="•"/>
      <w:lvlJc w:val="left"/>
      <w:pPr>
        <w:ind w:left="5288" w:hanging="1047"/>
      </w:pPr>
    </w:lvl>
    <w:lvl w:ilvl="5">
      <w:numFmt w:val="bullet"/>
      <w:lvlText w:val="•"/>
      <w:lvlJc w:val="left"/>
      <w:pPr>
        <w:ind w:left="6264" w:hanging="1047"/>
      </w:pPr>
    </w:lvl>
    <w:lvl w:ilvl="6">
      <w:numFmt w:val="bullet"/>
      <w:lvlText w:val="•"/>
      <w:lvlJc w:val="left"/>
      <w:pPr>
        <w:ind w:left="7240" w:hanging="1047"/>
      </w:pPr>
    </w:lvl>
    <w:lvl w:ilvl="7">
      <w:numFmt w:val="bullet"/>
      <w:lvlText w:val="•"/>
      <w:lvlJc w:val="left"/>
      <w:pPr>
        <w:ind w:left="8216" w:hanging="1047"/>
      </w:pPr>
    </w:lvl>
    <w:lvl w:ilvl="8">
      <w:numFmt w:val="bullet"/>
      <w:lvlText w:val="•"/>
      <w:lvlJc w:val="left"/>
      <w:pPr>
        <w:ind w:left="9192" w:hanging="1047"/>
      </w:pPr>
    </w:lvl>
  </w:abstractNum>
  <w:abstractNum w:abstractNumId="17" w15:restartNumberingAfterBreak="0">
    <w:nsid w:val="00000480"/>
    <w:multiLevelType w:val="multilevel"/>
    <w:tmpl w:val="FFFFFFFF"/>
    <w:lvl w:ilvl="0">
      <w:numFmt w:val="bullet"/>
      <w:lvlText w:val=""/>
      <w:lvlJc w:val="left"/>
      <w:pPr>
        <w:ind w:left="1673" w:hanging="347"/>
      </w:pPr>
      <w:rPr>
        <w:rFonts w:ascii="Wingdings" w:hAnsi="Wingdings" w:cs="Wingdings"/>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18" w15:restartNumberingAfterBreak="0">
    <w:nsid w:val="00000481"/>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19" w15:restartNumberingAfterBreak="0">
    <w:nsid w:val="00000482"/>
    <w:multiLevelType w:val="multilevel"/>
    <w:tmpl w:val="FFFFFFFF"/>
    <w:lvl w:ilvl="0">
      <w:numFmt w:val="bullet"/>
      <w:lvlText w:val=""/>
      <w:lvlJc w:val="left"/>
      <w:pPr>
        <w:ind w:left="1721" w:hanging="299"/>
      </w:pPr>
      <w:rPr>
        <w:rFonts w:ascii="Wingdings" w:hAnsi="Wingdings" w:cs="Wingdings"/>
        <w:b w:val="0"/>
        <w:bCs w:val="0"/>
        <w:w w:val="100"/>
        <w:sz w:val="24"/>
        <w:szCs w:val="24"/>
      </w:rPr>
    </w:lvl>
    <w:lvl w:ilvl="1">
      <w:numFmt w:val="bullet"/>
      <w:lvlText w:val="•"/>
      <w:lvlJc w:val="left"/>
      <w:pPr>
        <w:ind w:left="2662" w:hanging="299"/>
      </w:pPr>
    </w:lvl>
    <w:lvl w:ilvl="2">
      <w:numFmt w:val="bullet"/>
      <w:lvlText w:val="•"/>
      <w:lvlJc w:val="left"/>
      <w:pPr>
        <w:ind w:left="3604" w:hanging="299"/>
      </w:pPr>
    </w:lvl>
    <w:lvl w:ilvl="3">
      <w:numFmt w:val="bullet"/>
      <w:lvlText w:val="•"/>
      <w:lvlJc w:val="left"/>
      <w:pPr>
        <w:ind w:left="4547" w:hanging="299"/>
      </w:pPr>
    </w:lvl>
    <w:lvl w:ilvl="4">
      <w:numFmt w:val="bullet"/>
      <w:lvlText w:val="•"/>
      <w:lvlJc w:val="left"/>
      <w:pPr>
        <w:ind w:left="5489" w:hanging="299"/>
      </w:pPr>
    </w:lvl>
    <w:lvl w:ilvl="5">
      <w:numFmt w:val="bullet"/>
      <w:lvlText w:val="•"/>
      <w:lvlJc w:val="left"/>
      <w:pPr>
        <w:ind w:left="6432" w:hanging="299"/>
      </w:pPr>
    </w:lvl>
    <w:lvl w:ilvl="6">
      <w:numFmt w:val="bullet"/>
      <w:lvlText w:val="•"/>
      <w:lvlJc w:val="left"/>
      <w:pPr>
        <w:ind w:left="7374" w:hanging="299"/>
      </w:pPr>
    </w:lvl>
    <w:lvl w:ilvl="7">
      <w:numFmt w:val="bullet"/>
      <w:lvlText w:val="•"/>
      <w:lvlJc w:val="left"/>
      <w:pPr>
        <w:ind w:left="8316" w:hanging="299"/>
      </w:pPr>
    </w:lvl>
    <w:lvl w:ilvl="8">
      <w:numFmt w:val="bullet"/>
      <w:lvlText w:val="•"/>
      <w:lvlJc w:val="left"/>
      <w:pPr>
        <w:ind w:left="9259" w:hanging="299"/>
      </w:pPr>
    </w:lvl>
  </w:abstractNum>
  <w:abstractNum w:abstractNumId="20" w15:restartNumberingAfterBreak="0">
    <w:nsid w:val="00000483"/>
    <w:multiLevelType w:val="multilevel"/>
    <w:tmpl w:val="FFFFFFFF"/>
    <w:lvl w:ilvl="0">
      <w:numFmt w:val="bullet"/>
      <w:lvlText w:val=""/>
      <w:lvlJc w:val="left"/>
      <w:pPr>
        <w:ind w:left="952" w:hanging="360"/>
      </w:pPr>
      <w:rPr>
        <w:rFonts w:ascii="Symbol" w:hAnsi="Symbol" w:cs="Symbol"/>
        <w:b w:val="0"/>
        <w:bCs w:val="0"/>
        <w:w w:val="100"/>
        <w:sz w:val="24"/>
        <w:szCs w:val="24"/>
      </w:rPr>
    </w:lvl>
    <w:lvl w:ilvl="1">
      <w:numFmt w:val="bullet"/>
      <w:lvlText w:val=""/>
      <w:lvlJc w:val="left"/>
      <w:pPr>
        <w:ind w:left="1235" w:hanging="360"/>
      </w:pPr>
      <w:rPr>
        <w:rFonts w:ascii="Wingdings" w:hAnsi="Wingdings" w:cs="Wingdings"/>
        <w:b w:val="0"/>
        <w:bCs w:val="0"/>
        <w:w w:val="100"/>
        <w:sz w:val="24"/>
        <w:szCs w:val="24"/>
      </w:rPr>
    </w:lvl>
    <w:lvl w:ilvl="2">
      <w:numFmt w:val="bullet"/>
      <w:lvlText w:val="•"/>
      <w:lvlJc w:val="left"/>
      <w:pPr>
        <w:ind w:left="2340" w:hanging="360"/>
      </w:pPr>
    </w:lvl>
    <w:lvl w:ilvl="3">
      <w:numFmt w:val="bullet"/>
      <w:lvlText w:val="•"/>
      <w:lvlJc w:val="left"/>
      <w:pPr>
        <w:ind w:left="3440" w:hanging="360"/>
      </w:pPr>
    </w:lvl>
    <w:lvl w:ilvl="4">
      <w:numFmt w:val="bullet"/>
      <w:lvlText w:val="•"/>
      <w:lvlJc w:val="left"/>
      <w:pPr>
        <w:ind w:left="4541" w:hanging="360"/>
      </w:pPr>
    </w:lvl>
    <w:lvl w:ilvl="5">
      <w:numFmt w:val="bullet"/>
      <w:lvlText w:val="•"/>
      <w:lvlJc w:val="left"/>
      <w:pPr>
        <w:ind w:left="5641" w:hanging="360"/>
      </w:pPr>
    </w:lvl>
    <w:lvl w:ilvl="6">
      <w:numFmt w:val="bullet"/>
      <w:lvlText w:val="•"/>
      <w:lvlJc w:val="left"/>
      <w:pPr>
        <w:ind w:left="6742" w:hanging="360"/>
      </w:pPr>
    </w:lvl>
    <w:lvl w:ilvl="7">
      <w:numFmt w:val="bullet"/>
      <w:lvlText w:val="•"/>
      <w:lvlJc w:val="left"/>
      <w:pPr>
        <w:ind w:left="7842" w:hanging="360"/>
      </w:pPr>
    </w:lvl>
    <w:lvl w:ilvl="8">
      <w:numFmt w:val="bullet"/>
      <w:lvlText w:val="•"/>
      <w:lvlJc w:val="left"/>
      <w:pPr>
        <w:ind w:left="8943" w:hanging="360"/>
      </w:pPr>
    </w:lvl>
  </w:abstractNum>
  <w:abstractNum w:abstractNumId="21" w15:restartNumberingAfterBreak="0">
    <w:nsid w:val="00000484"/>
    <w:multiLevelType w:val="multilevel"/>
    <w:tmpl w:val="FFFFFFFF"/>
    <w:lvl w:ilvl="0">
      <w:numFmt w:val="bullet"/>
      <w:lvlText w:val="-"/>
      <w:lvlJc w:val="left"/>
      <w:pPr>
        <w:ind w:left="952" w:hanging="428"/>
      </w:pPr>
      <w:rPr>
        <w:rFonts w:ascii="Times New Roman" w:hAnsi="Times New Roman" w:cs="Times New Roman"/>
        <w:b w:val="0"/>
        <w:bCs w:val="0"/>
        <w:i/>
        <w:iCs/>
        <w:spacing w:val="-9"/>
        <w:w w:val="99"/>
        <w:sz w:val="24"/>
        <w:szCs w:val="24"/>
      </w:rPr>
    </w:lvl>
    <w:lvl w:ilvl="1">
      <w:numFmt w:val="bullet"/>
      <w:lvlText w:val="•"/>
      <w:lvlJc w:val="left"/>
      <w:pPr>
        <w:ind w:left="1978" w:hanging="428"/>
      </w:pPr>
    </w:lvl>
    <w:lvl w:ilvl="2">
      <w:numFmt w:val="bullet"/>
      <w:lvlText w:val="•"/>
      <w:lvlJc w:val="left"/>
      <w:pPr>
        <w:ind w:left="2996" w:hanging="428"/>
      </w:pPr>
    </w:lvl>
    <w:lvl w:ilvl="3">
      <w:numFmt w:val="bullet"/>
      <w:lvlText w:val="•"/>
      <w:lvlJc w:val="left"/>
      <w:pPr>
        <w:ind w:left="4015" w:hanging="428"/>
      </w:pPr>
    </w:lvl>
    <w:lvl w:ilvl="4">
      <w:numFmt w:val="bullet"/>
      <w:lvlText w:val="•"/>
      <w:lvlJc w:val="left"/>
      <w:pPr>
        <w:ind w:left="5033" w:hanging="428"/>
      </w:pPr>
    </w:lvl>
    <w:lvl w:ilvl="5">
      <w:numFmt w:val="bullet"/>
      <w:lvlText w:val="•"/>
      <w:lvlJc w:val="left"/>
      <w:pPr>
        <w:ind w:left="6052" w:hanging="428"/>
      </w:pPr>
    </w:lvl>
    <w:lvl w:ilvl="6">
      <w:numFmt w:val="bullet"/>
      <w:lvlText w:val="•"/>
      <w:lvlJc w:val="left"/>
      <w:pPr>
        <w:ind w:left="7070" w:hanging="428"/>
      </w:pPr>
    </w:lvl>
    <w:lvl w:ilvl="7">
      <w:numFmt w:val="bullet"/>
      <w:lvlText w:val="•"/>
      <w:lvlJc w:val="left"/>
      <w:pPr>
        <w:ind w:left="8088" w:hanging="428"/>
      </w:pPr>
    </w:lvl>
    <w:lvl w:ilvl="8">
      <w:numFmt w:val="bullet"/>
      <w:lvlText w:val="•"/>
      <w:lvlJc w:val="left"/>
      <w:pPr>
        <w:ind w:left="9107" w:hanging="428"/>
      </w:pPr>
    </w:lvl>
  </w:abstractNum>
  <w:abstractNum w:abstractNumId="22" w15:restartNumberingAfterBreak="0">
    <w:nsid w:val="00000485"/>
    <w:multiLevelType w:val="multilevel"/>
    <w:tmpl w:val="FFFFFFFF"/>
    <w:lvl w:ilvl="0">
      <w:numFmt w:val="bullet"/>
      <w:lvlText w:val=""/>
      <w:lvlJc w:val="left"/>
      <w:pPr>
        <w:ind w:left="1658" w:hanging="347"/>
      </w:pPr>
      <w:rPr>
        <w:rFonts w:ascii="Wingdings" w:hAnsi="Wingdings" w:cs="Wingdings"/>
        <w:b w:val="0"/>
        <w:bCs w:val="0"/>
        <w:w w:val="100"/>
        <w:sz w:val="24"/>
        <w:szCs w:val="24"/>
      </w:rPr>
    </w:lvl>
    <w:lvl w:ilvl="1">
      <w:numFmt w:val="bullet"/>
      <w:lvlText w:val="o"/>
      <w:lvlJc w:val="left"/>
      <w:pPr>
        <w:ind w:left="2393" w:hanging="336"/>
      </w:pPr>
      <w:rPr>
        <w:rFonts w:ascii="Courier New" w:hAnsi="Courier New" w:cs="Courier New"/>
        <w:b w:val="0"/>
        <w:bCs w:val="0"/>
        <w:w w:val="100"/>
        <w:sz w:val="24"/>
        <w:szCs w:val="24"/>
      </w:rPr>
    </w:lvl>
    <w:lvl w:ilvl="2">
      <w:numFmt w:val="bullet"/>
      <w:lvlText w:val="•"/>
      <w:lvlJc w:val="left"/>
      <w:pPr>
        <w:ind w:left="3371" w:hanging="336"/>
      </w:pPr>
    </w:lvl>
    <w:lvl w:ilvl="3">
      <w:numFmt w:val="bullet"/>
      <w:lvlText w:val="•"/>
      <w:lvlJc w:val="left"/>
      <w:pPr>
        <w:ind w:left="4343" w:hanging="336"/>
      </w:pPr>
    </w:lvl>
    <w:lvl w:ilvl="4">
      <w:numFmt w:val="bullet"/>
      <w:lvlText w:val="•"/>
      <w:lvlJc w:val="left"/>
      <w:pPr>
        <w:ind w:left="5314" w:hanging="336"/>
      </w:pPr>
    </w:lvl>
    <w:lvl w:ilvl="5">
      <w:numFmt w:val="bullet"/>
      <w:lvlText w:val="•"/>
      <w:lvlJc w:val="left"/>
      <w:pPr>
        <w:ind w:left="6286" w:hanging="336"/>
      </w:pPr>
    </w:lvl>
    <w:lvl w:ilvl="6">
      <w:numFmt w:val="bullet"/>
      <w:lvlText w:val="•"/>
      <w:lvlJc w:val="left"/>
      <w:pPr>
        <w:ind w:left="7257" w:hanging="336"/>
      </w:pPr>
    </w:lvl>
    <w:lvl w:ilvl="7">
      <w:numFmt w:val="bullet"/>
      <w:lvlText w:val="•"/>
      <w:lvlJc w:val="left"/>
      <w:pPr>
        <w:ind w:left="8229" w:hanging="336"/>
      </w:pPr>
    </w:lvl>
    <w:lvl w:ilvl="8">
      <w:numFmt w:val="bullet"/>
      <w:lvlText w:val="•"/>
      <w:lvlJc w:val="left"/>
      <w:pPr>
        <w:ind w:left="9200" w:hanging="336"/>
      </w:pPr>
    </w:lvl>
  </w:abstractNum>
  <w:abstractNum w:abstractNumId="23" w15:restartNumberingAfterBreak="0">
    <w:nsid w:val="00000486"/>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24" w15:restartNumberingAfterBreak="0">
    <w:nsid w:val="00000487"/>
    <w:multiLevelType w:val="multilevel"/>
    <w:tmpl w:val="FFFFFFFF"/>
    <w:lvl w:ilvl="0">
      <w:start w:val="3"/>
      <w:numFmt w:val="upperRoman"/>
      <w:lvlText w:val="%1"/>
      <w:lvlJc w:val="left"/>
      <w:pPr>
        <w:ind w:left="2369" w:hanging="1407"/>
      </w:pPr>
    </w:lvl>
    <w:lvl w:ilvl="1">
      <w:start w:val="2"/>
      <w:numFmt w:val="decimal"/>
      <w:lvlText w:val="%1.%2"/>
      <w:lvlJc w:val="left"/>
      <w:pPr>
        <w:ind w:left="2369" w:hanging="1407"/>
      </w:pPr>
    </w:lvl>
    <w:lvl w:ilvl="2">
      <w:start w:val="1"/>
      <w:numFmt w:val="decimal"/>
      <w:lvlText w:val="%1.%2.%3."/>
      <w:lvlJc w:val="left"/>
      <w:pPr>
        <w:ind w:left="2369" w:hanging="1407"/>
      </w:pPr>
      <w:rPr>
        <w:rFonts w:ascii="Times New Roman" w:hAnsi="Times New Roman" w:cs="Times New Roman"/>
        <w:b/>
        <w:bCs/>
        <w:spacing w:val="-3"/>
        <w:w w:val="99"/>
        <w:sz w:val="24"/>
        <w:szCs w:val="24"/>
      </w:rPr>
    </w:lvl>
    <w:lvl w:ilvl="3">
      <w:numFmt w:val="bullet"/>
      <w:lvlText w:val="•"/>
      <w:lvlJc w:val="left"/>
      <w:pPr>
        <w:ind w:left="4995" w:hanging="1407"/>
      </w:pPr>
    </w:lvl>
    <w:lvl w:ilvl="4">
      <w:numFmt w:val="bullet"/>
      <w:lvlText w:val="•"/>
      <w:lvlJc w:val="left"/>
      <w:pPr>
        <w:ind w:left="5873" w:hanging="1407"/>
      </w:pPr>
    </w:lvl>
    <w:lvl w:ilvl="5">
      <w:numFmt w:val="bullet"/>
      <w:lvlText w:val="•"/>
      <w:lvlJc w:val="left"/>
      <w:pPr>
        <w:ind w:left="6752" w:hanging="1407"/>
      </w:pPr>
    </w:lvl>
    <w:lvl w:ilvl="6">
      <w:numFmt w:val="bullet"/>
      <w:lvlText w:val="•"/>
      <w:lvlJc w:val="left"/>
      <w:pPr>
        <w:ind w:left="7630" w:hanging="1407"/>
      </w:pPr>
    </w:lvl>
    <w:lvl w:ilvl="7">
      <w:numFmt w:val="bullet"/>
      <w:lvlText w:val="•"/>
      <w:lvlJc w:val="left"/>
      <w:pPr>
        <w:ind w:left="8508" w:hanging="1407"/>
      </w:pPr>
    </w:lvl>
    <w:lvl w:ilvl="8">
      <w:numFmt w:val="bullet"/>
      <w:lvlText w:val="•"/>
      <w:lvlJc w:val="left"/>
      <w:pPr>
        <w:ind w:left="9387" w:hanging="1407"/>
      </w:pPr>
    </w:lvl>
  </w:abstractNum>
  <w:abstractNum w:abstractNumId="25" w15:restartNumberingAfterBreak="0">
    <w:nsid w:val="00000488"/>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26" w15:restartNumberingAfterBreak="0">
    <w:nsid w:val="00000489"/>
    <w:multiLevelType w:val="multilevel"/>
    <w:tmpl w:val="FFFFFFFF"/>
    <w:lvl w:ilvl="0">
      <w:start w:val="4"/>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242" w:hanging="347"/>
      </w:pPr>
      <w:rPr>
        <w:rFonts w:ascii="Symbol" w:hAnsi="Symbol" w:cs="Symbol"/>
        <w:b w:val="0"/>
        <w:bCs w:val="0"/>
        <w:w w:val="100"/>
        <w:sz w:val="24"/>
        <w:szCs w:val="24"/>
      </w:rPr>
    </w:lvl>
    <w:lvl w:ilvl="4">
      <w:numFmt w:val="bullet"/>
      <w:lvlText w:val="•"/>
      <w:lvlJc w:val="left"/>
      <w:pPr>
        <w:ind w:left="4821" w:hanging="347"/>
      </w:pPr>
    </w:lvl>
    <w:lvl w:ilvl="5">
      <w:numFmt w:val="bullet"/>
      <w:lvlText w:val="•"/>
      <w:lvlJc w:val="left"/>
      <w:pPr>
        <w:ind w:left="5875" w:hanging="347"/>
      </w:pPr>
    </w:lvl>
    <w:lvl w:ilvl="6">
      <w:numFmt w:val="bullet"/>
      <w:lvlText w:val="•"/>
      <w:lvlJc w:val="left"/>
      <w:pPr>
        <w:ind w:left="6928" w:hanging="347"/>
      </w:pPr>
    </w:lvl>
    <w:lvl w:ilvl="7">
      <w:numFmt w:val="bullet"/>
      <w:lvlText w:val="•"/>
      <w:lvlJc w:val="left"/>
      <w:pPr>
        <w:ind w:left="7982" w:hanging="347"/>
      </w:pPr>
    </w:lvl>
    <w:lvl w:ilvl="8">
      <w:numFmt w:val="bullet"/>
      <w:lvlText w:val="•"/>
      <w:lvlJc w:val="left"/>
      <w:pPr>
        <w:ind w:left="9036" w:hanging="347"/>
      </w:pPr>
    </w:lvl>
  </w:abstractNum>
  <w:abstractNum w:abstractNumId="27" w15:restartNumberingAfterBreak="0">
    <w:nsid w:val="0000048A"/>
    <w:multiLevelType w:val="multilevel"/>
    <w:tmpl w:val="FFFFFFFF"/>
    <w:lvl w:ilvl="0">
      <w:numFmt w:val="bullet"/>
      <w:lvlText w:val="-"/>
      <w:lvlJc w:val="left"/>
      <w:pPr>
        <w:ind w:left="1091" w:hanging="140"/>
      </w:pPr>
      <w:rPr>
        <w:rFonts w:ascii="Times New Roman" w:hAnsi="Times New Roman" w:cs="Times New Roman"/>
        <w:b w:val="0"/>
        <w:bCs w:val="0"/>
        <w:w w:val="99"/>
        <w:sz w:val="24"/>
        <w:szCs w:val="24"/>
      </w:rPr>
    </w:lvl>
    <w:lvl w:ilvl="1">
      <w:numFmt w:val="bullet"/>
      <w:lvlText w:val="•"/>
      <w:lvlJc w:val="left"/>
      <w:pPr>
        <w:ind w:left="2104" w:hanging="140"/>
      </w:pPr>
    </w:lvl>
    <w:lvl w:ilvl="2">
      <w:numFmt w:val="bullet"/>
      <w:lvlText w:val="•"/>
      <w:lvlJc w:val="left"/>
      <w:pPr>
        <w:ind w:left="3108" w:hanging="140"/>
      </w:pPr>
    </w:lvl>
    <w:lvl w:ilvl="3">
      <w:numFmt w:val="bullet"/>
      <w:lvlText w:val="•"/>
      <w:lvlJc w:val="left"/>
      <w:pPr>
        <w:ind w:left="4113" w:hanging="140"/>
      </w:pPr>
    </w:lvl>
    <w:lvl w:ilvl="4">
      <w:numFmt w:val="bullet"/>
      <w:lvlText w:val="•"/>
      <w:lvlJc w:val="left"/>
      <w:pPr>
        <w:ind w:left="5117" w:hanging="140"/>
      </w:pPr>
    </w:lvl>
    <w:lvl w:ilvl="5">
      <w:numFmt w:val="bullet"/>
      <w:lvlText w:val="•"/>
      <w:lvlJc w:val="left"/>
      <w:pPr>
        <w:ind w:left="6122" w:hanging="140"/>
      </w:pPr>
    </w:lvl>
    <w:lvl w:ilvl="6">
      <w:numFmt w:val="bullet"/>
      <w:lvlText w:val="•"/>
      <w:lvlJc w:val="left"/>
      <w:pPr>
        <w:ind w:left="7126" w:hanging="140"/>
      </w:pPr>
    </w:lvl>
    <w:lvl w:ilvl="7">
      <w:numFmt w:val="bullet"/>
      <w:lvlText w:val="•"/>
      <w:lvlJc w:val="left"/>
      <w:pPr>
        <w:ind w:left="8130" w:hanging="140"/>
      </w:pPr>
    </w:lvl>
    <w:lvl w:ilvl="8">
      <w:numFmt w:val="bullet"/>
      <w:lvlText w:val="•"/>
      <w:lvlJc w:val="left"/>
      <w:pPr>
        <w:ind w:left="9135" w:hanging="140"/>
      </w:pPr>
    </w:lvl>
  </w:abstractNum>
  <w:abstractNum w:abstractNumId="28" w15:restartNumberingAfterBreak="0">
    <w:nsid w:val="0000048B"/>
    <w:multiLevelType w:val="multilevel"/>
    <w:tmpl w:val="FFFFFFFF"/>
    <w:lvl w:ilvl="0">
      <w:numFmt w:val="bullet"/>
      <w:lvlText w:val="-"/>
      <w:lvlJc w:val="left"/>
      <w:pPr>
        <w:ind w:left="242" w:hanging="351"/>
      </w:pPr>
      <w:rPr>
        <w:rFonts w:ascii="Times New Roman" w:hAnsi="Times New Roman" w:cs="Times New Roman"/>
        <w:b w:val="0"/>
        <w:bCs w:val="0"/>
        <w:i/>
        <w:iCs/>
        <w:spacing w:val="-6"/>
        <w:w w:val="99"/>
        <w:sz w:val="24"/>
        <w:szCs w:val="24"/>
      </w:rPr>
    </w:lvl>
    <w:lvl w:ilvl="1">
      <w:numFmt w:val="bullet"/>
      <w:lvlText w:val="•"/>
      <w:lvlJc w:val="left"/>
      <w:pPr>
        <w:ind w:left="1330" w:hanging="351"/>
      </w:pPr>
    </w:lvl>
    <w:lvl w:ilvl="2">
      <w:numFmt w:val="bullet"/>
      <w:lvlText w:val="•"/>
      <w:lvlJc w:val="left"/>
      <w:pPr>
        <w:ind w:left="2420" w:hanging="351"/>
      </w:pPr>
    </w:lvl>
    <w:lvl w:ilvl="3">
      <w:numFmt w:val="bullet"/>
      <w:lvlText w:val="•"/>
      <w:lvlJc w:val="left"/>
      <w:pPr>
        <w:ind w:left="3511" w:hanging="351"/>
      </w:pPr>
    </w:lvl>
    <w:lvl w:ilvl="4">
      <w:numFmt w:val="bullet"/>
      <w:lvlText w:val="•"/>
      <w:lvlJc w:val="left"/>
      <w:pPr>
        <w:ind w:left="4601" w:hanging="351"/>
      </w:pPr>
    </w:lvl>
    <w:lvl w:ilvl="5">
      <w:numFmt w:val="bullet"/>
      <w:lvlText w:val="•"/>
      <w:lvlJc w:val="left"/>
      <w:pPr>
        <w:ind w:left="5692" w:hanging="351"/>
      </w:pPr>
    </w:lvl>
    <w:lvl w:ilvl="6">
      <w:numFmt w:val="bullet"/>
      <w:lvlText w:val="•"/>
      <w:lvlJc w:val="left"/>
      <w:pPr>
        <w:ind w:left="6782" w:hanging="351"/>
      </w:pPr>
    </w:lvl>
    <w:lvl w:ilvl="7">
      <w:numFmt w:val="bullet"/>
      <w:lvlText w:val="•"/>
      <w:lvlJc w:val="left"/>
      <w:pPr>
        <w:ind w:left="7872" w:hanging="351"/>
      </w:pPr>
    </w:lvl>
    <w:lvl w:ilvl="8">
      <w:numFmt w:val="bullet"/>
      <w:lvlText w:val="•"/>
      <w:lvlJc w:val="left"/>
      <w:pPr>
        <w:ind w:left="8963" w:hanging="351"/>
      </w:pPr>
    </w:lvl>
  </w:abstractNum>
  <w:abstractNum w:abstractNumId="29" w15:restartNumberingAfterBreak="0">
    <w:nsid w:val="0000048C"/>
    <w:multiLevelType w:val="multilevel"/>
    <w:tmpl w:val="FFFFFFFF"/>
    <w:lvl w:ilvl="0">
      <w:start w:val="5"/>
      <w:numFmt w:val="upperRoman"/>
      <w:lvlText w:val="%1"/>
      <w:lvlJc w:val="left"/>
      <w:pPr>
        <w:ind w:left="1658" w:hanging="697"/>
      </w:pPr>
    </w:lvl>
    <w:lvl w:ilvl="1">
      <w:start w:val="1"/>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start w:val="1"/>
      <w:numFmt w:val="decimal"/>
      <w:lvlText w:val="%1.%2.%3.%4."/>
      <w:lvlJc w:val="left"/>
      <w:pPr>
        <w:ind w:left="2369" w:hanging="1047"/>
      </w:pPr>
      <w:rPr>
        <w:b/>
        <w:bCs/>
        <w:w w:val="99"/>
      </w:rPr>
    </w:lvl>
    <w:lvl w:ilvl="4">
      <w:start w:val="1"/>
      <w:numFmt w:val="decimal"/>
      <w:lvlText w:val="%1.%2.%3.%4.%5."/>
      <w:lvlJc w:val="left"/>
      <w:pPr>
        <w:ind w:left="3079" w:hanging="1047"/>
      </w:pPr>
      <w:rPr>
        <w:rFonts w:ascii="Times New Roman" w:hAnsi="Times New Roman" w:cs="Times New Roman"/>
        <w:b w:val="0"/>
        <w:bCs w:val="0"/>
        <w:spacing w:val="-5"/>
        <w:w w:val="99"/>
        <w:sz w:val="24"/>
        <w:szCs w:val="24"/>
      </w:rPr>
    </w:lvl>
    <w:lvl w:ilvl="5">
      <w:numFmt w:val="bullet"/>
      <w:lvlText w:val="•"/>
      <w:lvlJc w:val="left"/>
      <w:pPr>
        <w:ind w:left="5384" w:hanging="1047"/>
      </w:pPr>
    </w:lvl>
    <w:lvl w:ilvl="6">
      <w:numFmt w:val="bullet"/>
      <w:lvlText w:val="•"/>
      <w:lvlJc w:val="left"/>
      <w:pPr>
        <w:ind w:left="6536" w:hanging="1047"/>
      </w:pPr>
    </w:lvl>
    <w:lvl w:ilvl="7">
      <w:numFmt w:val="bullet"/>
      <w:lvlText w:val="•"/>
      <w:lvlJc w:val="left"/>
      <w:pPr>
        <w:ind w:left="7688" w:hanging="1047"/>
      </w:pPr>
    </w:lvl>
    <w:lvl w:ilvl="8">
      <w:numFmt w:val="bullet"/>
      <w:lvlText w:val="•"/>
      <w:lvlJc w:val="left"/>
      <w:pPr>
        <w:ind w:left="8840" w:hanging="1047"/>
      </w:pPr>
    </w:lvl>
  </w:abstractNum>
  <w:abstractNum w:abstractNumId="30" w15:restartNumberingAfterBreak="0">
    <w:nsid w:val="0000048D"/>
    <w:multiLevelType w:val="multilevel"/>
    <w:tmpl w:val="FFFFFFFF"/>
    <w:lvl w:ilvl="0">
      <w:numFmt w:val="bullet"/>
      <w:lvlText w:val=""/>
      <w:lvlJc w:val="left"/>
      <w:pPr>
        <w:ind w:left="1197" w:hanging="245"/>
      </w:pPr>
      <w:rPr>
        <w:rFonts w:ascii="Wingdings" w:hAnsi="Wingdings" w:cs="Wingdings"/>
        <w:b w:val="0"/>
        <w:bCs w:val="0"/>
        <w:w w:val="100"/>
        <w:sz w:val="24"/>
        <w:szCs w:val="24"/>
      </w:rPr>
    </w:lvl>
    <w:lvl w:ilvl="1">
      <w:numFmt w:val="bullet"/>
      <w:lvlText w:val="•"/>
      <w:lvlJc w:val="left"/>
      <w:pPr>
        <w:ind w:left="2194" w:hanging="245"/>
      </w:pPr>
    </w:lvl>
    <w:lvl w:ilvl="2">
      <w:numFmt w:val="bullet"/>
      <w:lvlText w:val="•"/>
      <w:lvlJc w:val="left"/>
      <w:pPr>
        <w:ind w:left="3188" w:hanging="245"/>
      </w:pPr>
    </w:lvl>
    <w:lvl w:ilvl="3">
      <w:numFmt w:val="bullet"/>
      <w:lvlText w:val="•"/>
      <w:lvlJc w:val="left"/>
      <w:pPr>
        <w:ind w:left="4183" w:hanging="245"/>
      </w:pPr>
    </w:lvl>
    <w:lvl w:ilvl="4">
      <w:numFmt w:val="bullet"/>
      <w:lvlText w:val="•"/>
      <w:lvlJc w:val="left"/>
      <w:pPr>
        <w:ind w:left="5177" w:hanging="245"/>
      </w:pPr>
    </w:lvl>
    <w:lvl w:ilvl="5">
      <w:numFmt w:val="bullet"/>
      <w:lvlText w:val="•"/>
      <w:lvlJc w:val="left"/>
      <w:pPr>
        <w:ind w:left="6172" w:hanging="245"/>
      </w:pPr>
    </w:lvl>
    <w:lvl w:ilvl="6">
      <w:numFmt w:val="bullet"/>
      <w:lvlText w:val="•"/>
      <w:lvlJc w:val="left"/>
      <w:pPr>
        <w:ind w:left="7166" w:hanging="245"/>
      </w:pPr>
    </w:lvl>
    <w:lvl w:ilvl="7">
      <w:numFmt w:val="bullet"/>
      <w:lvlText w:val="•"/>
      <w:lvlJc w:val="left"/>
      <w:pPr>
        <w:ind w:left="8160" w:hanging="245"/>
      </w:pPr>
    </w:lvl>
    <w:lvl w:ilvl="8">
      <w:numFmt w:val="bullet"/>
      <w:lvlText w:val="•"/>
      <w:lvlJc w:val="left"/>
      <w:pPr>
        <w:ind w:left="9155" w:hanging="245"/>
      </w:pPr>
    </w:lvl>
  </w:abstractNum>
  <w:abstractNum w:abstractNumId="31" w15:restartNumberingAfterBreak="0">
    <w:nsid w:val="0000048E"/>
    <w:multiLevelType w:val="multilevel"/>
    <w:tmpl w:val="FFFFFFFF"/>
    <w:lvl w:ilvl="0">
      <w:numFmt w:val="bullet"/>
      <w:lvlText w:val=""/>
      <w:lvlJc w:val="left"/>
      <w:pPr>
        <w:ind w:left="1307" w:hanging="356"/>
      </w:pPr>
      <w:rPr>
        <w:rFonts w:ascii="Symbol" w:hAnsi="Symbol" w:cs="Symbol"/>
        <w:b w:val="0"/>
        <w:bCs w:val="0"/>
        <w:w w:val="100"/>
        <w:sz w:val="24"/>
        <w:szCs w:val="24"/>
      </w:rPr>
    </w:lvl>
    <w:lvl w:ilvl="1">
      <w:numFmt w:val="bullet"/>
      <w:lvlText w:val="•"/>
      <w:lvlJc w:val="left"/>
      <w:pPr>
        <w:ind w:left="2284" w:hanging="356"/>
      </w:pPr>
    </w:lvl>
    <w:lvl w:ilvl="2">
      <w:numFmt w:val="bullet"/>
      <w:lvlText w:val="•"/>
      <w:lvlJc w:val="left"/>
      <w:pPr>
        <w:ind w:left="3268" w:hanging="356"/>
      </w:pPr>
    </w:lvl>
    <w:lvl w:ilvl="3">
      <w:numFmt w:val="bullet"/>
      <w:lvlText w:val="•"/>
      <w:lvlJc w:val="left"/>
      <w:pPr>
        <w:ind w:left="4253" w:hanging="356"/>
      </w:pPr>
    </w:lvl>
    <w:lvl w:ilvl="4">
      <w:numFmt w:val="bullet"/>
      <w:lvlText w:val="•"/>
      <w:lvlJc w:val="left"/>
      <w:pPr>
        <w:ind w:left="5237" w:hanging="356"/>
      </w:pPr>
    </w:lvl>
    <w:lvl w:ilvl="5">
      <w:numFmt w:val="bullet"/>
      <w:lvlText w:val="•"/>
      <w:lvlJc w:val="left"/>
      <w:pPr>
        <w:ind w:left="6222" w:hanging="356"/>
      </w:pPr>
    </w:lvl>
    <w:lvl w:ilvl="6">
      <w:numFmt w:val="bullet"/>
      <w:lvlText w:val="•"/>
      <w:lvlJc w:val="left"/>
      <w:pPr>
        <w:ind w:left="7206" w:hanging="356"/>
      </w:pPr>
    </w:lvl>
    <w:lvl w:ilvl="7">
      <w:numFmt w:val="bullet"/>
      <w:lvlText w:val="•"/>
      <w:lvlJc w:val="left"/>
      <w:pPr>
        <w:ind w:left="8190" w:hanging="356"/>
      </w:pPr>
    </w:lvl>
    <w:lvl w:ilvl="8">
      <w:numFmt w:val="bullet"/>
      <w:lvlText w:val="•"/>
      <w:lvlJc w:val="left"/>
      <w:pPr>
        <w:ind w:left="9175" w:hanging="356"/>
      </w:pPr>
    </w:lvl>
  </w:abstractNum>
  <w:abstractNum w:abstractNumId="32" w15:restartNumberingAfterBreak="0">
    <w:nsid w:val="0000048F"/>
    <w:multiLevelType w:val="multilevel"/>
    <w:tmpl w:val="FFFFFFFF"/>
    <w:lvl w:ilvl="0">
      <w:numFmt w:val="bullet"/>
      <w:lvlText w:val=""/>
      <w:lvlJc w:val="left"/>
      <w:pPr>
        <w:ind w:left="962" w:hanging="351"/>
      </w:pPr>
      <w:rPr>
        <w:rFonts w:ascii="Symbol" w:hAnsi="Symbol" w:cs="Symbol"/>
        <w:b w:val="0"/>
        <w:bCs w:val="0"/>
        <w:w w:val="100"/>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33" w15:restartNumberingAfterBreak="0">
    <w:nsid w:val="00000490"/>
    <w:multiLevelType w:val="multilevel"/>
    <w:tmpl w:val="FFFFFFFF"/>
    <w:lvl w:ilvl="0">
      <w:numFmt w:val="bullet"/>
      <w:lvlText w:val="-"/>
      <w:lvlJc w:val="left"/>
      <w:pPr>
        <w:ind w:left="962" w:hanging="351"/>
      </w:pPr>
      <w:rPr>
        <w:rFonts w:ascii="Arial Narrow" w:hAnsi="Arial Narrow" w:cs="Arial Narrow"/>
        <w:b w:val="0"/>
        <w:bCs w:val="0"/>
        <w:spacing w:val="-9"/>
        <w:w w:val="99"/>
        <w:sz w:val="24"/>
        <w:szCs w:val="24"/>
      </w:rPr>
    </w:lvl>
    <w:lvl w:ilvl="1">
      <w:numFmt w:val="bullet"/>
      <w:lvlText w:val="-"/>
      <w:lvlJc w:val="left"/>
      <w:pPr>
        <w:ind w:left="1663" w:hanging="351"/>
      </w:pPr>
      <w:rPr>
        <w:rFonts w:ascii="Times New Roman" w:hAnsi="Times New Roman" w:cs="Times New Roman"/>
        <w:b w:val="0"/>
        <w:bCs w:val="0"/>
        <w:spacing w:val="-3"/>
        <w:w w:val="99"/>
        <w:sz w:val="24"/>
        <w:szCs w:val="24"/>
      </w:rPr>
    </w:lvl>
    <w:lvl w:ilvl="2">
      <w:numFmt w:val="bullet"/>
      <w:lvlText w:val="•"/>
      <w:lvlJc w:val="left"/>
      <w:pPr>
        <w:ind w:left="2713" w:hanging="351"/>
      </w:pPr>
    </w:lvl>
    <w:lvl w:ilvl="3">
      <w:numFmt w:val="bullet"/>
      <w:lvlText w:val="•"/>
      <w:lvlJc w:val="left"/>
      <w:pPr>
        <w:ind w:left="3767" w:hanging="351"/>
      </w:pPr>
    </w:lvl>
    <w:lvl w:ilvl="4">
      <w:numFmt w:val="bullet"/>
      <w:lvlText w:val="•"/>
      <w:lvlJc w:val="left"/>
      <w:pPr>
        <w:ind w:left="4821" w:hanging="351"/>
      </w:pPr>
    </w:lvl>
    <w:lvl w:ilvl="5">
      <w:numFmt w:val="bullet"/>
      <w:lvlText w:val="•"/>
      <w:lvlJc w:val="left"/>
      <w:pPr>
        <w:ind w:left="5875" w:hanging="351"/>
      </w:pPr>
    </w:lvl>
    <w:lvl w:ilvl="6">
      <w:numFmt w:val="bullet"/>
      <w:lvlText w:val="•"/>
      <w:lvlJc w:val="left"/>
      <w:pPr>
        <w:ind w:left="6928" w:hanging="351"/>
      </w:pPr>
    </w:lvl>
    <w:lvl w:ilvl="7">
      <w:numFmt w:val="bullet"/>
      <w:lvlText w:val="•"/>
      <w:lvlJc w:val="left"/>
      <w:pPr>
        <w:ind w:left="7982" w:hanging="351"/>
      </w:pPr>
    </w:lvl>
    <w:lvl w:ilvl="8">
      <w:numFmt w:val="bullet"/>
      <w:lvlText w:val="•"/>
      <w:lvlJc w:val="left"/>
      <w:pPr>
        <w:ind w:left="9036" w:hanging="351"/>
      </w:pPr>
    </w:lvl>
  </w:abstractNum>
  <w:abstractNum w:abstractNumId="34" w15:restartNumberingAfterBreak="0">
    <w:nsid w:val="00000491"/>
    <w:multiLevelType w:val="multilevel"/>
    <w:tmpl w:val="FFFFFFFF"/>
    <w:lvl w:ilvl="0">
      <w:start w:val="5"/>
      <w:numFmt w:val="upperRoman"/>
      <w:lvlText w:val="%1"/>
      <w:lvlJc w:val="left"/>
      <w:pPr>
        <w:ind w:left="3079" w:hanging="1398"/>
      </w:pPr>
    </w:lvl>
    <w:lvl w:ilvl="1">
      <w:start w:val="1"/>
      <w:numFmt w:val="decimal"/>
      <w:lvlText w:val="%1.%2"/>
      <w:lvlJc w:val="left"/>
      <w:pPr>
        <w:ind w:left="3079" w:hanging="1398"/>
      </w:pPr>
    </w:lvl>
    <w:lvl w:ilvl="2">
      <w:start w:val="1"/>
      <w:numFmt w:val="decimal"/>
      <w:lvlText w:val="%1.%2.%3"/>
      <w:lvlJc w:val="left"/>
      <w:pPr>
        <w:ind w:left="3079" w:hanging="1398"/>
      </w:pPr>
    </w:lvl>
    <w:lvl w:ilvl="3">
      <w:start w:val="6"/>
      <w:numFmt w:val="decimal"/>
      <w:lvlText w:val="%1.%2.%3.%4"/>
      <w:lvlJc w:val="left"/>
      <w:pPr>
        <w:ind w:left="3079" w:hanging="1398"/>
      </w:pPr>
    </w:lvl>
    <w:lvl w:ilvl="4">
      <w:start w:val="13"/>
      <w:numFmt w:val="decimal"/>
      <w:lvlText w:val="%1.%2.%3.%4.%5."/>
      <w:lvlJc w:val="left"/>
      <w:pPr>
        <w:ind w:left="3079" w:hanging="1398"/>
      </w:pPr>
      <w:rPr>
        <w:rFonts w:ascii="Times New Roman" w:hAnsi="Times New Roman" w:cs="Times New Roman"/>
        <w:b w:val="0"/>
        <w:bCs w:val="0"/>
        <w:spacing w:val="-5"/>
        <w:w w:val="99"/>
        <w:sz w:val="24"/>
        <w:szCs w:val="24"/>
      </w:rPr>
    </w:lvl>
    <w:lvl w:ilvl="5">
      <w:start w:val="1"/>
      <w:numFmt w:val="decimal"/>
      <w:lvlText w:val="%1.%2.%3.%4.%5.%6."/>
      <w:lvlJc w:val="left"/>
      <w:pPr>
        <w:ind w:left="3790" w:hanging="1748"/>
      </w:pPr>
      <w:rPr>
        <w:rFonts w:ascii="Times New Roman" w:hAnsi="Times New Roman" w:cs="Times New Roman"/>
        <w:b w:val="0"/>
        <w:bCs w:val="0"/>
        <w:i/>
        <w:iCs/>
        <w:spacing w:val="-23"/>
        <w:w w:val="99"/>
        <w:sz w:val="24"/>
        <w:szCs w:val="24"/>
      </w:rPr>
    </w:lvl>
    <w:lvl w:ilvl="6">
      <w:numFmt w:val="bullet"/>
      <w:lvlText w:val="o"/>
      <w:lvlJc w:val="left"/>
      <w:pPr>
        <w:ind w:left="2666" w:hanging="360"/>
      </w:pPr>
      <w:rPr>
        <w:rFonts w:ascii="Courier New" w:hAnsi="Courier New" w:cs="Courier New"/>
        <w:b w:val="0"/>
        <w:bCs w:val="0"/>
        <w:w w:val="100"/>
        <w:sz w:val="24"/>
        <w:szCs w:val="24"/>
      </w:rPr>
    </w:lvl>
    <w:lvl w:ilvl="7">
      <w:numFmt w:val="bullet"/>
      <w:lvlText w:val="•"/>
      <w:lvlJc w:val="left"/>
      <w:pPr>
        <w:ind w:left="8022" w:hanging="360"/>
      </w:pPr>
    </w:lvl>
    <w:lvl w:ilvl="8">
      <w:numFmt w:val="bullet"/>
      <w:lvlText w:val="•"/>
      <w:lvlJc w:val="left"/>
      <w:pPr>
        <w:ind w:left="9062" w:hanging="360"/>
      </w:pPr>
    </w:lvl>
  </w:abstractNum>
  <w:abstractNum w:abstractNumId="35" w15:restartNumberingAfterBreak="0">
    <w:nsid w:val="00000492"/>
    <w:multiLevelType w:val="multilevel"/>
    <w:tmpl w:val="FFFFFFFF"/>
    <w:lvl w:ilvl="0">
      <w:numFmt w:val="bullet"/>
      <w:lvlText w:val=""/>
      <w:lvlJc w:val="left"/>
      <w:pPr>
        <w:ind w:left="952" w:hanging="351"/>
      </w:pPr>
      <w:rPr>
        <w:rFonts w:ascii="Symbol" w:hAnsi="Symbol" w:cs="Symbol"/>
        <w:b w:val="0"/>
        <w:bCs w:val="0"/>
        <w:w w:val="100"/>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36" w15:restartNumberingAfterBreak="0">
    <w:nsid w:val="00000493"/>
    <w:multiLevelType w:val="multilevel"/>
    <w:tmpl w:val="FFFFFFFF"/>
    <w:lvl w:ilvl="0">
      <w:start w:val="1"/>
      <w:numFmt w:val="decimalZero"/>
      <w:lvlText w:val="(%1)"/>
      <w:lvlJc w:val="left"/>
      <w:pPr>
        <w:ind w:left="693" w:hanging="451"/>
      </w:pPr>
      <w:rPr>
        <w:rFonts w:ascii="Times New Roman" w:hAnsi="Times New Roman" w:cs="Times New Roman"/>
        <w:b w:val="0"/>
        <w:bCs w:val="0"/>
        <w:spacing w:val="-5"/>
        <w:w w:val="99"/>
        <w:sz w:val="24"/>
        <w:szCs w:val="24"/>
      </w:rPr>
    </w:lvl>
    <w:lvl w:ilvl="1">
      <w:numFmt w:val="bullet"/>
      <w:lvlText w:val="-"/>
      <w:lvlJc w:val="left"/>
      <w:pPr>
        <w:ind w:left="1307" w:hanging="356"/>
      </w:pPr>
      <w:rPr>
        <w:rFonts w:ascii="Times New Roman" w:hAnsi="Times New Roman" w:cs="Times New Roman"/>
        <w:b w:val="0"/>
        <w:bCs w:val="0"/>
        <w:spacing w:val="-6"/>
        <w:w w:val="99"/>
        <w:sz w:val="24"/>
        <w:szCs w:val="24"/>
      </w:rPr>
    </w:lvl>
    <w:lvl w:ilvl="2">
      <w:numFmt w:val="bullet"/>
      <w:lvlText w:val="o"/>
      <w:lvlJc w:val="left"/>
      <w:pPr>
        <w:ind w:left="2028" w:hanging="360"/>
      </w:pPr>
      <w:rPr>
        <w:rFonts w:ascii="Courier New" w:hAnsi="Courier New" w:cs="Courier New"/>
        <w:b w:val="0"/>
        <w:bCs w:val="0"/>
        <w:w w:val="100"/>
        <w:sz w:val="24"/>
        <w:szCs w:val="24"/>
      </w:rPr>
    </w:lvl>
    <w:lvl w:ilvl="3">
      <w:numFmt w:val="bullet"/>
      <w:lvlText w:val="•"/>
      <w:lvlJc w:val="left"/>
      <w:pPr>
        <w:ind w:left="3160" w:hanging="360"/>
      </w:pPr>
    </w:lvl>
    <w:lvl w:ilvl="4">
      <w:numFmt w:val="bullet"/>
      <w:lvlText w:val="•"/>
      <w:lvlJc w:val="left"/>
      <w:pPr>
        <w:ind w:left="4301" w:hanging="360"/>
      </w:pPr>
    </w:lvl>
    <w:lvl w:ilvl="5">
      <w:numFmt w:val="bullet"/>
      <w:lvlText w:val="•"/>
      <w:lvlJc w:val="left"/>
      <w:pPr>
        <w:ind w:left="5441" w:hanging="360"/>
      </w:pPr>
    </w:lvl>
    <w:lvl w:ilvl="6">
      <w:numFmt w:val="bullet"/>
      <w:lvlText w:val="•"/>
      <w:lvlJc w:val="left"/>
      <w:pPr>
        <w:ind w:left="6582" w:hanging="360"/>
      </w:pPr>
    </w:lvl>
    <w:lvl w:ilvl="7">
      <w:numFmt w:val="bullet"/>
      <w:lvlText w:val="•"/>
      <w:lvlJc w:val="left"/>
      <w:pPr>
        <w:ind w:left="7722" w:hanging="360"/>
      </w:pPr>
    </w:lvl>
    <w:lvl w:ilvl="8">
      <w:numFmt w:val="bullet"/>
      <w:lvlText w:val="•"/>
      <w:lvlJc w:val="left"/>
      <w:pPr>
        <w:ind w:left="8863" w:hanging="360"/>
      </w:pPr>
    </w:lvl>
  </w:abstractNum>
  <w:abstractNum w:abstractNumId="37" w15:restartNumberingAfterBreak="0">
    <w:nsid w:val="00000494"/>
    <w:multiLevelType w:val="multilevel"/>
    <w:tmpl w:val="FFFFFFFF"/>
    <w:lvl w:ilvl="0">
      <w:numFmt w:val="bullet"/>
      <w:lvlText w:val="o"/>
      <w:lvlJc w:val="left"/>
      <w:pPr>
        <w:ind w:left="1677" w:hanging="342"/>
      </w:pPr>
      <w:rPr>
        <w:rFonts w:ascii="Courier New" w:hAnsi="Courier New" w:cs="Courier New"/>
        <w:b w:val="0"/>
        <w:bCs w:val="0"/>
        <w:w w:val="100"/>
        <w:sz w:val="24"/>
        <w:szCs w:val="24"/>
      </w:rPr>
    </w:lvl>
    <w:lvl w:ilvl="1">
      <w:numFmt w:val="bullet"/>
      <w:lvlText w:val="•"/>
      <w:lvlJc w:val="left"/>
      <w:pPr>
        <w:ind w:left="2626" w:hanging="342"/>
      </w:pPr>
    </w:lvl>
    <w:lvl w:ilvl="2">
      <w:numFmt w:val="bullet"/>
      <w:lvlText w:val="•"/>
      <w:lvlJc w:val="left"/>
      <w:pPr>
        <w:ind w:left="3572" w:hanging="342"/>
      </w:pPr>
    </w:lvl>
    <w:lvl w:ilvl="3">
      <w:numFmt w:val="bullet"/>
      <w:lvlText w:val="•"/>
      <w:lvlJc w:val="left"/>
      <w:pPr>
        <w:ind w:left="4519" w:hanging="342"/>
      </w:pPr>
    </w:lvl>
    <w:lvl w:ilvl="4">
      <w:numFmt w:val="bullet"/>
      <w:lvlText w:val="•"/>
      <w:lvlJc w:val="left"/>
      <w:pPr>
        <w:ind w:left="5465" w:hanging="342"/>
      </w:pPr>
    </w:lvl>
    <w:lvl w:ilvl="5">
      <w:numFmt w:val="bullet"/>
      <w:lvlText w:val="•"/>
      <w:lvlJc w:val="left"/>
      <w:pPr>
        <w:ind w:left="6412" w:hanging="342"/>
      </w:pPr>
    </w:lvl>
    <w:lvl w:ilvl="6">
      <w:numFmt w:val="bullet"/>
      <w:lvlText w:val="•"/>
      <w:lvlJc w:val="left"/>
      <w:pPr>
        <w:ind w:left="7358" w:hanging="342"/>
      </w:pPr>
    </w:lvl>
    <w:lvl w:ilvl="7">
      <w:numFmt w:val="bullet"/>
      <w:lvlText w:val="•"/>
      <w:lvlJc w:val="left"/>
      <w:pPr>
        <w:ind w:left="8304" w:hanging="342"/>
      </w:pPr>
    </w:lvl>
    <w:lvl w:ilvl="8">
      <w:numFmt w:val="bullet"/>
      <w:lvlText w:val="•"/>
      <w:lvlJc w:val="left"/>
      <w:pPr>
        <w:ind w:left="9251" w:hanging="342"/>
      </w:pPr>
    </w:lvl>
  </w:abstractNum>
  <w:abstractNum w:abstractNumId="38" w15:restartNumberingAfterBreak="0">
    <w:nsid w:val="00000495"/>
    <w:multiLevelType w:val="multilevel"/>
    <w:tmpl w:val="FFFFFFFF"/>
    <w:lvl w:ilvl="0">
      <w:numFmt w:val="bullet"/>
      <w:lvlText w:val="-"/>
      <w:lvlJc w:val="left"/>
      <w:pPr>
        <w:ind w:left="1658" w:hanging="567"/>
      </w:pPr>
      <w:rPr>
        <w:rFonts w:ascii="Arial" w:hAnsi="Arial" w:cs="Arial"/>
        <w:b w:val="0"/>
        <w:bCs w:val="0"/>
        <w:spacing w:val="-10"/>
        <w:w w:val="99"/>
        <w:sz w:val="24"/>
        <w:szCs w:val="24"/>
      </w:rPr>
    </w:lvl>
    <w:lvl w:ilvl="1">
      <w:numFmt w:val="bullet"/>
      <w:lvlText w:val="•"/>
      <w:lvlJc w:val="left"/>
      <w:pPr>
        <w:ind w:left="2608" w:hanging="567"/>
      </w:pPr>
    </w:lvl>
    <w:lvl w:ilvl="2">
      <w:numFmt w:val="bullet"/>
      <w:lvlText w:val="•"/>
      <w:lvlJc w:val="left"/>
      <w:pPr>
        <w:ind w:left="3556" w:hanging="567"/>
      </w:pPr>
    </w:lvl>
    <w:lvl w:ilvl="3">
      <w:numFmt w:val="bullet"/>
      <w:lvlText w:val="•"/>
      <w:lvlJc w:val="left"/>
      <w:pPr>
        <w:ind w:left="4505" w:hanging="567"/>
      </w:pPr>
    </w:lvl>
    <w:lvl w:ilvl="4">
      <w:numFmt w:val="bullet"/>
      <w:lvlText w:val="•"/>
      <w:lvlJc w:val="left"/>
      <w:pPr>
        <w:ind w:left="5453" w:hanging="567"/>
      </w:pPr>
    </w:lvl>
    <w:lvl w:ilvl="5">
      <w:numFmt w:val="bullet"/>
      <w:lvlText w:val="•"/>
      <w:lvlJc w:val="left"/>
      <w:pPr>
        <w:ind w:left="6402" w:hanging="567"/>
      </w:pPr>
    </w:lvl>
    <w:lvl w:ilvl="6">
      <w:numFmt w:val="bullet"/>
      <w:lvlText w:val="•"/>
      <w:lvlJc w:val="left"/>
      <w:pPr>
        <w:ind w:left="7350" w:hanging="567"/>
      </w:pPr>
    </w:lvl>
    <w:lvl w:ilvl="7">
      <w:numFmt w:val="bullet"/>
      <w:lvlText w:val="•"/>
      <w:lvlJc w:val="left"/>
      <w:pPr>
        <w:ind w:left="8298" w:hanging="567"/>
      </w:pPr>
    </w:lvl>
    <w:lvl w:ilvl="8">
      <w:numFmt w:val="bullet"/>
      <w:lvlText w:val="•"/>
      <w:lvlJc w:val="left"/>
      <w:pPr>
        <w:ind w:left="9247" w:hanging="567"/>
      </w:pPr>
    </w:lvl>
  </w:abstractNum>
  <w:abstractNum w:abstractNumId="39" w15:restartNumberingAfterBreak="0">
    <w:nsid w:val="00000496"/>
    <w:multiLevelType w:val="multilevel"/>
    <w:tmpl w:val="FFFFFFFF"/>
    <w:lvl w:ilvl="0">
      <w:numFmt w:val="bullet"/>
      <w:lvlText w:val=""/>
      <w:lvlJc w:val="left"/>
      <w:pPr>
        <w:ind w:left="1341" w:hanging="284"/>
      </w:pPr>
      <w:rPr>
        <w:rFonts w:ascii="Symbol" w:hAnsi="Symbol" w:cs="Symbol"/>
        <w:b w:val="0"/>
        <w:bCs w:val="0"/>
        <w:w w:val="100"/>
        <w:sz w:val="24"/>
        <w:szCs w:val="24"/>
      </w:rPr>
    </w:lvl>
    <w:lvl w:ilvl="1">
      <w:numFmt w:val="bullet"/>
      <w:lvlText w:val=""/>
      <w:lvlJc w:val="left"/>
      <w:pPr>
        <w:ind w:left="2047" w:hanging="360"/>
      </w:pPr>
      <w:rPr>
        <w:rFonts w:ascii="Symbol" w:hAnsi="Symbol" w:cs="Symbol"/>
        <w:b w:val="0"/>
        <w:bCs w:val="0"/>
        <w:w w:val="100"/>
        <w:sz w:val="24"/>
        <w:szCs w:val="24"/>
      </w:rPr>
    </w:lvl>
    <w:lvl w:ilvl="2">
      <w:numFmt w:val="bullet"/>
      <w:lvlText w:val="•"/>
      <w:lvlJc w:val="left"/>
      <w:pPr>
        <w:ind w:left="3051" w:hanging="360"/>
      </w:pPr>
    </w:lvl>
    <w:lvl w:ilvl="3">
      <w:numFmt w:val="bullet"/>
      <w:lvlText w:val="•"/>
      <w:lvlJc w:val="left"/>
      <w:pPr>
        <w:ind w:left="4063" w:hanging="360"/>
      </w:pPr>
    </w:lvl>
    <w:lvl w:ilvl="4">
      <w:numFmt w:val="bullet"/>
      <w:lvlText w:val="•"/>
      <w:lvlJc w:val="left"/>
      <w:pPr>
        <w:ind w:left="5074" w:hanging="360"/>
      </w:pPr>
    </w:lvl>
    <w:lvl w:ilvl="5">
      <w:numFmt w:val="bullet"/>
      <w:lvlText w:val="•"/>
      <w:lvlJc w:val="left"/>
      <w:pPr>
        <w:ind w:left="6086" w:hanging="360"/>
      </w:pPr>
    </w:lvl>
    <w:lvl w:ilvl="6">
      <w:numFmt w:val="bullet"/>
      <w:lvlText w:val="•"/>
      <w:lvlJc w:val="left"/>
      <w:pPr>
        <w:ind w:left="7097" w:hanging="360"/>
      </w:pPr>
    </w:lvl>
    <w:lvl w:ilvl="7">
      <w:numFmt w:val="bullet"/>
      <w:lvlText w:val="•"/>
      <w:lvlJc w:val="left"/>
      <w:pPr>
        <w:ind w:left="8109" w:hanging="360"/>
      </w:pPr>
    </w:lvl>
    <w:lvl w:ilvl="8">
      <w:numFmt w:val="bullet"/>
      <w:lvlText w:val="•"/>
      <w:lvlJc w:val="left"/>
      <w:pPr>
        <w:ind w:left="9120" w:hanging="360"/>
      </w:pPr>
    </w:lvl>
  </w:abstractNum>
  <w:abstractNum w:abstractNumId="40" w15:restartNumberingAfterBreak="0">
    <w:nsid w:val="00000497"/>
    <w:multiLevelType w:val="multilevel"/>
    <w:tmpl w:val="FFFFFFFF"/>
    <w:lvl w:ilvl="0">
      <w:numFmt w:val="bullet"/>
      <w:lvlText w:val="-"/>
      <w:lvlJc w:val="left"/>
      <w:pPr>
        <w:ind w:left="952" w:hanging="351"/>
      </w:pPr>
      <w:rPr>
        <w:rFonts w:ascii="Arial" w:hAnsi="Arial" w:cs="Arial"/>
        <w:b w:val="0"/>
        <w:bCs w:val="0"/>
        <w:spacing w:val="-6"/>
        <w:w w:val="99"/>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41" w15:restartNumberingAfterBreak="0">
    <w:nsid w:val="00000498"/>
    <w:multiLevelType w:val="multilevel"/>
    <w:tmpl w:val="FFFFFFFF"/>
    <w:lvl w:ilvl="0">
      <w:numFmt w:val="bullet"/>
      <w:lvlText w:val=""/>
      <w:lvlJc w:val="left"/>
      <w:pPr>
        <w:ind w:left="2047" w:hanging="346"/>
      </w:pPr>
      <w:rPr>
        <w:rFonts w:ascii="Wingdings" w:hAnsi="Wingdings" w:cs="Wingdings"/>
        <w:b w:val="0"/>
        <w:bCs w:val="0"/>
        <w:w w:val="100"/>
        <w:sz w:val="24"/>
        <w:szCs w:val="24"/>
      </w:rPr>
    </w:lvl>
    <w:lvl w:ilvl="1">
      <w:numFmt w:val="bullet"/>
      <w:lvlText w:val="o"/>
      <w:lvlJc w:val="left"/>
      <w:pPr>
        <w:ind w:left="2758" w:hanging="284"/>
      </w:pPr>
      <w:rPr>
        <w:rFonts w:ascii="Courier New" w:hAnsi="Courier New" w:cs="Courier New"/>
        <w:b w:val="0"/>
        <w:bCs w:val="0"/>
        <w:w w:val="100"/>
        <w:sz w:val="24"/>
        <w:szCs w:val="24"/>
      </w:rPr>
    </w:lvl>
    <w:lvl w:ilvl="2">
      <w:numFmt w:val="bullet"/>
      <w:lvlText w:val="•"/>
      <w:lvlJc w:val="left"/>
      <w:pPr>
        <w:ind w:left="3691" w:hanging="284"/>
      </w:pPr>
    </w:lvl>
    <w:lvl w:ilvl="3">
      <w:numFmt w:val="bullet"/>
      <w:lvlText w:val="•"/>
      <w:lvlJc w:val="left"/>
      <w:pPr>
        <w:ind w:left="4623" w:hanging="284"/>
      </w:pPr>
    </w:lvl>
    <w:lvl w:ilvl="4">
      <w:numFmt w:val="bullet"/>
      <w:lvlText w:val="•"/>
      <w:lvlJc w:val="left"/>
      <w:pPr>
        <w:ind w:left="5554" w:hanging="284"/>
      </w:pPr>
    </w:lvl>
    <w:lvl w:ilvl="5">
      <w:numFmt w:val="bullet"/>
      <w:lvlText w:val="•"/>
      <w:lvlJc w:val="left"/>
      <w:pPr>
        <w:ind w:left="6486" w:hanging="284"/>
      </w:pPr>
    </w:lvl>
    <w:lvl w:ilvl="6">
      <w:numFmt w:val="bullet"/>
      <w:lvlText w:val="•"/>
      <w:lvlJc w:val="left"/>
      <w:pPr>
        <w:ind w:left="7417" w:hanging="284"/>
      </w:pPr>
    </w:lvl>
    <w:lvl w:ilvl="7">
      <w:numFmt w:val="bullet"/>
      <w:lvlText w:val="•"/>
      <w:lvlJc w:val="left"/>
      <w:pPr>
        <w:ind w:left="8349" w:hanging="284"/>
      </w:pPr>
    </w:lvl>
    <w:lvl w:ilvl="8">
      <w:numFmt w:val="bullet"/>
      <w:lvlText w:val="•"/>
      <w:lvlJc w:val="left"/>
      <w:pPr>
        <w:ind w:left="9280" w:hanging="284"/>
      </w:pPr>
    </w:lvl>
  </w:abstractNum>
  <w:abstractNum w:abstractNumId="42" w15:restartNumberingAfterBreak="0">
    <w:nsid w:val="00000499"/>
    <w:multiLevelType w:val="multilevel"/>
    <w:tmpl w:val="FFFFFFFF"/>
    <w:lvl w:ilvl="0">
      <w:numFmt w:val="bullet"/>
      <w:lvlText w:val=""/>
      <w:lvlJc w:val="left"/>
      <w:pPr>
        <w:ind w:left="2047" w:hanging="346"/>
      </w:pPr>
      <w:rPr>
        <w:rFonts w:ascii="Wingdings" w:hAnsi="Wingdings" w:cs="Wingdings"/>
        <w:b w:val="0"/>
        <w:bCs w:val="0"/>
        <w:w w:val="100"/>
        <w:sz w:val="22"/>
        <w:szCs w:val="22"/>
      </w:rPr>
    </w:lvl>
    <w:lvl w:ilvl="1">
      <w:numFmt w:val="bullet"/>
      <w:lvlText w:val=""/>
      <w:lvlJc w:val="left"/>
      <w:pPr>
        <w:ind w:left="2369" w:hanging="308"/>
      </w:pPr>
      <w:rPr>
        <w:rFonts w:ascii="Symbol" w:hAnsi="Symbol" w:cs="Symbol"/>
        <w:b w:val="0"/>
        <w:bCs w:val="0"/>
        <w:w w:val="100"/>
        <w:sz w:val="24"/>
        <w:szCs w:val="24"/>
      </w:rPr>
    </w:lvl>
    <w:lvl w:ilvl="2">
      <w:numFmt w:val="bullet"/>
      <w:lvlText w:val="•"/>
      <w:lvlJc w:val="left"/>
      <w:pPr>
        <w:ind w:left="3336" w:hanging="308"/>
      </w:pPr>
    </w:lvl>
    <w:lvl w:ilvl="3">
      <w:numFmt w:val="bullet"/>
      <w:lvlText w:val="•"/>
      <w:lvlJc w:val="left"/>
      <w:pPr>
        <w:ind w:left="4312" w:hanging="308"/>
      </w:pPr>
    </w:lvl>
    <w:lvl w:ilvl="4">
      <w:numFmt w:val="bullet"/>
      <w:lvlText w:val="•"/>
      <w:lvlJc w:val="left"/>
      <w:pPr>
        <w:ind w:left="5288" w:hanging="308"/>
      </w:pPr>
    </w:lvl>
    <w:lvl w:ilvl="5">
      <w:numFmt w:val="bullet"/>
      <w:lvlText w:val="•"/>
      <w:lvlJc w:val="left"/>
      <w:pPr>
        <w:ind w:left="6264" w:hanging="308"/>
      </w:pPr>
    </w:lvl>
    <w:lvl w:ilvl="6">
      <w:numFmt w:val="bullet"/>
      <w:lvlText w:val="•"/>
      <w:lvlJc w:val="left"/>
      <w:pPr>
        <w:ind w:left="7240" w:hanging="308"/>
      </w:pPr>
    </w:lvl>
    <w:lvl w:ilvl="7">
      <w:numFmt w:val="bullet"/>
      <w:lvlText w:val="•"/>
      <w:lvlJc w:val="left"/>
      <w:pPr>
        <w:ind w:left="8216" w:hanging="308"/>
      </w:pPr>
    </w:lvl>
    <w:lvl w:ilvl="8">
      <w:numFmt w:val="bullet"/>
      <w:lvlText w:val="•"/>
      <w:lvlJc w:val="left"/>
      <w:pPr>
        <w:ind w:left="9192" w:hanging="308"/>
      </w:pPr>
    </w:lvl>
  </w:abstractNum>
  <w:abstractNum w:abstractNumId="43" w15:restartNumberingAfterBreak="0">
    <w:nsid w:val="0000049A"/>
    <w:multiLevelType w:val="multilevel"/>
    <w:tmpl w:val="FFFFFFFF"/>
    <w:lvl w:ilvl="0">
      <w:start w:val="5"/>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start w:val="1"/>
      <w:numFmt w:val="decimal"/>
      <w:lvlText w:val="%1.%2.%3.%4."/>
      <w:lvlJc w:val="left"/>
      <w:pPr>
        <w:ind w:left="2369" w:hanging="1047"/>
      </w:pPr>
      <w:rPr>
        <w:rFonts w:ascii="Times New Roman" w:hAnsi="Times New Roman" w:cs="Times New Roman"/>
        <w:b/>
        <w:bCs/>
        <w:w w:val="99"/>
        <w:sz w:val="28"/>
        <w:szCs w:val="28"/>
      </w:rPr>
    </w:lvl>
    <w:lvl w:ilvl="4">
      <w:start w:val="1"/>
      <w:numFmt w:val="decimal"/>
      <w:lvlText w:val="%1.%2.%3.%4.%5."/>
      <w:lvlJc w:val="left"/>
      <w:pPr>
        <w:ind w:left="3079" w:hanging="1398"/>
      </w:pPr>
      <w:rPr>
        <w:rFonts w:ascii="Times New Roman" w:hAnsi="Times New Roman" w:cs="Times New Roman"/>
        <w:b w:val="0"/>
        <w:bCs w:val="0"/>
        <w:spacing w:val="-5"/>
        <w:w w:val="99"/>
        <w:sz w:val="24"/>
        <w:szCs w:val="24"/>
      </w:rPr>
    </w:lvl>
    <w:lvl w:ilvl="5">
      <w:numFmt w:val="bullet"/>
      <w:lvlText w:val="•"/>
      <w:lvlJc w:val="left"/>
      <w:pPr>
        <w:ind w:left="6104" w:hanging="1398"/>
      </w:pPr>
    </w:lvl>
    <w:lvl w:ilvl="6">
      <w:numFmt w:val="bullet"/>
      <w:lvlText w:val="•"/>
      <w:lvlJc w:val="left"/>
      <w:pPr>
        <w:ind w:left="7112" w:hanging="1398"/>
      </w:pPr>
    </w:lvl>
    <w:lvl w:ilvl="7">
      <w:numFmt w:val="bullet"/>
      <w:lvlText w:val="•"/>
      <w:lvlJc w:val="left"/>
      <w:pPr>
        <w:ind w:left="8120" w:hanging="1398"/>
      </w:pPr>
    </w:lvl>
    <w:lvl w:ilvl="8">
      <w:numFmt w:val="bullet"/>
      <w:lvlText w:val="•"/>
      <w:lvlJc w:val="left"/>
      <w:pPr>
        <w:ind w:left="9128" w:hanging="1398"/>
      </w:pPr>
    </w:lvl>
  </w:abstractNum>
  <w:abstractNum w:abstractNumId="44" w15:restartNumberingAfterBreak="0">
    <w:nsid w:val="0000049B"/>
    <w:multiLevelType w:val="multilevel"/>
    <w:tmpl w:val="FFFFFFFF"/>
    <w:lvl w:ilvl="0">
      <w:numFmt w:val="bullet"/>
      <w:lvlText w:val="-"/>
      <w:lvlJc w:val="left"/>
      <w:pPr>
        <w:ind w:left="952" w:hanging="221"/>
      </w:pPr>
      <w:rPr>
        <w:rFonts w:ascii="Times New Roman" w:hAnsi="Times New Roman" w:cs="Times New Roman"/>
        <w:b w:val="0"/>
        <w:bCs w:val="0"/>
        <w:i/>
        <w:iCs/>
        <w:spacing w:val="-8"/>
        <w:w w:val="99"/>
        <w:sz w:val="24"/>
        <w:szCs w:val="24"/>
      </w:rPr>
    </w:lvl>
    <w:lvl w:ilvl="1">
      <w:numFmt w:val="bullet"/>
      <w:lvlText w:val="•"/>
      <w:lvlJc w:val="left"/>
      <w:pPr>
        <w:ind w:left="1978" w:hanging="221"/>
      </w:pPr>
    </w:lvl>
    <w:lvl w:ilvl="2">
      <w:numFmt w:val="bullet"/>
      <w:lvlText w:val="•"/>
      <w:lvlJc w:val="left"/>
      <w:pPr>
        <w:ind w:left="2996" w:hanging="221"/>
      </w:pPr>
    </w:lvl>
    <w:lvl w:ilvl="3">
      <w:numFmt w:val="bullet"/>
      <w:lvlText w:val="•"/>
      <w:lvlJc w:val="left"/>
      <w:pPr>
        <w:ind w:left="4015" w:hanging="221"/>
      </w:pPr>
    </w:lvl>
    <w:lvl w:ilvl="4">
      <w:numFmt w:val="bullet"/>
      <w:lvlText w:val="•"/>
      <w:lvlJc w:val="left"/>
      <w:pPr>
        <w:ind w:left="5033" w:hanging="221"/>
      </w:pPr>
    </w:lvl>
    <w:lvl w:ilvl="5">
      <w:numFmt w:val="bullet"/>
      <w:lvlText w:val="•"/>
      <w:lvlJc w:val="left"/>
      <w:pPr>
        <w:ind w:left="6052" w:hanging="221"/>
      </w:pPr>
    </w:lvl>
    <w:lvl w:ilvl="6">
      <w:numFmt w:val="bullet"/>
      <w:lvlText w:val="•"/>
      <w:lvlJc w:val="left"/>
      <w:pPr>
        <w:ind w:left="7070" w:hanging="221"/>
      </w:pPr>
    </w:lvl>
    <w:lvl w:ilvl="7">
      <w:numFmt w:val="bullet"/>
      <w:lvlText w:val="•"/>
      <w:lvlJc w:val="left"/>
      <w:pPr>
        <w:ind w:left="8088" w:hanging="221"/>
      </w:pPr>
    </w:lvl>
    <w:lvl w:ilvl="8">
      <w:numFmt w:val="bullet"/>
      <w:lvlText w:val="•"/>
      <w:lvlJc w:val="left"/>
      <w:pPr>
        <w:ind w:left="9107" w:hanging="221"/>
      </w:pPr>
    </w:lvl>
  </w:abstractNum>
  <w:abstractNum w:abstractNumId="45" w15:restartNumberingAfterBreak="0">
    <w:nsid w:val="0000049C"/>
    <w:multiLevelType w:val="multilevel"/>
    <w:tmpl w:val="FFFFFFFF"/>
    <w:lvl w:ilvl="0">
      <w:numFmt w:val="bullet"/>
      <w:lvlText w:val="-"/>
      <w:lvlJc w:val="left"/>
      <w:pPr>
        <w:ind w:left="952" w:hanging="351"/>
      </w:pPr>
      <w:rPr>
        <w:rFonts w:ascii="Times New Roman" w:hAnsi="Times New Roman" w:cs="Times New Roman"/>
        <w:b w:val="0"/>
        <w:bCs w:val="0"/>
        <w:i/>
        <w:iCs/>
        <w:spacing w:val="-9"/>
        <w:w w:val="99"/>
        <w:sz w:val="24"/>
        <w:szCs w:val="24"/>
      </w:rPr>
    </w:lvl>
    <w:lvl w:ilvl="1">
      <w:numFmt w:val="bullet"/>
      <w:lvlText w:val="o"/>
      <w:lvlJc w:val="left"/>
      <w:pPr>
        <w:ind w:left="1865" w:hanging="361"/>
      </w:pPr>
      <w:rPr>
        <w:rFonts w:ascii="Courier New" w:hAnsi="Courier New" w:cs="Courier New"/>
        <w:b w:val="0"/>
        <w:bCs w:val="0"/>
        <w:w w:val="100"/>
        <w:sz w:val="24"/>
        <w:szCs w:val="24"/>
      </w:rPr>
    </w:lvl>
    <w:lvl w:ilvl="2">
      <w:numFmt w:val="bullet"/>
      <w:lvlText w:val="•"/>
      <w:lvlJc w:val="left"/>
      <w:pPr>
        <w:ind w:left="1860" w:hanging="361"/>
      </w:pPr>
    </w:lvl>
    <w:lvl w:ilvl="3">
      <w:numFmt w:val="bullet"/>
      <w:lvlText w:val="•"/>
      <w:lvlJc w:val="left"/>
      <w:pPr>
        <w:ind w:left="3020" w:hanging="361"/>
      </w:pPr>
    </w:lvl>
    <w:lvl w:ilvl="4">
      <w:numFmt w:val="bullet"/>
      <w:lvlText w:val="•"/>
      <w:lvlJc w:val="left"/>
      <w:pPr>
        <w:ind w:left="4181" w:hanging="361"/>
      </w:pPr>
    </w:lvl>
    <w:lvl w:ilvl="5">
      <w:numFmt w:val="bullet"/>
      <w:lvlText w:val="•"/>
      <w:lvlJc w:val="left"/>
      <w:pPr>
        <w:ind w:left="5341" w:hanging="361"/>
      </w:pPr>
    </w:lvl>
    <w:lvl w:ilvl="6">
      <w:numFmt w:val="bullet"/>
      <w:lvlText w:val="•"/>
      <w:lvlJc w:val="left"/>
      <w:pPr>
        <w:ind w:left="6502" w:hanging="361"/>
      </w:pPr>
    </w:lvl>
    <w:lvl w:ilvl="7">
      <w:numFmt w:val="bullet"/>
      <w:lvlText w:val="•"/>
      <w:lvlJc w:val="left"/>
      <w:pPr>
        <w:ind w:left="7662" w:hanging="361"/>
      </w:pPr>
    </w:lvl>
    <w:lvl w:ilvl="8">
      <w:numFmt w:val="bullet"/>
      <w:lvlText w:val="•"/>
      <w:lvlJc w:val="left"/>
      <w:pPr>
        <w:ind w:left="8823" w:hanging="361"/>
      </w:pPr>
    </w:lvl>
  </w:abstractNum>
  <w:abstractNum w:abstractNumId="46" w15:restartNumberingAfterBreak="0">
    <w:nsid w:val="0000049D"/>
    <w:multiLevelType w:val="multilevel"/>
    <w:tmpl w:val="FFFFFFFF"/>
    <w:lvl w:ilvl="0">
      <w:numFmt w:val="bullet"/>
      <w:lvlText w:val="●"/>
      <w:lvlJc w:val="left"/>
      <w:pPr>
        <w:ind w:left="1658" w:hanging="202"/>
      </w:pPr>
      <w:rPr>
        <w:b w:val="0"/>
        <w:bCs w:val="0"/>
        <w:w w:val="100"/>
      </w:rPr>
    </w:lvl>
    <w:lvl w:ilvl="1">
      <w:numFmt w:val="bullet"/>
      <w:lvlText w:val="−"/>
      <w:lvlJc w:val="left"/>
      <w:pPr>
        <w:ind w:left="1841" w:hanging="183"/>
      </w:pPr>
      <w:rPr>
        <w:rFonts w:ascii="Times New Roman" w:hAnsi="Times New Roman" w:cs="Times New Roman"/>
        <w:b/>
        <w:bCs/>
        <w:w w:val="100"/>
        <w:sz w:val="22"/>
        <w:szCs w:val="22"/>
      </w:rPr>
    </w:lvl>
    <w:lvl w:ilvl="2">
      <w:numFmt w:val="bullet"/>
      <w:lvlText w:val="▪"/>
      <w:lvlJc w:val="left"/>
      <w:pPr>
        <w:ind w:left="2220" w:hanging="135"/>
      </w:pPr>
      <w:rPr>
        <w:rFonts w:ascii="Times New Roman" w:hAnsi="Times New Roman" w:cs="Times New Roman"/>
        <w:b/>
        <w:bCs/>
        <w:w w:val="100"/>
        <w:sz w:val="22"/>
        <w:szCs w:val="22"/>
      </w:rPr>
    </w:lvl>
    <w:lvl w:ilvl="3">
      <w:numFmt w:val="bullet"/>
      <w:lvlText w:val="•"/>
      <w:lvlJc w:val="left"/>
      <w:pPr>
        <w:ind w:left="3335" w:hanging="135"/>
      </w:pPr>
    </w:lvl>
    <w:lvl w:ilvl="4">
      <w:numFmt w:val="bullet"/>
      <w:lvlText w:val="•"/>
      <w:lvlJc w:val="left"/>
      <w:pPr>
        <w:ind w:left="4451" w:hanging="135"/>
      </w:pPr>
    </w:lvl>
    <w:lvl w:ilvl="5">
      <w:numFmt w:val="bullet"/>
      <w:lvlText w:val="•"/>
      <w:lvlJc w:val="left"/>
      <w:pPr>
        <w:ind w:left="5566" w:hanging="135"/>
      </w:pPr>
    </w:lvl>
    <w:lvl w:ilvl="6">
      <w:numFmt w:val="bullet"/>
      <w:lvlText w:val="•"/>
      <w:lvlJc w:val="left"/>
      <w:pPr>
        <w:ind w:left="6682" w:hanging="135"/>
      </w:pPr>
    </w:lvl>
    <w:lvl w:ilvl="7">
      <w:numFmt w:val="bullet"/>
      <w:lvlText w:val="•"/>
      <w:lvlJc w:val="left"/>
      <w:pPr>
        <w:ind w:left="7797" w:hanging="135"/>
      </w:pPr>
    </w:lvl>
    <w:lvl w:ilvl="8">
      <w:numFmt w:val="bullet"/>
      <w:lvlText w:val="•"/>
      <w:lvlJc w:val="left"/>
      <w:pPr>
        <w:ind w:left="8913" w:hanging="135"/>
      </w:pPr>
    </w:lvl>
  </w:abstractNum>
  <w:abstractNum w:abstractNumId="47" w15:restartNumberingAfterBreak="0">
    <w:nsid w:val="0000049E"/>
    <w:multiLevelType w:val="multilevel"/>
    <w:tmpl w:val="FFFFFFFF"/>
    <w:lvl w:ilvl="0">
      <w:numFmt w:val="bullet"/>
      <w:lvlText w:val="-"/>
      <w:lvlJc w:val="left"/>
      <w:pPr>
        <w:ind w:left="1538" w:hanging="188"/>
      </w:pPr>
      <w:rPr>
        <w:rFonts w:ascii="Times New Roman" w:hAnsi="Times New Roman" w:cs="Times New Roman"/>
        <w:b w:val="0"/>
        <w:bCs w:val="0"/>
        <w:spacing w:val="-30"/>
        <w:w w:val="99"/>
        <w:sz w:val="24"/>
        <w:szCs w:val="24"/>
      </w:rPr>
    </w:lvl>
    <w:lvl w:ilvl="1">
      <w:numFmt w:val="bullet"/>
      <w:lvlText w:val="•"/>
      <w:lvlJc w:val="left"/>
      <w:pPr>
        <w:ind w:left="2500" w:hanging="188"/>
      </w:pPr>
    </w:lvl>
    <w:lvl w:ilvl="2">
      <w:numFmt w:val="bullet"/>
      <w:lvlText w:val="•"/>
      <w:lvlJc w:val="left"/>
      <w:pPr>
        <w:ind w:left="3460" w:hanging="188"/>
      </w:pPr>
    </w:lvl>
    <w:lvl w:ilvl="3">
      <w:numFmt w:val="bullet"/>
      <w:lvlText w:val="•"/>
      <w:lvlJc w:val="left"/>
      <w:pPr>
        <w:ind w:left="4421" w:hanging="188"/>
      </w:pPr>
    </w:lvl>
    <w:lvl w:ilvl="4">
      <w:numFmt w:val="bullet"/>
      <w:lvlText w:val="•"/>
      <w:lvlJc w:val="left"/>
      <w:pPr>
        <w:ind w:left="5381" w:hanging="188"/>
      </w:pPr>
    </w:lvl>
    <w:lvl w:ilvl="5">
      <w:numFmt w:val="bullet"/>
      <w:lvlText w:val="•"/>
      <w:lvlJc w:val="left"/>
      <w:pPr>
        <w:ind w:left="6342" w:hanging="188"/>
      </w:pPr>
    </w:lvl>
    <w:lvl w:ilvl="6">
      <w:numFmt w:val="bullet"/>
      <w:lvlText w:val="•"/>
      <w:lvlJc w:val="left"/>
      <w:pPr>
        <w:ind w:left="7302" w:hanging="188"/>
      </w:pPr>
    </w:lvl>
    <w:lvl w:ilvl="7">
      <w:numFmt w:val="bullet"/>
      <w:lvlText w:val="•"/>
      <w:lvlJc w:val="left"/>
      <w:pPr>
        <w:ind w:left="8262" w:hanging="188"/>
      </w:pPr>
    </w:lvl>
    <w:lvl w:ilvl="8">
      <w:numFmt w:val="bullet"/>
      <w:lvlText w:val="•"/>
      <w:lvlJc w:val="left"/>
      <w:pPr>
        <w:ind w:left="9223" w:hanging="188"/>
      </w:pPr>
    </w:lvl>
  </w:abstractNum>
  <w:abstractNum w:abstractNumId="48" w15:restartNumberingAfterBreak="0">
    <w:nsid w:val="0000049F"/>
    <w:multiLevelType w:val="multilevel"/>
    <w:tmpl w:val="FFFFFFFF"/>
    <w:lvl w:ilvl="0">
      <w:numFmt w:val="bullet"/>
      <w:lvlText w:val="-"/>
      <w:lvlJc w:val="left"/>
      <w:pPr>
        <w:ind w:left="1374" w:hanging="360"/>
      </w:pPr>
      <w:rPr>
        <w:rFonts w:ascii="Times New Roman" w:hAnsi="Times New Roman" w:cs="Times New Roman"/>
        <w:b w:val="0"/>
        <w:bCs w:val="0"/>
        <w:i/>
        <w:iCs/>
        <w:spacing w:val="-11"/>
        <w:w w:val="99"/>
        <w:sz w:val="24"/>
        <w:szCs w:val="24"/>
      </w:rPr>
    </w:lvl>
    <w:lvl w:ilvl="1">
      <w:numFmt w:val="bullet"/>
      <w:lvlText w:val="•"/>
      <w:lvlJc w:val="left"/>
      <w:pPr>
        <w:ind w:left="2356" w:hanging="360"/>
      </w:pPr>
    </w:lvl>
    <w:lvl w:ilvl="2">
      <w:numFmt w:val="bullet"/>
      <w:lvlText w:val="•"/>
      <w:lvlJc w:val="left"/>
      <w:pPr>
        <w:ind w:left="3332" w:hanging="360"/>
      </w:pPr>
    </w:lvl>
    <w:lvl w:ilvl="3">
      <w:numFmt w:val="bullet"/>
      <w:lvlText w:val="•"/>
      <w:lvlJc w:val="left"/>
      <w:pPr>
        <w:ind w:left="4309" w:hanging="360"/>
      </w:pPr>
    </w:lvl>
    <w:lvl w:ilvl="4">
      <w:numFmt w:val="bullet"/>
      <w:lvlText w:val="•"/>
      <w:lvlJc w:val="left"/>
      <w:pPr>
        <w:ind w:left="5285" w:hanging="360"/>
      </w:pPr>
    </w:lvl>
    <w:lvl w:ilvl="5">
      <w:numFmt w:val="bullet"/>
      <w:lvlText w:val="•"/>
      <w:lvlJc w:val="left"/>
      <w:pPr>
        <w:ind w:left="6262" w:hanging="360"/>
      </w:pPr>
    </w:lvl>
    <w:lvl w:ilvl="6">
      <w:numFmt w:val="bullet"/>
      <w:lvlText w:val="•"/>
      <w:lvlJc w:val="left"/>
      <w:pPr>
        <w:ind w:left="7238" w:hanging="360"/>
      </w:pPr>
    </w:lvl>
    <w:lvl w:ilvl="7">
      <w:numFmt w:val="bullet"/>
      <w:lvlText w:val="•"/>
      <w:lvlJc w:val="left"/>
      <w:pPr>
        <w:ind w:left="8214" w:hanging="360"/>
      </w:pPr>
    </w:lvl>
    <w:lvl w:ilvl="8">
      <w:numFmt w:val="bullet"/>
      <w:lvlText w:val="•"/>
      <w:lvlJc w:val="left"/>
      <w:pPr>
        <w:ind w:left="9191" w:hanging="360"/>
      </w:pPr>
    </w:lvl>
  </w:abstractNum>
  <w:abstractNum w:abstractNumId="49" w15:restartNumberingAfterBreak="0">
    <w:nsid w:val="000004A0"/>
    <w:multiLevelType w:val="multilevel"/>
    <w:tmpl w:val="FFFFFFFF"/>
    <w:lvl w:ilvl="0">
      <w:numFmt w:val="bullet"/>
      <w:lvlText w:val="-"/>
      <w:lvlJc w:val="left"/>
      <w:pPr>
        <w:ind w:left="669" w:hanging="360"/>
      </w:pPr>
      <w:rPr>
        <w:rFonts w:ascii="Times New Roman" w:hAnsi="Times New Roman" w:cs="Times New Roman"/>
        <w:b w:val="0"/>
        <w:bCs w:val="0"/>
        <w:i/>
        <w:iCs/>
        <w:spacing w:val="-27"/>
        <w:w w:val="99"/>
        <w:sz w:val="24"/>
        <w:szCs w:val="24"/>
      </w:rPr>
    </w:lvl>
    <w:lvl w:ilvl="1">
      <w:numFmt w:val="bullet"/>
      <w:lvlText w:val="•"/>
      <w:lvlJc w:val="left"/>
      <w:pPr>
        <w:ind w:left="1708" w:hanging="360"/>
      </w:pPr>
    </w:lvl>
    <w:lvl w:ilvl="2">
      <w:numFmt w:val="bullet"/>
      <w:lvlText w:val="•"/>
      <w:lvlJc w:val="left"/>
      <w:pPr>
        <w:ind w:left="2756" w:hanging="360"/>
      </w:pPr>
    </w:lvl>
    <w:lvl w:ilvl="3">
      <w:numFmt w:val="bullet"/>
      <w:lvlText w:val="•"/>
      <w:lvlJc w:val="left"/>
      <w:pPr>
        <w:ind w:left="3805" w:hanging="360"/>
      </w:pPr>
    </w:lvl>
    <w:lvl w:ilvl="4">
      <w:numFmt w:val="bullet"/>
      <w:lvlText w:val="•"/>
      <w:lvlJc w:val="left"/>
      <w:pPr>
        <w:ind w:left="4853" w:hanging="360"/>
      </w:pPr>
    </w:lvl>
    <w:lvl w:ilvl="5">
      <w:numFmt w:val="bullet"/>
      <w:lvlText w:val="•"/>
      <w:lvlJc w:val="left"/>
      <w:pPr>
        <w:ind w:left="5902" w:hanging="360"/>
      </w:pPr>
    </w:lvl>
    <w:lvl w:ilvl="6">
      <w:numFmt w:val="bullet"/>
      <w:lvlText w:val="•"/>
      <w:lvlJc w:val="left"/>
      <w:pPr>
        <w:ind w:left="6950" w:hanging="360"/>
      </w:pPr>
    </w:lvl>
    <w:lvl w:ilvl="7">
      <w:numFmt w:val="bullet"/>
      <w:lvlText w:val="•"/>
      <w:lvlJc w:val="left"/>
      <w:pPr>
        <w:ind w:left="7998" w:hanging="360"/>
      </w:pPr>
    </w:lvl>
    <w:lvl w:ilvl="8">
      <w:numFmt w:val="bullet"/>
      <w:lvlText w:val="•"/>
      <w:lvlJc w:val="left"/>
      <w:pPr>
        <w:ind w:left="9047" w:hanging="360"/>
      </w:pPr>
    </w:lvl>
  </w:abstractNum>
  <w:abstractNum w:abstractNumId="50" w15:restartNumberingAfterBreak="0">
    <w:nsid w:val="000004A1"/>
    <w:multiLevelType w:val="multilevel"/>
    <w:tmpl w:val="FFFFFFFF"/>
    <w:lvl w:ilvl="0">
      <w:numFmt w:val="bullet"/>
      <w:lvlText w:val=""/>
      <w:lvlJc w:val="left"/>
      <w:pPr>
        <w:ind w:left="1029" w:hanging="284"/>
      </w:pPr>
      <w:rPr>
        <w:rFonts w:ascii="Symbol" w:hAnsi="Symbol" w:cs="Symbol"/>
        <w:b w:val="0"/>
        <w:bCs w:val="0"/>
        <w:w w:val="100"/>
        <w:sz w:val="24"/>
        <w:szCs w:val="24"/>
      </w:rPr>
    </w:lvl>
    <w:lvl w:ilvl="1">
      <w:numFmt w:val="bullet"/>
      <w:lvlText w:val="•"/>
      <w:lvlJc w:val="left"/>
      <w:pPr>
        <w:ind w:left="2032" w:hanging="284"/>
      </w:pPr>
    </w:lvl>
    <w:lvl w:ilvl="2">
      <w:numFmt w:val="bullet"/>
      <w:lvlText w:val="•"/>
      <w:lvlJc w:val="left"/>
      <w:pPr>
        <w:ind w:left="3044" w:hanging="284"/>
      </w:pPr>
    </w:lvl>
    <w:lvl w:ilvl="3">
      <w:numFmt w:val="bullet"/>
      <w:lvlText w:val="•"/>
      <w:lvlJc w:val="left"/>
      <w:pPr>
        <w:ind w:left="4057" w:hanging="284"/>
      </w:pPr>
    </w:lvl>
    <w:lvl w:ilvl="4">
      <w:numFmt w:val="bullet"/>
      <w:lvlText w:val="•"/>
      <w:lvlJc w:val="left"/>
      <w:pPr>
        <w:ind w:left="5069" w:hanging="284"/>
      </w:pPr>
    </w:lvl>
    <w:lvl w:ilvl="5">
      <w:numFmt w:val="bullet"/>
      <w:lvlText w:val="•"/>
      <w:lvlJc w:val="left"/>
      <w:pPr>
        <w:ind w:left="6082" w:hanging="284"/>
      </w:pPr>
    </w:lvl>
    <w:lvl w:ilvl="6">
      <w:numFmt w:val="bullet"/>
      <w:lvlText w:val="•"/>
      <w:lvlJc w:val="left"/>
      <w:pPr>
        <w:ind w:left="7094" w:hanging="284"/>
      </w:pPr>
    </w:lvl>
    <w:lvl w:ilvl="7">
      <w:numFmt w:val="bullet"/>
      <w:lvlText w:val="•"/>
      <w:lvlJc w:val="left"/>
      <w:pPr>
        <w:ind w:left="8106" w:hanging="284"/>
      </w:pPr>
    </w:lvl>
    <w:lvl w:ilvl="8">
      <w:numFmt w:val="bullet"/>
      <w:lvlText w:val="•"/>
      <w:lvlJc w:val="left"/>
      <w:pPr>
        <w:ind w:left="9119" w:hanging="284"/>
      </w:pPr>
    </w:lvl>
  </w:abstractNum>
  <w:abstractNum w:abstractNumId="51" w15:restartNumberingAfterBreak="0">
    <w:nsid w:val="000004A2"/>
    <w:multiLevelType w:val="multilevel"/>
    <w:tmpl w:val="FFFFFFFF"/>
    <w:lvl w:ilvl="0">
      <w:numFmt w:val="bullet"/>
      <w:lvlText w:val="-"/>
      <w:lvlJc w:val="left"/>
      <w:pPr>
        <w:ind w:left="242" w:hanging="154"/>
      </w:pPr>
      <w:rPr>
        <w:rFonts w:ascii="Times New Roman" w:hAnsi="Times New Roman" w:cs="Times New Roman"/>
        <w:b/>
        <w:bCs/>
        <w:w w:val="99"/>
        <w:sz w:val="24"/>
        <w:szCs w:val="24"/>
      </w:rPr>
    </w:lvl>
    <w:lvl w:ilvl="1">
      <w:numFmt w:val="bullet"/>
      <w:lvlText w:val="-"/>
      <w:lvlJc w:val="left"/>
      <w:pPr>
        <w:ind w:left="962" w:hanging="360"/>
      </w:pPr>
      <w:rPr>
        <w:rFonts w:ascii="Georgia" w:hAnsi="Georgia" w:cs="Georgia"/>
        <w:b w:val="0"/>
        <w:bCs w:val="0"/>
        <w:spacing w:val="-3"/>
        <w:w w:val="100"/>
        <w:sz w:val="24"/>
        <w:szCs w:val="24"/>
      </w:rPr>
    </w:lvl>
    <w:lvl w:ilvl="2">
      <w:numFmt w:val="bullet"/>
      <w:lvlText w:val="•"/>
      <w:lvlJc w:val="left"/>
      <w:pPr>
        <w:ind w:left="2091" w:hanging="360"/>
      </w:pPr>
    </w:lvl>
    <w:lvl w:ilvl="3">
      <w:numFmt w:val="bullet"/>
      <w:lvlText w:val="•"/>
      <w:lvlJc w:val="left"/>
      <w:pPr>
        <w:ind w:left="3223" w:hanging="360"/>
      </w:pPr>
    </w:lvl>
    <w:lvl w:ilvl="4">
      <w:numFmt w:val="bullet"/>
      <w:lvlText w:val="•"/>
      <w:lvlJc w:val="left"/>
      <w:pPr>
        <w:ind w:left="4354" w:hanging="360"/>
      </w:pPr>
    </w:lvl>
    <w:lvl w:ilvl="5">
      <w:numFmt w:val="bullet"/>
      <w:lvlText w:val="•"/>
      <w:lvlJc w:val="left"/>
      <w:pPr>
        <w:ind w:left="5486" w:hanging="360"/>
      </w:pPr>
    </w:lvl>
    <w:lvl w:ilvl="6">
      <w:numFmt w:val="bullet"/>
      <w:lvlText w:val="•"/>
      <w:lvlJc w:val="left"/>
      <w:pPr>
        <w:ind w:left="6617" w:hanging="360"/>
      </w:pPr>
    </w:lvl>
    <w:lvl w:ilvl="7">
      <w:numFmt w:val="bullet"/>
      <w:lvlText w:val="•"/>
      <w:lvlJc w:val="left"/>
      <w:pPr>
        <w:ind w:left="7749" w:hanging="360"/>
      </w:pPr>
    </w:lvl>
    <w:lvl w:ilvl="8">
      <w:numFmt w:val="bullet"/>
      <w:lvlText w:val="•"/>
      <w:lvlJc w:val="left"/>
      <w:pPr>
        <w:ind w:left="8880" w:hanging="360"/>
      </w:pPr>
    </w:lvl>
  </w:abstractNum>
  <w:abstractNum w:abstractNumId="52" w15:restartNumberingAfterBreak="0">
    <w:nsid w:val="000004A3"/>
    <w:multiLevelType w:val="multilevel"/>
    <w:tmpl w:val="FFFFFFFF"/>
    <w:lvl w:ilvl="0">
      <w:start w:val="6"/>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start w:val="1"/>
      <w:numFmt w:val="decimal"/>
      <w:lvlText w:val="%1.%2.%3.%4."/>
      <w:lvlJc w:val="left"/>
      <w:pPr>
        <w:ind w:left="2369" w:hanging="1047"/>
      </w:pPr>
      <w:rPr>
        <w:b/>
        <w:bCs/>
        <w:w w:val="99"/>
      </w:rPr>
    </w:lvl>
    <w:lvl w:ilvl="4">
      <w:start w:val="1"/>
      <w:numFmt w:val="decimal"/>
      <w:lvlText w:val="%1.%2.%3.%4.%5."/>
      <w:lvlJc w:val="left"/>
      <w:pPr>
        <w:ind w:left="3079" w:hanging="1398"/>
      </w:pPr>
      <w:rPr>
        <w:rFonts w:ascii="Times New Roman" w:hAnsi="Times New Roman" w:cs="Times New Roman"/>
        <w:b w:val="0"/>
        <w:bCs w:val="0"/>
        <w:spacing w:val="-5"/>
        <w:w w:val="99"/>
        <w:sz w:val="24"/>
        <w:szCs w:val="24"/>
      </w:rPr>
    </w:lvl>
    <w:lvl w:ilvl="5">
      <w:numFmt w:val="bullet"/>
      <w:lvlText w:val="•"/>
      <w:lvlJc w:val="left"/>
      <w:pPr>
        <w:ind w:left="6104" w:hanging="1398"/>
      </w:pPr>
    </w:lvl>
    <w:lvl w:ilvl="6">
      <w:numFmt w:val="bullet"/>
      <w:lvlText w:val="•"/>
      <w:lvlJc w:val="left"/>
      <w:pPr>
        <w:ind w:left="7112" w:hanging="1398"/>
      </w:pPr>
    </w:lvl>
    <w:lvl w:ilvl="7">
      <w:numFmt w:val="bullet"/>
      <w:lvlText w:val="•"/>
      <w:lvlJc w:val="left"/>
      <w:pPr>
        <w:ind w:left="8120" w:hanging="1398"/>
      </w:pPr>
    </w:lvl>
    <w:lvl w:ilvl="8">
      <w:numFmt w:val="bullet"/>
      <w:lvlText w:val="•"/>
      <w:lvlJc w:val="left"/>
      <w:pPr>
        <w:ind w:left="9128" w:hanging="1398"/>
      </w:pPr>
    </w:lvl>
  </w:abstractNum>
  <w:abstractNum w:abstractNumId="53" w15:restartNumberingAfterBreak="0">
    <w:nsid w:val="000004A4"/>
    <w:multiLevelType w:val="multilevel"/>
    <w:tmpl w:val="FFFFFFFF"/>
    <w:lvl w:ilvl="0">
      <w:start w:val="1"/>
      <w:numFmt w:val="decimal"/>
      <w:lvlText w:val="%1"/>
      <w:lvlJc w:val="left"/>
      <w:pPr>
        <w:ind w:left="242" w:hanging="494"/>
      </w:pPr>
    </w:lvl>
    <w:lvl w:ilvl="1">
      <w:numFmt w:val="decimalZero"/>
      <w:lvlText w:val="%1.%2"/>
      <w:lvlJc w:val="left"/>
      <w:pPr>
        <w:ind w:left="242" w:hanging="494"/>
      </w:pPr>
      <w:rPr>
        <w:rFonts w:ascii="Times New Roman" w:hAnsi="Times New Roman" w:cs="Times New Roman"/>
        <w:b w:val="0"/>
        <w:bCs w:val="0"/>
        <w:w w:val="100"/>
        <w:sz w:val="24"/>
        <w:szCs w:val="24"/>
      </w:rPr>
    </w:lvl>
    <w:lvl w:ilvl="2">
      <w:numFmt w:val="bullet"/>
      <w:lvlText w:val="-"/>
      <w:lvlJc w:val="left"/>
      <w:pPr>
        <w:ind w:left="962" w:hanging="360"/>
      </w:pPr>
      <w:rPr>
        <w:rFonts w:ascii="Georgia" w:hAnsi="Georgia" w:cs="Georgia"/>
        <w:b w:val="0"/>
        <w:bCs w:val="0"/>
        <w:spacing w:val="-1"/>
        <w:w w:val="100"/>
        <w:sz w:val="24"/>
        <w:szCs w:val="24"/>
      </w:rPr>
    </w:lvl>
    <w:lvl w:ilvl="3">
      <w:numFmt w:val="bullet"/>
      <w:lvlText w:val="•"/>
      <w:lvlJc w:val="left"/>
      <w:pPr>
        <w:ind w:left="3223" w:hanging="360"/>
      </w:pPr>
    </w:lvl>
    <w:lvl w:ilvl="4">
      <w:numFmt w:val="bullet"/>
      <w:lvlText w:val="•"/>
      <w:lvlJc w:val="left"/>
      <w:pPr>
        <w:ind w:left="4354" w:hanging="360"/>
      </w:pPr>
    </w:lvl>
    <w:lvl w:ilvl="5">
      <w:numFmt w:val="bullet"/>
      <w:lvlText w:val="•"/>
      <w:lvlJc w:val="left"/>
      <w:pPr>
        <w:ind w:left="5486" w:hanging="360"/>
      </w:pPr>
    </w:lvl>
    <w:lvl w:ilvl="6">
      <w:numFmt w:val="bullet"/>
      <w:lvlText w:val="•"/>
      <w:lvlJc w:val="left"/>
      <w:pPr>
        <w:ind w:left="6617" w:hanging="360"/>
      </w:pPr>
    </w:lvl>
    <w:lvl w:ilvl="7">
      <w:numFmt w:val="bullet"/>
      <w:lvlText w:val="•"/>
      <w:lvlJc w:val="left"/>
      <w:pPr>
        <w:ind w:left="7749" w:hanging="360"/>
      </w:pPr>
    </w:lvl>
    <w:lvl w:ilvl="8">
      <w:numFmt w:val="bullet"/>
      <w:lvlText w:val="•"/>
      <w:lvlJc w:val="left"/>
      <w:pPr>
        <w:ind w:left="8880" w:hanging="360"/>
      </w:pPr>
    </w:lvl>
  </w:abstractNum>
  <w:abstractNum w:abstractNumId="54" w15:restartNumberingAfterBreak="0">
    <w:nsid w:val="000004A5"/>
    <w:multiLevelType w:val="multilevel"/>
    <w:tmpl w:val="FFFFFFFF"/>
    <w:lvl w:ilvl="0">
      <w:numFmt w:val="bullet"/>
      <w:lvlText w:val="-"/>
      <w:lvlJc w:val="left"/>
      <w:pPr>
        <w:ind w:left="1682" w:hanging="428"/>
      </w:pPr>
      <w:rPr>
        <w:rFonts w:ascii="Times New Roman" w:hAnsi="Times New Roman" w:cs="Times New Roman"/>
        <w:b w:val="0"/>
        <w:bCs w:val="0"/>
        <w:i/>
        <w:iCs/>
        <w:spacing w:val="-9"/>
        <w:w w:val="99"/>
        <w:sz w:val="24"/>
        <w:szCs w:val="24"/>
      </w:rPr>
    </w:lvl>
    <w:lvl w:ilvl="1">
      <w:numFmt w:val="bullet"/>
      <w:lvlText w:val="-"/>
      <w:lvlJc w:val="left"/>
      <w:pPr>
        <w:ind w:left="1014" w:hanging="207"/>
      </w:pPr>
      <w:rPr>
        <w:rFonts w:ascii="Arial Narrow" w:hAnsi="Arial Narrow" w:cs="Arial Narrow"/>
        <w:b w:val="0"/>
        <w:bCs w:val="0"/>
        <w:spacing w:val="-24"/>
        <w:w w:val="99"/>
        <w:sz w:val="24"/>
        <w:szCs w:val="24"/>
      </w:rPr>
    </w:lvl>
    <w:lvl w:ilvl="2">
      <w:numFmt w:val="bullet"/>
      <w:lvlText w:val="-"/>
      <w:lvlJc w:val="left"/>
      <w:pPr>
        <w:ind w:left="1312" w:hanging="360"/>
      </w:pPr>
      <w:rPr>
        <w:rFonts w:ascii="Arial Narrow" w:hAnsi="Arial Narrow" w:cs="Arial Narrow"/>
        <w:b w:val="0"/>
        <w:bCs w:val="0"/>
        <w:spacing w:val="-3"/>
        <w:w w:val="99"/>
        <w:sz w:val="24"/>
        <w:szCs w:val="24"/>
      </w:rPr>
    </w:lvl>
    <w:lvl w:ilvl="3">
      <w:numFmt w:val="bullet"/>
      <w:lvlText w:val="•"/>
      <w:lvlJc w:val="left"/>
      <w:pPr>
        <w:ind w:left="2863" w:hanging="360"/>
      </w:pPr>
    </w:lvl>
    <w:lvl w:ilvl="4">
      <w:numFmt w:val="bullet"/>
      <w:lvlText w:val="•"/>
      <w:lvlJc w:val="left"/>
      <w:pPr>
        <w:ind w:left="4046" w:hanging="360"/>
      </w:pPr>
    </w:lvl>
    <w:lvl w:ilvl="5">
      <w:numFmt w:val="bullet"/>
      <w:lvlText w:val="•"/>
      <w:lvlJc w:val="left"/>
      <w:pPr>
        <w:ind w:left="5229" w:hanging="360"/>
      </w:pPr>
    </w:lvl>
    <w:lvl w:ilvl="6">
      <w:numFmt w:val="bullet"/>
      <w:lvlText w:val="•"/>
      <w:lvlJc w:val="left"/>
      <w:pPr>
        <w:ind w:left="6412" w:hanging="360"/>
      </w:pPr>
    </w:lvl>
    <w:lvl w:ilvl="7">
      <w:numFmt w:val="bullet"/>
      <w:lvlText w:val="•"/>
      <w:lvlJc w:val="left"/>
      <w:pPr>
        <w:ind w:left="7595" w:hanging="360"/>
      </w:pPr>
    </w:lvl>
    <w:lvl w:ilvl="8">
      <w:numFmt w:val="bullet"/>
      <w:lvlText w:val="•"/>
      <w:lvlJc w:val="left"/>
      <w:pPr>
        <w:ind w:left="8778" w:hanging="360"/>
      </w:pPr>
    </w:lvl>
  </w:abstractNum>
  <w:abstractNum w:abstractNumId="55" w15:restartNumberingAfterBreak="0">
    <w:nsid w:val="000004A6"/>
    <w:multiLevelType w:val="multilevel"/>
    <w:tmpl w:val="FFFFFFFF"/>
    <w:lvl w:ilvl="0">
      <w:numFmt w:val="bullet"/>
      <w:lvlText w:val="-"/>
      <w:lvlJc w:val="left"/>
      <w:pPr>
        <w:ind w:left="242" w:hanging="360"/>
      </w:pPr>
      <w:rPr>
        <w:rFonts w:ascii="Georgia" w:hAnsi="Georgia" w:cs="Georgia"/>
        <w:b w:val="0"/>
        <w:bCs w:val="0"/>
        <w:spacing w:val="-5"/>
        <w:w w:val="99"/>
        <w:sz w:val="24"/>
        <w:szCs w:val="24"/>
      </w:rPr>
    </w:lvl>
    <w:lvl w:ilvl="1">
      <w:numFmt w:val="bullet"/>
      <w:lvlText w:val="•"/>
      <w:lvlJc w:val="left"/>
      <w:pPr>
        <w:ind w:left="1330" w:hanging="360"/>
      </w:pPr>
    </w:lvl>
    <w:lvl w:ilvl="2">
      <w:numFmt w:val="bullet"/>
      <w:lvlText w:val="•"/>
      <w:lvlJc w:val="left"/>
      <w:pPr>
        <w:ind w:left="2420" w:hanging="360"/>
      </w:pPr>
    </w:lvl>
    <w:lvl w:ilvl="3">
      <w:numFmt w:val="bullet"/>
      <w:lvlText w:val="•"/>
      <w:lvlJc w:val="left"/>
      <w:pPr>
        <w:ind w:left="3511" w:hanging="360"/>
      </w:pPr>
    </w:lvl>
    <w:lvl w:ilvl="4">
      <w:numFmt w:val="bullet"/>
      <w:lvlText w:val="•"/>
      <w:lvlJc w:val="left"/>
      <w:pPr>
        <w:ind w:left="4601" w:hanging="360"/>
      </w:pPr>
    </w:lvl>
    <w:lvl w:ilvl="5">
      <w:numFmt w:val="bullet"/>
      <w:lvlText w:val="•"/>
      <w:lvlJc w:val="left"/>
      <w:pPr>
        <w:ind w:left="5692" w:hanging="360"/>
      </w:pPr>
    </w:lvl>
    <w:lvl w:ilvl="6">
      <w:numFmt w:val="bullet"/>
      <w:lvlText w:val="•"/>
      <w:lvlJc w:val="left"/>
      <w:pPr>
        <w:ind w:left="6782" w:hanging="360"/>
      </w:pPr>
    </w:lvl>
    <w:lvl w:ilvl="7">
      <w:numFmt w:val="bullet"/>
      <w:lvlText w:val="•"/>
      <w:lvlJc w:val="left"/>
      <w:pPr>
        <w:ind w:left="7872" w:hanging="360"/>
      </w:pPr>
    </w:lvl>
    <w:lvl w:ilvl="8">
      <w:numFmt w:val="bullet"/>
      <w:lvlText w:val="•"/>
      <w:lvlJc w:val="left"/>
      <w:pPr>
        <w:ind w:left="8963" w:hanging="360"/>
      </w:pPr>
    </w:lvl>
  </w:abstractNum>
  <w:abstractNum w:abstractNumId="56" w15:restartNumberingAfterBreak="0">
    <w:nsid w:val="000004A7"/>
    <w:multiLevelType w:val="multilevel"/>
    <w:tmpl w:val="FFFFFFFF"/>
    <w:lvl w:ilvl="0">
      <w:numFmt w:val="bullet"/>
      <w:lvlText w:val=""/>
      <w:lvlJc w:val="left"/>
      <w:pPr>
        <w:ind w:left="952" w:hanging="284"/>
      </w:pPr>
      <w:rPr>
        <w:rFonts w:ascii="Symbol" w:hAnsi="Symbol" w:cs="Symbol"/>
        <w:b w:val="0"/>
        <w:bCs w:val="0"/>
        <w:w w:val="100"/>
        <w:sz w:val="24"/>
        <w:szCs w:val="24"/>
      </w:rPr>
    </w:lvl>
    <w:lvl w:ilvl="1">
      <w:numFmt w:val="bullet"/>
      <w:lvlText w:val="•"/>
      <w:lvlJc w:val="left"/>
      <w:pPr>
        <w:ind w:left="1978" w:hanging="284"/>
      </w:pPr>
    </w:lvl>
    <w:lvl w:ilvl="2">
      <w:numFmt w:val="bullet"/>
      <w:lvlText w:val="•"/>
      <w:lvlJc w:val="left"/>
      <w:pPr>
        <w:ind w:left="2996" w:hanging="284"/>
      </w:pPr>
    </w:lvl>
    <w:lvl w:ilvl="3">
      <w:numFmt w:val="bullet"/>
      <w:lvlText w:val="•"/>
      <w:lvlJc w:val="left"/>
      <w:pPr>
        <w:ind w:left="4015" w:hanging="284"/>
      </w:pPr>
    </w:lvl>
    <w:lvl w:ilvl="4">
      <w:numFmt w:val="bullet"/>
      <w:lvlText w:val="•"/>
      <w:lvlJc w:val="left"/>
      <w:pPr>
        <w:ind w:left="5033" w:hanging="284"/>
      </w:pPr>
    </w:lvl>
    <w:lvl w:ilvl="5">
      <w:numFmt w:val="bullet"/>
      <w:lvlText w:val="•"/>
      <w:lvlJc w:val="left"/>
      <w:pPr>
        <w:ind w:left="6052" w:hanging="284"/>
      </w:pPr>
    </w:lvl>
    <w:lvl w:ilvl="6">
      <w:numFmt w:val="bullet"/>
      <w:lvlText w:val="•"/>
      <w:lvlJc w:val="left"/>
      <w:pPr>
        <w:ind w:left="7070" w:hanging="284"/>
      </w:pPr>
    </w:lvl>
    <w:lvl w:ilvl="7">
      <w:numFmt w:val="bullet"/>
      <w:lvlText w:val="•"/>
      <w:lvlJc w:val="left"/>
      <w:pPr>
        <w:ind w:left="8088" w:hanging="284"/>
      </w:pPr>
    </w:lvl>
    <w:lvl w:ilvl="8">
      <w:numFmt w:val="bullet"/>
      <w:lvlText w:val="•"/>
      <w:lvlJc w:val="left"/>
      <w:pPr>
        <w:ind w:left="9107" w:hanging="284"/>
      </w:pPr>
    </w:lvl>
  </w:abstractNum>
  <w:abstractNum w:abstractNumId="57" w15:restartNumberingAfterBreak="0">
    <w:nsid w:val="000004A8"/>
    <w:multiLevelType w:val="multilevel"/>
    <w:tmpl w:val="FFFFFFFF"/>
    <w:lvl w:ilvl="0">
      <w:numFmt w:val="bullet"/>
      <w:lvlText w:val="-"/>
      <w:lvlJc w:val="left"/>
      <w:pPr>
        <w:ind w:left="962" w:hanging="360"/>
      </w:pPr>
      <w:rPr>
        <w:rFonts w:ascii="Georgia" w:hAnsi="Georgia" w:cs="Georgia"/>
        <w:b w:val="0"/>
        <w:bCs w:val="0"/>
        <w:spacing w:val="-30"/>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58" w15:restartNumberingAfterBreak="0">
    <w:nsid w:val="000004A9"/>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59" w15:restartNumberingAfterBreak="0">
    <w:nsid w:val="000004AA"/>
    <w:multiLevelType w:val="multilevel"/>
    <w:tmpl w:val="FFFFFFFF"/>
    <w:lvl w:ilvl="0">
      <w:start w:val="8"/>
      <w:numFmt w:val="upperRoman"/>
      <w:lvlText w:val="%1"/>
      <w:lvlJc w:val="left"/>
      <w:pPr>
        <w:ind w:left="2369" w:hanging="1407"/>
      </w:pPr>
    </w:lvl>
    <w:lvl w:ilvl="1">
      <w:start w:val="2"/>
      <w:numFmt w:val="decimal"/>
      <w:lvlText w:val="%1.%2"/>
      <w:lvlJc w:val="left"/>
      <w:pPr>
        <w:ind w:left="2369" w:hanging="1407"/>
      </w:pPr>
    </w:lvl>
    <w:lvl w:ilvl="2">
      <w:start w:val="1"/>
      <w:numFmt w:val="decimal"/>
      <w:lvlText w:val="%1.%2.%3."/>
      <w:lvlJc w:val="left"/>
      <w:pPr>
        <w:ind w:left="2369" w:hanging="1407"/>
      </w:pPr>
      <w:rPr>
        <w:rFonts w:ascii="Times New Roman" w:hAnsi="Times New Roman" w:cs="Times New Roman"/>
        <w:b/>
        <w:bCs/>
        <w:spacing w:val="-8"/>
        <w:w w:val="99"/>
        <w:sz w:val="24"/>
        <w:szCs w:val="24"/>
      </w:rPr>
    </w:lvl>
    <w:lvl w:ilvl="3">
      <w:start w:val="1"/>
      <w:numFmt w:val="decimal"/>
      <w:lvlText w:val="%1.%2.%3.%4."/>
      <w:lvlJc w:val="left"/>
      <w:pPr>
        <w:ind w:left="3079" w:hanging="1758"/>
      </w:pPr>
      <w:rPr>
        <w:rFonts w:ascii="Times New Roman" w:hAnsi="Times New Roman" w:cs="Times New Roman"/>
        <w:b/>
        <w:bCs/>
        <w:spacing w:val="-5"/>
        <w:w w:val="99"/>
        <w:sz w:val="28"/>
        <w:szCs w:val="28"/>
      </w:rPr>
    </w:lvl>
    <w:lvl w:ilvl="4">
      <w:numFmt w:val="bullet"/>
      <w:lvlText w:val="•"/>
      <w:lvlJc w:val="left"/>
      <w:pPr>
        <w:ind w:left="5768" w:hanging="1758"/>
      </w:pPr>
    </w:lvl>
    <w:lvl w:ilvl="5">
      <w:numFmt w:val="bullet"/>
      <w:lvlText w:val="•"/>
      <w:lvlJc w:val="left"/>
      <w:pPr>
        <w:ind w:left="6664" w:hanging="1758"/>
      </w:pPr>
    </w:lvl>
    <w:lvl w:ilvl="6">
      <w:numFmt w:val="bullet"/>
      <w:lvlText w:val="•"/>
      <w:lvlJc w:val="left"/>
      <w:pPr>
        <w:ind w:left="7560" w:hanging="1758"/>
      </w:pPr>
    </w:lvl>
    <w:lvl w:ilvl="7">
      <w:numFmt w:val="bullet"/>
      <w:lvlText w:val="•"/>
      <w:lvlJc w:val="left"/>
      <w:pPr>
        <w:ind w:left="8456" w:hanging="1758"/>
      </w:pPr>
    </w:lvl>
    <w:lvl w:ilvl="8">
      <w:numFmt w:val="bullet"/>
      <w:lvlText w:val="•"/>
      <w:lvlJc w:val="left"/>
      <w:pPr>
        <w:ind w:left="9352" w:hanging="1758"/>
      </w:pPr>
    </w:lvl>
  </w:abstractNum>
  <w:abstractNum w:abstractNumId="60" w15:restartNumberingAfterBreak="0">
    <w:nsid w:val="000004AB"/>
    <w:multiLevelType w:val="multilevel"/>
    <w:tmpl w:val="FFFFFFFF"/>
    <w:lvl w:ilvl="0">
      <w:numFmt w:val="bullet"/>
      <w:lvlText w:val="-"/>
      <w:lvlJc w:val="left"/>
      <w:pPr>
        <w:ind w:left="270" w:hanging="202"/>
      </w:pPr>
      <w:rPr>
        <w:rFonts w:ascii="Times New Roman" w:hAnsi="Times New Roman" w:cs="Times New Roman"/>
        <w:b w:val="0"/>
        <w:bCs w:val="0"/>
        <w:i/>
        <w:iCs/>
        <w:spacing w:val="-5"/>
        <w:w w:val="99"/>
        <w:sz w:val="24"/>
        <w:szCs w:val="24"/>
      </w:rPr>
    </w:lvl>
    <w:lvl w:ilvl="1">
      <w:numFmt w:val="bullet"/>
      <w:lvlText w:val="-"/>
      <w:lvlJc w:val="left"/>
      <w:pPr>
        <w:ind w:left="1658" w:hanging="707"/>
      </w:pPr>
      <w:rPr>
        <w:rFonts w:ascii="Times New Roman" w:hAnsi="Times New Roman" w:cs="Times New Roman"/>
        <w:b w:val="0"/>
        <w:bCs w:val="0"/>
        <w:i/>
        <w:iCs/>
        <w:spacing w:val="-3"/>
        <w:w w:val="99"/>
        <w:sz w:val="24"/>
        <w:szCs w:val="24"/>
      </w:rPr>
    </w:lvl>
    <w:lvl w:ilvl="2">
      <w:numFmt w:val="bullet"/>
      <w:lvlText w:val="•"/>
      <w:lvlJc w:val="left"/>
      <w:pPr>
        <w:ind w:left="2713" w:hanging="707"/>
      </w:pPr>
    </w:lvl>
    <w:lvl w:ilvl="3">
      <w:numFmt w:val="bullet"/>
      <w:lvlText w:val="•"/>
      <w:lvlJc w:val="left"/>
      <w:pPr>
        <w:ind w:left="3767" w:hanging="707"/>
      </w:pPr>
    </w:lvl>
    <w:lvl w:ilvl="4">
      <w:numFmt w:val="bullet"/>
      <w:lvlText w:val="•"/>
      <w:lvlJc w:val="left"/>
      <w:pPr>
        <w:ind w:left="4821" w:hanging="707"/>
      </w:pPr>
    </w:lvl>
    <w:lvl w:ilvl="5">
      <w:numFmt w:val="bullet"/>
      <w:lvlText w:val="•"/>
      <w:lvlJc w:val="left"/>
      <w:pPr>
        <w:ind w:left="5875" w:hanging="707"/>
      </w:pPr>
    </w:lvl>
    <w:lvl w:ilvl="6">
      <w:numFmt w:val="bullet"/>
      <w:lvlText w:val="•"/>
      <w:lvlJc w:val="left"/>
      <w:pPr>
        <w:ind w:left="6928" w:hanging="707"/>
      </w:pPr>
    </w:lvl>
    <w:lvl w:ilvl="7">
      <w:numFmt w:val="bullet"/>
      <w:lvlText w:val="•"/>
      <w:lvlJc w:val="left"/>
      <w:pPr>
        <w:ind w:left="7982" w:hanging="707"/>
      </w:pPr>
    </w:lvl>
    <w:lvl w:ilvl="8">
      <w:numFmt w:val="bullet"/>
      <w:lvlText w:val="•"/>
      <w:lvlJc w:val="left"/>
      <w:pPr>
        <w:ind w:left="9036" w:hanging="707"/>
      </w:pPr>
    </w:lvl>
  </w:abstractNum>
  <w:abstractNum w:abstractNumId="61" w15:restartNumberingAfterBreak="0">
    <w:nsid w:val="000004AC"/>
    <w:multiLevelType w:val="multilevel"/>
    <w:tmpl w:val="FFFFFFFF"/>
    <w:lvl w:ilvl="0">
      <w:numFmt w:val="bullet"/>
      <w:lvlText w:val="-"/>
      <w:lvlJc w:val="left"/>
      <w:pPr>
        <w:ind w:left="962" w:hanging="360"/>
      </w:pPr>
      <w:rPr>
        <w:rFonts w:ascii="Georgia" w:hAnsi="Georgia" w:cs="Georgia"/>
        <w:b w:val="0"/>
        <w:bCs w:val="0"/>
        <w:spacing w:val="-4"/>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62" w15:restartNumberingAfterBreak="0">
    <w:nsid w:val="000004AD"/>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3" w15:restartNumberingAfterBreak="0">
    <w:nsid w:val="000004AE"/>
    <w:multiLevelType w:val="multilevel"/>
    <w:tmpl w:val="FFFFFFFF"/>
    <w:lvl w:ilvl="0">
      <w:numFmt w:val="bullet"/>
      <w:lvlText w:val="-"/>
      <w:lvlJc w:val="left"/>
      <w:pPr>
        <w:ind w:left="962" w:hanging="360"/>
      </w:pPr>
      <w:rPr>
        <w:rFonts w:ascii="Georgia" w:hAnsi="Georgia" w:cs="Georgia"/>
        <w:b w:val="0"/>
        <w:bCs w:val="0"/>
        <w:spacing w:val="-5"/>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64" w15:restartNumberingAfterBreak="0">
    <w:nsid w:val="000004AF"/>
    <w:multiLevelType w:val="multilevel"/>
    <w:tmpl w:val="FFFFFFFF"/>
    <w:lvl w:ilvl="0">
      <w:start w:val="9"/>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4505" w:hanging="697"/>
      </w:pPr>
    </w:lvl>
    <w:lvl w:ilvl="4">
      <w:numFmt w:val="bullet"/>
      <w:lvlText w:val="•"/>
      <w:lvlJc w:val="left"/>
      <w:pPr>
        <w:ind w:left="5453" w:hanging="697"/>
      </w:pPr>
    </w:lvl>
    <w:lvl w:ilvl="5">
      <w:numFmt w:val="bullet"/>
      <w:lvlText w:val="•"/>
      <w:lvlJc w:val="left"/>
      <w:pPr>
        <w:ind w:left="6402" w:hanging="697"/>
      </w:pPr>
    </w:lvl>
    <w:lvl w:ilvl="6">
      <w:numFmt w:val="bullet"/>
      <w:lvlText w:val="•"/>
      <w:lvlJc w:val="left"/>
      <w:pPr>
        <w:ind w:left="7350" w:hanging="697"/>
      </w:pPr>
    </w:lvl>
    <w:lvl w:ilvl="7">
      <w:numFmt w:val="bullet"/>
      <w:lvlText w:val="•"/>
      <w:lvlJc w:val="left"/>
      <w:pPr>
        <w:ind w:left="8298" w:hanging="697"/>
      </w:pPr>
    </w:lvl>
    <w:lvl w:ilvl="8">
      <w:numFmt w:val="bullet"/>
      <w:lvlText w:val="•"/>
      <w:lvlJc w:val="left"/>
      <w:pPr>
        <w:ind w:left="9247" w:hanging="697"/>
      </w:pPr>
    </w:lvl>
  </w:abstractNum>
  <w:abstractNum w:abstractNumId="65" w15:restartNumberingAfterBreak="0">
    <w:nsid w:val="000004B0"/>
    <w:multiLevelType w:val="multilevel"/>
    <w:tmpl w:val="FFFFFFFF"/>
    <w:lvl w:ilvl="0">
      <w:start w:val="9"/>
      <w:numFmt w:val="upperRoman"/>
      <w:lvlText w:val="%1"/>
      <w:lvlJc w:val="left"/>
      <w:pPr>
        <w:ind w:left="1658" w:hanging="697"/>
      </w:pPr>
    </w:lvl>
    <w:lvl w:ilvl="1">
      <w:start w:val="6"/>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start w:val="1"/>
      <w:numFmt w:val="decimal"/>
      <w:lvlText w:val="%1.%2.%3.%4."/>
      <w:lvlJc w:val="left"/>
      <w:pPr>
        <w:ind w:left="2369" w:hanging="1047"/>
      </w:pPr>
      <w:rPr>
        <w:rFonts w:ascii="Times New Roman" w:hAnsi="Times New Roman" w:cs="Times New Roman"/>
        <w:b/>
        <w:bCs/>
        <w:spacing w:val="0"/>
        <w:w w:val="99"/>
        <w:sz w:val="28"/>
        <w:szCs w:val="28"/>
      </w:rPr>
    </w:lvl>
    <w:lvl w:ilvl="4">
      <w:numFmt w:val="bullet"/>
      <w:lvlText w:val="•"/>
      <w:lvlJc w:val="left"/>
      <w:pPr>
        <w:ind w:left="5288" w:hanging="1047"/>
      </w:pPr>
    </w:lvl>
    <w:lvl w:ilvl="5">
      <w:numFmt w:val="bullet"/>
      <w:lvlText w:val="•"/>
      <w:lvlJc w:val="left"/>
      <w:pPr>
        <w:ind w:left="6264" w:hanging="1047"/>
      </w:pPr>
    </w:lvl>
    <w:lvl w:ilvl="6">
      <w:numFmt w:val="bullet"/>
      <w:lvlText w:val="•"/>
      <w:lvlJc w:val="left"/>
      <w:pPr>
        <w:ind w:left="7240" w:hanging="1047"/>
      </w:pPr>
    </w:lvl>
    <w:lvl w:ilvl="7">
      <w:numFmt w:val="bullet"/>
      <w:lvlText w:val="•"/>
      <w:lvlJc w:val="left"/>
      <w:pPr>
        <w:ind w:left="8216" w:hanging="1047"/>
      </w:pPr>
    </w:lvl>
    <w:lvl w:ilvl="8">
      <w:numFmt w:val="bullet"/>
      <w:lvlText w:val="•"/>
      <w:lvlJc w:val="left"/>
      <w:pPr>
        <w:ind w:left="9192" w:hanging="1047"/>
      </w:pPr>
    </w:lvl>
  </w:abstractNum>
  <w:abstractNum w:abstractNumId="66" w15:restartNumberingAfterBreak="0">
    <w:nsid w:val="000004B1"/>
    <w:multiLevelType w:val="multilevel"/>
    <w:tmpl w:val="FFFFFFFF"/>
    <w:lvl w:ilvl="0">
      <w:numFmt w:val="bullet"/>
      <w:lvlText w:val="-"/>
      <w:lvlJc w:val="left"/>
      <w:pPr>
        <w:ind w:left="962" w:hanging="183"/>
      </w:pPr>
      <w:rPr>
        <w:rFonts w:ascii="Arial" w:hAnsi="Arial" w:cs="Arial"/>
        <w:b w:val="0"/>
        <w:bCs w:val="0"/>
        <w:spacing w:val="-31"/>
        <w:w w:val="99"/>
        <w:sz w:val="24"/>
        <w:szCs w:val="24"/>
      </w:rPr>
    </w:lvl>
    <w:lvl w:ilvl="1">
      <w:numFmt w:val="bullet"/>
      <w:lvlText w:val="•"/>
      <w:lvlJc w:val="left"/>
      <w:pPr>
        <w:ind w:left="1978" w:hanging="183"/>
      </w:pPr>
    </w:lvl>
    <w:lvl w:ilvl="2">
      <w:numFmt w:val="bullet"/>
      <w:lvlText w:val="•"/>
      <w:lvlJc w:val="left"/>
      <w:pPr>
        <w:ind w:left="2996" w:hanging="183"/>
      </w:pPr>
    </w:lvl>
    <w:lvl w:ilvl="3">
      <w:numFmt w:val="bullet"/>
      <w:lvlText w:val="•"/>
      <w:lvlJc w:val="left"/>
      <w:pPr>
        <w:ind w:left="4015" w:hanging="183"/>
      </w:pPr>
    </w:lvl>
    <w:lvl w:ilvl="4">
      <w:numFmt w:val="bullet"/>
      <w:lvlText w:val="•"/>
      <w:lvlJc w:val="left"/>
      <w:pPr>
        <w:ind w:left="5033" w:hanging="183"/>
      </w:pPr>
    </w:lvl>
    <w:lvl w:ilvl="5">
      <w:numFmt w:val="bullet"/>
      <w:lvlText w:val="•"/>
      <w:lvlJc w:val="left"/>
      <w:pPr>
        <w:ind w:left="6052" w:hanging="183"/>
      </w:pPr>
    </w:lvl>
    <w:lvl w:ilvl="6">
      <w:numFmt w:val="bullet"/>
      <w:lvlText w:val="•"/>
      <w:lvlJc w:val="left"/>
      <w:pPr>
        <w:ind w:left="7070" w:hanging="183"/>
      </w:pPr>
    </w:lvl>
    <w:lvl w:ilvl="7">
      <w:numFmt w:val="bullet"/>
      <w:lvlText w:val="•"/>
      <w:lvlJc w:val="left"/>
      <w:pPr>
        <w:ind w:left="8088" w:hanging="183"/>
      </w:pPr>
    </w:lvl>
    <w:lvl w:ilvl="8">
      <w:numFmt w:val="bullet"/>
      <w:lvlText w:val="•"/>
      <w:lvlJc w:val="left"/>
      <w:pPr>
        <w:ind w:left="9107" w:hanging="183"/>
      </w:pPr>
    </w:lvl>
  </w:abstractNum>
  <w:abstractNum w:abstractNumId="67" w15:restartNumberingAfterBreak="0">
    <w:nsid w:val="000004B2"/>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8" w15:restartNumberingAfterBreak="0">
    <w:nsid w:val="000004B3"/>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9" w15:restartNumberingAfterBreak="0">
    <w:nsid w:val="000004B4"/>
    <w:multiLevelType w:val="multilevel"/>
    <w:tmpl w:val="FFFFFFFF"/>
    <w:lvl w:ilvl="0">
      <w:numFmt w:val="bullet"/>
      <w:lvlText w:val=""/>
      <w:lvlJc w:val="left"/>
      <w:pPr>
        <w:ind w:left="1658" w:hanging="347"/>
      </w:pPr>
      <w:rPr>
        <w:rFonts w:ascii="Symbol" w:hAnsi="Symbol" w:cs="Symbol"/>
        <w:b w:val="0"/>
        <w:bCs w:val="0"/>
        <w:w w:val="100"/>
        <w:sz w:val="24"/>
        <w:szCs w:val="24"/>
      </w:rPr>
    </w:lvl>
    <w:lvl w:ilvl="1">
      <w:numFmt w:val="bullet"/>
      <w:lvlText w:val="•"/>
      <w:lvlJc w:val="left"/>
      <w:pPr>
        <w:ind w:left="2608" w:hanging="347"/>
      </w:pPr>
    </w:lvl>
    <w:lvl w:ilvl="2">
      <w:numFmt w:val="bullet"/>
      <w:lvlText w:val="•"/>
      <w:lvlJc w:val="left"/>
      <w:pPr>
        <w:ind w:left="3556" w:hanging="347"/>
      </w:pPr>
    </w:lvl>
    <w:lvl w:ilvl="3">
      <w:numFmt w:val="bullet"/>
      <w:lvlText w:val="•"/>
      <w:lvlJc w:val="left"/>
      <w:pPr>
        <w:ind w:left="4505" w:hanging="347"/>
      </w:pPr>
    </w:lvl>
    <w:lvl w:ilvl="4">
      <w:numFmt w:val="bullet"/>
      <w:lvlText w:val="•"/>
      <w:lvlJc w:val="left"/>
      <w:pPr>
        <w:ind w:left="5453" w:hanging="347"/>
      </w:pPr>
    </w:lvl>
    <w:lvl w:ilvl="5">
      <w:numFmt w:val="bullet"/>
      <w:lvlText w:val="•"/>
      <w:lvlJc w:val="left"/>
      <w:pPr>
        <w:ind w:left="6402" w:hanging="347"/>
      </w:pPr>
    </w:lvl>
    <w:lvl w:ilvl="6">
      <w:numFmt w:val="bullet"/>
      <w:lvlText w:val="•"/>
      <w:lvlJc w:val="left"/>
      <w:pPr>
        <w:ind w:left="7350" w:hanging="347"/>
      </w:pPr>
    </w:lvl>
    <w:lvl w:ilvl="7">
      <w:numFmt w:val="bullet"/>
      <w:lvlText w:val="•"/>
      <w:lvlJc w:val="left"/>
      <w:pPr>
        <w:ind w:left="8298" w:hanging="347"/>
      </w:pPr>
    </w:lvl>
    <w:lvl w:ilvl="8">
      <w:numFmt w:val="bullet"/>
      <w:lvlText w:val="•"/>
      <w:lvlJc w:val="left"/>
      <w:pPr>
        <w:ind w:left="9247" w:hanging="347"/>
      </w:pPr>
    </w:lvl>
  </w:abstractNum>
  <w:abstractNum w:abstractNumId="70" w15:restartNumberingAfterBreak="0">
    <w:nsid w:val="000004B5"/>
    <w:multiLevelType w:val="multilevel"/>
    <w:tmpl w:val="FFFFFFFF"/>
    <w:lvl w:ilvl="0">
      <w:start w:val="10"/>
      <w:numFmt w:val="upperRoman"/>
      <w:lvlText w:val="%1"/>
      <w:lvlJc w:val="left"/>
      <w:pPr>
        <w:ind w:left="1721" w:hanging="759"/>
      </w:pPr>
    </w:lvl>
    <w:lvl w:ilvl="1">
      <w:start w:val="3"/>
      <w:numFmt w:val="decimal"/>
      <w:lvlText w:val="%1.%2"/>
      <w:lvlJc w:val="left"/>
      <w:pPr>
        <w:ind w:left="1721" w:hanging="759"/>
      </w:pPr>
    </w:lvl>
    <w:lvl w:ilvl="2">
      <w:start w:val="1"/>
      <w:numFmt w:val="decimal"/>
      <w:lvlText w:val="%1.%2.%3."/>
      <w:lvlJc w:val="left"/>
      <w:pPr>
        <w:ind w:left="1721" w:hanging="759"/>
      </w:pPr>
      <w:rPr>
        <w:rFonts w:ascii="Times New Roman" w:hAnsi="Times New Roman" w:cs="Times New Roman"/>
        <w:b/>
        <w:bCs/>
        <w:spacing w:val="-19"/>
        <w:w w:val="99"/>
        <w:sz w:val="24"/>
        <w:szCs w:val="24"/>
      </w:rPr>
    </w:lvl>
    <w:lvl w:ilvl="3">
      <w:numFmt w:val="bullet"/>
      <w:lvlText w:val="•"/>
      <w:lvlJc w:val="left"/>
      <w:pPr>
        <w:ind w:left="4547" w:hanging="759"/>
      </w:pPr>
    </w:lvl>
    <w:lvl w:ilvl="4">
      <w:numFmt w:val="bullet"/>
      <w:lvlText w:val="•"/>
      <w:lvlJc w:val="left"/>
      <w:pPr>
        <w:ind w:left="5489" w:hanging="759"/>
      </w:pPr>
    </w:lvl>
    <w:lvl w:ilvl="5">
      <w:numFmt w:val="bullet"/>
      <w:lvlText w:val="•"/>
      <w:lvlJc w:val="left"/>
      <w:pPr>
        <w:ind w:left="6432" w:hanging="759"/>
      </w:pPr>
    </w:lvl>
    <w:lvl w:ilvl="6">
      <w:numFmt w:val="bullet"/>
      <w:lvlText w:val="•"/>
      <w:lvlJc w:val="left"/>
      <w:pPr>
        <w:ind w:left="7374" w:hanging="759"/>
      </w:pPr>
    </w:lvl>
    <w:lvl w:ilvl="7">
      <w:numFmt w:val="bullet"/>
      <w:lvlText w:val="•"/>
      <w:lvlJc w:val="left"/>
      <w:pPr>
        <w:ind w:left="8316" w:hanging="759"/>
      </w:pPr>
    </w:lvl>
    <w:lvl w:ilvl="8">
      <w:numFmt w:val="bullet"/>
      <w:lvlText w:val="•"/>
      <w:lvlJc w:val="left"/>
      <w:pPr>
        <w:ind w:left="9259" w:hanging="759"/>
      </w:pPr>
    </w:lvl>
  </w:abstractNum>
  <w:abstractNum w:abstractNumId="71" w15:restartNumberingAfterBreak="0">
    <w:nsid w:val="000004B6"/>
    <w:multiLevelType w:val="multilevel"/>
    <w:tmpl w:val="FFFFFFFF"/>
    <w:lvl w:ilvl="0">
      <w:numFmt w:val="bullet"/>
      <w:lvlText w:val="-"/>
      <w:lvlJc w:val="left"/>
      <w:pPr>
        <w:ind w:left="952" w:hanging="351"/>
      </w:pPr>
      <w:rPr>
        <w:rFonts w:ascii="Arial" w:hAnsi="Arial" w:cs="Arial"/>
        <w:b w:val="0"/>
        <w:bCs w:val="0"/>
        <w:spacing w:val="-4"/>
        <w:w w:val="99"/>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72" w15:restartNumberingAfterBreak="0">
    <w:nsid w:val="000004B7"/>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73" w15:restartNumberingAfterBreak="0">
    <w:nsid w:val="000004B8"/>
    <w:multiLevelType w:val="multilevel"/>
    <w:tmpl w:val="FFFFFFFF"/>
    <w:lvl w:ilvl="0">
      <w:start w:val="10"/>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numFmt w:val="bullet"/>
      <w:lvlText w:val="-"/>
      <w:lvlJc w:val="left"/>
      <w:pPr>
        <w:ind w:left="1658" w:hanging="356"/>
      </w:pPr>
      <w:rPr>
        <w:rFonts w:ascii="Arial" w:hAnsi="Arial" w:cs="Arial"/>
        <w:b w:val="0"/>
        <w:bCs w:val="0"/>
        <w:spacing w:val="-3"/>
        <w:w w:val="99"/>
        <w:sz w:val="24"/>
        <w:szCs w:val="24"/>
      </w:rPr>
    </w:lvl>
    <w:lvl w:ilvl="4">
      <w:numFmt w:val="bullet"/>
      <w:lvlText w:val="•"/>
      <w:lvlJc w:val="left"/>
      <w:pPr>
        <w:ind w:left="5453" w:hanging="356"/>
      </w:pPr>
    </w:lvl>
    <w:lvl w:ilvl="5">
      <w:numFmt w:val="bullet"/>
      <w:lvlText w:val="•"/>
      <w:lvlJc w:val="left"/>
      <w:pPr>
        <w:ind w:left="6402" w:hanging="356"/>
      </w:pPr>
    </w:lvl>
    <w:lvl w:ilvl="6">
      <w:numFmt w:val="bullet"/>
      <w:lvlText w:val="•"/>
      <w:lvlJc w:val="left"/>
      <w:pPr>
        <w:ind w:left="7350" w:hanging="356"/>
      </w:pPr>
    </w:lvl>
    <w:lvl w:ilvl="7">
      <w:numFmt w:val="bullet"/>
      <w:lvlText w:val="•"/>
      <w:lvlJc w:val="left"/>
      <w:pPr>
        <w:ind w:left="8298" w:hanging="356"/>
      </w:pPr>
    </w:lvl>
    <w:lvl w:ilvl="8">
      <w:numFmt w:val="bullet"/>
      <w:lvlText w:val="•"/>
      <w:lvlJc w:val="left"/>
      <w:pPr>
        <w:ind w:left="9247" w:hanging="356"/>
      </w:pPr>
    </w:lvl>
  </w:abstractNum>
  <w:abstractNum w:abstractNumId="74" w15:restartNumberingAfterBreak="0">
    <w:nsid w:val="000004B9"/>
    <w:multiLevelType w:val="multilevel"/>
    <w:tmpl w:val="FFFFFFFF"/>
    <w:lvl w:ilvl="0">
      <w:numFmt w:val="bullet"/>
      <w:lvlText w:val="-"/>
      <w:lvlJc w:val="left"/>
      <w:pPr>
        <w:ind w:left="242" w:hanging="140"/>
      </w:pPr>
      <w:rPr>
        <w:rFonts w:ascii="Times New Roman" w:hAnsi="Times New Roman" w:cs="Times New Roman"/>
        <w:b w:val="0"/>
        <w:bCs w:val="0"/>
        <w:w w:val="99"/>
        <w:sz w:val="24"/>
        <w:szCs w:val="24"/>
      </w:rPr>
    </w:lvl>
    <w:lvl w:ilvl="1">
      <w:numFmt w:val="bullet"/>
      <w:lvlText w:val="-"/>
      <w:lvlJc w:val="left"/>
      <w:pPr>
        <w:ind w:left="1168" w:hanging="360"/>
      </w:pPr>
      <w:rPr>
        <w:rFonts w:ascii="Times New Roman" w:hAnsi="Times New Roman" w:cs="Times New Roman"/>
        <w:b w:val="0"/>
        <w:bCs w:val="0"/>
        <w:spacing w:val="-4"/>
        <w:w w:val="99"/>
        <w:sz w:val="24"/>
        <w:szCs w:val="24"/>
      </w:rPr>
    </w:lvl>
    <w:lvl w:ilvl="2">
      <w:numFmt w:val="bullet"/>
      <w:lvlText w:val="•"/>
      <w:lvlJc w:val="left"/>
      <w:pPr>
        <w:ind w:left="2269" w:hanging="360"/>
      </w:pPr>
    </w:lvl>
    <w:lvl w:ilvl="3">
      <w:numFmt w:val="bullet"/>
      <w:lvlText w:val="•"/>
      <w:lvlJc w:val="left"/>
      <w:pPr>
        <w:ind w:left="3378" w:hanging="360"/>
      </w:pPr>
    </w:lvl>
    <w:lvl w:ilvl="4">
      <w:numFmt w:val="bullet"/>
      <w:lvlText w:val="•"/>
      <w:lvlJc w:val="left"/>
      <w:pPr>
        <w:ind w:left="4488" w:hanging="360"/>
      </w:pPr>
    </w:lvl>
    <w:lvl w:ilvl="5">
      <w:numFmt w:val="bullet"/>
      <w:lvlText w:val="•"/>
      <w:lvlJc w:val="left"/>
      <w:pPr>
        <w:ind w:left="5597" w:hanging="360"/>
      </w:pPr>
    </w:lvl>
    <w:lvl w:ilvl="6">
      <w:numFmt w:val="bullet"/>
      <w:lvlText w:val="•"/>
      <w:lvlJc w:val="left"/>
      <w:pPr>
        <w:ind w:left="6706" w:hanging="360"/>
      </w:pPr>
    </w:lvl>
    <w:lvl w:ilvl="7">
      <w:numFmt w:val="bullet"/>
      <w:lvlText w:val="•"/>
      <w:lvlJc w:val="left"/>
      <w:pPr>
        <w:ind w:left="7816" w:hanging="360"/>
      </w:pPr>
    </w:lvl>
    <w:lvl w:ilvl="8">
      <w:numFmt w:val="bullet"/>
      <w:lvlText w:val="•"/>
      <w:lvlJc w:val="left"/>
      <w:pPr>
        <w:ind w:left="8925" w:hanging="360"/>
      </w:pPr>
    </w:lvl>
  </w:abstractNum>
  <w:abstractNum w:abstractNumId="75" w15:restartNumberingAfterBreak="0">
    <w:nsid w:val="000004BA"/>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76" w15:restartNumberingAfterBreak="0">
    <w:nsid w:val="000004BB"/>
    <w:multiLevelType w:val="multilevel"/>
    <w:tmpl w:val="FFFFFFFF"/>
    <w:lvl w:ilvl="0">
      <w:start w:val="11"/>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4505" w:hanging="697"/>
      </w:pPr>
    </w:lvl>
    <w:lvl w:ilvl="4">
      <w:numFmt w:val="bullet"/>
      <w:lvlText w:val="•"/>
      <w:lvlJc w:val="left"/>
      <w:pPr>
        <w:ind w:left="5453" w:hanging="697"/>
      </w:pPr>
    </w:lvl>
    <w:lvl w:ilvl="5">
      <w:numFmt w:val="bullet"/>
      <w:lvlText w:val="•"/>
      <w:lvlJc w:val="left"/>
      <w:pPr>
        <w:ind w:left="6402" w:hanging="697"/>
      </w:pPr>
    </w:lvl>
    <w:lvl w:ilvl="6">
      <w:numFmt w:val="bullet"/>
      <w:lvlText w:val="•"/>
      <w:lvlJc w:val="left"/>
      <w:pPr>
        <w:ind w:left="7350" w:hanging="697"/>
      </w:pPr>
    </w:lvl>
    <w:lvl w:ilvl="7">
      <w:numFmt w:val="bullet"/>
      <w:lvlText w:val="•"/>
      <w:lvlJc w:val="left"/>
      <w:pPr>
        <w:ind w:left="8298" w:hanging="697"/>
      </w:pPr>
    </w:lvl>
    <w:lvl w:ilvl="8">
      <w:numFmt w:val="bullet"/>
      <w:lvlText w:val="•"/>
      <w:lvlJc w:val="left"/>
      <w:pPr>
        <w:ind w:left="9247" w:hanging="697"/>
      </w:pPr>
    </w:lvl>
  </w:abstractNum>
  <w:abstractNum w:abstractNumId="77" w15:restartNumberingAfterBreak="0">
    <w:nsid w:val="000004C8"/>
    <w:multiLevelType w:val="multilevel"/>
    <w:tmpl w:val="FFFFFFFF"/>
    <w:lvl w:ilvl="0">
      <w:numFmt w:val="bullet"/>
      <w:lvlText w:val="-"/>
      <w:lvlJc w:val="left"/>
      <w:pPr>
        <w:ind w:left="957" w:hanging="356"/>
      </w:pPr>
      <w:rPr>
        <w:rFonts w:ascii="Times New Roman" w:hAnsi="Times New Roman" w:cs="Times New Roman"/>
        <w:b w:val="0"/>
        <w:bCs w:val="0"/>
        <w:spacing w:val="-8"/>
        <w:w w:val="99"/>
        <w:sz w:val="24"/>
        <w:szCs w:val="24"/>
      </w:rPr>
    </w:lvl>
    <w:lvl w:ilvl="1">
      <w:numFmt w:val="bullet"/>
      <w:lvlText w:val="o"/>
      <w:lvlJc w:val="left"/>
      <w:pPr>
        <w:ind w:left="1682" w:hanging="337"/>
      </w:pPr>
      <w:rPr>
        <w:rFonts w:ascii="Courier New" w:hAnsi="Courier New" w:cs="Courier New"/>
        <w:b w:val="0"/>
        <w:bCs w:val="0"/>
        <w:w w:val="100"/>
        <w:sz w:val="24"/>
        <w:szCs w:val="24"/>
      </w:rPr>
    </w:lvl>
    <w:lvl w:ilvl="2">
      <w:numFmt w:val="bullet"/>
      <w:lvlText w:val="•"/>
      <w:lvlJc w:val="left"/>
      <w:pPr>
        <w:ind w:left="2731" w:hanging="337"/>
      </w:pPr>
    </w:lvl>
    <w:lvl w:ilvl="3">
      <w:numFmt w:val="bullet"/>
      <w:lvlText w:val="•"/>
      <w:lvlJc w:val="left"/>
      <w:pPr>
        <w:ind w:left="3783" w:hanging="337"/>
      </w:pPr>
    </w:lvl>
    <w:lvl w:ilvl="4">
      <w:numFmt w:val="bullet"/>
      <w:lvlText w:val="•"/>
      <w:lvlJc w:val="left"/>
      <w:pPr>
        <w:ind w:left="4834" w:hanging="337"/>
      </w:pPr>
    </w:lvl>
    <w:lvl w:ilvl="5">
      <w:numFmt w:val="bullet"/>
      <w:lvlText w:val="•"/>
      <w:lvlJc w:val="left"/>
      <w:pPr>
        <w:ind w:left="5886" w:hanging="337"/>
      </w:pPr>
    </w:lvl>
    <w:lvl w:ilvl="6">
      <w:numFmt w:val="bullet"/>
      <w:lvlText w:val="•"/>
      <w:lvlJc w:val="left"/>
      <w:pPr>
        <w:ind w:left="6937" w:hanging="337"/>
      </w:pPr>
    </w:lvl>
    <w:lvl w:ilvl="7">
      <w:numFmt w:val="bullet"/>
      <w:lvlText w:val="•"/>
      <w:lvlJc w:val="left"/>
      <w:pPr>
        <w:ind w:left="7989" w:hanging="337"/>
      </w:pPr>
    </w:lvl>
    <w:lvl w:ilvl="8">
      <w:numFmt w:val="bullet"/>
      <w:lvlText w:val="•"/>
      <w:lvlJc w:val="left"/>
      <w:pPr>
        <w:ind w:left="9040" w:hanging="337"/>
      </w:pPr>
    </w:lvl>
  </w:abstractNum>
  <w:abstractNum w:abstractNumId="78" w15:restartNumberingAfterBreak="0">
    <w:nsid w:val="000004C9"/>
    <w:multiLevelType w:val="multilevel"/>
    <w:tmpl w:val="FFFFFFFF"/>
    <w:lvl w:ilvl="0">
      <w:numFmt w:val="bullet"/>
      <w:lvlText w:val="-"/>
      <w:lvlJc w:val="left"/>
      <w:pPr>
        <w:ind w:left="242" w:hanging="360"/>
      </w:pPr>
      <w:rPr>
        <w:rFonts w:ascii="Arial Narrow" w:hAnsi="Arial Narrow" w:cs="Arial Narrow"/>
        <w:b w:val="0"/>
        <w:bCs w:val="0"/>
        <w:spacing w:val="-3"/>
        <w:w w:val="99"/>
        <w:sz w:val="24"/>
        <w:szCs w:val="24"/>
      </w:rPr>
    </w:lvl>
    <w:lvl w:ilvl="1">
      <w:numFmt w:val="bullet"/>
      <w:lvlText w:val="•"/>
      <w:lvlJc w:val="left"/>
      <w:pPr>
        <w:ind w:left="1330" w:hanging="360"/>
      </w:pPr>
    </w:lvl>
    <w:lvl w:ilvl="2">
      <w:numFmt w:val="bullet"/>
      <w:lvlText w:val="•"/>
      <w:lvlJc w:val="left"/>
      <w:pPr>
        <w:ind w:left="2420" w:hanging="360"/>
      </w:pPr>
    </w:lvl>
    <w:lvl w:ilvl="3">
      <w:numFmt w:val="bullet"/>
      <w:lvlText w:val="•"/>
      <w:lvlJc w:val="left"/>
      <w:pPr>
        <w:ind w:left="3511" w:hanging="360"/>
      </w:pPr>
    </w:lvl>
    <w:lvl w:ilvl="4">
      <w:numFmt w:val="bullet"/>
      <w:lvlText w:val="•"/>
      <w:lvlJc w:val="left"/>
      <w:pPr>
        <w:ind w:left="4601" w:hanging="360"/>
      </w:pPr>
    </w:lvl>
    <w:lvl w:ilvl="5">
      <w:numFmt w:val="bullet"/>
      <w:lvlText w:val="•"/>
      <w:lvlJc w:val="left"/>
      <w:pPr>
        <w:ind w:left="5692" w:hanging="360"/>
      </w:pPr>
    </w:lvl>
    <w:lvl w:ilvl="6">
      <w:numFmt w:val="bullet"/>
      <w:lvlText w:val="•"/>
      <w:lvlJc w:val="left"/>
      <w:pPr>
        <w:ind w:left="6782" w:hanging="360"/>
      </w:pPr>
    </w:lvl>
    <w:lvl w:ilvl="7">
      <w:numFmt w:val="bullet"/>
      <w:lvlText w:val="•"/>
      <w:lvlJc w:val="left"/>
      <w:pPr>
        <w:ind w:left="7872" w:hanging="360"/>
      </w:pPr>
    </w:lvl>
    <w:lvl w:ilvl="8">
      <w:numFmt w:val="bullet"/>
      <w:lvlText w:val="•"/>
      <w:lvlJc w:val="left"/>
      <w:pPr>
        <w:ind w:left="8963" w:hanging="360"/>
      </w:pPr>
    </w:lvl>
  </w:abstractNum>
  <w:abstractNum w:abstractNumId="79" w15:restartNumberingAfterBreak="0">
    <w:nsid w:val="04E85FE7"/>
    <w:multiLevelType w:val="hybridMultilevel"/>
    <w:tmpl w:val="FEAA6A18"/>
    <w:lvl w:ilvl="0" w:tplc="353A44C8">
      <w:start w:val="3"/>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06C015D9"/>
    <w:multiLevelType w:val="hybridMultilevel"/>
    <w:tmpl w:val="1C3470E8"/>
    <w:lvl w:ilvl="0" w:tplc="040C000F">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075F686F"/>
    <w:multiLevelType w:val="hybridMultilevel"/>
    <w:tmpl w:val="C1345A92"/>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0890403B"/>
    <w:multiLevelType w:val="hybridMultilevel"/>
    <w:tmpl w:val="1E1439DA"/>
    <w:lvl w:ilvl="0" w:tplc="C8BA233C">
      <w:start w:val="2"/>
      <w:numFmt w:val="upperLetter"/>
      <w:lvlText w:val="%1."/>
      <w:lvlJc w:val="left"/>
      <w:pPr>
        <w:ind w:left="458" w:hanging="360"/>
      </w:pPr>
      <w:rPr>
        <w:rFonts w:hint="default"/>
      </w:rPr>
    </w:lvl>
    <w:lvl w:ilvl="1" w:tplc="040C0019" w:tentative="1">
      <w:start w:val="1"/>
      <w:numFmt w:val="lowerLetter"/>
      <w:lvlText w:val="%2."/>
      <w:lvlJc w:val="left"/>
      <w:pPr>
        <w:ind w:left="1178" w:hanging="360"/>
      </w:pPr>
    </w:lvl>
    <w:lvl w:ilvl="2" w:tplc="040C001B" w:tentative="1">
      <w:start w:val="1"/>
      <w:numFmt w:val="lowerRoman"/>
      <w:lvlText w:val="%3."/>
      <w:lvlJc w:val="right"/>
      <w:pPr>
        <w:ind w:left="1898" w:hanging="180"/>
      </w:pPr>
    </w:lvl>
    <w:lvl w:ilvl="3" w:tplc="040C000F" w:tentative="1">
      <w:start w:val="1"/>
      <w:numFmt w:val="decimal"/>
      <w:lvlText w:val="%4."/>
      <w:lvlJc w:val="left"/>
      <w:pPr>
        <w:ind w:left="2618" w:hanging="360"/>
      </w:pPr>
    </w:lvl>
    <w:lvl w:ilvl="4" w:tplc="040C0019" w:tentative="1">
      <w:start w:val="1"/>
      <w:numFmt w:val="lowerLetter"/>
      <w:lvlText w:val="%5."/>
      <w:lvlJc w:val="left"/>
      <w:pPr>
        <w:ind w:left="3338" w:hanging="360"/>
      </w:pPr>
    </w:lvl>
    <w:lvl w:ilvl="5" w:tplc="040C001B" w:tentative="1">
      <w:start w:val="1"/>
      <w:numFmt w:val="lowerRoman"/>
      <w:lvlText w:val="%6."/>
      <w:lvlJc w:val="right"/>
      <w:pPr>
        <w:ind w:left="4058" w:hanging="180"/>
      </w:pPr>
    </w:lvl>
    <w:lvl w:ilvl="6" w:tplc="040C000F" w:tentative="1">
      <w:start w:val="1"/>
      <w:numFmt w:val="decimal"/>
      <w:lvlText w:val="%7."/>
      <w:lvlJc w:val="left"/>
      <w:pPr>
        <w:ind w:left="4778" w:hanging="360"/>
      </w:pPr>
    </w:lvl>
    <w:lvl w:ilvl="7" w:tplc="040C0019" w:tentative="1">
      <w:start w:val="1"/>
      <w:numFmt w:val="lowerLetter"/>
      <w:lvlText w:val="%8."/>
      <w:lvlJc w:val="left"/>
      <w:pPr>
        <w:ind w:left="5498" w:hanging="360"/>
      </w:pPr>
    </w:lvl>
    <w:lvl w:ilvl="8" w:tplc="040C001B" w:tentative="1">
      <w:start w:val="1"/>
      <w:numFmt w:val="lowerRoman"/>
      <w:lvlText w:val="%9."/>
      <w:lvlJc w:val="right"/>
      <w:pPr>
        <w:ind w:left="6218" w:hanging="180"/>
      </w:pPr>
    </w:lvl>
  </w:abstractNum>
  <w:abstractNum w:abstractNumId="83" w15:restartNumberingAfterBreak="0">
    <w:nsid w:val="08D3473C"/>
    <w:multiLevelType w:val="hybridMultilevel"/>
    <w:tmpl w:val="0A3C12F2"/>
    <w:lvl w:ilvl="0" w:tplc="7714DFA4">
      <w:start w:val="1"/>
      <w:numFmt w:val="lowerLetter"/>
      <w:lvlText w:val="%1)"/>
      <w:lvlJc w:val="left"/>
      <w:pPr>
        <w:ind w:left="720" w:hanging="360"/>
      </w:pPr>
      <w:rPr>
        <w:b/>
        <w:bCs/>
      </w:rPr>
    </w:lvl>
    <w:lvl w:ilvl="1" w:tplc="29F4D862">
      <w:start w:val="1"/>
      <w:numFmt w:val="lowerLetter"/>
      <w:lvlText w:val="%2."/>
      <w:lvlJc w:val="left"/>
      <w:pPr>
        <w:ind w:left="1440" w:hanging="360"/>
      </w:pPr>
      <w:rPr>
        <w:rFonts w:hint="default"/>
      </w:r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4" w15:restartNumberingAfterBreak="0">
    <w:nsid w:val="09314F92"/>
    <w:multiLevelType w:val="hybridMultilevel"/>
    <w:tmpl w:val="4C222D4A"/>
    <w:lvl w:ilvl="0" w:tplc="2C0C0017">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5" w15:restartNumberingAfterBreak="0">
    <w:nsid w:val="0A1C7D43"/>
    <w:multiLevelType w:val="hybridMultilevel"/>
    <w:tmpl w:val="951E4398"/>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0A93693C"/>
    <w:multiLevelType w:val="hybridMultilevel"/>
    <w:tmpl w:val="F2CAE8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0B137A99"/>
    <w:multiLevelType w:val="hybridMultilevel"/>
    <w:tmpl w:val="45B230B4"/>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0DA938E0"/>
    <w:multiLevelType w:val="hybridMultilevel"/>
    <w:tmpl w:val="621C42A0"/>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0FAF5CB7"/>
    <w:multiLevelType w:val="hybridMultilevel"/>
    <w:tmpl w:val="35265F2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11EF3076"/>
    <w:multiLevelType w:val="hybridMultilevel"/>
    <w:tmpl w:val="C96EFA62"/>
    <w:lvl w:ilvl="0" w:tplc="97868778">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12E80248"/>
    <w:multiLevelType w:val="hybridMultilevel"/>
    <w:tmpl w:val="A4FE2512"/>
    <w:lvl w:ilvl="0" w:tplc="2C0C001B">
      <w:start w:val="1"/>
      <w:numFmt w:val="lowerRoman"/>
      <w:lvlText w:val="%1."/>
      <w:lvlJc w:val="right"/>
      <w:pPr>
        <w:ind w:left="720" w:hanging="360"/>
      </w:pPr>
    </w:lvl>
    <w:lvl w:ilvl="1" w:tplc="72708DB4">
      <w:start w:val="1"/>
      <w:numFmt w:val="lowerLetter"/>
      <w:lvlText w:val="%2."/>
      <w:lvlJc w:val="left"/>
      <w:pPr>
        <w:ind w:left="1440" w:hanging="360"/>
      </w:pPr>
      <w:rPr>
        <w:rFonts w:hint="default"/>
      </w:rPr>
    </w:lvl>
    <w:lvl w:ilvl="2" w:tplc="9482CF42">
      <w:start w:val="1"/>
      <w:numFmt w:val="lowerLetter"/>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3" w15:restartNumberingAfterBreak="0">
    <w:nsid w:val="139B433D"/>
    <w:multiLevelType w:val="hybridMultilevel"/>
    <w:tmpl w:val="EA4C1C48"/>
    <w:lvl w:ilvl="0" w:tplc="040C0019">
      <w:start w:val="1"/>
      <w:numFmt w:val="lowerLetter"/>
      <w:lvlText w:val="%1."/>
      <w:lvlJc w:val="left"/>
      <w:pPr>
        <w:ind w:left="720" w:hanging="360"/>
      </w:pPr>
      <w:rPr>
        <w:rFont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4" w15:restartNumberingAfterBreak="0">
    <w:nsid w:val="13C409E6"/>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95" w15:restartNumberingAfterBreak="0">
    <w:nsid w:val="148F66E1"/>
    <w:multiLevelType w:val="hybridMultilevel"/>
    <w:tmpl w:val="1C10E366"/>
    <w:lvl w:ilvl="0" w:tplc="2C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15691E35"/>
    <w:multiLevelType w:val="hybridMultilevel"/>
    <w:tmpl w:val="3064C89A"/>
    <w:lvl w:ilvl="0" w:tplc="B72CA66E">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6736CB0"/>
    <w:multiLevelType w:val="hybridMultilevel"/>
    <w:tmpl w:val="BCCEDA88"/>
    <w:lvl w:ilvl="0" w:tplc="7BF4B7FA">
      <w:start w:val="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8" w15:restartNumberingAfterBreak="0">
    <w:nsid w:val="18C2746A"/>
    <w:multiLevelType w:val="hybridMultilevel"/>
    <w:tmpl w:val="BF5C9FE0"/>
    <w:lvl w:ilvl="0" w:tplc="040C0001">
      <w:start w:val="14"/>
      <w:numFmt w:val="bullet"/>
      <w:lvlText w:val="-"/>
      <w:lvlJc w:val="left"/>
      <w:rPr>
        <w:rFonts w:ascii="Calibri" w:eastAsia="Times New Roman"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1C42590B"/>
    <w:multiLevelType w:val="hybridMultilevel"/>
    <w:tmpl w:val="924C1404"/>
    <w:lvl w:ilvl="0" w:tplc="040C0001">
      <w:start w:val="14"/>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1ED9354A"/>
    <w:multiLevelType w:val="hybridMultilevel"/>
    <w:tmpl w:val="DDFCA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1903700"/>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02" w15:restartNumberingAfterBreak="0">
    <w:nsid w:val="227E613B"/>
    <w:multiLevelType w:val="hybridMultilevel"/>
    <w:tmpl w:val="39EC98AE"/>
    <w:lvl w:ilvl="0" w:tplc="F84869D2">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27E10C73"/>
    <w:multiLevelType w:val="hybridMultilevel"/>
    <w:tmpl w:val="B066B3E4"/>
    <w:lvl w:ilvl="0" w:tplc="040C0001">
      <w:start w:val="1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15:restartNumberingAfterBreak="0">
    <w:nsid w:val="290C994C"/>
    <w:multiLevelType w:val="hybridMultilevel"/>
    <w:tmpl w:val="6D07D5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29F26334"/>
    <w:multiLevelType w:val="hybridMultilevel"/>
    <w:tmpl w:val="B15A3ABA"/>
    <w:lvl w:ilvl="0" w:tplc="978687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2A5774BE"/>
    <w:multiLevelType w:val="hybridMultilevel"/>
    <w:tmpl w:val="26F26570"/>
    <w:lvl w:ilvl="0" w:tplc="040C0017">
      <w:start w:val="1"/>
      <w:numFmt w:val="lowerLetter"/>
      <w:lvlText w:val="%1)"/>
      <w:lvlJc w:val="left"/>
      <w:pPr>
        <w:ind w:left="720" w:hanging="360"/>
      </w:pPr>
      <w:rPr>
        <w:rFont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7" w15:restartNumberingAfterBreak="0">
    <w:nsid w:val="2D7F2861"/>
    <w:multiLevelType w:val="hybridMultilevel"/>
    <w:tmpl w:val="ADE817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2DCB11C8"/>
    <w:multiLevelType w:val="hybridMultilevel"/>
    <w:tmpl w:val="D4AC63FA"/>
    <w:lvl w:ilvl="0" w:tplc="A99E7F5E">
      <w:numFmt w:val="bullet"/>
      <w:lvlText w:val="-"/>
      <w:lvlJc w:val="left"/>
      <w:pPr>
        <w:ind w:left="837" w:hanging="360"/>
      </w:pPr>
      <w:rPr>
        <w:rFonts w:ascii="Arial Narrow" w:eastAsia="Times New Roman" w:hAnsi="Arial Narrow" w:cs="Tahoma"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09" w15:restartNumberingAfterBreak="0">
    <w:nsid w:val="2E52366E"/>
    <w:multiLevelType w:val="hybridMultilevel"/>
    <w:tmpl w:val="5EB25846"/>
    <w:lvl w:ilvl="0" w:tplc="86D65D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2F7F62BB"/>
    <w:multiLevelType w:val="hybridMultilevel"/>
    <w:tmpl w:val="EB56FA98"/>
    <w:lvl w:ilvl="0" w:tplc="040C0001">
      <w:start w:val="14"/>
      <w:numFmt w:val="bullet"/>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31E845E6"/>
    <w:multiLevelType w:val="hybridMultilevel"/>
    <w:tmpl w:val="8B6AE714"/>
    <w:lvl w:ilvl="0" w:tplc="E380560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32483F4A"/>
    <w:multiLevelType w:val="hybridMultilevel"/>
    <w:tmpl w:val="53C4F74A"/>
    <w:lvl w:ilvl="0" w:tplc="040C0001">
      <w:start w:val="14"/>
      <w:numFmt w:val="bullet"/>
      <w:lvlText w:val="-"/>
      <w:lvlJc w:val="left"/>
      <w:pPr>
        <w:ind w:left="827" w:hanging="360"/>
      </w:pPr>
      <w:rPr>
        <w:rFonts w:ascii="Calibri" w:eastAsia="Times New Roman" w:hAnsi="Calibri" w:cs="Calibri"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13" w15:restartNumberingAfterBreak="0">
    <w:nsid w:val="32970F4E"/>
    <w:multiLevelType w:val="hybridMultilevel"/>
    <w:tmpl w:val="741E1550"/>
    <w:lvl w:ilvl="0" w:tplc="CE4005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33C25C11"/>
    <w:multiLevelType w:val="hybridMultilevel"/>
    <w:tmpl w:val="7ABE6A42"/>
    <w:lvl w:ilvl="0" w:tplc="FE943E9A">
      <w:start w:val="5"/>
      <w:numFmt w:val="bullet"/>
      <w:lvlText w:val="-"/>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5" w15:restartNumberingAfterBreak="0">
    <w:nsid w:val="34671C98"/>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16" w15:restartNumberingAfterBreak="0">
    <w:nsid w:val="34F31A73"/>
    <w:multiLevelType w:val="hybridMultilevel"/>
    <w:tmpl w:val="D9DA1DAE"/>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35041211"/>
    <w:multiLevelType w:val="hybridMultilevel"/>
    <w:tmpl w:val="91F61B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35E257B9"/>
    <w:multiLevelType w:val="hybridMultilevel"/>
    <w:tmpl w:val="D64EF5C2"/>
    <w:lvl w:ilvl="0" w:tplc="A99E7F5E">
      <w:numFmt w:val="bullet"/>
      <w:lvlText w:val="-"/>
      <w:lvlJc w:val="left"/>
      <w:pPr>
        <w:ind w:left="1080" w:hanging="360"/>
      </w:pPr>
      <w:rPr>
        <w:rFonts w:ascii="Arial Narrow" w:eastAsia="Times New Roman" w:hAnsi="Arial Narrow" w:cs="Tahoma"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119" w15:restartNumberingAfterBreak="0">
    <w:nsid w:val="36910FE2"/>
    <w:multiLevelType w:val="hybridMultilevel"/>
    <w:tmpl w:val="EC5C0370"/>
    <w:lvl w:ilvl="0" w:tplc="040C0001">
      <w:start w:val="14"/>
      <w:numFmt w:val="bullet"/>
      <w:lvlText w:val="-"/>
      <w:lvlJc w:val="left"/>
      <w:pPr>
        <w:ind w:left="858" w:hanging="360"/>
      </w:pPr>
      <w:rPr>
        <w:rFonts w:ascii="Calibri" w:eastAsia="Times New Roman" w:hAnsi="Calibri" w:cs="Calibri"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20" w15:restartNumberingAfterBreak="0">
    <w:nsid w:val="36F050A6"/>
    <w:multiLevelType w:val="hybridMultilevel"/>
    <w:tmpl w:val="80B0811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371E26DE"/>
    <w:multiLevelType w:val="hybridMultilevel"/>
    <w:tmpl w:val="5928A7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3A4531BC"/>
    <w:multiLevelType w:val="hybridMultilevel"/>
    <w:tmpl w:val="018A7D92"/>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3" w15:restartNumberingAfterBreak="0">
    <w:nsid w:val="3CA9708E"/>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24" w15:restartNumberingAfterBreak="0">
    <w:nsid w:val="3EAD3F8C"/>
    <w:multiLevelType w:val="hybridMultilevel"/>
    <w:tmpl w:val="21F2B0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04276AC"/>
    <w:multiLevelType w:val="multilevel"/>
    <w:tmpl w:val="0704776E"/>
    <w:lvl w:ilvl="0">
      <w:start w:val="1"/>
      <w:numFmt w:val="lowerLetter"/>
      <w:lvlText w:val="%1."/>
      <w:lvlJc w:val="left"/>
      <w:pPr>
        <w:ind w:left="489" w:hanging="375"/>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126" w15:restartNumberingAfterBreak="0">
    <w:nsid w:val="41324D56"/>
    <w:multiLevelType w:val="hybridMultilevel"/>
    <w:tmpl w:val="39CC90BE"/>
    <w:lvl w:ilvl="0" w:tplc="B72CA66E">
      <w:start w:val="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45813547"/>
    <w:multiLevelType w:val="hybridMultilevel"/>
    <w:tmpl w:val="107A6010"/>
    <w:lvl w:ilvl="0" w:tplc="040C0001">
      <w:start w:val="1"/>
      <w:numFmt w:val="bullet"/>
      <w:lvlText w:val=""/>
      <w:lvlJc w:val="left"/>
      <w:pPr>
        <w:tabs>
          <w:tab w:val="num" w:pos="502"/>
        </w:tabs>
        <w:ind w:left="502"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E4D2CF4"/>
    <w:multiLevelType w:val="hybridMultilevel"/>
    <w:tmpl w:val="993C2B0C"/>
    <w:lvl w:ilvl="0" w:tplc="040C0001">
      <w:start w:val="14"/>
      <w:numFmt w:val="bullet"/>
      <w:lvlText w:val="-"/>
      <w:lvlJc w:val="left"/>
      <w:pPr>
        <w:ind w:left="858" w:hanging="360"/>
      </w:pPr>
      <w:rPr>
        <w:rFonts w:ascii="Calibri" w:eastAsia="Times New Roman" w:hAnsi="Calibri" w:cs="Calibri"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29" w15:restartNumberingAfterBreak="0">
    <w:nsid w:val="4E6550A5"/>
    <w:multiLevelType w:val="hybridMultilevel"/>
    <w:tmpl w:val="B414F688"/>
    <w:lvl w:ilvl="0" w:tplc="830E543C">
      <w:start w:val="1"/>
      <w:numFmt w:val="upperRoman"/>
      <w:lvlText w:val="%1."/>
      <w:lvlJc w:val="left"/>
      <w:pPr>
        <w:ind w:left="1080" w:hanging="72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4F372D58"/>
    <w:multiLevelType w:val="hybridMultilevel"/>
    <w:tmpl w:val="5928A73E"/>
    <w:lvl w:ilvl="0" w:tplc="2C0C000F">
      <w:start w:val="1"/>
      <w:numFmt w:val="decimal"/>
      <w:lvlText w:val="%1."/>
      <w:lvlJc w:val="left"/>
      <w:pPr>
        <w:ind w:left="360" w:hanging="360"/>
      </w:pPr>
    </w:lvl>
    <w:lvl w:ilvl="1" w:tplc="2C0C0019" w:tentative="1">
      <w:start w:val="1"/>
      <w:numFmt w:val="lowerLetter"/>
      <w:lvlText w:val="%2."/>
      <w:lvlJc w:val="left"/>
      <w:pPr>
        <w:ind w:left="1080" w:hanging="360"/>
      </w:pPr>
    </w:lvl>
    <w:lvl w:ilvl="2" w:tplc="2C0C001B" w:tentative="1">
      <w:start w:val="1"/>
      <w:numFmt w:val="lowerRoman"/>
      <w:lvlText w:val="%3."/>
      <w:lvlJc w:val="right"/>
      <w:pPr>
        <w:ind w:left="1800" w:hanging="180"/>
      </w:pPr>
    </w:lvl>
    <w:lvl w:ilvl="3" w:tplc="2C0C000F" w:tentative="1">
      <w:start w:val="1"/>
      <w:numFmt w:val="decimal"/>
      <w:lvlText w:val="%4."/>
      <w:lvlJc w:val="left"/>
      <w:pPr>
        <w:ind w:left="2520" w:hanging="360"/>
      </w:pPr>
    </w:lvl>
    <w:lvl w:ilvl="4" w:tplc="2C0C0019" w:tentative="1">
      <w:start w:val="1"/>
      <w:numFmt w:val="lowerLetter"/>
      <w:lvlText w:val="%5."/>
      <w:lvlJc w:val="left"/>
      <w:pPr>
        <w:ind w:left="3240" w:hanging="360"/>
      </w:pPr>
    </w:lvl>
    <w:lvl w:ilvl="5" w:tplc="2C0C001B" w:tentative="1">
      <w:start w:val="1"/>
      <w:numFmt w:val="lowerRoman"/>
      <w:lvlText w:val="%6."/>
      <w:lvlJc w:val="right"/>
      <w:pPr>
        <w:ind w:left="3960" w:hanging="180"/>
      </w:pPr>
    </w:lvl>
    <w:lvl w:ilvl="6" w:tplc="2C0C000F" w:tentative="1">
      <w:start w:val="1"/>
      <w:numFmt w:val="decimal"/>
      <w:lvlText w:val="%7."/>
      <w:lvlJc w:val="left"/>
      <w:pPr>
        <w:ind w:left="4680" w:hanging="360"/>
      </w:pPr>
    </w:lvl>
    <w:lvl w:ilvl="7" w:tplc="2C0C0019" w:tentative="1">
      <w:start w:val="1"/>
      <w:numFmt w:val="lowerLetter"/>
      <w:lvlText w:val="%8."/>
      <w:lvlJc w:val="left"/>
      <w:pPr>
        <w:ind w:left="5400" w:hanging="360"/>
      </w:pPr>
    </w:lvl>
    <w:lvl w:ilvl="8" w:tplc="2C0C001B" w:tentative="1">
      <w:start w:val="1"/>
      <w:numFmt w:val="lowerRoman"/>
      <w:lvlText w:val="%9."/>
      <w:lvlJc w:val="right"/>
      <w:pPr>
        <w:ind w:left="6120" w:hanging="180"/>
      </w:pPr>
    </w:lvl>
  </w:abstractNum>
  <w:abstractNum w:abstractNumId="131" w15:restartNumberingAfterBreak="0">
    <w:nsid w:val="51C37F98"/>
    <w:multiLevelType w:val="hybridMultilevel"/>
    <w:tmpl w:val="60286BB4"/>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2" w15:restartNumberingAfterBreak="0">
    <w:nsid w:val="55207485"/>
    <w:multiLevelType w:val="hybridMultilevel"/>
    <w:tmpl w:val="57024532"/>
    <w:lvl w:ilvl="0" w:tplc="FCD8AC5A">
      <w:start w:val="1"/>
      <w:numFmt w:val="lowerLetter"/>
      <w:lvlText w:val="%1)"/>
      <w:lvlJc w:val="left"/>
      <w:pPr>
        <w:ind w:left="720" w:hanging="360"/>
      </w:pPr>
      <w:rPr>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3" w15:restartNumberingAfterBreak="0">
    <w:nsid w:val="58352B41"/>
    <w:multiLevelType w:val="hybridMultilevel"/>
    <w:tmpl w:val="62B2E46E"/>
    <w:lvl w:ilvl="0" w:tplc="EFF4EFF4">
      <w:start w:val="1"/>
      <w:numFmt w:val="lowerRoman"/>
      <w:lvlText w:val="%1."/>
      <w:lvlJc w:val="right"/>
      <w:pPr>
        <w:ind w:left="720" w:hanging="360"/>
      </w:pPr>
      <w:rPr>
        <w:b w:val="0"/>
        <w:bCs w:val="0"/>
        <w:i/>
        <w:iCs/>
        <w:sz w:val="22"/>
        <w:szCs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4" w15:restartNumberingAfterBreak="0">
    <w:nsid w:val="583F3070"/>
    <w:multiLevelType w:val="hybridMultilevel"/>
    <w:tmpl w:val="D1D0918A"/>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5" w15:restartNumberingAfterBreak="0">
    <w:nsid w:val="59987753"/>
    <w:multiLevelType w:val="hybridMultilevel"/>
    <w:tmpl w:val="DDFCAC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59C7005B"/>
    <w:multiLevelType w:val="hybridMultilevel"/>
    <w:tmpl w:val="AB2AF2DA"/>
    <w:lvl w:ilvl="0" w:tplc="B72CA66E">
      <w:start w:val="11"/>
      <w:numFmt w:val="bullet"/>
      <w:lvlText w:val="-"/>
      <w:lvlJc w:val="left"/>
      <w:pPr>
        <w:ind w:left="720" w:hanging="360"/>
      </w:pPr>
      <w:rPr>
        <w:rFonts w:ascii="Arial" w:eastAsia="Times New Roman"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7" w15:restartNumberingAfterBreak="0">
    <w:nsid w:val="5BDE274D"/>
    <w:multiLevelType w:val="hybridMultilevel"/>
    <w:tmpl w:val="41A6E34C"/>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38" w15:restartNumberingAfterBreak="0">
    <w:nsid w:val="5DF54DFB"/>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39" w15:restartNumberingAfterBreak="0">
    <w:nsid w:val="5E220258"/>
    <w:multiLevelType w:val="hybridMultilevel"/>
    <w:tmpl w:val="350C85B2"/>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E325DBD"/>
    <w:multiLevelType w:val="hybridMultilevel"/>
    <w:tmpl w:val="F058252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609D3D5D"/>
    <w:multiLevelType w:val="hybridMultilevel"/>
    <w:tmpl w:val="3E64F364"/>
    <w:lvl w:ilvl="0" w:tplc="B72CA66E">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60BC59DA"/>
    <w:multiLevelType w:val="hybridMultilevel"/>
    <w:tmpl w:val="4C222D4A"/>
    <w:lvl w:ilvl="0" w:tplc="2C0C0017">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43" w15:restartNumberingAfterBreak="0">
    <w:nsid w:val="60EC7E11"/>
    <w:multiLevelType w:val="hybridMultilevel"/>
    <w:tmpl w:val="42504A18"/>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61B77E40"/>
    <w:multiLevelType w:val="hybridMultilevel"/>
    <w:tmpl w:val="54C47534"/>
    <w:lvl w:ilvl="0" w:tplc="040C0015">
      <w:start w:val="1"/>
      <w:numFmt w:val="upperLetter"/>
      <w:lvlText w:val="%1."/>
      <w:lvlJc w:val="left"/>
      <w:pPr>
        <w:ind w:left="1230" w:hanging="360"/>
      </w:p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5" w15:restartNumberingAfterBreak="0">
    <w:nsid w:val="62D97C35"/>
    <w:multiLevelType w:val="hybridMultilevel"/>
    <w:tmpl w:val="8050E4AC"/>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3132413"/>
    <w:multiLevelType w:val="hybridMultilevel"/>
    <w:tmpl w:val="2D461D9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7" w15:restartNumberingAfterBreak="0">
    <w:nsid w:val="674C1E92"/>
    <w:multiLevelType w:val="hybridMultilevel"/>
    <w:tmpl w:val="BE6CACE0"/>
    <w:lvl w:ilvl="0" w:tplc="2C0C0001">
      <w:start w:val="1"/>
      <w:numFmt w:val="bullet"/>
      <w:lvlText w:val=""/>
      <w:lvlJc w:val="left"/>
      <w:pPr>
        <w:ind w:left="1557" w:hanging="360"/>
      </w:pPr>
      <w:rPr>
        <w:rFonts w:ascii="Symbol" w:hAnsi="Symbol" w:hint="default"/>
      </w:rPr>
    </w:lvl>
    <w:lvl w:ilvl="1" w:tplc="2C0C0003" w:tentative="1">
      <w:start w:val="1"/>
      <w:numFmt w:val="bullet"/>
      <w:lvlText w:val="o"/>
      <w:lvlJc w:val="left"/>
      <w:pPr>
        <w:ind w:left="2277" w:hanging="360"/>
      </w:pPr>
      <w:rPr>
        <w:rFonts w:ascii="Courier New" w:hAnsi="Courier New" w:cs="Courier New" w:hint="default"/>
      </w:rPr>
    </w:lvl>
    <w:lvl w:ilvl="2" w:tplc="2C0C0005" w:tentative="1">
      <w:start w:val="1"/>
      <w:numFmt w:val="bullet"/>
      <w:lvlText w:val=""/>
      <w:lvlJc w:val="left"/>
      <w:pPr>
        <w:ind w:left="2997" w:hanging="360"/>
      </w:pPr>
      <w:rPr>
        <w:rFonts w:ascii="Wingdings" w:hAnsi="Wingdings" w:hint="default"/>
      </w:rPr>
    </w:lvl>
    <w:lvl w:ilvl="3" w:tplc="2C0C0001" w:tentative="1">
      <w:start w:val="1"/>
      <w:numFmt w:val="bullet"/>
      <w:lvlText w:val=""/>
      <w:lvlJc w:val="left"/>
      <w:pPr>
        <w:ind w:left="3717" w:hanging="360"/>
      </w:pPr>
      <w:rPr>
        <w:rFonts w:ascii="Symbol" w:hAnsi="Symbol" w:hint="default"/>
      </w:rPr>
    </w:lvl>
    <w:lvl w:ilvl="4" w:tplc="2C0C0003" w:tentative="1">
      <w:start w:val="1"/>
      <w:numFmt w:val="bullet"/>
      <w:lvlText w:val="o"/>
      <w:lvlJc w:val="left"/>
      <w:pPr>
        <w:ind w:left="4437" w:hanging="360"/>
      </w:pPr>
      <w:rPr>
        <w:rFonts w:ascii="Courier New" w:hAnsi="Courier New" w:cs="Courier New" w:hint="default"/>
      </w:rPr>
    </w:lvl>
    <w:lvl w:ilvl="5" w:tplc="2C0C0005" w:tentative="1">
      <w:start w:val="1"/>
      <w:numFmt w:val="bullet"/>
      <w:lvlText w:val=""/>
      <w:lvlJc w:val="left"/>
      <w:pPr>
        <w:ind w:left="5157" w:hanging="360"/>
      </w:pPr>
      <w:rPr>
        <w:rFonts w:ascii="Wingdings" w:hAnsi="Wingdings" w:hint="default"/>
      </w:rPr>
    </w:lvl>
    <w:lvl w:ilvl="6" w:tplc="2C0C0001" w:tentative="1">
      <w:start w:val="1"/>
      <w:numFmt w:val="bullet"/>
      <w:lvlText w:val=""/>
      <w:lvlJc w:val="left"/>
      <w:pPr>
        <w:ind w:left="5877" w:hanging="360"/>
      </w:pPr>
      <w:rPr>
        <w:rFonts w:ascii="Symbol" w:hAnsi="Symbol" w:hint="default"/>
      </w:rPr>
    </w:lvl>
    <w:lvl w:ilvl="7" w:tplc="2C0C0003" w:tentative="1">
      <w:start w:val="1"/>
      <w:numFmt w:val="bullet"/>
      <w:lvlText w:val="o"/>
      <w:lvlJc w:val="left"/>
      <w:pPr>
        <w:ind w:left="6597" w:hanging="360"/>
      </w:pPr>
      <w:rPr>
        <w:rFonts w:ascii="Courier New" w:hAnsi="Courier New" w:cs="Courier New" w:hint="default"/>
      </w:rPr>
    </w:lvl>
    <w:lvl w:ilvl="8" w:tplc="2C0C0005" w:tentative="1">
      <w:start w:val="1"/>
      <w:numFmt w:val="bullet"/>
      <w:lvlText w:val=""/>
      <w:lvlJc w:val="left"/>
      <w:pPr>
        <w:ind w:left="7317" w:hanging="360"/>
      </w:pPr>
      <w:rPr>
        <w:rFonts w:ascii="Wingdings" w:hAnsi="Wingdings" w:hint="default"/>
      </w:rPr>
    </w:lvl>
  </w:abstractNum>
  <w:abstractNum w:abstractNumId="148" w15:restartNumberingAfterBreak="0">
    <w:nsid w:val="67B13B39"/>
    <w:multiLevelType w:val="multilevel"/>
    <w:tmpl w:val="17162E7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9" w15:restartNumberingAfterBreak="0">
    <w:nsid w:val="68390FA6"/>
    <w:multiLevelType w:val="hybridMultilevel"/>
    <w:tmpl w:val="177431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0" w15:restartNumberingAfterBreak="0">
    <w:nsid w:val="6A5E5F3C"/>
    <w:multiLevelType w:val="hybridMultilevel"/>
    <w:tmpl w:val="1AF22994"/>
    <w:lvl w:ilvl="0" w:tplc="FFFFFFFF">
      <w:start w:val="3"/>
      <w:numFmt w:val="bullet"/>
      <w:lvlText w:val="-"/>
      <w:lvlJc w:val="left"/>
      <w:pPr>
        <w:ind w:left="785" w:hanging="360"/>
      </w:pPr>
      <w:rPr>
        <w:rFonts w:ascii="Times New Roman" w:eastAsia="Times New Roman" w:hAnsi="Times New Roman"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5718C5DA">
      <w:start w:val="1"/>
      <w:numFmt w:val="decimal"/>
      <w:lvlText w:val="%3."/>
      <w:lvlJc w:val="left"/>
      <w:pPr>
        <w:tabs>
          <w:tab w:val="num" w:pos="2160"/>
        </w:tabs>
        <w:ind w:left="2160" w:hanging="360"/>
      </w:pPr>
      <w:rPr>
        <w:color w:val="auto"/>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1" w15:restartNumberingAfterBreak="0">
    <w:nsid w:val="6B00284B"/>
    <w:multiLevelType w:val="hybridMultilevel"/>
    <w:tmpl w:val="FFA2AED4"/>
    <w:lvl w:ilvl="0" w:tplc="E3805606">
      <w:numFmt w:val="bullet"/>
      <w:lvlText w:val="-"/>
      <w:lvlJc w:val="left"/>
      <w:pPr>
        <w:ind w:left="1571" w:hanging="360"/>
      </w:pPr>
      <w:rPr>
        <w:rFonts w:ascii="Arial Narrow" w:eastAsia="Calibri" w:hAnsi="Arial Narrow"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2" w15:restartNumberingAfterBreak="0">
    <w:nsid w:val="6B322978"/>
    <w:multiLevelType w:val="hybridMultilevel"/>
    <w:tmpl w:val="382202E0"/>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6E8401ED"/>
    <w:multiLevelType w:val="hybridMultilevel"/>
    <w:tmpl w:val="57024532"/>
    <w:lvl w:ilvl="0" w:tplc="FCD8AC5A">
      <w:start w:val="1"/>
      <w:numFmt w:val="lowerLetter"/>
      <w:lvlText w:val="%1)"/>
      <w:lvlJc w:val="left"/>
      <w:pPr>
        <w:ind w:left="720" w:hanging="360"/>
      </w:pPr>
      <w:rPr>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54" w15:restartNumberingAfterBreak="0">
    <w:nsid w:val="71453723"/>
    <w:multiLevelType w:val="hybridMultilevel"/>
    <w:tmpl w:val="EB7A5A86"/>
    <w:lvl w:ilvl="0" w:tplc="E380560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747A45DE"/>
    <w:multiLevelType w:val="hybridMultilevel"/>
    <w:tmpl w:val="460A559A"/>
    <w:lvl w:ilvl="0" w:tplc="040C0001">
      <w:start w:val="14"/>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6" w15:restartNumberingAfterBreak="0">
    <w:nsid w:val="75B73258"/>
    <w:multiLevelType w:val="hybridMultilevel"/>
    <w:tmpl w:val="545CA38C"/>
    <w:lvl w:ilvl="0" w:tplc="040C0001">
      <w:start w:val="14"/>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7" w15:restartNumberingAfterBreak="0">
    <w:nsid w:val="765F7163"/>
    <w:multiLevelType w:val="hybridMultilevel"/>
    <w:tmpl w:val="7A0EF608"/>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77A42D20"/>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59" w15:restartNumberingAfterBreak="0">
    <w:nsid w:val="784F4468"/>
    <w:multiLevelType w:val="hybridMultilevel"/>
    <w:tmpl w:val="FF8C3BEE"/>
    <w:lvl w:ilvl="0" w:tplc="41501C68">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0" w15:restartNumberingAfterBreak="0">
    <w:nsid w:val="7E9F6C3A"/>
    <w:multiLevelType w:val="hybridMultilevel"/>
    <w:tmpl w:val="80C0AAD8"/>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0458322">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1910252">
    <w:abstractNumId w:val="130"/>
  </w:num>
  <w:num w:numId="3" w16cid:durableId="2134396780">
    <w:abstractNumId w:val="121"/>
  </w:num>
  <w:num w:numId="4" w16cid:durableId="105631740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636792">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12236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8955">
    <w:abstractNumId w:val="118"/>
  </w:num>
  <w:num w:numId="8" w16cid:durableId="11772282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2685545">
    <w:abstractNumId w:val="157"/>
  </w:num>
  <w:num w:numId="10" w16cid:durableId="655260756">
    <w:abstractNumId w:val="129"/>
  </w:num>
  <w:num w:numId="11" w16cid:durableId="1898590872">
    <w:abstractNumId w:val="141"/>
  </w:num>
  <w:num w:numId="12" w16cid:durableId="637876165">
    <w:abstractNumId w:val="127"/>
  </w:num>
  <w:num w:numId="13" w16cid:durableId="1695762384">
    <w:abstractNumId w:val="111"/>
  </w:num>
  <w:num w:numId="14" w16cid:durableId="1121388085">
    <w:abstractNumId w:val="114"/>
  </w:num>
  <w:num w:numId="15" w16cid:durableId="225530609">
    <w:abstractNumId w:val="105"/>
  </w:num>
  <w:num w:numId="16" w16cid:durableId="1906449211">
    <w:abstractNumId w:val="91"/>
  </w:num>
  <w:num w:numId="17" w16cid:durableId="1861776985">
    <w:abstractNumId w:val="148"/>
  </w:num>
  <w:num w:numId="18" w16cid:durableId="797408126">
    <w:abstractNumId w:val="109"/>
  </w:num>
  <w:num w:numId="19" w16cid:durableId="1043333949">
    <w:abstractNumId w:val="142"/>
  </w:num>
  <w:num w:numId="20" w16cid:durableId="1298947208">
    <w:abstractNumId w:val="92"/>
  </w:num>
  <w:num w:numId="21" w16cid:durableId="960693889">
    <w:abstractNumId w:val="84"/>
  </w:num>
  <w:num w:numId="22" w16cid:durableId="2022077799">
    <w:abstractNumId w:val="134"/>
  </w:num>
  <w:num w:numId="23" w16cid:durableId="1290042242">
    <w:abstractNumId w:val="131"/>
  </w:num>
  <w:num w:numId="24" w16cid:durableId="2044986379">
    <w:abstractNumId w:val="122"/>
  </w:num>
  <w:num w:numId="25" w16cid:durableId="1824082711">
    <w:abstractNumId w:val="97"/>
  </w:num>
  <w:num w:numId="26" w16cid:durableId="1772317927">
    <w:abstractNumId w:val="153"/>
  </w:num>
  <w:num w:numId="27" w16cid:durableId="82995135">
    <w:abstractNumId w:val="132"/>
  </w:num>
  <w:num w:numId="28" w16cid:durableId="2130782536">
    <w:abstractNumId w:val="83"/>
  </w:num>
  <w:num w:numId="29" w16cid:durableId="1581598325">
    <w:abstractNumId w:val="133"/>
  </w:num>
  <w:num w:numId="30" w16cid:durableId="2073698544">
    <w:abstractNumId w:val="99"/>
  </w:num>
  <w:num w:numId="31" w16cid:durableId="2102480811">
    <w:abstractNumId w:val="144"/>
  </w:num>
  <w:num w:numId="32" w16cid:durableId="1457484832">
    <w:abstractNumId w:val="106"/>
  </w:num>
  <w:num w:numId="33" w16cid:durableId="1923488797">
    <w:abstractNumId w:val="93"/>
  </w:num>
  <w:num w:numId="34" w16cid:durableId="1461148924">
    <w:abstractNumId w:val="88"/>
  </w:num>
  <w:num w:numId="35" w16cid:durableId="580408522">
    <w:abstractNumId w:val="81"/>
  </w:num>
  <w:num w:numId="36" w16cid:durableId="1091387597">
    <w:abstractNumId w:val="140"/>
  </w:num>
  <w:num w:numId="37" w16cid:durableId="732433209">
    <w:abstractNumId w:val="85"/>
  </w:num>
  <w:num w:numId="38" w16cid:durableId="1566259160">
    <w:abstractNumId w:val="116"/>
  </w:num>
  <w:num w:numId="39" w16cid:durableId="371685453">
    <w:abstractNumId w:val="120"/>
  </w:num>
  <w:num w:numId="40" w16cid:durableId="1565946798">
    <w:abstractNumId w:val="90"/>
  </w:num>
  <w:num w:numId="41" w16cid:durableId="1921910447">
    <w:abstractNumId w:val="95"/>
  </w:num>
  <w:num w:numId="42" w16cid:durableId="1138104396">
    <w:abstractNumId w:val="135"/>
  </w:num>
  <w:num w:numId="43" w16cid:durableId="1715738256">
    <w:abstractNumId w:val="103"/>
  </w:num>
  <w:num w:numId="44" w16cid:durableId="2145804645">
    <w:abstractNumId w:val="146"/>
  </w:num>
  <w:num w:numId="45" w16cid:durableId="1634947337">
    <w:abstractNumId w:val="156"/>
  </w:num>
  <w:num w:numId="46" w16cid:durableId="556279493">
    <w:abstractNumId w:val="96"/>
  </w:num>
  <w:num w:numId="47" w16cid:durableId="371200376">
    <w:abstractNumId w:val="113"/>
  </w:num>
  <w:num w:numId="48" w16cid:durableId="1856915590">
    <w:abstractNumId w:val="151"/>
  </w:num>
  <w:num w:numId="49" w16cid:durableId="793905216">
    <w:abstractNumId w:val="160"/>
  </w:num>
  <w:num w:numId="50" w16cid:durableId="1844322858">
    <w:abstractNumId w:val="139"/>
  </w:num>
  <w:num w:numId="51" w16cid:durableId="2047412443">
    <w:abstractNumId w:val="152"/>
  </w:num>
  <w:num w:numId="52" w16cid:durableId="2064018437">
    <w:abstractNumId w:val="155"/>
  </w:num>
  <w:num w:numId="53" w16cid:durableId="1061834011">
    <w:abstractNumId w:val="149"/>
  </w:num>
  <w:num w:numId="54" w16cid:durableId="204297143">
    <w:abstractNumId w:val="86"/>
  </w:num>
  <w:num w:numId="55" w16cid:durableId="1906183247">
    <w:abstractNumId w:val="119"/>
  </w:num>
  <w:num w:numId="56" w16cid:durableId="961112366">
    <w:abstractNumId w:val="110"/>
  </w:num>
  <w:num w:numId="57" w16cid:durableId="816724217">
    <w:abstractNumId w:val="128"/>
  </w:num>
  <w:num w:numId="58" w16cid:durableId="529148860">
    <w:abstractNumId w:val="159"/>
  </w:num>
  <w:num w:numId="59" w16cid:durableId="121000269">
    <w:abstractNumId w:val="0"/>
  </w:num>
  <w:num w:numId="60" w16cid:durableId="789595033">
    <w:abstractNumId w:val="104"/>
  </w:num>
  <w:num w:numId="61" w16cid:durableId="1410883727">
    <w:abstractNumId w:val="98"/>
  </w:num>
  <w:num w:numId="62" w16cid:durableId="1483429172">
    <w:abstractNumId w:val="112"/>
  </w:num>
  <w:num w:numId="63" w16cid:durableId="1933006790">
    <w:abstractNumId w:val="1"/>
  </w:num>
  <w:num w:numId="64" w16cid:durableId="1259948768">
    <w:abstractNumId w:val="2"/>
  </w:num>
  <w:num w:numId="65" w16cid:durableId="841971082">
    <w:abstractNumId w:val="150"/>
  </w:num>
  <w:num w:numId="66" w16cid:durableId="1882355546">
    <w:abstractNumId w:val="80"/>
  </w:num>
  <w:num w:numId="67" w16cid:durableId="111286151">
    <w:abstractNumId w:val="3"/>
  </w:num>
  <w:num w:numId="68" w16cid:durableId="283583251">
    <w:abstractNumId w:val="79"/>
  </w:num>
  <w:num w:numId="69" w16cid:durableId="2067802369">
    <w:abstractNumId w:val="4"/>
  </w:num>
  <w:num w:numId="70" w16cid:durableId="823543497">
    <w:abstractNumId w:val="5"/>
  </w:num>
  <w:num w:numId="71" w16cid:durableId="1553273835">
    <w:abstractNumId w:val="126"/>
  </w:num>
  <w:num w:numId="72" w16cid:durableId="1571580109">
    <w:abstractNumId w:val="145"/>
  </w:num>
  <w:num w:numId="73" w16cid:durableId="2063170427">
    <w:abstractNumId w:val="6"/>
  </w:num>
  <w:num w:numId="74" w16cid:durableId="537473008">
    <w:abstractNumId w:val="7"/>
  </w:num>
  <w:num w:numId="75" w16cid:durableId="1042291328">
    <w:abstractNumId w:val="78"/>
  </w:num>
  <w:num w:numId="76" w16cid:durableId="487868963">
    <w:abstractNumId w:val="77"/>
  </w:num>
  <w:num w:numId="77" w16cid:durableId="495146564">
    <w:abstractNumId w:val="76"/>
  </w:num>
  <w:num w:numId="78" w16cid:durableId="1086465845">
    <w:abstractNumId w:val="75"/>
  </w:num>
  <w:num w:numId="79" w16cid:durableId="2076123246">
    <w:abstractNumId w:val="74"/>
  </w:num>
  <w:num w:numId="80" w16cid:durableId="1321734384">
    <w:abstractNumId w:val="73"/>
  </w:num>
  <w:num w:numId="81" w16cid:durableId="1642879778">
    <w:abstractNumId w:val="72"/>
  </w:num>
  <w:num w:numId="82" w16cid:durableId="195314479">
    <w:abstractNumId w:val="71"/>
  </w:num>
  <w:num w:numId="83" w16cid:durableId="1891649128">
    <w:abstractNumId w:val="70"/>
  </w:num>
  <w:num w:numId="84" w16cid:durableId="482698835">
    <w:abstractNumId w:val="69"/>
  </w:num>
  <w:num w:numId="85" w16cid:durableId="210657822">
    <w:abstractNumId w:val="68"/>
  </w:num>
  <w:num w:numId="86" w16cid:durableId="235944949">
    <w:abstractNumId w:val="67"/>
  </w:num>
  <w:num w:numId="87" w16cid:durableId="2141678913">
    <w:abstractNumId w:val="66"/>
  </w:num>
  <w:num w:numId="88" w16cid:durableId="813059746">
    <w:abstractNumId w:val="65"/>
  </w:num>
  <w:num w:numId="89" w16cid:durableId="876047944">
    <w:abstractNumId w:val="64"/>
  </w:num>
  <w:num w:numId="90" w16cid:durableId="375010865">
    <w:abstractNumId w:val="63"/>
  </w:num>
  <w:num w:numId="91" w16cid:durableId="702444834">
    <w:abstractNumId w:val="62"/>
  </w:num>
  <w:num w:numId="92" w16cid:durableId="1567452140">
    <w:abstractNumId w:val="61"/>
  </w:num>
  <w:num w:numId="93" w16cid:durableId="764151286">
    <w:abstractNumId w:val="60"/>
  </w:num>
  <w:num w:numId="94" w16cid:durableId="1943099971">
    <w:abstractNumId w:val="59"/>
  </w:num>
  <w:num w:numId="95" w16cid:durableId="193008726">
    <w:abstractNumId w:val="58"/>
  </w:num>
  <w:num w:numId="96" w16cid:durableId="1172335722">
    <w:abstractNumId w:val="57"/>
  </w:num>
  <w:num w:numId="97" w16cid:durableId="193616351">
    <w:abstractNumId w:val="56"/>
  </w:num>
  <w:num w:numId="98" w16cid:durableId="1980260537">
    <w:abstractNumId w:val="55"/>
  </w:num>
  <w:num w:numId="99" w16cid:durableId="1055619730">
    <w:abstractNumId w:val="54"/>
  </w:num>
  <w:num w:numId="100" w16cid:durableId="2005469413">
    <w:abstractNumId w:val="53"/>
  </w:num>
  <w:num w:numId="101" w16cid:durableId="305594843">
    <w:abstractNumId w:val="52"/>
  </w:num>
  <w:num w:numId="102" w16cid:durableId="1166019453">
    <w:abstractNumId w:val="51"/>
  </w:num>
  <w:num w:numId="103" w16cid:durableId="1811551554">
    <w:abstractNumId w:val="50"/>
  </w:num>
  <w:num w:numId="104" w16cid:durableId="1067070668">
    <w:abstractNumId w:val="49"/>
  </w:num>
  <w:num w:numId="105" w16cid:durableId="816149312">
    <w:abstractNumId w:val="48"/>
  </w:num>
  <w:num w:numId="106" w16cid:durableId="122432110">
    <w:abstractNumId w:val="47"/>
  </w:num>
  <w:num w:numId="107" w16cid:durableId="1536427181">
    <w:abstractNumId w:val="46"/>
  </w:num>
  <w:num w:numId="108" w16cid:durableId="1805392038">
    <w:abstractNumId w:val="45"/>
  </w:num>
  <w:num w:numId="109" w16cid:durableId="231042466">
    <w:abstractNumId w:val="44"/>
  </w:num>
  <w:num w:numId="110" w16cid:durableId="1771512125">
    <w:abstractNumId w:val="43"/>
  </w:num>
  <w:num w:numId="111" w16cid:durableId="1145246290">
    <w:abstractNumId w:val="42"/>
  </w:num>
  <w:num w:numId="112" w16cid:durableId="2051832714">
    <w:abstractNumId w:val="41"/>
  </w:num>
  <w:num w:numId="113" w16cid:durableId="2022269885">
    <w:abstractNumId w:val="40"/>
  </w:num>
  <w:num w:numId="114" w16cid:durableId="1661691500">
    <w:abstractNumId w:val="39"/>
  </w:num>
  <w:num w:numId="115" w16cid:durableId="1475564746">
    <w:abstractNumId w:val="38"/>
  </w:num>
  <w:num w:numId="116" w16cid:durableId="1461459166">
    <w:abstractNumId w:val="37"/>
  </w:num>
  <w:num w:numId="117" w16cid:durableId="812407229">
    <w:abstractNumId w:val="36"/>
  </w:num>
  <w:num w:numId="118" w16cid:durableId="1619726503">
    <w:abstractNumId w:val="35"/>
  </w:num>
  <w:num w:numId="119" w16cid:durableId="1498574793">
    <w:abstractNumId w:val="34"/>
  </w:num>
  <w:num w:numId="120" w16cid:durableId="2019189198">
    <w:abstractNumId w:val="33"/>
  </w:num>
  <w:num w:numId="121" w16cid:durableId="1599211533">
    <w:abstractNumId w:val="32"/>
  </w:num>
  <w:num w:numId="122" w16cid:durableId="717582583">
    <w:abstractNumId w:val="31"/>
  </w:num>
  <w:num w:numId="123" w16cid:durableId="1410034538">
    <w:abstractNumId w:val="30"/>
  </w:num>
  <w:num w:numId="124" w16cid:durableId="320349425">
    <w:abstractNumId w:val="29"/>
  </w:num>
  <w:num w:numId="125" w16cid:durableId="522787423">
    <w:abstractNumId w:val="28"/>
  </w:num>
  <w:num w:numId="126" w16cid:durableId="280307985">
    <w:abstractNumId w:val="27"/>
  </w:num>
  <w:num w:numId="127" w16cid:durableId="2043238395">
    <w:abstractNumId w:val="26"/>
  </w:num>
  <w:num w:numId="128" w16cid:durableId="337345294">
    <w:abstractNumId w:val="25"/>
  </w:num>
  <w:num w:numId="129" w16cid:durableId="1919095271">
    <w:abstractNumId w:val="24"/>
  </w:num>
  <w:num w:numId="130" w16cid:durableId="661157011">
    <w:abstractNumId w:val="23"/>
  </w:num>
  <w:num w:numId="131" w16cid:durableId="273830972">
    <w:abstractNumId w:val="22"/>
  </w:num>
  <w:num w:numId="132" w16cid:durableId="1948467903">
    <w:abstractNumId w:val="21"/>
  </w:num>
  <w:num w:numId="133" w16cid:durableId="1329822431">
    <w:abstractNumId w:val="20"/>
  </w:num>
  <w:num w:numId="134" w16cid:durableId="1265264492">
    <w:abstractNumId w:val="19"/>
  </w:num>
  <w:num w:numId="135" w16cid:durableId="850801044">
    <w:abstractNumId w:val="18"/>
  </w:num>
  <w:num w:numId="136" w16cid:durableId="887649693">
    <w:abstractNumId w:val="17"/>
  </w:num>
  <w:num w:numId="137" w16cid:durableId="590046262">
    <w:abstractNumId w:val="16"/>
  </w:num>
  <w:num w:numId="138" w16cid:durableId="1808938255">
    <w:abstractNumId w:val="15"/>
  </w:num>
  <w:num w:numId="139" w16cid:durableId="1213885770">
    <w:abstractNumId w:val="14"/>
  </w:num>
  <w:num w:numId="140" w16cid:durableId="1623153802">
    <w:abstractNumId w:val="13"/>
  </w:num>
  <w:num w:numId="141" w16cid:durableId="1075081555">
    <w:abstractNumId w:val="12"/>
  </w:num>
  <w:num w:numId="142" w16cid:durableId="434180576">
    <w:abstractNumId w:val="11"/>
  </w:num>
  <w:num w:numId="143" w16cid:durableId="1728911952">
    <w:abstractNumId w:val="10"/>
  </w:num>
  <w:num w:numId="144" w16cid:durableId="1241476682">
    <w:abstractNumId w:val="9"/>
  </w:num>
  <w:num w:numId="145" w16cid:durableId="1155341331">
    <w:abstractNumId w:val="8"/>
  </w:num>
  <w:num w:numId="146" w16cid:durableId="185826532">
    <w:abstractNumId w:val="108"/>
  </w:num>
  <w:num w:numId="147" w16cid:durableId="1450587859">
    <w:abstractNumId w:val="107"/>
  </w:num>
  <w:num w:numId="148" w16cid:durableId="2117551456">
    <w:abstractNumId w:val="143"/>
  </w:num>
  <w:num w:numId="149" w16cid:durableId="2103143639">
    <w:abstractNumId w:val="87"/>
  </w:num>
  <w:num w:numId="150" w16cid:durableId="71377382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431318158">
    <w:abstractNumId w:val="115"/>
  </w:num>
  <w:num w:numId="152" w16cid:durableId="1045063326">
    <w:abstractNumId w:val="82"/>
  </w:num>
  <w:num w:numId="153" w16cid:durableId="1502887028">
    <w:abstractNumId w:val="138"/>
  </w:num>
  <w:num w:numId="154" w16cid:durableId="1596859803">
    <w:abstractNumId w:val="101"/>
  </w:num>
  <w:num w:numId="155" w16cid:durableId="1086537670">
    <w:abstractNumId w:val="147"/>
  </w:num>
  <w:num w:numId="156" w16cid:durableId="663818915">
    <w:abstractNumId w:val="102"/>
  </w:num>
  <w:num w:numId="157" w16cid:durableId="715084492">
    <w:abstractNumId w:val="154"/>
  </w:num>
  <w:num w:numId="158" w16cid:durableId="16406939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7479854">
    <w:abstractNumId w:val="137"/>
  </w:num>
  <w:num w:numId="160" w16cid:durableId="1225678567">
    <w:abstractNumId w:val="136"/>
  </w:num>
  <w:num w:numId="161" w16cid:durableId="374891638">
    <w:abstractNumId w:val="100"/>
  </w:num>
  <w:num w:numId="162" w16cid:durableId="716314470">
    <w:abstractNumId w:val="159"/>
    <w:lvlOverride w:ilvl="0"/>
    <w:lvlOverride w:ilvl="1"/>
    <w:lvlOverride w:ilvl="2"/>
    <w:lvlOverride w:ilvl="3"/>
    <w:lvlOverride w:ilvl="4"/>
    <w:lvlOverride w:ilvl="5"/>
    <w:lvlOverride w:ilvl="6"/>
    <w:lvlOverride w:ilvl="7"/>
    <w:lvlOverride w:ilvl="8"/>
  </w:num>
  <w:num w:numId="163" w16cid:durableId="1529564467">
    <w:abstractNumId w:val="126"/>
    <w:lvlOverride w:ilvl="0"/>
    <w:lvlOverride w:ilvl="1"/>
    <w:lvlOverride w:ilvl="2"/>
    <w:lvlOverride w:ilvl="3"/>
    <w:lvlOverride w:ilvl="4"/>
    <w:lvlOverride w:ilvl="5"/>
    <w:lvlOverride w:ilvl="6"/>
    <w:lvlOverride w:ilvl="7"/>
    <w:lvlOverride w:ilvl="8"/>
  </w:num>
  <w:num w:numId="164" w16cid:durableId="923803078">
    <w:abstractNumId w:val="145"/>
    <w:lvlOverride w:ilvl="0"/>
    <w:lvlOverride w:ilvl="1"/>
    <w:lvlOverride w:ilvl="2"/>
    <w:lvlOverride w:ilvl="3"/>
    <w:lvlOverride w:ilvl="4"/>
    <w:lvlOverride w:ilvl="5"/>
    <w:lvlOverride w:ilvl="6"/>
    <w:lvlOverride w:ilvl="7"/>
    <w:lvlOverride w:ilvl="8"/>
  </w:num>
  <w:num w:numId="165" w16cid:durableId="1788701151">
    <w:abstractNumId w:val="1"/>
    <w:lvlOverride w:ilvl="0"/>
    <w:lvlOverride w:ilvl="1"/>
    <w:lvlOverride w:ilvl="2"/>
    <w:lvlOverride w:ilvl="3"/>
    <w:lvlOverride w:ilvl="4"/>
    <w:lvlOverride w:ilvl="5"/>
    <w:lvlOverride w:ilvl="6"/>
    <w:lvlOverride w:ilvl="7"/>
    <w:lvlOverride w:ilvl="8"/>
  </w:num>
  <w:num w:numId="166" w16cid:durableId="354229148">
    <w:abstractNumId w:val="2"/>
    <w:lvlOverride w:ilvl="0"/>
    <w:lvlOverride w:ilvl="1"/>
    <w:lvlOverride w:ilvl="2"/>
    <w:lvlOverride w:ilvl="3"/>
    <w:lvlOverride w:ilvl="4"/>
    <w:lvlOverride w:ilvl="5"/>
    <w:lvlOverride w:ilvl="6"/>
    <w:lvlOverride w:ilvl="7"/>
    <w:lvlOverride w:ilvl="8"/>
  </w:num>
  <w:num w:numId="167" w16cid:durableId="407727718">
    <w:abstractNumId w:val="99"/>
    <w:lvlOverride w:ilvl="0"/>
    <w:lvlOverride w:ilvl="1"/>
    <w:lvlOverride w:ilvl="2"/>
    <w:lvlOverride w:ilvl="3"/>
    <w:lvlOverride w:ilvl="4"/>
    <w:lvlOverride w:ilvl="5"/>
    <w:lvlOverride w:ilvl="6"/>
    <w:lvlOverride w:ilvl="7"/>
    <w:lvlOverride w:ilvl="8"/>
  </w:num>
  <w:num w:numId="168" w16cid:durableId="688721122">
    <w:abstractNumId w:val="1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9965940">
    <w:abstractNumId w:val="1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44729410">
    <w:abstractNumId w:val="141"/>
    <w:lvlOverride w:ilvl="0"/>
    <w:lvlOverride w:ilvl="1"/>
    <w:lvlOverride w:ilvl="2"/>
    <w:lvlOverride w:ilvl="3"/>
    <w:lvlOverride w:ilvl="4"/>
    <w:lvlOverride w:ilvl="5"/>
    <w:lvlOverride w:ilvl="6"/>
    <w:lvlOverride w:ilvl="7"/>
    <w:lvlOverride w:ilvl="8"/>
  </w:num>
  <w:num w:numId="171" w16cid:durableId="18706316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09539595">
    <w:abstractNumId w:val="8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10831380">
    <w:abstractNumId w:val="137"/>
    <w:lvlOverride w:ilvl="0"/>
    <w:lvlOverride w:ilvl="1"/>
    <w:lvlOverride w:ilvl="2"/>
    <w:lvlOverride w:ilvl="3"/>
    <w:lvlOverride w:ilvl="4"/>
    <w:lvlOverride w:ilvl="5"/>
    <w:lvlOverride w:ilvl="6"/>
    <w:lvlOverride w:ilvl="7"/>
    <w:lvlOverride w:ilvl="8"/>
  </w:num>
  <w:num w:numId="174" w16cid:durableId="1915502854">
    <w:abstractNumId w:val="136"/>
    <w:lvlOverride w:ilvl="0"/>
    <w:lvlOverride w:ilvl="1"/>
    <w:lvlOverride w:ilvl="2"/>
    <w:lvlOverride w:ilvl="3"/>
    <w:lvlOverride w:ilvl="4"/>
    <w:lvlOverride w:ilvl="5"/>
    <w:lvlOverride w:ilvl="6"/>
    <w:lvlOverride w:ilvl="7"/>
    <w:lvlOverride w:ilvl="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C00"/>
    <w:rsid w:val="0005399B"/>
    <w:rsid w:val="00064B51"/>
    <w:rsid w:val="000A6ED8"/>
    <w:rsid w:val="000F2DAB"/>
    <w:rsid w:val="001373BA"/>
    <w:rsid w:val="001751B5"/>
    <w:rsid w:val="001761A0"/>
    <w:rsid w:val="00192929"/>
    <w:rsid w:val="001A0531"/>
    <w:rsid w:val="001A1248"/>
    <w:rsid w:val="001A2C00"/>
    <w:rsid w:val="001C3AEE"/>
    <w:rsid w:val="001E28C6"/>
    <w:rsid w:val="001E4EE9"/>
    <w:rsid w:val="00224F8F"/>
    <w:rsid w:val="002470BE"/>
    <w:rsid w:val="00250DB5"/>
    <w:rsid w:val="00262394"/>
    <w:rsid w:val="002830D8"/>
    <w:rsid w:val="002F6F6E"/>
    <w:rsid w:val="003169FB"/>
    <w:rsid w:val="00324EF4"/>
    <w:rsid w:val="003544BD"/>
    <w:rsid w:val="0035650B"/>
    <w:rsid w:val="00366C26"/>
    <w:rsid w:val="00395054"/>
    <w:rsid w:val="003A741C"/>
    <w:rsid w:val="003B1445"/>
    <w:rsid w:val="003B2958"/>
    <w:rsid w:val="003B65FE"/>
    <w:rsid w:val="003C0134"/>
    <w:rsid w:val="003C6EF2"/>
    <w:rsid w:val="003E5CBC"/>
    <w:rsid w:val="00413161"/>
    <w:rsid w:val="00443296"/>
    <w:rsid w:val="004461AC"/>
    <w:rsid w:val="00477230"/>
    <w:rsid w:val="0049745D"/>
    <w:rsid w:val="004A0DD9"/>
    <w:rsid w:val="004C5543"/>
    <w:rsid w:val="004D2D68"/>
    <w:rsid w:val="004E4A71"/>
    <w:rsid w:val="004F6A34"/>
    <w:rsid w:val="00502AFB"/>
    <w:rsid w:val="00530709"/>
    <w:rsid w:val="005676A5"/>
    <w:rsid w:val="00570A1E"/>
    <w:rsid w:val="00590F97"/>
    <w:rsid w:val="0063668E"/>
    <w:rsid w:val="00657F6F"/>
    <w:rsid w:val="00683680"/>
    <w:rsid w:val="006B42A7"/>
    <w:rsid w:val="006D4549"/>
    <w:rsid w:val="006E2188"/>
    <w:rsid w:val="006E717F"/>
    <w:rsid w:val="006F720F"/>
    <w:rsid w:val="00702301"/>
    <w:rsid w:val="00706927"/>
    <w:rsid w:val="007669B1"/>
    <w:rsid w:val="00773932"/>
    <w:rsid w:val="007766AE"/>
    <w:rsid w:val="0079413B"/>
    <w:rsid w:val="00795344"/>
    <w:rsid w:val="007B4A54"/>
    <w:rsid w:val="007F128C"/>
    <w:rsid w:val="00800F50"/>
    <w:rsid w:val="00806FE2"/>
    <w:rsid w:val="0083483D"/>
    <w:rsid w:val="00861861"/>
    <w:rsid w:val="00887FB1"/>
    <w:rsid w:val="008A0F12"/>
    <w:rsid w:val="008A2733"/>
    <w:rsid w:val="008C76D1"/>
    <w:rsid w:val="008D68FD"/>
    <w:rsid w:val="008E558A"/>
    <w:rsid w:val="00905EC3"/>
    <w:rsid w:val="0090743D"/>
    <w:rsid w:val="00942C4E"/>
    <w:rsid w:val="00946C0B"/>
    <w:rsid w:val="00984DED"/>
    <w:rsid w:val="00985E9F"/>
    <w:rsid w:val="009906FF"/>
    <w:rsid w:val="00A34A78"/>
    <w:rsid w:val="00A51676"/>
    <w:rsid w:val="00A544DF"/>
    <w:rsid w:val="00AC059D"/>
    <w:rsid w:val="00AE0234"/>
    <w:rsid w:val="00AE1D89"/>
    <w:rsid w:val="00B106AE"/>
    <w:rsid w:val="00B666D9"/>
    <w:rsid w:val="00B7157A"/>
    <w:rsid w:val="00BA2EE2"/>
    <w:rsid w:val="00BA6B99"/>
    <w:rsid w:val="00BC0D57"/>
    <w:rsid w:val="00BD4802"/>
    <w:rsid w:val="00C16DB9"/>
    <w:rsid w:val="00CB625F"/>
    <w:rsid w:val="00CB6AC7"/>
    <w:rsid w:val="00CC2399"/>
    <w:rsid w:val="00D52110"/>
    <w:rsid w:val="00D644CD"/>
    <w:rsid w:val="00D8433F"/>
    <w:rsid w:val="00D85F6F"/>
    <w:rsid w:val="00D8753A"/>
    <w:rsid w:val="00D9285D"/>
    <w:rsid w:val="00DA46ED"/>
    <w:rsid w:val="00DA73E6"/>
    <w:rsid w:val="00DB2E8F"/>
    <w:rsid w:val="00DC0B51"/>
    <w:rsid w:val="00DC1AF1"/>
    <w:rsid w:val="00DC275A"/>
    <w:rsid w:val="00DD0299"/>
    <w:rsid w:val="00DD77DB"/>
    <w:rsid w:val="00DE51FC"/>
    <w:rsid w:val="00E06145"/>
    <w:rsid w:val="00E204F5"/>
    <w:rsid w:val="00E22794"/>
    <w:rsid w:val="00E31909"/>
    <w:rsid w:val="00E42ABB"/>
    <w:rsid w:val="00E801C4"/>
    <w:rsid w:val="00E84B42"/>
    <w:rsid w:val="00E964CE"/>
    <w:rsid w:val="00ED764E"/>
    <w:rsid w:val="00F455FA"/>
    <w:rsid w:val="00F64772"/>
    <w:rsid w:val="00F7008B"/>
    <w:rsid w:val="00F748E8"/>
    <w:rsid w:val="00FA5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6097"/>
  <w15:docId w15:val="{7CE9BFCC-F9AA-44B1-BE37-B8027CE8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5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A5B52"/>
    <w:pPr>
      <w:keepNext/>
      <w:keepLines/>
      <w:spacing w:before="480"/>
      <w:outlineLvl w:val="0"/>
    </w:pPr>
    <w:rPr>
      <w:rFonts w:ascii="Cambria" w:hAnsi="Cambria"/>
      <w:b/>
      <w:bCs/>
      <w:color w:val="365F91"/>
      <w:sz w:val="28"/>
      <w:szCs w:val="28"/>
      <w:lang w:val="x-none"/>
    </w:rPr>
  </w:style>
  <w:style w:type="paragraph" w:styleId="Titre2">
    <w:name w:val="heading 2"/>
    <w:basedOn w:val="Normal"/>
    <w:next w:val="Normal"/>
    <w:link w:val="Titre2Car"/>
    <w:uiPriority w:val="9"/>
    <w:qFormat/>
    <w:rsid w:val="00FA5B52"/>
    <w:pPr>
      <w:keepNext/>
      <w:keepLines/>
      <w:spacing w:before="200"/>
      <w:outlineLvl w:val="1"/>
    </w:pPr>
    <w:rPr>
      <w:rFonts w:ascii="Cambria" w:hAnsi="Cambria"/>
      <w:b/>
      <w:bCs/>
      <w:color w:val="4F81BD"/>
      <w:sz w:val="26"/>
      <w:szCs w:val="26"/>
      <w:lang w:val="x-none"/>
    </w:rPr>
  </w:style>
  <w:style w:type="paragraph" w:styleId="Titre3">
    <w:name w:val="heading 3"/>
    <w:aliases w:val="T3,h3,3, Car"/>
    <w:basedOn w:val="Normal"/>
    <w:next w:val="Normal"/>
    <w:link w:val="Titre3Car"/>
    <w:uiPriority w:val="9"/>
    <w:unhideWhenUsed/>
    <w:qFormat/>
    <w:rsid w:val="00FA5B52"/>
    <w:pPr>
      <w:keepNext/>
      <w:keepLines/>
      <w:suppressAutoHyphens w:val="0"/>
      <w:autoSpaceDN/>
      <w:spacing w:before="200"/>
      <w:textAlignment w:val="auto"/>
      <w:outlineLvl w:val="2"/>
    </w:pPr>
    <w:rPr>
      <w:rFonts w:ascii="Cambria" w:hAnsi="Cambria"/>
      <w:b/>
      <w:bCs/>
      <w:color w:val="4F81BD"/>
      <w:lang w:val="x-none"/>
    </w:rPr>
  </w:style>
  <w:style w:type="paragraph" w:styleId="Titre4">
    <w:name w:val="heading 4"/>
    <w:aliases w:val="T4,h4"/>
    <w:basedOn w:val="Normal"/>
    <w:next w:val="Normal"/>
    <w:link w:val="Titre4Car"/>
    <w:uiPriority w:val="9"/>
    <w:qFormat/>
    <w:rsid w:val="00FA5B52"/>
    <w:pPr>
      <w:keepNext/>
      <w:jc w:val="center"/>
      <w:outlineLvl w:val="3"/>
    </w:pPr>
    <w:rPr>
      <w:b/>
      <w:sz w:val="28"/>
      <w:szCs w:val="20"/>
      <w:lang w:val="x-none"/>
    </w:rPr>
  </w:style>
  <w:style w:type="paragraph" w:styleId="Titre5">
    <w:name w:val="heading 5"/>
    <w:aliases w:val="T5,h5"/>
    <w:basedOn w:val="Normal"/>
    <w:next w:val="Normal"/>
    <w:link w:val="Titre5Car"/>
    <w:uiPriority w:val="9"/>
    <w:unhideWhenUsed/>
    <w:qFormat/>
    <w:rsid w:val="00FA5B52"/>
    <w:pPr>
      <w:keepNext/>
      <w:keepLines/>
      <w:suppressAutoHyphens w:val="0"/>
      <w:autoSpaceDN/>
      <w:spacing w:before="200"/>
      <w:textAlignment w:val="auto"/>
      <w:outlineLvl w:val="4"/>
    </w:pPr>
    <w:rPr>
      <w:rFonts w:ascii="Cambria" w:hAnsi="Cambria"/>
      <w:color w:val="243F60"/>
      <w:lang w:val="x-none"/>
    </w:rPr>
  </w:style>
  <w:style w:type="paragraph" w:styleId="Titre6">
    <w:name w:val="heading 6"/>
    <w:aliases w:val="T6,h6"/>
    <w:basedOn w:val="Normal"/>
    <w:next w:val="Normal"/>
    <w:link w:val="Titre6Car"/>
    <w:uiPriority w:val="9"/>
    <w:unhideWhenUsed/>
    <w:qFormat/>
    <w:rsid w:val="00FA5B52"/>
    <w:pPr>
      <w:keepNext/>
      <w:keepLines/>
      <w:suppressAutoHyphens w:val="0"/>
      <w:autoSpaceDN/>
      <w:spacing w:before="200"/>
      <w:textAlignment w:val="auto"/>
      <w:outlineLvl w:val="5"/>
    </w:pPr>
    <w:rPr>
      <w:rFonts w:ascii="Cambria" w:hAnsi="Cambria"/>
      <w:i/>
      <w:iCs/>
      <w:color w:val="243F60"/>
      <w:lang w:val="x-none"/>
    </w:rPr>
  </w:style>
  <w:style w:type="paragraph" w:styleId="Titre7">
    <w:name w:val="heading 7"/>
    <w:aliases w:val="T7"/>
    <w:basedOn w:val="Titre6"/>
    <w:next w:val="Normal"/>
    <w:link w:val="Titre7Car"/>
    <w:uiPriority w:val="9"/>
    <w:qFormat/>
    <w:rsid w:val="00FA5B52"/>
    <w:pPr>
      <w:spacing w:before="120" w:after="120"/>
      <w:ind w:left="2520" w:right="-1" w:hanging="360"/>
      <w:jc w:val="center"/>
      <w:outlineLvl w:val="6"/>
    </w:pPr>
    <w:rPr>
      <w:rFonts w:ascii="Calibri Light" w:hAnsi="Calibri Light"/>
      <w:iCs w:val="0"/>
      <w:color w:val="002060"/>
      <w:szCs w:val="20"/>
      <w:lang w:eastAsia="x-none"/>
    </w:rPr>
  </w:style>
  <w:style w:type="paragraph" w:styleId="Titre8">
    <w:name w:val="heading 8"/>
    <w:aliases w:val="T8,Legal Level 1.1.1.,Titre 8 SIGLE"/>
    <w:basedOn w:val="Normal"/>
    <w:next w:val="Normal"/>
    <w:link w:val="Titre8Car"/>
    <w:uiPriority w:val="9"/>
    <w:qFormat/>
    <w:rsid w:val="00FA5B52"/>
    <w:pPr>
      <w:keepNext/>
      <w:suppressAutoHyphens w:val="0"/>
      <w:autoSpaceDN/>
      <w:textAlignment w:val="auto"/>
      <w:outlineLvl w:val="7"/>
    </w:pPr>
    <w:rPr>
      <w:b/>
      <w:bCs/>
      <w:lang w:val="en-GB"/>
    </w:rPr>
  </w:style>
  <w:style w:type="paragraph" w:styleId="Titre9">
    <w:name w:val="heading 9"/>
    <w:basedOn w:val="Normal"/>
    <w:next w:val="Normal"/>
    <w:link w:val="Titre9Car"/>
    <w:uiPriority w:val="9"/>
    <w:unhideWhenUsed/>
    <w:qFormat/>
    <w:rsid w:val="00FA5B52"/>
    <w:pPr>
      <w:keepNext/>
      <w:keepLines/>
      <w:suppressAutoHyphens w:val="0"/>
      <w:autoSpaceDN/>
      <w:spacing w:before="200"/>
      <w:textAlignment w:val="auto"/>
      <w:outlineLvl w:val="8"/>
    </w:pPr>
    <w:rPr>
      <w:rFonts w:ascii="Cambria" w:hAnsi="Cambria"/>
      <w:i/>
      <w:iCs/>
      <w:color w:val="404040"/>
      <w:sz w:val="20"/>
      <w:szCs w:val="20"/>
      <w:lang w:val="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5B52"/>
    <w:rPr>
      <w:rFonts w:ascii="Cambria" w:eastAsia="Times New Roman" w:hAnsi="Cambria" w:cs="Times New Roman"/>
      <w:b/>
      <w:bCs/>
      <w:color w:val="365F91"/>
      <w:sz w:val="28"/>
      <w:szCs w:val="28"/>
      <w:lang w:val="x-none" w:eastAsia="fr-FR"/>
    </w:rPr>
  </w:style>
  <w:style w:type="character" w:customStyle="1" w:styleId="Titre2Car">
    <w:name w:val="Titre 2 Car"/>
    <w:basedOn w:val="Policepardfaut"/>
    <w:link w:val="Titre2"/>
    <w:uiPriority w:val="9"/>
    <w:rsid w:val="00FA5B52"/>
    <w:rPr>
      <w:rFonts w:ascii="Cambria" w:eastAsia="Times New Roman" w:hAnsi="Cambria" w:cs="Times New Roman"/>
      <w:b/>
      <w:bCs/>
      <w:color w:val="4F81BD"/>
      <w:sz w:val="26"/>
      <w:szCs w:val="26"/>
      <w:lang w:val="x-none" w:eastAsia="fr-FR"/>
    </w:rPr>
  </w:style>
  <w:style w:type="character" w:customStyle="1" w:styleId="Titre3Car">
    <w:name w:val="Titre 3 Car"/>
    <w:aliases w:val="T3 Car,h3 Car,3 Car, Car Car"/>
    <w:basedOn w:val="Policepardfaut"/>
    <w:link w:val="Titre3"/>
    <w:uiPriority w:val="9"/>
    <w:rsid w:val="00FA5B52"/>
    <w:rPr>
      <w:rFonts w:ascii="Cambria" w:eastAsia="Times New Roman" w:hAnsi="Cambria" w:cs="Times New Roman"/>
      <w:b/>
      <w:bCs/>
      <w:color w:val="4F81BD"/>
      <w:sz w:val="24"/>
      <w:szCs w:val="24"/>
      <w:lang w:val="x-none" w:eastAsia="fr-FR"/>
    </w:rPr>
  </w:style>
  <w:style w:type="character" w:customStyle="1" w:styleId="Titre4Car">
    <w:name w:val="Titre 4 Car"/>
    <w:aliases w:val="T4 Car,h4 Car"/>
    <w:basedOn w:val="Policepardfaut"/>
    <w:link w:val="Titre4"/>
    <w:uiPriority w:val="9"/>
    <w:rsid w:val="00FA5B52"/>
    <w:rPr>
      <w:rFonts w:ascii="Times New Roman" w:eastAsia="Times New Roman" w:hAnsi="Times New Roman" w:cs="Times New Roman"/>
      <w:b/>
      <w:sz w:val="28"/>
      <w:szCs w:val="20"/>
      <w:lang w:val="x-none" w:eastAsia="fr-FR"/>
    </w:rPr>
  </w:style>
  <w:style w:type="character" w:customStyle="1" w:styleId="Titre5Car">
    <w:name w:val="Titre 5 Car"/>
    <w:aliases w:val="T5 Car,h5 Car"/>
    <w:basedOn w:val="Policepardfaut"/>
    <w:link w:val="Titre5"/>
    <w:uiPriority w:val="9"/>
    <w:rsid w:val="00FA5B52"/>
    <w:rPr>
      <w:rFonts w:ascii="Cambria" w:eastAsia="Times New Roman" w:hAnsi="Cambria" w:cs="Times New Roman"/>
      <w:color w:val="243F60"/>
      <w:sz w:val="24"/>
      <w:szCs w:val="24"/>
      <w:lang w:val="x-none" w:eastAsia="fr-FR"/>
    </w:rPr>
  </w:style>
  <w:style w:type="character" w:customStyle="1" w:styleId="Titre6Car">
    <w:name w:val="Titre 6 Car"/>
    <w:aliases w:val="T6 Car,h6 Car"/>
    <w:basedOn w:val="Policepardfaut"/>
    <w:link w:val="Titre6"/>
    <w:uiPriority w:val="9"/>
    <w:rsid w:val="00FA5B52"/>
    <w:rPr>
      <w:rFonts w:ascii="Cambria" w:eastAsia="Times New Roman" w:hAnsi="Cambria" w:cs="Times New Roman"/>
      <w:i/>
      <w:iCs/>
      <w:color w:val="243F60"/>
      <w:sz w:val="24"/>
      <w:szCs w:val="24"/>
      <w:lang w:val="x-none" w:eastAsia="fr-FR"/>
    </w:rPr>
  </w:style>
  <w:style w:type="character" w:customStyle="1" w:styleId="Titre7Car">
    <w:name w:val="Titre 7 Car"/>
    <w:aliases w:val="T7 Car"/>
    <w:basedOn w:val="Policepardfaut"/>
    <w:link w:val="Titre7"/>
    <w:uiPriority w:val="9"/>
    <w:rsid w:val="00FA5B52"/>
    <w:rPr>
      <w:rFonts w:ascii="Calibri Light" w:eastAsia="Times New Roman" w:hAnsi="Calibri Light" w:cs="Times New Roman"/>
      <w:i/>
      <w:color w:val="002060"/>
      <w:sz w:val="24"/>
      <w:szCs w:val="20"/>
      <w:lang w:val="x-none" w:eastAsia="x-none"/>
    </w:rPr>
  </w:style>
  <w:style w:type="character" w:customStyle="1" w:styleId="Titre8Car">
    <w:name w:val="Titre 8 Car"/>
    <w:aliases w:val="T8 Car,Legal Level 1.1.1. Car,Titre 8 SIGLE Car"/>
    <w:basedOn w:val="Policepardfaut"/>
    <w:link w:val="Titre8"/>
    <w:uiPriority w:val="9"/>
    <w:rsid w:val="00FA5B52"/>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uiPriority w:val="9"/>
    <w:rsid w:val="00FA5B52"/>
    <w:rPr>
      <w:rFonts w:ascii="Cambria" w:eastAsia="Times New Roman" w:hAnsi="Cambria" w:cs="Times New Roman"/>
      <w:i/>
      <w:iCs/>
      <w:color w:val="404040"/>
      <w:sz w:val="20"/>
      <w:szCs w:val="20"/>
      <w:lang w:val="x-none" w:eastAsia="fr-FR"/>
    </w:rPr>
  </w:style>
  <w:style w:type="paragraph" w:styleId="Sous-titre">
    <w:name w:val="Subtitle"/>
    <w:aliases w:val="sommaire"/>
    <w:basedOn w:val="Normal"/>
    <w:next w:val="Normal"/>
    <w:link w:val="Sous-titreCar"/>
    <w:uiPriority w:val="11"/>
    <w:qFormat/>
    <w:rsid w:val="00FA5B52"/>
    <w:pPr>
      <w:spacing w:after="60"/>
      <w:jc w:val="center"/>
      <w:outlineLvl w:val="1"/>
    </w:pPr>
    <w:rPr>
      <w:rFonts w:ascii="Calibri Light" w:hAnsi="Calibri Light"/>
      <w:lang w:val="x-none"/>
    </w:rPr>
  </w:style>
  <w:style w:type="character" w:customStyle="1" w:styleId="Sous-titreCar">
    <w:name w:val="Sous-titre Car"/>
    <w:aliases w:val="sommaire Car"/>
    <w:basedOn w:val="Policepardfaut"/>
    <w:link w:val="Sous-titre"/>
    <w:uiPriority w:val="11"/>
    <w:rsid w:val="00FA5B52"/>
    <w:rPr>
      <w:rFonts w:ascii="Calibri Light" w:eastAsia="Times New Roman" w:hAnsi="Calibri Light" w:cs="Times New Roman"/>
      <w:sz w:val="24"/>
      <w:szCs w:val="24"/>
      <w:lang w:val="x-none" w:eastAsia="fr-FR"/>
    </w:rPr>
  </w:style>
  <w:style w:type="paragraph" w:styleId="Notedefin">
    <w:name w:val="endnote text"/>
    <w:basedOn w:val="Normal"/>
    <w:link w:val="NotedefinCar"/>
    <w:rsid w:val="00FA5B52"/>
    <w:rPr>
      <w:sz w:val="20"/>
      <w:szCs w:val="20"/>
      <w:lang w:val="x-none"/>
    </w:rPr>
  </w:style>
  <w:style w:type="character" w:customStyle="1" w:styleId="NotedefinCar">
    <w:name w:val="Note de fin Car"/>
    <w:basedOn w:val="Policepardfaut"/>
    <w:link w:val="Notedefin"/>
    <w:rsid w:val="00FA5B52"/>
    <w:rPr>
      <w:rFonts w:ascii="Times New Roman" w:eastAsia="Times New Roman" w:hAnsi="Times New Roman" w:cs="Times New Roman"/>
      <w:sz w:val="20"/>
      <w:szCs w:val="20"/>
      <w:lang w:val="x-none" w:eastAsia="fr-FR"/>
    </w:rPr>
  </w:style>
  <w:style w:type="character" w:styleId="Appeldenotedefin">
    <w:name w:val="endnote reference"/>
    <w:rsid w:val="00FA5B52"/>
    <w:rPr>
      <w:position w:val="0"/>
      <w:vertAlign w:val="superscript"/>
    </w:rPr>
  </w:style>
  <w:style w:type="paragraph" w:styleId="Textedebulles">
    <w:name w:val="Balloon Text"/>
    <w:basedOn w:val="Normal"/>
    <w:link w:val="TextedebullesCar"/>
    <w:uiPriority w:val="99"/>
    <w:rsid w:val="00FA5B52"/>
    <w:rPr>
      <w:rFonts w:ascii="Tahoma" w:hAnsi="Tahoma"/>
      <w:sz w:val="16"/>
      <w:szCs w:val="16"/>
      <w:lang w:val="x-none"/>
    </w:rPr>
  </w:style>
  <w:style w:type="character" w:customStyle="1" w:styleId="TextedebullesCar">
    <w:name w:val="Texte de bulles Car"/>
    <w:basedOn w:val="Policepardfaut"/>
    <w:link w:val="Textedebulles"/>
    <w:uiPriority w:val="99"/>
    <w:rsid w:val="00FA5B52"/>
    <w:rPr>
      <w:rFonts w:ascii="Tahoma" w:eastAsia="Times New Roman" w:hAnsi="Tahoma" w:cs="Times New Roman"/>
      <w:sz w:val="16"/>
      <w:szCs w:val="16"/>
      <w:lang w:val="x-none" w:eastAsia="fr-FR"/>
    </w:rPr>
  </w:style>
  <w:style w:type="paragraph" w:styleId="En-tte">
    <w:name w:val="header"/>
    <w:aliases w:val="STYLE NORMAL"/>
    <w:basedOn w:val="Normal"/>
    <w:link w:val="En-tteCar"/>
    <w:rsid w:val="00FA5B52"/>
    <w:pPr>
      <w:tabs>
        <w:tab w:val="center" w:pos="4536"/>
        <w:tab w:val="right" w:pos="9072"/>
      </w:tabs>
    </w:pPr>
    <w:rPr>
      <w:lang w:val="x-none"/>
    </w:rPr>
  </w:style>
  <w:style w:type="character" w:customStyle="1" w:styleId="En-tteCar">
    <w:name w:val="En-tête Car"/>
    <w:aliases w:val="STYLE NORMAL Car"/>
    <w:basedOn w:val="Policepardfaut"/>
    <w:link w:val="En-tte"/>
    <w:rsid w:val="00FA5B52"/>
    <w:rPr>
      <w:rFonts w:ascii="Times New Roman" w:eastAsia="Times New Roman" w:hAnsi="Times New Roman" w:cs="Times New Roman"/>
      <w:sz w:val="24"/>
      <w:szCs w:val="24"/>
      <w:lang w:val="x-none" w:eastAsia="fr-FR"/>
    </w:rPr>
  </w:style>
  <w:style w:type="paragraph" w:styleId="Pieddepage">
    <w:name w:val="footer"/>
    <w:basedOn w:val="Normal"/>
    <w:link w:val="PieddepageCar"/>
    <w:uiPriority w:val="99"/>
    <w:rsid w:val="00FA5B52"/>
    <w:pPr>
      <w:tabs>
        <w:tab w:val="center" w:pos="4536"/>
        <w:tab w:val="right" w:pos="9072"/>
      </w:tabs>
    </w:pPr>
    <w:rPr>
      <w:lang w:val="x-none"/>
    </w:rPr>
  </w:style>
  <w:style w:type="character" w:customStyle="1" w:styleId="PieddepageCar">
    <w:name w:val="Pied de page Car"/>
    <w:basedOn w:val="Policepardfaut"/>
    <w:link w:val="Pieddepage"/>
    <w:uiPriority w:val="99"/>
    <w:rsid w:val="00FA5B52"/>
    <w:rPr>
      <w:rFonts w:ascii="Times New Roman" w:eastAsia="Times New Roman" w:hAnsi="Times New Roman" w:cs="Times New Roman"/>
      <w:sz w:val="24"/>
      <w:szCs w:val="24"/>
      <w:lang w:val="x-none" w:eastAsia="fr-FR"/>
    </w:rPr>
  </w:style>
  <w:style w:type="paragraph" w:customStyle="1" w:styleId="Listecouleur-Accent11">
    <w:name w:val="Liste couleur - Accent 11"/>
    <w:aliases w:val="List1,List11,lp1,List111,List1111,List11111,List111111,List1111111,List11111111,List111111111,List1111111111,List11111111111,List111111111111,List1111111111111,List11111111111111,List111111111111111,List1111111111111111,List"/>
    <w:basedOn w:val="Normal"/>
    <w:uiPriority w:val="34"/>
    <w:qFormat/>
    <w:rsid w:val="00FA5B52"/>
    <w:pPr>
      <w:ind w:left="720"/>
    </w:pPr>
  </w:style>
  <w:style w:type="character" w:styleId="Numrodepage">
    <w:name w:val="page number"/>
    <w:rsid w:val="00FA5B52"/>
  </w:style>
  <w:style w:type="character" w:styleId="Appelnotedebasdep">
    <w:name w:val="footnote reference"/>
    <w:rsid w:val="00FA5B52"/>
    <w:rPr>
      <w:rFonts w:ascii="Times New Roman" w:hAnsi="Times New Roman"/>
      <w:position w:val="0"/>
      <w:sz w:val="20"/>
      <w:vertAlign w:val="superscript"/>
    </w:rPr>
  </w:style>
  <w:style w:type="paragraph" w:styleId="Notedebasdepage">
    <w:name w:val="footnote text"/>
    <w:aliases w:val="Texte de note de bas de page,footnote text"/>
    <w:basedOn w:val="Normal"/>
    <w:link w:val="NotedebasdepageCar"/>
    <w:uiPriority w:val="99"/>
    <w:rsid w:val="00FA5B52"/>
    <w:rPr>
      <w:sz w:val="20"/>
      <w:szCs w:val="20"/>
      <w:lang w:val="en-US" w:eastAsia="x-none"/>
    </w:rPr>
  </w:style>
  <w:style w:type="character" w:customStyle="1" w:styleId="NotedebasdepageCar">
    <w:name w:val="Note de bas de page Car"/>
    <w:aliases w:val="Texte de note de bas de page Car,footnote text Car"/>
    <w:basedOn w:val="Policepardfaut"/>
    <w:link w:val="Notedebasdepage"/>
    <w:uiPriority w:val="99"/>
    <w:rsid w:val="00FA5B52"/>
    <w:rPr>
      <w:rFonts w:ascii="Times New Roman" w:eastAsia="Times New Roman" w:hAnsi="Times New Roman" w:cs="Times New Roman"/>
      <w:sz w:val="20"/>
      <w:szCs w:val="20"/>
      <w:lang w:val="en-US" w:eastAsia="x-none"/>
    </w:rPr>
  </w:style>
  <w:style w:type="paragraph" w:styleId="Sansinterligne">
    <w:name w:val="No Spacing"/>
    <w:uiPriority w:val="1"/>
    <w:qFormat/>
    <w:rsid w:val="00FA5B5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FA5B52"/>
    <w:pPr>
      <w:jc w:val="center"/>
    </w:pPr>
    <w:rPr>
      <w:rFonts w:ascii="Arial" w:hAnsi="Arial" w:cs="Arial"/>
      <w:w w:val="90"/>
      <w:sz w:val="60"/>
      <w:szCs w:val="60"/>
    </w:rPr>
  </w:style>
  <w:style w:type="paragraph" w:styleId="TM1">
    <w:name w:val="toc 1"/>
    <w:basedOn w:val="Normal"/>
    <w:next w:val="Normal"/>
    <w:autoRedefine/>
    <w:uiPriority w:val="39"/>
    <w:qFormat/>
    <w:rsid w:val="00FA5B52"/>
    <w:pPr>
      <w:tabs>
        <w:tab w:val="right" w:leader="dot" w:pos="9632"/>
      </w:tabs>
      <w:spacing w:before="120" w:after="120" w:line="360" w:lineRule="auto"/>
    </w:pPr>
    <w:rPr>
      <w:b/>
      <w:noProof/>
    </w:rPr>
  </w:style>
  <w:style w:type="character" w:customStyle="1" w:styleId="SansinterligneCar">
    <w:name w:val="Sans interligne Car"/>
    <w:rsid w:val="00FA5B52"/>
    <w:rPr>
      <w:sz w:val="24"/>
      <w:szCs w:val="24"/>
    </w:rPr>
  </w:style>
  <w:style w:type="character" w:customStyle="1" w:styleId="TitrePieceCar">
    <w:name w:val="TitrePiece Car"/>
    <w:rsid w:val="00FA5B52"/>
    <w:rPr>
      <w:rFonts w:ascii="Arial" w:hAnsi="Arial" w:cs="Arial"/>
      <w:w w:val="90"/>
      <w:sz w:val="60"/>
      <w:szCs w:val="60"/>
    </w:rPr>
  </w:style>
  <w:style w:type="character" w:styleId="Lienhypertexte">
    <w:name w:val="Hyperlink"/>
    <w:uiPriority w:val="99"/>
    <w:rsid w:val="00FA5B52"/>
    <w:rPr>
      <w:color w:val="0000FF"/>
      <w:u w:val="single"/>
    </w:rPr>
  </w:style>
  <w:style w:type="paragraph" w:styleId="Retraitcorpsdetexte2">
    <w:name w:val="Body Text Indent 2"/>
    <w:basedOn w:val="Normal"/>
    <w:link w:val="Retraitcorpsdetexte2Car"/>
    <w:rsid w:val="00FA5B52"/>
    <w:pPr>
      <w:suppressAutoHyphens w:val="0"/>
      <w:autoSpaceDN/>
      <w:ind w:left="705" w:hanging="567"/>
      <w:jc w:val="both"/>
      <w:textAlignment w:val="auto"/>
    </w:pPr>
    <w:rPr>
      <w:rFonts w:ascii="Trebuchet MS" w:hAnsi="Trebuchet MS"/>
      <w:sz w:val="20"/>
      <w:lang w:val="x-none" w:eastAsia="x-none"/>
    </w:rPr>
  </w:style>
  <w:style w:type="character" w:customStyle="1" w:styleId="Retraitcorpsdetexte2Car">
    <w:name w:val="Retrait corps de texte 2 Car"/>
    <w:basedOn w:val="Policepardfaut"/>
    <w:link w:val="Retraitcorpsdetexte2"/>
    <w:rsid w:val="00FA5B52"/>
    <w:rPr>
      <w:rFonts w:ascii="Trebuchet MS" w:eastAsia="Times New Roman" w:hAnsi="Trebuchet MS" w:cs="Times New Roman"/>
      <w:sz w:val="20"/>
      <w:szCs w:val="24"/>
      <w:lang w:val="x-none" w:eastAsia="x-none"/>
    </w:rPr>
  </w:style>
  <w:style w:type="character" w:customStyle="1" w:styleId="txtnoirgras">
    <w:name w:val="txtnoirgras"/>
    <w:rsid w:val="00FA5B52"/>
  </w:style>
  <w:style w:type="paragraph" w:customStyle="1" w:styleId="Texte">
    <w:name w:val="Texte"/>
    <w:basedOn w:val="Normal"/>
    <w:link w:val="TexteCar"/>
    <w:qFormat/>
    <w:rsid w:val="00FA5B52"/>
    <w:pPr>
      <w:widowControl w:val="0"/>
      <w:suppressAutoHyphens w:val="0"/>
      <w:autoSpaceDE w:val="0"/>
      <w:adjustRightInd w:val="0"/>
      <w:ind w:firstLine="567"/>
      <w:jc w:val="both"/>
      <w:textAlignment w:val="auto"/>
    </w:pPr>
    <w:rPr>
      <w:rFonts w:ascii="Trebuchet MS" w:hAnsi="Trebuchet MS"/>
      <w:color w:val="221F1F"/>
      <w:sz w:val="20"/>
      <w:lang w:val="x-none"/>
    </w:rPr>
  </w:style>
  <w:style w:type="character" w:customStyle="1" w:styleId="TexteCar">
    <w:name w:val="Texte Car"/>
    <w:link w:val="Texte"/>
    <w:rsid w:val="00FA5B52"/>
    <w:rPr>
      <w:rFonts w:ascii="Trebuchet MS" w:eastAsia="Times New Roman" w:hAnsi="Trebuchet MS" w:cs="Times New Roman"/>
      <w:color w:val="221F1F"/>
      <w:sz w:val="20"/>
      <w:szCs w:val="24"/>
      <w:lang w:val="x-none" w:eastAsia="fr-FR"/>
    </w:rPr>
  </w:style>
  <w:style w:type="paragraph" w:customStyle="1" w:styleId="Articli">
    <w:name w:val="Articli"/>
    <w:basedOn w:val="Normal"/>
    <w:link w:val="ArticliCar"/>
    <w:qFormat/>
    <w:rsid w:val="00FA5B52"/>
    <w:pPr>
      <w:widowControl w:val="0"/>
      <w:suppressAutoHyphens w:val="0"/>
      <w:autoSpaceDE w:val="0"/>
      <w:adjustRightInd w:val="0"/>
      <w:ind w:right="-17"/>
      <w:jc w:val="both"/>
      <w:textAlignment w:val="auto"/>
    </w:pPr>
    <w:rPr>
      <w:rFonts w:ascii="Trebuchet MS" w:hAnsi="Trebuchet MS"/>
      <w:b/>
      <w:bCs/>
      <w:color w:val="221F1F"/>
      <w:sz w:val="23"/>
      <w:szCs w:val="23"/>
      <w:lang w:val="x-none"/>
    </w:rPr>
  </w:style>
  <w:style w:type="character" w:customStyle="1" w:styleId="ArticliCar">
    <w:name w:val="Articli Car"/>
    <w:link w:val="Articli"/>
    <w:rsid w:val="00FA5B52"/>
    <w:rPr>
      <w:rFonts w:ascii="Trebuchet MS" w:eastAsia="Times New Roman" w:hAnsi="Trebuchet MS" w:cs="Times New Roman"/>
      <w:b/>
      <w:bCs/>
      <w:color w:val="221F1F"/>
      <w:sz w:val="23"/>
      <w:szCs w:val="23"/>
      <w:lang w:val="x-none" w:eastAsia="fr-FR"/>
    </w:rPr>
  </w:style>
  <w:style w:type="table" w:styleId="Grilledutableau">
    <w:name w:val="Table Grid"/>
    <w:basedOn w:val="TableauNormal"/>
    <w:uiPriority w:val="39"/>
    <w:rsid w:val="00FA5B5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nhideWhenUsed/>
    <w:rsid w:val="00FA5B52"/>
    <w:pPr>
      <w:spacing w:after="120"/>
    </w:pPr>
    <w:rPr>
      <w:sz w:val="16"/>
      <w:szCs w:val="16"/>
      <w:lang w:val="x-none" w:eastAsia="x-none"/>
    </w:rPr>
  </w:style>
  <w:style w:type="character" w:customStyle="1" w:styleId="Corpsdetexte3Car">
    <w:name w:val="Corps de texte 3 Car"/>
    <w:basedOn w:val="Policepardfaut"/>
    <w:link w:val="Corpsdetexte3"/>
    <w:rsid w:val="00FA5B52"/>
    <w:rPr>
      <w:rFonts w:ascii="Times New Roman" w:eastAsia="Times New Roman" w:hAnsi="Times New Roman" w:cs="Times New Roman"/>
      <w:sz w:val="16"/>
      <w:szCs w:val="16"/>
      <w:lang w:val="x-none" w:eastAsia="x-none"/>
    </w:rPr>
  </w:style>
  <w:style w:type="paragraph" w:styleId="TitreTR">
    <w:name w:val="toa heading"/>
    <w:basedOn w:val="Normal"/>
    <w:next w:val="Normal"/>
    <w:rsid w:val="00FA5B52"/>
    <w:pPr>
      <w:tabs>
        <w:tab w:val="left" w:pos="9000"/>
        <w:tab w:val="right" w:pos="9360"/>
      </w:tabs>
      <w:autoSpaceDN/>
      <w:jc w:val="both"/>
      <w:textAlignment w:val="auto"/>
    </w:pPr>
    <w:rPr>
      <w:szCs w:val="20"/>
    </w:rPr>
  </w:style>
  <w:style w:type="paragraph" w:customStyle="1" w:styleId="Piece">
    <w:name w:val="Piece"/>
    <w:basedOn w:val="Normal"/>
    <w:link w:val="PieceCar"/>
    <w:qFormat/>
    <w:rsid w:val="00FA5B52"/>
    <w:pPr>
      <w:widowControl w:val="0"/>
      <w:shd w:val="clear" w:color="auto" w:fill="FFFFFF"/>
      <w:suppressAutoHyphens w:val="0"/>
      <w:autoSpaceDE w:val="0"/>
      <w:adjustRightInd w:val="0"/>
      <w:ind w:hanging="567"/>
      <w:jc w:val="center"/>
      <w:textAlignment w:val="auto"/>
    </w:pPr>
    <w:rPr>
      <w:rFonts w:ascii="Trebuchet MS" w:hAnsi="Trebuchet MS"/>
      <w:b/>
      <w:caps/>
      <w:shadow/>
      <w:sz w:val="36"/>
      <w:szCs w:val="40"/>
      <w:lang w:val="x-none" w:eastAsia="x-none"/>
    </w:rPr>
  </w:style>
  <w:style w:type="character" w:customStyle="1" w:styleId="PieceCar">
    <w:name w:val="Piece Car"/>
    <w:link w:val="Piece"/>
    <w:rsid w:val="00FA5B52"/>
    <w:rPr>
      <w:rFonts w:ascii="Trebuchet MS" w:eastAsia="Times New Roman" w:hAnsi="Trebuchet MS" w:cs="Times New Roman"/>
      <w:b/>
      <w:caps/>
      <w:shadow/>
      <w:sz w:val="36"/>
      <w:szCs w:val="40"/>
      <w:shd w:val="clear" w:color="auto" w:fill="FFFFFF"/>
      <w:lang w:val="x-none" w:eastAsia="x-none"/>
    </w:rPr>
  </w:style>
  <w:style w:type="character" w:customStyle="1" w:styleId="a-list-item">
    <w:name w:val="a-list-item"/>
    <w:basedOn w:val="Policepardfaut"/>
    <w:rsid w:val="00FA5B52"/>
  </w:style>
  <w:style w:type="paragraph" w:styleId="Lgende">
    <w:name w:val="caption"/>
    <w:basedOn w:val="Normal"/>
    <w:next w:val="Normal"/>
    <w:qFormat/>
    <w:rsid w:val="00FA5B52"/>
    <w:rPr>
      <w:b/>
      <w:bCs/>
      <w:sz w:val="20"/>
      <w:szCs w:val="20"/>
    </w:rPr>
  </w:style>
  <w:style w:type="paragraph" w:customStyle="1" w:styleId="Default">
    <w:name w:val="Default"/>
    <w:link w:val="DefaultCar"/>
    <w:rsid w:val="00FA5B52"/>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DefaultCar">
    <w:name w:val="Default Car"/>
    <w:link w:val="Default"/>
    <w:rsid w:val="00FA5B52"/>
    <w:rPr>
      <w:rFonts w:ascii="Times New Roman" w:eastAsia="Calibri" w:hAnsi="Times New Roman" w:cs="Times New Roman"/>
      <w:color w:val="000000"/>
      <w:sz w:val="24"/>
      <w:szCs w:val="24"/>
      <w:lang w:eastAsia="fr-FR"/>
    </w:rPr>
  </w:style>
  <w:style w:type="paragraph" w:customStyle="1" w:styleId="Article">
    <w:name w:val="Article"/>
    <w:basedOn w:val="Normal"/>
    <w:link w:val="ArticleCar"/>
    <w:qFormat/>
    <w:rsid w:val="00FA5B52"/>
    <w:pPr>
      <w:suppressAutoHyphens w:val="0"/>
      <w:autoSpaceDN/>
      <w:jc w:val="both"/>
      <w:textAlignment w:val="auto"/>
    </w:pPr>
    <w:rPr>
      <w:b/>
      <w:bCs/>
      <w:sz w:val="22"/>
      <w:szCs w:val="22"/>
      <w:lang w:val="x-none" w:eastAsia="x-none"/>
    </w:rPr>
  </w:style>
  <w:style w:type="character" w:customStyle="1" w:styleId="ArticleCar">
    <w:name w:val="Article Car"/>
    <w:link w:val="Article"/>
    <w:rsid w:val="00FA5B52"/>
    <w:rPr>
      <w:rFonts w:ascii="Times New Roman" w:eastAsia="Times New Roman" w:hAnsi="Times New Roman" w:cs="Times New Roman"/>
      <w:b/>
      <w:bCs/>
      <w:lang w:val="x-none" w:eastAsia="x-none"/>
    </w:rPr>
  </w:style>
  <w:style w:type="paragraph" w:customStyle="1" w:styleId="Chap">
    <w:name w:val="Chap"/>
    <w:basedOn w:val="Normal"/>
    <w:link w:val="ChapCar"/>
    <w:qFormat/>
    <w:rsid w:val="00FA5B52"/>
    <w:pPr>
      <w:suppressAutoHyphens w:val="0"/>
      <w:autoSpaceDN/>
      <w:jc w:val="center"/>
      <w:textAlignment w:val="auto"/>
    </w:pPr>
    <w:rPr>
      <w:b/>
      <w:sz w:val="26"/>
      <w:szCs w:val="26"/>
      <w:lang w:val="x-none" w:eastAsia="x-none"/>
    </w:rPr>
  </w:style>
  <w:style w:type="character" w:customStyle="1" w:styleId="ChapCar">
    <w:name w:val="Chap Car"/>
    <w:link w:val="Chap"/>
    <w:rsid w:val="00FA5B52"/>
    <w:rPr>
      <w:rFonts w:ascii="Times New Roman" w:eastAsia="Times New Roman" w:hAnsi="Times New Roman" w:cs="Times New Roman"/>
      <w:b/>
      <w:sz w:val="26"/>
      <w:szCs w:val="26"/>
      <w:lang w:val="x-none" w:eastAsia="x-none"/>
    </w:rPr>
  </w:style>
  <w:style w:type="paragraph" w:styleId="TM2">
    <w:name w:val="toc 2"/>
    <w:basedOn w:val="Normal"/>
    <w:next w:val="Normal"/>
    <w:autoRedefine/>
    <w:uiPriority w:val="39"/>
    <w:unhideWhenUsed/>
    <w:qFormat/>
    <w:rsid w:val="00FA5B52"/>
    <w:pPr>
      <w:ind w:left="240"/>
      <w:textAlignment w:val="auto"/>
    </w:pPr>
  </w:style>
  <w:style w:type="paragraph" w:styleId="TM3">
    <w:name w:val="toc 3"/>
    <w:basedOn w:val="Normal"/>
    <w:next w:val="Normal"/>
    <w:autoRedefine/>
    <w:uiPriority w:val="39"/>
    <w:unhideWhenUsed/>
    <w:qFormat/>
    <w:rsid w:val="00FA5B52"/>
    <w:pPr>
      <w:suppressAutoHyphens w:val="0"/>
      <w:autoSpaceDN/>
      <w:spacing w:after="100" w:line="276" w:lineRule="auto"/>
      <w:ind w:left="440"/>
      <w:textAlignment w:val="auto"/>
    </w:pPr>
    <w:rPr>
      <w:rFonts w:ascii="Calibri" w:hAnsi="Calibri"/>
      <w:sz w:val="22"/>
      <w:szCs w:val="22"/>
    </w:rPr>
  </w:style>
  <w:style w:type="paragraph" w:styleId="TM4">
    <w:name w:val="toc 4"/>
    <w:basedOn w:val="Normal"/>
    <w:next w:val="Normal"/>
    <w:autoRedefine/>
    <w:uiPriority w:val="39"/>
    <w:unhideWhenUsed/>
    <w:rsid w:val="00FA5B52"/>
    <w:pPr>
      <w:suppressAutoHyphens w:val="0"/>
      <w:autoSpaceDN/>
      <w:spacing w:after="100" w:line="276" w:lineRule="auto"/>
      <w:ind w:left="660"/>
      <w:textAlignment w:val="auto"/>
    </w:pPr>
    <w:rPr>
      <w:rFonts w:ascii="Calibri" w:hAnsi="Calibri"/>
      <w:sz w:val="22"/>
      <w:szCs w:val="22"/>
    </w:rPr>
  </w:style>
  <w:style w:type="paragraph" w:styleId="TM5">
    <w:name w:val="toc 5"/>
    <w:basedOn w:val="Normal"/>
    <w:next w:val="Normal"/>
    <w:autoRedefine/>
    <w:uiPriority w:val="39"/>
    <w:unhideWhenUsed/>
    <w:rsid w:val="00FA5B52"/>
    <w:pPr>
      <w:suppressAutoHyphens w:val="0"/>
      <w:autoSpaceDN/>
      <w:spacing w:after="100" w:line="276" w:lineRule="auto"/>
      <w:ind w:left="880"/>
      <w:textAlignment w:val="auto"/>
    </w:pPr>
    <w:rPr>
      <w:rFonts w:ascii="Calibri" w:hAnsi="Calibri"/>
      <w:sz w:val="22"/>
      <w:szCs w:val="22"/>
    </w:rPr>
  </w:style>
  <w:style w:type="paragraph" w:styleId="TM6">
    <w:name w:val="toc 6"/>
    <w:basedOn w:val="Normal"/>
    <w:next w:val="Normal"/>
    <w:autoRedefine/>
    <w:uiPriority w:val="39"/>
    <w:unhideWhenUsed/>
    <w:rsid w:val="00FA5B52"/>
    <w:pPr>
      <w:suppressAutoHyphens w:val="0"/>
      <w:autoSpaceDN/>
      <w:spacing w:after="100" w:line="276" w:lineRule="auto"/>
      <w:ind w:left="1100"/>
      <w:textAlignment w:val="auto"/>
    </w:pPr>
    <w:rPr>
      <w:rFonts w:ascii="Calibri" w:hAnsi="Calibri"/>
      <w:sz w:val="22"/>
      <w:szCs w:val="22"/>
    </w:rPr>
  </w:style>
  <w:style w:type="paragraph" w:styleId="TM7">
    <w:name w:val="toc 7"/>
    <w:basedOn w:val="Normal"/>
    <w:next w:val="Normal"/>
    <w:autoRedefine/>
    <w:uiPriority w:val="39"/>
    <w:unhideWhenUsed/>
    <w:rsid w:val="00FA5B52"/>
    <w:pPr>
      <w:suppressAutoHyphens w:val="0"/>
      <w:autoSpaceDN/>
      <w:spacing w:after="100" w:line="276" w:lineRule="auto"/>
      <w:ind w:left="1320"/>
      <w:textAlignment w:val="auto"/>
    </w:pPr>
    <w:rPr>
      <w:rFonts w:ascii="Calibri" w:hAnsi="Calibri"/>
      <w:sz w:val="22"/>
      <w:szCs w:val="22"/>
    </w:rPr>
  </w:style>
  <w:style w:type="paragraph" w:styleId="TM8">
    <w:name w:val="toc 8"/>
    <w:basedOn w:val="Normal"/>
    <w:next w:val="Normal"/>
    <w:autoRedefine/>
    <w:uiPriority w:val="39"/>
    <w:unhideWhenUsed/>
    <w:rsid w:val="00FA5B52"/>
    <w:pPr>
      <w:suppressAutoHyphens w:val="0"/>
      <w:autoSpaceDN/>
      <w:spacing w:after="100" w:line="276" w:lineRule="auto"/>
      <w:ind w:left="1540"/>
      <w:textAlignment w:val="auto"/>
    </w:pPr>
    <w:rPr>
      <w:rFonts w:ascii="Calibri" w:hAnsi="Calibri"/>
      <w:sz w:val="22"/>
      <w:szCs w:val="22"/>
    </w:rPr>
  </w:style>
  <w:style w:type="paragraph" w:styleId="TM9">
    <w:name w:val="toc 9"/>
    <w:basedOn w:val="Normal"/>
    <w:next w:val="Normal"/>
    <w:autoRedefine/>
    <w:uiPriority w:val="39"/>
    <w:unhideWhenUsed/>
    <w:rsid w:val="00FA5B52"/>
    <w:pPr>
      <w:suppressAutoHyphens w:val="0"/>
      <w:autoSpaceDN/>
      <w:spacing w:after="100" w:line="276" w:lineRule="auto"/>
      <w:ind w:left="1760"/>
      <w:textAlignment w:val="auto"/>
    </w:pPr>
    <w:rPr>
      <w:rFonts w:ascii="Calibri" w:hAnsi="Calibri"/>
      <w:sz w:val="22"/>
      <w:szCs w:val="22"/>
    </w:rPr>
  </w:style>
  <w:style w:type="character" w:styleId="Lienhypertextesuivivisit">
    <w:name w:val="FollowedHyperlink"/>
    <w:uiPriority w:val="99"/>
    <w:unhideWhenUsed/>
    <w:rsid w:val="00FA5B52"/>
    <w:rPr>
      <w:color w:val="800080"/>
      <w:u w:val="single"/>
    </w:rPr>
  </w:style>
  <w:style w:type="paragraph" w:styleId="Paragraphedeliste">
    <w:name w:val="List Paragraph"/>
    <w:aliases w:val="列表11,References,Liste 1,Desmond 2,列表1,Titre1,Texte Général,Paragraphe  revu,Bullet L1,Liste à Puces FCCA,Citation List,본문(내용),List Paragraph1,List Paragraph (numbered (a)),Bullet Answer,List Paragraph11,IFCL - List Paragraph,Bullets"/>
    <w:basedOn w:val="Normal"/>
    <w:link w:val="ParagraphedelisteCar1"/>
    <w:uiPriority w:val="34"/>
    <w:qFormat/>
    <w:rsid w:val="00FA5B52"/>
    <w:pPr>
      <w:spacing w:after="160" w:line="244" w:lineRule="auto"/>
      <w:ind w:left="720"/>
    </w:pPr>
    <w:rPr>
      <w:rFonts w:ascii="Calibri" w:eastAsia="Calibri" w:hAnsi="Calibri"/>
      <w:sz w:val="22"/>
      <w:szCs w:val="22"/>
      <w:lang w:val="x-none" w:eastAsia="en-US"/>
    </w:rPr>
  </w:style>
  <w:style w:type="character" w:customStyle="1" w:styleId="ParagraphedelisteCar1">
    <w:name w:val="Paragraphe de liste Car1"/>
    <w:aliases w:val="列表11 Car1,References Car1,Liste 1 Car1,Desmond 2 Car1,列表1 Car,Titre1 Car1,Texte Général Car,Paragraphe  revu Car,Bullet L1 Car,Liste à Puces FCCA Car,Citation List Car,본문(내용) Car,List Paragraph1 Car,Bullet Answer Car,Bullets Car"/>
    <w:link w:val="Paragraphedeliste"/>
    <w:uiPriority w:val="34"/>
    <w:qFormat/>
    <w:rsid w:val="00FA5B52"/>
    <w:rPr>
      <w:rFonts w:ascii="Calibri" w:eastAsia="Calibri" w:hAnsi="Calibri" w:cs="Times New Roman"/>
      <w:lang w:val="x-none"/>
    </w:rPr>
  </w:style>
  <w:style w:type="paragraph" w:styleId="Corpsdetexte">
    <w:name w:val="Body Text"/>
    <w:basedOn w:val="Normal"/>
    <w:link w:val="CorpsdetexteCar"/>
    <w:qFormat/>
    <w:rsid w:val="00FA5B52"/>
    <w:pPr>
      <w:suppressAutoHyphens w:val="0"/>
      <w:autoSpaceDN/>
      <w:spacing w:after="120"/>
      <w:textAlignment w:val="auto"/>
    </w:pPr>
    <w:rPr>
      <w:lang w:val="x-none" w:eastAsia="x-none"/>
    </w:rPr>
  </w:style>
  <w:style w:type="character" w:customStyle="1" w:styleId="CorpsdetexteCar">
    <w:name w:val="Corps de texte Car"/>
    <w:basedOn w:val="Policepardfaut"/>
    <w:link w:val="Corpsdetexte"/>
    <w:rsid w:val="00FA5B52"/>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FA5B52"/>
    <w:pPr>
      <w:suppressAutoHyphens w:val="0"/>
      <w:autoSpaceDN/>
      <w:spacing w:after="120" w:line="480" w:lineRule="auto"/>
      <w:textAlignment w:val="auto"/>
    </w:pPr>
    <w:rPr>
      <w:lang w:val="x-none" w:eastAsia="en-US"/>
    </w:rPr>
  </w:style>
  <w:style w:type="character" w:customStyle="1" w:styleId="Corpsdetexte2Car">
    <w:name w:val="Corps de texte 2 Car"/>
    <w:basedOn w:val="Policepardfaut"/>
    <w:link w:val="Corpsdetexte2"/>
    <w:rsid w:val="00FA5B52"/>
    <w:rPr>
      <w:rFonts w:ascii="Times New Roman" w:eastAsia="Times New Roman" w:hAnsi="Times New Roman" w:cs="Times New Roman"/>
      <w:sz w:val="24"/>
      <w:szCs w:val="24"/>
      <w:lang w:val="x-none"/>
    </w:rPr>
  </w:style>
  <w:style w:type="character" w:customStyle="1" w:styleId="koowaheaderitem">
    <w:name w:val="koowa_header__item"/>
    <w:basedOn w:val="Policepardfaut"/>
    <w:rsid w:val="00FA5B52"/>
  </w:style>
  <w:style w:type="character" w:customStyle="1" w:styleId="koowaicon--pdf">
    <w:name w:val="koowa_icon--pdf"/>
    <w:basedOn w:val="Policepardfaut"/>
    <w:rsid w:val="00FA5B52"/>
  </w:style>
  <w:style w:type="character" w:customStyle="1" w:styleId="whitespacepreserver">
    <w:name w:val="whitespace_preserver"/>
    <w:basedOn w:val="Policepardfaut"/>
    <w:rsid w:val="00FA5B52"/>
  </w:style>
  <w:style w:type="character" w:customStyle="1" w:styleId="ParagraphedelisteCar">
    <w:name w:val="Paragraphe de liste Car"/>
    <w:aliases w:val="列表11 Car,References Car,Liste 1 Car,Desmond 2 Car,Titre1 Car,TITRE 2 Car"/>
    <w:link w:val="TITRE20"/>
    <w:qFormat/>
    <w:rsid w:val="00FA5B52"/>
    <w:rPr>
      <w:rFonts w:ascii="Times New Roman" w:eastAsia="Times New Roman" w:hAnsi="Times New Roman" w:cs="Times New Roman"/>
      <w:sz w:val="24"/>
      <w:szCs w:val="24"/>
      <w:lang w:eastAsia="fr-FR"/>
    </w:rPr>
  </w:style>
  <w:style w:type="paragraph" w:customStyle="1" w:styleId="TITRE20">
    <w:name w:val="TITRE 2"/>
    <w:basedOn w:val="Normal"/>
    <w:link w:val="ParagraphedelisteCar"/>
    <w:qFormat/>
    <w:rsid w:val="00FA5B52"/>
    <w:pPr>
      <w:tabs>
        <w:tab w:val="right" w:pos="0"/>
        <w:tab w:val="left" w:pos="142"/>
        <w:tab w:val="left" w:pos="851"/>
        <w:tab w:val="left" w:pos="993"/>
        <w:tab w:val="left" w:pos="1418"/>
      </w:tabs>
      <w:suppressAutoHyphens w:val="0"/>
      <w:autoSpaceDN/>
      <w:spacing w:before="120" w:line="360" w:lineRule="auto"/>
      <w:jc w:val="both"/>
      <w:textAlignment w:val="auto"/>
    </w:pPr>
  </w:style>
  <w:style w:type="paragraph" w:styleId="PrformatHTML">
    <w:name w:val="HTML Preformatted"/>
    <w:basedOn w:val="Normal"/>
    <w:link w:val="PrformatHTMLCar"/>
    <w:uiPriority w:val="99"/>
    <w:unhideWhenUsed/>
    <w:rsid w:val="00FA5B52"/>
    <w:rPr>
      <w:rFonts w:ascii="Courier New" w:hAnsi="Courier New"/>
      <w:sz w:val="20"/>
      <w:szCs w:val="20"/>
      <w:lang w:val="x-none" w:eastAsia="x-none"/>
    </w:rPr>
  </w:style>
  <w:style w:type="character" w:customStyle="1" w:styleId="PrformatHTMLCar">
    <w:name w:val="Préformaté HTML Car"/>
    <w:basedOn w:val="Policepardfaut"/>
    <w:link w:val="PrformatHTML"/>
    <w:uiPriority w:val="99"/>
    <w:rsid w:val="00FA5B52"/>
    <w:rPr>
      <w:rFonts w:ascii="Courier New" w:eastAsia="Times New Roman" w:hAnsi="Courier New" w:cs="Times New Roman"/>
      <w:sz w:val="20"/>
      <w:szCs w:val="20"/>
      <w:lang w:val="x-none" w:eastAsia="x-none"/>
    </w:rPr>
  </w:style>
  <w:style w:type="paragraph" w:customStyle="1" w:styleId="TIRETS">
    <w:name w:val="TIRETS"/>
    <w:basedOn w:val="Normal"/>
    <w:uiPriority w:val="99"/>
    <w:rsid w:val="00FA5B52"/>
    <w:pPr>
      <w:tabs>
        <w:tab w:val="num" w:pos="862"/>
      </w:tabs>
      <w:suppressAutoHyphens w:val="0"/>
      <w:autoSpaceDN/>
      <w:spacing w:after="120"/>
      <w:ind w:left="862" w:hanging="720"/>
      <w:jc w:val="both"/>
      <w:textAlignment w:val="auto"/>
    </w:pPr>
    <w:rPr>
      <w:rFonts w:ascii="Arial" w:hAnsi="Arial" w:cs="Arial"/>
      <w:lang w:val="fr-CM"/>
    </w:rPr>
  </w:style>
  <w:style w:type="paragraph" w:styleId="Retraitcorpsdetexte">
    <w:name w:val="Body Text Indent"/>
    <w:basedOn w:val="Normal"/>
    <w:link w:val="RetraitcorpsdetexteCar"/>
    <w:rsid w:val="00FA5B52"/>
    <w:pPr>
      <w:suppressAutoHyphens w:val="0"/>
      <w:autoSpaceDN/>
      <w:spacing w:line="360" w:lineRule="auto"/>
      <w:ind w:left="360" w:hanging="360"/>
      <w:textAlignment w:val="auto"/>
    </w:pPr>
    <w:rPr>
      <w:lang w:val="en-GB"/>
    </w:rPr>
  </w:style>
  <w:style w:type="character" w:customStyle="1" w:styleId="RetraitcorpsdetexteCar">
    <w:name w:val="Retrait corps de texte Car"/>
    <w:basedOn w:val="Policepardfaut"/>
    <w:link w:val="Retraitcorpsdetexte"/>
    <w:rsid w:val="00FA5B52"/>
    <w:rPr>
      <w:rFonts w:ascii="Times New Roman" w:eastAsia="Times New Roman" w:hAnsi="Times New Roman" w:cs="Times New Roman"/>
      <w:sz w:val="24"/>
      <w:szCs w:val="24"/>
      <w:lang w:val="en-GB" w:eastAsia="fr-FR"/>
    </w:rPr>
  </w:style>
  <w:style w:type="paragraph" w:styleId="Normalcentr">
    <w:name w:val="Block Text"/>
    <w:basedOn w:val="Normal"/>
    <w:rsid w:val="00FA5B52"/>
    <w:pPr>
      <w:autoSpaceDN/>
      <w:ind w:left="533" w:right="-72" w:hanging="533"/>
      <w:jc w:val="both"/>
      <w:textAlignment w:val="auto"/>
    </w:pPr>
    <w:rPr>
      <w:szCs w:val="20"/>
    </w:rPr>
  </w:style>
  <w:style w:type="paragraph" w:customStyle="1" w:styleId="Head22">
    <w:name w:val="Head 2.2"/>
    <w:basedOn w:val="Normal"/>
    <w:rsid w:val="00FA5B52"/>
    <w:pPr>
      <w:autoSpaceDN/>
      <w:ind w:left="360" w:hanging="360"/>
      <w:textAlignment w:val="auto"/>
    </w:pPr>
    <w:rPr>
      <w:b/>
      <w:szCs w:val="20"/>
    </w:rPr>
  </w:style>
  <w:style w:type="paragraph" w:customStyle="1" w:styleId="Head21">
    <w:name w:val="Head 2.1"/>
    <w:basedOn w:val="Normal"/>
    <w:rsid w:val="00FA5B52"/>
    <w:pPr>
      <w:autoSpaceDN/>
      <w:jc w:val="center"/>
      <w:textAlignment w:val="auto"/>
    </w:pPr>
    <w:rPr>
      <w:b/>
      <w:szCs w:val="20"/>
    </w:rPr>
  </w:style>
  <w:style w:type="paragraph" w:customStyle="1" w:styleId="Outline">
    <w:name w:val="Outline"/>
    <w:basedOn w:val="Normal"/>
    <w:rsid w:val="00FA5B52"/>
    <w:pPr>
      <w:suppressAutoHyphens w:val="0"/>
      <w:autoSpaceDN/>
      <w:spacing w:before="240"/>
      <w:textAlignment w:val="auto"/>
    </w:pPr>
    <w:rPr>
      <w:kern w:val="28"/>
      <w:szCs w:val="20"/>
    </w:rPr>
  </w:style>
  <w:style w:type="paragraph" w:customStyle="1" w:styleId="Titredetablejuridique">
    <w:name w:val="Titre de table juridique"/>
    <w:basedOn w:val="Normal"/>
    <w:rsid w:val="00FA5B52"/>
    <w:pPr>
      <w:widowControl w:val="0"/>
      <w:tabs>
        <w:tab w:val="right" w:pos="9360"/>
      </w:tabs>
      <w:autoSpaceDE w:val="0"/>
      <w:adjustRightInd w:val="0"/>
      <w:spacing w:line="240" w:lineRule="atLeast"/>
      <w:textAlignment w:val="auto"/>
    </w:pPr>
    <w:rPr>
      <w:rFonts w:ascii="Courier New" w:hAnsi="Courier New"/>
      <w:szCs w:val="20"/>
      <w:lang w:val="en-US"/>
    </w:rPr>
  </w:style>
  <w:style w:type="paragraph" w:customStyle="1" w:styleId="Style">
    <w:name w:val="Style"/>
    <w:rsid w:val="00FA5B52"/>
    <w:pPr>
      <w:widowControl w:val="0"/>
      <w:tabs>
        <w:tab w:val="left" w:pos="709"/>
      </w:tabs>
      <w:suppressAutoHyphens/>
    </w:pPr>
    <w:rPr>
      <w:rFonts w:ascii="Calibri" w:eastAsia="Calibri" w:hAnsi="Calibri" w:cs="Times New Roman"/>
      <w:sz w:val="20"/>
      <w:szCs w:val="20"/>
      <w:lang w:eastAsia="fr-FR"/>
    </w:rPr>
  </w:style>
  <w:style w:type="character" w:customStyle="1" w:styleId="stitleprod">
    <w:name w:val="stitle_prod"/>
    <w:basedOn w:val="Policepardfaut"/>
    <w:rsid w:val="00FA5B52"/>
  </w:style>
  <w:style w:type="paragraph" w:customStyle="1" w:styleId="Heading11">
    <w:name w:val="Heading 11"/>
    <w:basedOn w:val="Normal"/>
    <w:next w:val="Normal"/>
    <w:rsid w:val="00FA5B52"/>
    <w:pPr>
      <w:keepNext/>
      <w:keepLines/>
      <w:tabs>
        <w:tab w:val="num" w:pos="432"/>
      </w:tabs>
      <w:autoSpaceDN/>
      <w:spacing w:before="480" w:line="276" w:lineRule="auto"/>
      <w:ind w:left="432" w:hanging="432"/>
      <w:textAlignment w:val="auto"/>
      <w:outlineLvl w:val="0"/>
    </w:pPr>
    <w:rPr>
      <w:rFonts w:ascii="Cambria" w:eastAsia="DejaVu Sans" w:hAnsi="Cambria" w:cs="Calibri"/>
      <w:b/>
      <w:bCs/>
      <w:color w:val="365F91"/>
      <w:sz w:val="28"/>
      <w:szCs w:val="28"/>
      <w:lang w:eastAsia="en-US"/>
    </w:rPr>
  </w:style>
  <w:style w:type="paragraph" w:styleId="NormalWeb">
    <w:name w:val="Normal (Web)"/>
    <w:basedOn w:val="Normal"/>
    <w:unhideWhenUsed/>
    <w:rsid w:val="00FA5B52"/>
    <w:pPr>
      <w:suppressAutoHyphens w:val="0"/>
      <w:autoSpaceDN/>
      <w:spacing w:before="100" w:beforeAutospacing="1" w:after="100" w:afterAutospacing="1"/>
      <w:textAlignment w:val="auto"/>
    </w:pPr>
  </w:style>
  <w:style w:type="character" w:customStyle="1" w:styleId="apple-converted-space">
    <w:name w:val="apple-converted-space"/>
    <w:basedOn w:val="Policepardfaut"/>
    <w:rsid w:val="00FA5B52"/>
  </w:style>
  <w:style w:type="paragraph" w:customStyle="1" w:styleId="EnumabcP05">
    <w:name w:val="Enum abc P05"/>
    <w:basedOn w:val="Normal"/>
    <w:rsid w:val="00FA5B52"/>
    <w:pPr>
      <w:tabs>
        <w:tab w:val="num" w:pos="1421"/>
      </w:tabs>
      <w:suppressAutoHyphens w:val="0"/>
      <w:autoSpaceDN/>
      <w:spacing w:after="60" w:line="240" w:lineRule="atLeast"/>
      <w:ind w:left="1421" w:hanging="435"/>
      <w:jc w:val="both"/>
      <w:textAlignment w:val="auto"/>
    </w:pPr>
    <w:rPr>
      <w:rFonts w:ascii="Arial" w:hAnsi="Arial"/>
      <w:sz w:val="22"/>
    </w:rPr>
  </w:style>
  <w:style w:type="paragraph" w:customStyle="1" w:styleId="NormalDAO">
    <w:name w:val="NormalDAO"/>
    <w:basedOn w:val="Normal"/>
    <w:rsid w:val="00FA5B52"/>
    <w:pPr>
      <w:widowControl w:val="0"/>
      <w:autoSpaceDE w:val="0"/>
      <w:jc w:val="both"/>
    </w:pPr>
    <w:rPr>
      <w:rFonts w:ascii="Arial" w:hAnsi="Arial" w:cs="Arial"/>
    </w:rPr>
  </w:style>
  <w:style w:type="character" w:customStyle="1" w:styleId="Mentionnonrsolue1">
    <w:name w:val="Mention non résolue1"/>
    <w:uiPriority w:val="99"/>
    <w:semiHidden/>
    <w:unhideWhenUsed/>
    <w:rsid w:val="00FA5B52"/>
    <w:rPr>
      <w:color w:val="605E5C"/>
      <w:shd w:val="clear" w:color="auto" w:fill="E1DFDD"/>
    </w:rPr>
  </w:style>
  <w:style w:type="character" w:styleId="lev">
    <w:name w:val="Strong"/>
    <w:uiPriority w:val="22"/>
    <w:qFormat/>
    <w:rsid w:val="00FA5B52"/>
    <w:rPr>
      <w:b/>
      <w:bCs/>
    </w:rPr>
  </w:style>
  <w:style w:type="character" w:customStyle="1" w:styleId="fontstyle01">
    <w:name w:val="fontstyle01"/>
    <w:rsid w:val="00FA5B52"/>
    <w:rPr>
      <w:rFonts w:ascii="Helvetica-Bold" w:hAnsi="Helvetica-Bold" w:hint="default"/>
      <w:b/>
      <w:bCs/>
      <w:i w:val="0"/>
      <w:iCs w:val="0"/>
      <w:color w:val="242021"/>
      <w:sz w:val="22"/>
      <w:szCs w:val="22"/>
    </w:rPr>
  </w:style>
  <w:style w:type="character" w:customStyle="1" w:styleId="fontstyle21">
    <w:name w:val="fontstyle21"/>
    <w:rsid w:val="00FA5B52"/>
    <w:rPr>
      <w:rFonts w:ascii="Helvetica" w:hAnsi="Helvetica" w:cs="Helvetica" w:hint="default"/>
      <w:b w:val="0"/>
      <w:bCs w:val="0"/>
      <w:i w:val="0"/>
      <w:iCs w:val="0"/>
      <w:color w:val="242021"/>
      <w:sz w:val="22"/>
      <w:szCs w:val="22"/>
    </w:rPr>
  </w:style>
  <w:style w:type="character" w:customStyle="1" w:styleId="fontstyle31">
    <w:name w:val="fontstyle31"/>
    <w:rsid w:val="00FA5B52"/>
    <w:rPr>
      <w:rFonts w:ascii="Helvetica-Oblique" w:hAnsi="Helvetica-Oblique" w:hint="default"/>
      <w:b w:val="0"/>
      <w:bCs w:val="0"/>
      <w:i w:val="0"/>
      <w:iCs w:val="0"/>
      <w:color w:val="242021"/>
      <w:sz w:val="22"/>
      <w:szCs w:val="22"/>
    </w:rPr>
  </w:style>
  <w:style w:type="character" w:customStyle="1" w:styleId="y2iqfc">
    <w:name w:val="y2iqfc"/>
    <w:rsid w:val="00FA5B52"/>
  </w:style>
  <w:style w:type="paragraph" w:customStyle="1" w:styleId="font5">
    <w:name w:val="font5"/>
    <w:basedOn w:val="Normal"/>
    <w:rsid w:val="00FA5B52"/>
    <w:pPr>
      <w:suppressAutoHyphens w:val="0"/>
      <w:autoSpaceDN/>
      <w:spacing w:before="100" w:beforeAutospacing="1" w:after="100" w:afterAutospacing="1"/>
      <w:textAlignment w:val="auto"/>
    </w:pPr>
    <w:rPr>
      <w:color w:val="000000"/>
    </w:rPr>
  </w:style>
  <w:style w:type="paragraph" w:customStyle="1" w:styleId="font6">
    <w:name w:val="font6"/>
    <w:basedOn w:val="Normal"/>
    <w:rsid w:val="00FA5B52"/>
    <w:pPr>
      <w:suppressAutoHyphens w:val="0"/>
      <w:autoSpaceDN/>
      <w:spacing w:before="100" w:beforeAutospacing="1" w:after="100" w:afterAutospacing="1"/>
      <w:textAlignment w:val="auto"/>
    </w:pPr>
    <w:rPr>
      <w:color w:val="000000"/>
    </w:rPr>
  </w:style>
  <w:style w:type="paragraph" w:customStyle="1" w:styleId="font7">
    <w:name w:val="font7"/>
    <w:basedOn w:val="Normal"/>
    <w:rsid w:val="00FA5B52"/>
    <w:pPr>
      <w:suppressAutoHyphens w:val="0"/>
      <w:autoSpaceDN/>
      <w:spacing w:before="100" w:beforeAutospacing="1" w:after="100" w:afterAutospacing="1"/>
      <w:textAlignment w:val="auto"/>
    </w:pPr>
    <w:rPr>
      <w:color w:val="000000"/>
    </w:rPr>
  </w:style>
  <w:style w:type="paragraph" w:customStyle="1" w:styleId="font8">
    <w:name w:val="font8"/>
    <w:basedOn w:val="Normal"/>
    <w:rsid w:val="00FA5B52"/>
    <w:pPr>
      <w:suppressAutoHyphens w:val="0"/>
      <w:autoSpaceDN/>
      <w:spacing w:before="100" w:beforeAutospacing="1" w:after="100" w:afterAutospacing="1"/>
      <w:textAlignment w:val="auto"/>
    </w:pPr>
    <w:rPr>
      <w:color w:val="000000"/>
    </w:rPr>
  </w:style>
  <w:style w:type="paragraph" w:customStyle="1" w:styleId="font9">
    <w:name w:val="font9"/>
    <w:basedOn w:val="Normal"/>
    <w:rsid w:val="00FA5B52"/>
    <w:pPr>
      <w:suppressAutoHyphens w:val="0"/>
      <w:autoSpaceDN/>
      <w:spacing w:before="100" w:beforeAutospacing="1" w:after="100" w:afterAutospacing="1"/>
      <w:textAlignment w:val="auto"/>
    </w:pPr>
    <w:rPr>
      <w:color w:val="000000"/>
    </w:rPr>
  </w:style>
  <w:style w:type="paragraph" w:customStyle="1" w:styleId="font10">
    <w:name w:val="font10"/>
    <w:basedOn w:val="Normal"/>
    <w:rsid w:val="00FA5B52"/>
    <w:pPr>
      <w:suppressAutoHyphens w:val="0"/>
      <w:autoSpaceDN/>
      <w:spacing w:before="100" w:beforeAutospacing="1" w:after="100" w:afterAutospacing="1"/>
      <w:textAlignment w:val="auto"/>
    </w:pPr>
    <w:rPr>
      <w:color w:val="000000"/>
    </w:rPr>
  </w:style>
  <w:style w:type="paragraph" w:customStyle="1" w:styleId="font11">
    <w:name w:val="font11"/>
    <w:basedOn w:val="Normal"/>
    <w:rsid w:val="00FA5B52"/>
    <w:pPr>
      <w:suppressAutoHyphens w:val="0"/>
      <w:autoSpaceDN/>
      <w:spacing w:before="100" w:beforeAutospacing="1" w:after="100" w:afterAutospacing="1"/>
      <w:textAlignment w:val="auto"/>
    </w:pPr>
    <w:rPr>
      <w:color w:val="000000"/>
    </w:rPr>
  </w:style>
  <w:style w:type="paragraph" w:customStyle="1" w:styleId="font12">
    <w:name w:val="font12"/>
    <w:basedOn w:val="Normal"/>
    <w:rsid w:val="00FA5B52"/>
    <w:pPr>
      <w:suppressAutoHyphens w:val="0"/>
      <w:autoSpaceDN/>
      <w:spacing w:before="100" w:beforeAutospacing="1" w:after="100" w:afterAutospacing="1"/>
      <w:textAlignment w:val="auto"/>
    </w:pPr>
    <w:rPr>
      <w:color w:val="000000"/>
    </w:rPr>
  </w:style>
  <w:style w:type="paragraph" w:customStyle="1" w:styleId="xl65">
    <w:name w:val="xl65"/>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66">
    <w:name w:val="xl66"/>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68">
    <w:name w:val="xl68"/>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69">
    <w:name w:val="xl69"/>
    <w:basedOn w:val="Normal"/>
    <w:rsid w:val="00FA5B52"/>
    <w:pPr>
      <w:pBdr>
        <w:top w:val="single" w:sz="4" w:space="0" w:color="auto"/>
        <w:left w:val="single" w:sz="4" w:space="0" w:color="auto"/>
        <w:bottom w:val="single" w:sz="4" w:space="0" w:color="auto"/>
        <w:right w:val="single" w:sz="4" w:space="0" w:color="auto"/>
      </w:pBdr>
      <w:shd w:val="clear" w:color="000000" w:fill="DCE6F1"/>
      <w:suppressAutoHyphens w:val="0"/>
      <w:autoSpaceDN/>
      <w:spacing w:before="100" w:beforeAutospacing="1" w:after="100" w:afterAutospacing="1"/>
      <w:jc w:val="right"/>
      <w:textAlignment w:val="center"/>
    </w:pPr>
    <w:rPr>
      <w:b/>
      <w:bCs/>
    </w:rPr>
  </w:style>
  <w:style w:type="paragraph" w:customStyle="1" w:styleId="xl70">
    <w:name w:val="xl70"/>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1">
    <w:name w:val="xl71"/>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FA5B52"/>
    <w:pPr>
      <w:pBdr>
        <w:top w:val="single" w:sz="4" w:space="0" w:color="auto"/>
        <w:left w:val="single" w:sz="4" w:space="0" w:color="auto"/>
        <w:bottom w:val="single" w:sz="4" w:space="0" w:color="auto"/>
        <w:right w:val="single" w:sz="4" w:space="0" w:color="auto"/>
      </w:pBdr>
      <w:shd w:val="clear" w:color="000000" w:fill="F2DCDB"/>
      <w:suppressAutoHyphens w:val="0"/>
      <w:autoSpaceDN/>
      <w:spacing w:before="100" w:beforeAutospacing="1" w:after="100" w:afterAutospacing="1"/>
      <w:textAlignment w:val="auto"/>
    </w:pPr>
    <w:rPr>
      <w:b/>
      <w:bCs/>
    </w:rPr>
  </w:style>
  <w:style w:type="paragraph" w:customStyle="1" w:styleId="xl74">
    <w:name w:val="xl74"/>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75">
    <w:name w:val="xl75"/>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76">
    <w:name w:val="xl76"/>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7">
    <w:name w:val="xl77"/>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78">
    <w:name w:val="xl78"/>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9">
    <w:name w:val="xl79"/>
    <w:basedOn w:val="Normal"/>
    <w:rsid w:val="00FA5B52"/>
    <w:pPr>
      <w:pBdr>
        <w:top w:val="single" w:sz="4" w:space="0" w:color="auto"/>
        <w:left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0">
    <w:name w:val="xl80"/>
    <w:basedOn w:val="Normal"/>
    <w:rsid w:val="00FA5B52"/>
    <w:pPr>
      <w:pBdr>
        <w:top w:val="single" w:sz="4" w:space="0" w:color="auto"/>
        <w:left w:val="single" w:sz="4" w:space="0" w:color="auto"/>
        <w:bottom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1">
    <w:name w:val="xl81"/>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82">
    <w:name w:val="xl82"/>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3">
    <w:name w:val="xl83"/>
    <w:basedOn w:val="Normal"/>
    <w:rsid w:val="00FA5B52"/>
    <w:pPr>
      <w:pBdr>
        <w:top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4">
    <w:name w:val="xl84"/>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85">
    <w:name w:val="xl85"/>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6">
    <w:name w:val="xl86"/>
    <w:basedOn w:val="Normal"/>
    <w:rsid w:val="00FA5B52"/>
    <w:pPr>
      <w:pBdr>
        <w:top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7">
    <w:name w:val="xl87"/>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88">
    <w:name w:val="xl88"/>
    <w:basedOn w:val="Normal"/>
    <w:rsid w:val="00FA5B52"/>
    <w:pPr>
      <w:pBdr>
        <w:top w:val="single" w:sz="4" w:space="0" w:color="auto"/>
        <w:bottom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9">
    <w:name w:val="xl89"/>
    <w:basedOn w:val="Normal"/>
    <w:rsid w:val="00FA5B52"/>
    <w:pPr>
      <w:pBdr>
        <w:top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90">
    <w:name w:val="xl90"/>
    <w:basedOn w:val="Normal"/>
    <w:rsid w:val="00FA5B52"/>
    <w:pPr>
      <w:pBdr>
        <w:top w:val="single" w:sz="4" w:space="0" w:color="auto"/>
        <w:left w:val="single" w:sz="4" w:space="0" w:color="auto"/>
        <w:bottom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1">
    <w:name w:val="xl91"/>
    <w:basedOn w:val="Normal"/>
    <w:rsid w:val="00FA5B52"/>
    <w:pPr>
      <w:pBdr>
        <w:top w:val="single" w:sz="4" w:space="0" w:color="auto"/>
        <w:bottom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2">
    <w:name w:val="xl92"/>
    <w:basedOn w:val="Normal"/>
    <w:rsid w:val="00FA5B52"/>
    <w:pPr>
      <w:pBdr>
        <w:top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3">
    <w:name w:val="xl93"/>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top"/>
    </w:pPr>
    <w:rPr>
      <w:b/>
      <w:bCs/>
    </w:rPr>
  </w:style>
  <w:style w:type="paragraph" w:customStyle="1" w:styleId="xl94">
    <w:name w:val="xl94"/>
    <w:basedOn w:val="Normal"/>
    <w:rsid w:val="00FA5B52"/>
    <w:pPr>
      <w:pBdr>
        <w:top w:val="single" w:sz="4" w:space="0" w:color="auto"/>
        <w:bottom w:val="single" w:sz="4" w:space="0" w:color="auto"/>
      </w:pBdr>
      <w:suppressAutoHyphens w:val="0"/>
      <w:autoSpaceDN/>
      <w:spacing w:before="100" w:beforeAutospacing="1" w:after="100" w:afterAutospacing="1"/>
      <w:jc w:val="center"/>
      <w:textAlignment w:val="top"/>
    </w:pPr>
    <w:rPr>
      <w:b/>
      <w:bCs/>
    </w:rPr>
  </w:style>
  <w:style w:type="paragraph" w:customStyle="1" w:styleId="xl95">
    <w:name w:val="xl95"/>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b/>
      <w:bCs/>
    </w:rPr>
  </w:style>
  <w:style w:type="paragraph" w:customStyle="1" w:styleId="xl96">
    <w:name w:val="xl96"/>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rPr>
  </w:style>
  <w:style w:type="paragraph" w:customStyle="1" w:styleId="xl97">
    <w:name w:val="xl97"/>
    <w:basedOn w:val="Normal"/>
    <w:rsid w:val="00FA5B52"/>
    <w:pPr>
      <w:pBdr>
        <w:top w:val="single" w:sz="4" w:space="0" w:color="auto"/>
        <w:bottom w:val="single" w:sz="4" w:space="0" w:color="auto"/>
      </w:pBdr>
      <w:suppressAutoHyphens w:val="0"/>
      <w:autoSpaceDN/>
      <w:spacing w:before="100" w:beforeAutospacing="1" w:after="100" w:afterAutospacing="1"/>
      <w:jc w:val="center"/>
      <w:textAlignment w:val="auto"/>
    </w:pPr>
    <w:rPr>
      <w:b/>
      <w:bCs/>
    </w:rPr>
  </w:style>
  <w:style w:type="paragraph" w:customStyle="1" w:styleId="xl98">
    <w:name w:val="xl98"/>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99">
    <w:name w:val="xl99"/>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00">
    <w:name w:val="xl100"/>
    <w:basedOn w:val="Normal"/>
    <w:rsid w:val="00FA5B52"/>
    <w:pPr>
      <w:pBdr>
        <w:top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01">
    <w:name w:val="xl101"/>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102">
    <w:name w:val="xl102"/>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103">
    <w:name w:val="xl103"/>
    <w:basedOn w:val="Normal"/>
    <w:rsid w:val="00FA5B52"/>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04">
    <w:name w:val="xl104"/>
    <w:basedOn w:val="Normal"/>
    <w:rsid w:val="00FA5B52"/>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05">
    <w:name w:val="xl105"/>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06">
    <w:name w:val="xl106"/>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107">
    <w:name w:val="xl107"/>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sz w:val="28"/>
      <w:szCs w:val="28"/>
    </w:rPr>
  </w:style>
  <w:style w:type="paragraph" w:customStyle="1" w:styleId="Text">
    <w:name w:val="Text"/>
    <w:basedOn w:val="Normal"/>
    <w:link w:val="TextCar"/>
    <w:qFormat/>
    <w:rsid w:val="00FA5B52"/>
    <w:pPr>
      <w:widowControl w:val="0"/>
      <w:suppressAutoHyphens w:val="0"/>
      <w:autoSpaceDE w:val="0"/>
      <w:adjustRightInd w:val="0"/>
      <w:ind w:right="154" w:firstLine="709"/>
      <w:jc w:val="both"/>
      <w:textAlignment w:val="auto"/>
    </w:pPr>
    <w:rPr>
      <w:sz w:val="20"/>
      <w:szCs w:val="20"/>
      <w:lang w:val="x-none" w:eastAsia="x-none"/>
    </w:rPr>
  </w:style>
  <w:style w:type="character" w:customStyle="1" w:styleId="TextCar">
    <w:name w:val="Text Car"/>
    <w:link w:val="Text"/>
    <w:rsid w:val="00FA5B52"/>
    <w:rPr>
      <w:rFonts w:ascii="Times New Roman" w:eastAsia="Times New Roman" w:hAnsi="Times New Roman" w:cs="Times New Roman"/>
      <w:sz w:val="20"/>
      <w:szCs w:val="20"/>
      <w:lang w:val="x-none" w:eastAsia="x-none"/>
    </w:rPr>
  </w:style>
  <w:style w:type="paragraph" w:customStyle="1" w:styleId="msonormal0">
    <w:name w:val="msonormal"/>
    <w:basedOn w:val="Normal"/>
    <w:rsid w:val="00FA5B52"/>
    <w:pPr>
      <w:suppressAutoHyphens w:val="0"/>
      <w:autoSpaceDN/>
      <w:spacing w:before="100" w:beforeAutospacing="1" w:after="100" w:afterAutospacing="1"/>
      <w:textAlignment w:val="auto"/>
    </w:pPr>
  </w:style>
  <w:style w:type="paragraph" w:customStyle="1" w:styleId="xl63">
    <w:name w:val="xl63"/>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64">
    <w:name w:val="xl64"/>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08">
    <w:name w:val="xl108"/>
    <w:basedOn w:val="Normal"/>
    <w:rsid w:val="00FA5B52"/>
    <w:pPr>
      <w:pBdr>
        <w:top w:val="single" w:sz="4" w:space="0" w:color="auto"/>
        <w:bottom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09">
    <w:name w:val="xl109"/>
    <w:basedOn w:val="Normal"/>
    <w:rsid w:val="00FA5B5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10">
    <w:name w:val="xl110"/>
    <w:basedOn w:val="Normal"/>
    <w:rsid w:val="00FA5B52"/>
    <w:pPr>
      <w:pBdr>
        <w:top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sz w:val="28"/>
      <w:szCs w:val="28"/>
    </w:rPr>
  </w:style>
  <w:style w:type="paragraph" w:customStyle="1" w:styleId="xl111">
    <w:name w:val="xl111"/>
    <w:basedOn w:val="Normal"/>
    <w:rsid w:val="00FA5B52"/>
    <w:pPr>
      <w:pBdr>
        <w:top w:val="single" w:sz="4" w:space="0" w:color="auto"/>
        <w:bottom w:val="single" w:sz="4" w:space="0" w:color="auto"/>
        <w:right w:val="single" w:sz="4" w:space="0" w:color="auto"/>
      </w:pBdr>
      <w:shd w:val="clear" w:color="000000" w:fill="DDEBF7"/>
      <w:suppressAutoHyphens w:val="0"/>
      <w:autoSpaceDN/>
      <w:spacing w:before="100" w:beforeAutospacing="1" w:after="100" w:afterAutospacing="1"/>
      <w:jc w:val="center"/>
      <w:textAlignment w:val="auto"/>
    </w:pPr>
    <w:rPr>
      <w:sz w:val="28"/>
      <w:szCs w:val="28"/>
    </w:rPr>
  </w:style>
  <w:style w:type="paragraph" w:customStyle="1" w:styleId="xl112">
    <w:name w:val="xl112"/>
    <w:basedOn w:val="Normal"/>
    <w:rsid w:val="00FA5B52"/>
    <w:pPr>
      <w:pBdr>
        <w:top w:val="single" w:sz="4" w:space="0" w:color="auto"/>
        <w:left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b/>
      <w:bCs/>
    </w:rPr>
  </w:style>
  <w:style w:type="paragraph" w:customStyle="1" w:styleId="xl113">
    <w:name w:val="xl113"/>
    <w:basedOn w:val="Normal"/>
    <w:rsid w:val="00FA5B52"/>
    <w:pPr>
      <w:pBdr>
        <w:top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b/>
      <w:bCs/>
    </w:rPr>
  </w:style>
  <w:style w:type="paragraph" w:customStyle="1" w:styleId="xl114">
    <w:name w:val="xl114"/>
    <w:basedOn w:val="Normal"/>
    <w:rsid w:val="00FA5B52"/>
    <w:pPr>
      <w:pBdr>
        <w:top w:val="single" w:sz="4" w:space="0" w:color="auto"/>
        <w:bottom w:val="single" w:sz="4" w:space="0" w:color="auto"/>
        <w:right w:val="single" w:sz="4" w:space="0" w:color="auto"/>
      </w:pBdr>
      <w:shd w:val="clear" w:color="000000" w:fill="DDEBF7"/>
      <w:suppressAutoHyphens w:val="0"/>
      <w:autoSpaceDN/>
      <w:spacing w:before="100" w:beforeAutospacing="1" w:after="100" w:afterAutospacing="1"/>
      <w:jc w:val="center"/>
      <w:textAlignment w:val="auto"/>
    </w:pPr>
    <w:rPr>
      <w:b/>
      <w:bCs/>
    </w:rPr>
  </w:style>
  <w:style w:type="table" w:customStyle="1" w:styleId="TableGrid">
    <w:name w:val="TableGrid"/>
    <w:rsid w:val="00FA5B52"/>
    <w:pPr>
      <w:spacing w:after="0" w:line="240" w:lineRule="auto"/>
    </w:pPr>
    <w:rPr>
      <w:rFonts w:ascii="Calibri" w:eastAsia="Times New Roman" w:hAnsi="Calibri" w:cs="Times New Roman"/>
      <w:lang w:val="es-ES" w:eastAsia="es-E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FA5B52"/>
    <w:pPr>
      <w:spacing w:after="0" w:line="240" w:lineRule="auto"/>
    </w:pPr>
    <w:rPr>
      <w:rFonts w:ascii="Calibri" w:eastAsia="Times New Roman" w:hAnsi="Calibri" w:cs="Times New Roman"/>
      <w:kern w:val="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A5B52"/>
    <w:pPr>
      <w:suppressAutoHyphens w:val="0"/>
      <w:autoSpaceDN/>
      <w:spacing w:before="240" w:line="259" w:lineRule="auto"/>
      <w:textAlignment w:val="auto"/>
      <w:outlineLvl w:val="9"/>
    </w:pPr>
    <w:rPr>
      <w:rFonts w:ascii="Calibri Light" w:hAnsi="Calibri Light"/>
      <w:b w:val="0"/>
      <w:bCs w:val="0"/>
      <w:color w:val="2E74B5"/>
      <w:sz w:val="32"/>
      <w:szCs w:val="32"/>
      <w:lang w:val="fr-FR"/>
    </w:rPr>
  </w:style>
  <w:style w:type="character" w:customStyle="1" w:styleId="Mentionnonrsolue2">
    <w:name w:val="Mention non résolue2"/>
    <w:uiPriority w:val="99"/>
    <w:semiHidden/>
    <w:unhideWhenUsed/>
    <w:rsid w:val="00FA5B52"/>
    <w:rPr>
      <w:color w:val="605E5C"/>
      <w:shd w:val="clear" w:color="auto" w:fill="E1DFDD"/>
    </w:rPr>
  </w:style>
  <w:style w:type="paragraph" w:customStyle="1" w:styleId="Normalcentr1">
    <w:name w:val="Normal centré1"/>
    <w:basedOn w:val="Normal"/>
    <w:rsid w:val="00FA5B52"/>
    <w:pPr>
      <w:tabs>
        <w:tab w:val="left" w:pos="1620"/>
      </w:tabs>
      <w:overflowPunct w:val="0"/>
      <w:autoSpaceDE w:val="0"/>
      <w:adjustRightInd w:val="0"/>
      <w:ind w:left="1620" w:right="-72" w:hanging="540"/>
      <w:jc w:val="both"/>
    </w:pPr>
    <w:rPr>
      <w:rFonts w:ascii="Tahoma" w:hAnsi="Tahoma"/>
      <w:szCs w:val="20"/>
    </w:rPr>
  </w:style>
  <w:style w:type="paragraph" w:styleId="Titre">
    <w:name w:val="Title"/>
    <w:basedOn w:val="Normal"/>
    <w:link w:val="TitreCar"/>
    <w:uiPriority w:val="10"/>
    <w:qFormat/>
    <w:rsid w:val="00FA5B52"/>
    <w:pPr>
      <w:suppressAutoHyphens w:val="0"/>
      <w:autoSpaceDN/>
      <w:jc w:val="center"/>
      <w:textAlignment w:val="auto"/>
    </w:pPr>
    <w:rPr>
      <w:b/>
      <w:sz w:val="28"/>
      <w:szCs w:val="20"/>
      <w:lang w:val="x-none" w:eastAsia="x-none"/>
    </w:rPr>
  </w:style>
  <w:style w:type="character" w:customStyle="1" w:styleId="TitreCar">
    <w:name w:val="Titre Car"/>
    <w:basedOn w:val="Policepardfaut"/>
    <w:link w:val="Titre"/>
    <w:uiPriority w:val="10"/>
    <w:rsid w:val="00FA5B52"/>
    <w:rPr>
      <w:rFonts w:ascii="Times New Roman" w:eastAsia="Times New Roman" w:hAnsi="Times New Roman" w:cs="Times New Roman"/>
      <w:b/>
      <w:sz w:val="28"/>
      <w:szCs w:val="20"/>
      <w:lang w:val="x-none" w:eastAsia="x-none"/>
    </w:rPr>
  </w:style>
  <w:style w:type="character" w:customStyle="1" w:styleId="ExplorateurdedocumentsCar">
    <w:name w:val="Explorateur de documents Car"/>
    <w:link w:val="Explorateurdedocuments"/>
    <w:uiPriority w:val="99"/>
    <w:semiHidden/>
    <w:rsid w:val="00FA5B52"/>
    <w:rPr>
      <w:rFonts w:ascii="Tahoma" w:eastAsia="Times New Roman" w:hAnsi="Tahoma"/>
      <w:shd w:val="clear" w:color="auto" w:fill="000080"/>
      <w:lang w:val="x-none" w:eastAsia="x-none"/>
    </w:rPr>
  </w:style>
  <w:style w:type="paragraph" w:styleId="Explorateurdedocuments">
    <w:name w:val="Document Map"/>
    <w:basedOn w:val="Normal"/>
    <w:link w:val="ExplorateurdedocumentsCar"/>
    <w:uiPriority w:val="99"/>
    <w:semiHidden/>
    <w:rsid w:val="00FA5B52"/>
    <w:pPr>
      <w:shd w:val="clear" w:color="auto" w:fill="000080"/>
      <w:suppressAutoHyphens w:val="0"/>
      <w:autoSpaceDN/>
      <w:textAlignment w:val="auto"/>
    </w:pPr>
    <w:rPr>
      <w:rFonts w:ascii="Tahoma" w:hAnsi="Tahoma" w:cstheme="minorBidi"/>
      <w:sz w:val="22"/>
      <w:szCs w:val="22"/>
      <w:lang w:val="x-none" w:eastAsia="x-none"/>
    </w:rPr>
  </w:style>
  <w:style w:type="character" w:customStyle="1" w:styleId="ExplorateurdedocumentsCar1">
    <w:name w:val="Explorateur de documents Car1"/>
    <w:basedOn w:val="Policepardfaut"/>
    <w:uiPriority w:val="99"/>
    <w:semiHidden/>
    <w:rsid w:val="00FA5B52"/>
    <w:rPr>
      <w:rFonts w:ascii="Tahoma" w:eastAsia="Times New Roman" w:hAnsi="Tahoma" w:cs="Tahoma"/>
      <w:sz w:val="16"/>
      <w:szCs w:val="16"/>
      <w:lang w:eastAsia="fr-FR"/>
    </w:rPr>
  </w:style>
  <w:style w:type="paragraph" w:customStyle="1" w:styleId="xl28">
    <w:name w:val="xl28"/>
    <w:basedOn w:val="Normal"/>
    <w:rsid w:val="00FA5B52"/>
    <w:pPr>
      <w:suppressAutoHyphens w:val="0"/>
      <w:autoSpaceDN/>
      <w:spacing w:before="100" w:beforeAutospacing="1" w:after="100" w:afterAutospacing="1"/>
      <w:textAlignment w:val="auto"/>
    </w:pPr>
    <w:rPr>
      <w:b/>
      <w:bCs/>
      <w:sz w:val="22"/>
      <w:szCs w:val="22"/>
    </w:rPr>
  </w:style>
  <w:style w:type="paragraph" w:customStyle="1" w:styleId="Russite">
    <w:name w:val="Réussite"/>
    <w:basedOn w:val="Corpsdetexte"/>
    <w:rsid w:val="00FA5B52"/>
    <w:pPr>
      <w:tabs>
        <w:tab w:val="num" w:pos="3468"/>
      </w:tabs>
    </w:pPr>
    <w:rPr>
      <w:sz w:val="20"/>
      <w:szCs w:val="20"/>
    </w:rPr>
  </w:style>
  <w:style w:type="paragraph" w:styleId="Retraitnormal">
    <w:name w:val="Normal Indent"/>
    <w:basedOn w:val="Normal"/>
    <w:rsid w:val="00FA5B52"/>
    <w:pPr>
      <w:widowControl w:val="0"/>
      <w:suppressAutoHyphens w:val="0"/>
      <w:autoSpaceDN/>
      <w:ind w:left="708"/>
      <w:textAlignment w:val="auto"/>
    </w:pPr>
    <w:rPr>
      <w:sz w:val="20"/>
      <w:szCs w:val="20"/>
    </w:rPr>
  </w:style>
  <w:style w:type="character" w:styleId="Marquedecommentaire">
    <w:name w:val="annotation reference"/>
    <w:rsid w:val="00FA5B52"/>
    <w:rPr>
      <w:sz w:val="16"/>
      <w:szCs w:val="16"/>
    </w:rPr>
  </w:style>
  <w:style w:type="paragraph" w:styleId="Commentaire">
    <w:name w:val="annotation text"/>
    <w:basedOn w:val="Normal"/>
    <w:link w:val="CommentaireCar"/>
    <w:rsid w:val="00FA5B52"/>
    <w:pPr>
      <w:suppressAutoHyphens w:val="0"/>
      <w:autoSpaceDN/>
      <w:textAlignment w:val="auto"/>
    </w:pPr>
    <w:rPr>
      <w:sz w:val="20"/>
      <w:szCs w:val="20"/>
    </w:rPr>
  </w:style>
  <w:style w:type="character" w:customStyle="1" w:styleId="CommentaireCar">
    <w:name w:val="Commentaire Car"/>
    <w:basedOn w:val="Policepardfaut"/>
    <w:link w:val="Commentaire"/>
    <w:rsid w:val="00FA5B5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FA5B52"/>
    <w:rPr>
      <w:b/>
      <w:bCs/>
    </w:rPr>
  </w:style>
  <w:style w:type="character" w:customStyle="1" w:styleId="ObjetducommentaireCar">
    <w:name w:val="Objet du commentaire Car"/>
    <w:basedOn w:val="CommentaireCar"/>
    <w:link w:val="Objetducommentaire"/>
    <w:rsid w:val="00FA5B52"/>
    <w:rPr>
      <w:rFonts w:ascii="Times New Roman" w:eastAsia="Times New Roman" w:hAnsi="Times New Roman" w:cs="Times New Roman"/>
      <w:b/>
      <w:bCs/>
      <w:sz w:val="20"/>
      <w:szCs w:val="20"/>
      <w:lang w:eastAsia="fr-FR"/>
    </w:rPr>
  </w:style>
  <w:style w:type="paragraph" w:styleId="Tabledesillustrations">
    <w:name w:val="table of figures"/>
    <w:basedOn w:val="Normal"/>
    <w:next w:val="Normal"/>
    <w:uiPriority w:val="99"/>
    <w:unhideWhenUsed/>
    <w:rsid w:val="00FA5B52"/>
    <w:pPr>
      <w:suppressAutoHyphens w:val="0"/>
      <w:autoSpaceDN/>
      <w:textAlignment w:val="auto"/>
    </w:pPr>
    <w:rPr>
      <w:sz w:val="20"/>
      <w:szCs w:val="20"/>
    </w:rPr>
  </w:style>
  <w:style w:type="paragraph" w:customStyle="1" w:styleId="xl115">
    <w:name w:val="xl115"/>
    <w:basedOn w:val="Normal"/>
    <w:rsid w:val="00FA5B52"/>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0"/>
      <w:szCs w:val="20"/>
    </w:rPr>
  </w:style>
  <w:style w:type="paragraph" w:customStyle="1" w:styleId="NO">
    <w:name w:val="NO"/>
    <w:uiPriority w:val="99"/>
    <w:rsid w:val="00FA5B52"/>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uiPriority w:val="99"/>
    <w:rsid w:val="00FA5B52"/>
    <w:pPr>
      <w:suppressAutoHyphens w:val="0"/>
      <w:autoSpaceDN/>
      <w:ind w:left="851" w:hanging="284"/>
      <w:jc w:val="both"/>
      <w:textAlignment w:val="auto"/>
    </w:pPr>
  </w:style>
  <w:style w:type="paragraph" w:styleId="Listepuces">
    <w:name w:val="List Bullet"/>
    <w:basedOn w:val="Normal"/>
    <w:uiPriority w:val="99"/>
    <w:unhideWhenUsed/>
    <w:rsid w:val="00FA5B52"/>
    <w:pPr>
      <w:numPr>
        <w:numId w:val="59"/>
      </w:numPr>
      <w:suppressAutoHyphens w:val="0"/>
      <w:autoSpaceDN/>
      <w:spacing w:before="120" w:after="120" w:line="240" w:lineRule="atLeast"/>
      <w:jc w:val="both"/>
      <w:textAlignment w:val="auto"/>
    </w:pPr>
    <w:rPr>
      <w:rFonts w:ascii="Arial" w:hAnsi="Arial"/>
      <w:lang w:val="en-US" w:eastAsia="en-US"/>
    </w:rPr>
  </w:style>
  <w:style w:type="table" w:styleId="Tableauprofessionnel">
    <w:name w:val="Table Professional"/>
    <w:basedOn w:val="TableauNormal"/>
    <w:rsid w:val="00FA5B52"/>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FA5B52"/>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FA5B52"/>
    <w:pPr>
      <w:widowControl w:val="0"/>
      <w:suppressAutoHyphens w:val="0"/>
      <w:autoSpaceDE w:val="0"/>
      <w:adjustRightInd w:val="0"/>
      <w:textAlignment w:val="auto"/>
    </w:pPr>
  </w:style>
  <w:style w:type="numbering" w:customStyle="1" w:styleId="Aucuneliste1">
    <w:name w:val="Aucune liste1"/>
    <w:next w:val="Aucuneliste"/>
    <w:uiPriority w:val="99"/>
    <w:semiHidden/>
    <w:unhideWhenUsed/>
    <w:rsid w:val="00FA5B52"/>
  </w:style>
  <w:style w:type="numbering" w:customStyle="1" w:styleId="Aucuneliste11">
    <w:name w:val="Aucune liste11"/>
    <w:next w:val="Aucuneliste"/>
    <w:uiPriority w:val="99"/>
    <w:semiHidden/>
    <w:unhideWhenUsed/>
    <w:rsid w:val="00FA5B52"/>
  </w:style>
  <w:style w:type="table" w:customStyle="1" w:styleId="Tableauprofessionnel1">
    <w:name w:val="Tableau professionnel1"/>
    <w:basedOn w:val="TableauNormal"/>
    <w:next w:val="Tableauprofessionnel"/>
    <w:rsid w:val="00FA5B52"/>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itation">
    <w:name w:val="Quote"/>
    <w:basedOn w:val="Normal"/>
    <w:next w:val="Normal"/>
    <w:link w:val="CitationCar"/>
    <w:uiPriority w:val="29"/>
    <w:qFormat/>
    <w:rsid w:val="00FA5B52"/>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FA5B52"/>
    <w:rPr>
      <w:i/>
      <w:iCs/>
      <w:color w:val="404040" w:themeColor="text1" w:themeTint="BF"/>
      <w:kern w:val="2"/>
      <w:sz w:val="24"/>
      <w:szCs w:val="24"/>
      <w14:ligatures w14:val="standardContextual"/>
    </w:rPr>
  </w:style>
  <w:style w:type="character" w:styleId="Accentuationintense">
    <w:name w:val="Intense Emphasis"/>
    <w:basedOn w:val="Policepardfaut"/>
    <w:uiPriority w:val="21"/>
    <w:qFormat/>
    <w:rsid w:val="00FA5B52"/>
    <w:rPr>
      <w:i/>
      <w:iCs/>
      <w:color w:val="365F91" w:themeColor="accent1" w:themeShade="BF"/>
    </w:rPr>
  </w:style>
  <w:style w:type="paragraph" w:styleId="Citationintense">
    <w:name w:val="Intense Quote"/>
    <w:basedOn w:val="Normal"/>
    <w:next w:val="Normal"/>
    <w:link w:val="CitationintenseCar"/>
    <w:uiPriority w:val="30"/>
    <w:qFormat/>
    <w:rsid w:val="00FA5B52"/>
    <w:pPr>
      <w:pBdr>
        <w:top w:val="single" w:sz="4" w:space="10" w:color="365F91" w:themeColor="accent1" w:themeShade="BF"/>
        <w:bottom w:val="single" w:sz="4" w:space="10" w:color="365F9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FA5B52"/>
    <w:rPr>
      <w:i/>
      <w:iCs/>
      <w:color w:val="365F91" w:themeColor="accent1" w:themeShade="BF"/>
      <w:kern w:val="2"/>
      <w:sz w:val="24"/>
      <w:szCs w:val="24"/>
      <w14:ligatures w14:val="standardContextual"/>
    </w:rPr>
  </w:style>
  <w:style w:type="character" w:styleId="Rfrenceintense">
    <w:name w:val="Intense Reference"/>
    <w:basedOn w:val="Policepardfaut"/>
    <w:uiPriority w:val="32"/>
    <w:qFormat/>
    <w:rsid w:val="00FA5B52"/>
    <w:rPr>
      <w:b/>
      <w:bCs/>
      <w:smallCaps/>
      <w:color w:val="365F91" w:themeColor="accent1" w:themeShade="BF"/>
      <w:spacing w:val="5"/>
    </w:rPr>
  </w:style>
  <w:style w:type="numbering" w:customStyle="1" w:styleId="Aucuneliste111">
    <w:name w:val="Aucune liste111"/>
    <w:next w:val="Aucuneliste"/>
    <w:uiPriority w:val="99"/>
    <w:semiHidden/>
    <w:unhideWhenUsed/>
    <w:rsid w:val="00FA5B52"/>
  </w:style>
  <w:style w:type="paragraph" w:customStyle="1" w:styleId="font13">
    <w:name w:val="font13"/>
    <w:basedOn w:val="Normal"/>
    <w:rsid w:val="00FA5B52"/>
    <w:pPr>
      <w:suppressAutoHyphens w:val="0"/>
      <w:autoSpaceDN/>
      <w:spacing w:before="100" w:beforeAutospacing="1" w:after="100" w:afterAutospacing="1"/>
      <w:textAlignment w:val="auto"/>
    </w:pPr>
    <w:rPr>
      <w:color w:val="000000"/>
      <w:sz w:val="22"/>
      <w:szCs w:val="22"/>
      <w:lang w:val="fr-CM" w:eastAsia="fr-CM"/>
    </w:rPr>
  </w:style>
  <w:style w:type="paragraph" w:customStyle="1" w:styleId="xl116">
    <w:name w:val="xl116"/>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200" w:firstLine="200"/>
      <w:textAlignment w:val="center"/>
    </w:pPr>
    <w:rPr>
      <w:b/>
      <w:bCs/>
      <w:color w:val="000000"/>
      <w:lang w:val="fr-CM" w:eastAsia="fr-CM"/>
    </w:rPr>
  </w:style>
  <w:style w:type="paragraph" w:customStyle="1" w:styleId="xl117">
    <w:name w:val="xl117"/>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300" w:firstLine="300"/>
      <w:textAlignment w:val="center"/>
    </w:pPr>
    <w:rPr>
      <w:b/>
      <w:bCs/>
      <w:color w:val="000000"/>
      <w:lang w:val="fr-CM" w:eastAsia="fr-CM"/>
    </w:rPr>
  </w:style>
  <w:style w:type="paragraph" w:customStyle="1" w:styleId="xl118">
    <w:name w:val="xl118"/>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400" w:firstLine="400"/>
      <w:textAlignment w:val="center"/>
    </w:pPr>
    <w:rPr>
      <w:b/>
      <w:bCs/>
      <w:color w:val="000000"/>
      <w:lang w:val="fr-CM" w:eastAsia="fr-CM"/>
    </w:rPr>
  </w:style>
  <w:style w:type="paragraph" w:customStyle="1" w:styleId="xl119">
    <w:name w:val="xl11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20">
    <w:name w:val="xl120"/>
    <w:basedOn w:val="Normal"/>
    <w:rsid w:val="00FA5B52"/>
    <w:pPr>
      <w:pBdr>
        <w:bottom w:val="single" w:sz="8" w:space="0" w:color="auto"/>
        <w:right w:val="single" w:sz="8" w:space="0" w:color="auto"/>
      </w:pBdr>
      <w:shd w:val="clear" w:color="000000" w:fill="8DB4E2"/>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21">
    <w:name w:val="xl121"/>
    <w:basedOn w:val="Normal"/>
    <w:rsid w:val="00FA5B52"/>
    <w:pPr>
      <w:pBdr>
        <w:left w:val="single" w:sz="8" w:space="0" w:color="auto"/>
        <w:bottom w:val="single" w:sz="8" w:space="0" w:color="auto"/>
        <w:right w:val="single" w:sz="8" w:space="0" w:color="auto"/>
      </w:pBdr>
      <w:shd w:val="clear" w:color="000000" w:fill="FFFF00"/>
      <w:suppressAutoHyphens w:val="0"/>
      <w:autoSpaceDN/>
      <w:spacing w:before="100" w:beforeAutospacing="1" w:after="100" w:afterAutospacing="1"/>
      <w:textAlignment w:val="center"/>
    </w:pPr>
    <w:rPr>
      <w:color w:val="000000"/>
      <w:lang w:val="fr-CM" w:eastAsia="fr-CM"/>
    </w:rPr>
  </w:style>
  <w:style w:type="paragraph" w:customStyle="1" w:styleId="xl122">
    <w:name w:val="xl122"/>
    <w:basedOn w:val="Normal"/>
    <w:rsid w:val="00FA5B52"/>
    <w:pPr>
      <w:pBdr>
        <w:bottom w:val="single" w:sz="8" w:space="0" w:color="auto"/>
        <w:right w:val="single" w:sz="8" w:space="0" w:color="auto"/>
      </w:pBdr>
      <w:shd w:val="clear" w:color="000000" w:fill="FFFF00"/>
      <w:suppressAutoHyphens w:val="0"/>
      <w:autoSpaceDN/>
      <w:spacing w:before="100" w:beforeAutospacing="1" w:after="100" w:afterAutospacing="1"/>
      <w:textAlignment w:val="center"/>
    </w:pPr>
    <w:rPr>
      <w:color w:val="000000"/>
      <w:lang w:val="fr-CM" w:eastAsia="fr-CM"/>
    </w:rPr>
  </w:style>
  <w:style w:type="paragraph" w:customStyle="1" w:styleId="xl123">
    <w:name w:val="xl123"/>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124">
    <w:name w:val="xl124"/>
    <w:basedOn w:val="Normal"/>
    <w:rsid w:val="00FA5B52"/>
    <w:pPr>
      <w:pBdr>
        <w:bottom w:val="single" w:sz="8" w:space="0" w:color="auto"/>
        <w:right w:val="single" w:sz="8" w:space="0" w:color="auto"/>
      </w:pBdr>
      <w:suppressAutoHyphens w:val="0"/>
      <w:autoSpaceDN/>
      <w:spacing w:before="100" w:beforeAutospacing="1" w:after="100" w:afterAutospacing="1"/>
      <w:ind w:firstLineChars="400" w:firstLine="400"/>
      <w:textAlignment w:val="center"/>
    </w:pPr>
    <w:rPr>
      <w:color w:val="000000"/>
      <w:lang w:val="fr-CM" w:eastAsia="fr-CM"/>
    </w:rPr>
  </w:style>
  <w:style w:type="paragraph" w:customStyle="1" w:styleId="xl125">
    <w:name w:val="xl125"/>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textAlignment w:val="center"/>
    </w:pPr>
    <w:rPr>
      <w:b/>
      <w:bCs/>
      <w:i/>
      <w:iCs/>
      <w:color w:val="000000"/>
      <w:lang w:val="fr-CM" w:eastAsia="fr-CM"/>
    </w:rPr>
  </w:style>
  <w:style w:type="paragraph" w:customStyle="1" w:styleId="xl126">
    <w:name w:val="xl126"/>
    <w:basedOn w:val="Normal"/>
    <w:rsid w:val="00FA5B52"/>
    <w:pPr>
      <w:pBdr>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127">
    <w:name w:val="xl127"/>
    <w:basedOn w:val="Normal"/>
    <w:rsid w:val="00FA5B52"/>
    <w:pPr>
      <w:pBdr>
        <w:left w:val="single" w:sz="8" w:space="20" w:color="auto"/>
        <w:bottom w:val="single" w:sz="8" w:space="0" w:color="auto"/>
        <w:right w:val="single" w:sz="8" w:space="0" w:color="auto"/>
      </w:pBdr>
      <w:suppressAutoHyphens w:val="0"/>
      <w:autoSpaceDN/>
      <w:spacing w:before="100" w:beforeAutospacing="1" w:after="100" w:afterAutospacing="1"/>
      <w:ind w:firstLineChars="300" w:firstLine="300"/>
      <w:textAlignment w:val="center"/>
    </w:pPr>
    <w:rPr>
      <w:b/>
      <w:bCs/>
      <w:color w:val="000000"/>
      <w:lang w:val="fr-CM" w:eastAsia="fr-CM"/>
    </w:rPr>
  </w:style>
  <w:style w:type="paragraph" w:customStyle="1" w:styleId="xl128">
    <w:name w:val="xl128"/>
    <w:basedOn w:val="Normal"/>
    <w:rsid w:val="00FA5B52"/>
    <w:pPr>
      <w:pBdr>
        <w:top w:val="single" w:sz="8" w:space="0" w:color="auto"/>
        <w:bottom w:val="single" w:sz="8" w:space="0" w:color="auto"/>
        <w:right w:val="single" w:sz="8" w:space="0" w:color="auto"/>
      </w:pBdr>
      <w:shd w:val="clear" w:color="000000" w:fill="A6A6A6"/>
      <w:suppressAutoHyphens w:val="0"/>
      <w:autoSpaceDN/>
      <w:spacing w:before="100" w:beforeAutospacing="1" w:after="100" w:afterAutospacing="1"/>
      <w:textAlignment w:val="center"/>
    </w:pPr>
    <w:rPr>
      <w:b/>
      <w:bCs/>
      <w:i/>
      <w:iCs/>
      <w:color w:val="000000"/>
      <w:lang w:val="fr-CM" w:eastAsia="fr-CM"/>
    </w:rPr>
  </w:style>
  <w:style w:type="paragraph" w:customStyle="1" w:styleId="xl129">
    <w:name w:val="xl12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500" w:firstLine="500"/>
      <w:textAlignment w:val="center"/>
    </w:pPr>
    <w:rPr>
      <w:b/>
      <w:bCs/>
      <w:color w:val="000000"/>
      <w:lang w:val="fr-CM" w:eastAsia="fr-CM"/>
    </w:rPr>
  </w:style>
  <w:style w:type="paragraph" w:customStyle="1" w:styleId="xl130">
    <w:name w:val="xl130"/>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131">
    <w:name w:val="xl131"/>
    <w:basedOn w:val="Normal"/>
    <w:rsid w:val="00FA5B52"/>
    <w:pPr>
      <w:pBdr>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32">
    <w:name w:val="xl132"/>
    <w:basedOn w:val="Normal"/>
    <w:rsid w:val="00FA5B52"/>
    <w:pPr>
      <w:pBdr>
        <w:bottom w:val="single" w:sz="8" w:space="0" w:color="auto"/>
        <w:right w:val="single" w:sz="8" w:space="0" w:color="auto"/>
      </w:pBdr>
      <w:suppressAutoHyphens w:val="0"/>
      <w:autoSpaceDN/>
      <w:spacing w:before="100" w:beforeAutospacing="1" w:after="100" w:afterAutospacing="1"/>
      <w:ind w:firstLineChars="1000" w:firstLine="1000"/>
      <w:textAlignment w:val="center"/>
    </w:pPr>
    <w:rPr>
      <w:b/>
      <w:bCs/>
      <w:color w:val="000000"/>
      <w:lang w:val="fr-CM" w:eastAsia="fr-CM"/>
    </w:rPr>
  </w:style>
  <w:style w:type="paragraph" w:customStyle="1" w:styleId="xl133">
    <w:name w:val="xl133"/>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34">
    <w:name w:val="xl134"/>
    <w:basedOn w:val="Normal"/>
    <w:rsid w:val="00FA5B52"/>
    <w:pPr>
      <w:pBdr>
        <w:right w:val="single" w:sz="8" w:space="0" w:color="auto"/>
      </w:pBdr>
      <w:suppressAutoHyphens w:val="0"/>
      <w:autoSpaceDN/>
      <w:spacing w:before="100" w:beforeAutospacing="1" w:after="100" w:afterAutospacing="1"/>
      <w:ind w:firstLineChars="200" w:firstLine="200"/>
      <w:textAlignment w:val="center"/>
    </w:pPr>
    <w:rPr>
      <w:color w:val="000000"/>
      <w:lang w:val="fr-CM" w:eastAsia="fr-CM"/>
    </w:rPr>
  </w:style>
  <w:style w:type="paragraph" w:customStyle="1" w:styleId="xl135">
    <w:name w:val="xl135"/>
    <w:basedOn w:val="Normal"/>
    <w:rsid w:val="00FA5B52"/>
    <w:pPr>
      <w:pBdr>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36">
    <w:name w:val="xl136"/>
    <w:basedOn w:val="Normal"/>
    <w:rsid w:val="00FA5B52"/>
    <w:pPr>
      <w:pBdr>
        <w:bottom w:val="single" w:sz="8" w:space="0" w:color="auto"/>
        <w:right w:val="single" w:sz="8" w:space="31" w:color="auto"/>
      </w:pBdr>
      <w:suppressAutoHyphens w:val="0"/>
      <w:autoSpaceDN/>
      <w:spacing w:before="100" w:beforeAutospacing="1" w:after="100" w:afterAutospacing="1"/>
      <w:ind w:firstLineChars="700" w:firstLine="700"/>
      <w:jc w:val="right"/>
      <w:textAlignment w:val="center"/>
    </w:pPr>
    <w:rPr>
      <w:b/>
      <w:bCs/>
      <w:color w:val="000000"/>
      <w:lang w:val="fr-CM" w:eastAsia="fr-CM"/>
    </w:rPr>
  </w:style>
  <w:style w:type="paragraph" w:customStyle="1" w:styleId="xl137">
    <w:name w:val="xl137"/>
    <w:basedOn w:val="Normal"/>
    <w:rsid w:val="00FA5B52"/>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textAlignment w:val="center"/>
    </w:pPr>
    <w:rPr>
      <w:b/>
      <w:bCs/>
      <w:color w:val="000000"/>
      <w:lang w:val="fr-CM" w:eastAsia="fr-CM"/>
    </w:rPr>
  </w:style>
  <w:style w:type="paragraph" w:customStyle="1" w:styleId="xl138">
    <w:name w:val="xl138"/>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39">
    <w:name w:val="xl139"/>
    <w:basedOn w:val="Normal"/>
    <w:rsid w:val="00FA5B52"/>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textAlignment w:val="center"/>
    </w:pPr>
    <w:rPr>
      <w:b/>
      <w:bCs/>
      <w:color w:val="000000"/>
      <w:lang w:val="fr-CM" w:eastAsia="fr-CM"/>
    </w:rPr>
  </w:style>
  <w:style w:type="paragraph" w:customStyle="1" w:styleId="xl140">
    <w:name w:val="xl140"/>
    <w:basedOn w:val="Normal"/>
    <w:rsid w:val="00FA5B52"/>
    <w:pPr>
      <w:pBdr>
        <w:bottom w:val="single" w:sz="8" w:space="0" w:color="auto"/>
        <w:right w:val="single" w:sz="8" w:space="0" w:color="auto"/>
      </w:pBdr>
      <w:suppressAutoHyphens w:val="0"/>
      <w:autoSpaceDN/>
      <w:spacing w:before="100" w:beforeAutospacing="1" w:after="100" w:afterAutospacing="1"/>
      <w:jc w:val="right"/>
      <w:textAlignment w:val="top"/>
    </w:pPr>
    <w:rPr>
      <w:color w:val="000000"/>
      <w:lang w:val="fr-CM" w:eastAsia="fr-CM"/>
    </w:rPr>
  </w:style>
  <w:style w:type="paragraph" w:customStyle="1" w:styleId="xl141">
    <w:name w:val="xl141"/>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2">
    <w:name w:val="xl142"/>
    <w:basedOn w:val="Normal"/>
    <w:rsid w:val="00FA5B52"/>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3">
    <w:name w:val="xl143"/>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4">
    <w:name w:val="xl144"/>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45">
    <w:name w:val="xl145"/>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6">
    <w:name w:val="xl146"/>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47">
    <w:name w:val="xl147"/>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color w:val="000000"/>
      <w:lang w:val="fr-CM" w:eastAsia="fr-CM"/>
    </w:rPr>
  </w:style>
  <w:style w:type="paragraph" w:customStyle="1" w:styleId="xl148">
    <w:name w:val="xl148"/>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9">
    <w:name w:val="xl149"/>
    <w:basedOn w:val="Normal"/>
    <w:rsid w:val="00FA5B52"/>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150">
    <w:name w:val="xl150"/>
    <w:basedOn w:val="Normal"/>
    <w:rsid w:val="00FA5B52"/>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51">
    <w:name w:val="xl151"/>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52">
    <w:name w:val="xl152"/>
    <w:basedOn w:val="Normal"/>
    <w:rsid w:val="00FA5B52"/>
    <w:pPr>
      <w:pBdr>
        <w:left w:val="single" w:sz="8" w:space="0" w:color="auto"/>
        <w:bottom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53">
    <w:name w:val="xl153"/>
    <w:basedOn w:val="Normal"/>
    <w:rsid w:val="00FA5B52"/>
    <w:pPr>
      <w:pBdr>
        <w:left w:val="single" w:sz="8" w:space="0" w:color="auto"/>
        <w:bottom w:val="single" w:sz="8" w:space="0" w:color="auto"/>
        <w:right w:val="single" w:sz="8" w:space="14" w:color="auto"/>
      </w:pBdr>
      <w:suppressAutoHyphens w:val="0"/>
      <w:autoSpaceDN/>
      <w:spacing w:before="100" w:beforeAutospacing="1" w:after="100" w:afterAutospacing="1"/>
      <w:ind w:firstLineChars="200" w:firstLine="200"/>
      <w:jc w:val="right"/>
      <w:textAlignment w:val="center"/>
    </w:pPr>
    <w:rPr>
      <w:b/>
      <w:bCs/>
      <w:color w:val="000000"/>
      <w:lang w:val="fr-CM" w:eastAsia="fr-CM"/>
    </w:rPr>
  </w:style>
  <w:style w:type="paragraph" w:customStyle="1" w:styleId="xl154">
    <w:name w:val="xl154"/>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55">
    <w:name w:val="xl155"/>
    <w:basedOn w:val="Normal"/>
    <w:rsid w:val="00FA5B52"/>
    <w:pPr>
      <w:pBdr>
        <w:top w:val="single" w:sz="8" w:space="0" w:color="auto"/>
        <w:left w:val="single" w:sz="8" w:space="20" w:color="auto"/>
        <w:right w:val="single" w:sz="8" w:space="0" w:color="auto"/>
      </w:pBdr>
      <w:suppressAutoHyphens w:val="0"/>
      <w:autoSpaceDN/>
      <w:spacing w:before="100" w:beforeAutospacing="1" w:after="100" w:afterAutospacing="1"/>
      <w:ind w:firstLineChars="300" w:firstLine="300"/>
      <w:textAlignment w:val="center"/>
    </w:pPr>
    <w:rPr>
      <w:color w:val="000000"/>
      <w:lang w:val="fr-CM" w:eastAsia="fr-CM"/>
    </w:rPr>
  </w:style>
  <w:style w:type="paragraph" w:customStyle="1" w:styleId="xl156">
    <w:name w:val="xl156"/>
    <w:basedOn w:val="Normal"/>
    <w:rsid w:val="00FA5B52"/>
    <w:pPr>
      <w:pBdr>
        <w:top w:val="single" w:sz="8" w:space="0" w:color="auto"/>
        <w:left w:val="single" w:sz="8" w:space="27" w:color="auto"/>
        <w:right w:val="single" w:sz="8" w:space="0" w:color="auto"/>
      </w:pBdr>
      <w:suppressAutoHyphens w:val="0"/>
      <w:autoSpaceDN/>
      <w:spacing w:before="100" w:beforeAutospacing="1" w:after="100" w:afterAutospacing="1"/>
      <w:ind w:firstLineChars="400" w:firstLine="400"/>
      <w:textAlignment w:val="center"/>
    </w:pPr>
    <w:rPr>
      <w:color w:val="000000"/>
      <w:lang w:val="fr-CM" w:eastAsia="fr-CM"/>
    </w:rPr>
  </w:style>
  <w:style w:type="paragraph" w:customStyle="1" w:styleId="xl157">
    <w:name w:val="xl157"/>
    <w:basedOn w:val="Normal"/>
    <w:rsid w:val="00FA5B52"/>
    <w:pPr>
      <w:pBdr>
        <w:top w:val="single" w:sz="8" w:space="0" w:color="auto"/>
        <w:left w:val="single" w:sz="8" w:space="14" w:color="auto"/>
        <w:right w:val="single" w:sz="8" w:space="0" w:color="auto"/>
      </w:pBdr>
      <w:suppressAutoHyphens w:val="0"/>
      <w:autoSpaceDN/>
      <w:spacing w:before="100" w:beforeAutospacing="1" w:after="100" w:afterAutospacing="1"/>
      <w:ind w:firstLineChars="200" w:firstLine="200"/>
      <w:textAlignment w:val="center"/>
    </w:pPr>
    <w:rPr>
      <w:color w:val="000000"/>
      <w:lang w:val="fr-CM" w:eastAsia="fr-CM"/>
    </w:rPr>
  </w:style>
  <w:style w:type="paragraph" w:customStyle="1" w:styleId="xl158">
    <w:name w:val="xl158"/>
    <w:basedOn w:val="Normal"/>
    <w:rsid w:val="00FA5B52"/>
    <w:pPr>
      <w:pBdr>
        <w:top w:val="single" w:sz="8" w:space="0" w:color="auto"/>
        <w:left w:val="single" w:sz="8" w:space="7"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59">
    <w:name w:val="xl159"/>
    <w:basedOn w:val="Normal"/>
    <w:rsid w:val="00FA5B52"/>
    <w:pPr>
      <w:pBdr>
        <w:top w:val="single" w:sz="8" w:space="0" w:color="auto"/>
        <w:left w:val="single" w:sz="8" w:space="0" w:color="auto"/>
        <w:right w:val="single" w:sz="8" w:space="7" w:color="auto"/>
      </w:pBdr>
      <w:suppressAutoHyphens w:val="0"/>
      <w:autoSpaceDN/>
      <w:spacing w:before="100" w:beforeAutospacing="1" w:after="100" w:afterAutospacing="1"/>
      <w:ind w:firstLineChars="100" w:firstLine="100"/>
      <w:jc w:val="right"/>
      <w:textAlignment w:val="center"/>
    </w:pPr>
    <w:rPr>
      <w:color w:val="000000"/>
      <w:lang w:val="fr-CM" w:eastAsia="fr-CM"/>
    </w:rPr>
  </w:style>
  <w:style w:type="paragraph" w:customStyle="1" w:styleId="xl160">
    <w:name w:val="xl160"/>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161">
    <w:name w:val="xl161"/>
    <w:basedOn w:val="Normal"/>
    <w:rsid w:val="00FA5B52"/>
    <w:pPr>
      <w:pBdr>
        <w:left w:val="single" w:sz="8" w:space="0" w:color="auto"/>
        <w:bottom w:val="single" w:sz="8" w:space="0" w:color="auto"/>
        <w:right w:val="single" w:sz="8" w:space="0" w:color="auto"/>
      </w:pBdr>
      <w:shd w:val="clear" w:color="000000" w:fill="FF0000"/>
      <w:suppressAutoHyphens w:val="0"/>
      <w:autoSpaceDN/>
      <w:spacing w:before="100" w:beforeAutospacing="1" w:after="100" w:afterAutospacing="1"/>
      <w:jc w:val="center"/>
      <w:textAlignment w:val="center"/>
    </w:pPr>
    <w:rPr>
      <w:color w:val="000000"/>
      <w:lang w:val="fr-CM" w:eastAsia="fr-CM"/>
    </w:rPr>
  </w:style>
  <w:style w:type="paragraph" w:customStyle="1" w:styleId="xl162">
    <w:name w:val="xl162"/>
    <w:basedOn w:val="Normal"/>
    <w:rsid w:val="00FA5B52"/>
    <w:pPr>
      <w:pBdr>
        <w:bottom w:val="single" w:sz="8" w:space="0" w:color="auto"/>
        <w:right w:val="single" w:sz="8" w:space="0" w:color="auto"/>
      </w:pBdr>
      <w:shd w:val="clear" w:color="000000" w:fill="FF0000"/>
      <w:suppressAutoHyphens w:val="0"/>
      <w:autoSpaceDN/>
      <w:spacing w:before="100" w:beforeAutospacing="1" w:after="100" w:afterAutospacing="1"/>
      <w:textAlignment w:val="center"/>
    </w:pPr>
    <w:rPr>
      <w:b/>
      <w:bCs/>
      <w:color w:val="000000"/>
      <w:lang w:val="fr-CM" w:eastAsia="fr-CM"/>
    </w:rPr>
  </w:style>
  <w:style w:type="paragraph" w:customStyle="1" w:styleId="xl163">
    <w:name w:val="xl163"/>
    <w:basedOn w:val="Normal"/>
    <w:rsid w:val="00FA5B52"/>
    <w:pPr>
      <w:pBdr>
        <w:bottom w:val="single" w:sz="8" w:space="0" w:color="auto"/>
        <w:right w:val="single" w:sz="8" w:space="0" w:color="auto"/>
      </w:pBdr>
      <w:shd w:val="clear" w:color="000000" w:fill="FF0000"/>
      <w:suppressAutoHyphens w:val="0"/>
      <w:autoSpaceDN/>
      <w:spacing w:before="100" w:beforeAutospacing="1" w:after="100" w:afterAutospacing="1"/>
      <w:jc w:val="center"/>
      <w:textAlignment w:val="center"/>
    </w:pPr>
    <w:rPr>
      <w:color w:val="000000"/>
      <w:lang w:val="fr-CM" w:eastAsia="fr-CM"/>
    </w:rPr>
  </w:style>
  <w:style w:type="paragraph" w:customStyle="1" w:styleId="xl164">
    <w:name w:val="xl164"/>
    <w:basedOn w:val="Normal"/>
    <w:rsid w:val="00FA5B52"/>
    <w:pPr>
      <w:pBdr>
        <w:bottom w:val="single" w:sz="8" w:space="0" w:color="auto"/>
        <w:right w:val="single" w:sz="8" w:space="0" w:color="auto"/>
      </w:pBdr>
      <w:shd w:val="clear" w:color="000000" w:fill="FF0000"/>
      <w:suppressAutoHyphens w:val="0"/>
      <w:autoSpaceDN/>
      <w:spacing w:before="100" w:beforeAutospacing="1" w:after="100" w:afterAutospacing="1"/>
      <w:textAlignment w:val="center"/>
    </w:pPr>
    <w:rPr>
      <w:color w:val="000000"/>
      <w:lang w:val="fr-CM" w:eastAsia="fr-CM"/>
    </w:rPr>
  </w:style>
  <w:style w:type="paragraph" w:customStyle="1" w:styleId="xl165">
    <w:name w:val="xl165"/>
    <w:basedOn w:val="Normal"/>
    <w:rsid w:val="00FA5B52"/>
    <w:pPr>
      <w:shd w:val="clear" w:color="000000" w:fill="FF0000"/>
      <w:suppressAutoHyphens w:val="0"/>
      <w:autoSpaceDN/>
      <w:spacing w:before="100" w:beforeAutospacing="1" w:after="100" w:afterAutospacing="1"/>
      <w:textAlignment w:val="auto"/>
    </w:pPr>
    <w:rPr>
      <w:lang w:val="fr-CM" w:eastAsia="fr-CM"/>
    </w:rPr>
  </w:style>
  <w:style w:type="paragraph" w:customStyle="1" w:styleId="xl166">
    <w:name w:val="xl166"/>
    <w:basedOn w:val="Normal"/>
    <w:rsid w:val="00FA5B52"/>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color w:val="000000"/>
      <w:lang w:val="fr-CM" w:eastAsia="fr-CM"/>
    </w:rPr>
  </w:style>
  <w:style w:type="paragraph" w:customStyle="1" w:styleId="xl167">
    <w:name w:val="xl167"/>
    <w:basedOn w:val="Normal"/>
    <w:rsid w:val="00FA5B52"/>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color w:val="000000"/>
      <w:lang w:val="fr-CM" w:eastAsia="fr-CM"/>
    </w:rPr>
  </w:style>
  <w:style w:type="paragraph" w:customStyle="1" w:styleId="xl168">
    <w:name w:val="xl168"/>
    <w:basedOn w:val="Normal"/>
    <w:rsid w:val="00FA5B52"/>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color w:val="000000"/>
      <w:lang w:val="fr-CM" w:eastAsia="fr-CM"/>
    </w:rPr>
  </w:style>
  <w:style w:type="paragraph" w:customStyle="1" w:styleId="xl169">
    <w:name w:val="xl169"/>
    <w:basedOn w:val="Normal"/>
    <w:rsid w:val="00FA5B52"/>
    <w:pPr>
      <w:pBdr>
        <w:bottom w:val="single" w:sz="8" w:space="0" w:color="auto"/>
        <w:right w:val="single" w:sz="8" w:space="0" w:color="auto"/>
      </w:pBdr>
      <w:shd w:val="clear" w:color="000000" w:fill="FFFFFF"/>
      <w:suppressAutoHyphens w:val="0"/>
      <w:autoSpaceDN/>
      <w:spacing w:before="100" w:beforeAutospacing="1" w:after="100" w:afterAutospacing="1"/>
      <w:jc w:val="right"/>
      <w:textAlignment w:val="center"/>
    </w:pPr>
    <w:rPr>
      <w:color w:val="000000"/>
      <w:lang w:val="fr-CM" w:eastAsia="fr-CM"/>
    </w:rPr>
  </w:style>
  <w:style w:type="paragraph" w:customStyle="1" w:styleId="xl170">
    <w:name w:val="xl170"/>
    <w:basedOn w:val="Normal"/>
    <w:rsid w:val="00FA5B52"/>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color w:val="000000"/>
      <w:lang w:val="fr-CM" w:eastAsia="fr-CM"/>
    </w:rPr>
  </w:style>
  <w:style w:type="paragraph" w:customStyle="1" w:styleId="xl171">
    <w:name w:val="xl171"/>
    <w:basedOn w:val="Normal"/>
    <w:rsid w:val="00FA5B52"/>
    <w:pPr>
      <w:shd w:val="clear" w:color="000000" w:fill="FFFFFF"/>
      <w:suppressAutoHyphens w:val="0"/>
      <w:autoSpaceDN/>
      <w:spacing w:before="100" w:beforeAutospacing="1" w:after="100" w:afterAutospacing="1"/>
      <w:textAlignment w:val="auto"/>
    </w:pPr>
    <w:rPr>
      <w:lang w:val="fr-CM" w:eastAsia="fr-CM"/>
    </w:rPr>
  </w:style>
  <w:style w:type="paragraph" w:customStyle="1" w:styleId="xl172">
    <w:name w:val="xl172"/>
    <w:basedOn w:val="Normal"/>
    <w:rsid w:val="00FA5B52"/>
    <w:pPr>
      <w:pBdr>
        <w:top w:val="single" w:sz="8" w:space="0" w:color="auto"/>
        <w:left w:val="single" w:sz="8" w:space="0" w:color="auto"/>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173">
    <w:name w:val="xl173"/>
    <w:basedOn w:val="Normal"/>
    <w:rsid w:val="00FA5B52"/>
    <w:pPr>
      <w:pBdr>
        <w:top w:val="single" w:sz="8" w:space="0" w:color="auto"/>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174">
    <w:name w:val="xl174"/>
    <w:basedOn w:val="Normal"/>
    <w:rsid w:val="00FA5B52"/>
    <w:pPr>
      <w:shd w:val="clear" w:color="000000" w:fill="000000"/>
      <w:suppressAutoHyphens w:val="0"/>
      <w:autoSpaceDN/>
      <w:spacing w:before="100" w:beforeAutospacing="1" w:after="100" w:afterAutospacing="1"/>
      <w:textAlignment w:val="auto"/>
    </w:pPr>
    <w:rPr>
      <w:lang w:val="fr-CM" w:eastAsia="fr-CM"/>
    </w:rPr>
  </w:style>
  <w:style w:type="paragraph" w:customStyle="1" w:styleId="xl175">
    <w:name w:val="xl175"/>
    <w:basedOn w:val="Normal"/>
    <w:rsid w:val="00FA5B52"/>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jc w:val="center"/>
      <w:textAlignment w:val="center"/>
    </w:pPr>
    <w:rPr>
      <w:b/>
      <w:bCs/>
      <w:color w:val="000000"/>
      <w:lang w:val="fr-CM" w:eastAsia="fr-CM"/>
    </w:rPr>
  </w:style>
  <w:style w:type="paragraph" w:customStyle="1" w:styleId="xl176">
    <w:name w:val="xl176"/>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177">
    <w:name w:val="xl177"/>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78">
    <w:name w:val="xl178"/>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79">
    <w:name w:val="xl17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80">
    <w:name w:val="xl180"/>
    <w:basedOn w:val="Normal"/>
    <w:rsid w:val="00FA5B52"/>
    <w:pPr>
      <w:pBdr>
        <w:bottom w:val="single" w:sz="8" w:space="0" w:color="auto"/>
        <w:right w:val="single" w:sz="8" w:space="0" w:color="auto"/>
      </w:pBdr>
      <w:shd w:val="clear" w:color="000000" w:fill="8DB4E2"/>
      <w:suppressAutoHyphens w:val="0"/>
      <w:autoSpaceDN/>
      <w:spacing w:before="100" w:beforeAutospacing="1" w:after="100" w:afterAutospacing="1"/>
      <w:textAlignment w:val="center"/>
    </w:pPr>
    <w:rPr>
      <w:b/>
      <w:bCs/>
      <w:color w:val="000000"/>
      <w:lang w:val="fr-CM" w:eastAsia="fr-CM"/>
    </w:rPr>
  </w:style>
  <w:style w:type="paragraph" w:customStyle="1" w:styleId="xl181">
    <w:name w:val="xl181"/>
    <w:basedOn w:val="Normal"/>
    <w:rsid w:val="00FA5B52"/>
    <w:pPr>
      <w:pBdr>
        <w:bottom w:val="single" w:sz="8" w:space="0" w:color="auto"/>
        <w:right w:val="single" w:sz="8" w:space="0" w:color="auto"/>
      </w:pBdr>
      <w:suppressAutoHyphens w:val="0"/>
      <w:autoSpaceDN/>
      <w:spacing w:before="100" w:beforeAutospacing="1" w:after="100" w:afterAutospacing="1"/>
      <w:textAlignment w:val="top"/>
    </w:pPr>
    <w:rPr>
      <w:color w:val="000000"/>
      <w:lang w:val="fr-CM" w:eastAsia="fr-CM"/>
    </w:rPr>
  </w:style>
  <w:style w:type="paragraph" w:customStyle="1" w:styleId="xl182">
    <w:name w:val="xl182"/>
    <w:basedOn w:val="Normal"/>
    <w:rsid w:val="00FA5B52"/>
    <w:pPr>
      <w:pBdr>
        <w:bottom w:val="single" w:sz="8" w:space="0" w:color="auto"/>
        <w:right w:val="single" w:sz="8" w:space="0" w:color="auto"/>
      </w:pBdr>
      <w:shd w:val="clear" w:color="000000" w:fill="8DB4E2"/>
      <w:suppressAutoHyphens w:val="0"/>
      <w:autoSpaceDN/>
      <w:spacing w:before="100" w:beforeAutospacing="1" w:after="100" w:afterAutospacing="1"/>
      <w:jc w:val="center"/>
      <w:textAlignment w:val="center"/>
    </w:pPr>
    <w:rPr>
      <w:b/>
      <w:bCs/>
      <w:color w:val="000000"/>
      <w:lang w:val="fr-CM" w:eastAsia="fr-CM"/>
    </w:rPr>
  </w:style>
  <w:style w:type="paragraph" w:customStyle="1" w:styleId="xl183">
    <w:name w:val="xl183"/>
    <w:basedOn w:val="Normal"/>
    <w:rsid w:val="00FA5B52"/>
    <w:pPr>
      <w:pBdr>
        <w:bottom w:val="single" w:sz="8" w:space="0" w:color="auto"/>
      </w:pBdr>
      <w:suppressAutoHyphens w:val="0"/>
      <w:autoSpaceDN/>
      <w:spacing w:before="100" w:beforeAutospacing="1" w:after="100" w:afterAutospacing="1"/>
      <w:textAlignment w:val="top"/>
    </w:pPr>
    <w:rPr>
      <w:b/>
      <w:bCs/>
      <w:color w:val="000000"/>
      <w:lang w:val="fr-CM" w:eastAsia="fr-CM"/>
    </w:rPr>
  </w:style>
  <w:style w:type="paragraph" w:customStyle="1" w:styleId="xl184">
    <w:name w:val="xl184"/>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185">
    <w:name w:val="xl185"/>
    <w:basedOn w:val="Normal"/>
    <w:rsid w:val="00FA5B52"/>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color w:val="000000"/>
      <w:lang w:val="fr-CM" w:eastAsia="fr-CM"/>
    </w:rPr>
  </w:style>
  <w:style w:type="paragraph" w:customStyle="1" w:styleId="xl186">
    <w:name w:val="xl186"/>
    <w:basedOn w:val="Normal"/>
    <w:rsid w:val="00FA5B52"/>
    <w:pPr>
      <w:pBdr>
        <w:top w:val="single" w:sz="8" w:space="0" w:color="auto"/>
        <w:bottom w:val="single" w:sz="8" w:space="0" w:color="auto"/>
        <w:right w:val="single" w:sz="8" w:space="31" w:color="auto"/>
      </w:pBdr>
      <w:suppressAutoHyphens w:val="0"/>
      <w:autoSpaceDN/>
      <w:spacing w:before="100" w:beforeAutospacing="1" w:after="100" w:afterAutospacing="1"/>
      <w:ind w:firstLineChars="500" w:firstLine="500"/>
      <w:jc w:val="right"/>
      <w:textAlignment w:val="center"/>
    </w:pPr>
    <w:rPr>
      <w:b/>
      <w:bCs/>
      <w:color w:val="000000"/>
      <w:lang w:val="fr-CM" w:eastAsia="fr-CM"/>
    </w:rPr>
  </w:style>
  <w:style w:type="paragraph" w:customStyle="1" w:styleId="xl187">
    <w:name w:val="xl187"/>
    <w:basedOn w:val="Normal"/>
    <w:rsid w:val="00FA5B52"/>
    <w:pPr>
      <w:pBdr>
        <w:bottom w:val="single" w:sz="8" w:space="0" w:color="auto"/>
        <w:right w:val="single" w:sz="8" w:space="31" w:color="auto"/>
      </w:pBdr>
      <w:suppressAutoHyphens w:val="0"/>
      <w:autoSpaceDN/>
      <w:spacing w:before="100" w:beforeAutospacing="1" w:after="100" w:afterAutospacing="1"/>
      <w:ind w:firstLineChars="800" w:firstLine="800"/>
      <w:jc w:val="right"/>
      <w:textAlignment w:val="center"/>
    </w:pPr>
    <w:rPr>
      <w:b/>
      <w:bCs/>
      <w:color w:val="000000"/>
      <w:lang w:val="fr-CM" w:eastAsia="fr-CM"/>
    </w:rPr>
  </w:style>
  <w:style w:type="paragraph" w:customStyle="1" w:styleId="xl188">
    <w:name w:val="xl188"/>
    <w:basedOn w:val="Normal"/>
    <w:rsid w:val="00FA5B52"/>
    <w:pPr>
      <w:pBdr>
        <w:top w:val="single" w:sz="8" w:space="0" w:color="auto"/>
        <w:left w:val="single" w:sz="8" w:space="0" w:color="auto"/>
        <w:right w:val="single" w:sz="8" w:space="20" w:color="auto"/>
      </w:pBdr>
      <w:suppressAutoHyphens w:val="0"/>
      <w:autoSpaceDN/>
      <w:spacing w:before="100" w:beforeAutospacing="1" w:after="100" w:afterAutospacing="1"/>
      <w:ind w:firstLineChars="300" w:firstLine="300"/>
      <w:jc w:val="right"/>
      <w:textAlignment w:val="center"/>
    </w:pPr>
    <w:rPr>
      <w:color w:val="000000"/>
      <w:lang w:val="fr-CM" w:eastAsia="fr-CM"/>
    </w:rPr>
  </w:style>
  <w:style w:type="paragraph" w:customStyle="1" w:styleId="xl189">
    <w:name w:val="xl18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90">
    <w:name w:val="xl190"/>
    <w:basedOn w:val="Normal"/>
    <w:rsid w:val="00FA5B52"/>
    <w:pPr>
      <w:pBdr>
        <w:bottom w:val="single" w:sz="8" w:space="0" w:color="auto"/>
        <w:right w:val="single" w:sz="8" w:space="31" w:color="auto"/>
      </w:pBdr>
      <w:suppressAutoHyphens w:val="0"/>
      <w:autoSpaceDN/>
      <w:spacing w:before="100" w:beforeAutospacing="1" w:after="100" w:afterAutospacing="1"/>
      <w:ind w:firstLineChars="1300" w:firstLine="1300"/>
      <w:jc w:val="right"/>
      <w:textAlignment w:val="center"/>
    </w:pPr>
    <w:rPr>
      <w:b/>
      <w:bCs/>
      <w:color w:val="000000"/>
      <w:lang w:val="fr-CM" w:eastAsia="fr-CM"/>
    </w:rPr>
  </w:style>
  <w:style w:type="paragraph" w:customStyle="1" w:styleId="xl191">
    <w:name w:val="xl191"/>
    <w:basedOn w:val="Normal"/>
    <w:rsid w:val="00FA5B52"/>
    <w:pPr>
      <w:pBdr>
        <w:bottom w:val="single" w:sz="8" w:space="0" w:color="auto"/>
        <w:right w:val="single" w:sz="8" w:space="0" w:color="auto"/>
      </w:pBdr>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92">
    <w:name w:val="xl192"/>
    <w:basedOn w:val="Normal"/>
    <w:rsid w:val="00FA5B52"/>
    <w:pPr>
      <w:pBdr>
        <w:bottom w:val="single" w:sz="8" w:space="0" w:color="auto"/>
        <w:right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193">
    <w:name w:val="xl193"/>
    <w:basedOn w:val="Normal"/>
    <w:rsid w:val="00FA5B52"/>
    <w:pPr>
      <w:pBdr>
        <w:top w:val="single" w:sz="8" w:space="0"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94">
    <w:name w:val="xl194"/>
    <w:basedOn w:val="Normal"/>
    <w:rsid w:val="00FA5B52"/>
    <w:pPr>
      <w:pBdr>
        <w:top w:val="single" w:sz="8" w:space="0" w:color="auto"/>
        <w:left w:val="single" w:sz="8" w:space="7" w:color="auto"/>
        <w:bottom w:val="single" w:sz="8" w:space="0"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95">
    <w:name w:val="xl195"/>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500" w:firstLine="500"/>
      <w:textAlignment w:val="center"/>
    </w:pPr>
    <w:rPr>
      <w:color w:val="000000"/>
      <w:lang w:val="fr-CM" w:eastAsia="fr-CM"/>
    </w:rPr>
  </w:style>
  <w:style w:type="paragraph" w:customStyle="1" w:styleId="xl196">
    <w:name w:val="xl196"/>
    <w:basedOn w:val="Normal"/>
    <w:rsid w:val="00FA5B52"/>
    <w:pPr>
      <w:pBdr>
        <w:bottom w:val="single" w:sz="8" w:space="0" w:color="auto"/>
        <w:right w:val="single" w:sz="8" w:space="0" w:color="auto"/>
      </w:pBdr>
      <w:suppressAutoHyphens w:val="0"/>
      <w:autoSpaceDN/>
      <w:spacing w:before="100" w:beforeAutospacing="1" w:after="100" w:afterAutospacing="1"/>
      <w:ind w:firstLineChars="1200" w:firstLine="1200"/>
      <w:textAlignment w:val="center"/>
    </w:pPr>
    <w:rPr>
      <w:b/>
      <w:bCs/>
      <w:color w:val="000000"/>
      <w:lang w:val="fr-CM" w:eastAsia="fr-CM"/>
    </w:rPr>
  </w:style>
  <w:style w:type="paragraph" w:customStyle="1" w:styleId="xl197">
    <w:name w:val="xl197"/>
    <w:basedOn w:val="Normal"/>
    <w:rsid w:val="00FA5B52"/>
    <w:pPr>
      <w:pBdr>
        <w:top w:val="single" w:sz="8" w:space="0" w:color="auto"/>
        <w:left w:val="single" w:sz="8" w:space="0" w:color="auto"/>
        <w:right w:val="single" w:sz="8" w:space="14" w:color="auto"/>
      </w:pBdr>
      <w:suppressAutoHyphens w:val="0"/>
      <w:autoSpaceDN/>
      <w:spacing w:before="100" w:beforeAutospacing="1" w:after="100" w:afterAutospacing="1"/>
      <w:ind w:firstLineChars="200" w:firstLine="200"/>
      <w:jc w:val="right"/>
      <w:textAlignment w:val="center"/>
    </w:pPr>
    <w:rPr>
      <w:color w:val="000000"/>
      <w:lang w:val="fr-CM" w:eastAsia="fr-CM"/>
    </w:rPr>
  </w:style>
  <w:style w:type="paragraph" w:customStyle="1" w:styleId="xl198">
    <w:name w:val="xl198"/>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199">
    <w:name w:val="xl199"/>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i/>
      <w:iCs/>
      <w:color w:val="000000"/>
      <w:u w:val="single"/>
      <w:lang w:val="fr-CM" w:eastAsia="fr-CM"/>
    </w:rPr>
  </w:style>
  <w:style w:type="paragraph" w:customStyle="1" w:styleId="xl200">
    <w:name w:val="xl200"/>
    <w:basedOn w:val="Normal"/>
    <w:rsid w:val="00FA5B52"/>
    <w:pPr>
      <w:pBdr>
        <w:bottom w:val="single" w:sz="8" w:space="0" w:color="auto"/>
        <w:right w:val="single" w:sz="8" w:space="0" w:color="auto"/>
      </w:pBdr>
      <w:shd w:val="clear" w:color="000000" w:fill="A9D08E"/>
      <w:suppressAutoHyphens w:val="0"/>
      <w:autoSpaceDN/>
      <w:spacing w:before="100" w:beforeAutospacing="1" w:after="100" w:afterAutospacing="1"/>
      <w:jc w:val="center"/>
      <w:textAlignment w:val="center"/>
    </w:pPr>
    <w:rPr>
      <w:b/>
      <w:bCs/>
      <w:color w:val="000000"/>
      <w:lang w:val="fr-CM" w:eastAsia="fr-CM"/>
    </w:rPr>
  </w:style>
  <w:style w:type="paragraph" w:customStyle="1" w:styleId="xl201">
    <w:name w:val="xl201"/>
    <w:basedOn w:val="Normal"/>
    <w:rsid w:val="00FA5B52"/>
    <w:pPr>
      <w:shd w:val="clear" w:color="000000" w:fill="A9D08E"/>
      <w:suppressAutoHyphens w:val="0"/>
      <w:autoSpaceDN/>
      <w:spacing w:before="100" w:beforeAutospacing="1" w:after="100" w:afterAutospacing="1"/>
      <w:textAlignment w:val="auto"/>
    </w:pPr>
    <w:rPr>
      <w:b/>
      <w:bCs/>
      <w:sz w:val="28"/>
      <w:szCs w:val="28"/>
      <w:lang w:val="fr-CM" w:eastAsia="fr-CM"/>
    </w:rPr>
  </w:style>
  <w:style w:type="paragraph" w:customStyle="1" w:styleId="xl202">
    <w:name w:val="xl202"/>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03">
    <w:name w:val="xl203"/>
    <w:basedOn w:val="Normal"/>
    <w:rsid w:val="00FA5B52"/>
    <w:pPr>
      <w:suppressAutoHyphens w:val="0"/>
      <w:autoSpaceDN/>
      <w:spacing w:before="100" w:beforeAutospacing="1" w:after="100" w:afterAutospacing="1"/>
      <w:jc w:val="center"/>
      <w:textAlignment w:val="center"/>
    </w:pPr>
    <w:rPr>
      <w:b/>
      <w:bCs/>
      <w:color w:val="000000"/>
      <w:lang w:val="fr-CM" w:eastAsia="fr-CM"/>
    </w:rPr>
  </w:style>
  <w:style w:type="paragraph" w:customStyle="1" w:styleId="xl204">
    <w:name w:val="xl204"/>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5">
    <w:name w:val="xl205"/>
    <w:basedOn w:val="Normal"/>
    <w:rsid w:val="00FA5B52"/>
    <w:pPr>
      <w:pBdr>
        <w:top w:val="single" w:sz="8" w:space="0" w:color="auto"/>
        <w:bottom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6">
    <w:name w:val="xl206"/>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7">
    <w:name w:val="xl207"/>
    <w:basedOn w:val="Normal"/>
    <w:rsid w:val="00FA5B52"/>
    <w:pPr>
      <w:pBdr>
        <w:top w:val="single" w:sz="8" w:space="0" w:color="auto"/>
        <w:lef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8">
    <w:name w:val="xl208"/>
    <w:basedOn w:val="Normal"/>
    <w:rsid w:val="00FA5B52"/>
    <w:pPr>
      <w:pBdr>
        <w:top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9">
    <w:name w:val="xl209"/>
    <w:basedOn w:val="Normal"/>
    <w:rsid w:val="00FA5B52"/>
    <w:pPr>
      <w:pBdr>
        <w:top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10">
    <w:name w:val="xl210"/>
    <w:basedOn w:val="Normal"/>
    <w:rsid w:val="00FA5B52"/>
    <w:pPr>
      <w:suppressAutoHyphens w:val="0"/>
      <w:autoSpaceDN/>
      <w:spacing w:before="100" w:beforeAutospacing="1" w:after="100" w:afterAutospacing="1"/>
      <w:jc w:val="center"/>
      <w:textAlignment w:val="center"/>
    </w:pPr>
    <w:rPr>
      <w:b/>
      <w:bCs/>
      <w:color w:val="000000"/>
      <w:lang w:val="fr-CM" w:eastAsia="fr-CM"/>
    </w:rPr>
  </w:style>
  <w:style w:type="paragraph" w:customStyle="1" w:styleId="xl211">
    <w:name w:val="xl211"/>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2">
    <w:name w:val="xl212"/>
    <w:basedOn w:val="Normal"/>
    <w:rsid w:val="00FA5B52"/>
    <w:pPr>
      <w:pBdr>
        <w:top w:val="single" w:sz="8" w:space="0" w:color="auto"/>
        <w:bottom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3">
    <w:name w:val="xl213"/>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4">
    <w:name w:val="xl214"/>
    <w:basedOn w:val="Normal"/>
    <w:rsid w:val="00FA5B52"/>
    <w:pPr>
      <w:pBdr>
        <w:top w:val="single" w:sz="8" w:space="0" w:color="auto"/>
        <w:left w:val="single" w:sz="8" w:space="31"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5">
    <w:name w:val="xl215"/>
    <w:basedOn w:val="Normal"/>
    <w:rsid w:val="00FA5B52"/>
    <w:pPr>
      <w:pBdr>
        <w:top w:val="single" w:sz="8" w:space="0"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6">
    <w:name w:val="xl216"/>
    <w:basedOn w:val="Normal"/>
    <w:rsid w:val="00FA5B52"/>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7">
    <w:name w:val="xl217"/>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18">
    <w:name w:val="xl218"/>
    <w:basedOn w:val="Normal"/>
    <w:rsid w:val="00FA5B52"/>
    <w:pPr>
      <w:pBdr>
        <w:top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19">
    <w:name w:val="xl21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20">
    <w:name w:val="xl220"/>
    <w:basedOn w:val="Normal"/>
    <w:rsid w:val="00FA5B52"/>
    <w:pPr>
      <w:pBdr>
        <w:top w:val="single" w:sz="8" w:space="0" w:color="auto"/>
        <w:left w:val="single" w:sz="8" w:space="0" w:color="auto"/>
        <w:bottom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1">
    <w:name w:val="xl221"/>
    <w:basedOn w:val="Normal"/>
    <w:rsid w:val="00FA5B52"/>
    <w:pPr>
      <w:pBdr>
        <w:top w:val="single" w:sz="8" w:space="0" w:color="auto"/>
        <w:bottom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2">
    <w:name w:val="xl222"/>
    <w:basedOn w:val="Normal"/>
    <w:rsid w:val="00FA5B52"/>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3">
    <w:name w:val="xl223"/>
    <w:basedOn w:val="Normal"/>
    <w:rsid w:val="00FA5B52"/>
    <w:pPr>
      <w:pBdr>
        <w:top w:val="single" w:sz="8" w:space="0" w:color="auto"/>
        <w:left w:val="single" w:sz="8" w:space="31"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4">
    <w:name w:val="xl224"/>
    <w:basedOn w:val="Normal"/>
    <w:rsid w:val="00FA5B52"/>
    <w:pPr>
      <w:pBdr>
        <w:top w:val="single" w:sz="8" w:space="0"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5">
    <w:name w:val="xl225"/>
    <w:basedOn w:val="Normal"/>
    <w:rsid w:val="00FA5B52"/>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6">
    <w:name w:val="xl226"/>
    <w:basedOn w:val="Normal"/>
    <w:rsid w:val="00FA5B52"/>
    <w:pPr>
      <w:pBdr>
        <w:top w:val="single" w:sz="8" w:space="0" w:color="auto"/>
        <w:left w:val="single" w:sz="8" w:space="0" w:color="auto"/>
        <w:bottom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7">
    <w:name w:val="xl227"/>
    <w:basedOn w:val="Normal"/>
    <w:rsid w:val="00FA5B52"/>
    <w:pPr>
      <w:pBdr>
        <w:top w:val="single" w:sz="8" w:space="0" w:color="auto"/>
        <w:bottom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8">
    <w:name w:val="xl228"/>
    <w:basedOn w:val="Normal"/>
    <w:rsid w:val="00FA5B52"/>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9">
    <w:name w:val="xl229"/>
    <w:basedOn w:val="Normal"/>
    <w:rsid w:val="00FA5B52"/>
    <w:pPr>
      <w:pBdr>
        <w:top w:val="single" w:sz="8" w:space="0" w:color="auto"/>
        <w:left w:val="single" w:sz="8" w:space="0" w:color="auto"/>
        <w:bottom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0">
    <w:name w:val="xl230"/>
    <w:basedOn w:val="Normal"/>
    <w:rsid w:val="00FA5B52"/>
    <w:pPr>
      <w:pBdr>
        <w:top w:val="single" w:sz="8" w:space="0" w:color="auto"/>
        <w:bottom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1">
    <w:name w:val="xl231"/>
    <w:basedOn w:val="Normal"/>
    <w:rsid w:val="00FA5B52"/>
    <w:pPr>
      <w:pBdr>
        <w:top w:val="single" w:sz="8" w:space="0" w:color="auto"/>
        <w:bottom w:val="single" w:sz="8" w:space="0" w:color="auto"/>
        <w:right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2">
    <w:name w:val="xl232"/>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33">
    <w:name w:val="xl233"/>
    <w:basedOn w:val="Normal"/>
    <w:rsid w:val="00FA5B52"/>
    <w:pPr>
      <w:pBdr>
        <w:top w:val="single" w:sz="8" w:space="0" w:color="auto"/>
        <w:bottom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34">
    <w:name w:val="xl234"/>
    <w:basedOn w:val="Normal"/>
    <w:rsid w:val="00FA5B52"/>
    <w:pPr>
      <w:pBdr>
        <w:top w:val="single" w:sz="8" w:space="0" w:color="auto"/>
        <w:left w:val="single" w:sz="8" w:space="31" w:color="auto"/>
        <w:bottom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35">
    <w:name w:val="xl235"/>
    <w:basedOn w:val="Normal"/>
    <w:rsid w:val="00FA5B52"/>
    <w:pPr>
      <w:pBdr>
        <w:top w:val="single" w:sz="8" w:space="0" w:color="auto"/>
        <w:bottom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36">
    <w:name w:val="xl236"/>
    <w:basedOn w:val="Normal"/>
    <w:rsid w:val="00FA5B52"/>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b/>
      <w:bCs/>
      <w:color w:val="000000"/>
      <w:lang w:val="fr-CM" w:eastAsia="fr-CM"/>
    </w:rPr>
  </w:style>
  <w:style w:type="paragraph" w:customStyle="1" w:styleId="xl237">
    <w:name w:val="xl237"/>
    <w:basedOn w:val="Normal"/>
    <w:rsid w:val="00FA5B52"/>
    <w:pPr>
      <w:pBdr>
        <w:left w:val="single" w:sz="8" w:space="0" w:color="auto"/>
        <w:bottom w:val="single" w:sz="8" w:space="0" w:color="auto"/>
        <w:right w:val="single" w:sz="8" w:space="0" w:color="auto"/>
      </w:pBdr>
      <w:shd w:val="clear" w:color="000000" w:fill="000000"/>
      <w:suppressAutoHyphens w:val="0"/>
      <w:autoSpaceDN/>
      <w:spacing w:before="100" w:beforeAutospacing="1" w:after="100" w:afterAutospacing="1"/>
      <w:jc w:val="center"/>
      <w:textAlignment w:val="center"/>
    </w:pPr>
    <w:rPr>
      <w:color w:val="000000"/>
      <w:lang w:val="fr-CM" w:eastAsia="fr-CM"/>
    </w:rPr>
  </w:style>
  <w:style w:type="paragraph" w:customStyle="1" w:styleId="xl238">
    <w:name w:val="xl238"/>
    <w:basedOn w:val="Normal"/>
    <w:rsid w:val="00FA5B52"/>
    <w:pPr>
      <w:pBdr>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39">
    <w:name w:val="xl239"/>
    <w:basedOn w:val="Normal"/>
    <w:rsid w:val="00FA5B52"/>
    <w:pPr>
      <w:pBdr>
        <w:bottom w:val="single" w:sz="8" w:space="0" w:color="auto"/>
        <w:right w:val="single" w:sz="8" w:space="0" w:color="auto"/>
      </w:pBdr>
      <w:shd w:val="clear" w:color="000000" w:fill="8DB4E2"/>
      <w:suppressAutoHyphens w:val="0"/>
      <w:autoSpaceDN/>
      <w:spacing w:before="100" w:beforeAutospacing="1" w:after="100" w:afterAutospacing="1"/>
      <w:textAlignment w:val="center"/>
    </w:pPr>
    <w:rPr>
      <w:b/>
      <w:bCs/>
      <w:color w:val="000000"/>
      <w:lang w:val="fr-CM" w:eastAsia="fr-CM"/>
    </w:rPr>
  </w:style>
  <w:style w:type="paragraph" w:customStyle="1" w:styleId="xl240">
    <w:name w:val="xl240"/>
    <w:basedOn w:val="Normal"/>
    <w:rsid w:val="00FA5B52"/>
    <w:pPr>
      <w:pBdr>
        <w:top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41">
    <w:name w:val="xl241"/>
    <w:basedOn w:val="Normal"/>
    <w:rsid w:val="00FA5B52"/>
    <w:pPr>
      <w:pBdr>
        <w:bottom w:val="single" w:sz="8" w:space="0" w:color="auto"/>
        <w:right w:val="single" w:sz="8" w:space="0" w:color="auto"/>
      </w:pBdr>
      <w:suppressAutoHyphens w:val="0"/>
      <w:autoSpaceDN/>
      <w:spacing w:before="100" w:beforeAutospacing="1" w:after="100" w:afterAutospacing="1"/>
      <w:ind w:firstLineChars="500" w:firstLine="500"/>
      <w:textAlignment w:val="center"/>
    </w:pPr>
    <w:rPr>
      <w:b/>
      <w:bCs/>
      <w:i/>
      <w:iCs/>
      <w:color w:val="000000"/>
      <w:lang w:val="fr-CM" w:eastAsia="fr-CM"/>
    </w:rPr>
  </w:style>
  <w:style w:type="paragraph" w:customStyle="1" w:styleId="xl242">
    <w:name w:val="xl242"/>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3">
    <w:name w:val="xl243"/>
    <w:basedOn w:val="Normal"/>
    <w:rsid w:val="00FA5B52"/>
    <w:pPr>
      <w:pBdr>
        <w:top w:val="single" w:sz="8" w:space="0" w:color="auto"/>
        <w:bottom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4">
    <w:name w:val="xl244"/>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5">
    <w:name w:val="xl245"/>
    <w:basedOn w:val="Normal"/>
    <w:rsid w:val="00FA5B52"/>
    <w:pPr>
      <w:pBdr>
        <w:left w:val="single" w:sz="8" w:space="0" w:color="auto"/>
        <w:bottom w:val="single" w:sz="8" w:space="0" w:color="auto"/>
        <w:right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46">
    <w:name w:val="xl246"/>
    <w:basedOn w:val="Normal"/>
    <w:rsid w:val="00FA5B52"/>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47">
    <w:name w:val="xl247"/>
    <w:basedOn w:val="Normal"/>
    <w:rsid w:val="00FA5B52"/>
    <w:pPr>
      <w:pBdr>
        <w:top w:val="single" w:sz="8" w:space="0" w:color="auto"/>
        <w:left w:val="single" w:sz="8" w:space="31" w:color="auto"/>
        <w:bottom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48">
    <w:name w:val="xl248"/>
    <w:basedOn w:val="Normal"/>
    <w:rsid w:val="00FA5B52"/>
    <w:pPr>
      <w:pBdr>
        <w:top w:val="single" w:sz="8" w:space="0" w:color="auto"/>
        <w:bottom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49">
    <w:name w:val="xl24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50">
    <w:name w:val="xl250"/>
    <w:basedOn w:val="Normal"/>
    <w:rsid w:val="00FA5B52"/>
    <w:pPr>
      <w:pBdr>
        <w:left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1">
    <w:name w:val="xl251"/>
    <w:basedOn w:val="Normal"/>
    <w:rsid w:val="00FA5B52"/>
    <w:pPr>
      <w:pBdr>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2">
    <w:name w:val="xl252"/>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3">
    <w:name w:val="xl253"/>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4">
    <w:name w:val="xl254"/>
    <w:basedOn w:val="Normal"/>
    <w:rsid w:val="00FA5B52"/>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55">
    <w:name w:val="xl255"/>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56">
    <w:name w:val="xl256"/>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57">
    <w:name w:val="xl257"/>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58">
    <w:name w:val="xl258"/>
    <w:basedOn w:val="Normal"/>
    <w:rsid w:val="00FA5B52"/>
    <w:pPr>
      <w:suppressAutoHyphens w:val="0"/>
      <w:autoSpaceDN/>
      <w:spacing w:before="100" w:beforeAutospacing="1" w:after="100" w:afterAutospacing="1"/>
      <w:jc w:val="center"/>
      <w:textAlignment w:val="center"/>
    </w:pPr>
    <w:rPr>
      <w:b/>
      <w:bCs/>
      <w:lang w:val="fr-CM" w:eastAsia="fr-CM"/>
    </w:rPr>
  </w:style>
  <w:style w:type="paragraph" w:customStyle="1" w:styleId="xl259">
    <w:name w:val="xl259"/>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0">
    <w:name w:val="xl260"/>
    <w:basedOn w:val="Normal"/>
    <w:rsid w:val="00FA5B52"/>
    <w:pPr>
      <w:pBdr>
        <w:top w:val="single" w:sz="8" w:space="0" w:color="auto"/>
        <w:bottom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1">
    <w:name w:val="xl261"/>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2">
    <w:name w:val="xl262"/>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63">
    <w:name w:val="xl263"/>
    <w:basedOn w:val="Normal"/>
    <w:rsid w:val="00FA5B52"/>
    <w:pPr>
      <w:suppressAutoHyphens w:val="0"/>
      <w:autoSpaceDN/>
      <w:spacing w:before="100" w:beforeAutospacing="1" w:after="100" w:afterAutospacing="1"/>
      <w:textAlignment w:val="center"/>
    </w:pPr>
    <w:rPr>
      <w:color w:val="000000"/>
      <w:lang w:val="fr-CM" w:eastAsia="fr-CM"/>
    </w:rPr>
  </w:style>
  <w:style w:type="paragraph" w:customStyle="1" w:styleId="xl264">
    <w:name w:val="xl264"/>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lang w:val="fr-CM" w:eastAsia="fr-CM"/>
    </w:rPr>
  </w:style>
  <w:style w:type="paragraph" w:customStyle="1" w:styleId="xl265">
    <w:name w:val="xl265"/>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6">
    <w:name w:val="xl266"/>
    <w:basedOn w:val="Normal"/>
    <w:rsid w:val="00FA5B52"/>
    <w:pPr>
      <w:pBdr>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67">
    <w:name w:val="xl267"/>
    <w:basedOn w:val="Normal"/>
    <w:rsid w:val="00FA5B52"/>
    <w:pPr>
      <w:pBdr>
        <w:top w:val="single" w:sz="8" w:space="0" w:color="auto"/>
        <w:left w:val="single" w:sz="8" w:space="0" w:color="auto"/>
        <w:bottom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8">
    <w:name w:val="xl268"/>
    <w:basedOn w:val="Normal"/>
    <w:rsid w:val="00FA5B52"/>
    <w:pPr>
      <w:pBdr>
        <w:top w:val="single" w:sz="8" w:space="0" w:color="auto"/>
        <w:bottom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9">
    <w:name w:val="xl269"/>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70">
    <w:name w:val="xl270"/>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71">
    <w:name w:val="xl271"/>
    <w:basedOn w:val="Normal"/>
    <w:rsid w:val="00FA5B52"/>
    <w:pPr>
      <w:pBdr>
        <w:left w:val="single" w:sz="8" w:space="0" w:color="auto"/>
        <w:bottom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72">
    <w:name w:val="xl272"/>
    <w:basedOn w:val="Normal"/>
    <w:rsid w:val="00FA5B52"/>
    <w:pPr>
      <w:pBdr>
        <w:bottom w:val="single" w:sz="8" w:space="0" w:color="auto"/>
      </w:pBdr>
      <w:shd w:val="clear" w:color="000000" w:fill="000000"/>
      <w:suppressAutoHyphens w:val="0"/>
      <w:autoSpaceDN/>
      <w:spacing w:before="100" w:beforeAutospacing="1" w:after="100" w:afterAutospacing="1"/>
      <w:textAlignment w:val="center"/>
    </w:pPr>
    <w:rPr>
      <w:b/>
      <w:bCs/>
      <w:color w:val="000000"/>
      <w:lang w:val="fr-CM" w:eastAsia="fr-CM"/>
    </w:rPr>
  </w:style>
  <w:style w:type="paragraph" w:customStyle="1" w:styleId="xl273">
    <w:name w:val="xl273"/>
    <w:basedOn w:val="Normal"/>
    <w:rsid w:val="00FA5B52"/>
    <w:pPr>
      <w:pBdr>
        <w:bottom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74">
    <w:name w:val="xl274"/>
    <w:basedOn w:val="Normal"/>
    <w:rsid w:val="00FA5B52"/>
    <w:pPr>
      <w:pBdr>
        <w:bottom w:val="single" w:sz="8" w:space="0" w:color="auto"/>
        <w:right w:val="single" w:sz="8" w:space="0" w:color="auto"/>
      </w:pBdr>
      <w:shd w:val="clear" w:color="000000" w:fill="000000"/>
      <w:suppressAutoHyphens w:val="0"/>
      <w:autoSpaceDN/>
      <w:spacing w:before="100" w:beforeAutospacing="1" w:after="100" w:afterAutospacing="1"/>
      <w:jc w:val="center"/>
      <w:textAlignment w:val="center"/>
    </w:pPr>
    <w:rPr>
      <w:b/>
      <w:bCs/>
      <w:color w:val="000000"/>
      <w:lang w:val="fr-CM" w:eastAsia="fr-CM"/>
    </w:rPr>
  </w:style>
  <w:style w:type="paragraph" w:customStyle="1" w:styleId="xl275">
    <w:name w:val="xl275"/>
    <w:basedOn w:val="Normal"/>
    <w:rsid w:val="00FA5B52"/>
    <w:pPr>
      <w:shd w:val="clear" w:color="000000" w:fill="000000"/>
      <w:suppressAutoHyphens w:val="0"/>
      <w:autoSpaceDN/>
      <w:spacing w:before="100" w:beforeAutospacing="1" w:after="100" w:afterAutospacing="1"/>
      <w:textAlignment w:val="auto"/>
    </w:pPr>
    <w:rPr>
      <w:lang w:val="fr-CM" w:eastAsia="fr-CM"/>
    </w:rPr>
  </w:style>
  <w:style w:type="paragraph" w:customStyle="1" w:styleId="xl276">
    <w:name w:val="xl276"/>
    <w:basedOn w:val="Normal"/>
    <w:rsid w:val="00FA5B52"/>
    <w:pPr>
      <w:pBdr>
        <w:top w:val="single" w:sz="8" w:space="0" w:color="auto"/>
      </w:pBdr>
      <w:suppressAutoHyphens w:val="0"/>
      <w:autoSpaceDN/>
      <w:spacing w:before="100" w:beforeAutospacing="1" w:after="100" w:afterAutospacing="1"/>
      <w:jc w:val="center"/>
      <w:textAlignment w:val="auto"/>
    </w:pPr>
    <w:rPr>
      <w:lang w:val="fr-CM" w:eastAsia="fr-CM"/>
    </w:rPr>
  </w:style>
  <w:style w:type="paragraph" w:customStyle="1" w:styleId="xl277">
    <w:name w:val="xl277"/>
    <w:basedOn w:val="Normal"/>
    <w:rsid w:val="00FA5B52"/>
    <w:pPr>
      <w:shd w:val="clear" w:color="000000" w:fill="A9D08E"/>
      <w:suppressAutoHyphens w:val="0"/>
      <w:autoSpaceDN/>
      <w:spacing w:before="100" w:beforeAutospacing="1" w:after="100" w:afterAutospacing="1"/>
      <w:jc w:val="right"/>
      <w:textAlignment w:val="auto"/>
    </w:pPr>
    <w:rPr>
      <w:b/>
      <w:bCs/>
      <w:sz w:val="32"/>
      <w:szCs w:val="32"/>
      <w:lang w:val="fr-CM" w:eastAsia="fr-CM"/>
    </w:rPr>
  </w:style>
  <w:style w:type="paragraph" w:customStyle="1" w:styleId="xl278">
    <w:name w:val="xl278"/>
    <w:basedOn w:val="Normal"/>
    <w:rsid w:val="00FA5B52"/>
    <w:pPr>
      <w:shd w:val="clear" w:color="000000" w:fill="A9D08E"/>
      <w:suppressAutoHyphens w:val="0"/>
      <w:autoSpaceDN/>
      <w:spacing w:before="100" w:beforeAutospacing="1" w:after="100" w:afterAutospacing="1"/>
      <w:jc w:val="right"/>
      <w:textAlignment w:val="auto"/>
    </w:pPr>
    <w:rPr>
      <w:b/>
      <w:bCs/>
      <w:sz w:val="32"/>
      <w:szCs w:val="32"/>
      <w:lang w:val="fr-CM" w:eastAsia="fr-CM"/>
    </w:rPr>
  </w:style>
  <w:style w:type="paragraph" w:customStyle="1" w:styleId="xl279">
    <w:name w:val="xl279"/>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top"/>
    </w:pPr>
    <w:rPr>
      <w:b/>
      <w:bCs/>
      <w:color w:val="000000"/>
      <w:sz w:val="28"/>
      <w:szCs w:val="28"/>
      <w:lang w:val="fr-CM" w:eastAsia="fr-CM"/>
    </w:rPr>
  </w:style>
  <w:style w:type="paragraph" w:customStyle="1" w:styleId="xl280">
    <w:name w:val="xl280"/>
    <w:basedOn w:val="Normal"/>
    <w:rsid w:val="00FA5B52"/>
    <w:pPr>
      <w:pBdr>
        <w:bottom w:val="single" w:sz="8" w:space="0" w:color="auto"/>
        <w:right w:val="single" w:sz="8" w:space="0" w:color="auto"/>
      </w:pBdr>
      <w:shd w:val="clear" w:color="000000" w:fill="FF0000"/>
      <w:suppressAutoHyphens w:val="0"/>
      <w:autoSpaceDN/>
      <w:spacing w:before="100" w:beforeAutospacing="1" w:after="100" w:afterAutospacing="1"/>
      <w:jc w:val="right"/>
      <w:textAlignment w:val="top"/>
    </w:pPr>
    <w:rPr>
      <w:b/>
      <w:bCs/>
      <w:color w:val="000000"/>
      <w:lang w:val="fr-CM" w:eastAsia="fr-CM"/>
    </w:rPr>
  </w:style>
  <w:style w:type="paragraph" w:customStyle="1" w:styleId="xl281">
    <w:name w:val="xl281"/>
    <w:basedOn w:val="Normal"/>
    <w:rsid w:val="00FA5B52"/>
    <w:pPr>
      <w:pBdr>
        <w:bottom w:val="single" w:sz="8" w:space="0" w:color="auto"/>
        <w:right w:val="single" w:sz="8" w:space="0" w:color="auto"/>
      </w:pBdr>
      <w:shd w:val="clear" w:color="000000" w:fill="AEAAAA"/>
      <w:suppressAutoHyphens w:val="0"/>
      <w:autoSpaceDN/>
      <w:spacing w:before="100" w:beforeAutospacing="1" w:after="100" w:afterAutospacing="1"/>
      <w:jc w:val="center"/>
      <w:textAlignment w:val="center"/>
    </w:pPr>
    <w:rPr>
      <w:b/>
      <w:bCs/>
      <w:color w:val="000000"/>
      <w:lang w:val="fr-CM" w:eastAsia="fr-CM"/>
    </w:rPr>
  </w:style>
  <w:style w:type="paragraph" w:customStyle="1" w:styleId="xl282">
    <w:name w:val="xl282"/>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color w:val="000000"/>
      <w:lang w:val="fr-CM" w:eastAsia="fr-CM"/>
    </w:rPr>
  </w:style>
  <w:style w:type="paragraph" w:customStyle="1" w:styleId="xl283">
    <w:name w:val="xl283"/>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top"/>
    </w:pPr>
    <w:rPr>
      <w:color w:val="000000"/>
      <w:lang w:val="fr-CM" w:eastAsia="fr-CM"/>
    </w:rPr>
  </w:style>
  <w:style w:type="paragraph" w:customStyle="1" w:styleId="xl284">
    <w:name w:val="xl284"/>
    <w:basedOn w:val="Normal"/>
    <w:rsid w:val="00FA5B52"/>
    <w:pPr>
      <w:pBdr>
        <w:bottom w:val="single" w:sz="8" w:space="0" w:color="auto"/>
        <w:right w:val="single" w:sz="8" w:space="0" w:color="auto"/>
      </w:pBdr>
      <w:shd w:val="clear" w:color="000000" w:fill="9BBB59"/>
      <w:suppressAutoHyphens w:val="0"/>
      <w:autoSpaceDN/>
      <w:spacing w:before="100" w:beforeAutospacing="1" w:after="100" w:afterAutospacing="1"/>
      <w:jc w:val="center"/>
      <w:textAlignment w:val="center"/>
    </w:pPr>
    <w:rPr>
      <w:b/>
      <w:bCs/>
      <w:color w:val="000000"/>
      <w:lang w:val="fr-CM" w:eastAsia="fr-CM"/>
    </w:rPr>
  </w:style>
  <w:style w:type="paragraph" w:customStyle="1" w:styleId="xl285">
    <w:name w:val="xl285"/>
    <w:basedOn w:val="Normal"/>
    <w:rsid w:val="00FA5B52"/>
    <w:pPr>
      <w:pBdr>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color w:val="000000"/>
      <w:lang w:val="fr-CM" w:eastAsia="fr-CM"/>
    </w:rPr>
  </w:style>
  <w:style w:type="paragraph" w:customStyle="1" w:styleId="xl286">
    <w:name w:val="xl286"/>
    <w:basedOn w:val="Normal"/>
    <w:rsid w:val="00FA5B52"/>
    <w:pPr>
      <w:pBdr>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color w:val="000000"/>
      <w:lang w:val="fr-CM" w:eastAsia="fr-CM"/>
    </w:rPr>
  </w:style>
  <w:style w:type="paragraph" w:customStyle="1" w:styleId="xl287">
    <w:name w:val="xl287"/>
    <w:basedOn w:val="Normal"/>
    <w:rsid w:val="00FA5B52"/>
    <w:pPr>
      <w:pBdr>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88">
    <w:name w:val="xl288"/>
    <w:basedOn w:val="Normal"/>
    <w:rsid w:val="00FA5B52"/>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top"/>
    </w:pPr>
    <w:rPr>
      <w:b/>
      <w:bCs/>
      <w:color w:val="000000"/>
      <w:lang w:val="fr-CM" w:eastAsia="fr-CM"/>
    </w:rPr>
  </w:style>
  <w:style w:type="paragraph" w:customStyle="1" w:styleId="xl289">
    <w:name w:val="xl289"/>
    <w:basedOn w:val="Normal"/>
    <w:rsid w:val="00FA5B52"/>
    <w:pPr>
      <w:pBdr>
        <w:bottom w:val="single" w:sz="8" w:space="0" w:color="auto"/>
        <w:right w:val="single" w:sz="8" w:space="0" w:color="auto"/>
      </w:pBdr>
      <w:shd w:val="clear" w:color="000000" w:fill="FFFFFF"/>
      <w:suppressAutoHyphens w:val="0"/>
      <w:autoSpaceDN/>
      <w:spacing w:before="100" w:beforeAutospacing="1" w:after="100" w:afterAutospacing="1"/>
      <w:jc w:val="right"/>
      <w:textAlignment w:val="top"/>
    </w:pPr>
    <w:rPr>
      <w:b/>
      <w:bCs/>
      <w:color w:val="000000"/>
      <w:lang w:val="fr-CM" w:eastAsia="fr-CM"/>
    </w:rPr>
  </w:style>
  <w:style w:type="paragraph" w:customStyle="1" w:styleId="xl290">
    <w:name w:val="xl290"/>
    <w:basedOn w:val="Normal"/>
    <w:rsid w:val="00FA5B52"/>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top"/>
    </w:pPr>
    <w:rPr>
      <w:color w:val="000000"/>
      <w:lang w:val="fr-CM" w:eastAsia="fr-CM"/>
    </w:rPr>
  </w:style>
  <w:style w:type="paragraph" w:customStyle="1" w:styleId="xl291">
    <w:name w:val="xl291"/>
    <w:basedOn w:val="Normal"/>
    <w:rsid w:val="00FA5B52"/>
    <w:pPr>
      <w:pBdr>
        <w:bottom w:val="single" w:sz="8" w:space="0" w:color="auto"/>
        <w:right w:val="single" w:sz="8" w:space="0" w:color="auto"/>
      </w:pBdr>
      <w:shd w:val="clear" w:color="000000" w:fill="8DB4E2"/>
      <w:suppressAutoHyphens w:val="0"/>
      <w:autoSpaceDN/>
      <w:spacing w:before="100" w:beforeAutospacing="1" w:after="100" w:afterAutospacing="1"/>
      <w:jc w:val="right"/>
      <w:textAlignment w:val="center"/>
    </w:pPr>
    <w:rPr>
      <w:color w:val="000000"/>
      <w:lang w:val="fr-CM" w:eastAsia="fr-CM"/>
    </w:rPr>
  </w:style>
  <w:style w:type="paragraph" w:customStyle="1" w:styleId="xl292">
    <w:name w:val="xl292"/>
    <w:basedOn w:val="Normal"/>
    <w:rsid w:val="00FA5B52"/>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center"/>
    </w:pPr>
    <w:rPr>
      <w:b/>
      <w:bCs/>
      <w:color w:val="000000"/>
      <w:lang w:val="fr-CM" w:eastAsia="fr-CM"/>
    </w:rPr>
  </w:style>
  <w:style w:type="paragraph" w:customStyle="1" w:styleId="xl293">
    <w:name w:val="xl293"/>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4">
    <w:name w:val="xl294"/>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95">
    <w:name w:val="xl295"/>
    <w:basedOn w:val="Normal"/>
    <w:rsid w:val="00FA5B52"/>
    <w:pPr>
      <w:pBdr>
        <w:bottom w:val="single" w:sz="8" w:space="0" w:color="auto"/>
        <w:right w:val="single" w:sz="8" w:space="0" w:color="auto"/>
      </w:pBdr>
      <w:shd w:val="clear" w:color="000000" w:fill="9BBB59"/>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6">
    <w:name w:val="xl296"/>
    <w:basedOn w:val="Normal"/>
    <w:rsid w:val="00FA5B52"/>
    <w:pPr>
      <w:pBdr>
        <w:bottom w:val="single" w:sz="8" w:space="0" w:color="auto"/>
        <w:right w:val="single" w:sz="8" w:space="0" w:color="auto"/>
      </w:pBdr>
      <w:shd w:val="clear" w:color="000000" w:fill="A9D08E"/>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7">
    <w:name w:val="xl297"/>
    <w:basedOn w:val="Normal"/>
    <w:rsid w:val="00FA5B52"/>
    <w:pPr>
      <w:pBdr>
        <w:bottom w:val="single" w:sz="8" w:space="0" w:color="auto"/>
        <w:right w:val="single" w:sz="8" w:space="0" w:color="auto"/>
      </w:pBdr>
      <w:shd w:val="clear" w:color="000000" w:fill="E6B8B7"/>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8">
    <w:name w:val="xl298"/>
    <w:basedOn w:val="Normal"/>
    <w:rsid w:val="00FA5B52"/>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299">
    <w:name w:val="xl299"/>
    <w:basedOn w:val="Normal"/>
    <w:rsid w:val="00FA5B52"/>
    <w:pPr>
      <w:pBdr>
        <w:bottom w:val="single" w:sz="8" w:space="0" w:color="auto"/>
        <w:right w:val="single" w:sz="8" w:space="0" w:color="auto"/>
      </w:pBdr>
      <w:shd w:val="clear" w:color="000000" w:fill="E6B8B7"/>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0">
    <w:name w:val="xl300"/>
    <w:basedOn w:val="Normal"/>
    <w:rsid w:val="00FA5B52"/>
    <w:pPr>
      <w:pBdr>
        <w:top w:val="single" w:sz="8" w:space="0" w:color="auto"/>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1">
    <w:name w:val="xl301"/>
    <w:basedOn w:val="Normal"/>
    <w:rsid w:val="00FA5B52"/>
    <w:pPr>
      <w:pBdr>
        <w:bottom w:val="single" w:sz="8" w:space="0" w:color="auto"/>
        <w:right w:val="single" w:sz="8" w:space="0" w:color="auto"/>
      </w:pBdr>
      <w:shd w:val="clear" w:color="000000" w:fill="E6B8B7"/>
      <w:suppressAutoHyphens w:val="0"/>
      <w:autoSpaceDN/>
      <w:spacing w:before="100" w:beforeAutospacing="1" w:after="100" w:afterAutospacing="1"/>
      <w:jc w:val="right"/>
      <w:textAlignment w:val="top"/>
    </w:pPr>
    <w:rPr>
      <w:b/>
      <w:bCs/>
      <w:color w:val="000000"/>
      <w:lang w:val="fr-CM" w:eastAsia="fr-CM"/>
    </w:rPr>
  </w:style>
  <w:style w:type="paragraph" w:customStyle="1" w:styleId="xl302">
    <w:name w:val="xl302"/>
    <w:basedOn w:val="Normal"/>
    <w:rsid w:val="00FA5B52"/>
    <w:pPr>
      <w:pBdr>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3">
    <w:name w:val="xl303"/>
    <w:basedOn w:val="Normal"/>
    <w:rsid w:val="00FA5B52"/>
    <w:pPr>
      <w:pBdr>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4">
    <w:name w:val="xl304"/>
    <w:basedOn w:val="Normal"/>
    <w:rsid w:val="00FA5B52"/>
    <w:pPr>
      <w:pBdr>
        <w:left w:val="single" w:sz="8" w:space="0" w:color="auto"/>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5">
    <w:name w:val="xl305"/>
    <w:basedOn w:val="Normal"/>
    <w:rsid w:val="00FA5B52"/>
    <w:pPr>
      <w:pBdr>
        <w:top w:val="single" w:sz="8" w:space="0" w:color="auto"/>
        <w:left w:val="single" w:sz="8" w:space="0" w:color="auto"/>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6">
    <w:name w:val="xl306"/>
    <w:basedOn w:val="Normal"/>
    <w:rsid w:val="00FA5B52"/>
    <w:pPr>
      <w:pBdr>
        <w:top w:val="single" w:sz="8" w:space="0" w:color="auto"/>
        <w:left w:val="single" w:sz="8" w:space="0" w:color="auto"/>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7">
    <w:name w:val="xl307"/>
    <w:basedOn w:val="Normal"/>
    <w:rsid w:val="00FA5B52"/>
    <w:pPr>
      <w:pBdr>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308">
    <w:name w:val="xl308"/>
    <w:basedOn w:val="Normal"/>
    <w:rsid w:val="00FA5B52"/>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309">
    <w:name w:val="xl309"/>
    <w:basedOn w:val="Normal"/>
    <w:rsid w:val="00FA5B52"/>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310">
    <w:name w:val="xl310"/>
    <w:basedOn w:val="Normal"/>
    <w:rsid w:val="00FA5B52"/>
    <w:pPr>
      <w:pBdr>
        <w:bottom w:val="single" w:sz="8" w:space="0" w:color="auto"/>
        <w:right w:val="single" w:sz="8" w:space="0" w:color="auto"/>
      </w:pBdr>
      <w:suppressAutoHyphens w:val="0"/>
      <w:autoSpaceDN/>
      <w:spacing w:before="100" w:beforeAutospacing="1" w:after="100" w:afterAutospacing="1"/>
      <w:jc w:val="right"/>
      <w:textAlignment w:val="top"/>
    </w:pPr>
    <w:rPr>
      <w:b/>
      <w:bCs/>
      <w:color w:val="000000"/>
      <w:lang w:val="fr-CM" w:eastAsia="fr-CM"/>
    </w:rPr>
  </w:style>
  <w:style w:type="paragraph" w:customStyle="1" w:styleId="xl311">
    <w:name w:val="xl311"/>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312">
    <w:name w:val="xl312"/>
    <w:basedOn w:val="Normal"/>
    <w:rsid w:val="00FA5B52"/>
    <w:pPr>
      <w:pBdr>
        <w:top w:val="single" w:sz="8" w:space="0" w:color="auto"/>
        <w:left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313">
    <w:name w:val="xl313"/>
    <w:basedOn w:val="Normal"/>
    <w:rsid w:val="00FA5B52"/>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314">
    <w:name w:val="xl314"/>
    <w:basedOn w:val="Normal"/>
    <w:rsid w:val="00FA5B52"/>
    <w:pPr>
      <w:pBdr>
        <w:top w:val="single" w:sz="8" w:space="0" w:color="auto"/>
        <w:left w:val="single" w:sz="8" w:space="0" w:color="auto"/>
        <w:bottom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315">
    <w:name w:val="xl315"/>
    <w:basedOn w:val="Normal"/>
    <w:rsid w:val="00FA5B52"/>
    <w:pPr>
      <w:pBdr>
        <w:top w:val="single" w:sz="8" w:space="0" w:color="auto"/>
        <w:bottom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316">
    <w:name w:val="xl316"/>
    <w:basedOn w:val="Normal"/>
    <w:rsid w:val="00FA5B52"/>
    <w:pPr>
      <w:pBdr>
        <w:top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character" w:customStyle="1" w:styleId="gi">
    <w:name w:val="gi"/>
    <w:basedOn w:val="Policepardfaut"/>
    <w:rsid w:val="00FA5B52"/>
  </w:style>
  <w:style w:type="table" w:customStyle="1" w:styleId="Tableauprofessionnel2">
    <w:name w:val="Tableau professionnel2"/>
    <w:basedOn w:val="TableauNormal"/>
    <w:next w:val="Tableauprofessionnel"/>
    <w:rsid w:val="00FA5B52"/>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Mentionnonrsolue">
    <w:name w:val="Unresolved Mention"/>
    <w:basedOn w:val="Policepardfaut"/>
    <w:uiPriority w:val="99"/>
    <w:semiHidden/>
    <w:unhideWhenUsed/>
    <w:rsid w:val="0083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36865">
      <w:bodyDiv w:val="1"/>
      <w:marLeft w:val="0"/>
      <w:marRight w:val="0"/>
      <w:marTop w:val="0"/>
      <w:marBottom w:val="0"/>
      <w:divBdr>
        <w:top w:val="none" w:sz="0" w:space="0" w:color="auto"/>
        <w:left w:val="none" w:sz="0" w:space="0" w:color="auto"/>
        <w:bottom w:val="none" w:sz="0" w:space="0" w:color="auto"/>
        <w:right w:val="none" w:sz="0" w:space="0" w:color="auto"/>
      </w:divBdr>
    </w:div>
    <w:div w:id="1216089073">
      <w:bodyDiv w:val="1"/>
      <w:marLeft w:val="0"/>
      <w:marRight w:val="0"/>
      <w:marTop w:val="0"/>
      <w:marBottom w:val="0"/>
      <w:divBdr>
        <w:top w:val="none" w:sz="0" w:space="0" w:color="auto"/>
        <w:left w:val="none" w:sz="0" w:space="0" w:color="auto"/>
        <w:bottom w:val="none" w:sz="0" w:space="0" w:color="auto"/>
        <w:right w:val="none" w:sz="0" w:space="0" w:color="auto"/>
      </w:divBdr>
    </w:div>
    <w:div w:id="1561404487">
      <w:bodyDiv w:val="1"/>
      <w:marLeft w:val="0"/>
      <w:marRight w:val="0"/>
      <w:marTop w:val="0"/>
      <w:marBottom w:val="0"/>
      <w:divBdr>
        <w:top w:val="none" w:sz="0" w:space="0" w:color="auto"/>
        <w:left w:val="none" w:sz="0" w:space="0" w:color="auto"/>
        <w:bottom w:val="none" w:sz="0" w:space="0" w:color="auto"/>
        <w:right w:val="none" w:sz="0" w:space="0" w:color="auto"/>
      </w:divBdr>
    </w:div>
    <w:div w:id="17045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dsi@minmap.cm" TargetMode="Externa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hyperlink" Target="mailto:dsi@minmap.cm"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rmp.cm" TargetMode="External"/><Relationship Id="rId22" Type="http://schemas.openxmlformats.org/officeDocument/2006/relationships/footer" Target="footer3.xml"/><Relationship Id="rId27"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229</Pages>
  <Words>85597</Words>
  <Characters>470786</Characters>
  <Application>Microsoft Office Word</Application>
  <DocSecurity>0</DocSecurity>
  <Lines>3923</Lines>
  <Paragraphs>1110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101</cp:revision>
  <dcterms:created xsi:type="dcterms:W3CDTF">2025-04-22T14:43:00Z</dcterms:created>
  <dcterms:modified xsi:type="dcterms:W3CDTF">2025-05-08T10:53:00Z</dcterms:modified>
</cp:coreProperties>
</file>